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9A" w:rsidRDefault="00781276" w:rsidP="00781276">
      <w:pPr>
        <w:jc w:val="center"/>
        <w:rPr>
          <w:b/>
          <w:sz w:val="28"/>
          <w:szCs w:val="28"/>
        </w:rPr>
      </w:pPr>
      <w:r w:rsidRPr="00BE1375">
        <w:rPr>
          <w:b/>
          <w:sz w:val="28"/>
          <w:szCs w:val="28"/>
        </w:rPr>
        <w:t>Mini</w:t>
      </w:r>
      <w:r w:rsidR="00C93E7A" w:rsidRPr="00BE1375">
        <w:rPr>
          <w:b/>
          <w:sz w:val="28"/>
          <w:szCs w:val="28"/>
        </w:rPr>
        <w:t>stru kabineta noteikumu projekt</w:t>
      </w:r>
      <w:r w:rsidR="00DB7E76" w:rsidRPr="00BE1375">
        <w:rPr>
          <w:b/>
          <w:sz w:val="28"/>
          <w:szCs w:val="28"/>
        </w:rPr>
        <w:t>a</w:t>
      </w:r>
      <w:r w:rsidRPr="00BE1375">
        <w:rPr>
          <w:b/>
          <w:sz w:val="28"/>
          <w:szCs w:val="28"/>
        </w:rPr>
        <w:t xml:space="preserve"> “</w:t>
      </w:r>
      <w:r w:rsidR="00E75C1A" w:rsidRPr="00BE1375">
        <w:rPr>
          <w:b/>
          <w:sz w:val="28"/>
          <w:szCs w:val="28"/>
        </w:rPr>
        <w:t>Prasības p</w:t>
      </w:r>
      <w:r w:rsidR="00C93E7A" w:rsidRPr="00BE1375">
        <w:rPr>
          <w:b/>
          <w:sz w:val="28"/>
          <w:szCs w:val="28"/>
        </w:rPr>
        <w:t>ārtikas izplatīšana</w:t>
      </w:r>
      <w:r w:rsidR="00E75C1A" w:rsidRPr="00BE1375">
        <w:rPr>
          <w:b/>
          <w:sz w:val="28"/>
          <w:szCs w:val="28"/>
        </w:rPr>
        <w:t>i</w:t>
      </w:r>
      <w:r w:rsidR="00C93E7A" w:rsidRPr="00BE1375">
        <w:rPr>
          <w:b/>
          <w:sz w:val="28"/>
          <w:szCs w:val="28"/>
        </w:rPr>
        <w:t xml:space="preserve"> pēc minimālā derīguma termiņa </w:t>
      </w:r>
      <w:r w:rsidR="00832AA1" w:rsidRPr="00BE1375">
        <w:rPr>
          <w:b/>
          <w:sz w:val="28"/>
          <w:szCs w:val="28"/>
        </w:rPr>
        <w:t>beigām</w:t>
      </w:r>
      <w:r w:rsidRPr="00BE1375">
        <w:rPr>
          <w:b/>
          <w:sz w:val="28"/>
          <w:szCs w:val="28"/>
        </w:rPr>
        <w:t>”</w:t>
      </w:r>
      <w:r w:rsidRPr="000B3E98">
        <w:rPr>
          <w:b/>
          <w:bCs/>
          <w:color w:val="414142"/>
          <w:sz w:val="28"/>
          <w:szCs w:val="28"/>
        </w:rPr>
        <w:t xml:space="preserve"> </w:t>
      </w:r>
      <w:r w:rsidR="0002029A" w:rsidRPr="000B3E98">
        <w:rPr>
          <w:b/>
          <w:sz w:val="28"/>
          <w:szCs w:val="28"/>
        </w:rPr>
        <w:t>sākotnējās ietekmes novērtējuma ziņojums (anotācija)</w:t>
      </w:r>
    </w:p>
    <w:p w:rsidR="00DB7E76" w:rsidRPr="000B3E98" w:rsidRDefault="00DB7E76" w:rsidP="00781276">
      <w:pPr>
        <w:jc w:val="center"/>
        <w:rPr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15"/>
        <w:gridCol w:w="6230"/>
        <w:gridCol w:w="7"/>
      </w:tblGrid>
      <w:tr w:rsidR="00E81117" w:rsidRPr="00497D66" w:rsidTr="00EE01B7">
        <w:tc>
          <w:tcPr>
            <w:tcW w:w="9072" w:type="dxa"/>
            <w:gridSpan w:val="4"/>
          </w:tcPr>
          <w:p w:rsidR="00E81117" w:rsidRPr="00AC231C" w:rsidRDefault="00E81117" w:rsidP="00AC231C">
            <w:pPr>
              <w:pStyle w:val="Sarakstarindkopa"/>
              <w:ind w:left="1080"/>
              <w:jc w:val="center"/>
              <w:rPr>
                <w:b/>
              </w:rPr>
            </w:pPr>
            <w:r w:rsidRPr="00AC231C">
              <w:rPr>
                <w:b/>
              </w:rPr>
              <w:t>Tiesību akta projekta anotācijas kopsavilkums</w:t>
            </w:r>
          </w:p>
        </w:tc>
      </w:tr>
      <w:tr w:rsidR="00E81117" w:rsidRPr="00F67FF9" w:rsidTr="00EE01B7">
        <w:trPr>
          <w:trHeight w:val="269"/>
        </w:trPr>
        <w:tc>
          <w:tcPr>
            <w:tcW w:w="2835" w:type="dxa"/>
            <w:gridSpan w:val="2"/>
          </w:tcPr>
          <w:p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  <w:gridSpan w:val="2"/>
          </w:tcPr>
          <w:p w:rsidR="00E81117" w:rsidRPr="00910802" w:rsidRDefault="00DB7E76" w:rsidP="003F7254">
            <w:pPr>
              <w:pStyle w:val="naisc"/>
              <w:widowControl w:val="0"/>
              <w:spacing w:before="0" w:beforeAutospacing="0" w:after="0" w:afterAutospacing="0"/>
              <w:jc w:val="both"/>
            </w:pPr>
            <w:r w:rsidRPr="00037715">
              <w:t>Projekts šo jomu neskar.</w:t>
            </w:r>
          </w:p>
        </w:tc>
      </w:tr>
      <w:tr w:rsidR="00BA0DE8" w:rsidRPr="00093C22" w:rsidTr="00FF47B3">
        <w:trPr>
          <w:gridAfter w:val="1"/>
          <w:wAfter w:w="7" w:type="dxa"/>
        </w:trPr>
        <w:tc>
          <w:tcPr>
            <w:tcW w:w="9065" w:type="dxa"/>
            <w:gridSpan w:val="3"/>
          </w:tcPr>
          <w:p w:rsidR="00AC145B" w:rsidRPr="00093C22" w:rsidRDefault="00AC145B" w:rsidP="00C01FB8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2315" w:type="dxa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6230" w:type="dxa"/>
          </w:tcPr>
          <w:p w:rsidR="00272445" w:rsidRPr="00093C22" w:rsidRDefault="001F4607" w:rsidP="001F4607">
            <w:pPr>
              <w:pStyle w:val="naislab"/>
              <w:jc w:val="both"/>
              <w:outlineLvl w:val="0"/>
            </w:pPr>
            <w:r>
              <w:t>Pārtikas aprites uzraudzības likuma 11.</w:t>
            </w:r>
            <w:r w:rsidRPr="001F4607">
              <w:rPr>
                <w:vertAlign w:val="superscript"/>
              </w:rPr>
              <w:t>2</w:t>
            </w:r>
            <w:r>
              <w:t xml:space="preserve"> panta otrā daļa</w:t>
            </w:r>
          </w:p>
        </w:tc>
      </w:tr>
      <w:tr w:rsidR="0075433A" w:rsidRPr="0075433A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2315" w:type="dxa"/>
          </w:tcPr>
          <w:p w:rsidR="002B5FDF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AC145B" w:rsidRPr="002B5FDF" w:rsidRDefault="00AC145B" w:rsidP="002B5FDF"/>
        </w:tc>
        <w:tc>
          <w:tcPr>
            <w:tcW w:w="6230" w:type="dxa"/>
            <w:shd w:val="clear" w:color="auto" w:fill="auto"/>
          </w:tcPr>
          <w:p w:rsidR="001F4607" w:rsidRDefault="001F4607" w:rsidP="001F4607">
            <w:pPr>
              <w:jc w:val="both"/>
            </w:pPr>
            <w:r>
              <w:t>Pārtikas aprites</w:t>
            </w:r>
            <w:r w:rsidR="003F7254">
              <w:t xml:space="preserve"> uzraudzības likumā (turpmāk – l</w:t>
            </w:r>
            <w:r>
              <w:t>ikums) ir noteikts, ka pārtika, kurai beidzies derīguma termiņš, jāatzīst par izplatīšanai nederīgu. Tas attiecas gan uz pārtiku, kurai ražotājs norādījis termiņu „Izlietot līdz…” (pārtikai, kas ātri bojājas), gan minimālo derīguma termiņu „Ieteicams līdz…”.</w:t>
            </w:r>
          </w:p>
          <w:p w:rsidR="001F4607" w:rsidRDefault="001F4607" w:rsidP="001F4607">
            <w:pPr>
              <w:jc w:val="both"/>
              <w:rPr>
                <w:iCs/>
              </w:rPr>
            </w:pPr>
            <w:r>
              <w:t>Lai ieviestu Eiropas Komisijas 2017. gada 16. oktobra paziņojumu par E</w:t>
            </w:r>
            <w:r w:rsidR="008A75F8">
              <w:t xml:space="preserve">iropas </w:t>
            </w:r>
            <w:r>
              <w:t>S</w:t>
            </w:r>
            <w:r w:rsidR="008A75F8">
              <w:t>avienības</w:t>
            </w:r>
            <w:r>
              <w:t xml:space="preserve"> pārtikas ziedošanas pamatnostādnēm (turpmāk – pamatnostādnes)</w:t>
            </w:r>
            <w:r w:rsidR="00CF5D79">
              <w:t>,</w:t>
            </w:r>
            <w:r>
              <w:rPr>
                <w:iCs/>
              </w:rPr>
              <w:t xml:space="preserve"> </w:t>
            </w:r>
            <w:r w:rsidR="007135E8">
              <w:rPr>
                <w:iCs/>
              </w:rPr>
              <w:t xml:space="preserve">ar 2018. gada </w:t>
            </w:r>
            <w:r w:rsidR="00787BE7">
              <w:rPr>
                <w:iCs/>
              </w:rPr>
              <w:t xml:space="preserve">25. oktobra grozījumiem </w:t>
            </w:r>
            <w:r>
              <w:rPr>
                <w:iCs/>
              </w:rPr>
              <w:t>likums papildināts ar pilnvarojumu Ministru kabinetam noteikt produktu grupas, izplatīšanas veidu, laikposmu un kārtību, kādā atļauts izplatīt pārtiku pēc minimālā derīguma termiņa “Ieteicams līdz...” beigām.</w:t>
            </w:r>
            <w:r w:rsidR="00787BE7">
              <w:rPr>
                <w:iCs/>
              </w:rPr>
              <w:t xml:space="preserve"> Likuma pārejas noteikumu 29. punkts nosaka, ka Ministru kabinets minētos noteikumus izdod līdz 2019. gada 30. jūnijam.</w:t>
            </w:r>
          </w:p>
          <w:p w:rsidR="00D1104B" w:rsidRPr="002B5FDF" w:rsidRDefault="00CF5D79" w:rsidP="001F4607">
            <w:pPr>
              <w:jc w:val="both"/>
            </w:pPr>
            <w:r>
              <w:t>Ievērojot</w:t>
            </w:r>
            <w:r w:rsidR="009F40A5" w:rsidRPr="002B5FDF">
              <w:t xml:space="preserve"> minēto, ir sagatavots Ministru kabineta not</w:t>
            </w:r>
            <w:r>
              <w:t>e</w:t>
            </w:r>
            <w:r w:rsidR="009F40A5" w:rsidRPr="002B5FDF">
              <w:t xml:space="preserve">ikumu projekts </w:t>
            </w:r>
            <w:r w:rsidR="009F40A5" w:rsidRPr="002B5FDF">
              <w:rPr>
                <w:bCs/>
              </w:rPr>
              <w:t>“</w:t>
            </w:r>
            <w:r w:rsidR="00471D28">
              <w:rPr>
                <w:bCs/>
              </w:rPr>
              <w:t>Prasības p</w:t>
            </w:r>
            <w:r w:rsidR="009F40A5" w:rsidRPr="002B5FDF">
              <w:rPr>
                <w:bCs/>
              </w:rPr>
              <w:t>ārtikas izplatīšana</w:t>
            </w:r>
            <w:r w:rsidR="00471D28">
              <w:rPr>
                <w:bCs/>
              </w:rPr>
              <w:t>i</w:t>
            </w:r>
            <w:r w:rsidR="009F40A5" w:rsidRPr="002B5FDF">
              <w:rPr>
                <w:bCs/>
              </w:rPr>
              <w:t xml:space="preserve"> pēc minimālā derīguma termiņa beigām” (turpmāk</w:t>
            </w:r>
            <w:r w:rsidR="009F40A5" w:rsidRPr="002B5FDF">
              <w:t xml:space="preserve"> – noteikumu projekts).</w:t>
            </w:r>
          </w:p>
          <w:p w:rsidR="001F4607" w:rsidRDefault="00657A28" w:rsidP="001F4607">
            <w:pPr>
              <w:jc w:val="both"/>
            </w:pPr>
            <w:proofErr w:type="gramStart"/>
            <w:r>
              <w:t>Ņ</w:t>
            </w:r>
            <w:r w:rsidR="00471D28">
              <w:t>emot vērā citu</w:t>
            </w:r>
            <w:proofErr w:type="gramEnd"/>
            <w:r w:rsidR="00471D28">
              <w:t xml:space="preserve"> valstu</w:t>
            </w:r>
            <w:r w:rsidR="00CF5D79">
              <w:t>,</w:t>
            </w:r>
            <w:r w:rsidR="00471D28">
              <w:t xml:space="preserve"> </w:t>
            </w:r>
            <w:r w:rsidR="00CF5D79">
              <w:t xml:space="preserve">piemēram, Itālijas un Lietuvas, </w:t>
            </w:r>
            <w:r w:rsidR="00471D28">
              <w:t>pieredzi, n</w:t>
            </w:r>
            <w:r w:rsidR="001F4607" w:rsidRPr="002B5FDF">
              <w:t>oteikumu projekta pielikumā ir noteiktas konkrētas produktu grupas,</w:t>
            </w:r>
            <w:r w:rsidR="003F7254" w:rsidRPr="002B5FDF">
              <w:t xml:space="preserve"> piemēram, milti, makaroni,</w:t>
            </w:r>
            <w:r w:rsidR="001F4607" w:rsidRPr="002B5FDF">
              <w:t xml:space="preserve"> kuras pēc minimālā </w:t>
            </w:r>
            <w:r w:rsidR="001F4607">
              <w:t>derīguma termiņa “Ieteicams līdz..</w:t>
            </w:r>
            <w:r w:rsidR="00CF5D79">
              <w:t>.</w:t>
            </w:r>
            <w:r w:rsidR="001F4607">
              <w:t>”</w:t>
            </w:r>
            <w:r w:rsidR="00D010FA">
              <w:t xml:space="preserve"> beigām</w:t>
            </w:r>
            <w:r w:rsidR="00EE6733">
              <w:t xml:space="preserve"> noteiktā laikposmā</w:t>
            </w:r>
            <w:r w:rsidR="003F7254">
              <w:t xml:space="preserve">, piemēram, </w:t>
            </w:r>
            <w:r w:rsidR="00D1104B">
              <w:t>divus</w:t>
            </w:r>
            <w:r w:rsidR="003F7254">
              <w:t xml:space="preserve"> mēnešus,</w:t>
            </w:r>
            <w:r w:rsidR="00D010FA">
              <w:t xml:space="preserve"> var nodot ziedošanai </w:t>
            </w:r>
            <w:r w:rsidR="00471D28" w:rsidRPr="00471D28">
              <w:t xml:space="preserve">biedrībām un nodibinājumiem, kā arī reliģiskajām organizācijām un to iestādēm, kas nodarbojas ar labdarību </w:t>
            </w:r>
            <w:r w:rsidR="00D010FA">
              <w:t>(turpmāk – saņēmējs).</w:t>
            </w:r>
          </w:p>
          <w:p w:rsidR="00471D28" w:rsidRDefault="00471D28" w:rsidP="001F4607">
            <w:pPr>
              <w:jc w:val="both"/>
            </w:pPr>
            <w:r>
              <w:t>Šie noteikumi neattiecas uz</w:t>
            </w:r>
            <w:r w:rsidRPr="00471D28">
              <w:rPr>
                <w:sz w:val="28"/>
              </w:rPr>
              <w:t xml:space="preserve"> </w:t>
            </w:r>
            <w:r w:rsidRPr="00471D28">
              <w:t>pārtiku, kas paredz</w:t>
            </w:r>
            <w:r>
              <w:t xml:space="preserve">ēta zīdaiņiem un maziem bērniem </w:t>
            </w:r>
          </w:p>
          <w:p w:rsidR="00D010FA" w:rsidRDefault="00D010FA" w:rsidP="00D010FA">
            <w:pPr>
              <w:jc w:val="both"/>
            </w:pPr>
            <w:r>
              <w:t>Atbilstoši Ministru kabineta 2010.</w:t>
            </w:r>
            <w:r w:rsidR="00D1104B">
              <w:t> </w:t>
            </w:r>
            <w:r>
              <w:t>gada 2.</w:t>
            </w:r>
            <w:r w:rsidR="00D1104B">
              <w:t> </w:t>
            </w:r>
            <w:r>
              <w:t>februāra noteikumiem Nr.</w:t>
            </w:r>
            <w:r w:rsidR="00D1104B">
              <w:t> </w:t>
            </w:r>
            <w:r>
              <w:t xml:space="preserve">104 “Pārtikas uzņēmumu atzīšanas un reģistrācijas kārtība” </w:t>
            </w:r>
            <w:r w:rsidR="003F7254">
              <w:t>z</w:t>
            </w:r>
            <w:r>
              <w:t>iedotās pārtikas saņēmējam ir jābūt reģistrētam Pārtikas un veterinārajā dienestā.</w:t>
            </w:r>
          </w:p>
          <w:p w:rsidR="00D010FA" w:rsidRDefault="00D010FA" w:rsidP="00D010FA">
            <w:pPr>
              <w:jc w:val="both"/>
            </w:pPr>
            <w:r>
              <w:t>Jebkurš pārtikas apritē iesaistītais uzņēmums</w:t>
            </w:r>
            <w:r w:rsidR="004E0B26">
              <w:t xml:space="preserve"> (turpmāk – uzņēmums)</w:t>
            </w:r>
            <w:r>
              <w:t xml:space="preserve"> var nodot ziedošanai pārtiku tikai tad, ja tā atbilst nekaitīguma prasībām, kas noteiktas pārtikas aprites normatīvajos aktos par pārtikas apriti</w:t>
            </w:r>
            <w:r w:rsidR="00022B1A">
              <w:t>.</w:t>
            </w:r>
          </w:p>
          <w:p w:rsidR="00EE6733" w:rsidRDefault="00EE6733" w:rsidP="00D010FA">
            <w:pPr>
              <w:jc w:val="both"/>
            </w:pPr>
            <w:r>
              <w:t xml:space="preserve">Paredzēts, ka ziedošanai var nodot tikai fasētu pārtiku, kura marķēta ar </w:t>
            </w:r>
            <w:r w:rsidR="004E0B26">
              <w:t xml:space="preserve">uzņēmuma izveidotu </w:t>
            </w:r>
            <w:r>
              <w:t xml:space="preserve">īpašu </w:t>
            </w:r>
            <w:r w:rsidRPr="00EE6733">
              <w:t>skaidri saskatāmu,</w:t>
            </w:r>
            <w:r>
              <w:t xml:space="preserve"> skaidri salasāmu, neizdzēšamu </w:t>
            </w:r>
            <w:r w:rsidRPr="00EE6733">
              <w:t>marķējumu.</w:t>
            </w:r>
            <w:r>
              <w:t xml:space="preserve"> </w:t>
            </w:r>
          </w:p>
          <w:p w:rsidR="00273B7C" w:rsidRDefault="004E0B26" w:rsidP="001F4607">
            <w:pPr>
              <w:jc w:val="both"/>
            </w:pPr>
            <w:r>
              <w:t>Eiropas Parlamenta un Padomes 2002.</w:t>
            </w:r>
            <w:r w:rsidR="0000636D">
              <w:t> </w:t>
            </w:r>
            <w:r>
              <w:t>gada 28.</w:t>
            </w:r>
            <w:r w:rsidR="0000636D">
              <w:t> </w:t>
            </w:r>
            <w:r>
              <w:t>janvāra Regulā Nr.</w:t>
            </w:r>
            <w:r w:rsidR="0000636D">
              <w:t> </w:t>
            </w:r>
            <w:r>
              <w:t>178/2002</w:t>
            </w:r>
            <w:r>
              <w:rPr>
                <w:rFonts w:ascii="Roboto" w:hAnsi="Roboto"/>
                <w:b/>
                <w:bCs/>
                <w:color w:val="444444"/>
                <w:sz w:val="21"/>
                <w:szCs w:val="21"/>
              </w:rPr>
              <w:t xml:space="preserve">, </w:t>
            </w:r>
            <w:hyperlink r:id="rId8" w:tooltip="32002R0178" w:history="1">
              <w:r w:rsidRPr="004E0B26">
                <w:t xml:space="preserve">ar ko paredz pārtikas aprites tiesību aktu </w:t>
              </w:r>
              <w:r w:rsidRPr="004E0B26">
                <w:lastRenderedPageBreak/>
                <w:t>vispārīgus principus un prasības, izveido Eiropas Pārtikas nekaitīguma iestādi un paredz procedūras saistībā ar pārtikas nekaitīgumu</w:t>
              </w:r>
            </w:hyperlink>
            <w:r w:rsidR="00CF5D79">
              <w:t>,</w:t>
            </w:r>
            <w:r>
              <w:t xml:space="preserve"> ir noteikts, ka u</w:t>
            </w:r>
            <w:r w:rsidRPr="004E0B26">
              <w:t>zņēm</w:t>
            </w:r>
            <w:r w:rsidR="00273B7C">
              <w:t>umi</w:t>
            </w:r>
            <w:r w:rsidRPr="004E0B26">
              <w:t xml:space="preserve"> spēj identificēt jebkuru pers</w:t>
            </w:r>
            <w:r>
              <w:t xml:space="preserve">onu, kas tām piegādājusi pārtiku, kā arī </w:t>
            </w:r>
            <w:r w:rsidR="00273B7C">
              <w:t>to r</w:t>
            </w:r>
            <w:r w:rsidRPr="004E0B26">
              <w:t>īcībā ir sistēmas un procedūras, ar k</w:t>
            </w:r>
            <w:r w:rsidR="00CF5D79">
              <w:t>urām</w:t>
            </w:r>
            <w:r w:rsidRPr="004E0B26">
              <w:t xml:space="preserve"> identificē citus uzņēmumus, kam ir piegādāti produkti. </w:t>
            </w:r>
            <w:r w:rsidR="00273B7C">
              <w:t>Tādēļ noteikumu projektā ir noteikts, ka saņēmējam ir jānodrošina ziedošanai paredzētās pārtikas izsekojamība un uzglabāšanas nosacījumi, ja tādi ir norādīti marķējumā.</w:t>
            </w:r>
          </w:p>
          <w:p w:rsidR="00273B7C" w:rsidRDefault="00273B7C" w:rsidP="00273B7C">
            <w:pPr>
              <w:jc w:val="both"/>
            </w:pPr>
            <w:r>
              <w:t>Saņēmējs nodrošina, ka izplatīšanas vietā tiek novietota skaidri saskatāma, skaidri izlasāma un neizdzēšamu, rakstisk</w:t>
            </w:r>
            <w:r w:rsidR="0000636D">
              <w:t>a</w:t>
            </w:r>
            <w:r>
              <w:t xml:space="preserve"> norād</w:t>
            </w:r>
            <w:r w:rsidR="0000636D">
              <w:t>e</w:t>
            </w:r>
            <w:r>
              <w:t xml:space="preserve"> par to, ka pārtikai ir beidzies minimālais derīguma termiņš “Ieteicams līdz..”</w:t>
            </w:r>
            <w:r w:rsidR="0000636D">
              <w:t>.</w:t>
            </w:r>
            <w:r>
              <w:t xml:space="preserve"> </w:t>
            </w:r>
          </w:p>
          <w:p w:rsidR="00B07D35" w:rsidRPr="0075433A" w:rsidRDefault="001F4607" w:rsidP="00A823DC">
            <w:pPr>
              <w:jc w:val="both"/>
            </w:pPr>
            <w:r>
              <w:t xml:space="preserve">Paredzēts, ka </w:t>
            </w:r>
            <w:r w:rsidR="00A823DC">
              <w:t>noteikumu projekts</w:t>
            </w:r>
            <w:r>
              <w:t xml:space="preserve"> stāsies spēkā 2019. gada 1.</w:t>
            </w:r>
            <w:r w:rsidR="00CF5D79">
              <w:t> </w:t>
            </w:r>
            <w:r>
              <w:t>jūlijā.</w:t>
            </w:r>
          </w:p>
        </w:tc>
      </w:tr>
      <w:tr w:rsidR="00BA0DE8" w:rsidRPr="00093C22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2315" w:type="dxa"/>
          </w:tcPr>
          <w:p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6230" w:type="dxa"/>
          </w:tcPr>
          <w:p w:rsidR="00AC145B" w:rsidRPr="00FA4654" w:rsidRDefault="00B07D35" w:rsidP="00E36796">
            <w:pPr>
              <w:jc w:val="both"/>
            </w:pPr>
            <w:r>
              <w:t>Pārtikas un veterinārais dienests</w:t>
            </w:r>
          </w:p>
        </w:tc>
      </w:tr>
      <w:tr w:rsidR="005C3223" w:rsidRPr="00093C22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2315" w:type="dxa"/>
          </w:tcPr>
          <w:p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6230" w:type="dxa"/>
          </w:tcPr>
          <w:p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093C22" w:rsidTr="00133DFE">
        <w:tc>
          <w:tcPr>
            <w:tcW w:w="5000" w:type="pct"/>
            <w:gridSpan w:val="3"/>
          </w:tcPr>
          <w:p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093C22" w:rsidTr="00F62D86">
        <w:tc>
          <w:tcPr>
            <w:tcW w:w="285" w:type="pct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</w:t>
            </w:r>
            <w:proofErr w:type="gramStart"/>
            <w:r w:rsidRPr="00093C22">
              <w:t xml:space="preserve"> vai varētu ietekmēt</w:t>
            </w:r>
            <w:proofErr w:type="gramEnd"/>
          </w:p>
        </w:tc>
        <w:tc>
          <w:tcPr>
            <w:tcW w:w="3516" w:type="pct"/>
          </w:tcPr>
          <w:p w:rsidR="00406D31" w:rsidRPr="00093C22" w:rsidRDefault="00950CBF" w:rsidP="00406D31">
            <w:pPr>
              <w:jc w:val="both"/>
            </w:pPr>
            <w:r>
              <w:t>Noteikumu projektā noteiktās prasības ir brīvprātīgas, tādēļ šobrīd ir grūti paredzēt to uzņēmumu</w:t>
            </w:r>
            <w:r w:rsidR="00E75C1A">
              <w:t xml:space="preserve"> un labdarības organizāciju</w:t>
            </w:r>
            <w:proofErr w:type="gramStart"/>
            <w:r w:rsidR="00E75C1A">
              <w:t xml:space="preserve"> </w:t>
            </w:r>
            <w:r>
              <w:t xml:space="preserve"> </w:t>
            </w:r>
            <w:proofErr w:type="gramEnd"/>
            <w:r>
              <w:t>skaitu, kurus tās ietekmēs</w:t>
            </w:r>
            <w:r w:rsidR="00E36796">
              <w:t>.</w:t>
            </w:r>
          </w:p>
        </w:tc>
      </w:tr>
      <w:tr w:rsidR="00BA0DE8" w:rsidRPr="00093C22" w:rsidTr="00F62D86">
        <w:tc>
          <w:tcPr>
            <w:tcW w:w="285" w:type="pct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:rsidR="001A58BE" w:rsidRPr="00D56A9B" w:rsidRDefault="00B425E1" w:rsidP="008E5FB4">
            <w:pPr>
              <w:jc w:val="both"/>
              <w:rPr>
                <w:color w:val="FF0000"/>
              </w:rPr>
            </w:pPr>
            <w:r>
              <w:t xml:space="preserve">Noteikumu </w:t>
            </w:r>
            <w:r w:rsidR="001A58BE" w:rsidRPr="00152311">
              <w:t xml:space="preserve">projekts </w:t>
            </w:r>
            <w:r w:rsidR="00950CBF">
              <w:t xml:space="preserve">veicina pārtikas pārpalikumu pārdali maznodrošinātajiem iedzīvotājiem un </w:t>
            </w:r>
            <w:r w:rsidR="001A58BE" w:rsidRPr="00152311">
              <w:t>nerada negatīvu ietekmi uz uzņēmējdarbības vidi un dažāda lieluma uzņēmumiem,</w:t>
            </w:r>
            <w:r w:rsidR="001A6C56" w:rsidRPr="00152311">
              <w:t xml:space="preserve"> konkurenci</w:t>
            </w:r>
            <w:r w:rsidR="009367DE" w:rsidRPr="00152311">
              <w:t>,</w:t>
            </w:r>
            <w:r w:rsidR="001A58BE" w:rsidRPr="00152311">
              <w:t xml:space="preserve"> vidi, veselību un nevalstiskajām organizācijām.</w:t>
            </w:r>
            <w:r w:rsidR="00870195" w:rsidRPr="00152311">
              <w:t xml:space="preserve"> </w:t>
            </w:r>
          </w:p>
        </w:tc>
      </w:tr>
      <w:tr w:rsidR="00BA0DE8" w:rsidRPr="00093C22" w:rsidTr="00F62D86">
        <w:tc>
          <w:tcPr>
            <w:tcW w:w="285" w:type="pct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:rsidR="00AC145B" w:rsidRPr="00093C22" w:rsidRDefault="00B277DD" w:rsidP="003037FE">
            <w:pPr>
              <w:jc w:val="both"/>
            </w:pPr>
            <w:r w:rsidRPr="00037715">
              <w:t>Projekts šo jomu neskar.</w:t>
            </w:r>
          </w:p>
        </w:tc>
      </w:tr>
      <w:tr w:rsidR="002A11DE" w:rsidRPr="00093C22" w:rsidTr="00F62D86">
        <w:tc>
          <w:tcPr>
            <w:tcW w:w="285" w:type="pct"/>
          </w:tcPr>
          <w:p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:rsidR="002A11DE" w:rsidRPr="00037715" w:rsidRDefault="00871B55" w:rsidP="003037FE">
            <w:pPr>
              <w:jc w:val="both"/>
            </w:pPr>
            <w:r w:rsidRPr="00037715">
              <w:t>Projekts šo jomu neskar.</w:t>
            </w:r>
          </w:p>
        </w:tc>
      </w:tr>
      <w:tr w:rsidR="005C3223" w:rsidRPr="00093C22" w:rsidTr="00F62D86">
        <w:tc>
          <w:tcPr>
            <w:tcW w:w="285" w:type="pct"/>
          </w:tcPr>
          <w:p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:rsidR="00A724E1" w:rsidRDefault="00A724E1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A0545" w:rsidRPr="00497D66" w:rsidTr="006F1063">
        <w:tc>
          <w:tcPr>
            <w:tcW w:w="9072" w:type="dxa"/>
          </w:tcPr>
          <w:p w:rsidR="008A0545" w:rsidRPr="00497D66" w:rsidRDefault="008A0545" w:rsidP="00B00AB7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820281" w:rsidRPr="00497D66" w:rsidTr="006F1063">
        <w:trPr>
          <w:trHeight w:val="269"/>
        </w:trPr>
        <w:tc>
          <w:tcPr>
            <w:tcW w:w="9072" w:type="dxa"/>
          </w:tcPr>
          <w:p w:rsidR="00820281" w:rsidRPr="000B3B95" w:rsidRDefault="00820281" w:rsidP="00B00AB7">
            <w:pPr>
              <w:jc w:val="center"/>
            </w:pPr>
            <w:r w:rsidRPr="000B3B95">
              <w:t>Projekts šo jomu neskar</w:t>
            </w:r>
            <w:r w:rsidR="00871B55" w:rsidRPr="000B3B95">
              <w:t>.</w:t>
            </w:r>
          </w:p>
        </w:tc>
      </w:tr>
    </w:tbl>
    <w:p w:rsidR="00CE6AAA" w:rsidRPr="00093C22" w:rsidRDefault="00CE6AAA" w:rsidP="00656C9A"/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093C22" w:rsidRPr="00093C22" w:rsidTr="00093C22">
        <w:tc>
          <w:tcPr>
            <w:tcW w:w="9067" w:type="dxa"/>
            <w:vAlign w:val="center"/>
          </w:tcPr>
          <w:p w:rsidR="00093C22" w:rsidRPr="00093C22" w:rsidRDefault="00093C22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F30AA7" w:rsidRPr="00093C22" w:rsidTr="00D010FA">
        <w:tc>
          <w:tcPr>
            <w:tcW w:w="9067" w:type="dxa"/>
          </w:tcPr>
          <w:p w:rsidR="00F30AA7" w:rsidRPr="000163F3" w:rsidRDefault="00F30AA7" w:rsidP="00F30AA7">
            <w:pPr>
              <w:pStyle w:val="Pamattekstaatkpe2"/>
              <w:tabs>
                <w:tab w:val="left" w:pos="266"/>
              </w:tabs>
              <w:spacing w:after="0" w:line="240" w:lineRule="auto"/>
              <w:ind w:left="125" w:right="180"/>
              <w:jc w:val="center"/>
            </w:pPr>
            <w:r w:rsidRPr="00F30AA7">
              <w:t>Projekts šo jomu neskar.</w:t>
            </w:r>
          </w:p>
        </w:tc>
      </w:tr>
    </w:tbl>
    <w:p w:rsidR="00034E23" w:rsidRDefault="00034E23" w:rsidP="00656C9A">
      <w:pPr>
        <w:rPr>
          <w:i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2176F" w:rsidRPr="00C00774" w:rsidTr="00FD1197">
        <w:trPr>
          <w:trHeight w:val="279"/>
        </w:trPr>
        <w:tc>
          <w:tcPr>
            <w:tcW w:w="9072" w:type="dxa"/>
          </w:tcPr>
          <w:p w:rsidR="0012176F" w:rsidRPr="009E5CC9" w:rsidRDefault="0012176F" w:rsidP="00C65ADD">
            <w:pPr>
              <w:jc w:val="center"/>
              <w:rPr>
                <w:b/>
              </w:rPr>
            </w:pPr>
            <w:r w:rsidRPr="009E5CC9">
              <w:rPr>
                <w:b/>
              </w:rPr>
              <w:t>V. Tiesību akta projekta atbilstība Latvijas Republikas</w:t>
            </w:r>
            <w:r w:rsidR="00C65ADD" w:rsidRPr="009E5CC9">
              <w:rPr>
                <w:b/>
              </w:rPr>
              <w:t xml:space="preserve"> </w:t>
            </w:r>
            <w:r w:rsidRPr="009E5CC9">
              <w:rPr>
                <w:b/>
              </w:rPr>
              <w:t>starptautiskajām saistībām</w:t>
            </w:r>
          </w:p>
        </w:tc>
      </w:tr>
      <w:tr w:rsidR="009E5CC9" w:rsidRPr="00C00774" w:rsidTr="00FD1197">
        <w:trPr>
          <w:trHeight w:val="279"/>
        </w:trPr>
        <w:tc>
          <w:tcPr>
            <w:tcW w:w="9072" w:type="dxa"/>
          </w:tcPr>
          <w:p w:rsidR="009E5CC9" w:rsidRPr="009E5CC9" w:rsidRDefault="009E5CC9" w:rsidP="00C65ADD">
            <w:pPr>
              <w:jc w:val="center"/>
              <w:rPr>
                <w:b/>
              </w:rPr>
            </w:pPr>
            <w:r w:rsidRPr="009E5CC9">
              <w:t>Projekts šo jomu neskar.</w:t>
            </w:r>
          </w:p>
        </w:tc>
      </w:tr>
    </w:tbl>
    <w:p w:rsidR="0012176F" w:rsidRPr="00715924" w:rsidRDefault="0012176F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EA68B8" w:rsidRPr="00093C22" w:rsidTr="00FD1197">
        <w:trPr>
          <w:trHeight w:val="279"/>
        </w:trPr>
        <w:tc>
          <w:tcPr>
            <w:tcW w:w="9072" w:type="dxa"/>
            <w:gridSpan w:val="3"/>
          </w:tcPr>
          <w:p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881750" w:rsidRPr="00093C22" w:rsidTr="00D010FA">
        <w:trPr>
          <w:trHeight w:val="279"/>
        </w:trPr>
        <w:tc>
          <w:tcPr>
            <w:tcW w:w="567" w:type="dxa"/>
          </w:tcPr>
          <w:p w:rsidR="00881750" w:rsidRPr="00093C22" w:rsidRDefault="00881750" w:rsidP="00881750">
            <w:pPr>
              <w:jc w:val="both"/>
            </w:pPr>
            <w:r w:rsidRPr="00093C22">
              <w:lastRenderedPageBreak/>
              <w:t>1.</w:t>
            </w:r>
          </w:p>
        </w:tc>
        <w:tc>
          <w:tcPr>
            <w:tcW w:w="2552" w:type="dxa"/>
          </w:tcPr>
          <w:p w:rsidR="00881750" w:rsidRPr="00093C22" w:rsidRDefault="00881750" w:rsidP="00881750">
            <w:r w:rsidRPr="00093C22">
              <w:t>Plānotās sabiedrības līdzdalības un komunikācijas aktivitātes saistībā ar projektu</w:t>
            </w:r>
          </w:p>
        </w:tc>
        <w:tc>
          <w:tcPr>
            <w:tcW w:w="5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81750" w:rsidRPr="00093C22" w:rsidRDefault="00881750" w:rsidP="00881750">
            <w:pPr>
              <w:jc w:val="both"/>
            </w:pPr>
            <w:r>
              <w:t xml:space="preserve">Informācija par noteikumu projektu tiks ievietota Zemkopības ministrijas tīmekļvietnē </w:t>
            </w:r>
            <w:proofErr w:type="spellStart"/>
            <w:r>
              <w:t>www.zm.gov.lv</w:t>
            </w:r>
            <w:proofErr w:type="spellEnd"/>
            <w:r>
              <w:t>.</w:t>
            </w:r>
          </w:p>
        </w:tc>
      </w:tr>
      <w:tr w:rsidR="00881750" w:rsidRPr="00093C22" w:rsidTr="00D010FA">
        <w:trPr>
          <w:trHeight w:val="279"/>
        </w:trPr>
        <w:tc>
          <w:tcPr>
            <w:tcW w:w="567" w:type="dxa"/>
          </w:tcPr>
          <w:p w:rsidR="00881750" w:rsidRPr="00093C22" w:rsidRDefault="00881750" w:rsidP="00881750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:rsidR="00881750" w:rsidRPr="002B5FDF" w:rsidRDefault="00881750" w:rsidP="00881750">
            <w:pPr>
              <w:jc w:val="both"/>
            </w:pPr>
            <w:r w:rsidRPr="002B5FDF">
              <w:t>Sabiedrības līdzdalība projekta izstrādē</w:t>
            </w:r>
          </w:p>
        </w:tc>
        <w:tc>
          <w:tcPr>
            <w:tcW w:w="5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81750" w:rsidRPr="002B5FDF" w:rsidRDefault="00881750" w:rsidP="00471D28">
            <w:pPr>
              <w:jc w:val="both"/>
            </w:pPr>
            <w:r w:rsidRPr="002B5FDF">
              <w:t xml:space="preserve">Noteikumu projekts tiks saskaņots ar </w:t>
            </w:r>
            <w:r w:rsidR="00F137FE" w:rsidRPr="002B5FDF">
              <w:t>biedrīb</w:t>
            </w:r>
            <w:r w:rsidR="00CF5D79">
              <w:t>ām</w:t>
            </w:r>
            <w:r w:rsidR="00F137FE" w:rsidRPr="002B5FDF">
              <w:t xml:space="preserve"> “</w:t>
            </w:r>
            <w:r w:rsidRPr="002B5FDF">
              <w:t>Lauksaimnieku organizāciju sadarbības padom</w:t>
            </w:r>
            <w:r w:rsidR="00F137FE" w:rsidRPr="002B5FDF">
              <w:t>e”</w:t>
            </w:r>
            <w:r w:rsidRPr="002B5FDF">
              <w:t xml:space="preserve">, </w:t>
            </w:r>
            <w:r w:rsidR="00F137FE" w:rsidRPr="002B5FDF">
              <w:t>“</w:t>
            </w:r>
            <w:r w:rsidRPr="002B5FDF">
              <w:t>Zemnieku saeim</w:t>
            </w:r>
            <w:r w:rsidR="00F137FE" w:rsidRPr="002B5FDF">
              <w:t>a”,</w:t>
            </w:r>
            <w:r w:rsidRPr="002B5FDF">
              <w:t xml:space="preserve"> </w:t>
            </w:r>
            <w:r w:rsidR="00CF5D79">
              <w:t>“</w:t>
            </w:r>
            <w:r w:rsidR="00471D28">
              <w:t>Latvijas Zemnieku federācija</w:t>
            </w:r>
            <w:r w:rsidR="00CF5D79">
              <w:t>”</w:t>
            </w:r>
            <w:r w:rsidR="00471D28">
              <w:t xml:space="preserve">, </w:t>
            </w:r>
            <w:r w:rsidR="00CF5D79">
              <w:t>“</w:t>
            </w:r>
            <w:r w:rsidR="00471D28">
              <w:t>Latvijas maiznieku biedrība</w:t>
            </w:r>
            <w:r w:rsidR="00CF5D79">
              <w:t>”</w:t>
            </w:r>
            <w:r w:rsidR="00471D28">
              <w:t xml:space="preserve">, </w:t>
            </w:r>
            <w:r w:rsidR="00CF5D79">
              <w:t>“</w:t>
            </w:r>
            <w:r w:rsidR="00471D28">
              <w:t>Latvijas Piensaimnieku centrālā Savienība</w:t>
            </w:r>
            <w:r w:rsidR="00CF5D79">
              <w:t>”</w:t>
            </w:r>
            <w:r w:rsidR="00471D28">
              <w:t xml:space="preserve">, </w:t>
            </w:r>
            <w:r w:rsidR="00CF5D79">
              <w:t>“</w:t>
            </w:r>
            <w:proofErr w:type="spellStart"/>
            <w:r w:rsidR="00471D28">
              <w:t>Zivrūpnieku</w:t>
            </w:r>
            <w:proofErr w:type="spellEnd"/>
            <w:r w:rsidR="00471D28">
              <w:t xml:space="preserve"> savienība</w:t>
            </w:r>
            <w:r w:rsidR="00CF5D79">
              <w:t>”</w:t>
            </w:r>
            <w:r w:rsidR="00471D28">
              <w:t xml:space="preserve">, </w:t>
            </w:r>
            <w:r w:rsidR="003F7254" w:rsidRPr="002B5FDF">
              <w:t xml:space="preserve">“Latvijas Tirgotāju asociācija”, “Latvijas </w:t>
            </w:r>
            <w:r w:rsidR="00471D28">
              <w:t>P</w:t>
            </w:r>
            <w:r w:rsidR="003F7254" w:rsidRPr="002B5FDF">
              <w:t xml:space="preserve">ārtikas tirgotāju asociācija”, “Latvijas </w:t>
            </w:r>
            <w:r w:rsidR="00657A28">
              <w:t>P</w:t>
            </w:r>
            <w:r w:rsidR="003F7254" w:rsidRPr="002B5FDF">
              <w:t xml:space="preserve">ārtikas uzņēmumu federācija”, </w:t>
            </w:r>
            <w:r w:rsidR="00CF5D79">
              <w:t>“</w:t>
            </w:r>
            <w:r w:rsidR="00950CBF" w:rsidRPr="002B5FDF">
              <w:t>Pārtikas banka "Paēdušai Latvijai"</w:t>
            </w:r>
            <w:r w:rsidR="00CF5D79">
              <w:t>”</w:t>
            </w:r>
            <w:r w:rsidR="00950CBF" w:rsidRPr="002B5FDF">
              <w:t xml:space="preserve">, </w:t>
            </w:r>
            <w:r w:rsidR="00CF5D79">
              <w:t>“</w:t>
            </w:r>
            <w:proofErr w:type="spellStart"/>
            <w:r w:rsidR="00950CBF" w:rsidRPr="002B5FDF">
              <w:t>Ziedot.lv</w:t>
            </w:r>
            <w:proofErr w:type="spellEnd"/>
            <w:r w:rsidR="002B5FDF" w:rsidRPr="002B5FDF">
              <w:t>”</w:t>
            </w:r>
            <w:r w:rsidR="00CF5D79">
              <w:t xml:space="preserve"> un</w:t>
            </w:r>
            <w:r w:rsidR="00950CBF" w:rsidRPr="002B5FDF">
              <w:t xml:space="preserve"> </w:t>
            </w:r>
            <w:r w:rsidR="00CF5D79">
              <w:t>“</w:t>
            </w:r>
            <w:r w:rsidR="00950CBF" w:rsidRPr="002B5FDF">
              <w:t>Latvijas pilsoniskā alianse</w:t>
            </w:r>
            <w:r w:rsidR="002B5FDF" w:rsidRPr="002B5FDF">
              <w:t>”</w:t>
            </w:r>
            <w:r w:rsidR="00CF5D79">
              <w:t>.</w:t>
            </w:r>
          </w:p>
        </w:tc>
      </w:tr>
      <w:tr w:rsidR="00EA68B8" w:rsidRPr="00093C22" w:rsidTr="00FD1197">
        <w:trPr>
          <w:trHeight w:val="279"/>
        </w:trPr>
        <w:tc>
          <w:tcPr>
            <w:tcW w:w="567" w:type="dxa"/>
          </w:tcPr>
          <w:p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2552" w:type="dxa"/>
          </w:tcPr>
          <w:p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5953" w:type="dxa"/>
          </w:tcPr>
          <w:p w:rsidR="00284300" w:rsidRPr="00093C22" w:rsidRDefault="00284300" w:rsidP="00057127">
            <w:pPr>
              <w:jc w:val="both"/>
            </w:pPr>
          </w:p>
        </w:tc>
      </w:tr>
      <w:tr w:rsidR="00EA68B8" w:rsidRPr="00093C22" w:rsidTr="00FD1197">
        <w:trPr>
          <w:trHeight w:val="279"/>
        </w:trPr>
        <w:tc>
          <w:tcPr>
            <w:tcW w:w="567" w:type="dxa"/>
          </w:tcPr>
          <w:p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953" w:type="dxa"/>
          </w:tcPr>
          <w:p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:rsidR="00A724E1" w:rsidRPr="00093C22" w:rsidRDefault="00A724E1" w:rsidP="00EA68B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5103"/>
      </w:tblGrid>
      <w:tr w:rsidR="00EA68B8" w:rsidRPr="00093C22" w:rsidTr="00FD1197">
        <w:trPr>
          <w:trHeight w:val="279"/>
        </w:trPr>
        <w:tc>
          <w:tcPr>
            <w:tcW w:w="9072" w:type="dxa"/>
            <w:gridSpan w:val="3"/>
          </w:tcPr>
          <w:p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:rsidTr="00FD1197">
        <w:trPr>
          <w:trHeight w:val="279"/>
        </w:trPr>
        <w:tc>
          <w:tcPr>
            <w:tcW w:w="709" w:type="dxa"/>
          </w:tcPr>
          <w:p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103" w:type="dxa"/>
          </w:tcPr>
          <w:p w:rsidR="00EA68B8" w:rsidRPr="00093C22" w:rsidRDefault="00D75F5C" w:rsidP="008F67C5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Pārtikas un veterinārais dienests</w:t>
            </w:r>
          </w:p>
        </w:tc>
      </w:tr>
      <w:tr w:rsidR="00EA68B8" w:rsidRPr="00093C22" w:rsidTr="00FD1197">
        <w:trPr>
          <w:trHeight w:val="279"/>
        </w:trPr>
        <w:tc>
          <w:tcPr>
            <w:tcW w:w="709" w:type="dxa"/>
          </w:tcPr>
          <w:p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</w:tcPr>
          <w:p w:rsidR="00EA68B8" w:rsidRPr="00093C22" w:rsidRDefault="00291B27" w:rsidP="00291B27">
            <w:pPr>
              <w:jc w:val="both"/>
              <w:rPr>
                <w:b/>
              </w:rPr>
            </w:pPr>
            <w:r>
              <w:t xml:space="preserve">Noteikumu </w:t>
            </w:r>
            <w:r w:rsidR="00F67C98">
              <w:t>p</w:t>
            </w:r>
            <w:r w:rsidR="00EA68B8" w:rsidRPr="00093C22">
              <w:t>rojekt</w:t>
            </w:r>
            <w:r w:rsidR="00F67C98">
              <w:t>s neietekmē pārvaldes funkcijas</w:t>
            </w:r>
            <w:r w:rsidR="00CF5D79">
              <w:t>,</w:t>
            </w:r>
            <w:r w:rsidR="00F67C98">
              <w:t xml:space="preserve"> un tā</w:t>
            </w:r>
            <w:r w:rsidR="00EA68B8" w:rsidRPr="00093C22">
              <w:t xml:space="preserve"> izpildei nav nepieciešama jaunu institūciju izveide, esošo likvidācija vai reorganizācija.</w:t>
            </w:r>
          </w:p>
        </w:tc>
      </w:tr>
      <w:tr w:rsidR="00EA68B8" w:rsidRPr="00093C22" w:rsidTr="00FD1197">
        <w:trPr>
          <w:trHeight w:val="279"/>
        </w:trPr>
        <w:tc>
          <w:tcPr>
            <w:tcW w:w="709" w:type="dxa"/>
          </w:tcPr>
          <w:p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103" w:type="dxa"/>
          </w:tcPr>
          <w:p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:rsidR="005C73E3" w:rsidRDefault="005C73E3" w:rsidP="005C73E3">
      <w:pPr>
        <w:jc w:val="both"/>
        <w:rPr>
          <w:sz w:val="28"/>
          <w:szCs w:val="28"/>
          <w:lang w:eastAsia="en-US"/>
        </w:rPr>
      </w:pPr>
    </w:p>
    <w:p w:rsidR="00471D28" w:rsidRDefault="005C73E3" w:rsidP="005C73E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471D28" w:rsidRDefault="00471D28" w:rsidP="005C73E3">
      <w:pPr>
        <w:jc w:val="both"/>
        <w:rPr>
          <w:sz w:val="28"/>
          <w:szCs w:val="28"/>
          <w:lang w:eastAsia="en-US"/>
        </w:rPr>
      </w:pPr>
    </w:p>
    <w:p w:rsidR="00B232FE" w:rsidRPr="005C73E3" w:rsidRDefault="00BE1375" w:rsidP="005C73E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232FE" w:rsidRPr="005C73E3">
        <w:rPr>
          <w:sz w:val="28"/>
          <w:szCs w:val="28"/>
          <w:lang w:eastAsia="en-US"/>
        </w:rPr>
        <w:t>Zemkopības</w:t>
      </w:r>
      <w:r w:rsidR="005C73E3">
        <w:rPr>
          <w:sz w:val="28"/>
          <w:szCs w:val="28"/>
          <w:lang w:eastAsia="en-US"/>
        </w:rPr>
        <w:t xml:space="preserve"> </w:t>
      </w:r>
      <w:r w:rsidR="00B232FE" w:rsidRPr="005C73E3">
        <w:rPr>
          <w:sz w:val="28"/>
          <w:szCs w:val="28"/>
          <w:lang w:eastAsia="en-US"/>
        </w:rPr>
        <w:t>ministr</w:t>
      </w:r>
      <w:r w:rsidR="00FE6DCF" w:rsidRPr="005C73E3">
        <w:rPr>
          <w:sz w:val="28"/>
          <w:szCs w:val="28"/>
          <w:lang w:eastAsia="en-US"/>
        </w:rPr>
        <w:t>s</w:t>
      </w:r>
      <w:bookmarkStart w:id="0" w:name="OLE_LINK5"/>
      <w:bookmarkStart w:id="1" w:name="OLE_LINK6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K. </w:t>
      </w:r>
      <w:r w:rsidR="00471D28">
        <w:rPr>
          <w:sz w:val="28"/>
          <w:szCs w:val="28"/>
          <w:lang w:eastAsia="en-US"/>
        </w:rPr>
        <w:t>Gerhards</w:t>
      </w:r>
    </w:p>
    <w:bookmarkEnd w:id="0"/>
    <w:bookmarkEnd w:id="1"/>
    <w:p w:rsidR="00FF47B3" w:rsidRDefault="00FF47B3" w:rsidP="00B277DD">
      <w:pPr>
        <w:tabs>
          <w:tab w:val="left" w:pos="7513"/>
        </w:tabs>
        <w:jc w:val="both"/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  <w:bookmarkStart w:id="2" w:name="_GoBack"/>
      <w:bookmarkEnd w:id="2"/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Default="00BE1375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BE1375" w:rsidRPr="00BE1375" w:rsidRDefault="00BE1375" w:rsidP="00B277DD">
      <w:pPr>
        <w:tabs>
          <w:tab w:val="left" w:pos="7513"/>
        </w:tabs>
        <w:jc w:val="both"/>
      </w:pPr>
    </w:p>
    <w:p w:rsidR="00FD1197" w:rsidRPr="00BE1375" w:rsidRDefault="003F7254" w:rsidP="00B277DD">
      <w:pPr>
        <w:tabs>
          <w:tab w:val="left" w:pos="7513"/>
        </w:tabs>
        <w:jc w:val="both"/>
      </w:pPr>
      <w:r w:rsidRPr="00BE1375">
        <w:t>Evardsone</w:t>
      </w:r>
      <w:r w:rsidR="005F2AA7" w:rsidRPr="00BE1375">
        <w:t xml:space="preserve"> </w:t>
      </w:r>
      <w:r w:rsidR="00003820" w:rsidRPr="00BE1375">
        <w:t>6702</w:t>
      </w:r>
      <w:r w:rsidR="00A23B78" w:rsidRPr="00BE1375">
        <w:t>7</w:t>
      </w:r>
      <w:r w:rsidRPr="00BE1375">
        <w:t>629</w:t>
      </w:r>
    </w:p>
    <w:p w:rsidR="00A23B78" w:rsidRPr="00BE1375" w:rsidRDefault="00BE1375" w:rsidP="0002029A">
      <w:pPr>
        <w:jc w:val="both"/>
      </w:pPr>
      <w:hyperlink r:id="rId9" w:history="1">
        <w:r w:rsidR="003F7254" w:rsidRPr="00BE1375">
          <w:rPr>
            <w:rStyle w:val="Hipersaite"/>
          </w:rPr>
          <w:t>gunta.evardsone@zm.gov.lv</w:t>
        </w:r>
      </w:hyperlink>
    </w:p>
    <w:sectPr w:rsidR="00A23B78" w:rsidRPr="00BE1375" w:rsidSect="00BE1375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B1" w:rsidRDefault="00A72BB1" w:rsidP="00F37F7E">
      <w:pPr>
        <w:pStyle w:val="naiskr"/>
      </w:pPr>
      <w:r>
        <w:separator/>
      </w:r>
    </w:p>
  </w:endnote>
  <w:endnote w:type="continuationSeparator" w:id="0">
    <w:p w:rsidR="00A72BB1" w:rsidRDefault="00A72BB1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1" w:rsidRPr="00BE1375" w:rsidRDefault="00BE1375" w:rsidP="00BE1375">
    <w:pPr>
      <w:pStyle w:val="Kjene"/>
    </w:pPr>
    <w:r w:rsidRPr="00BE1375">
      <w:rPr>
        <w:sz w:val="20"/>
        <w:szCs w:val="18"/>
      </w:rPr>
      <w:t>ZManot_010319_part_izpl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1" w:rsidRPr="00BE1375" w:rsidRDefault="00BE1375" w:rsidP="00BE1375">
    <w:pPr>
      <w:pStyle w:val="Kjene"/>
    </w:pPr>
    <w:r w:rsidRPr="00BE1375">
      <w:rPr>
        <w:sz w:val="20"/>
        <w:szCs w:val="18"/>
      </w:rPr>
      <w:t>ZManot_010319_part_izpl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B1" w:rsidRDefault="00A72BB1" w:rsidP="00F37F7E">
      <w:pPr>
        <w:pStyle w:val="naiskr"/>
      </w:pPr>
      <w:r>
        <w:separator/>
      </w:r>
    </w:p>
  </w:footnote>
  <w:footnote w:type="continuationSeparator" w:id="0">
    <w:p w:rsidR="00A72BB1" w:rsidRDefault="00A72BB1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1" w:rsidRDefault="0042043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20431" w:rsidRDefault="0042043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3660"/>
      <w:docPartObj>
        <w:docPartGallery w:val="Page Numbers (Top of Page)"/>
        <w:docPartUnique/>
      </w:docPartObj>
    </w:sdtPr>
    <w:sdtEndPr/>
    <w:sdtContent>
      <w:p w:rsidR="00420431" w:rsidRDefault="0042043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375">
          <w:rPr>
            <w:noProof/>
          </w:rPr>
          <w:t>2</w:t>
        </w:r>
        <w:r>
          <w:fldChar w:fldCharType="end"/>
        </w:r>
      </w:p>
    </w:sdtContent>
  </w:sdt>
  <w:p w:rsidR="00420431" w:rsidRDefault="0042043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5A30"/>
    <w:multiLevelType w:val="hybridMultilevel"/>
    <w:tmpl w:val="3FB43CCE"/>
    <w:lvl w:ilvl="0" w:tplc="2DFC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178F1"/>
    <w:multiLevelType w:val="hybridMultilevel"/>
    <w:tmpl w:val="0862F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3B2"/>
    <w:rsid w:val="0000372F"/>
    <w:rsid w:val="00003820"/>
    <w:rsid w:val="00005E15"/>
    <w:rsid w:val="0000636D"/>
    <w:rsid w:val="000112E0"/>
    <w:rsid w:val="00011CAF"/>
    <w:rsid w:val="00013DEC"/>
    <w:rsid w:val="00015974"/>
    <w:rsid w:val="000160EE"/>
    <w:rsid w:val="000163F3"/>
    <w:rsid w:val="00016AD2"/>
    <w:rsid w:val="00016E92"/>
    <w:rsid w:val="00017851"/>
    <w:rsid w:val="0002029A"/>
    <w:rsid w:val="000219DA"/>
    <w:rsid w:val="00022B1A"/>
    <w:rsid w:val="00023B39"/>
    <w:rsid w:val="0002409B"/>
    <w:rsid w:val="000242CD"/>
    <w:rsid w:val="00024B0B"/>
    <w:rsid w:val="000273EA"/>
    <w:rsid w:val="00030A2A"/>
    <w:rsid w:val="000319E9"/>
    <w:rsid w:val="00034A56"/>
    <w:rsid w:val="00034E23"/>
    <w:rsid w:val="00035B52"/>
    <w:rsid w:val="00037715"/>
    <w:rsid w:val="000378F3"/>
    <w:rsid w:val="00037F77"/>
    <w:rsid w:val="00040AD3"/>
    <w:rsid w:val="00041376"/>
    <w:rsid w:val="0004179D"/>
    <w:rsid w:val="00041BC1"/>
    <w:rsid w:val="00043064"/>
    <w:rsid w:val="000440BF"/>
    <w:rsid w:val="0004434E"/>
    <w:rsid w:val="000445E1"/>
    <w:rsid w:val="00044744"/>
    <w:rsid w:val="00045235"/>
    <w:rsid w:val="000459D8"/>
    <w:rsid w:val="00045C82"/>
    <w:rsid w:val="000462A8"/>
    <w:rsid w:val="000500AE"/>
    <w:rsid w:val="00051187"/>
    <w:rsid w:val="00053252"/>
    <w:rsid w:val="000533D4"/>
    <w:rsid w:val="00055CF3"/>
    <w:rsid w:val="00056F5F"/>
    <w:rsid w:val="00057127"/>
    <w:rsid w:val="00065223"/>
    <w:rsid w:val="00065E62"/>
    <w:rsid w:val="00067716"/>
    <w:rsid w:val="00067A11"/>
    <w:rsid w:val="00070FEB"/>
    <w:rsid w:val="000713AA"/>
    <w:rsid w:val="00071EA0"/>
    <w:rsid w:val="00072B0F"/>
    <w:rsid w:val="00074178"/>
    <w:rsid w:val="00080E63"/>
    <w:rsid w:val="000813CF"/>
    <w:rsid w:val="0008224E"/>
    <w:rsid w:val="0008641C"/>
    <w:rsid w:val="000873DA"/>
    <w:rsid w:val="00093BF7"/>
    <w:rsid w:val="00093C22"/>
    <w:rsid w:val="00093DC3"/>
    <w:rsid w:val="00094946"/>
    <w:rsid w:val="00094E54"/>
    <w:rsid w:val="000956B0"/>
    <w:rsid w:val="000957DB"/>
    <w:rsid w:val="00096AB5"/>
    <w:rsid w:val="000A006B"/>
    <w:rsid w:val="000A230B"/>
    <w:rsid w:val="000A2D0B"/>
    <w:rsid w:val="000A375C"/>
    <w:rsid w:val="000A5345"/>
    <w:rsid w:val="000A5553"/>
    <w:rsid w:val="000A5DF4"/>
    <w:rsid w:val="000B01AA"/>
    <w:rsid w:val="000B036D"/>
    <w:rsid w:val="000B12A8"/>
    <w:rsid w:val="000B2338"/>
    <w:rsid w:val="000B3B95"/>
    <w:rsid w:val="000B3E98"/>
    <w:rsid w:val="000B43C3"/>
    <w:rsid w:val="000B458E"/>
    <w:rsid w:val="000B655C"/>
    <w:rsid w:val="000C1654"/>
    <w:rsid w:val="000C1F1C"/>
    <w:rsid w:val="000C21B0"/>
    <w:rsid w:val="000C3076"/>
    <w:rsid w:val="000C352C"/>
    <w:rsid w:val="000C4826"/>
    <w:rsid w:val="000C5E19"/>
    <w:rsid w:val="000C6049"/>
    <w:rsid w:val="000C62D2"/>
    <w:rsid w:val="000C711D"/>
    <w:rsid w:val="000D19AD"/>
    <w:rsid w:val="000D5249"/>
    <w:rsid w:val="000D6A4F"/>
    <w:rsid w:val="000D7729"/>
    <w:rsid w:val="000D7FA2"/>
    <w:rsid w:val="000E10EC"/>
    <w:rsid w:val="000E5077"/>
    <w:rsid w:val="000E582B"/>
    <w:rsid w:val="000E674D"/>
    <w:rsid w:val="000E78EA"/>
    <w:rsid w:val="000F11BD"/>
    <w:rsid w:val="000F2F41"/>
    <w:rsid w:val="000F328E"/>
    <w:rsid w:val="000F3449"/>
    <w:rsid w:val="000F453E"/>
    <w:rsid w:val="000F4B00"/>
    <w:rsid w:val="000F4ED4"/>
    <w:rsid w:val="000F4F14"/>
    <w:rsid w:val="000F67D1"/>
    <w:rsid w:val="00100684"/>
    <w:rsid w:val="0010345D"/>
    <w:rsid w:val="001039CA"/>
    <w:rsid w:val="0010454B"/>
    <w:rsid w:val="00104613"/>
    <w:rsid w:val="00107609"/>
    <w:rsid w:val="00107983"/>
    <w:rsid w:val="00110BE9"/>
    <w:rsid w:val="00111DC0"/>
    <w:rsid w:val="00111DE4"/>
    <w:rsid w:val="00112881"/>
    <w:rsid w:val="00112DF5"/>
    <w:rsid w:val="001143CC"/>
    <w:rsid w:val="001162E7"/>
    <w:rsid w:val="0011697F"/>
    <w:rsid w:val="001175F8"/>
    <w:rsid w:val="00120FE2"/>
    <w:rsid w:val="0012150C"/>
    <w:rsid w:val="0012176F"/>
    <w:rsid w:val="00121D30"/>
    <w:rsid w:val="00124ACB"/>
    <w:rsid w:val="00125C0C"/>
    <w:rsid w:val="00126A8D"/>
    <w:rsid w:val="00127E82"/>
    <w:rsid w:val="001321D5"/>
    <w:rsid w:val="00133DFE"/>
    <w:rsid w:val="00135E57"/>
    <w:rsid w:val="00135F2B"/>
    <w:rsid w:val="00143CB1"/>
    <w:rsid w:val="00145E1F"/>
    <w:rsid w:val="00147420"/>
    <w:rsid w:val="00147C0C"/>
    <w:rsid w:val="00147CDD"/>
    <w:rsid w:val="0015048D"/>
    <w:rsid w:val="00150803"/>
    <w:rsid w:val="00152311"/>
    <w:rsid w:val="00152B50"/>
    <w:rsid w:val="00153834"/>
    <w:rsid w:val="001543E3"/>
    <w:rsid w:val="001548F8"/>
    <w:rsid w:val="00154FA1"/>
    <w:rsid w:val="00155134"/>
    <w:rsid w:val="00155DDA"/>
    <w:rsid w:val="001611DB"/>
    <w:rsid w:val="00161A5A"/>
    <w:rsid w:val="00161C8C"/>
    <w:rsid w:val="00163EB4"/>
    <w:rsid w:val="00172BC0"/>
    <w:rsid w:val="0017419C"/>
    <w:rsid w:val="001749E1"/>
    <w:rsid w:val="00174BD8"/>
    <w:rsid w:val="00175F56"/>
    <w:rsid w:val="001761C1"/>
    <w:rsid w:val="00177136"/>
    <w:rsid w:val="001814E3"/>
    <w:rsid w:val="00181867"/>
    <w:rsid w:val="0018470B"/>
    <w:rsid w:val="00185A1F"/>
    <w:rsid w:val="00185E37"/>
    <w:rsid w:val="00186418"/>
    <w:rsid w:val="00186CB1"/>
    <w:rsid w:val="00187749"/>
    <w:rsid w:val="00187944"/>
    <w:rsid w:val="00191CC1"/>
    <w:rsid w:val="001928BE"/>
    <w:rsid w:val="001930C8"/>
    <w:rsid w:val="00193480"/>
    <w:rsid w:val="00193A34"/>
    <w:rsid w:val="00193C93"/>
    <w:rsid w:val="00193E2C"/>
    <w:rsid w:val="00194549"/>
    <w:rsid w:val="001956B1"/>
    <w:rsid w:val="00195AF7"/>
    <w:rsid w:val="001A031F"/>
    <w:rsid w:val="001A1C90"/>
    <w:rsid w:val="001A22DF"/>
    <w:rsid w:val="001A284C"/>
    <w:rsid w:val="001A3208"/>
    <w:rsid w:val="001A3991"/>
    <w:rsid w:val="001A53FA"/>
    <w:rsid w:val="001A58BE"/>
    <w:rsid w:val="001A5C26"/>
    <w:rsid w:val="001A6C56"/>
    <w:rsid w:val="001A7D16"/>
    <w:rsid w:val="001B16D1"/>
    <w:rsid w:val="001B2E96"/>
    <w:rsid w:val="001B3EBF"/>
    <w:rsid w:val="001B4353"/>
    <w:rsid w:val="001B5A21"/>
    <w:rsid w:val="001B6383"/>
    <w:rsid w:val="001B644E"/>
    <w:rsid w:val="001C0422"/>
    <w:rsid w:val="001C0BDB"/>
    <w:rsid w:val="001C3321"/>
    <w:rsid w:val="001C4B30"/>
    <w:rsid w:val="001C5012"/>
    <w:rsid w:val="001C600D"/>
    <w:rsid w:val="001C65D5"/>
    <w:rsid w:val="001D0BCE"/>
    <w:rsid w:val="001D3AC6"/>
    <w:rsid w:val="001D7E92"/>
    <w:rsid w:val="001E0876"/>
    <w:rsid w:val="001E0F55"/>
    <w:rsid w:val="001E1059"/>
    <w:rsid w:val="001E133E"/>
    <w:rsid w:val="001E4DEC"/>
    <w:rsid w:val="001E5C8A"/>
    <w:rsid w:val="001E68D0"/>
    <w:rsid w:val="001E6C66"/>
    <w:rsid w:val="001E71C9"/>
    <w:rsid w:val="001F3CAE"/>
    <w:rsid w:val="001F3D5A"/>
    <w:rsid w:val="001F4607"/>
    <w:rsid w:val="001F6EB8"/>
    <w:rsid w:val="002100B3"/>
    <w:rsid w:val="0021150A"/>
    <w:rsid w:val="002124B5"/>
    <w:rsid w:val="00212CD4"/>
    <w:rsid w:val="00214D08"/>
    <w:rsid w:val="00214DD0"/>
    <w:rsid w:val="002164EF"/>
    <w:rsid w:val="00216536"/>
    <w:rsid w:val="0021739C"/>
    <w:rsid w:val="00217CAB"/>
    <w:rsid w:val="00220DAF"/>
    <w:rsid w:val="00222A10"/>
    <w:rsid w:val="0022456A"/>
    <w:rsid w:val="0022609D"/>
    <w:rsid w:val="00227F59"/>
    <w:rsid w:val="002305A0"/>
    <w:rsid w:val="002315FC"/>
    <w:rsid w:val="00231AF0"/>
    <w:rsid w:val="002328A1"/>
    <w:rsid w:val="00233762"/>
    <w:rsid w:val="00237909"/>
    <w:rsid w:val="0024021C"/>
    <w:rsid w:val="00240586"/>
    <w:rsid w:val="002426AE"/>
    <w:rsid w:val="0024283E"/>
    <w:rsid w:val="00243D1D"/>
    <w:rsid w:val="00243D86"/>
    <w:rsid w:val="00243E68"/>
    <w:rsid w:val="002464BD"/>
    <w:rsid w:val="00247976"/>
    <w:rsid w:val="002479B7"/>
    <w:rsid w:val="002513DF"/>
    <w:rsid w:val="00251EBA"/>
    <w:rsid w:val="00252057"/>
    <w:rsid w:val="00252EC8"/>
    <w:rsid w:val="002548C8"/>
    <w:rsid w:val="00257B87"/>
    <w:rsid w:val="00260021"/>
    <w:rsid w:val="00260221"/>
    <w:rsid w:val="002605E2"/>
    <w:rsid w:val="002606DD"/>
    <w:rsid w:val="00262590"/>
    <w:rsid w:val="00263900"/>
    <w:rsid w:val="00264CFE"/>
    <w:rsid w:val="002656F2"/>
    <w:rsid w:val="0026604B"/>
    <w:rsid w:val="00266247"/>
    <w:rsid w:val="00266734"/>
    <w:rsid w:val="00272445"/>
    <w:rsid w:val="00273B7C"/>
    <w:rsid w:val="00273CBE"/>
    <w:rsid w:val="00277535"/>
    <w:rsid w:val="002778A9"/>
    <w:rsid w:val="00277C39"/>
    <w:rsid w:val="0028031D"/>
    <w:rsid w:val="00281D39"/>
    <w:rsid w:val="0028379B"/>
    <w:rsid w:val="00284300"/>
    <w:rsid w:val="00284E0B"/>
    <w:rsid w:val="00285118"/>
    <w:rsid w:val="00285A01"/>
    <w:rsid w:val="00286B98"/>
    <w:rsid w:val="00286BE2"/>
    <w:rsid w:val="0028776A"/>
    <w:rsid w:val="00291B27"/>
    <w:rsid w:val="00292687"/>
    <w:rsid w:val="00292688"/>
    <w:rsid w:val="00292F9B"/>
    <w:rsid w:val="00293E84"/>
    <w:rsid w:val="00294B91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336D"/>
    <w:rsid w:val="002B436C"/>
    <w:rsid w:val="002B4887"/>
    <w:rsid w:val="002B5FDF"/>
    <w:rsid w:val="002B658F"/>
    <w:rsid w:val="002C1301"/>
    <w:rsid w:val="002C2186"/>
    <w:rsid w:val="002C2401"/>
    <w:rsid w:val="002C42A2"/>
    <w:rsid w:val="002C5FF8"/>
    <w:rsid w:val="002C60C7"/>
    <w:rsid w:val="002D0EFF"/>
    <w:rsid w:val="002D199F"/>
    <w:rsid w:val="002D2533"/>
    <w:rsid w:val="002D25A7"/>
    <w:rsid w:val="002D25E8"/>
    <w:rsid w:val="002D3117"/>
    <w:rsid w:val="002D3871"/>
    <w:rsid w:val="002D429F"/>
    <w:rsid w:val="002D50B7"/>
    <w:rsid w:val="002D6116"/>
    <w:rsid w:val="002D68EE"/>
    <w:rsid w:val="002E0B3D"/>
    <w:rsid w:val="002E15E4"/>
    <w:rsid w:val="002E17EE"/>
    <w:rsid w:val="002E6873"/>
    <w:rsid w:val="002E69C0"/>
    <w:rsid w:val="002F076F"/>
    <w:rsid w:val="002F2D08"/>
    <w:rsid w:val="002F38DB"/>
    <w:rsid w:val="002F4088"/>
    <w:rsid w:val="002F6A27"/>
    <w:rsid w:val="002F739C"/>
    <w:rsid w:val="002F7F33"/>
    <w:rsid w:val="00301471"/>
    <w:rsid w:val="00301E93"/>
    <w:rsid w:val="00302896"/>
    <w:rsid w:val="00302F89"/>
    <w:rsid w:val="00303468"/>
    <w:rsid w:val="0030353C"/>
    <w:rsid w:val="003037FE"/>
    <w:rsid w:val="00306C09"/>
    <w:rsid w:val="00307B77"/>
    <w:rsid w:val="003111EF"/>
    <w:rsid w:val="00313185"/>
    <w:rsid w:val="00313B3C"/>
    <w:rsid w:val="00313EE3"/>
    <w:rsid w:val="003157FC"/>
    <w:rsid w:val="0032112A"/>
    <w:rsid w:val="00323100"/>
    <w:rsid w:val="003242DE"/>
    <w:rsid w:val="003244A4"/>
    <w:rsid w:val="003257A4"/>
    <w:rsid w:val="00325907"/>
    <w:rsid w:val="00325A33"/>
    <w:rsid w:val="003274E7"/>
    <w:rsid w:val="003305CF"/>
    <w:rsid w:val="0033095C"/>
    <w:rsid w:val="00331279"/>
    <w:rsid w:val="00335734"/>
    <w:rsid w:val="00335F1B"/>
    <w:rsid w:val="00337677"/>
    <w:rsid w:val="003420FC"/>
    <w:rsid w:val="00342823"/>
    <w:rsid w:val="00343E26"/>
    <w:rsid w:val="00347B64"/>
    <w:rsid w:val="00350004"/>
    <w:rsid w:val="003503E2"/>
    <w:rsid w:val="0035189E"/>
    <w:rsid w:val="00351991"/>
    <w:rsid w:val="00351DA7"/>
    <w:rsid w:val="00353F7E"/>
    <w:rsid w:val="00354D7D"/>
    <w:rsid w:val="00355020"/>
    <w:rsid w:val="00355D4F"/>
    <w:rsid w:val="003561E6"/>
    <w:rsid w:val="003575E7"/>
    <w:rsid w:val="00360A74"/>
    <w:rsid w:val="00360B91"/>
    <w:rsid w:val="003610A7"/>
    <w:rsid w:val="0036132F"/>
    <w:rsid w:val="003622CA"/>
    <w:rsid w:val="00362A82"/>
    <w:rsid w:val="00363ABB"/>
    <w:rsid w:val="00363DF8"/>
    <w:rsid w:val="00363F69"/>
    <w:rsid w:val="00370A38"/>
    <w:rsid w:val="00371A65"/>
    <w:rsid w:val="00371E09"/>
    <w:rsid w:val="00374754"/>
    <w:rsid w:val="003752C7"/>
    <w:rsid w:val="00380832"/>
    <w:rsid w:val="003829CE"/>
    <w:rsid w:val="003831C3"/>
    <w:rsid w:val="003848A2"/>
    <w:rsid w:val="00384D74"/>
    <w:rsid w:val="00387DDA"/>
    <w:rsid w:val="00390E77"/>
    <w:rsid w:val="00391F7B"/>
    <w:rsid w:val="00392E8D"/>
    <w:rsid w:val="00393207"/>
    <w:rsid w:val="003937EE"/>
    <w:rsid w:val="00393D0F"/>
    <w:rsid w:val="00393F06"/>
    <w:rsid w:val="0039416B"/>
    <w:rsid w:val="0039523C"/>
    <w:rsid w:val="00397D16"/>
    <w:rsid w:val="003A02B7"/>
    <w:rsid w:val="003A0B17"/>
    <w:rsid w:val="003A1A86"/>
    <w:rsid w:val="003A1B2D"/>
    <w:rsid w:val="003A3AB1"/>
    <w:rsid w:val="003A4096"/>
    <w:rsid w:val="003A61DB"/>
    <w:rsid w:val="003A6651"/>
    <w:rsid w:val="003B2B59"/>
    <w:rsid w:val="003B5188"/>
    <w:rsid w:val="003B75F6"/>
    <w:rsid w:val="003B7A18"/>
    <w:rsid w:val="003C1680"/>
    <w:rsid w:val="003C257A"/>
    <w:rsid w:val="003C2A47"/>
    <w:rsid w:val="003C3622"/>
    <w:rsid w:val="003C3A2B"/>
    <w:rsid w:val="003C48AE"/>
    <w:rsid w:val="003C6AD2"/>
    <w:rsid w:val="003C7411"/>
    <w:rsid w:val="003C7836"/>
    <w:rsid w:val="003D1F78"/>
    <w:rsid w:val="003D279C"/>
    <w:rsid w:val="003D3A27"/>
    <w:rsid w:val="003D4E3F"/>
    <w:rsid w:val="003D6BA3"/>
    <w:rsid w:val="003D6C19"/>
    <w:rsid w:val="003D701C"/>
    <w:rsid w:val="003E07FE"/>
    <w:rsid w:val="003E0911"/>
    <w:rsid w:val="003E2C86"/>
    <w:rsid w:val="003E340D"/>
    <w:rsid w:val="003E413C"/>
    <w:rsid w:val="003F001C"/>
    <w:rsid w:val="003F260C"/>
    <w:rsid w:val="003F3418"/>
    <w:rsid w:val="003F4081"/>
    <w:rsid w:val="003F6FF1"/>
    <w:rsid w:val="003F7160"/>
    <w:rsid w:val="003F7254"/>
    <w:rsid w:val="003F753E"/>
    <w:rsid w:val="00400503"/>
    <w:rsid w:val="0040065B"/>
    <w:rsid w:val="004034D8"/>
    <w:rsid w:val="00403858"/>
    <w:rsid w:val="004057F0"/>
    <w:rsid w:val="00405D73"/>
    <w:rsid w:val="00406B8C"/>
    <w:rsid w:val="00406D31"/>
    <w:rsid w:val="00411A41"/>
    <w:rsid w:val="00411E1C"/>
    <w:rsid w:val="00412079"/>
    <w:rsid w:val="004121C8"/>
    <w:rsid w:val="00412F9C"/>
    <w:rsid w:val="00414B20"/>
    <w:rsid w:val="00415631"/>
    <w:rsid w:val="00415B80"/>
    <w:rsid w:val="00416566"/>
    <w:rsid w:val="00416637"/>
    <w:rsid w:val="00417A1B"/>
    <w:rsid w:val="00420431"/>
    <w:rsid w:val="00421391"/>
    <w:rsid w:val="00422AF6"/>
    <w:rsid w:val="00422BEA"/>
    <w:rsid w:val="00424AC4"/>
    <w:rsid w:val="00425E4D"/>
    <w:rsid w:val="00427740"/>
    <w:rsid w:val="00432FA0"/>
    <w:rsid w:val="0043328A"/>
    <w:rsid w:val="004334D8"/>
    <w:rsid w:val="00433DA8"/>
    <w:rsid w:val="00434D34"/>
    <w:rsid w:val="004357CE"/>
    <w:rsid w:val="00435FAC"/>
    <w:rsid w:val="00436EA6"/>
    <w:rsid w:val="00436FC1"/>
    <w:rsid w:val="00437885"/>
    <w:rsid w:val="00441E23"/>
    <w:rsid w:val="00444465"/>
    <w:rsid w:val="00444A7D"/>
    <w:rsid w:val="00444EB2"/>
    <w:rsid w:val="00446292"/>
    <w:rsid w:val="004464F7"/>
    <w:rsid w:val="0044651F"/>
    <w:rsid w:val="00446CE8"/>
    <w:rsid w:val="0044738A"/>
    <w:rsid w:val="00447764"/>
    <w:rsid w:val="004479A7"/>
    <w:rsid w:val="00447A43"/>
    <w:rsid w:val="00450706"/>
    <w:rsid w:val="004511D3"/>
    <w:rsid w:val="00452FC1"/>
    <w:rsid w:val="004530DB"/>
    <w:rsid w:val="004547A9"/>
    <w:rsid w:val="00455A6B"/>
    <w:rsid w:val="0045719F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FF"/>
    <w:rsid w:val="00467C61"/>
    <w:rsid w:val="004708A3"/>
    <w:rsid w:val="00471D28"/>
    <w:rsid w:val="00472524"/>
    <w:rsid w:val="0047491E"/>
    <w:rsid w:val="00480EF1"/>
    <w:rsid w:val="00482A25"/>
    <w:rsid w:val="00482D47"/>
    <w:rsid w:val="004844E8"/>
    <w:rsid w:val="00484FB1"/>
    <w:rsid w:val="004865FE"/>
    <w:rsid w:val="00487A8F"/>
    <w:rsid w:val="0049536D"/>
    <w:rsid w:val="00495A25"/>
    <w:rsid w:val="004966B8"/>
    <w:rsid w:val="00496959"/>
    <w:rsid w:val="00496C4D"/>
    <w:rsid w:val="00497D1C"/>
    <w:rsid w:val="00497EDA"/>
    <w:rsid w:val="004A0EAB"/>
    <w:rsid w:val="004A15EB"/>
    <w:rsid w:val="004A3B94"/>
    <w:rsid w:val="004A6C18"/>
    <w:rsid w:val="004A708B"/>
    <w:rsid w:val="004B0271"/>
    <w:rsid w:val="004B106B"/>
    <w:rsid w:val="004B28A8"/>
    <w:rsid w:val="004B2B7A"/>
    <w:rsid w:val="004B31ED"/>
    <w:rsid w:val="004B5610"/>
    <w:rsid w:val="004B5C4E"/>
    <w:rsid w:val="004B6135"/>
    <w:rsid w:val="004C0ED0"/>
    <w:rsid w:val="004C3AC7"/>
    <w:rsid w:val="004C4442"/>
    <w:rsid w:val="004C4BC8"/>
    <w:rsid w:val="004C7024"/>
    <w:rsid w:val="004C7C32"/>
    <w:rsid w:val="004D494C"/>
    <w:rsid w:val="004D4F42"/>
    <w:rsid w:val="004D579E"/>
    <w:rsid w:val="004D64BE"/>
    <w:rsid w:val="004E0B26"/>
    <w:rsid w:val="004E1569"/>
    <w:rsid w:val="004E15D1"/>
    <w:rsid w:val="004E3E20"/>
    <w:rsid w:val="004E3F6C"/>
    <w:rsid w:val="004E4102"/>
    <w:rsid w:val="004E65F0"/>
    <w:rsid w:val="004F1B44"/>
    <w:rsid w:val="004F1FBE"/>
    <w:rsid w:val="004F2907"/>
    <w:rsid w:val="004F2E8D"/>
    <w:rsid w:val="004F598D"/>
    <w:rsid w:val="004F5B49"/>
    <w:rsid w:val="004F7B57"/>
    <w:rsid w:val="0050322A"/>
    <w:rsid w:val="00504740"/>
    <w:rsid w:val="00510187"/>
    <w:rsid w:val="00513790"/>
    <w:rsid w:val="00513BA7"/>
    <w:rsid w:val="00513C4F"/>
    <w:rsid w:val="00514606"/>
    <w:rsid w:val="00514AED"/>
    <w:rsid w:val="00514F54"/>
    <w:rsid w:val="00516F18"/>
    <w:rsid w:val="00521279"/>
    <w:rsid w:val="005215BA"/>
    <w:rsid w:val="00521C34"/>
    <w:rsid w:val="005229C2"/>
    <w:rsid w:val="0052409C"/>
    <w:rsid w:val="005251F3"/>
    <w:rsid w:val="00525D12"/>
    <w:rsid w:val="00530989"/>
    <w:rsid w:val="00533941"/>
    <w:rsid w:val="00536003"/>
    <w:rsid w:val="00537386"/>
    <w:rsid w:val="005376CA"/>
    <w:rsid w:val="0054083D"/>
    <w:rsid w:val="0054338B"/>
    <w:rsid w:val="005453AF"/>
    <w:rsid w:val="0054677F"/>
    <w:rsid w:val="00551569"/>
    <w:rsid w:val="00551A00"/>
    <w:rsid w:val="005545C2"/>
    <w:rsid w:val="00556D60"/>
    <w:rsid w:val="00557C89"/>
    <w:rsid w:val="00560CD0"/>
    <w:rsid w:val="0056210B"/>
    <w:rsid w:val="00562381"/>
    <w:rsid w:val="00563A77"/>
    <w:rsid w:val="005653D3"/>
    <w:rsid w:val="00565442"/>
    <w:rsid w:val="0056605D"/>
    <w:rsid w:val="005660EB"/>
    <w:rsid w:val="0057117B"/>
    <w:rsid w:val="00572009"/>
    <w:rsid w:val="005730A9"/>
    <w:rsid w:val="00573422"/>
    <w:rsid w:val="00573A1F"/>
    <w:rsid w:val="0057499C"/>
    <w:rsid w:val="00576E25"/>
    <w:rsid w:val="00577A65"/>
    <w:rsid w:val="00580AE7"/>
    <w:rsid w:val="00581A8A"/>
    <w:rsid w:val="005827E6"/>
    <w:rsid w:val="00583239"/>
    <w:rsid w:val="00584364"/>
    <w:rsid w:val="00584A49"/>
    <w:rsid w:val="00584D39"/>
    <w:rsid w:val="0058776F"/>
    <w:rsid w:val="00590F7E"/>
    <w:rsid w:val="005919FD"/>
    <w:rsid w:val="00591E61"/>
    <w:rsid w:val="0059265F"/>
    <w:rsid w:val="005936B7"/>
    <w:rsid w:val="0059419D"/>
    <w:rsid w:val="00595851"/>
    <w:rsid w:val="00596043"/>
    <w:rsid w:val="005A0BC0"/>
    <w:rsid w:val="005A0EDC"/>
    <w:rsid w:val="005A290A"/>
    <w:rsid w:val="005A32BD"/>
    <w:rsid w:val="005A5C44"/>
    <w:rsid w:val="005A5CF6"/>
    <w:rsid w:val="005A7466"/>
    <w:rsid w:val="005A76A3"/>
    <w:rsid w:val="005A771C"/>
    <w:rsid w:val="005B109A"/>
    <w:rsid w:val="005B293D"/>
    <w:rsid w:val="005B3CB1"/>
    <w:rsid w:val="005B6DA7"/>
    <w:rsid w:val="005B77B8"/>
    <w:rsid w:val="005C045F"/>
    <w:rsid w:val="005C2316"/>
    <w:rsid w:val="005C2B95"/>
    <w:rsid w:val="005C3223"/>
    <w:rsid w:val="005C37B4"/>
    <w:rsid w:val="005C73E3"/>
    <w:rsid w:val="005D01A8"/>
    <w:rsid w:val="005D0F57"/>
    <w:rsid w:val="005D16B1"/>
    <w:rsid w:val="005D3D68"/>
    <w:rsid w:val="005D6C52"/>
    <w:rsid w:val="005D782F"/>
    <w:rsid w:val="005E181A"/>
    <w:rsid w:val="005E3070"/>
    <w:rsid w:val="005E3774"/>
    <w:rsid w:val="005E3ED7"/>
    <w:rsid w:val="005E5060"/>
    <w:rsid w:val="005E72C6"/>
    <w:rsid w:val="005F114A"/>
    <w:rsid w:val="005F28C6"/>
    <w:rsid w:val="005F2AA7"/>
    <w:rsid w:val="005F3A0F"/>
    <w:rsid w:val="005F42D2"/>
    <w:rsid w:val="005F49F6"/>
    <w:rsid w:val="00600CEC"/>
    <w:rsid w:val="00601219"/>
    <w:rsid w:val="00602D11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6D7"/>
    <w:rsid w:val="00612ED0"/>
    <w:rsid w:val="00614E10"/>
    <w:rsid w:val="00617E40"/>
    <w:rsid w:val="00620D0D"/>
    <w:rsid w:val="00620DC4"/>
    <w:rsid w:val="00624C39"/>
    <w:rsid w:val="006252EF"/>
    <w:rsid w:val="006257A6"/>
    <w:rsid w:val="006266E3"/>
    <w:rsid w:val="006313A4"/>
    <w:rsid w:val="00636881"/>
    <w:rsid w:val="006368D6"/>
    <w:rsid w:val="00640AA9"/>
    <w:rsid w:val="006430E0"/>
    <w:rsid w:val="00643797"/>
    <w:rsid w:val="00645CE8"/>
    <w:rsid w:val="0065138F"/>
    <w:rsid w:val="00652105"/>
    <w:rsid w:val="00652543"/>
    <w:rsid w:val="006528BA"/>
    <w:rsid w:val="00654CED"/>
    <w:rsid w:val="00656C9A"/>
    <w:rsid w:val="0065744F"/>
    <w:rsid w:val="00657A28"/>
    <w:rsid w:val="006602BB"/>
    <w:rsid w:val="006606B7"/>
    <w:rsid w:val="006609F3"/>
    <w:rsid w:val="00663454"/>
    <w:rsid w:val="00664579"/>
    <w:rsid w:val="00665362"/>
    <w:rsid w:val="0066639B"/>
    <w:rsid w:val="006663BB"/>
    <w:rsid w:val="0066773A"/>
    <w:rsid w:val="00667A13"/>
    <w:rsid w:val="006714C5"/>
    <w:rsid w:val="00671E4A"/>
    <w:rsid w:val="00672041"/>
    <w:rsid w:val="00672F9C"/>
    <w:rsid w:val="0067366E"/>
    <w:rsid w:val="00673919"/>
    <w:rsid w:val="006748CD"/>
    <w:rsid w:val="00675CCE"/>
    <w:rsid w:val="00675D07"/>
    <w:rsid w:val="006760F2"/>
    <w:rsid w:val="006808B5"/>
    <w:rsid w:val="006820E7"/>
    <w:rsid w:val="00685243"/>
    <w:rsid w:val="00685B2C"/>
    <w:rsid w:val="006861B7"/>
    <w:rsid w:val="006867F0"/>
    <w:rsid w:val="00686F66"/>
    <w:rsid w:val="00691E9A"/>
    <w:rsid w:val="00691FBF"/>
    <w:rsid w:val="006920EE"/>
    <w:rsid w:val="00697AF8"/>
    <w:rsid w:val="006A0719"/>
    <w:rsid w:val="006A26CB"/>
    <w:rsid w:val="006A29CA"/>
    <w:rsid w:val="006A344D"/>
    <w:rsid w:val="006A371D"/>
    <w:rsid w:val="006A4C45"/>
    <w:rsid w:val="006A7DBC"/>
    <w:rsid w:val="006B07C9"/>
    <w:rsid w:val="006B0D5E"/>
    <w:rsid w:val="006B2A9E"/>
    <w:rsid w:val="006B33B5"/>
    <w:rsid w:val="006B54B9"/>
    <w:rsid w:val="006B760E"/>
    <w:rsid w:val="006C07EA"/>
    <w:rsid w:val="006C140E"/>
    <w:rsid w:val="006C17D2"/>
    <w:rsid w:val="006C340A"/>
    <w:rsid w:val="006C571C"/>
    <w:rsid w:val="006D057A"/>
    <w:rsid w:val="006D1130"/>
    <w:rsid w:val="006D160E"/>
    <w:rsid w:val="006D1959"/>
    <w:rsid w:val="006D1D57"/>
    <w:rsid w:val="006D3917"/>
    <w:rsid w:val="006D4B90"/>
    <w:rsid w:val="006D4E4C"/>
    <w:rsid w:val="006D7A8C"/>
    <w:rsid w:val="006D7AC8"/>
    <w:rsid w:val="006E0C24"/>
    <w:rsid w:val="006E0E8B"/>
    <w:rsid w:val="006E2471"/>
    <w:rsid w:val="006E66D5"/>
    <w:rsid w:val="006E6CE5"/>
    <w:rsid w:val="006E6E5F"/>
    <w:rsid w:val="006E6F07"/>
    <w:rsid w:val="006F1063"/>
    <w:rsid w:val="006F122E"/>
    <w:rsid w:val="006F1551"/>
    <w:rsid w:val="006F29F8"/>
    <w:rsid w:val="006F2C52"/>
    <w:rsid w:val="006F2E6E"/>
    <w:rsid w:val="006F3A64"/>
    <w:rsid w:val="006F69AA"/>
    <w:rsid w:val="006F6AFE"/>
    <w:rsid w:val="007018E2"/>
    <w:rsid w:val="00702355"/>
    <w:rsid w:val="007028B5"/>
    <w:rsid w:val="00703AE9"/>
    <w:rsid w:val="00705430"/>
    <w:rsid w:val="00705B6F"/>
    <w:rsid w:val="007070DD"/>
    <w:rsid w:val="00707AB8"/>
    <w:rsid w:val="0071167F"/>
    <w:rsid w:val="0071337A"/>
    <w:rsid w:val="00713450"/>
    <w:rsid w:val="007135E8"/>
    <w:rsid w:val="00713A7C"/>
    <w:rsid w:val="00715924"/>
    <w:rsid w:val="0071757F"/>
    <w:rsid w:val="007176BF"/>
    <w:rsid w:val="00717734"/>
    <w:rsid w:val="00717F6E"/>
    <w:rsid w:val="00720A2C"/>
    <w:rsid w:val="00720F8D"/>
    <w:rsid w:val="00721A12"/>
    <w:rsid w:val="00721B97"/>
    <w:rsid w:val="00721E49"/>
    <w:rsid w:val="007249A9"/>
    <w:rsid w:val="00725FCD"/>
    <w:rsid w:val="0072735D"/>
    <w:rsid w:val="00727844"/>
    <w:rsid w:val="007300EF"/>
    <w:rsid w:val="00732C91"/>
    <w:rsid w:val="00733095"/>
    <w:rsid w:val="00735250"/>
    <w:rsid w:val="00736CD7"/>
    <w:rsid w:val="00737358"/>
    <w:rsid w:val="00742D94"/>
    <w:rsid w:val="00743D38"/>
    <w:rsid w:val="0074447B"/>
    <w:rsid w:val="00744612"/>
    <w:rsid w:val="00745821"/>
    <w:rsid w:val="00746954"/>
    <w:rsid w:val="0074755A"/>
    <w:rsid w:val="007523AC"/>
    <w:rsid w:val="00752EA0"/>
    <w:rsid w:val="00753032"/>
    <w:rsid w:val="00753382"/>
    <w:rsid w:val="00753DED"/>
    <w:rsid w:val="0075433A"/>
    <w:rsid w:val="007546F1"/>
    <w:rsid w:val="00756BC2"/>
    <w:rsid w:val="00757876"/>
    <w:rsid w:val="00760085"/>
    <w:rsid w:val="00760E41"/>
    <w:rsid w:val="00762EFD"/>
    <w:rsid w:val="00765568"/>
    <w:rsid w:val="00765966"/>
    <w:rsid w:val="0077049A"/>
    <w:rsid w:val="00770946"/>
    <w:rsid w:val="00771FAC"/>
    <w:rsid w:val="0077256F"/>
    <w:rsid w:val="00773DA1"/>
    <w:rsid w:val="007744E6"/>
    <w:rsid w:val="00776413"/>
    <w:rsid w:val="00776B2C"/>
    <w:rsid w:val="00776B80"/>
    <w:rsid w:val="0078032E"/>
    <w:rsid w:val="00781276"/>
    <w:rsid w:val="00781A15"/>
    <w:rsid w:val="007833AE"/>
    <w:rsid w:val="00783B7A"/>
    <w:rsid w:val="00783E72"/>
    <w:rsid w:val="007869B7"/>
    <w:rsid w:val="00786F82"/>
    <w:rsid w:val="00787037"/>
    <w:rsid w:val="00787BE7"/>
    <w:rsid w:val="00791D65"/>
    <w:rsid w:val="00791E9E"/>
    <w:rsid w:val="0079264F"/>
    <w:rsid w:val="007926A0"/>
    <w:rsid w:val="00792996"/>
    <w:rsid w:val="00793143"/>
    <w:rsid w:val="00794290"/>
    <w:rsid w:val="00794795"/>
    <w:rsid w:val="00794BF1"/>
    <w:rsid w:val="0079633B"/>
    <w:rsid w:val="007A0828"/>
    <w:rsid w:val="007A0BD7"/>
    <w:rsid w:val="007A180B"/>
    <w:rsid w:val="007A5654"/>
    <w:rsid w:val="007A5C46"/>
    <w:rsid w:val="007A6426"/>
    <w:rsid w:val="007A71A2"/>
    <w:rsid w:val="007A72EB"/>
    <w:rsid w:val="007B03DA"/>
    <w:rsid w:val="007B2E09"/>
    <w:rsid w:val="007B3774"/>
    <w:rsid w:val="007B45D1"/>
    <w:rsid w:val="007B579E"/>
    <w:rsid w:val="007B5EE0"/>
    <w:rsid w:val="007B603D"/>
    <w:rsid w:val="007B6F54"/>
    <w:rsid w:val="007B7B96"/>
    <w:rsid w:val="007B7D15"/>
    <w:rsid w:val="007B7FD6"/>
    <w:rsid w:val="007C1074"/>
    <w:rsid w:val="007C22F7"/>
    <w:rsid w:val="007C2802"/>
    <w:rsid w:val="007C3EDD"/>
    <w:rsid w:val="007C4158"/>
    <w:rsid w:val="007C4473"/>
    <w:rsid w:val="007C68DE"/>
    <w:rsid w:val="007C72EA"/>
    <w:rsid w:val="007D068B"/>
    <w:rsid w:val="007D44A6"/>
    <w:rsid w:val="007D4B81"/>
    <w:rsid w:val="007D6D6B"/>
    <w:rsid w:val="007D7146"/>
    <w:rsid w:val="007E01EE"/>
    <w:rsid w:val="007E15BC"/>
    <w:rsid w:val="007E1DE5"/>
    <w:rsid w:val="007E1E1B"/>
    <w:rsid w:val="007E2460"/>
    <w:rsid w:val="007E5CEC"/>
    <w:rsid w:val="007E7FB5"/>
    <w:rsid w:val="007F1BBB"/>
    <w:rsid w:val="007F2A42"/>
    <w:rsid w:val="007F4674"/>
    <w:rsid w:val="007F4ED1"/>
    <w:rsid w:val="007F6528"/>
    <w:rsid w:val="0080122D"/>
    <w:rsid w:val="00805705"/>
    <w:rsid w:val="00805CAD"/>
    <w:rsid w:val="00806EBD"/>
    <w:rsid w:val="00811225"/>
    <w:rsid w:val="008145F9"/>
    <w:rsid w:val="008178B1"/>
    <w:rsid w:val="00817A87"/>
    <w:rsid w:val="00817F77"/>
    <w:rsid w:val="00820281"/>
    <w:rsid w:val="00820FE9"/>
    <w:rsid w:val="00821E5D"/>
    <w:rsid w:val="00824538"/>
    <w:rsid w:val="008245C2"/>
    <w:rsid w:val="00825BD3"/>
    <w:rsid w:val="008264F7"/>
    <w:rsid w:val="00827F5B"/>
    <w:rsid w:val="008305EE"/>
    <w:rsid w:val="0083086E"/>
    <w:rsid w:val="008322F1"/>
    <w:rsid w:val="00832AA1"/>
    <w:rsid w:val="008339D3"/>
    <w:rsid w:val="00834142"/>
    <w:rsid w:val="008364B2"/>
    <w:rsid w:val="008370B1"/>
    <w:rsid w:val="008409A5"/>
    <w:rsid w:val="00841547"/>
    <w:rsid w:val="008416D9"/>
    <w:rsid w:val="00842D50"/>
    <w:rsid w:val="00843508"/>
    <w:rsid w:val="00845907"/>
    <w:rsid w:val="00845BDC"/>
    <w:rsid w:val="0084701F"/>
    <w:rsid w:val="008471F4"/>
    <w:rsid w:val="00852262"/>
    <w:rsid w:val="00852C45"/>
    <w:rsid w:val="00853192"/>
    <w:rsid w:val="00854AF2"/>
    <w:rsid w:val="00855065"/>
    <w:rsid w:val="008561EF"/>
    <w:rsid w:val="00860F85"/>
    <w:rsid w:val="00861D12"/>
    <w:rsid w:val="00863976"/>
    <w:rsid w:val="00864065"/>
    <w:rsid w:val="00864956"/>
    <w:rsid w:val="00865B57"/>
    <w:rsid w:val="00865E82"/>
    <w:rsid w:val="00866B48"/>
    <w:rsid w:val="0086759D"/>
    <w:rsid w:val="00870195"/>
    <w:rsid w:val="008702B4"/>
    <w:rsid w:val="00870567"/>
    <w:rsid w:val="00870824"/>
    <w:rsid w:val="008708A0"/>
    <w:rsid w:val="00871B55"/>
    <w:rsid w:val="00872C23"/>
    <w:rsid w:val="008740F9"/>
    <w:rsid w:val="00875200"/>
    <w:rsid w:val="00877418"/>
    <w:rsid w:val="0088088F"/>
    <w:rsid w:val="00880EF6"/>
    <w:rsid w:val="00881750"/>
    <w:rsid w:val="0088205D"/>
    <w:rsid w:val="0088329E"/>
    <w:rsid w:val="00883F27"/>
    <w:rsid w:val="008848AE"/>
    <w:rsid w:val="00884A8B"/>
    <w:rsid w:val="00885D21"/>
    <w:rsid w:val="00887B5B"/>
    <w:rsid w:val="00887D2F"/>
    <w:rsid w:val="008907B2"/>
    <w:rsid w:val="00891CE4"/>
    <w:rsid w:val="00894BA2"/>
    <w:rsid w:val="00895763"/>
    <w:rsid w:val="008961A1"/>
    <w:rsid w:val="008A0545"/>
    <w:rsid w:val="008A2C9F"/>
    <w:rsid w:val="008A3A94"/>
    <w:rsid w:val="008A3C26"/>
    <w:rsid w:val="008A568E"/>
    <w:rsid w:val="008A5E04"/>
    <w:rsid w:val="008A6594"/>
    <w:rsid w:val="008A6921"/>
    <w:rsid w:val="008A75C1"/>
    <w:rsid w:val="008A75F8"/>
    <w:rsid w:val="008A7C56"/>
    <w:rsid w:val="008A7D5D"/>
    <w:rsid w:val="008B00E7"/>
    <w:rsid w:val="008B094F"/>
    <w:rsid w:val="008B4189"/>
    <w:rsid w:val="008B43A5"/>
    <w:rsid w:val="008B4F57"/>
    <w:rsid w:val="008B5B1D"/>
    <w:rsid w:val="008B605F"/>
    <w:rsid w:val="008B63FA"/>
    <w:rsid w:val="008C2BA7"/>
    <w:rsid w:val="008C3213"/>
    <w:rsid w:val="008C531E"/>
    <w:rsid w:val="008C65C8"/>
    <w:rsid w:val="008D0074"/>
    <w:rsid w:val="008D00CE"/>
    <w:rsid w:val="008D23D3"/>
    <w:rsid w:val="008D2811"/>
    <w:rsid w:val="008D3BCB"/>
    <w:rsid w:val="008D5CB3"/>
    <w:rsid w:val="008D7695"/>
    <w:rsid w:val="008E111B"/>
    <w:rsid w:val="008E17CB"/>
    <w:rsid w:val="008E1841"/>
    <w:rsid w:val="008E1EF6"/>
    <w:rsid w:val="008E33DE"/>
    <w:rsid w:val="008E3636"/>
    <w:rsid w:val="008E4CC9"/>
    <w:rsid w:val="008E4D95"/>
    <w:rsid w:val="008E5833"/>
    <w:rsid w:val="008E5FB4"/>
    <w:rsid w:val="008E653A"/>
    <w:rsid w:val="008F20DB"/>
    <w:rsid w:val="008F233A"/>
    <w:rsid w:val="008F28C0"/>
    <w:rsid w:val="008F3CE9"/>
    <w:rsid w:val="008F45DF"/>
    <w:rsid w:val="008F67C5"/>
    <w:rsid w:val="008F6C05"/>
    <w:rsid w:val="008F706C"/>
    <w:rsid w:val="008F7874"/>
    <w:rsid w:val="00900BC9"/>
    <w:rsid w:val="0090447A"/>
    <w:rsid w:val="009054F5"/>
    <w:rsid w:val="00906D76"/>
    <w:rsid w:val="00906E99"/>
    <w:rsid w:val="00910802"/>
    <w:rsid w:val="00913024"/>
    <w:rsid w:val="0091351B"/>
    <w:rsid w:val="00915FF3"/>
    <w:rsid w:val="00916CBE"/>
    <w:rsid w:val="00917769"/>
    <w:rsid w:val="009218A4"/>
    <w:rsid w:val="00923C24"/>
    <w:rsid w:val="00927D6E"/>
    <w:rsid w:val="00930076"/>
    <w:rsid w:val="00930EA9"/>
    <w:rsid w:val="00931ED0"/>
    <w:rsid w:val="00932AD0"/>
    <w:rsid w:val="009366F9"/>
    <w:rsid w:val="009367DE"/>
    <w:rsid w:val="00936AA9"/>
    <w:rsid w:val="00937BEE"/>
    <w:rsid w:val="009409D1"/>
    <w:rsid w:val="009434A2"/>
    <w:rsid w:val="00945674"/>
    <w:rsid w:val="00946C5F"/>
    <w:rsid w:val="009507A3"/>
    <w:rsid w:val="00950CBF"/>
    <w:rsid w:val="009527B3"/>
    <w:rsid w:val="0095341C"/>
    <w:rsid w:val="0095373F"/>
    <w:rsid w:val="00954537"/>
    <w:rsid w:val="0095500E"/>
    <w:rsid w:val="00955278"/>
    <w:rsid w:val="00956C17"/>
    <w:rsid w:val="00957A91"/>
    <w:rsid w:val="00960FDE"/>
    <w:rsid w:val="009628DA"/>
    <w:rsid w:val="00964DAF"/>
    <w:rsid w:val="00965EBE"/>
    <w:rsid w:val="00966106"/>
    <w:rsid w:val="009665A9"/>
    <w:rsid w:val="009666C2"/>
    <w:rsid w:val="00966CB8"/>
    <w:rsid w:val="00970032"/>
    <w:rsid w:val="00970626"/>
    <w:rsid w:val="00970CBF"/>
    <w:rsid w:val="009711C3"/>
    <w:rsid w:val="00971250"/>
    <w:rsid w:val="00972058"/>
    <w:rsid w:val="00973CED"/>
    <w:rsid w:val="0098277E"/>
    <w:rsid w:val="00982DC2"/>
    <w:rsid w:val="00983D62"/>
    <w:rsid w:val="00984A7D"/>
    <w:rsid w:val="00984CB2"/>
    <w:rsid w:val="0098625C"/>
    <w:rsid w:val="00987EDA"/>
    <w:rsid w:val="009907C2"/>
    <w:rsid w:val="00994232"/>
    <w:rsid w:val="00994FF6"/>
    <w:rsid w:val="009956A8"/>
    <w:rsid w:val="00996BDB"/>
    <w:rsid w:val="009975C3"/>
    <w:rsid w:val="009A03FB"/>
    <w:rsid w:val="009A0A8E"/>
    <w:rsid w:val="009A0DED"/>
    <w:rsid w:val="009A177C"/>
    <w:rsid w:val="009A261E"/>
    <w:rsid w:val="009A2778"/>
    <w:rsid w:val="009A4550"/>
    <w:rsid w:val="009A4A22"/>
    <w:rsid w:val="009A53EA"/>
    <w:rsid w:val="009A618F"/>
    <w:rsid w:val="009A65A0"/>
    <w:rsid w:val="009A682B"/>
    <w:rsid w:val="009B01F1"/>
    <w:rsid w:val="009B1042"/>
    <w:rsid w:val="009B1AEC"/>
    <w:rsid w:val="009B26A9"/>
    <w:rsid w:val="009B2D95"/>
    <w:rsid w:val="009B380D"/>
    <w:rsid w:val="009B58CF"/>
    <w:rsid w:val="009C001B"/>
    <w:rsid w:val="009C13CC"/>
    <w:rsid w:val="009C2867"/>
    <w:rsid w:val="009C38A9"/>
    <w:rsid w:val="009C3D5A"/>
    <w:rsid w:val="009C4A80"/>
    <w:rsid w:val="009C58CE"/>
    <w:rsid w:val="009D07BC"/>
    <w:rsid w:val="009D1DBD"/>
    <w:rsid w:val="009D2A97"/>
    <w:rsid w:val="009D2C87"/>
    <w:rsid w:val="009D2EC0"/>
    <w:rsid w:val="009D3D82"/>
    <w:rsid w:val="009D4048"/>
    <w:rsid w:val="009D40D0"/>
    <w:rsid w:val="009D427C"/>
    <w:rsid w:val="009D4F1C"/>
    <w:rsid w:val="009D5905"/>
    <w:rsid w:val="009D70DE"/>
    <w:rsid w:val="009E05E4"/>
    <w:rsid w:val="009E112D"/>
    <w:rsid w:val="009E3873"/>
    <w:rsid w:val="009E41F0"/>
    <w:rsid w:val="009E4634"/>
    <w:rsid w:val="009E5996"/>
    <w:rsid w:val="009E5CC9"/>
    <w:rsid w:val="009F1D24"/>
    <w:rsid w:val="009F2252"/>
    <w:rsid w:val="009F2EA3"/>
    <w:rsid w:val="009F3E52"/>
    <w:rsid w:val="009F40A5"/>
    <w:rsid w:val="009F72AE"/>
    <w:rsid w:val="009F7DE0"/>
    <w:rsid w:val="00A00570"/>
    <w:rsid w:val="00A00F60"/>
    <w:rsid w:val="00A07B23"/>
    <w:rsid w:val="00A102D7"/>
    <w:rsid w:val="00A10DCE"/>
    <w:rsid w:val="00A12A82"/>
    <w:rsid w:val="00A1358B"/>
    <w:rsid w:val="00A14EFB"/>
    <w:rsid w:val="00A15054"/>
    <w:rsid w:val="00A164A1"/>
    <w:rsid w:val="00A16E36"/>
    <w:rsid w:val="00A179F9"/>
    <w:rsid w:val="00A21D58"/>
    <w:rsid w:val="00A21F1F"/>
    <w:rsid w:val="00A22B5E"/>
    <w:rsid w:val="00A22E2E"/>
    <w:rsid w:val="00A23778"/>
    <w:rsid w:val="00A239E6"/>
    <w:rsid w:val="00A23A7D"/>
    <w:rsid w:val="00A23B78"/>
    <w:rsid w:val="00A23E0B"/>
    <w:rsid w:val="00A2462F"/>
    <w:rsid w:val="00A2505D"/>
    <w:rsid w:val="00A25F9B"/>
    <w:rsid w:val="00A2739B"/>
    <w:rsid w:val="00A2767F"/>
    <w:rsid w:val="00A30F4A"/>
    <w:rsid w:val="00A313FA"/>
    <w:rsid w:val="00A31C4C"/>
    <w:rsid w:val="00A3217F"/>
    <w:rsid w:val="00A32DBD"/>
    <w:rsid w:val="00A35C6E"/>
    <w:rsid w:val="00A36C8C"/>
    <w:rsid w:val="00A40267"/>
    <w:rsid w:val="00A42620"/>
    <w:rsid w:val="00A42FA4"/>
    <w:rsid w:val="00A43D5F"/>
    <w:rsid w:val="00A44BE6"/>
    <w:rsid w:val="00A502FF"/>
    <w:rsid w:val="00A50377"/>
    <w:rsid w:val="00A511F0"/>
    <w:rsid w:val="00A51C96"/>
    <w:rsid w:val="00A52052"/>
    <w:rsid w:val="00A52300"/>
    <w:rsid w:val="00A53E68"/>
    <w:rsid w:val="00A5465B"/>
    <w:rsid w:val="00A54B7B"/>
    <w:rsid w:val="00A54E08"/>
    <w:rsid w:val="00A559EF"/>
    <w:rsid w:val="00A6000F"/>
    <w:rsid w:val="00A61AD5"/>
    <w:rsid w:val="00A61D9B"/>
    <w:rsid w:val="00A61F81"/>
    <w:rsid w:val="00A61FEA"/>
    <w:rsid w:val="00A623B3"/>
    <w:rsid w:val="00A636AB"/>
    <w:rsid w:val="00A65C5A"/>
    <w:rsid w:val="00A66059"/>
    <w:rsid w:val="00A671E3"/>
    <w:rsid w:val="00A700CC"/>
    <w:rsid w:val="00A708ED"/>
    <w:rsid w:val="00A71254"/>
    <w:rsid w:val="00A7248A"/>
    <w:rsid w:val="00A724E1"/>
    <w:rsid w:val="00A72BB1"/>
    <w:rsid w:val="00A75DEB"/>
    <w:rsid w:val="00A75FCD"/>
    <w:rsid w:val="00A765C4"/>
    <w:rsid w:val="00A76F48"/>
    <w:rsid w:val="00A81A1C"/>
    <w:rsid w:val="00A8230E"/>
    <w:rsid w:val="00A823DC"/>
    <w:rsid w:val="00A82E8C"/>
    <w:rsid w:val="00A838CA"/>
    <w:rsid w:val="00A8542D"/>
    <w:rsid w:val="00A87233"/>
    <w:rsid w:val="00A8754B"/>
    <w:rsid w:val="00A879FD"/>
    <w:rsid w:val="00A91DD9"/>
    <w:rsid w:val="00A92342"/>
    <w:rsid w:val="00A96549"/>
    <w:rsid w:val="00A9671A"/>
    <w:rsid w:val="00A96822"/>
    <w:rsid w:val="00AA3732"/>
    <w:rsid w:val="00AA5536"/>
    <w:rsid w:val="00AA61DA"/>
    <w:rsid w:val="00AA6478"/>
    <w:rsid w:val="00AA6864"/>
    <w:rsid w:val="00AB0041"/>
    <w:rsid w:val="00AB04E5"/>
    <w:rsid w:val="00AB170E"/>
    <w:rsid w:val="00AB350B"/>
    <w:rsid w:val="00AB416C"/>
    <w:rsid w:val="00AB4B5C"/>
    <w:rsid w:val="00AB4ED3"/>
    <w:rsid w:val="00AB596F"/>
    <w:rsid w:val="00AB6117"/>
    <w:rsid w:val="00AC145B"/>
    <w:rsid w:val="00AC231C"/>
    <w:rsid w:val="00AC78A7"/>
    <w:rsid w:val="00AD0006"/>
    <w:rsid w:val="00AD0A52"/>
    <w:rsid w:val="00AD22C0"/>
    <w:rsid w:val="00AD4B66"/>
    <w:rsid w:val="00AD645F"/>
    <w:rsid w:val="00AD65C9"/>
    <w:rsid w:val="00AD7E66"/>
    <w:rsid w:val="00AE5565"/>
    <w:rsid w:val="00AE7059"/>
    <w:rsid w:val="00AE7445"/>
    <w:rsid w:val="00AF0287"/>
    <w:rsid w:val="00AF0810"/>
    <w:rsid w:val="00AF0BAF"/>
    <w:rsid w:val="00AF142A"/>
    <w:rsid w:val="00AF35FA"/>
    <w:rsid w:val="00AF606C"/>
    <w:rsid w:val="00AF61D4"/>
    <w:rsid w:val="00AF7945"/>
    <w:rsid w:val="00B00AB7"/>
    <w:rsid w:val="00B00E25"/>
    <w:rsid w:val="00B00F76"/>
    <w:rsid w:val="00B01A2B"/>
    <w:rsid w:val="00B02CCF"/>
    <w:rsid w:val="00B0328A"/>
    <w:rsid w:val="00B037D0"/>
    <w:rsid w:val="00B05487"/>
    <w:rsid w:val="00B05A9A"/>
    <w:rsid w:val="00B05C53"/>
    <w:rsid w:val="00B05D93"/>
    <w:rsid w:val="00B076C1"/>
    <w:rsid w:val="00B07D35"/>
    <w:rsid w:val="00B11677"/>
    <w:rsid w:val="00B1213E"/>
    <w:rsid w:val="00B13419"/>
    <w:rsid w:val="00B140A4"/>
    <w:rsid w:val="00B1481C"/>
    <w:rsid w:val="00B2090B"/>
    <w:rsid w:val="00B21D0F"/>
    <w:rsid w:val="00B232FE"/>
    <w:rsid w:val="00B2596F"/>
    <w:rsid w:val="00B273B8"/>
    <w:rsid w:val="00B277DD"/>
    <w:rsid w:val="00B27F81"/>
    <w:rsid w:val="00B30111"/>
    <w:rsid w:val="00B30126"/>
    <w:rsid w:val="00B32719"/>
    <w:rsid w:val="00B32B11"/>
    <w:rsid w:val="00B33095"/>
    <w:rsid w:val="00B3348E"/>
    <w:rsid w:val="00B3386F"/>
    <w:rsid w:val="00B3458F"/>
    <w:rsid w:val="00B3464B"/>
    <w:rsid w:val="00B35402"/>
    <w:rsid w:val="00B35628"/>
    <w:rsid w:val="00B42584"/>
    <w:rsid w:val="00B425E1"/>
    <w:rsid w:val="00B42FE7"/>
    <w:rsid w:val="00B44F97"/>
    <w:rsid w:val="00B459A5"/>
    <w:rsid w:val="00B46B32"/>
    <w:rsid w:val="00B47A4D"/>
    <w:rsid w:val="00B508E5"/>
    <w:rsid w:val="00B52182"/>
    <w:rsid w:val="00B53402"/>
    <w:rsid w:val="00B53809"/>
    <w:rsid w:val="00B56189"/>
    <w:rsid w:val="00B60F97"/>
    <w:rsid w:val="00B62708"/>
    <w:rsid w:val="00B639B9"/>
    <w:rsid w:val="00B64D11"/>
    <w:rsid w:val="00B67AC5"/>
    <w:rsid w:val="00B7046A"/>
    <w:rsid w:val="00B7414B"/>
    <w:rsid w:val="00B74565"/>
    <w:rsid w:val="00B755A8"/>
    <w:rsid w:val="00B7692E"/>
    <w:rsid w:val="00B76D1A"/>
    <w:rsid w:val="00B81F83"/>
    <w:rsid w:val="00B82411"/>
    <w:rsid w:val="00B82C93"/>
    <w:rsid w:val="00B8448D"/>
    <w:rsid w:val="00B84683"/>
    <w:rsid w:val="00B84A56"/>
    <w:rsid w:val="00B84F1C"/>
    <w:rsid w:val="00B87CD9"/>
    <w:rsid w:val="00B92423"/>
    <w:rsid w:val="00B93FEA"/>
    <w:rsid w:val="00B94A6C"/>
    <w:rsid w:val="00B94FC9"/>
    <w:rsid w:val="00B95A19"/>
    <w:rsid w:val="00B95D4D"/>
    <w:rsid w:val="00B97126"/>
    <w:rsid w:val="00BA043A"/>
    <w:rsid w:val="00BA0943"/>
    <w:rsid w:val="00BA0DE8"/>
    <w:rsid w:val="00BA225C"/>
    <w:rsid w:val="00BA2266"/>
    <w:rsid w:val="00BA29CB"/>
    <w:rsid w:val="00BA40AE"/>
    <w:rsid w:val="00BA7BBE"/>
    <w:rsid w:val="00BA7CF5"/>
    <w:rsid w:val="00BB0BC4"/>
    <w:rsid w:val="00BB157A"/>
    <w:rsid w:val="00BB2A65"/>
    <w:rsid w:val="00BB3577"/>
    <w:rsid w:val="00BB4406"/>
    <w:rsid w:val="00BB59A6"/>
    <w:rsid w:val="00BB7716"/>
    <w:rsid w:val="00BC09CF"/>
    <w:rsid w:val="00BC56DD"/>
    <w:rsid w:val="00BD20B8"/>
    <w:rsid w:val="00BD3431"/>
    <w:rsid w:val="00BD5173"/>
    <w:rsid w:val="00BD5673"/>
    <w:rsid w:val="00BD59BC"/>
    <w:rsid w:val="00BD6A91"/>
    <w:rsid w:val="00BD74DA"/>
    <w:rsid w:val="00BD7E73"/>
    <w:rsid w:val="00BE06BB"/>
    <w:rsid w:val="00BE1375"/>
    <w:rsid w:val="00BE211D"/>
    <w:rsid w:val="00BE2AA0"/>
    <w:rsid w:val="00BE383E"/>
    <w:rsid w:val="00BE38CC"/>
    <w:rsid w:val="00BE3935"/>
    <w:rsid w:val="00BE4880"/>
    <w:rsid w:val="00BE5080"/>
    <w:rsid w:val="00BE6367"/>
    <w:rsid w:val="00BE63D3"/>
    <w:rsid w:val="00BF1E02"/>
    <w:rsid w:val="00BF2133"/>
    <w:rsid w:val="00BF287B"/>
    <w:rsid w:val="00BF2B36"/>
    <w:rsid w:val="00BF3762"/>
    <w:rsid w:val="00BF4CA8"/>
    <w:rsid w:val="00BF5E25"/>
    <w:rsid w:val="00BF67BA"/>
    <w:rsid w:val="00BF7B52"/>
    <w:rsid w:val="00C007AE"/>
    <w:rsid w:val="00C01FB8"/>
    <w:rsid w:val="00C038B5"/>
    <w:rsid w:val="00C0430F"/>
    <w:rsid w:val="00C057B7"/>
    <w:rsid w:val="00C072BF"/>
    <w:rsid w:val="00C10018"/>
    <w:rsid w:val="00C10262"/>
    <w:rsid w:val="00C11675"/>
    <w:rsid w:val="00C11B9E"/>
    <w:rsid w:val="00C11ED9"/>
    <w:rsid w:val="00C11FF7"/>
    <w:rsid w:val="00C1252D"/>
    <w:rsid w:val="00C1471C"/>
    <w:rsid w:val="00C15E27"/>
    <w:rsid w:val="00C206FD"/>
    <w:rsid w:val="00C20974"/>
    <w:rsid w:val="00C245C2"/>
    <w:rsid w:val="00C24B9A"/>
    <w:rsid w:val="00C25318"/>
    <w:rsid w:val="00C2683D"/>
    <w:rsid w:val="00C26A14"/>
    <w:rsid w:val="00C3051A"/>
    <w:rsid w:val="00C31017"/>
    <w:rsid w:val="00C34AEF"/>
    <w:rsid w:val="00C35CE9"/>
    <w:rsid w:val="00C3632B"/>
    <w:rsid w:val="00C366CA"/>
    <w:rsid w:val="00C36B8C"/>
    <w:rsid w:val="00C37099"/>
    <w:rsid w:val="00C408E0"/>
    <w:rsid w:val="00C431FC"/>
    <w:rsid w:val="00C44519"/>
    <w:rsid w:val="00C44FE4"/>
    <w:rsid w:val="00C47434"/>
    <w:rsid w:val="00C47A6A"/>
    <w:rsid w:val="00C50D9E"/>
    <w:rsid w:val="00C51545"/>
    <w:rsid w:val="00C51E3E"/>
    <w:rsid w:val="00C5479E"/>
    <w:rsid w:val="00C553B5"/>
    <w:rsid w:val="00C57226"/>
    <w:rsid w:val="00C573AC"/>
    <w:rsid w:val="00C609A3"/>
    <w:rsid w:val="00C6178F"/>
    <w:rsid w:val="00C61931"/>
    <w:rsid w:val="00C61BE0"/>
    <w:rsid w:val="00C64B59"/>
    <w:rsid w:val="00C65481"/>
    <w:rsid w:val="00C65617"/>
    <w:rsid w:val="00C65ADD"/>
    <w:rsid w:val="00C66DE5"/>
    <w:rsid w:val="00C71503"/>
    <w:rsid w:val="00C71EFB"/>
    <w:rsid w:val="00C72391"/>
    <w:rsid w:val="00C72A3D"/>
    <w:rsid w:val="00C72DC8"/>
    <w:rsid w:val="00C7456D"/>
    <w:rsid w:val="00C74EA5"/>
    <w:rsid w:val="00C7549F"/>
    <w:rsid w:val="00C762F7"/>
    <w:rsid w:val="00C82175"/>
    <w:rsid w:val="00C8411C"/>
    <w:rsid w:val="00C846EC"/>
    <w:rsid w:val="00C8499C"/>
    <w:rsid w:val="00C84FE9"/>
    <w:rsid w:val="00C91232"/>
    <w:rsid w:val="00C91379"/>
    <w:rsid w:val="00C93820"/>
    <w:rsid w:val="00C93E7A"/>
    <w:rsid w:val="00C95C15"/>
    <w:rsid w:val="00C9724F"/>
    <w:rsid w:val="00CA1B52"/>
    <w:rsid w:val="00CA2996"/>
    <w:rsid w:val="00CA2D36"/>
    <w:rsid w:val="00CA30F1"/>
    <w:rsid w:val="00CA31C9"/>
    <w:rsid w:val="00CA7608"/>
    <w:rsid w:val="00CB0658"/>
    <w:rsid w:val="00CB14F7"/>
    <w:rsid w:val="00CB2CD8"/>
    <w:rsid w:val="00CB386A"/>
    <w:rsid w:val="00CB3D61"/>
    <w:rsid w:val="00CB4B3A"/>
    <w:rsid w:val="00CC095B"/>
    <w:rsid w:val="00CC12E7"/>
    <w:rsid w:val="00CC3C39"/>
    <w:rsid w:val="00CC4A58"/>
    <w:rsid w:val="00CC54B7"/>
    <w:rsid w:val="00CC6412"/>
    <w:rsid w:val="00CC6E74"/>
    <w:rsid w:val="00CC7624"/>
    <w:rsid w:val="00CD0D4B"/>
    <w:rsid w:val="00CD278A"/>
    <w:rsid w:val="00CD2CF8"/>
    <w:rsid w:val="00CD34A4"/>
    <w:rsid w:val="00CD40FD"/>
    <w:rsid w:val="00CD47C9"/>
    <w:rsid w:val="00CD4C17"/>
    <w:rsid w:val="00CD5C8F"/>
    <w:rsid w:val="00CD6B31"/>
    <w:rsid w:val="00CE2C5E"/>
    <w:rsid w:val="00CE2DD1"/>
    <w:rsid w:val="00CE3E6C"/>
    <w:rsid w:val="00CE3F87"/>
    <w:rsid w:val="00CE6AAA"/>
    <w:rsid w:val="00CE6E09"/>
    <w:rsid w:val="00CE701B"/>
    <w:rsid w:val="00CE72CC"/>
    <w:rsid w:val="00CF0BD0"/>
    <w:rsid w:val="00CF229C"/>
    <w:rsid w:val="00CF2B44"/>
    <w:rsid w:val="00CF326A"/>
    <w:rsid w:val="00CF3C48"/>
    <w:rsid w:val="00CF5D79"/>
    <w:rsid w:val="00CF5FA3"/>
    <w:rsid w:val="00CF62F1"/>
    <w:rsid w:val="00CF782B"/>
    <w:rsid w:val="00CF7A2C"/>
    <w:rsid w:val="00D001B0"/>
    <w:rsid w:val="00D010FA"/>
    <w:rsid w:val="00D01F7F"/>
    <w:rsid w:val="00D051D7"/>
    <w:rsid w:val="00D1028D"/>
    <w:rsid w:val="00D1104B"/>
    <w:rsid w:val="00D112F5"/>
    <w:rsid w:val="00D11FF1"/>
    <w:rsid w:val="00D136E3"/>
    <w:rsid w:val="00D13A5A"/>
    <w:rsid w:val="00D146B3"/>
    <w:rsid w:val="00D16DBA"/>
    <w:rsid w:val="00D17C53"/>
    <w:rsid w:val="00D17DA8"/>
    <w:rsid w:val="00D20AA7"/>
    <w:rsid w:val="00D20B27"/>
    <w:rsid w:val="00D21172"/>
    <w:rsid w:val="00D23D5E"/>
    <w:rsid w:val="00D25A18"/>
    <w:rsid w:val="00D25BD0"/>
    <w:rsid w:val="00D26560"/>
    <w:rsid w:val="00D271D7"/>
    <w:rsid w:val="00D27C66"/>
    <w:rsid w:val="00D3179B"/>
    <w:rsid w:val="00D3257B"/>
    <w:rsid w:val="00D33117"/>
    <w:rsid w:val="00D342C3"/>
    <w:rsid w:val="00D362E6"/>
    <w:rsid w:val="00D36930"/>
    <w:rsid w:val="00D36A7D"/>
    <w:rsid w:val="00D36CAE"/>
    <w:rsid w:val="00D37A74"/>
    <w:rsid w:val="00D37FC0"/>
    <w:rsid w:val="00D402C0"/>
    <w:rsid w:val="00D4339D"/>
    <w:rsid w:val="00D4422B"/>
    <w:rsid w:val="00D467E4"/>
    <w:rsid w:val="00D47A69"/>
    <w:rsid w:val="00D51516"/>
    <w:rsid w:val="00D51782"/>
    <w:rsid w:val="00D51C73"/>
    <w:rsid w:val="00D52881"/>
    <w:rsid w:val="00D531CA"/>
    <w:rsid w:val="00D5564A"/>
    <w:rsid w:val="00D55996"/>
    <w:rsid w:val="00D56A3A"/>
    <w:rsid w:val="00D56A9B"/>
    <w:rsid w:val="00D60CB8"/>
    <w:rsid w:val="00D63687"/>
    <w:rsid w:val="00D63930"/>
    <w:rsid w:val="00D63AF8"/>
    <w:rsid w:val="00D63E94"/>
    <w:rsid w:val="00D64019"/>
    <w:rsid w:val="00D64F12"/>
    <w:rsid w:val="00D64F63"/>
    <w:rsid w:val="00D66DA8"/>
    <w:rsid w:val="00D713D7"/>
    <w:rsid w:val="00D746FD"/>
    <w:rsid w:val="00D74EA5"/>
    <w:rsid w:val="00D75F5C"/>
    <w:rsid w:val="00D7713E"/>
    <w:rsid w:val="00D77B91"/>
    <w:rsid w:val="00D77C08"/>
    <w:rsid w:val="00D808E1"/>
    <w:rsid w:val="00D80A54"/>
    <w:rsid w:val="00D80CFE"/>
    <w:rsid w:val="00D81591"/>
    <w:rsid w:val="00D820E1"/>
    <w:rsid w:val="00D859CA"/>
    <w:rsid w:val="00D85AD3"/>
    <w:rsid w:val="00D90759"/>
    <w:rsid w:val="00D90A78"/>
    <w:rsid w:val="00D927BB"/>
    <w:rsid w:val="00D9756C"/>
    <w:rsid w:val="00DA00B0"/>
    <w:rsid w:val="00DA06A2"/>
    <w:rsid w:val="00DA0E46"/>
    <w:rsid w:val="00DA282F"/>
    <w:rsid w:val="00DA2D13"/>
    <w:rsid w:val="00DA304A"/>
    <w:rsid w:val="00DA7E9A"/>
    <w:rsid w:val="00DB1932"/>
    <w:rsid w:val="00DB1F8B"/>
    <w:rsid w:val="00DB36DB"/>
    <w:rsid w:val="00DB58D8"/>
    <w:rsid w:val="00DB5EA4"/>
    <w:rsid w:val="00DB64B6"/>
    <w:rsid w:val="00DB66D0"/>
    <w:rsid w:val="00DB6B2F"/>
    <w:rsid w:val="00DB748F"/>
    <w:rsid w:val="00DB77A8"/>
    <w:rsid w:val="00DB7E76"/>
    <w:rsid w:val="00DC31BF"/>
    <w:rsid w:val="00DC3A48"/>
    <w:rsid w:val="00DC3BDB"/>
    <w:rsid w:val="00DD0F47"/>
    <w:rsid w:val="00DD234F"/>
    <w:rsid w:val="00DD269F"/>
    <w:rsid w:val="00DD3324"/>
    <w:rsid w:val="00DE1A75"/>
    <w:rsid w:val="00DE46F6"/>
    <w:rsid w:val="00DE4732"/>
    <w:rsid w:val="00DE4BBB"/>
    <w:rsid w:val="00DE4CFF"/>
    <w:rsid w:val="00DE622C"/>
    <w:rsid w:val="00DE6A3F"/>
    <w:rsid w:val="00DE733B"/>
    <w:rsid w:val="00DE76C3"/>
    <w:rsid w:val="00DE79C3"/>
    <w:rsid w:val="00DF07DA"/>
    <w:rsid w:val="00DF1527"/>
    <w:rsid w:val="00DF2343"/>
    <w:rsid w:val="00DF5EE4"/>
    <w:rsid w:val="00E00CF3"/>
    <w:rsid w:val="00E00D8E"/>
    <w:rsid w:val="00E00F09"/>
    <w:rsid w:val="00E01809"/>
    <w:rsid w:val="00E01E82"/>
    <w:rsid w:val="00E029CC"/>
    <w:rsid w:val="00E043BC"/>
    <w:rsid w:val="00E05A43"/>
    <w:rsid w:val="00E060F1"/>
    <w:rsid w:val="00E0680A"/>
    <w:rsid w:val="00E0791F"/>
    <w:rsid w:val="00E07A06"/>
    <w:rsid w:val="00E10A4B"/>
    <w:rsid w:val="00E12136"/>
    <w:rsid w:val="00E13393"/>
    <w:rsid w:val="00E13B59"/>
    <w:rsid w:val="00E14D03"/>
    <w:rsid w:val="00E15181"/>
    <w:rsid w:val="00E165E3"/>
    <w:rsid w:val="00E171D8"/>
    <w:rsid w:val="00E1791D"/>
    <w:rsid w:val="00E17C10"/>
    <w:rsid w:val="00E20EF3"/>
    <w:rsid w:val="00E217D2"/>
    <w:rsid w:val="00E217DA"/>
    <w:rsid w:val="00E21AF6"/>
    <w:rsid w:val="00E21E57"/>
    <w:rsid w:val="00E2396A"/>
    <w:rsid w:val="00E23E06"/>
    <w:rsid w:val="00E25F38"/>
    <w:rsid w:val="00E267D3"/>
    <w:rsid w:val="00E31518"/>
    <w:rsid w:val="00E3237E"/>
    <w:rsid w:val="00E33140"/>
    <w:rsid w:val="00E34F55"/>
    <w:rsid w:val="00E35E52"/>
    <w:rsid w:val="00E36796"/>
    <w:rsid w:val="00E368CE"/>
    <w:rsid w:val="00E36DE9"/>
    <w:rsid w:val="00E40D48"/>
    <w:rsid w:val="00E45B8E"/>
    <w:rsid w:val="00E45E29"/>
    <w:rsid w:val="00E46130"/>
    <w:rsid w:val="00E46D4E"/>
    <w:rsid w:val="00E5394B"/>
    <w:rsid w:val="00E54ACC"/>
    <w:rsid w:val="00E5580F"/>
    <w:rsid w:val="00E5642E"/>
    <w:rsid w:val="00E56B8D"/>
    <w:rsid w:val="00E61469"/>
    <w:rsid w:val="00E648DE"/>
    <w:rsid w:val="00E64B28"/>
    <w:rsid w:val="00E67745"/>
    <w:rsid w:val="00E702AD"/>
    <w:rsid w:val="00E7073C"/>
    <w:rsid w:val="00E720E4"/>
    <w:rsid w:val="00E75C1A"/>
    <w:rsid w:val="00E77889"/>
    <w:rsid w:val="00E80068"/>
    <w:rsid w:val="00E81117"/>
    <w:rsid w:val="00E8360A"/>
    <w:rsid w:val="00E86B65"/>
    <w:rsid w:val="00E91027"/>
    <w:rsid w:val="00E93345"/>
    <w:rsid w:val="00E9349C"/>
    <w:rsid w:val="00E9412E"/>
    <w:rsid w:val="00E955FC"/>
    <w:rsid w:val="00E95D4B"/>
    <w:rsid w:val="00E97134"/>
    <w:rsid w:val="00EA0732"/>
    <w:rsid w:val="00EA2DE0"/>
    <w:rsid w:val="00EA443C"/>
    <w:rsid w:val="00EA544E"/>
    <w:rsid w:val="00EA5DDA"/>
    <w:rsid w:val="00EA68B8"/>
    <w:rsid w:val="00EA7F0B"/>
    <w:rsid w:val="00EB01ED"/>
    <w:rsid w:val="00EB18EE"/>
    <w:rsid w:val="00EB2982"/>
    <w:rsid w:val="00EB3545"/>
    <w:rsid w:val="00EB4045"/>
    <w:rsid w:val="00EB5337"/>
    <w:rsid w:val="00EB572E"/>
    <w:rsid w:val="00EB784C"/>
    <w:rsid w:val="00EB7B65"/>
    <w:rsid w:val="00EB7E67"/>
    <w:rsid w:val="00EC0D69"/>
    <w:rsid w:val="00EC1322"/>
    <w:rsid w:val="00EC19B2"/>
    <w:rsid w:val="00EC2A1A"/>
    <w:rsid w:val="00EC391B"/>
    <w:rsid w:val="00EC6039"/>
    <w:rsid w:val="00EC6C90"/>
    <w:rsid w:val="00ED20D4"/>
    <w:rsid w:val="00ED259C"/>
    <w:rsid w:val="00ED2F03"/>
    <w:rsid w:val="00ED37F6"/>
    <w:rsid w:val="00ED3F12"/>
    <w:rsid w:val="00ED4BBC"/>
    <w:rsid w:val="00ED6FF6"/>
    <w:rsid w:val="00EE01B7"/>
    <w:rsid w:val="00EE024A"/>
    <w:rsid w:val="00EE04DF"/>
    <w:rsid w:val="00EE2793"/>
    <w:rsid w:val="00EE2F67"/>
    <w:rsid w:val="00EE3DC6"/>
    <w:rsid w:val="00EE4063"/>
    <w:rsid w:val="00EE4375"/>
    <w:rsid w:val="00EE6733"/>
    <w:rsid w:val="00EF0066"/>
    <w:rsid w:val="00EF095D"/>
    <w:rsid w:val="00EF1AA4"/>
    <w:rsid w:val="00EF1D7A"/>
    <w:rsid w:val="00EF26AA"/>
    <w:rsid w:val="00EF2B01"/>
    <w:rsid w:val="00EF678F"/>
    <w:rsid w:val="00F0265D"/>
    <w:rsid w:val="00F02737"/>
    <w:rsid w:val="00F039F3"/>
    <w:rsid w:val="00F04121"/>
    <w:rsid w:val="00F042C7"/>
    <w:rsid w:val="00F0538B"/>
    <w:rsid w:val="00F07488"/>
    <w:rsid w:val="00F07EA0"/>
    <w:rsid w:val="00F07EE9"/>
    <w:rsid w:val="00F1003D"/>
    <w:rsid w:val="00F119FA"/>
    <w:rsid w:val="00F137FE"/>
    <w:rsid w:val="00F13E1C"/>
    <w:rsid w:val="00F1530D"/>
    <w:rsid w:val="00F15BEF"/>
    <w:rsid w:val="00F265F1"/>
    <w:rsid w:val="00F269CE"/>
    <w:rsid w:val="00F279C9"/>
    <w:rsid w:val="00F279E2"/>
    <w:rsid w:val="00F3056C"/>
    <w:rsid w:val="00F30AA7"/>
    <w:rsid w:val="00F324CE"/>
    <w:rsid w:val="00F327DB"/>
    <w:rsid w:val="00F331C4"/>
    <w:rsid w:val="00F34E4A"/>
    <w:rsid w:val="00F35A38"/>
    <w:rsid w:val="00F370A8"/>
    <w:rsid w:val="00F37F7E"/>
    <w:rsid w:val="00F42C6F"/>
    <w:rsid w:val="00F4401D"/>
    <w:rsid w:val="00F46ECB"/>
    <w:rsid w:val="00F4779E"/>
    <w:rsid w:val="00F47814"/>
    <w:rsid w:val="00F53A95"/>
    <w:rsid w:val="00F54F90"/>
    <w:rsid w:val="00F55D02"/>
    <w:rsid w:val="00F564A7"/>
    <w:rsid w:val="00F57847"/>
    <w:rsid w:val="00F6026C"/>
    <w:rsid w:val="00F60A2C"/>
    <w:rsid w:val="00F62952"/>
    <w:rsid w:val="00F62D86"/>
    <w:rsid w:val="00F63103"/>
    <w:rsid w:val="00F63310"/>
    <w:rsid w:val="00F63D82"/>
    <w:rsid w:val="00F64D4F"/>
    <w:rsid w:val="00F64E9A"/>
    <w:rsid w:val="00F652B6"/>
    <w:rsid w:val="00F67C98"/>
    <w:rsid w:val="00F67FF9"/>
    <w:rsid w:val="00F72906"/>
    <w:rsid w:val="00F7304D"/>
    <w:rsid w:val="00F7540E"/>
    <w:rsid w:val="00F75F39"/>
    <w:rsid w:val="00F76C63"/>
    <w:rsid w:val="00F76DCD"/>
    <w:rsid w:val="00F77D92"/>
    <w:rsid w:val="00F80460"/>
    <w:rsid w:val="00F81D28"/>
    <w:rsid w:val="00F82B9B"/>
    <w:rsid w:val="00F83055"/>
    <w:rsid w:val="00F8405A"/>
    <w:rsid w:val="00F84C35"/>
    <w:rsid w:val="00F857CD"/>
    <w:rsid w:val="00F87F6F"/>
    <w:rsid w:val="00F903A3"/>
    <w:rsid w:val="00F90453"/>
    <w:rsid w:val="00F91BD4"/>
    <w:rsid w:val="00F91DBE"/>
    <w:rsid w:val="00F91E0B"/>
    <w:rsid w:val="00F92CFF"/>
    <w:rsid w:val="00F93013"/>
    <w:rsid w:val="00F93E87"/>
    <w:rsid w:val="00F94EA2"/>
    <w:rsid w:val="00F95426"/>
    <w:rsid w:val="00FA18A5"/>
    <w:rsid w:val="00FA3D39"/>
    <w:rsid w:val="00FA4654"/>
    <w:rsid w:val="00FA5A46"/>
    <w:rsid w:val="00FA6BE6"/>
    <w:rsid w:val="00FB0955"/>
    <w:rsid w:val="00FB0D42"/>
    <w:rsid w:val="00FB2708"/>
    <w:rsid w:val="00FB273F"/>
    <w:rsid w:val="00FB501E"/>
    <w:rsid w:val="00FB5D10"/>
    <w:rsid w:val="00FB6916"/>
    <w:rsid w:val="00FC0A79"/>
    <w:rsid w:val="00FC11EF"/>
    <w:rsid w:val="00FC22DF"/>
    <w:rsid w:val="00FC65C4"/>
    <w:rsid w:val="00FC6B2A"/>
    <w:rsid w:val="00FC71D9"/>
    <w:rsid w:val="00FD0B70"/>
    <w:rsid w:val="00FD1197"/>
    <w:rsid w:val="00FD17A0"/>
    <w:rsid w:val="00FD3450"/>
    <w:rsid w:val="00FD41CD"/>
    <w:rsid w:val="00FD4846"/>
    <w:rsid w:val="00FD4A05"/>
    <w:rsid w:val="00FD4A7A"/>
    <w:rsid w:val="00FD6303"/>
    <w:rsid w:val="00FD6A64"/>
    <w:rsid w:val="00FE086E"/>
    <w:rsid w:val="00FE09A0"/>
    <w:rsid w:val="00FE0DD1"/>
    <w:rsid w:val="00FE1B60"/>
    <w:rsid w:val="00FE2A89"/>
    <w:rsid w:val="00FE2C4C"/>
    <w:rsid w:val="00FE2E62"/>
    <w:rsid w:val="00FE4162"/>
    <w:rsid w:val="00FE6A03"/>
    <w:rsid w:val="00FE6DCF"/>
    <w:rsid w:val="00FE7CED"/>
    <w:rsid w:val="00FE7E58"/>
    <w:rsid w:val="00FE7F3C"/>
    <w:rsid w:val="00FF391E"/>
    <w:rsid w:val="00FF47B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0125C40-ABA9-455E-A38F-83408FBE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uiPriority w:val="99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AUTO/?uri=celex:32002R017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ta.evardsone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94E9-2098-4981-8F3D-FE69DCD0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5655</Characters>
  <Application>Microsoft Office Word</Application>
  <DocSecurity>0</DocSecurity>
  <Lines>47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</vt:lpstr>
      <vt:lpstr>Ciltsdarba un dzīvnieku audzēšanas likums</vt:lpstr>
    </vt:vector>
  </TitlesOfParts>
  <Company>Zemkopības ministrija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“Prasības pārtikas izplatīšanai pēc minimālā derīguma termiņa beigām” sākotnējās ietekmes novērtējuma ziņojums (anotācija)</dc:title>
  <dc:subject>Anotācija</dc:subject>
  <dc:creator>Gunta Evardsone</dc:creator>
  <dc:description>Evardsone 67027629_x000d_
gunta.evardsone@zm.gov.lv</dc:description>
  <cp:lastModifiedBy>Kristiāna Sebre</cp:lastModifiedBy>
  <cp:revision>3</cp:revision>
  <cp:lastPrinted>2018-12-06T06:03:00Z</cp:lastPrinted>
  <dcterms:created xsi:type="dcterms:W3CDTF">2019-03-01T11:16:00Z</dcterms:created>
  <dcterms:modified xsi:type="dcterms:W3CDTF">2019-03-04T06:53:00Z</dcterms:modified>
</cp:coreProperties>
</file>