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7E" w:rsidRPr="00AD578B" w:rsidRDefault="0089667E" w:rsidP="0089667E">
      <w:pPr>
        <w:pStyle w:val="naisvisr"/>
        <w:spacing w:before="0" w:after="0"/>
      </w:pPr>
      <w:r w:rsidRPr="00AD578B">
        <w:t>Ministru kabineta noteikumu projekta</w:t>
      </w:r>
    </w:p>
    <w:p w:rsidR="0089667E" w:rsidRPr="0024456F" w:rsidRDefault="0089667E" w:rsidP="0089667E">
      <w:pPr>
        <w:pStyle w:val="naisvisr"/>
        <w:spacing w:before="0" w:after="0"/>
      </w:pPr>
      <w:r w:rsidRPr="0024456F">
        <w:t>„</w:t>
      </w:r>
      <w:r w:rsidR="003F4E7F" w:rsidRPr="003F4E7F">
        <w:t>Prasības personām, kas nodarbojas ar lauksaimniecības dzīvnieku vērtēšanu, snieguma pārbaudi un pārraudzību, mākslīgo apsēklošanu, olšūnu un embriju transplantāciju</w:t>
      </w:r>
      <w:r w:rsidRPr="0024456F">
        <w:t xml:space="preserve">” sākotnējās ietekmes novērtējuma </w:t>
      </w:r>
      <w:smartTag w:uri="schemas-tilde-lv/tildestengine" w:element="veidnes">
        <w:smartTagPr>
          <w:attr w:name="text" w:val="ziņojums"/>
          <w:attr w:name="baseform" w:val="ziņojum|s"/>
          <w:attr w:name="id" w:val="-1"/>
        </w:smartTagPr>
        <w:r w:rsidRPr="0024456F">
          <w:t>ziņojums</w:t>
        </w:r>
        <w:r w:rsidRPr="0024456F">
          <w:rPr>
            <w:b w:val="0"/>
          </w:rPr>
          <w:t xml:space="preserve"> </w:t>
        </w:r>
      </w:smartTag>
      <w:r w:rsidRPr="0024456F">
        <w:t>(anotācija)</w:t>
      </w:r>
    </w:p>
    <w:p w:rsidR="009115ED" w:rsidRDefault="009115ED"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662"/>
      </w:tblGrid>
      <w:tr w:rsidR="00E70507" w:rsidTr="00353F7E">
        <w:tc>
          <w:tcPr>
            <w:tcW w:w="9072" w:type="dxa"/>
            <w:gridSpan w:val="2"/>
          </w:tcPr>
          <w:p w:rsidR="00E81117" w:rsidRPr="00497D66" w:rsidRDefault="00375063" w:rsidP="00135E53">
            <w:pPr>
              <w:jc w:val="center"/>
              <w:rPr>
                <w:b/>
              </w:rPr>
            </w:pPr>
            <w:r w:rsidRPr="00497D66">
              <w:rPr>
                <w:b/>
              </w:rPr>
              <w:t xml:space="preserve">Tiesību akta projekta </w:t>
            </w:r>
            <w:r>
              <w:rPr>
                <w:b/>
              </w:rPr>
              <w:t>anotācijas kopsavilkums</w:t>
            </w:r>
          </w:p>
        </w:tc>
      </w:tr>
      <w:tr w:rsidR="00E70507" w:rsidTr="007902A1">
        <w:trPr>
          <w:trHeight w:val="269"/>
        </w:trPr>
        <w:tc>
          <w:tcPr>
            <w:tcW w:w="2410" w:type="dxa"/>
          </w:tcPr>
          <w:p w:rsidR="00E81117" w:rsidRPr="00910802" w:rsidRDefault="00375063" w:rsidP="00E81117">
            <w:r w:rsidRPr="00910802">
              <w:t>Mērķis, risinājums un projekta spēkā stāšanās laiks</w:t>
            </w:r>
          </w:p>
        </w:tc>
        <w:tc>
          <w:tcPr>
            <w:tcW w:w="6662" w:type="dxa"/>
          </w:tcPr>
          <w:p w:rsidR="00A55988" w:rsidRDefault="00A55988" w:rsidP="002374B5">
            <w:pPr>
              <w:jc w:val="both"/>
              <w:rPr>
                <w:noProof/>
              </w:rPr>
            </w:pPr>
            <w:r w:rsidRPr="00A55988">
              <w:rPr>
                <w:noProof/>
              </w:rPr>
              <w:t xml:space="preserve">Zemkopības ministrija ir sagatavojusi Ministru kabineta noteikumu projektu </w:t>
            </w:r>
            <w:r w:rsidRPr="00A55988">
              <w:rPr>
                <w:bCs/>
              </w:rPr>
              <w:t>“</w:t>
            </w:r>
            <w:r w:rsidR="009115ED" w:rsidRPr="009115ED">
              <w:t>Prasības personām, kas nodarbojas ar lauksaimniecības dzīvnieku vērtēšanu, snieguma pārbaudi un pārraudzību, mākslīgo apsēklošanu, olšūnu un embriju transplantāciju</w:t>
            </w:r>
            <w:r w:rsidRPr="00A55988">
              <w:rPr>
                <w:bCs/>
              </w:rPr>
              <w:t>”</w:t>
            </w:r>
            <w:r w:rsidRPr="00A55988">
              <w:rPr>
                <w:noProof/>
              </w:rPr>
              <w:t xml:space="preserve"> (turpmāk – noteikumu projekts), </w:t>
            </w:r>
            <w:r w:rsidR="00A6558E">
              <w:rPr>
                <w:szCs w:val="28"/>
              </w:rPr>
              <w:t xml:space="preserve">lai noteiktu izglītības un profesionālās </w:t>
            </w:r>
            <w:r w:rsidR="0040588A">
              <w:rPr>
                <w:szCs w:val="28"/>
              </w:rPr>
              <w:t>kvalifikācijas prasības</w:t>
            </w:r>
            <w:r w:rsidR="00A6558E">
              <w:rPr>
                <w:szCs w:val="28"/>
              </w:rPr>
              <w:t xml:space="preserve"> personām</w:t>
            </w:r>
            <w:r w:rsidR="00A6558E" w:rsidRPr="00B8229B">
              <w:rPr>
                <w:szCs w:val="28"/>
              </w:rPr>
              <w:t>, kas nodarbojas ar lauksaimniecības dzīvnieku vērtēšanu, snieguma pārbaudi un pārraudzību, mākslīgo apsēklošanu, olšūnu un embriju transplantāciju</w:t>
            </w:r>
            <w:r w:rsidR="00806EB2">
              <w:rPr>
                <w:noProof/>
              </w:rPr>
              <w:t xml:space="preserve"> un</w:t>
            </w:r>
            <w:r w:rsidRPr="00A55988">
              <w:rPr>
                <w:noProof/>
              </w:rPr>
              <w:t xml:space="preserve"> </w:t>
            </w:r>
            <w:r w:rsidRPr="007F304D">
              <w:rPr>
                <w:bCs/>
              </w:rPr>
              <w:t>attiecīgās sugas</w:t>
            </w:r>
            <w:r w:rsidRPr="007F304D">
              <w:t xml:space="preserve"> lauksaimniecības dzīvnieku vērtēšanas, pārraudzības, mākslīgās apsēklošanas, olšūnu un embriju transplantācijas </w:t>
            </w:r>
            <w:r>
              <w:t>sertifikāta</w:t>
            </w:r>
            <w:r w:rsidRPr="007F304D">
              <w:rPr>
                <w:szCs w:val="28"/>
              </w:rPr>
              <w:t xml:space="preserve"> </w:t>
            </w:r>
            <w:r w:rsidRPr="007F304D">
              <w:t xml:space="preserve">izsniegšanas, apturēšanas un </w:t>
            </w:r>
            <w:r w:rsidRPr="007F304D">
              <w:rPr>
                <w:szCs w:val="28"/>
              </w:rPr>
              <w:t>anulēšanas</w:t>
            </w:r>
            <w:r w:rsidRPr="007F304D">
              <w:t xml:space="preserve"> kārtību</w:t>
            </w:r>
            <w:r>
              <w:t xml:space="preserve"> un </w:t>
            </w:r>
            <w:r w:rsidRPr="007F304D">
              <w:rPr>
                <w:bCs/>
              </w:rPr>
              <w:t>attiecīgās sugas</w:t>
            </w:r>
            <w:r w:rsidRPr="007F304D">
              <w:t xml:space="preserve"> lauksaimniecības dzīvnieku pārraudzības un mā</w:t>
            </w:r>
            <w:r>
              <w:t>kslīgās apsēklošanas apliecības</w:t>
            </w:r>
            <w:r w:rsidRPr="007F304D">
              <w:rPr>
                <w:szCs w:val="28"/>
              </w:rPr>
              <w:t xml:space="preserve"> </w:t>
            </w:r>
            <w:r w:rsidRPr="007F304D">
              <w:t>izsniegšanas, apturēšanas un atsaukšanas kārtību</w:t>
            </w:r>
            <w:r>
              <w:t xml:space="preserve"> atbilstoši Dzīvnieku audzēšanas un ciltsdarba likuma 14</w:t>
            </w:r>
            <w:r w:rsidRPr="00704242">
              <w:t>.</w:t>
            </w:r>
            <w:r w:rsidRPr="000163F3">
              <w:t> </w:t>
            </w:r>
            <w:r w:rsidRPr="00704242">
              <w:t>p</w:t>
            </w:r>
            <w:r w:rsidR="00661E8A">
              <w:t xml:space="preserve">anta piektajai </w:t>
            </w:r>
            <w:r>
              <w:t>daļai.</w:t>
            </w:r>
          </w:p>
          <w:p w:rsidR="00FF16CC" w:rsidRPr="00910802" w:rsidRDefault="00D70559" w:rsidP="00FF16CC">
            <w:pPr>
              <w:jc w:val="both"/>
            </w:pPr>
            <w:r>
              <w:rPr>
                <w:noProof/>
              </w:rPr>
              <w:t xml:space="preserve">Saskaņā ar </w:t>
            </w:r>
            <w:r>
              <w:t>Dzīvnieku audzēšanas un ciltsdarba likuma pārejas noteikumu 2.punktu noteikumu projekta</w:t>
            </w:r>
            <w:r w:rsidR="00495487">
              <w:t xml:space="preserve"> spēkā stāšanās laiks ir līdz 2019.</w:t>
            </w:r>
            <w:r w:rsidR="00495487" w:rsidRPr="000163F3">
              <w:t> </w:t>
            </w:r>
            <w:r w:rsidR="00495487">
              <w:t>gada 1.</w:t>
            </w:r>
            <w:r w:rsidR="00495487" w:rsidRPr="000163F3">
              <w:t> </w:t>
            </w:r>
            <w:r w:rsidR="00495487">
              <w:t>martam.</w:t>
            </w:r>
          </w:p>
        </w:tc>
      </w:tr>
    </w:tbl>
    <w:p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E70507" w:rsidTr="00133DFE">
        <w:tc>
          <w:tcPr>
            <w:tcW w:w="5000" w:type="pct"/>
            <w:gridSpan w:val="3"/>
          </w:tcPr>
          <w:p w:rsidR="00AC145B" w:rsidRPr="00093C22" w:rsidRDefault="00375063" w:rsidP="003037FE">
            <w:pPr>
              <w:pStyle w:val="naislab"/>
              <w:spacing w:before="0" w:after="0"/>
              <w:jc w:val="center"/>
              <w:outlineLvl w:val="0"/>
              <w:rPr>
                <w:b/>
              </w:rPr>
            </w:pPr>
            <w:r w:rsidRPr="00093C22">
              <w:rPr>
                <w:b/>
              </w:rPr>
              <w:t>I. Tiesību akta projekta izstrādes nepieciešamība</w:t>
            </w:r>
          </w:p>
        </w:tc>
      </w:tr>
      <w:tr w:rsidR="00E70507" w:rsidTr="008E3636">
        <w:tc>
          <w:tcPr>
            <w:tcW w:w="287" w:type="pct"/>
          </w:tcPr>
          <w:p w:rsidR="00AC145B" w:rsidRPr="00093C22" w:rsidRDefault="00375063" w:rsidP="003037FE">
            <w:pPr>
              <w:pStyle w:val="naislab"/>
              <w:spacing w:before="0" w:after="0"/>
              <w:jc w:val="center"/>
              <w:outlineLvl w:val="0"/>
            </w:pPr>
            <w:r w:rsidRPr="00093C22">
              <w:t>1.</w:t>
            </w:r>
          </w:p>
        </w:tc>
        <w:tc>
          <w:tcPr>
            <w:tcW w:w="1275" w:type="pct"/>
          </w:tcPr>
          <w:p w:rsidR="00AC145B" w:rsidRPr="00093C22" w:rsidRDefault="00375063" w:rsidP="003037FE">
            <w:pPr>
              <w:pStyle w:val="naislab"/>
              <w:spacing w:before="0" w:after="0"/>
              <w:jc w:val="both"/>
              <w:outlineLvl w:val="0"/>
            </w:pPr>
            <w:r w:rsidRPr="00093C22">
              <w:t>Pamatojums</w:t>
            </w:r>
          </w:p>
        </w:tc>
        <w:tc>
          <w:tcPr>
            <w:tcW w:w="3438" w:type="pct"/>
          </w:tcPr>
          <w:p w:rsidR="007333AE" w:rsidRPr="00093C22" w:rsidRDefault="0016520B" w:rsidP="0016520B">
            <w:pPr>
              <w:jc w:val="both"/>
              <w:rPr>
                <w:noProof/>
              </w:rPr>
            </w:pPr>
            <w:r>
              <w:t>Dzīvnieku audzēšanas un ciltsdarba likuma 14</w:t>
            </w:r>
            <w:r w:rsidRPr="00704242">
              <w:t>.</w:t>
            </w:r>
            <w:r w:rsidRPr="000163F3">
              <w:t> </w:t>
            </w:r>
            <w:r w:rsidRPr="00704242">
              <w:t>p</w:t>
            </w:r>
            <w:r w:rsidR="00661E8A">
              <w:t xml:space="preserve">anta piektā </w:t>
            </w:r>
            <w:r>
              <w:t>daļa</w:t>
            </w:r>
          </w:p>
        </w:tc>
      </w:tr>
      <w:tr w:rsidR="00E70507" w:rsidTr="00053252">
        <w:tc>
          <w:tcPr>
            <w:tcW w:w="287" w:type="pct"/>
          </w:tcPr>
          <w:p w:rsidR="00AC145B" w:rsidRPr="00093C22" w:rsidRDefault="00375063" w:rsidP="003037FE">
            <w:pPr>
              <w:pStyle w:val="naislab"/>
              <w:spacing w:before="0" w:after="0"/>
              <w:jc w:val="center"/>
              <w:outlineLvl w:val="0"/>
            </w:pPr>
            <w:r w:rsidRPr="00093C22">
              <w:t>2.</w:t>
            </w:r>
          </w:p>
        </w:tc>
        <w:tc>
          <w:tcPr>
            <w:tcW w:w="1275" w:type="pct"/>
          </w:tcPr>
          <w:p w:rsidR="00AC145B" w:rsidRPr="00093C22" w:rsidRDefault="00375063"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rsidR="004C5771" w:rsidRPr="004C5771" w:rsidRDefault="004C5771" w:rsidP="004C5771">
            <w:pPr>
              <w:jc w:val="both"/>
            </w:pPr>
            <w:r w:rsidRPr="004C5771">
              <w:t xml:space="preserve">Patlaban lauksaimniecības dzīvnieku vērtēšanas, pārraudzības, mākslīgās apsēklošanas, olšūnu un embriju transplantācijas speciālista apmācības, kā arī sertifikāta un apliecības izsniegšanas un anulēšanas nosacījumi </w:t>
            </w:r>
            <w:r w:rsidR="007931A5">
              <w:t xml:space="preserve">ir </w:t>
            </w:r>
            <w:r w:rsidRPr="004C5771">
              <w:t>noteikti Ministru kabineta 2011.gada 12.jūlija noteikumos Nr.566 „Kārtība, kādā apmāca fiziskās personas, kas veic lauksaimniecības dzīvnieku vērtēšanu, pārraudzību, mākslīgo apsēklošanu, olšūnu un embriju transplantāciju, un kārtība, kādā šīm personām izsniedz un anulē sertifikātus un apliecības” (turpmāk – noteikumi Nr.566).</w:t>
            </w:r>
          </w:p>
          <w:p w:rsidR="004C5771" w:rsidRPr="004C5771" w:rsidRDefault="004C5771" w:rsidP="004C5771">
            <w:pPr>
              <w:jc w:val="both"/>
            </w:pPr>
            <w:r w:rsidRPr="004C5771">
              <w:t>Ar 2018.gada 7.novembri stāj</w:t>
            </w:r>
            <w:r w:rsidR="00570892">
              <w:t>ā</w:t>
            </w:r>
            <w:r w:rsidRPr="004C5771">
              <w:t>s spēkā likums „Dzīvnieku audzēšanas un ciltsdarba likums” (Latvijas Vēstnesis, 2018, 210.nr.)</w:t>
            </w:r>
            <w:r w:rsidR="00570892">
              <w:t>,</w:t>
            </w:r>
            <w:r w:rsidRPr="004C5771">
              <w:t xml:space="preserve"> noteikumi</w:t>
            </w:r>
            <w:r w:rsidR="00570892">
              <w:t>em</w:t>
            </w:r>
            <w:r w:rsidRPr="004C5771">
              <w:t xml:space="preserve"> Nr.566 zaudē</w:t>
            </w:r>
            <w:r w:rsidR="00570892">
              <w:t>jot</w:t>
            </w:r>
            <w:r w:rsidRPr="004C5771">
              <w:t xml:space="preserve"> spēku, tāpēc līdz</w:t>
            </w:r>
            <w:r w:rsidR="006E1A4D">
              <w:t xml:space="preserve"> 2019.gada 1.martam </w:t>
            </w:r>
            <w:r w:rsidR="007931A5" w:rsidRPr="004C5771">
              <w:t xml:space="preserve">nepieciešams sagatavot jaunus noteikumus </w:t>
            </w:r>
            <w:r w:rsidR="006E1A4D">
              <w:t>par</w:t>
            </w:r>
            <w:r w:rsidRPr="004C5771">
              <w:t xml:space="preserve"> personām, kas nodarbojas ar lauksaimniecības dzīvnieku vērtēšanu, snieguma pārbaudi un pārraudzību, mākslīgo apsēklošanu, olšūnu un embriju transplantāciju.</w:t>
            </w:r>
          </w:p>
          <w:p w:rsidR="004C5771" w:rsidRDefault="004C5771" w:rsidP="004C5771">
            <w:pPr>
              <w:pStyle w:val="naispie"/>
              <w:spacing w:before="0" w:beforeAutospacing="0" w:after="0" w:afterAutospacing="0"/>
              <w:jc w:val="both"/>
            </w:pPr>
            <w:r w:rsidRPr="004C5771">
              <w:t>Noteikumu projekta sagatavošanas mērķis ir noteikt izglītības un profesionālās kv</w:t>
            </w:r>
            <w:r w:rsidR="006E1A4D">
              <w:t>alifikācijas prasības</w:t>
            </w:r>
            <w:r w:rsidRPr="004C5771">
              <w:t xml:space="preserve"> personām, kas nodarbojas ar lauksaimniecības dzīvnieku vērtēšanu, snieguma pārbaudi un pārraudzību, mākslīgo apsēklošanu, olšūnu un </w:t>
            </w:r>
            <w:r w:rsidRPr="004C5771">
              <w:lastRenderedPageBreak/>
              <w:t>embriju transplantāciju, šo personu apmācības kārtību, kā arī attiecīgo sertifikātu izsniegšanas, apturēšanas, anulēšanas un attiecīgo apliecību izsniegšanas, apturēšanas, atsaukšanas kārtību.</w:t>
            </w:r>
          </w:p>
          <w:p w:rsidR="009B3297" w:rsidRPr="00ED1EE0" w:rsidRDefault="009B3297" w:rsidP="009B3297">
            <w:pPr>
              <w:pStyle w:val="naisf"/>
              <w:spacing w:before="0" w:beforeAutospacing="0" w:after="0" w:afterAutospacing="0"/>
              <w:jc w:val="both"/>
            </w:pPr>
            <w:r w:rsidRPr="00ED1EE0">
              <w:t>Dzīvnieku audzēšanas un ciltsdarba likumā ir</w:t>
            </w:r>
            <w:r w:rsidR="006E1A4D" w:rsidRPr="00ED1EE0">
              <w:t xml:space="preserve"> noteikts, ka</w:t>
            </w:r>
            <w:r w:rsidRPr="00ED1EE0">
              <w:t xml:space="preserve"> persona drīkst nodarboties ar lauksaimniecības dzīvnieku vērtēšanu, snieguma pārbaudi un pārraudzību, mākslīgo apsēklošanu un olšūnu un embriju transplantāciju tikai tad, ja tai ir Lauksaimniecības datu centra (turpmāk – datu centrs) izsniegts sertifikāts vai apliecība attiecīgajā jomā.</w:t>
            </w:r>
          </w:p>
          <w:p w:rsidR="009B3297" w:rsidRPr="00ED1EE0" w:rsidRDefault="009B3297" w:rsidP="009B3297">
            <w:pPr>
              <w:pStyle w:val="naisf"/>
              <w:spacing w:before="0" w:beforeAutospacing="0" w:after="0" w:afterAutospacing="0"/>
              <w:jc w:val="both"/>
            </w:pPr>
            <w:r w:rsidRPr="00ED1EE0">
              <w:t>Norma par sertifikātu un apliecību nepieciešamību bija arī līdz šim, un izvērtējot ir secināts, ka tā ir jāsaglabā, jo dzīvnieku vērtēšanas, snieguma pārbaudes un pārraudzības, mākslīgās apsēklošanas un olšūnu un embriju tra</w:t>
            </w:r>
            <w:r w:rsidR="006E1A4D" w:rsidRPr="00ED1EE0">
              <w:t>nsplantācijas veikšanai</w:t>
            </w:r>
            <w:r w:rsidRPr="00ED1EE0">
              <w:t xml:space="preserve"> personai ir nepieciešamas specifiskas zināšanas gan minētajās jomās, gan dokumentu aizpildīšanā.</w:t>
            </w:r>
          </w:p>
          <w:p w:rsidR="009B3297" w:rsidRPr="00ED1EE0" w:rsidRDefault="009B3297" w:rsidP="009B3297">
            <w:pPr>
              <w:pStyle w:val="naisf"/>
              <w:spacing w:before="0" w:beforeAutospacing="0" w:after="0" w:afterAutospacing="0"/>
              <w:jc w:val="both"/>
            </w:pPr>
            <w:r w:rsidRPr="00ED1EE0">
              <w:t>Lauksaimniecības dzīvnieku snieguma pārbaudes laikā tiek iegūti dati par dzīvnieka kvalitāti (dati par produktivitāti, eksterjera kvalitāti, atražošanas īpašībām), un šos datus šķirnes lauksaimniecības dzīvnieku audzētāju biedrības (turpmāk – biedrība) un krustojuma cūku audzētāju organizācijas (turpmāk – organizācija) izmanto dzīvnieku priekšteču, pēcteču un citas radniecības pakāpes dzīvnieku novērtēšanai. Šāds komplekss novērtējums ietekmē dzīvnieka un tam radniecīgo dzīvnieku tirgus vērtību. Tā kā tirdzniecība ar dzīvniekiem notiek gan Latvijā, gan uz ārvalstīm, ir būtiski, lai iegūtie dati būtu precīzi un dzīvnieks būtu novērtēts pareizi.</w:t>
            </w:r>
          </w:p>
          <w:p w:rsidR="00E30177" w:rsidRPr="00ED1EE0" w:rsidRDefault="009B3297" w:rsidP="009B3297">
            <w:pPr>
              <w:pStyle w:val="naisf"/>
              <w:spacing w:before="0" w:beforeAutospacing="0" w:after="0" w:afterAutospacing="0"/>
              <w:jc w:val="both"/>
            </w:pPr>
            <w:r w:rsidRPr="00ED1EE0">
              <w:t>Tāpat jāņem vērā, ka tajos gadījumos, kad snieguma pārbaudes dati nav iegūti pareizi, tāpēc nav ticami, tas būtiski ietekmē ganāmpulkā menedžmenta un ciltsdarba</w:t>
            </w:r>
            <w:r w:rsidR="00344348" w:rsidRPr="00ED1EE0">
              <w:t xml:space="preserve"> efektivitāti </w:t>
            </w:r>
            <w:r w:rsidR="00D24C1C">
              <w:t xml:space="preserve">un </w:t>
            </w:r>
            <w:r w:rsidR="00344348" w:rsidRPr="00ED1EE0">
              <w:t xml:space="preserve">līdz ar to </w:t>
            </w:r>
            <w:r w:rsidR="007931A5" w:rsidRPr="00ED1EE0">
              <w:t>–</w:t>
            </w:r>
            <w:r w:rsidR="00344348" w:rsidRPr="00ED1EE0">
              <w:t xml:space="preserve"> ganāmpulka ekonomiskos rādītājus.</w:t>
            </w:r>
          </w:p>
          <w:p w:rsidR="009B3297" w:rsidRPr="00ED1EE0" w:rsidRDefault="009B3297" w:rsidP="009B3297">
            <w:pPr>
              <w:pStyle w:val="naisf"/>
              <w:spacing w:before="0" w:beforeAutospacing="0" w:after="0" w:afterAutospacing="0"/>
              <w:jc w:val="both"/>
            </w:pPr>
            <w:r w:rsidRPr="00ED1EE0">
              <w:t>Arī pārraudzības pakalpojumu laikā iegūtajiem datiem par dzīvnieku produktivitāti jābūt precīziem, jo šie dati tiek izmantoti ganāmpulka menedžmentam, kā arī veido statistiskos datus par dzīvnieku produktivitāti valstī.</w:t>
            </w:r>
          </w:p>
          <w:p w:rsidR="009B3297" w:rsidRPr="00ED1EE0" w:rsidRDefault="009B3297" w:rsidP="009B3297">
            <w:pPr>
              <w:pStyle w:val="naisf"/>
              <w:spacing w:before="0" w:beforeAutospacing="0" w:after="0" w:afterAutospacing="0"/>
              <w:jc w:val="both"/>
            </w:pPr>
            <w:r w:rsidRPr="00ED1EE0">
              <w:t>Arī mākslīgās apsēklošanas un embriju transplantācijas veicējiem ir jābūt ar atbilstošu izglītību un praktisko apmācību, lai būtu nodrošināti kvalitatīvi pakalpojumi, jo citādi ganāmpulka īpašniekiem tiek nodarīti finansiālie un ekonomiskie zaudējumi, piemēram, palielinot govju sēklošanas reižu skaitu, samazinot iegūto teļu skaitu utt.</w:t>
            </w:r>
          </w:p>
          <w:p w:rsidR="009B3297" w:rsidRPr="00ED1EE0" w:rsidRDefault="007931A5" w:rsidP="009B3297">
            <w:pPr>
              <w:pStyle w:val="naispie"/>
              <w:spacing w:before="0" w:beforeAutospacing="0" w:after="0" w:afterAutospacing="0"/>
              <w:jc w:val="both"/>
            </w:pPr>
            <w:r w:rsidRPr="00ED1EE0">
              <w:t>Tāpat</w:t>
            </w:r>
            <w:r w:rsidR="009B3297" w:rsidRPr="00ED1EE0">
              <w:t xml:space="preserve"> tām personām, kas vēlas nodarboties ar snieguma pārbaudi, pārraudzību un mākslīgo apsēklošanu tikai vienā ganāmpulkā, ir nepieciešama atbilstoša izglītība vai teorētisk</w:t>
            </w:r>
            <w:r w:rsidRPr="00ED1EE0">
              <w:t>a</w:t>
            </w:r>
            <w:r w:rsidR="009B3297" w:rsidRPr="00ED1EE0">
              <w:t xml:space="preserve"> un praktisk</w:t>
            </w:r>
            <w:r w:rsidRPr="00ED1EE0">
              <w:t>a</w:t>
            </w:r>
            <w:r w:rsidR="009B3297" w:rsidRPr="00ED1EE0">
              <w:t xml:space="preserve"> apmācība, lai uzdevumi tiktu izpildīti pareizi.</w:t>
            </w:r>
          </w:p>
          <w:p w:rsidR="00B97501" w:rsidRPr="00ED1EE0" w:rsidRDefault="009B3297" w:rsidP="009B3297">
            <w:pPr>
              <w:pStyle w:val="naisf"/>
              <w:spacing w:before="0" w:beforeAutospacing="0" w:after="0" w:afterAutospacing="0"/>
              <w:jc w:val="both"/>
            </w:pPr>
            <w:r w:rsidRPr="00ED1EE0">
              <w:t xml:space="preserve">Minētā iemesla dēļ personām jābūt ar atbilstošu izglītību un praktiski apmācītām un piecu gadu laikā jāpaaugstina kvalifikācija. </w:t>
            </w:r>
            <w:r w:rsidR="00B97501" w:rsidRPr="00ED1EE0">
              <w:t xml:space="preserve">Persona, kurai ir atbilstoša izglītība, </w:t>
            </w:r>
            <w:r w:rsidR="007931A5" w:rsidRPr="00ED1EE0">
              <w:t>vienalga,</w:t>
            </w:r>
            <w:r w:rsidR="00B97501" w:rsidRPr="00ED1EE0">
              <w:t xml:space="preserve"> vai tā ir iegūta Latvijā vai ārvalstīs, var iegūt sertifikātu vai apliecību atbilstošas darbības veikšanai, ja tā ir apguvusi praktiskās iemaņas un nokārtojusi pārbaudes testu.</w:t>
            </w:r>
          </w:p>
          <w:p w:rsidR="009B3297" w:rsidRPr="00ED1EE0" w:rsidRDefault="009B3297" w:rsidP="009B3297">
            <w:pPr>
              <w:pStyle w:val="naisf"/>
              <w:spacing w:before="0" w:beforeAutospacing="0" w:after="0" w:afterAutospacing="0"/>
              <w:jc w:val="both"/>
            </w:pPr>
            <w:r w:rsidRPr="00ED1EE0">
              <w:lastRenderedPageBreak/>
              <w:t>Apmācības ilgums noteikumu projektā ir noteikts, konsultējoties ar nozaru speciālistiem. Tādējādi normatīvajos aktos iekļautās prasības ir samērīgas.</w:t>
            </w:r>
          </w:p>
          <w:p w:rsidR="005A5D64" w:rsidRPr="00ED1EE0" w:rsidRDefault="005A5D64" w:rsidP="009B3297">
            <w:pPr>
              <w:pStyle w:val="naisf"/>
              <w:spacing w:before="0" w:beforeAutospacing="0" w:after="0" w:afterAutospacing="0"/>
              <w:jc w:val="both"/>
            </w:pPr>
            <w:r w:rsidRPr="00ED1EE0">
              <w:t>Note</w:t>
            </w:r>
            <w:r w:rsidR="006E1A4D" w:rsidRPr="00ED1EE0">
              <w:t>ikumu projektā ir norādīts, ka</w:t>
            </w:r>
            <w:r w:rsidRPr="00ED1EE0">
              <w:t xml:space="preserve"> persona</w:t>
            </w:r>
            <w:r w:rsidR="007931A5" w:rsidRPr="00ED1EE0">
              <w:t>i</w:t>
            </w:r>
            <w:r w:rsidRPr="00ED1EE0">
              <w:t>, lai saņemtu sertifikātu attiecīgās sugas lauksaimniecības dzīvnieku vērtēšanā, ir jābūt augstāk</w:t>
            </w:r>
            <w:r w:rsidR="00532CA3" w:rsidRPr="00ED1EE0">
              <w:t>aj</w:t>
            </w:r>
            <w:r w:rsidRPr="00ED1EE0">
              <w:t>ai izglītībai lauksaimniecībā vai veterinārmedicīnā, nenorādot</w:t>
            </w:r>
            <w:r w:rsidR="007D7685" w:rsidRPr="00ED1EE0">
              <w:t xml:space="preserve"> šobrīd augstākās izglītības studiju programmās iegūstamo</w:t>
            </w:r>
            <w:r w:rsidRPr="00ED1EE0">
              <w:t xml:space="preserve"> grādu vai kvalifikācijas iedalījumu, lai nerastos situācija, ka</w:t>
            </w:r>
            <w:r w:rsidR="00532CA3" w:rsidRPr="00ED1EE0">
              <w:t>d</w:t>
            </w:r>
            <w:r w:rsidRPr="00ED1EE0">
              <w:t xml:space="preserve"> personas, kas augstāko izglītību ir ieguvuša</w:t>
            </w:r>
            <w:r w:rsidR="00532CA3" w:rsidRPr="00ED1EE0">
              <w:t>s</w:t>
            </w:r>
            <w:r w:rsidRPr="00ED1EE0">
              <w:t xml:space="preserve"> agrāk, nevarētu iegūt sertifikātu. Saskaņā ar</w:t>
            </w:r>
            <w:r w:rsidR="00376108" w:rsidRPr="00ED1EE0">
              <w:t xml:space="preserve"> šobrīd</w:t>
            </w:r>
            <w:r w:rsidRPr="00ED1EE0">
              <w:t xml:space="preserve"> Augstskolu</w:t>
            </w:r>
            <w:r w:rsidR="001703AB" w:rsidRPr="00ED1EE0">
              <w:t xml:space="preserve"> likumā 59.pantā noteikto personai ir jābūt iegūtam vismaz akadēmiskajam bakalaura grādam vai vismaz piektā līmeņa profesionālajai kvalifikācijai.</w:t>
            </w:r>
          </w:p>
          <w:p w:rsidR="003F15A1" w:rsidRPr="000C315D" w:rsidRDefault="004C5771" w:rsidP="004C5771">
            <w:pPr>
              <w:jc w:val="both"/>
            </w:pPr>
            <w:r w:rsidRPr="004C5771">
              <w:t xml:space="preserve">Noteikumu projektā, tāpat kā līdz šim noteikumos Nr.566, noteikts, </w:t>
            </w:r>
            <w:r w:rsidR="001D7BD1" w:rsidRPr="004C5771">
              <w:t xml:space="preserve">ka </w:t>
            </w:r>
            <w:r w:rsidR="001D7BD1" w:rsidRPr="000C315D">
              <w:t xml:space="preserve">sertifikātu un apliecību ieguvušo </w:t>
            </w:r>
            <w:r w:rsidR="003E501D">
              <w:t>personu datus iekļauj</w:t>
            </w:r>
            <w:r w:rsidR="001D7BD1" w:rsidRPr="000C315D">
              <w:t xml:space="preserve"> Lauksaimniecības datu centra (turpmāk – datu centrs)</w:t>
            </w:r>
            <w:r w:rsidR="003F15A1" w:rsidRPr="000C315D">
              <w:t xml:space="preserve"> tīmekļvietnē </w:t>
            </w:r>
            <w:r w:rsidR="003F15A1" w:rsidRPr="000C315D">
              <w:rPr>
                <w:szCs w:val="28"/>
              </w:rPr>
              <w:t>(</w:t>
            </w:r>
            <w:proofErr w:type="spellStart"/>
            <w:r w:rsidR="003F15A1" w:rsidRPr="000C315D">
              <w:rPr>
                <w:szCs w:val="28"/>
              </w:rPr>
              <w:t>www.ldc.gov.lv</w:t>
            </w:r>
            <w:proofErr w:type="spellEnd"/>
            <w:r w:rsidR="003F15A1" w:rsidRPr="000C315D">
              <w:rPr>
                <w:szCs w:val="28"/>
              </w:rPr>
              <w:t>)</w:t>
            </w:r>
            <w:r w:rsidR="003F15A1" w:rsidRPr="000C315D">
              <w:t xml:space="preserve"> sertifikātu un apliecību ieguvušo personu reģistrā (turpmāk – reģistrs).</w:t>
            </w:r>
          </w:p>
          <w:p w:rsidR="004C5771" w:rsidRPr="004C5771" w:rsidRDefault="004C5771" w:rsidP="004C5771">
            <w:pPr>
              <w:jc w:val="both"/>
            </w:pPr>
            <w:r w:rsidRPr="004C5771">
              <w:t>Šobrīd informāciju, kas saistīta ar personu apmācību, ir iespējams iesniegt, izmantojot elektroniskās paziņošanas sistēmu, un datu centra reģistr</w:t>
            </w:r>
            <w:r w:rsidR="00800096">
              <w:t>s</w:t>
            </w:r>
            <w:r w:rsidRPr="004C5771">
              <w:t xml:space="preserve"> </w:t>
            </w:r>
            <w:r w:rsidR="00800096">
              <w:t>arī turpmāk</w:t>
            </w:r>
            <w:r w:rsidRPr="004C5771">
              <w:t xml:space="preserve"> </w:t>
            </w:r>
            <w:r w:rsidR="00800096">
              <w:t xml:space="preserve">būs </w:t>
            </w:r>
            <w:r w:rsidR="00800096" w:rsidRPr="004C5771">
              <w:t>pieeja</w:t>
            </w:r>
            <w:r w:rsidR="00800096">
              <w:t>ms</w:t>
            </w:r>
            <w:r w:rsidRPr="004C5771">
              <w:t>:</w:t>
            </w:r>
          </w:p>
          <w:p w:rsidR="004C5771" w:rsidRPr="004C5771" w:rsidRDefault="004C5771" w:rsidP="004C5771">
            <w:pPr>
              <w:jc w:val="both"/>
              <w:rPr>
                <w:bCs/>
              </w:rPr>
            </w:pPr>
            <w:r w:rsidRPr="004C5771">
              <w:t>1) izglītības iestādei, kas nodrošina noteikumu projektā noteikto</w:t>
            </w:r>
            <w:r w:rsidRPr="004C5771">
              <w:rPr>
                <w:bCs/>
              </w:rPr>
              <w:t xml:space="preserve"> apmācību un kvalifikācijas paaugstināšanu lauksaimniecības jomā;</w:t>
            </w:r>
          </w:p>
          <w:p w:rsidR="004C5771" w:rsidRPr="004C5771" w:rsidRDefault="004C5771" w:rsidP="004C5771">
            <w:pPr>
              <w:jc w:val="both"/>
              <w:rPr>
                <w:bCs/>
              </w:rPr>
            </w:pPr>
            <w:r w:rsidRPr="004C5771">
              <w:t xml:space="preserve">2) šķirnes lauksaimniecības dzīvnieku audzētāju biedrībai (turpmāk – biedrība) un krustojuma cūku audzētāju organizācijai (turpmāk – organizācija), kas </w:t>
            </w:r>
            <w:r w:rsidRPr="004C5771">
              <w:rPr>
                <w:bCs/>
              </w:rPr>
              <w:t>nodrošina praktisko iemaņu apgūšanu un kvalifikācijas paaugstināšanu;</w:t>
            </w:r>
          </w:p>
          <w:p w:rsidR="004C5771" w:rsidRDefault="004C5771" w:rsidP="004C5771">
            <w:pPr>
              <w:jc w:val="both"/>
              <w:rPr>
                <w:bCs/>
              </w:rPr>
            </w:pPr>
            <w:r w:rsidRPr="004C5771">
              <w:rPr>
                <w:bCs/>
              </w:rPr>
              <w:t xml:space="preserve">3) </w:t>
            </w:r>
            <w:r w:rsidRPr="004C5771">
              <w:t>dzīvnieku mākslīgās apsēklošanas komersantam (turpmāk – komersants)</w:t>
            </w:r>
            <w:r w:rsidR="00DE66EF">
              <w:t>,</w:t>
            </w:r>
            <w:r w:rsidRPr="004C5771">
              <w:t xml:space="preserve"> kas </w:t>
            </w:r>
            <w:r w:rsidRPr="004C5771">
              <w:rPr>
                <w:bCs/>
              </w:rPr>
              <w:t>nodrošina apmācību, praktisko iemaņu apgūšanu un kvalifikācijas paaugstināšanu.</w:t>
            </w:r>
          </w:p>
          <w:p w:rsidR="004C5771" w:rsidRPr="004C5771" w:rsidRDefault="004C5771" w:rsidP="004C5771">
            <w:pPr>
              <w:jc w:val="both"/>
            </w:pPr>
            <w:r w:rsidRPr="004C5771">
              <w:rPr>
                <w:bCs/>
              </w:rPr>
              <w:t>K</w:t>
            </w:r>
            <w:r w:rsidRPr="004C5771">
              <w:t>omersanti saskaņā ar noteikumu projektu organizēs teorētiskās un praktiskās</w:t>
            </w:r>
            <w:r w:rsidRPr="004C5771">
              <w:rPr>
                <w:bCs/>
              </w:rPr>
              <w:t xml:space="preserve"> apmācības </w:t>
            </w:r>
            <w:r w:rsidRPr="004C5771">
              <w:t>personām</w:t>
            </w:r>
            <w:r w:rsidRPr="004C5771">
              <w:rPr>
                <w:bCs/>
              </w:rPr>
              <w:t xml:space="preserve">, kas vēlēsies saņemt apliecību </w:t>
            </w:r>
            <w:r w:rsidRPr="004C5771">
              <w:t>lauksaimniecības dzīvnieku mākslīgajā apsēklošanā,</w:t>
            </w:r>
            <w:r w:rsidRPr="004C5771">
              <w:rPr>
                <w:bCs/>
              </w:rPr>
              <w:t xml:space="preserve"> </w:t>
            </w:r>
            <w:r w:rsidR="00800096">
              <w:rPr>
                <w:bCs/>
              </w:rPr>
              <w:t>tām</w:t>
            </w:r>
            <w:r w:rsidRPr="004C5771">
              <w:rPr>
                <w:bCs/>
              </w:rPr>
              <w:t xml:space="preserve"> piedāvā</w:t>
            </w:r>
            <w:r w:rsidR="00800096">
              <w:rPr>
                <w:bCs/>
              </w:rPr>
              <w:t>jot arī</w:t>
            </w:r>
            <w:r w:rsidRPr="004C5771">
              <w:rPr>
                <w:bCs/>
              </w:rPr>
              <w:t xml:space="preserve"> praktisko iemaņu apgūšanu un</w:t>
            </w:r>
            <w:r w:rsidRPr="004C5771">
              <w:t xml:space="preserve"> kvalifikācijas paaugstināšanas pasākumus. Patlaban valstī</w:t>
            </w:r>
            <w:r w:rsidRPr="004C5771">
              <w:rPr>
                <w:color w:val="000000"/>
              </w:rPr>
              <w:t xml:space="preserve"> ir </w:t>
            </w:r>
            <w:r w:rsidRPr="004C5771">
              <w:t>trīs</w:t>
            </w:r>
            <w:r w:rsidRPr="004C5771">
              <w:rPr>
                <w:color w:val="000000"/>
              </w:rPr>
              <w:t xml:space="preserve"> </w:t>
            </w:r>
            <w:r w:rsidRPr="004C5771">
              <w:t>komersanti </w:t>
            </w:r>
            <w:r w:rsidRPr="004C5771">
              <w:rPr>
                <w:color w:val="000000"/>
              </w:rPr>
              <w:t xml:space="preserve">– </w:t>
            </w:r>
            <w:r w:rsidRPr="004C5771">
              <w:rPr>
                <w:bCs/>
              </w:rPr>
              <w:t xml:space="preserve">Siguldas ciltslietu un mākslīgās apsēklošanas stacija, </w:t>
            </w:r>
            <w:r w:rsidRPr="004C5771">
              <w:t>Kurzemes ciltslietu un mākslīgās apsēklošanas stacija un Latgales ciltslietu un mākslīgās apsēklošanas stacija. Komersantu darbinieki ir zinoši savas jomas speciālisti, k</w:t>
            </w:r>
            <w:r w:rsidR="00800096">
              <w:t>as</w:t>
            </w:r>
            <w:r w:rsidRPr="004C5771">
              <w:t xml:space="preserve"> savu kvalifikāciju paaugstina, apmeklējot kursus un seminārus gan Latvijā, gan ārzemēs.</w:t>
            </w:r>
          </w:p>
          <w:p w:rsidR="004C5771" w:rsidRPr="004C5771" w:rsidRDefault="004C5771" w:rsidP="004C5771">
            <w:pPr>
              <w:jc w:val="both"/>
            </w:pPr>
            <w:r w:rsidRPr="004C5771">
              <w:t xml:space="preserve">Komersanti nodarbojas ar lauksaimniecības dzīvnieku mākslīgās apsēklošanas pakalpojumu sniegšanu, kā arī piedāvā pakalpojumus, apmācības un kvalifikācijas paaugstināšanas kursus lauksaimniecības dzīvnieku audzēšanas un ciltsdarba jomā. Komersantiem ir vairāk nekā 55 gadu pieredze lauksaimniecības dzīvnieku audzēšanas un ciltsdarba jomā. Komersanti vairāk nekā 15 gadu ir šķirnes lauksaimniecības dzīvnieku audzētāju organizācijas SIA “Latvijas šķirnes dzīvnieku audzētāju savienība” klienti (biedri), kuru starpā ir </w:t>
            </w:r>
            <w:r w:rsidRPr="004C5771">
              <w:lastRenderedPageBreak/>
              <w:t xml:space="preserve">noslēgts sadarbības līgums, turklāt </w:t>
            </w:r>
            <w:r w:rsidRPr="004C5771">
              <w:rPr>
                <w:color w:val="000000"/>
              </w:rPr>
              <w:t xml:space="preserve">dzīvnieku </w:t>
            </w:r>
            <w:r w:rsidRPr="004C5771">
              <w:t xml:space="preserve">mākslīgās apsēklošanas komersanti piedalās šīs šķirnes lauksaimniecības dzīvnieku audzētāju organizācijas izstrādātās audzēšanas programmas īstenošanā. Saskaņā ar Veterinārmedicīnas likuma </w:t>
            </w:r>
            <w:r w:rsidRPr="004C5771">
              <w:rPr>
                <w:bCs/>
              </w:rPr>
              <w:t>2.</w:t>
            </w:r>
            <w:r w:rsidRPr="004C5771">
              <w:rPr>
                <w:bCs/>
                <w:vertAlign w:val="superscript"/>
              </w:rPr>
              <w:t>1</w:t>
            </w:r>
            <w:r w:rsidRPr="004C5771">
              <w:t> </w:t>
            </w:r>
            <w:r w:rsidRPr="004C5771">
              <w:rPr>
                <w:bCs/>
              </w:rPr>
              <w:t xml:space="preserve">pantu </w:t>
            </w:r>
            <w:r w:rsidRPr="004C5771">
              <w:t>dzīvnieku mākslīgās apsēklošanas komersanti ir pakļauti valsts veterinārajai uzraudzībai un kontrolei.</w:t>
            </w:r>
          </w:p>
          <w:p w:rsidR="004C5771" w:rsidRPr="004C5771" w:rsidRDefault="004C5771" w:rsidP="004C5771">
            <w:pPr>
              <w:jc w:val="both"/>
            </w:pPr>
            <w:r w:rsidRPr="004C5771">
              <w:t>Izmantojot elektronisko paziņošanas sistēmu</w:t>
            </w:r>
            <w:r w:rsidR="00800096">
              <w:t>,</w:t>
            </w:r>
            <w:r w:rsidRPr="004C5771">
              <w:t xml:space="preserve"> izglītības iestādei, biedrībai, organizācijai un komersantam būs iespēja reģistrēt reģistrā informāciju par personas apmācību, kvalifikācijas paaugstināšanu u</w:t>
            </w:r>
            <w:r w:rsidR="006E1A4D">
              <w:t xml:space="preserve">n praktisko iemaņu apgūšanu un </w:t>
            </w:r>
            <w:r w:rsidRPr="004C5771">
              <w:t xml:space="preserve">personām, kas nodarbojas ar lauksaimniecības dzīvnieku vērtēšanu, pārraudzību un snieguma pārbaudi, mākslīgo apsēklošanu, olšūnu un embriju transplantāciju, samazinās iesniedzamo papīra dokumentu skaits. Sertifikāts un apliecība būs pieejama elektroniska dokumenta veidā, un persona tos pati varēs izdrukāt. </w:t>
            </w:r>
            <w:r w:rsidR="00800096">
              <w:t>Elektroniskās paziņošanas sistēmas izmantošana</w:t>
            </w:r>
            <w:r w:rsidR="00800096" w:rsidRPr="004C5771">
              <w:t xml:space="preserve"> </w:t>
            </w:r>
            <w:r w:rsidR="00800096">
              <w:t>i</w:t>
            </w:r>
            <w:r w:rsidRPr="004C5771">
              <w:t>nformācijas paziņošanai samazinās papīra dokumentu aprit</w:t>
            </w:r>
            <w:r w:rsidR="00800096">
              <w:t>i</w:t>
            </w:r>
            <w:r w:rsidRPr="004C5771">
              <w:t xml:space="preserve"> un darbaspēka izmaksas.</w:t>
            </w:r>
          </w:p>
          <w:p w:rsidR="004C5771" w:rsidRPr="004C5771" w:rsidRDefault="004C5771" w:rsidP="004C5771">
            <w:pPr>
              <w:jc w:val="both"/>
            </w:pPr>
            <w:r w:rsidRPr="004C5771">
              <w:t>Noteikumu projektā ir noteikts, ka datu centrs izveido komisiju, kura pieņems pārbaudes testu, k</w:t>
            </w:r>
            <w:r w:rsidR="00800096">
              <w:t>o</w:t>
            </w:r>
            <w:r w:rsidRPr="004C5771">
              <w:t xml:space="preserve"> kārtos personas, kuras vēlēsies saņemt sertifikātu attiecīgajā darbības jomā, kā arī pieņems lēmumu par sertifikāta izsniegšanu, apturēšanu un anulēšanu un par apliecības apturēšanu un atsaukšanu. Komisijas sastāvā tiks iekļauti pa vienam pārstāvim no datu centra, Zemkopības ministrijas, Pārtikas un veterinārā dienesta un divi pārstāvji no nevalstisk</w:t>
            </w:r>
            <w:r w:rsidR="00800096">
              <w:t>aj</w:t>
            </w:r>
            <w:r w:rsidRPr="004C5771">
              <w:t>ām organizācijām. Komisijai būs sagatavots nolikums, kurā noteikts komisijas sastāvs, darba organizēšanas kārtība un noteikumu projektā noteikto prasību izvērtēšanas metodika. Nolikums nepieciešams, lai nodrošinātu komisijas darba organizāciju un komisijas locekļiem būtu vienota pieeja izskatāmajiem jautājumiem un noteikumu projektā noteikto prasību izvērtēšanai. Nolikums tiks publicēts datu centra tīmekļvietnē.</w:t>
            </w:r>
          </w:p>
          <w:p w:rsidR="004C5771" w:rsidRPr="004C5771" w:rsidRDefault="004C5771" w:rsidP="004C5771">
            <w:pPr>
              <w:pStyle w:val="naispie"/>
              <w:spacing w:before="0" w:beforeAutospacing="0" w:after="0" w:afterAutospacing="0"/>
              <w:jc w:val="both"/>
            </w:pPr>
            <w:r w:rsidRPr="004C5771">
              <w:t xml:space="preserve">Sagatavojot noteikumu projektu, ir ņemtas vērā Eiropas Parlamenta un Padomes 2006.gada 12.decembra </w:t>
            </w:r>
            <w:r w:rsidR="00800096">
              <w:t>D</w:t>
            </w:r>
            <w:r w:rsidRPr="004C5771">
              <w:t>irektīvas 2006/123/EK par pakalpojumiem iekšējā tirgū ieviešanu” paredzētās darbības attiecībā uz sertifikāta izsniegšanu. Noteikumu projekts paredz</w:t>
            </w:r>
            <w:r w:rsidR="00800096">
              <w:t>, ka</w:t>
            </w:r>
            <w:r w:rsidRPr="004C5771">
              <w:t>:</w:t>
            </w:r>
          </w:p>
          <w:p w:rsidR="004C5771" w:rsidRPr="004C5771" w:rsidRDefault="004C5771" w:rsidP="004C5771">
            <w:pPr>
              <w:pStyle w:val="naispie"/>
              <w:spacing w:before="0" w:beforeAutospacing="0" w:after="0" w:afterAutospacing="0"/>
              <w:jc w:val="both"/>
            </w:pPr>
            <w:r w:rsidRPr="004C5771">
              <w:t>1) sertifikāti un apliecības izsniedzami gan papīra, gan elektroniska dokumenta formā uz nenoteiktu laiku;</w:t>
            </w:r>
          </w:p>
          <w:p w:rsidR="004C5771" w:rsidRPr="004C5771" w:rsidRDefault="004C5771" w:rsidP="004C5771">
            <w:pPr>
              <w:pStyle w:val="naispie"/>
              <w:spacing w:before="0" w:beforeAutospacing="0" w:after="0" w:afterAutospacing="0"/>
              <w:jc w:val="both"/>
            </w:pPr>
            <w:r w:rsidRPr="004C5771">
              <w:t>2) sertifikātus izsniedz, aptur un anulē, kā arī apliecības izsniedz, aptur un atsauc datu centrs;</w:t>
            </w:r>
          </w:p>
          <w:p w:rsidR="004C5771" w:rsidRPr="004C5771" w:rsidRDefault="004C5771" w:rsidP="004C5771">
            <w:pPr>
              <w:pStyle w:val="naispie"/>
              <w:spacing w:before="0" w:beforeAutospacing="0" w:after="0" w:afterAutospacing="0"/>
              <w:jc w:val="both"/>
            </w:pPr>
            <w:r w:rsidRPr="004C5771">
              <w:rPr>
                <w:bCs/>
              </w:rPr>
              <w:t xml:space="preserve">3) </w:t>
            </w:r>
            <w:r w:rsidRPr="004C5771">
              <w:t>sertifikātu un apliecību ieguvušās personas datu centrs iekļauj sertifikātu un apliecību ieguvušo personu reģistrā, kas ir valsts informācijas sistēmas „Lauksaimniecības datu centra informācijas sistēma” sastāvdaļa.</w:t>
            </w:r>
          </w:p>
          <w:p w:rsidR="004C5771" w:rsidRPr="004C5771" w:rsidRDefault="004C5771" w:rsidP="004C5771">
            <w:pPr>
              <w:pStyle w:val="naispie"/>
              <w:spacing w:before="0" w:beforeAutospacing="0" w:after="0" w:afterAutospacing="0"/>
              <w:jc w:val="both"/>
            </w:pPr>
            <w:r w:rsidRPr="004C5771">
              <w:t>Pēc šī noteikumu projekta spēkā stāšanās būs derīgi arī saskaņā ar noteikumiem Nr.566 izsniegtie sertifikāti un apliecības.</w:t>
            </w:r>
          </w:p>
          <w:p w:rsidR="004C5771" w:rsidRPr="004C5771" w:rsidRDefault="004C5771" w:rsidP="004C5771">
            <w:pPr>
              <w:pStyle w:val="naispie"/>
              <w:spacing w:before="0" w:beforeAutospacing="0" w:after="0" w:afterAutospacing="0"/>
              <w:jc w:val="both"/>
            </w:pPr>
            <w:r w:rsidRPr="004C5771">
              <w:t xml:space="preserve">Saskaņā ar Dzīvnieku audzēšanas un ciltsdarba likumu lauksaimniecības dzīvnieku snieguma pārbaudi (izņemot vērtēšanu) un pārraudzību veic persona, kas ir saņēmusi </w:t>
            </w:r>
            <w:r w:rsidRPr="004C5771">
              <w:lastRenderedPageBreak/>
              <w:t xml:space="preserve">sertifikātu attiecīgās sugas vai sugu lauksaimniecības dzīvnieku pārraudzībai. Līdz šim personām izsniegtie sertifikāti un apliecības pārraudzības veikšanai būs derīgi arī turpmāk gan snieguma pārbaudei, gan pārraudzībai, jo snieguma pārbaudes un pārraudzības procesi ir līdzīgi. </w:t>
            </w:r>
            <w:r w:rsidR="006E1A4D">
              <w:t>P</w:t>
            </w:r>
            <w:r w:rsidR="00800096" w:rsidRPr="004C5771">
              <w:t xml:space="preserve">ersona </w:t>
            </w:r>
            <w:r w:rsidR="00800096">
              <w:t>a</w:t>
            </w:r>
            <w:r w:rsidRPr="004C5771">
              <w:t>rī turpmāk saņems vienu sertifikātu vai apliecību, lai varētu nodarboties gan ar snieguma pārbaudi, gan ar pārraudzību.</w:t>
            </w:r>
          </w:p>
          <w:p w:rsidR="004C5771" w:rsidRDefault="004C5771" w:rsidP="004C5771">
            <w:pPr>
              <w:pStyle w:val="naispie"/>
              <w:spacing w:before="0" w:beforeAutospacing="0" w:after="0" w:afterAutospacing="0"/>
              <w:jc w:val="both"/>
            </w:pPr>
            <w:r w:rsidRPr="004C5771">
              <w:t>Lai saņemtu sertifikātu attiecīgajā darbības jomā, personai ir jābūt izglītībai lauksaimniecībā, apgūtām praktiskām iemaņām attiecīgajā darbības jomā un jānokārto pārbaudes tests.</w:t>
            </w:r>
          </w:p>
          <w:p w:rsidR="004C5771" w:rsidRPr="004C5771" w:rsidRDefault="004C5771" w:rsidP="004C5771">
            <w:pPr>
              <w:jc w:val="both"/>
            </w:pPr>
            <w:r w:rsidRPr="004C5771">
              <w:t xml:space="preserve">Noteikumu projektā ir noteikts, ka praktizējošs veterinārārsts lauksaimniecības dzīvnieku mākslīgajā apsēklošanā un lauksaimniecības dzīvnieku olšūnu un embriju transplantācijā var saņemt sertifikātu, nekārtojot pārbaudes testu, ja ir iegūts apliecinājums par praktisko iemaņu apgūšanu attiecīgajā darbības jomā. </w:t>
            </w:r>
            <w:r w:rsidR="00800096">
              <w:t>A</w:t>
            </w:r>
            <w:r w:rsidRPr="004C5771">
              <w:t>rī persona, kurai ir profesionālā izglītība dzīvnieku mākslīgajā apsēklošanā, var saņemt sertifikātu lauksaimniecības dzīvnieku mākslīgajā apsēklošanā</w:t>
            </w:r>
            <w:r w:rsidR="00800096">
              <w:t>,</w:t>
            </w:r>
            <w:r w:rsidRPr="004C5771">
              <w:t xml:space="preserve"> nekārtojot pārbaudes testu, ja ir iegūts apliecinājums par praktisko iemaņu apgūšanu attiecīgajā darbības jomā.</w:t>
            </w:r>
          </w:p>
          <w:p w:rsidR="004C5771" w:rsidRPr="004C5771" w:rsidRDefault="004C5771" w:rsidP="004C5771">
            <w:pPr>
              <w:jc w:val="both"/>
            </w:pPr>
            <w:r w:rsidRPr="004C5771">
              <w:t>Noteikumu projektā ir noteikts, ka sertifikātu lauksaimniecības dzīvnieku mākslīgajā apsēklošanā var saņemt persona, ja tai ir vismaz vidējā profesionālā izglītība lauksaimniecībā (apgūta mācību programma lopkopībā vai veterinārijā) vai profesionālā izglītība dzīvnieku mākslīgajā apsēklošanā. Mākslīgās apsēklošanas tehniķa mācību programmu var apgūt Bebrenes profesionālajā vidusskolā, kur</w:t>
            </w:r>
            <w:r w:rsidR="00800096">
              <w:t>ā</w:t>
            </w:r>
            <w:r w:rsidRPr="004C5771">
              <w:t xml:space="preserve"> tiek sagatavoti liellopu un cūku mākslīgās apsēklošanas tehniķi. Arī Latvijas Lauksaimniecības universitātes Veterinārmedicīnas fakultātes 4.kursā tiek apgūta liellopu, cūku, zirgu, aitu un kazu mākslīgā apsēklošana.</w:t>
            </w:r>
          </w:p>
          <w:p w:rsidR="004C5771" w:rsidRPr="004C5771" w:rsidRDefault="004C5771" w:rsidP="004C5771">
            <w:pPr>
              <w:jc w:val="both"/>
            </w:pPr>
            <w:r w:rsidRPr="004C5771">
              <w:t>Noteikumu projekta prasības attiecas arī uz personām, kas vēlas veikt kažokzvēru, trušu, medus bišu (</w:t>
            </w:r>
            <w:proofErr w:type="spellStart"/>
            <w:r w:rsidRPr="009D459A">
              <w:rPr>
                <w:i/>
              </w:rPr>
              <w:t>Apis</w:t>
            </w:r>
            <w:proofErr w:type="spellEnd"/>
            <w:r w:rsidRPr="009D459A">
              <w:rPr>
                <w:i/>
              </w:rPr>
              <w:t xml:space="preserve"> </w:t>
            </w:r>
            <w:proofErr w:type="spellStart"/>
            <w:r w:rsidRPr="009D459A">
              <w:rPr>
                <w:i/>
              </w:rPr>
              <w:t>mellifera</w:t>
            </w:r>
            <w:proofErr w:type="spellEnd"/>
            <w:r w:rsidRPr="009D459A">
              <w:rPr>
                <w:i/>
              </w:rPr>
              <w:t xml:space="preserve"> L.</w:t>
            </w:r>
            <w:r w:rsidRPr="004C5771">
              <w:t>) un briežu dzimtas dzīvnieku mākslīgo apsēklošanu. Tā kā ar iepriekš minētajām dzīvnieku sugām pārsvarā nodarbojas personas, kurām nav izglītības lauksaimniecībā, un mācību iestādes nepiedāvā apgūt šo dzīvnieku sugu mākslīgo apsēklošanu, noteikumu projekts paredz, ka persona, kurai nav izglītības lauksaimniecībā, bet ir vismaz vidējā izglītība, kā arī biedrības</w:t>
            </w:r>
            <w:proofErr w:type="gramStart"/>
            <w:r w:rsidRPr="004C5771">
              <w:t xml:space="preserve"> vai ārvalstīs izsniegts apliecinājums par praktisko iemaņu apgūšanu attiecīgās sugas lauksaimniecības dzīvnieka mākslīgajā apsēklošanā</w:t>
            </w:r>
            <w:proofErr w:type="gramEnd"/>
            <w:r w:rsidRPr="004C5771">
              <w:t>, lai saņemtu sertifikātu mākslīgajā apsēklošanā, apgūst 32 stundu teorētiskās apmācības kursu un var iesniegt dokumentus datu centrā, la</w:t>
            </w:r>
            <w:r w:rsidR="00734208">
              <w:t>i saņemtu sertifikātu. Iepriekš</w:t>
            </w:r>
            <w:r w:rsidRPr="004C5771">
              <w:t>minēto teorētiskās apmācības kursu persona varēs apgūt izglītības iestādē, kas piedāvās noteikumu projektā minētās tēmas.</w:t>
            </w:r>
          </w:p>
          <w:p w:rsidR="004C5771" w:rsidRPr="004C5771" w:rsidRDefault="004C5771" w:rsidP="004C5771">
            <w:pPr>
              <w:pStyle w:val="naispie"/>
              <w:spacing w:before="0" w:beforeAutospacing="0" w:after="0" w:afterAutospacing="0"/>
              <w:jc w:val="both"/>
            </w:pPr>
            <w:r w:rsidRPr="004C5771">
              <w:t xml:space="preserve">Noteikumu projekts paredz publiskot tādas personas datus, kura ir saņēmusi sertifikātu, lai lauksaimniecības dzīvnieku ganāmpulka īpašnieki varētu pārliecināties, ka persona, kas vēlas sniegt attiecīgo pakalpojumu, ir saņēmusi sertifikātu un iekļauta sertifikātu ieguvušo personu reģistrā. Datu centra </w:t>
            </w:r>
            <w:r w:rsidRPr="004C5771">
              <w:lastRenderedPageBreak/>
              <w:t xml:space="preserve">tīmekļvietnē ir pieejams </w:t>
            </w:r>
            <w:r w:rsidR="00800096">
              <w:t xml:space="preserve">to </w:t>
            </w:r>
            <w:r w:rsidRPr="004C5771">
              <w:t>personu saraksts, kas ir saņēmušas sertifikātu.</w:t>
            </w:r>
          </w:p>
          <w:p w:rsidR="004C5771" w:rsidRPr="004C5771" w:rsidRDefault="004C5771" w:rsidP="004C5771">
            <w:pPr>
              <w:pStyle w:val="naispie"/>
              <w:spacing w:before="0" w:beforeAutospacing="0" w:after="0" w:afterAutospacing="0"/>
              <w:jc w:val="both"/>
            </w:pPr>
            <w:r w:rsidRPr="004C5771">
              <w:t>Lai saņemtu apliecību, ir jāapgūst teorētiskās un praktiskās apmācības kurss attiecīgajā darbības jomā izglītības iestādē vai pie komersanta, kas piedāvās noteikumu projektā minētās tēmas.</w:t>
            </w:r>
          </w:p>
          <w:p w:rsidR="004C5771" w:rsidRPr="004C5771" w:rsidRDefault="001B5AD3" w:rsidP="004C5771">
            <w:pPr>
              <w:pStyle w:val="naispie"/>
              <w:spacing w:before="0" w:beforeAutospacing="0" w:after="0" w:afterAutospacing="0"/>
              <w:jc w:val="both"/>
            </w:pPr>
            <w:r>
              <w:t>P</w:t>
            </w:r>
            <w:r w:rsidR="004C5771" w:rsidRPr="004C5771">
              <w:t xml:space="preserve">ersona, kura ir saņēmusi apliecību attiecīgā darba veikšanai, to drīkst darīt vienā ganāmpulkā. Arī tad, ja personai ir apliecība vairāku sugu dzīvnieku snieguma pārbaudei un pārraudzībai, persona to drīkst </w:t>
            </w:r>
            <w:r w:rsidR="00532CA3">
              <w:t>darīt</w:t>
            </w:r>
            <w:r w:rsidR="004C5771" w:rsidRPr="004C5771">
              <w:t xml:space="preserve"> tikai vienā ganāmpulkā. Tas nozīmē, ka persona, kurai, piemēram, ir apliecība gan aitu, gan kazu snieguma pārbaudei un pārraudzībai, abu šo sugu dzīvnieku snieguma pārbaudi vai pārraudzību drīkst veikt tikai tad, ja aitas un kazas tiek turētas vienā un tajā pašā ganāmpulkā.</w:t>
            </w:r>
          </w:p>
          <w:p w:rsidR="004C5771" w:rsidRPr="004C5771" w:rsidRDefault="001B5AD3" w:rsidP="004C5771">
            <w:pPr>
              <w:jc w:val="both"/>
            </w:pPr>
            <w:r>
              <w:t>To</w:t>
            </w:r>
            <w:r w:rsidR="004C5771" w:rsidRPr="004C5771">
              <w:t xml:space="preserve"> personu uzdevums, kuras nodarbojas ar lauksaimniecības dzīvnieku vērtēšanu, snieguma pārbaudi un pārraudzību, mākslīgo apsēklošanu, olšūnu un embriju transplantāciju, ir nodrošināt ticamus datus par lauksaimniecības dzīvnieku snieguma pārbaudi un pārraudzību saskaņā ar normatīvajiem aktiem dzīvnieku audzēšanas un ciltsdarba jomā, kā arī apmainīties ar informāciju ar biedrībām un organizācijām un ievērot vienotu datu ieguves metodiku.</w:t>
            </w:r>
          </w:p>
          <w:p w:rsidR="004C5771" w:rsidRPr="004C5771" w:rsidRDefault="004C5771" w:rsidP="004C5771">
            <w:pPr>
              <w:pStyle w:val="naispie"/>
              <w:spacing w:before="0" w:beforeAutospacing="0" w:after="0" w:afterAutospacing="0"/>
              <w:jc w:val="both"/>
            </w:pPr>
            <w:r w:rsidRPr="004C5771">
              <w:t>Noteikumu projektā ir noteikts, ka persona, kas saņēmusi sertifikātu vai apliecību, piecu gadu laikā apmeklē kvalifikācijas paaugstināšanas pasākumus attiecīg</w:t>
            </w:r>
            <w:r w:rsidR="00F1548D">
              <w:t>ās sugas lauksaimniecības dzīvnieku nozarē</w:t>
            </w:r>
            <w:r w:rsidRPr="004C5771">
              <w:t xml:space="preserve"> ne mazāk kā 16 stundu apjomā.</w:t>
            </w:r>
          </w:p>
          <w:p w:rsidR="004C5771" w:rsidRPr="004C5771" w:rsidRDefault="004C5771" w:rsidP="004C5771">
            <w:pPr>
              <w:pStyle w:val="naispie"/>
              <w:spacing w:before="0" w:beforeAutospacing="0" w:after="0" w:afterAutospacing="0"/>
              <w:jc w:val="both"/>
            </w:pPr>
            <w:r w:rsidRPr="004C5771">
              <w:t xml:space="preserve">Kvalifikācijas paaugstināšanas pasākumi nodrošina personu apmācību, tās laikā </w:t>
            </w:r>
            <w:r w:rsidR="00800096">
              <w:t>sniedzot</w:t>
            </w:r>
            <w:r w:rsidRPr="004C5771">
              <w:t xml:space="preserve"> aktuālo informāciju dzīvnieku audzēšanas un ciltsdarba jomā, kā arī lauksaimniecības dzīvnieku vērtēšanā, snieguma pārbaudē un pārraudzībā, mākslīgajā apsēklošanā un olšūnu un embriju transplantācijā.</w:t>
            </w:r>
          </w:p>
          <w:p w:rsidR="003D28A8" w:rsidRPr="00086234" w:rsidRDefault="004C5771" w:rsidP="004C5771">
            <w:pPr>
              <w:pStyle w:val="naispie"/>
              <w:spacing w:before="0" w:beforeAutospacing="0" w:after="0" w:afterAutospacing="0"/>
              <w:jc w:val="both"/>
            </w:pPr>
            <w:r w:rsidRPr="00086234">
              <w:t>Kvalifikācijas paaugstināšanas pasākumus nodrošinās izglītības iestādes, datu centrs, komersanti, biedrības un organizācijas, organizējot kvalifikācijas paaugstināšanas pasākumus, kā arī kursus, seminārus un konferences</w:t>
            </w:r>
            <w:r w:rsidR="009A00F0" w:rsidRPr="00086234">
              <w:t xml:space="preserve"> par aktualitātēm lauksaimniecības dzīvnieku audzēšanas un ciltsdarba normatīvajos aktos, lauksaimniecības dzīvnieku audzēšanā un ciltsdarbā, to vērtēšanā, snieguma pārbaudē un pārraudzībā, mākslīgajā apsēklošanā un olšūnu un embriju transplantācijā</w:t>
            </w:r>
            <w:r w:rsidR="00800096" w:rsidRPr="00086234">
              <w:t>.</w:t>
            </w:r>
            <w:r w:rsidRPr="00086234">
              <w:t xml:space="preserve"> </w:t>
            </w:r>
            <w:r w:rsidR="001B5AD3">
              <w:t>P</w:t>
            </w:r>
            <w:r w:rsidRPr="00086234">
              <w:t xml:space="preserve">ersonas var apmeklēt </w:t>
            </w:r>
            <w:r w:rsidR="00800096" w:rsidRPr="00086234">
              <w:t xml:space="preserve">arī </w:t>
            </w:r>
            <w:r w:rsidRPr="00086234">
              <w:t xml:space="preserve">citu iestāžu organizētos kursus, seminārus un konferences Latvijā un ārvalstīs par </w:t>
            </w:r>
            <w:r w:rsidR="003D28A8" w:rsidRPr="00086234">
              <w:t>iepriekš minētajām tēmām.</w:t>
            </w:r>
          </w:p>
          <w:p w:rsidR="003E501D" w:rsidRPr="00ED1EE0" w:rsidRDefault="001B5AD3" w:rsidP="005D5072">
            <w:pPr>
              <w:jc w:val="both"/>
            </w:pPr>
            <w:r w:rsidRPr="00ED1EE0">
              <w:t xml:space="preserve">Noteikumu projekts paredz, </w:t>
            </w:r>
            <w:proofErr w:type="gramStart"/>
            <w:r w:rsidR="00532CA3" w:rsidRPr="00ED1EE0">
              <w:t xml:space="preserve">kad tad, </w:t>
            </w:r>
            <w:r w:rsidRPr="00ED1EE0">
              <w:t>j</w:t>
            </w:r>
            <w:r w:rsidR="003E501D" w:rsidRPr="00ED1EE0">
              <w:t>a</w:t>
            </w:r>
            <w:r w:rsidR="003E501D" w:rsidRPr="00ED1EE0">
              <w:rPr>
                <w:bCs/>
              </w:rPr>
              <w:t xml:space="preserve"> persona, kas ir saņēmusi sertifikātu, nepilda attiecīgās darbības jomas reglamentējošo normatīvo aktu prasības dzīvnieku audzēšanas un ciltsdarba jomā</w:t>
            </w:r>
            <w:proofErr w:type="gramEnd"/>
            <w:r w:rsidR="003E501D" w:rsidRPr="00ED1EE0">
              <w:rPr>
                <w:bCs/>
              </w:rPr>
              <w:t xml:space="preserve"> vai </w:t>
            </w:r>
            <w:r w:rsidR="00532CA3" w:rsidRPr="00ED1EE0">
              <w:rPr>
                <w:bCs/>
              </w:rPr>
              <w:t xml:space="preserve">ir </w:t>
            </w:r>
            <w:r w:rsidR="003E501D" w:rsidRPr="00ED1EE0">
              <w:rPr>
                <w:bCs/>
              </w:rPr>
              <w:t xml:space="preserve">sniegusi nepatiesu informāciju attiecīgajā darbības jomā, datu centrs uz laiku aptur sertifikāta darbību, </w:t>
            </w:r>
            <w:r w:rsidR="003E501D" w:rsidRPr="00ED1EE0">
              <w:t>līdz persona ir apmeklējusi kvalifikācijas paaugstināšanas pasākumus un atkārtoti nokārtojusi pārbaudes testu.</w:t>
            </w:r>
            <w:r w:rsidR="005D5072" w:rsidRPr="00ED1EE0">
              <w:t xml:space="preserve"> Ja </w:t>
            </w:r>
            <w:r w:rsidR="005D5072" w:rsidRPr="00ED1EE0">
              <w:rPr>
                <w:bCs/>
              </w:rPr>
              <w:t xml:space="preserve">persona, kas ir saņēmusi apliecību, nepilda attiecīgās darbības jomas </w:t>
            </w:r>
            <w:r w:rsidR="005D5072" w:rsidRPr="00ED1EE0">
              <w:rPr>
                <w:bCs/>
              </w:rPr>
              <w:lastRenderedPageBreak/>
              <w:t xml:space="preserve">reglamentējošo normatīvo aktu prasības dzīvnieku audzēšanas un ciltsdarba jomā vai </w:t>
            </w:r>
            <w:r w:rsidR="00532CA3" w:rsidRPr="00ED1EE0">
              <w:rPr>
                <w:bCs/>
              </w:rPr>
              <w:t xml:space="preserve">ir </w:t>
            </w:r>
            <w:r w:rsidR="005D5072" w:rsidRPr="00ED1EE0">
              <w:rPr>
                <w:bCs/>
              </w:rPr>
              <w:t xml:space="preserve">sniegusi nepatiesu informāciju attiecīgajā darbības jomā, datu centrs uz laiku aptur apliecības darbību, </w:t>
            </w:r>
            <w:r w:rsidR="005D5072" w:rsidRPr="00ED1EE0">
              <w:t>līdz persona ir apmeklējusi kvalifikācijas paaugstināšanas pasākumus.</w:t>
            </w:r>
          </w:p>
          <w:p w:rsidR="004C5771" w:rsidRDefault="005D5072" w:rsidP="004C5771">
            <w:pPr>
              <w:jc w:val="both"/>
            </w:pPr>
            <w:r>
              <w:t>Ja</w:t>
            </w:r>
            <w:r w:rsidR="004C5771" w:rsidRPr="004C5771">
              <w:t xml:space="preserve"> persona ir saņēmusi sertifikātu un piecu gadu laikā nav paaugstinājusi kvalifikāciju attiecīgajā darbības jomā, datu centrs uz laiku aptur </w:t>
            </w:r>
            <w:r w:rsidR="00961623">
              <w:t>sertifikāta</w:t>
            </w:r>
            <w:r w:rsidR="004C5771" w:rsidRPr="004C5771">
              <w:t xml:space="preserve"> darbību, līdz </w:t>
            </w:r>
            <w:r w:rsidR="00961623">
              <w:t>persona</w:t>
            </w:r>
            <w:r w:rsidR="004C5771" w:rsidRPr="004C5771">
              <w:t xml:space="preserve"> ir paaugstinājusi kvalifikāciju un atkārtoti nokārtojusi pārbaudes testu. </w:t>
            </w:r>
            <w:r w:rsidR="00800096">
              <w:t xml:space="preserve">Ja </w:t>
            </w:r>
            <w:r w:rsidR="004C5771" w:rsidRPr="004C5771">
              <w:t xml:space="preserve">persona ir saņēmusi apliecību un piecu gadu laikā nav paaugstinājusi kvalifikāciju attiecīgajā darbības jomā, </w:t>
            </w:r>
            <w:r w:rsidR="00800096">
              <w:t xml:space="preserve">datu centrs </w:t>
            </w:r>
            <w:r w:rsidR="004C5771" w:rsidRPr="004C5771">
              <w:t xml:space="preserve">uz laiku aptur </w:t>
            </w:r>
            <w:r w:rsidR="00961623">
              <w:t>apliecīb</w:t>
            </w:r>
            <w:r w:rsidR="004C5771" w:rsidRPr="004C5771">
              <w:t xml:space="preserve">as darbību, līdz </w:t>
            </w:r>
            <w:r w:rsidR="00961623">
              <w:t>persona</w:t>
            </w:r>
            <w:r w:rsidR="004C5771" w:rsidRPr="004C5771">
              <w:t xml:space="preserve"> ir paaugstinājusi kvalifikāciju. Tas nepieciešams, lai </w:t>
            </w:r>
            <w:r w:rsidR="00810BD8">
              <w:t>mudinātu</w:t>
            </w:r>
            <w:r w:rsidR="00961623">
              <w:t xml:space="preserve"> </w:t>
            </w:r>
            <w:r w:rsidR="004C5771" w:rsidRPr="004C5771">
              <w:t>person</w:t>
            </w:r>
            <w:r w:rsidR="00810BD8">
              <w:t>u</w:t>
            </w:r>
            <w:r w:rsidR="004C5771" w:rsidRPr="004C5771">
              <w:t xml:space="preserve"> </w:t>
            </w:r>
            <w:r w:rsidR="00961623">
              <w:t xml:space="preserve">ievērot </w:t>
            </w:r>
            <w:r w:rsidR="00961623" w:rsidRPr="00961623">
              <w:rPr>
                <w:bCs/>
              </w:rPr>
              <w:t xml:space="preserve">attiecīgās darbības jomas reglamentējošo normatīvo aktu prasības un </w:t>
            </w:r>
            <w:r w:rsidR="004C5771" w:rsidRPr="004C5771">
              <w:t>lai</w:t>
            </w:r>
            <w:r w:rsidR="00800096">
              <w:t>kus</w:t>
            </w:r>
            <w:r w:rsidR="004C5771" w:rsidRPr="004C5771">
              <w:t xml:space="preserve"> apgūt aktuālo informāciju lauksaimniecības dzīvnieku vērtēšanā, snieguma pārbaudē un pārraudzībā, mākslīgajā apsēklošanā un olšūnu un embriju transplantācijā, </w:t>
            </w:r>
            <w:r w:rsidR="00810BD8">
              <w:t>tā</w:t>
            </w:r>
            <w:r w:rsidR="004C5771" w:rsidRPr="004C5771">
              <w:t xml:space="preserve"> nodrošin</w:t>
            </w:r>
            <w:r w:rsidR="00810BD8">
              <w:t>ot</w:t>
            </w:r>
            <w:r w:rsidR="004C5771" w:rsidRPr="004C5771">
              <w:t xml:space="preserve"> vienot</w:t>
            </w:r>
            <w:r w:rsidR="00810BD8">
              <w:t>u</w:t>
            </w:r>
            <w:r w:rsidR="004C5771" w:rsidRPr="004C5771">
              <w:t xml:space="preserve"> datu ieguv</w:t>
            </w:r>
            <w:r w:rsidR="00810BD8">
              <w:t>i</w:t>
            </w:r>
            <w:r w:rsidR="004C5771" w:rsidRPr="004C5771">
              <w:t xml:space="preserve"> un </w:t>
            </w:r>
            <w:r w:rsidR="00810BD8">
              <w:t>to</w:t>
            </w:r>
            <w:r w:rsidR="004C5771" w:rsidRPr="004C5771">
              <w:t xml:space="preserve"> ticamīb</w:t>
            </w:r>
            <w:r w:rsidR="00810BD8">
              <w:t>u</w:t>
            </w:r>
            <w:r w:rsidR="004C5771" w:rsidRPr="004C5771">
              <w:t>.</w:t>
            </w:r>
          </w:p>
          <w:p w:rsidR="004C5771" w:rsidRPr="004C5771" w:rsidRDefault="004C5771" w:rsidP="004C5771">
            <w:pPr>
              <w:pStyle w:val="naispie"/>
              <w:spacing w:before="0" w:beforeAutospacing="0" w:after="0" w:afterAutospacing="0"/>
              <w:jc w:val="both"/>
            </w:pPr>
            <w:r w:rsidRPr="004C5771">
              <w:t xml:space="preserve">Noteikumu projektā ir noteikta sertifikāta anulēšanas un apliecības atsaukšanas kārtība, </w:t>
            </w:r>
            <w:r w:rsidR="00810BD8">
              <w:t>kas paredz, ka</w:t>
            </w:r>
            <w:r w:rsidRPr="004C5771">
              <w:t xml:space="preserve"> personai, k</w:t>
            </w:r>
            <w:r w:rsidR="00810BD8">
              <w:t>as</w:t>
            </w:r>
            <w:r w:rsidRPr="004C5771">
              <w:t xml:space="preserve"> vēlēsies saņemt sertifikātu attiecīgajā darbības jomā</w:t>
            </w:r>
            <w:r w:rsidR="00810BD8">
              <w:t>,</w:t>
            </w:r>
            <w:r w:rsidRPr="004C5771">
              <w:t xml:space="preserve"> būs atkārtoti </w:t>
            </w:r>
            <w:r w:rsidR="001B5AD3">
              <w:t>jānokārto pārbaudes tests, bet</w:t>
            </w:r>
            <w:r w:rsidRPr="004C5771">
              <w:t xml:space="preserve"> personai, k</w:t>
            </w:r>
            <w:r w:rsidR="00810BD8">
              <w:t>as</w:t>
            </w:r>
            <w:r w:rsidRPr="004C5771">
              <w:t xml:space="preserve"> vēlēsies saņemt apliecību attiecīgajā darbības jomā</w:t>
            </w:r>
            <w:r w:rsidR="00810BD8">
              <w:t>,</w:t>
            </w:r>
            <w:r w:rsidRPr="004C5771">
              <w:t xml:space="preserve"> būs atkārtoti jāapgūst teorētiskās un praktiskās apmācības kurss.</w:t>
            </w:r>
          </w:p>
          <w:p w:rsidR="00986FCC" w:rsidRPr="00093C22" w:rsidRDefault="004C5771" w:rsidP="001B5AD3">
            <w:pPr>
              <w:pStyle w:val="naisf"/>
              <w:spacing w:before="0" w:beforeAutospacing="0" w:after="0" w:afterAutospacing="0"/>
              <w:jc w:val="both"/>
            </w:pPr>
            <w:r w:rsidRPr="004C5771">
              <w:t xml:space="preserve">Ja pieņemts lēmums par sertifikāta anulēšanu vai apliecības atsaukšanu, persona iesniegumu jauna sertifikāta vai apliecības saņemšanai attiecīgajā darbības jomā var iesniegt pēc pusgada no </w:t>
            </w:r>
            <w:r w:rsidR="00810BD8" w:rsidRPr="004C5771">
              <w:t>dienas</w:t>
            </w:r>
            <w:r w:rsidR="00810BD8">
              <w:t>, kad paziņots</w:t>
            </w:r>
            <w:r w:rsidR="00810BD8" w:rsidRPr="004C5771">
              <w:t xml:space="preserve"> </w:t>
            </w:r>
            <w:r w:rsidRPr="004C5771">
              <w:t>lēmum</w:t>
            </w:r>
            <w:r w:rsidR="00810BD8">
              <w:t>s</w:t>
            </w:r>
            <w:r w:rsidRPr="004C5771">
              <w:t xml:space="preserve"> par sertifikāta anulēšan</w:t>
            </w:r>
            <w:r w:rsidR="00810BD8">
              <w:t>u</w:t>
            </w:r>
            <w:r w:rsidRPr="004C5771">
              <w:t xml:space="preserve"> vai apliecības atsaukšan</w:t>
            </w:r>
            <w:r w:rsidR="00810BD8">
              <w:t>u</w:t>
            </w:r>
            <w:r w:rsidRPr="004C5771">
              <w:t>.</w:t>
            </w:r>
          </w:p>
        </w:tc>
      </w:tr>
      <w:tr w:rsidR="00E70507" w:rsidTr="008E3636">
        <w:tc>
          <w:tcPr>
            <w:tcW w:w="287" w:type="pct"/>
          </w:tcPr>
          <w:p w:rsidR="00AC145B" w:rsidRPr="00093C22" w:rsidRDefault="00375063" w:rsidP="003037FE">
            <w:pPr>
              <w:pStyle w:val="Galvene"/>
              <w:jc w:val="center"/>
              <w:outlineLvl w:val="0"/>
            </w:pPr>
            <w:r w:rsidRPr="00093C22">
              <w:lastRenderedPageBreak/>
              <w:t>3.</w:t>
            </w:r>
          </w:p>
        </w:tc>
        <w:tc>
          <w:tcPr>
            <w:tcW w:w="1275" w:type="pct"/>
          </w:tcPr>
          <w:p w:rsidR="00AC145B" w:rsidRPr="00FA4654" w:rsidRDefault="00375063"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rsidR="00AC145B" w:rsidRPr="00FA4654" w:rsidRDefault="00E02633" w:rsidP="003037FE">
            <w:pPr>
              <w:jc w:val="both"/>
            </w:pPr>
            <w:r>
              <w:t>Zemkopības ministrija un</w:t>
            </w:r>
            <w:r w:rsidR="00375063" w:rsidRPr="00942D1C">
              <w:t xml:space="preserve"> </w:t>
            </w:r>
            <w:r w:rsidR="00325907" w:rsidRPr="00942D1C">
              <w:t>datu centrs</w:t>
            </w:r>
          </w:p>
        </w:tc>
      </w:tr>
      <w:tr w:rsidR="00E70507" w:rsidTr="008E3636">
        <w:tc>
          <w:tcPr>
            <w:tcW w:w="287" w:type="pct"/>
          </w:tcPr>
          <w:p w:rsidR="00AC145B" w:rsidRPr="00093C22" w:rsidRDefault="00375063" w:rsidP="003037FE">
            <w:pPr>
              <w:pStyle w:val="naislab"/>
              <w:spacing w:before="0" w:after="0"/>
              <w:jc w:val="center"/>
              <w:outlineLvl w:val="0"/>
            </w:pPr>
            <w:r w:rsidRPr="00093C22">
              <w:t>4.</w:t>
            </w:r>
          </w:p>
        </w:tc>
        <w:tc>
          <w:tcPr>
            <w:tcW w:w="1275" w:type="pct"/>
          </w:tcPr>
          <w:p w:rsidR="00AC145B" w:rsidRPr="00FA4654" w:rsidRDefault="00375063" w:rsidP="003037FE">
            <w:pPr>
              <w:pStyle w:val="naislab"/>
              <w:spacing w:before="0" w:after="0"/>
              <w:jc w:val="both"/>
              <w:outlineLvl w:val="0"/>
            </w:pPr>
            <w:r w:rsidRPr="00FA4654">
              <w:t>Cita informācija</w:t>
            </w:r>
          </w:p>
        </w:tc>
        <w:tc>
          <w:tcPr>
            <w:tcW w:w="3438" w:type="pct"/>
          </w:tcPr>
          <w:p w:rsidR="00AC145B" w:rsidRPr="00FA4654" w:rsidRDefault="00375063" w:rsidP="003037FE">
            <w:pPr>
              <w:jc w:val="both"/>
            </w:pPr>
            <w:r w:rsidRPr="00FA4654">
              <w:t>Nav.</w:t>
            </w:r>
          </w:p>
        </w:tc>
      </w:tr>
    </w:tbl>
    <w:p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E70507" w:rsidTr="00133DFE">
        <w:tc>
          <w:tcPr>
            <w:tcW w:w="5000" w:type="pct"/>
            <w:gridSpan w:val="3"/>
          </w:tcPr>
          <w:p w:rsidR="00AC145B" w:rsidRPr="00093C22" w:rsidRDefault="00375063" w:rsidP="003037FE">
            <w:pPr>
              <w:jc w:val="center"/>
              <w:rPr>
                <w:b/>
              </w:rPr>
            </w:pPr>
            <w:r w:rsidRPr="00093C22">
              <w:rPr>
                <w:b/>
              </w:rPr>
              <w:t>II. Tiesību akta projekta ietekme uz sabiedrību, tautsaimniecības attīstību un administratīvo slogu</w:t>
            </w:r>
          </w:p>
        </w:tc>
      </w:tr>
      <w:tr w:rsidR="00E70507" w:rsidTr="00F62D86">
        <w:tc>
          <w:tcPr>
            <w:tcW w:w="285" w:type="pct"/>
          </w:tcPr>
          <w:p w:rsidR="00AC145B" w:rsidRPr="00093C22" w:rsidRDefault="00375063" w:rsidP="003037FE">
            <w:pPr>
              <w:pStyle w:val="naislab"/>
              <w:spacing w:before="0" w:after="0"/>
              <w:jc w:val="center"/>
              <w:outlineLvl w:val="0"/>
            </w:pPr>
            <w:r w:rsidRPr="00093C22">
              <w:t>1.</w:t>
            </w:r>
          </w:p>
        </w:tc>
        <w:tc>
          <w:tcPr>
            <w:tcW w:w="1199" w:type="pct"/>
          </w:tcPr>
          <w:p w:rsidR="00AC145B" w:rsidRPr="00093C22" w:rsidRDefault="00375063" w:rsidP="003037FE">
            <w:pPr>
              <w:pStyle w:val="naislab"/>
              <w:spacing w:before="0" w:after="0"/>
              <w:jc w:val="both"/>
              <w:outlineLvl w:val="0"/>
            </w:pPr>
            <w:r w:rsidRPr="00093C22">
              <w:t>Sabiedrības mērķgrupas, kuras tiesiskais regulējums ietekmē vai varētu ietekmēt</w:t>
            </w:r>
          </w:p>
        </w:tc>
        <w:tc>
          <w:tcPr>
            <w:tcW w:w="3516" w:type="pct"/>
          </w:tcPr>
          <w:p w:rsidR="002913CC" w:rsidRPr="00A34930" w:rsidRDefault="002913CC" w:rsidP="002913CC">
            <w:pPr>
              <w:jc w:val="both"/>
              <w:rPr>
                <w:color w:val="000000"/>
              </w:rPr>
            </w:pPr>
            <w:r w:rsidRPr="00A34930">
              <w:t>Šķirnes lauksaimniecības dzīvnieku audzētāju organizācijas, kas nodarbojas ar noteiktas lauksaimniecības dzīvnieku sugas un šķirnes izkopšanu. Patlaban valstī</w:t>
            </w:r>
            <w:r w:rsidRPr="00A34930">
              <w:rPr>
                <w:color w:val="000000"/>
              </w:rPr>
              <w:t xml:space="preserve"> ir </w:t>
            </w:r>
            <w:r w:rsidRPr="00A34930">
              <w:t>15</w:t>
            </w:r>
            <w:r w:rsidRPr="00A34930">
              <w:rPr>
                <w:color w:val="000000"/>
              </w:rPr>
              <w:t xml:space="preserve"> šķirnes lauksaimniecības dzīvnieku audzētāju organizāciju.</w:t>
            </w:r>
          </w:p>
          <w:p w:rsidR="002913CC" w:rsidRPr="00A34930" w:rsidRDefault="002913CC" w:rsidP="002913CC">
            <w:pPr>
              <w:jc w:val="both"/>
            </w:pPr>
            <w:r w:rsidRPr="00A34930">
              <w:t>Dzīvnieku mākslīgās apsēklošanas komersanti, kas nodarbojas ar lauksaimniecības dzīvnieku mākslīgās apsēklošanas pakalpojumu sniegšanu, kā arī piedāvā pakalpojumus, apmācīb</w:t>
            </w:r>
            <w:r>
              <w:t>u</w:t>
            </w:r>
            <w:r w:rsidRPr="00A34930">
              <w:t xml:space="preserve"> un kvalifikācijas paaugstināšanas kursus ciltsdarba jomā. Patlaban valstī</w:t>
            </w:r>
            <w:r w:rsidRPr="00A34930">
              <w:rPr>
                <w:color w:val="000000"/>
              </w:rPr>
              <w:t xml:space="preserve"> ir </w:t>
            </w:r>
            <w:r w:rsidRPr="00A34930">
              <w:t>trīs</w:t>
            </w:r>
            <w:r w:rsidRPr="00A34930">
              <w:rPr>
                <w:color w:val="000000"/>
              </w:rPr>
              <w:t xml:space="preserve"> dzīvnieku </w:t>
            </w:r>
            <w:r w:rsidRPr="00A34930">
              <w:t>mākslīgās apsēklošanas komersanti </w:t>
            </w:r>
            <w:r w:rsidRPr="00A34930">
              <w:rPr>
                <w:color w:val="000000"/>
              </w:rPr>
              <w:t xml:space="preserve">– </w:t>
            </w:r>
            <w:r w:rsidRPr="00A34930">
              <w:rPr>
                <w:bCs/>
              </w:rPr>
              <w:t xml:space="preserve">Siguldas ciltslietu un mākslīgās apsēklošanas stacija, </w:t>
            </w:r>
            <w:r w:rsidRPr="00A34930">
              <w:t>Kurzemes ciltslietu un mākslīgās apsēklošanas stacija un Latgales ciltslietu un mākslīgās apsēklošanas stacija.</w:t>
            </w:r>
          </w:p>
          <w:p w:rsidR="002913CC" w:rsidRPr="00A34930" w:rsidRDefault="002913CC" w:rsidP="002913CC">
            <w:pPr>
              <w:jc w:val="both"/>
            </w:pPr>
            <w:r w:rsidRPr="00A34930">
              <w:lastRenderedPageBreak/>
              <w:t xml:space="preserve">Noteikumu projekts attiecas uz personām, kas ir saņēmušas sertifikātu lauksaimniecības dzīvnieku vērtēšanā, pārraudzībā, mākslīgajā apsēklošanā, olšūnu un embriju transplantācijā. Patlaban valstī ir </w:t>
            </w:r>
            <w:r w:rsidRPr="00EB1337">
              <w:t>1</w:t>
            </w:r>
            <w:r w:rsidR="00405AE7">
              <w:t>081</w:t>
            </w:r>
            <w:r w:rsidRPr="00A34930">
              <w:t xml:space="preserve"> persona</w:t>
            </w:r>
            <w:r w:rsidR="001B5AD3">
              <w:t>, kas saņēmusi</w:t>
            </w:r>
            <w:r w:rsidRPr="00A34930">
              <w:t xml:space="preserve"> sertifikātu.</w:t>
            </w:r>
          </w:p>
          <w:p w:rsidR="00FE0DD1" w:rsidRDefault="00E712C3" w:rsidP="00405AE7">
            <w:pPr>
              <w:jc w:val="both"/>
            </w:pPr>
            <w:r>
              <w:t>N</w:t>
            </w:r>
            <w:r w:rsidR="002913CC" w:rsidRPr="00A34930">
              <w:t xml:space="preserve">oteikumu projekts attiecas uz personām, kas ir saņēmušas apliecību lauksaimniecības dzīvnieku pārraudzībā un mākslīgajā apsēklošanā. Patlaban valstī ir </w:t>
            </w:r>
            <w:r w:rsidR="00405AE7">
              <w:t>4959</w:t>
            </w:r>
            <w:r w:rsidR="002913CC" w:rsidRPr="00A34930">
              <w:t xml:space="preserve"> person</w:t>
            </w:r>
            <w:r w:rsidR="00810BD8">
              <w:t>as</w:t>
            </w:r>
            <w:r w:rsidR="002913CC" w:rsidRPr="00A34930">
              <w:t>, kas saņēmušas apliecību.</w:t>
            </w:r>
          </w:p>
          <w:p w:rsidR="002F0200" w:rsidRPr="00ED1EE0" w:rsidRDefault="00E712C3" w:rsidP="001B5AD3">
            <w:pPr>
              <w:jc w:val="both"/>
              <w:rPr>
                <w:bCs/>
              </w:rPr>
            </w:pPr>
            <w:r w:rsidRPr="00ED1EE0">
              <w:t>Tāpat noteikumu projekts attie</w:t>
            </w:r>
            <w:r w:rsidR="00E40DB0" w:rsidRPr="00ED1EE0">
              <w:t xml:space="preserve">cas uz personām, kas </w:t>
            </w:r>
            <w:r w:rsidR="00E40DB0" w:rsidRPr="00ED1EE0">
              <w:rPr>
                <w:bCs/>
              </w:rPr>
              <w:t>pretendē uz ārvalstīs iegūtas profesionālās kvalifikācijas atzīšanu.</w:t>
            </w:r>
            <w:r w:rsidR="00054B99" w:rsidRPr="00ED1EE0">
              <w:rPr>
                <w:bCs/>
              </w:rPr>
              <w:t xml:space="preserve"> </w:t>
            </w:r>
            <w:r w:rsidR="00054B99" w:rsidRPr="00ED1EE0">
              <w:t>Patlaban valstī ir viena persona, kas saņēmusi sertifikātu.</w:t>
            </w:r>
          </w:p>
        </w:tc>
      </w:tr>
      <w:tr w:rsidR="00E70507" w:rsidTr="00F62D86">
        <w:tc>
          <w:tcPr>
            <w:tcW w:w="285" w:type="pct"/>
          </w:tcPr>
          <w:p w:rsidR="00AC145B" w:rsidRPr="00093C22" w:rsidRDefault="00375063" w:rsidP="003037FE">
            <w:pPr>
              <w:pStyle w:val="naislab"/>
              <w:spacing w:before="0" w:after="0"/>
              <w:jc w:val="center"/>
              <w:outlineLvl w:val="0"/>
            </w:pPr>
            <w:r w:rsidRPr="00093C22">
              <w:lastRenderedPageBreak/>
              <w:t>2.</w:t>
            </w:r>
          </w:p>
        </w:tc>
        <w:tc>
          <w:tcPr>
            <w:tcW w:w="1199" w:type="pct"/>
          </w:tcPr>
          <w:p w:rsidR="00AC145B" w:rsidRPr="00093C22" w:rsidRDefault="00375063" w:rsidP="003037FE">
            <w:pPr>
              <w:pStyle w:val="naislab"/>
              <w:spacing w:before="0" w:after="0"/>
              <w:jc w:val="both"/>
              <w:outlineLvl w:val="0"/>
            </w:pPr>
            <w:r w:rsidRPr="00093C22">
              <w:t>Tiesiskā regulējuma ietekme uz tautsaimniecību un administratīvo slogu</w:t>
            </w:r>
          </w:p>
        </w:tc>
        <w:tc>
          <w:tcPr>
            <w:tcW w:w="3516" w:type="pct"/>
          </w:tcPr>
          <w:p w:rsidR="001917E1" w:rsidRPr="001917E1" w:rsidRDefault="00EB1337" w:rsidP="00EB1337">
            <w:pPr>
              <w:jc w:val="both"/>
            </w:pPr>
            <w:r>
              <w:t>Noteikumu projekts</w:t>
            </w:r>
            <w:r w:rsidRPr="00152311">
              <w:t xml:space="preserve"> nerada negatīvu ietekmi uz uzņēmējdarbības vidi un dažāda lieluma uzņēmumiem, konkurenci, vidi, veselību un nevalstiskajām organizācijām.</w:t>
            </w:r>
            <w:r>
              <w:t xml:space="preserve"> Noteikumu projekts</w:t>
            </w:r>
            <w:r w:rsidRPr="00152311">
              <w:t xml:space="preserve"> rada pozitīvu ietekmi uz Nacionālā attīstības plāna rādītājiem, jo veicina kvalitatīvu </w:t>
            </w:r>
            <w:r>
              <w:t>lauksaimniecības dzīvnieku audzēšanu</w:t>
            </w:r>
            <w:r w:rsidRPr="00152311">
              <w:t>.</w:t>
            </w:r>
          </w:p>
        </w:tc>
      </w:tr>
      <w:tr w:rsidR="00E70507" w:rsidTr="00F62D86">
        <w:tc>
          <w:tcPr>
            <w:tcW w:w="285" w:type="pct"/>
          </w:tcPr>
          <w:p w:rsidR="00AC145B" w:rsidRPr="00093C22" w:rsidRDefault="00375063" w:rsidP="003037FE">
            <w:pPr>
              <w:pStyle w:val="naislab"/>
              <w:spacing w:before="0" w:after="0"/>
              <w:jc w:val="center"/>
              <w:outlineLvl w:val="0"/>
            </w:pPr>
            <w:r w:rsidRPr="00093C22">
              <w:t>3.</w:t>
            </w:r>
          </w:p>
        </w:tc>
        <w:tc>
          <w:tcPr>
            <w:tcW w:w="1199" w:type="pct"/>
          </w:tcPr>
          <w:p w:rsidR="00AC145B" w:rsidRPr="00093C22" w:rsidRDefault="00375063" w:rsidP="003037FE">
            <w:pPr>
              <w:pStyle w:val="naislab"/>
              <w:spacing w:before="0" w:after="0"/>
              <w:jc w:val="both"/>
              <w:outlineLvl w:val="0"/>
            </w:pPr>
            <w:r w:rsidRPr="00093C22">
              <w:t>Administratīvo izmaksu monetārs novērtējums</w:t>
            </w:r>
          </w:p>
        </w:tc>
        <w:tc>
          <w:tcPr>
            <w:tcW w:w="3516" w:type="pct"/>
          </w:tcPr>
          <w:p w:rsidR="00AC145B" w:rsidRPr="00093C22" w:rsidRDefault="001917E1" w:rsidP="00B75EBA">
            <w:pPr>
              <w:jc w:val="both"/>
            </w:pPr>
            <w:r w:rsidRPr="00093C22">
              <w:t>Projektā ietvertajam tiesiskajam regulējumam nav ietekmes uz administratīvajām izmaksām (naudas izteiksmē), un tas nera</w:t>
            </w:r>
            <w:r w:rsidR="00B75EBA">
              <w:t>da papildu administratīvo slogu</w:t>
            </w:r>
            <w:r w:rsidRPr="00093C22">
              <w:t>.</w:t>
            </w:r>
          </w:p>
        </w:tc>
      </w:tr>
      <w:tr w:rsidR="00E70507" w:rsidTr="00F62D86">
        <w:tc>
          <w:tcPr>
            <w:tcW w:w="285" w:type="pct"/>
          </w:tcPr>
          <w:p w:rsidR="002A11DE" w:rsidRPr="00093C22" w:rsidRDefault="00375063" w:rsidP="003037FE">
            <w:pPr>
              <w:pStyle w:val="naislab"/>
              <w:spacing w:before="0" w:after="0"/>
              <w:jc w:val="center"/>
              <w:outlineLvl w:val="0"/>
            </w:pPr>
            <w:r>
              <w:t xml:space="preserve">4. </w:t>
            </w:r>
          </w:p>
        </w:tc>
        <w:tc>
          <w:tcPr>
            <w:tcW w:w="1199" w:type="pct"/>
          </w:tcPr>
          <w:p w:rsidR="002A11DE" w:rsidRPr="00FA4654" w:rsidRDefault="00375063" w:rsidP="003037FE">
            <w:pPr>
              <w:pStyle w:val="naislab"/>
              <w:spacing w:before="0" w:after="0"/>
              <w:jc w:val="both"/>
              <w:outlineLvl w:val="0"/>
            </w:pPr>
            <w:r w:rsidRPr="00FA4654">
              <w:t>Atbilstības izmaksu monetārs novērtējums</w:t>
            </w:r>
          </w:p>
        </w:tc>
        <w:tc>
          <w:tcPr>
            <w:tcW w:w="3516" w:type="pct"/>
          </w:tcPr>
          <w:p w:rsidR="002A11DE" w:rsidRPr="006648EF" w:rsidRDefault="00375063" w:rsidP="003037FE">
            <w:pPr>
              <w:jc w:val="both"/>
            </w:pPr>
            <w:r w:rsidRPr="0003491C">
              <w:t>Projekts šo jomu neskar.</w:t>
            </w:r>
          </w:p>
        </w:tc>
      </w:tr>
      <w:tr w:rsidR="00E70507" w:rsidTr="00F62D86">
        <w:tc>
          <w:tcPr>
            <w:tcW w:w="285" w:type="pct"/>
          </w:tcPr>
          <w:p w:rsidR="00AC145B" w:rsidRPr="00093C22" w:rsidRDefault="00375063" w:rsidP="003037FE">
            <w:pPr>
              <w:pStyle w:val="naislab"/>
              <w:spacing w:before="0" w:after="0"/>
              <w:jc w:val="center"/>
              <w:outlineLvl w:val="0"/>
            </w:pPr>
            <w:r>
              <w:t>5</w:t>
            </w:r>
            <w:r w:rsidRPr="00093C22">
              <w:t>.</w:t>
            </w:r>
          </w:p>
        </w:tc>
        <w:tc>
          <w:tcPr>
            <w:tcW w:w="1199" w:type="pct"/>
          </w:tcPr>
          <w:p w:rsidR="00AC145B" w:rsidRPr="00093C22" w:rsidRDefault="00375063" w:rsidP="003037FE">
            <w:pPr>
              <w:pStyle w:val="naislab"/>
              <w:spacing w:before="0" w:after="0"/>
              <w:jc w:val="both"/>
              <w:outlineLvl w:val="0"/>
            </w:pPr>
            <w:r w:rsidRPr="00093C22">
              <w:t>Cita informācija</w:t>
            </w:r>
          </w:p>
        </w:tc>
        <w:tc>
          <w:tcPr>
            <w:tcW w:w="3516" w:type="pct"/>
          </w:tcPr>
          <w:p w:rsidR="00AC145B" w:rsidRPr="00093C22" w:rsidRDefault="00375063" w:rsidP="003037FE">
            <w:pPr>
              <w:jc w:val="both"/>
            </w:pPr>
            <w:r w:rsidRPr="00093C22">
              <w:t>Nav.</w:t>
            </w:r>
          </w:p>
        </w:tc>
      </w:tr>
    </w:tbl>
    <w:p w:rsidR="001917E1" w:rsidRDefault="001917E1" w:rsidP="001917E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917E1" w:rsidRPr="00497D66" w:rsidTr="00C57B8E">
        <w:tc>
          <w:tcPr>
            <w:tcW w:w="9072" w:type="dxa"/>
          </w:tcPr>
          <w:p w:rsidR="001917E1" w:rsidRPr="00497D66" w:rsidRDefault="001917E1" w:rsidP="00C57B8E">
            <w:pPr>
              <w:jc w:val="center"/>
              <w:rPr>
                <w:b/>
              </w:rPr>
            </w:pPr>
            <w:r w:rsidRPr="00497D66">
              <w:rPr>
                <w:b/>
              </w:rPr>
              <w:t>III. Tiesību akta projekta ietekme uz valsts budžetu un pašvaldību budžetiem</w:t>
            </w:r>
          </w:p>
        </w:tc>
      </w:tr>
      <w:tr w:rsidR="001917E1" w:rsidRPr="00497D66" w:rsidTr="00C57B8E">
        <w:trPr>
          <w:trHeight w:val="269"/>
        </w:trPr>
        <w:tc>
          <w:tcPr>
            <w:tcW w:w="9072" w:type="dxa"/>
          </w:tcPr>
          <w:p w:rsidR="001917E1" w:rsidRPr="000B3B95" w:rsidRDefault="001917E1" w:rsidP="00C57B8E">
            <w:pPr>
              <w:jc w:val="center"/>
            </w:pPr>
            <w:r w:rsidRPr="000B3B95">
              <w:t>Projekts šo jomu neskar.</w:t>
            </w:r>
          </w:p>
        </w:tc>
      </w:tr>
    </w:tbl>
    <w:p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0"/>
        <w:gridCol w:w="5936"/>
      </w:tblGrid>
      <w:tr w:rsidR="00E70507" w:rsidTr="00093C22">
        <w:tc>
          <w:tcPr>
            <w:tcW w:w="9067" w:type="dxa"/>
            <w:gridSpan w:val="3"/>
            <w:vAlign w:val="center"/>
          </w:tcPr>
          <w:p w:rsidR="00093C22" w:rsidRPr="00093C22" w:rsidRDefault="00375063" w:rsidP="007E01EE">
            <w:pPr>
              <w:pStyle w:val="naisnod"/>
              <w:spacing w:before="0" w:beforeAutospacing="0" w:after="0" w:afterAutospacing="0"/>
              <w:jc w:val="center"/>
              <w:rPr>
                <w:b/>
              </w:rPr>
            </w:pPr>
            <w:r w:rsidRPr="00093C22">
              <w:rPr>
                <w:b/>
              </w:rPr>
              <w:t>IV. Tiesību akta projekta ietekme uz spēkā esošo tiesību normu sistēmu</w:t>
            </w:r>
          </w:p>
        </w:tc>
      </w:tr>
      <w:tr w:rsidR="00E70507" w:rsidTr="00093C22">
        <w:tc>
          <w:tcPr>
            <w:tcW w:w="441" w:type="dxa"/>
          </w:tcPr>
          <w:p w:rsidR="00093C22" w:rsidRPr="00093C22" w:rsidRDefault="00375063" w:rsidP="00093C22">
            <w:pPr>
              <w:pStyle w:val="naiskr"/>
              <w:spacing w:before="0" w:beforeAutospacing="0" w:after="0" w:afterAutospacing="0"/>
            </w:pPr>
            <w:r w:rsidRPr="00093C22">
              <w:t>1.</w:t>
            </w:r>
          </w:p>
        </w:tc>
        <w:tc>
          <w:tcPr>
            <w:tcW w:w="2690" w:type="dxa"/>
          </w:tcPr>
          <w:p w:rsidR="00093C22" w:rsidRPr="00093C22" w:rsidRDefault="00375063" w:rsidP="00093C22">
            <w:pPr>
              <w:pStyle w:val="naiskr"/>
              <w:spacing w:before="0" w:beforeAutospacing="0" w:after="0" w:afterAutospacing="0"/>
              <w:jc w:val="both"/>
            </w:pPr>
            <w:r>
              <w:t>S</w:t>
            </w:r>
            <w:r w:rsidRPr="00093C22">
              <w:t>aistītie tiesību aktu projekti</w:t>
            </w:r>
          </w:p>
        </w:tc>
        <w:tc>
          <w:tcPr>
            <w:tcW w:w="5936" w:type="dxa"/>
          </w:tcPr>
          <w:p w:rsidR="00093C22" w:rsidRDefault="001F364C" w:rsidP="001F364C">
            <w:pPr>
              <w:tabs>
                <w:tab w:val="left" w:pos="266"/>
              </w:tabs>
              <w:ind w:left="125" w:right="180"/>
              <w:jc w:val="both"/>
            </w:pPr>
            <w:r>
              <w:t>Noteikumu projekts aizstās pašlaik spēkā esošos noteikumus</w:t>
            </w:r>
            <w:r w:rsidRPr="004B1732">
              <w:t xml:space="preserve"> Nr.</w:t>
            </w:r>
            <w:r>
              <w:t>566</w:t>
            </w:r>
            <w:r w:rsidRPr="004B1732">
              <w:t>.</w:t>
            </w:r>
          </w:p>
          <w:p w:rsidR="00527B6C" w:rsidRPr="00ED1EE0" w:rsidRDefault="00527B6C" w:rsidP="00527B6C">
            <w:pPr>
              <w:tabs>
                <w:tab w:val="left" w:pos="266"/>
              </w:tabs>
              <w:ind w:left="125" w:right="180"/>
              <w:jc w:val="both"/>
              <w:rPr>
                <w:bCs/>
                <w:i/>
              </w:rPr>
            </w:pPr>
            <w:r w:rsidRPr="00ED1EE0">
              <w:rPr>
                <w:bCs/>
              </w:rPr>
              <w:t xml:space="preserve">Ministru kabineta </w:t>
            </w:r>
            <w:proofErr w:type="gramStart"/>
            <w:r w:rsidRPr="00ED1EE0">
              <w:t>2006.gada</w:t>
            </w:r>
            <w:proofErr w:type="gramEnd"/>
            <w:r w:rsidRPr="00ED1EE0">
              <w:t xml:space="preserve"> 6.jūnija </w:t>
            </w:r>
            <w:r w:rsidRPr="00ED1EE0">
              <w:rPr>
                <w:bCs/>
              </w:rPr>
              <w:t>noteikumi Nr.460</w:t>
            </w:r>
            <w:r w:rsidRPr="00ED1EE0">
              <w:t xml:space="preserve"> „</w:t>
            </w:r>
            <w:r w:rsidRPr="00ED1EE0">
              <w:rPr>
                <w:bCs/>
              </w:rPr>
              <w:t>Noteikumi par specialitāšu, apakšspecialitāšu un papildspecialitāšu sarakstu reglamentētajām profesijām” (turpmāk – noteikumi Nr.460).</w:t>
            </w:r>
          </w:p>
          <w:p w:rsidR="00527B6C" w:rsidRPr="00093C22" w:rsidRDefault="00527B6C" w:rsidP="00030978">
            <w:pPr>
              <w:tabs>
                <w:tab w:val="left" w:pos="266"/>
              </w:tabs>
              <w:ind w:left="125" w:right="180"/>
              <w:jc w:val="both"/>
            </w:pPr>
            <w:r w:rsidRPr="00ED1EE0">
              <w:rPr>
                <w:bCs/>
              </w:rPr>
              <w:t xml:space="preserve">Tiks izvērtēta nepieciešamība sagatavot priekšlikumus grozījumiem noteikumos Nr.460 par reglamentēto profesiju specialitātēm ciltsdarba jomā. Ja būs nepieciešams precizēt noteikumus Nr.460, Zemkopības ministrija līdz š.g. </w:t>
            </w:r>
            <w:proofErr w:type="gramStart"/>
            <w:r w:rsidRPr="00ED1EE0">
              <w:rPr>
                <w:bCs/>
              </w:rPr>
              <w:t>31.decembrim</w:t>
            </w:r>
            <w:proofErr w:type="gramEnd"/>
            <w:r w:rsidRPr="00ED1EE0">
              <w:rPr>
                <w:bCs/>
              </w:rPr>
              <w:t xml:space="preserve"> sagatavos priekšlikumus grozījumiem noteikumos Nr.460 un iesniegs tos Izglītības un zinātnes ministrijai.</w:t>
            </w:r>
          </w:p>
        </w:tc>
      </w:tr>
      <w:tr w:rsidR="00E70507" w:rsidTr="00093C22">
        <w:tc>
          <w:tcPr>
            <w:tcW w:w="441" w:type="dxa"/>
          </w:tcPr>
          <w:p w:rsidR="00093C22" w:rsidRPr="00093C22" w:rsidRDefault="00375063" w:rsidP="00093C22">
            <w:pPr>
              <w:pStyle w:val="naiskr"/>
              <w:spacing w:before="0" w:beforeAutospacing="0" w:after="0" w:afterAutospacing="0"/>
            </w:pPr>
            <w:r w:rsidRPr="00093C22">
              <w:t>2.</w:t>
            </w:r>
          </w:p>
        </w:tc>
        <w:tc>
          <w:tcPr>
            <w:tcW w:w="2690" w:type="dxa"/>
          </w:tcPr>
          <w:p w:rsidR="00093C22" w:rsidRPr="00093C22" w:rsidRDefault="00375063" w:rsidP="00093C22">
            <w:pPr>
              <w:pStyle w:val="naiskr"/>
              <w:spacing w:before="0" w:beforeAutospacing="0" w:after="0" w:afterAutospacing="0"/>
              <w:jc w:val="both"/>
            </w:pPr>
            <w:r w:rsidRPr="00093C22">
              <w:t>Atbildīgā institūcija</w:t>
            </w:r>
          </w:p>
        </w:tc>
        <w:tc>
          <w:tcPr>
            <w:tcW w:w="5936" w:type="dxa"/>
          </w:tcPr>
          <w:p w:rsidR="00093C22" w:rsidRPr="00093C22" w:rsidRDefault="00375063" w:rsidP="004B31ED">
            <w:pPr>
              <w:pStyle w:val="Kjene"/>
              <w:tabs>
                <w:tab w:val="clear" w:pos="4153"/>
                <w:tab w:val="clear" w:pos="8306"/>
              </w:tabs>
              <w:ind w:firstLine="125"/>
              <w:jc w:val="both"/>
            </w:pPr>
            <w:r w:rsidRPr="00093C22">
              <w:t>Zemkopības ministrija</w:t>
            </w:r>
          </w:p>
        </w:tc>
      </w:tr>
      <w:tr w:rsidR="00E70507" w:rsidTr="00093C22">
        <w:tc>
          <w:tcPr>
            <w:tcW w:w="441" w:type="dxa"/>
          </w:tcPr>
          <w:p w:rsidR="00093C22" w:rsidRPr="00093C22" w:rsidRDefault="00375063" w:rsidP="00093C22">
            <w:pPr>
              <w:pStyle w:val="naiskr"/>
              <w:spacing w:before="0" w:beforeAutospacing="0" w:after="0" w:afterAutospacing="0"/>
            </w:pPr>
            <w:r w:rsidRPr="00093C22">
              <w:t>3.</w:t>
            </w:r>
          </w:p>
        </w:tc>
        <w:tc>
          <w:tcPr>
            <w:tcW w:w="2690" w:type="dxa"/>
          </w:tcPr>
          <w:p w:rsidR="00093C22" w:rsidRPr="00093C22" w:rsidRDefault="00375063" w:rsidP="00093C22">
            <w:pPr>
              <w:pStyle w:val="naiskr"/>
              <w:spacing w:before="0" w:beforeAutospacing="0" w:after="0" w:afterAutospacing="0"/>
              <w:jc w:val="both"/>
            </w:pPr>
            <w:r w:rsidRPr="00093C22">
              <w:t>Cita informācija</w:t>
            </w:r>
          </w:p>
        </w:tc>
        <w:tc>
          <w:tcPr>
            <w:tcW w:w="5936" w:type="dxa"/>
          </w:tcPr>
          <w:p w:rsidR="00093C22" w:rsidRPr="00093C22" w:rsidRDefault="00375063" w:rsidP="00093C22">
            <w:pPr>
              <w:pStyle w:val="naiskr"/>
              <w:spacing w:before="0" w:beforeAutospacing="0" w:after="0" w:afterAutospacing="0"/>
            </w:pPr>
            <w:r w:rsidRPr="00093C22">
              <w:t>Nav</w:t>
            </w:r>
            <w:r w:rsidR="006648EF">
              <w:t>.</w:t>
            </w:r>
          </w:p>
        </w:tc>
      </w:tr>
    </w:tbl>
    <w:p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890"/>
        <w:gridCol w:w="972"/>
        <w:gridCol w:w="2126"/>
        <w:gridCol w:w="3188"/>
        <w:gridCol w:w="1852"/>
      </w:tblGrid>
      <w:tr w:rsidR="00E70507" w:rsidTr="00930076">
        <w:trPr>
          <w:trHeight w:val="279"/>
        </w:trPr>
        <w:tc>
          <w:tcPr>
            <w:tcW w:w="9540" w:type="dxa"/>
            <w:gridSpan w:val="6"/>
          </w:tcPr>
          <w:p w:rsidR="0012176F" w:rsidRPr="00C00774" w:rsidRDefault="00375063" w:rsidP="00930076">
            <w:pPr>
              <w:jc w:val="center"/>
              <w:rPr>
                <w:b/>
                <w:sz w:val="22"/>
                <w:szCs w:val="22"/>
              </w:rPr>
            </w:pPr>
            <w:r w:rsidRPr="00C00774">
              <w:rPr>
                <w:b/>
                <w:sz w:val="22"/>
                <w:szCs w:val="22"/>
              </w:rPr>
              <w:t>V. Tiesību akta projekta atbilstība Latvijas Republikas starptautiskajām saistībām</w:t>
            </w:r>
          </w:p>
        </w:tc>
      </w:tr>
      <w:tr w:rsidR="00E70507" w:rsidTr="00930076">
        <w:trPr>
          <w:trHeight w:val="279"/>
        </w:trPr>
        <w:tc>
          <w:tcPr>
            <w:tcW w:w="512" w:type="dxa"/>
          </w:tcPr>
          <w:p w:rsidR="0012176F" w:rsidRPr="00C00774" w:rsidRDefault="00375063" w:rsidP="00930076">
            <w:pPr>
              <w:jc w:val="both"/>
            </w:pPr>
            <w:r w:rsidRPr="00C00774">
              <w:t>1.</w:t>
            </w:r>
          </w:p>
        </w:tc>
        <w:tc>
          <w:tcPr>
            <w:tcW w:w="1862" w:type="dxa"/>
            <w:gridSpan w:val="2"/>
          </w:tcPr>
          <w:p w:rsidR="0012176F" w:rsidRPr="00C00774" w:rsidRDefault="00375063" w:rsidP="00930076">
            <w:pPr>
              <w:jc w:val="both"/>
            </w:pPr>
            <w:r w:rsidRPr="00C00774">
              <w:t>Saistības pret Eiropas Savienību</w:t>
            </w:r>
          </w:p>
        </w:tc>
        <w:tc>
          <w:tcPr>
            <w:tcW w:w="7166" w:type="dxa"/>
            <w:gridSpan w:val="3"/>
          </w:tcPr>
          <w:p w:rsidR="00045235" w:rsidRPr="00CB744B" w:rsidRDefault="00CB744B" w:rsidP="00617E40">
            <w:pPr>
              <w:pStyle w:val="tv2132"/>
              <w:spacing w:line="240" w:lineRule="auto"/>
              <w:ind w:firstLine="0"/>
              <w:jc w:val="both"/>
              <w:rPr>
                <w:sz w:val="24"/>
                <w:szCs w:val="24"/>
                <w:lang w:val="lv-LV"/>
              </w:rPr>
            </w:pPr>
            <w:r w:rsidRPr="00CB744B">
              <w:rPr>
                <w:color w:val="auto"/>
                <w:sz w:val="24"/>
                <w:szCs w:val="24"/>
                <w:lang w:val="lv-LV"/>
              </w:rPr>
              <w:t>Projekts šo jomu neskar.</w:t>
            </w:r>
          </w:p>
        </w:tc>
      </w:tr>
      <w:tr w:rsidR="00E70507" w:rsidTr="00930076">
        <w:trPr>
          <w:trHeight w:val="279"/>
        </w:trPr>
        <w:tc>
          <w:tcPr>
            <w:tcW w:w="512" w:type="dxa"/>
          </w:tcPr>
          <w:p w:rsidR="0012176F" w:rsidRPr="00C00774" w:rsidRDefault="00375063" w:rsidP="00930076">
            <w:pPr>
              <w:jc w:val="both"/>
            </w:pPr>
            <w:r w:rsidRPr="00C00774">
              <w:lastRenderedPageBreak/>
              <w:t>2.</w:t>
            </w:r>
          </w:p>
        </w:tc>
        <w:tc>
          <w:tcPr>
            <w:tcW w:w="1862" w:type="dxa"/>
            <w:gridSpan w:val="2"/>
          </w:tcPr>
          <w:p w:rsidR="0012176F" w:rsidRPr="00C00774" w:rsidRDefault="00375063" w:rsidP="00930076">
            <w:pPr>
              <w:jc w:val="both"/>
            </w:pPr>
            <w:r w:rsidRPr="00C00774">
              <w:t>Citas starptautiskās saistības</w:t>
            </w:r>
          </w:p>
        </w:tc>
        <w:tc>
          <w:tcPr>
            <w:tcW w:w="7166" w:type="dxa"/>
            <w:gridSpan w:val="3"/>
          </w:tcPr>
          <w:p w:rsidR="0012176F" w:rsidRPr="00C00774" w:rsidRDefault="00375063" w:rsidP="00930076">
            <w:pPr>
              <w:jc w:val="both"/>
            </w:pPr>
            <w:r w:rsidRPr="00C00774">
              <w:t>Projekts šo jomu neskar.</w:t>
            </w:r>
          </w:p>
        </w:tc>
      </w:tr>
      <w:tr w:rsidR="00E70507" w:rsidTr="00930076">
        <w:trPr>
          <w:trHeight w:val="279"/>
        </w:trPr>
        <w:tc>
          <w:tcPr>
            <w:tcW w:w="512" w:type="dxa"/>
          </w:tcPr>
          <w:p w:rsidR="0012176F" w:rsidRPr="00C00774" w:rsidRDefault="00375063" w:rsidP="00930076">
            <w:pPr>
              <w:jc w:val="both"/>
            </w:pPr>
            <w:r w:rsidRPr="00C00774">
              <w:t>3.</w:t>
            </w:r>
          </w:p>
        </w:tc>
        <w:tc>
          <w:tcPr>
            <w:tcW w:w="1862" w:type="dxa"/>
            <w:gridSpan w:val="2"/>
          </w:tcPr>
          <w:p w:rsidR="0012176F" w:rsidRPr="00C00774" w:rsidRDefault="00375063" w:rsidP="00930076">
            <w:pPr>
              <w:jc w:val="both"/>
            </w:pPr>
            <w:r w:rsidRPr="00C00774">
              <w:t>Cita informācija</w:t>
            </w:r>
          </w:p>
        </w:tc>
        <w:tc>
          <w:tcPr>
            <w:tcW w:w="7166" w:type="dxa"/>
            <w:gridSpan w:val="3"/>
          </w:tcPr>
          <w:p w:rsidR="0012176F" w:rsidRPr="00C00774" w:rsidRDefault="00375063" w:rsidP="00930076">
            <w:pPr>
              <w:jc w:val="both"/>
            </w:pPr>
            <w:r w:rsidRPr="00C00774">
              <w:t>Nav.</w:t>
            </w:r>
          </w:p>
        </w:tc>
      </w:tr>
      <w:tr w:rsidR="00E70507" w:rsidTr="00930076">
        <w:trPr>
          <w:trHeight w:val="279"/>
        </w:trPr>
        <w:tc>
          <w:tcPr>
            <w:tcW w:w="9540" w:type="dxa"/>
            <w:gridSpan w:val="6"/>
          </w:tcPr>
          <w:p w:rsidR="0012176F" w:rsidRPr="00C00774" w:rsidRDefault="00375063" w:rsidP="00930076">
            <w:pPr>
              <w:pStyle w:val="naisnod"/>
              <w:spacing w:before="0" w:after="0"/>
            </w:pPr>
            <w:r w:rsidRPr="00C00774">
              <w:t xml:space="preserve">1.tabula </w:t>
            </w:r>
          </w:p>
          <w:p w:rsidR="0012176F" w:rsidRPr="00C00774" w:rsidRDefault="00375063" w:rsidP="00930076">
            <w:pPr>
              <w:jc w:val="center"/>
              <w:rPr>
                <w:b/>
              </w:rPr>
            </w:pPr>
            <w:r w:rsidRPr="00C00774">
              <w:rPr>
                <w:b/>
              </w:rPr>
              <w:t>Tiesību akta projekta atbilstība ES tiesību aktiem</w:t>
            </w:r>
          </w:p>
        </w:tc>
      </w:tr>
      <w:tr w:rsidR="00E70507" w:rsidTr="00930076">
        <w:trPr>
          <w:trHeight w:val="279"/>
        </w:trPr>
        <w:tc>
          <w:tcPr>
            <w:tcW w:w="1402" w:type="dxa"/>
            <w:gridSpan w:val="2"/>
          </w:tcPr>
          <w:p w:rsidR="0012176F" w:rsidRPr="00C00774" w:rsidRDefault="00375063" w:rsidP="00930076">
            <w:pPr>
              <w:jc w:val="center"/>
            </w:pPr>
            <w:r w:rsidRPr="00C00774">
              <w:t>Attiecīgā ES tiesību akta datums, numurs un nosaukums</w:t>
            </w:r>
          </w:p>
        </w:tc>
        <w:tc>
          <w:tcPr>
            <w:tcW w:w="8138" w:type="dxa"/>
            <w:gridSpan w:val="4"/>
          </w:tcPr>
          <w:p w:rsidR="0012176F" w:rsidRPr="009A5527" w:rsidRDefault="00A81AE8" w:rsidP="007A5C46">
            <w:pPr>
              <w:jc w:val="both"/>
              <w:rPr>
                <w:highlight w:val="yellow"/>
              </w:rPr>
            </w:pPr>
            <w:r w:rsidRPr="00C00774">
              <w:t>Projekts šo jomu neskar.</w:t>
            </w:r>
          </w:p>
        </w:tc>
      </w:tr>
      <w:tr w:rsidR="00E70507" w:rsidTr="00930076">
        <w:trPr>
          <w:trHeight w:val="279"/>
        </w:trPr>
        <w:tc>
          <w:tcPr>
            <w:tcW w:w="9540" w:type="dxa"/>
            <w:gridSpan w:val="6"/>
          </w:tcPr>
          <w:p w:rsidR="0012176F" w:rsidRPr="00C00774" w:rsidRDefault="0012176F" w:rsidP="00930076">
            <w:pPr>
              <w:jc w:val="both"/>
            </w:pPr>
          </w:p>
        </w:tc>
      </w:tr>
      <w:tr w:rsidR="00E70507" w:rsidTr="00930076">
        <w:trPr>
          <w:trHeight w:val="279"/>
        </w:trPr>
        <w:tc>
          <w:tcPr>
            <w:tcW w:w="2374" w:type="dxa"/>
            <w:gridSpan w:val="3"/>
          </w:tcPr>
          <w:p w:rsidR="0012176F" w:rsidRPr="00C00774" w:rsidRDefault="00375063" w:rsidP="00930076">
            <w:pPr>
              <w:jc w:val="center"/>
            </w:pPr>
            <w:r w:rsidRPr="00C00774">
              <w:t>A</w:t>
            </w:r>
          </w:p>
        </w:tc>
        <w:tc>
          <w:tcPr>
            <w:tcW w:w="2126" w:type="dxa"/>
          </w:tcPr>
          <w:p w:rsidR="0012176F" w:rsidRPr="00C00774" w:rsidRDefault="00375063" w:rsidP="00930076">
            <w:pPr>
              <w:jc w:val="center"/>
            </w:pPr>
            <w:r w:rsidRPr="00C00774">
              <w:t>B</w:t>
            </w:r>
          </w:p>
        </w:tc>
        <w:tc>
          <w:tcPr>
            <w:tcW w:w="3188" w:type="dxa"/>
          </w:tcPr>
          <w:p w:rsidR="0012176F" w:rsidRPr="00C00774" w:rsidRDefault="00375063" w:rsidP="00930076">
            <w:pPr>
              <w:jc w:val="center"/>
            </w:pPr>
            <w:r w:rsidRPr="00C00774">
              <w:t>C</w:t>
            </w:r>
          </w:p>
        </w:tc>
        <w:tc>
          <w:tcPr>
            <w:tcW w:w="1852" w:type="dxa"/>
          </w:tcPr>
          <w:p w:rsidR="0012176F" w:rsidRPr="00C00774" w:rsidRDefault="00375063" w:rsidP="00930076">
            <w:pPr>
              <w:jc w:val="center"/>
            </w:pPr>
            <w:r w:rsidRPr="00C00774">
              <w:t>D</w:t>
            </w:r>
          </w:p>
        </w:tc>
      </w:tr>
      <w:tr w:rsidR="00E70507" w:rsidTr="00930076">
        <w:trPr>
          <w:trHeight w:val="279"/>
        </w:trPr>
        <w:tc>
          <w:tcPr>
            <w:tcW w:w="2374" w:type="dxa"/>
            <w:gridSpan w:val="3"/>
          </w:tcPr>
          <w:p w:rsidR="0012176F" w:rsidRPr="00C00774" w:rsidRDefault="00375063" w:rsidP="00930076">
            <w:pPr>
              <w:jc w:val="both"/>
            </w:pPr>
            <w:r w:rsidRPr="00C00774">
              <w:t xml:space="preserve">Attiecīgā ES tiesību akta panta numurs (uzskaitot katru tiesību akta </w:t>
            </w:r>
            <w:r w:rsidRPr="00C00774">
              <w:br/>
              <w:t>vienību – pantu, daļu, punktu, apakšpunktu)</w:t>
            </w:r>
          </w:p>
        </w:tc>
        <w:tc>
          <w:tcPr>
            <w:tcW w:w="2126" w:type="dxa"/>
          </w:tcPr>
          <w:p w:rsidR="0012176F" w:rsidRPr="00C00774" w:rsidRDefault="00375063" w:rsidP="00930076">
            <w:pPr>
              <w:jc w:val="both"/>
            </w:pPr>
            <w:r w:rsidRPr="00C00774">
              <w:t>Projekta vienība, kas pārņem vai ievieš katru šīs tabulas A ailē minēto ES tiesību akta vienību, vai tiesību akts, kur attiecīgā ES tiesību akta vienība pārņemta vai ieviesta</w:t>
            </w:r>
          </w:p>
        </w:tc>
        <w:tc>
          <w:tcPr>
            <w:tcW w:w="3188" w:type="dxa"/>
          </w:tcPr>
          <w:p w:rsidR="0012176F" w:rsidRPr="00C00774" w:rsidRDefault="00375063" w:rsidP="00930076">
            <w:pPr>
              <w:pStyle w:val="naiskr"/>
              <w:spacing w:before="0" w:after="0"/>
            </w:pPr>
            <w:r w:rsidRPr="00C00774">
              <w:t>Informācija par to, vai šīs tabulas A ailē minētās ES tiesību akta vienības tiek pārņemtas vai ieviestas pilnībā vai daļēji.</w:t>
            </w:r>
          </w:p>
          <w:p w:rsidR="0012176F" w:rsidRPr="00C00774" w:rsidRDefault="00375063" w:rsidP="00930076">
            <w:pPr>
              <w:pStyle w:val="naiskr"/>
              <w:spacing w:before="0" w:after="0"/>
            </w:pPr>
            <w:r w:rsidRPr="00C00774">
              <w:t>Ja attiecīgā ES tiesību akta vienība tiek pārņemta vai ieviesta daļēji, – sniedz attiecīgu skaidrojumu, kā arī precīzi norāda, kad un kādā veidā ES tiesību akta vienība tiks pārņemta vai ieviesta pilnībā.</w:t>
            </w:r>
          </w:p>
          <w:p w:rsidR="0012176F" w:rsidRPr="00C00774" w:rsidRDefault="00375063" w:rsidP="00930076">
            <w:pPr>
              <w:jc w:val="both"/>
            </w:pPr>
            <w:r w:rsidRPr="00C00774">
              <w:t>Norāda institūciju, kas ir atbildīga par šo saistību izpildi pilnībā</w:t>
            </w:r>
          </w:p>
        </w:tc>
        <w:tc>
          <w:tcPr>
            <w:tcW w:w="1852" w:type="dxa"/>
          </w:tcPr>
          <w:p w:rsidR="0012176F" w:rsidRPr="00C00774" w:rsidRDefault="00375063" w:rsidP="00930076">
            <w:pPr>
              <w:pStyle w:val="naiskr"/>
              <w:spacing w:before="0" w:after="0"/>
            </w:pPr>
            <w:r w:rsidRPr="00C00774">
              <w:t>Informācija par to, vai šīs tabulas B ailē minētās projekta vienības paredz stingrākas prasības nekā šīs tabulas A ailē minētās ES tiesību akta vienības.</w:t>
            </w:r>
          </w:p>
          <w:p w:rsidR="0012176F" w:rsidRPr="00C00774" w:rsidRDefault="00375063" w:rsidP="00930076">
            <w:pPr>
              <w:pStyle w:val="naiskr"/>
              <w:spacing w:before="0" w:after="0"/>
            </w:pPr>
            <w:r w:rsidRPr="00C00774">
              <w:t xml:space="preserve">Ja projekts satur stingrākas prasības nekā attiecīgais ES tiesību </w:t>
            </w:r>
            <w:smartTag w:uri="schemas-tilde-lv/tildestengine" w:element="veidnes">
              <w:smartTagPr>
                <w:attr w:name="text" w:val="akts"/>
                <w:attr w:name="id" w:val="-1"/>
                <w:attr w:name="baseform" w:val="akts"/>
              </w:smartTagPr>
              <w:r w:rsidRPr="00C00774">
                <w:t>akts</w:t>
              </w:r>
            </w:smartTag>
            <w:r w:rsidRPr="00C00774">
              <w:t>, – norāda pamatojumu un samērīgumu.</w:t>
            </w:r>
          </w:p>
          <w:p w:rsidR="0012176F" w:rsidRPr="00C00774" w:rsidRDefault="00375063" w:rsidP="00930076">
            <w:pPr>
              <w:jc w:val="both"/>
            </w:pPr>
            <w:r w:rsidRPr="00C00774">
              <w:t xml:space="preserve">Norāda iespējamās alternatīvas (t.sk. alternatīvas, kas neparedz tiesiskā regulējuma izstrādi) – kādos gadījumos būtu iespējams izvairīties no stingrāku prasību noteikšanas, nekā paredzēts </w:t>
            </w:r>
            <w:r w:rsidRPr="00C00774">
              <w:lastRenderedPageBreak/>
              <w:t>attiecīgajos ES tiesību aktos</w:t>
            </w:r>
          </w:p>
        </w:tc>
      </w:tr>
      <w:tr w:rsidR="00E70507" w:rsidTr="00930076">
        <w:trPr>
          <w:trHeight w:val="279"/>
        </w:trPr>
        <w:tc>
          <w:tcPr>
            <w:tcW w:w="2374" w:type="dxa"/>
            <w:gridSpan w:val="3"/>
          </w:tcPr>
          <w:p w:rsidR="002164EF" w:rsidRPr="00F7138B" w:rsidRDefault="00375063" w:rsidP="002164EF">
            <w:pPr>
              <w:pStyle w:val="naiskr"/>
              <w:spacing w:before="0" w:after="0"/>
            </w:pPr>
            <w:r w:rsidRPr="00F7138B">
              <w:lastRenderedPageBreak/>
              <w:t>Kā ir izmantota ES tiesību aktā paredzētā rīcības brīvība dalībvalstij pārņemt vai ieviest noteiktas ES tiesību akta normas.</w:t>
            </w:r>
          </w:p>
          <w:p w:rsidR="002164EF" w:rsidRPr="00F7138B" w:rsidRDefault="00375063" w:rsidP="002164EF">
            <w:pPr>
              <w:jc w:val="both"/>
            </w:pPr>
            <w:r w:rsidRPr="00F7138B">
              <w:t>Kādēļ?</w:t>
            </w:r>
          </w:p>
        </w:tc>
        <w:tc>
          <w:tcPr>
            <w:tcW w:w="7166" w:type="dxa"/>
            <w:gridSpan w:val="3"/>
          </w:tcPr>
          <w:p w:rsidR="002164EF" w:rsidRPr="00891CCD" w:rsidRDefault="00375063" w:rsidP="002164EF">
            <w:pPr>
              <w:jc w:val="both"/>
            </w:pPr>
            <w:r w:rsidRPr="00891CCD">
              <w:t>Projekts šo jomu neskar.</w:t>
            </w:r>
          </w:p>
        </w:tc>
      </w:tr>
      <w:tr w:rsidR="00E70507" w:rsidTr="00930076">
        <w:trPr>
          <w:trHeight w:val="279"/>
        </w:trPr>
        <w:tc>
          <w:tcPr>
            <w:tcW w:w="2374" w:type="dxa"/>
            <w:gridSpan w:val="3"/>
          </w:tcPr>
          <w:p w:rsidR="002164EF" w:rsidRPr="00F7138B" w:rsidRDefault="00375063" w:rsidP="002164EF">
            <w:r w:rsidRPr="00F7138B">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66" w:type="dxa"/>
            <w:gridSpan w:val="3"/>
          </w:tcPr>
          <w:p w:rsidR="002164EF" w:rsidRPr="00F7138B" w:rsidRDefault="00375063" w:rsidP="002164EF">
            <w:pPr>
              <w:jc w:val="both"/>
            </w:pPr>
            <w:r w:rsidRPr="00F7138B">
              <w:t>Projekts šo jomu neskar.</w:t>
            </w:r>
          </w:p>
        </w:tc>
      </w:tr>
      <w:tr w:rsidR="00E70507" w:rsidTr="00930076">
        <w:trPr>
          <w:trHeight w:val="279"/>
        </w:trPr>
        <w:tc>
          <w:tcPr>
            <w:tcW w:w="2374" w:type="dxa"/>
            <w:gridSpan w:val="3"/>
          </w:tcPr>
          <w:p w:rsidR="002164EF" w:rsidRPr="00F7138B" w:rsidRDefault="00375063" w:rsidP="002164EF">
            <w:pPr>
              <w:jc w:val="both"/>
            </w:pPr>
            <w:r w:rsidRPr="00F7138B">
              <w:t>Cita informācija</w:t>
            </w:r>
          </w:p>
        </w:tc>
        <w:tc>
          <w:tcPr>
            <w:tcW w:w="7166" w:type="dxa"/>
            <w:gridSpan w:val="3"/>
          </w:tcPr>
          <w:p w:rsidR="00CB744B" w:rsidRPr="00ED1EE0" w:rsidRDefault="00CB744B" w:rsidP="002164EF">
            <w:pPr>
              <w:jc w:val="both"/>
            </w:pPr>
            <w:r w:rsidRPr="00ED1EE0">
              <w:t xml:space="preserve">Noteikumu projekts sagatavots, ievērojot prasības, kas noteiktas Eiropas Parlamenta un Padomes </w:t>
            </w:r>
            <w:proofErr w:type="gramStart"/>
            <w:r w:rsidRPr="00ED1EE0">
              <w:t>2006.gada</w:t>
            </w:r>
            <w:proofErr w:type="gramEnd"/>
            <w:r w:rsidRPr="00ED1EE0">
              <w:t xml:space="preserve"> 12.decembra Direktīvā Nr.2006/123/EK par pakalpojumiem iekšējā tirgū.</w:t>
            </w:r>
          </w:p>
          <w:p w:rsidR="00B80508" w:rsidRPr="00ED1EE0" w:rsidRDefault="00682CEE" w:rsidP="002164EF">
            <w:pPr>
              <w:jc w:val="both"/>
            </w:pPr>
            <w:r w:rsidRPr="00ED1EE0">
              <w:t xml:space="preserve">Atbilstoši direktīvas 2006/123/EK </w:t>
            </w:r>
            <w:proofErr w:type="gramStart"/>
            <w:r w:rsidRPr="00ED1EE0">
              <w:t>11.panta</w:t>
            </w:r>
            <w:proofErr w:type="gramEnd"/>
            <w:r w:rsidRPr="00ED1EE0">
              <w:t xml:space="preserve"> 1.punktam noteikumu projekts neparedz stingrākas prasības </w:t>
            </w:r>
            <w:r w:rsidR="00532CA3" w:rsidRPr="00ED1EE0">
              <w:t>saist</w:t>
            </w:r>
            <w:r w:rsidRPr="00ED1EE0">
              <w:t xml:space="preserve">ībā </w:t>
            </w:r>
            <w:r w:rsidR="00532CA3" w:rsidRPr="00ED1EE0">
              <w:t>ar</w:t>
            </w:r>
            <w:r w:rsidRPr="00ED1EE0">
              <w:t xml:space="preserve"> izsniegtā sertifikāta un apliecības termiņu.</w:t>
            </w:r>
            <w:r w:rsidR="00B80508" w:rsidRPr="00ED1EE0">
              <w:t xml:space="preserve"> Sertifikāts un apliecība tiek izsniegti uz nenoteiktu laiku.</w:t>
            </w:r>
          </w:p>
          <w:p w:rsidR="00CB744B" w:rsidRPr="00ED1EE0" w:rsidRDefault="00CB744B" w:rsidP="002164EF">
            <w:pPr>
              <w:jc w:val="both"/>
            </w:pPr>
          </w:p>
          <w:p w:rsidR="00527B6C" w:rsidRPr="00ED1EE0" w:rsidRDefault="006B46D6" w:rsidP="002164EF">
            <w:pPr>
              <w:jc w:val="both"/>
            </w:pPr>
            <w:r w:rsidRPr="00ED1EE0">
              <w:t xml:space="preserve">Eiropas Parlamenta un Padomes </w:t>
            </w:r>
            <w:proofErr w:type="gramStart"/>
            <w:r w:rsidRPr="00ED1EE0">
              <w:t>2005.gada</w:t>
            </w:r>
            <w:proofErr w:type="gramEnd"/>
            <w:r w:rsidRPr="00ED1EE0">
              <w:t xml:space="preserve"> 7.septembra Direktīva </w:t>
            </w:r>
            <w:hyperlink r:id="rId8" w:tgtFrame="_blank" w:history="1">
              <w:r w:rsidRPr="00ED1EE0">
                <w:t>2005/36/EK</w:t>
              </w:r>
            </w:hyperlink>
            <w:r w:rsidRPr="00ED1EE0">
              <w:t> par profesionālo kvalifikāciju atzīšanu.</w:t>
            </w:r>
          </w:p>
          <w:p w:rsidR="00527B6C" w:rsidRPr="001A6FD8" w:rsidRDefault="005038DA" w:rsidP="002164EF">
            <w:pPr>
              <w:jc w:val="both"/>
              <w:rPr>
                <w:b/>
              </w:rPr>
            </w:pPr>
            <w:r w:rsidRPr="00ED1EE0">
              <w:rPr>
                <w:bCs/>
              </w:rPr>
              <w:t xml:space="preserve">Zemkopības ministrija izvērtēs nepieciešamību sagatavot priekšlikumus grozījumiem noteikumos Nr.460 par reglamentēto profesiju specialitātēm ciltsdarba jomā. Ja būs nepieciešams precizēt noteikumus Nr.460, Zemkopības ministrija līdz š.g. </w:t>
            </w:r>
            <w:proofErr w:type="gramStart"/>
            <w:r w:rsidRPr="00ED1EE0">
              <w:rPr>
                <w:bCs/>
              </w:rPr>
              <w:t>31.decembrim</w:t>
            </w:r>
            <w:proofErr w:type="gramEnd"/>
            <w:r w:rsidRPr="00ED1EE0">
              <w:rPr>
                <w:bCs/>
              </w:rPr>
              <w:t xml:space="preserve"> sagatavos priekšlikumus grozījumiem noteikumos Nr.460 un iesniegs tos Izglītības un zinātnes ministrijai, kā arī sadarbībā ar Izglītības un zinātnes ministriju publicēs Reglamentēto profesiju datubāzē informāciju par prasībām, kas izvirzītas reglamentētajai profesionālajai darbībai ciltsdarba jomā.</w:t>
            </w:r>
          </w:p>
        </w:tc>
      </w:tr>
    </w:tbl>
    <w:p w:rsidR="0012176F" w:rsidRPr="00C00774" w:rsidRDefault="0012176F" w:rsidP="0012176F"/>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70507" w:rsidTr="00930076">
        <w:trPr>
          <w:trHeight w:val="279"/>
        </w:trPr>
        <w:tc>
          <w:tcPr>
            <w:tcW w:w="9540" w:type="dxa"/>
          </w:tcPr>
          <w:p w:rsidR="0012176F" w:rsidRPr="006E2471" w:rsidRDefault="00375063" w:rsidP="006E2471">
            <w:pPr>
              <w:pStyle w:val="naisnod"/>
              <w:spacing w:before="0" w:beforeAutospacing="0" w:after="0" w:afterAutospacing="0"/>
              <w:jc w:val="center"/>
              <w:rPr>
                <w:b/>
              </w:rPr>
            </w:pPr>
            <w:r w:rsidRPr="006E2471">
              <w:rPr>
                <w:b/>
              </w:rPr>
              <w:t>2.tabula</w:t>
            </w:r>
          </w:p>
          <w:p w:rsidR="0012176F" w:rsidRPr="006E2471" w:rsidRDefault="00375063" w:rsidP="00930076">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sidR="006E2471">
              <w:rPr>
                <w:b/>
              </w:rPr>
              <w:t>.</w:t>
            </w:r>
          </w:p>
          <w:p w:rsidR="0012176F" w:rsidRPr="00C00774" w:rsidRDefault="00375063" w:rsidP="00930076">
            <w:pPr>
              <w:jc w:val="center"/>
              <w:rPr>
                <w:b/>
              </w:rPr>
            </w:pPr>
            <w:r w:rsidRPr="00C00774">
              <w:rPr>
                <w:b/>
              </w:rPr>
              <w:t>Pasākumi šo saistību izpildei</w:t>
            </w:r>
          </w:p>
        </w:tc>
      </w:tr>
      <w:tr w:rsidR="00E70507" w:rsidTr="00135E53">
        <w:trPr>
          <w:trHeight w:val="279"/>
        </w:trPr>
        <w:tc>
          <w:tcPr>
            <w:tcW w:w="9540" w:type="dxa"/>
          </w:tcPr>
          <w:p w:rsidR="00D62CA2" w:rsidRPr="00C00774" w:rsidRDefault="00375063" w:rsidP="00930076">
            <w:pPr>
              <w:jc w:val="center"/>
            </w:pPr>
            <w:r w:rsidRPr="00C00774">
              <w:t>Projekts šo jomu neskar.</w:t>
            </w:r>
          </w:p>
        </w:tc>
      </w:tr>
    </w:tbl>
    <w:p w:rsidR="0012176F" w:rsidRPr="00715924" w:rsidRDefault="0012176F" w:rsidP="00656C9A"/>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70507" w:rsidTr="00715924">
        <w:trPr>
          <w:trHeight w:val="279"/>
        </w:trPr>
        <w:tc>
          <w:tcPr>
            <w:tcW w:w="9640" w:type="dxa"/>
            <w:gridSpan w:val="3"/>
          </w:tcPr>
          <w:p w:rsidR="00EA68B8" w:rsidRPr="00093C22" w:rsidRDefault="00375063" w:rsidP="009B58CF">
            <w:pPr>
              <w:jc w:val="center"/>
              <w:rPr>
                <w:b/>
              </w:rPr>
            </w:pPr>
            <w:r w:rsidRPr="00093C22">
              <w:rPr>
                <w:b/>
              </w:rPr>
              <w:lastRenderedPageBreak/>
              <w:t>VI. Sabiedrības līdzdalība un komunikācijas aktivitātes</w:t>
            </w:r>
          </w:p>
        </w:tc>
      </w:tr>
      <w:tr w:rsidR="00E70507" w:rsidTr="00715924">
        <w:trPr>
          <w:trHeight w:val="279"/>
        </w:trPr>
        <w:tc>
          <w:tcPr>
            <w:tcW w:w="851" w:type="dxa"/>
          </w:tcPr>
          <w:p w:rsidR="00EA68B8" w:rsidRPr="00093C22" w:rsidRDefault="00375063" w:rsidP="009B58CF">
            <w:pPr>
              <w:jc w:val="both"/>
            </w:pPr>
            <w:r w:rsidRPr="00093C22">
              <w:t>1.</w:t>
            </w:r>
          </w:p>
        </w:tc>
        <w:tc>
          <w:tcPr>
            <w:tcW w:w="2552" w:type="dxa"/>
          </w:tcPr>
          <w:p w:rsidR="00EA68B8" w:rsidRPr="00093C22" w:rsidRDefault="00375063" w:rsidP="009B58CF">
            <w:r w:rsidRPr="00093C22">
              <w:t>Plānotās sabiedrības līdzdalības un komunikācijas aktivitātes saistībā ar projektu</w:t>
            </w:r>
          </w:p>
        </w:tc>
        <w:tc>
          <w:tcPr>
            <w:tcW w:w="6237" w:type="dxa"/>
          </w:tcPr>
          <w:p w:rsidR="003E2DAF" w:rsidRPr="003E2DAF" w:rsidRDefault="00315398" w:rsidP="00315398">
            <w:pPr>
              <w:jc w:val="both"/>
              <w:rPr>
                <w:szCs w:val="28"/>
              </w:rPr>
            </w:pPr>
            <w:r w:rsidRPr="00A34930">
              <w:rPr>
                <w:szCs w:val="28"/>
              </w:rPr>
              <w:t xml:space="preserve">Noteikumu projekts tika nosūtīts saskaņošanai Lauksaimniecības datu centram, Pārtikas un veterināram dienestam, Latvijas Lauksaimniecības universitātei, SIA „Latvijas Lauku konsultāciju un izglītības centrs”, Ciltslietu un </w:t>
            </w:r>
            <w:r w:rsidR="003E2DAF">
              <w:rPr>
                <w:szCs w:val="28"/>
              </w:rPr>
              <w:t xml:space="preserve">mākslīgās apsēklošanas stacijām, </w:t>
            </w:r>
            <w:r w:rsidR="003E2DAF" w:rsidRPr="00093C22">
              <w:t>Lauksaimnieku or</w:t>
            </w:r>
            <w:r w:rsidR="003E2DAF">
              <w:t>ganizāciju sadarbības padomei un Zemnieku saeimai.</w:t>
            </w:r>
            <w:r w:rsidR="003E2DAF" w:rsidRPr="00093C22">
              <w:t xml:space="preserve"> </w:t>
            </w:r>
            <w:r w:rsidR="003E2DAF">
              <w:t>Informācija</w:t>
            </w:r>
            <w:r w:rsidR="003E2DAF" w:rsidRPr="00093C22">
              <w:t xml:space="preserve"> par </w:t>
            </w:r>
            <w:r w:rsidR="003E2DAF">
              <w:t>noteikumu projektu tika ievietota</w:t>
            </w:r>
            <w:r w:rsidR="003E2DAF" w:rsidRPr="00093C22">
              <w:t xml:space="preserve"> tīmekļvietnē </w:t>
            </w:r>
            <w:proofErr w:type="spellStart"/>
            <w:r w:rsidR="003E2DAF" w:rsidRPr="00093C22">
              <w:t>www.zm.gov.lv</w:t>
            </w:r>
            <w:proofErr w:type="spellEnd"/>
            <w:r w:rsidR="002B1CA8">
              <w:t>.</w:t>
            </w:r>
          </w:p>
        </w:tc>
      </w:tr>
      <w:tr w:rsidR="00E70507" w:rsidTr="00715924">
        <w:trPr>
          <w:trHeight w:val="279"/>
        </w:trPr>
        <w:tc>
          <w:tcPr>
            <w:tcW w:w="851" w:type="dxa"/>
          </w:tcPr>
          <w:p w:rsidR="00EA68B8" w:rsidRPr="00093C22" w:rsidRDefault="00375063" w:rsidP="009B58CF">
            <w:pPr>
              <w:jc w:val="both"/>
            </w:pPr>
            <w:r w:rsidRPr="00093C22">
              <w:t>2.</w:t>
            </w:r>
          </w:p>
        </w:tc>
        <w:tc>
          <w:tcPr>
            <w:tcW w:w="2552" w:type="dxa"/>
          </w:tcPr>
          <w:p w:rsidR="00EA68B8" w:rsidRPr="00093C22" w:rsidRDefault="00375063" w:rsidP="009B58CF">
            <w:pPr>
              <w:jc w:val="both"/>
            </w:pPr>
            <w:r w:rsidRPr="00093C22">
              <w:t>Sabiedrības līdzdalība projekta izstrādē</w:t>
            </w:r>
          </w:p>
        </w:tc>
        <w:tc>
          <w:tcPr>
            <w:tcW w:w="6237" w:type="dxa"/>
          </w:tcPr>
          <w:p w:rsidR="003E2DAF" w:rsidRPr="00645D34" w:rsidRDefault="00315398" w:rsidP="00387A73">
            <w:pPr>
              <w:pStyle w:val="naiskr"/>
              <w:spacing w:before="0" w:beforeAutospacing="0" w:after="0" w:afterAutospacing="0"/>
              <w:jc w:val="both"/>
              <w:rPr>
                <w:szCs w:val="28"/>
              </w:rPr>
            </w:pPr>
            <w:r>
              <w:rPr>
                <w:szCs w:val="28"/>
              </w:rPr>
              <w:t>Tik</w:t>
            </w:r>
            <w:r w:rsidR="00387A73">
              <w:rPr>
                <w:szCs w:val="28"/>
              </w:rPr>
              <w:t>a</w:t>
            </w:r>
            <w:r>
              <w:rPr>
                <w:szCs w:val="28"/>
              </w:rPr>
              <w:t xml:space="preserve"> organizēta</w:t>
            </w:r>
            <w:r w:rsidRPr="00A34930">
              <w:rPr>
                <w:szCs w:val="28"/>
              </w:rPr>
              <w:t xml:space="preserve"> sanāksm</w:t>
            </w:r>
            <w:r>
              <w:rPr>
                <w:szCs w:val="28"/>
              </w:rPr>
              <w:t>e, kurā piedalī</w:t>
            </w:r>
            <w:r w:rsidR="00387A73">
              <w:rPr>
                <w:szCs w:val="28"/>
              </w:rPr>
              <w:t>jā</w:t>
            </w:r>
            <w:r>
              <w:rPr>
                <w:szCs w:val="28"/>
              </w:rPr>
              <w:t>s</w:t>
            </w:r>
            <w:r w:rsidRPr="00A34930">
              <w:rPr>
                <w:szCs w:val="28"/>
              </w:rPr>
              <w:t xml:space="preserve"> Latvijas Lauksaimniecības universitātes, SIA „Latvijas Lauku konsultāciju un izglītības centrs”, Lauksaimniecības datu centra,</w:t>
            </w:r>
            <w:r>
              <w:rPr>
                <w:szCs w:val="28"/>
              </w:rPr>
              <w:t xml:space="preserve"> </w:t>
            </w:r>
            <w:r w:rsidRPr="00A34930">
              <w:rPr>
                <w:szCs w:val="28"/>
              </w:rPr>
              <w:t>Pārtikas un veterināram dienesta</w:t>
            </w:r>
            <w:r>
              <w:rPr>
                <w:szCs w:val="28"/>
              </w:rPr>
              <w:t>,</w:t>
            </w:r>
            <w:r w:rsidRPr="00A34930">
              <w:rPr>
                <w:szCs w:val="28"/>
              </w:rPr>
              <w:t xml:space="preserve"> Ciltslietu un mākslīgās apsēklošanas staciju pārstāvji</w:t>
            </w:r>
            <w:r w:rsidR="003E2DAF">
              <w:t xml:space="preserve">, kā arī noteikumu projekts elektroniski saskaņots ar minētajām </w:t>
            </w:r>
            <w:r w:rsidR="00645D34">
              <w:t>organizācij</w:t>
            </w:r>
            <w:r w:rsidR="003E2DAF">
              <w:t>ām</w:t>
            </w:r>
            <w:r w:rsidR="00645D34">
              <w:t xml:space="preserve"> un </w:t>
            </w:r>
            <w:r w:rsidR="00645D34" w:rsidRPr="00093C22">
              <w:t>Lauksaimnieku or</w:t>
            </w:r>
            <w:r w:rsidR="00645D34">
              <w:t>ganizāciju sadarbības padomi un Zemnieku saeimu</w:t>
            </w:r>
            <w:r w:rsidR="003E2DAF">
              <w:t>.</w:t>
            </w:r>
          </w:p>
        </w:tc>
      </w:tr>
      <w:tr w:rsidR="00E70507" w:rsidTr="00715924">
        <w:trPr>
          <w:trHeight w:val="279"/>
        </w:trPr>
        <w:tc>
          <w:tcPr>
            <w:tcW w:w="851" w:type="dxa"/>
          </w:tcPr>
          <w:p w:rsidR="00EA68B8" w:rsidRPr="00093C22" w:rsidRDefault="00375063" w:rsidP="009B58CF">
            <w:pPr>
              <w:jc w:val="both"/>
            </w:pPr>
            <w:r w:rsidRPr="00093C22">
              <w:t>3.</w:t>
            </w:r>
          </w:p>
        </w:tc>
        <w:tc>
          <w:tcPr>
            <w:tcW w:w="2552" w:type="dxa"/>
          </w:tcPr>
          <w:p w:rsidR="00EA68B8" w:rsidRPr="00093C22" w:rsidRDefault="00375063" w:rsidP="009B58CF">
            <w:pPr>
              <w:jc w:val="both"/>
            </w:pPr>
            <w:r w:rsidRPr="00093C22">
              <w:t>Sabiedrības līdzdalības rezultāti</w:t>
            </w:r>
          </w:p>
        </w:tc>
        <w:tc>
          <w:tcPr>
            <w:tcW w:w="6237" w:type="dxa"/>
          </w:tcPr>
          <w:p w:rsidR="003E2DAF" w:rsidRPr="00093C22" w:rsidRDefault="00052FE5" w:rsidP="00052FE5">
            <w:pPr>
              <w:pStyle w:val="naiskr"/>
              <w:spacing w:before="0" w:beforeAutospacing="0" w:after="0" w:afterAutospacing="0"/>
              <w:jc w:val="both"/>
            </w:pPr>
            <w:r w:rsidRPr="00A34930">
              <w:rPr>
                <w:szCs w:val="28"/>
              </w:rPr>
              <w:t>Latvija</w:t>
            </w:r>
            <w:r>
              <w:rPr>
                <w:szCs w:val="28"/>
              </w:rPr>
              <w:t>s Lauksaimniecības universitāte</w:t>
            </w:r>
            <w:r w:rsidRPr="00A34930">
              <w:rPr>
                <w:szCs w:val="28"/>
              </w:rPr>
              <w:t>, SIA „Latvijas Lauku konsultāciju un izglītības centrs”, Lauksaimniecības datu centr</w:t>
            </w:r>
            <w:r>
              <w:rPr>
                <w:szCs w:val="28"/>
              </w:rPr>
              <w:t>s</w:t>
            </w:r>
            <w:r w:rsidRPr="00A34930">
              <w:rPr>
                <w:szCs w:val="28"/>
              </w:rPr>
              <w:t>,</w:t>
            </w:r>
            <w:r>
              <w:rPr>
                <w:szCs w:val="28"/>
              </w:rPr>
              <w:t xml:space="preserve"> </w:t>
            </w:r>
            <w:r w:rsidRPr="00A34930">
              <w:rPr>
                <w:szCs w:val="28"/>
              </w:rPr>
              <w:t>Pārtikas un veterināra</w:t>
            </w:r>
            <w:r>
              <w:rPr>
                <w:szCs w:val="28"/>
              </w:rPr>
              <w:t>is</w:t>
            </w:r>
            <w:r w:rsidRPr="00A34930">
              <w:rPr>
                <w:szCs w:val="28"/>
              </w:rPr>
              <w:t xml:space="preserve"> dienest</w:t>
            </w:r>
            <w:r>
              <w:rPr>
                <w:szCs w:val="28"/>
              </w:rPr>
              <w:t>s,</w:t>
            </w:r>
            <w:r w:rsidRPr="00A34930">
              <w:rPr>
                <w:szCs w:val="28"/>
              </w:rPr>
              <w:t xml:space="preserve"> Ciltslietu un mākslīgās apsēklošanas stacij</w:t>
            </w:r>
            <w:r>
              <w:rPr>
                <w:szCs w:val="28"/>
              </w:rPr>
              <w:t>as</w:t>
            </w:r>
            <w:r w:rsidR="00645D34">
              <w:rPr>
                <w:szCs w:val="28"/>
              </w:rPr>
              <w:t xml:space="preserve">, </w:t>
            </w:r>
            <w:r w:rsidR="00645D34" w:rsidRPr="00093C22">
              <w:t>Lauksaimnieku or</w:t>
            </w:r>
            <w:r w:rsidR="00645D34">
              <w:t>ganizāciju sadarbības padome un Zemnieku saeima</w:t>
            </w:r>
            <w:r w:rsidRPr="00A34930">
              <w:rPr>
                <w:szCs w:val="28"/>
              </w:rPr>
              <w:t xml:space="preserve"> </w:t>
            </w:r>
            <w:r>
              <w:t>atbalsta noteikumu projekta tālāku virzību.</w:t>
            </w:r>
            <w:r w:rsidR="00645D34">
              <w:t xml:space="preserve"> Izteiktie</w:t>
            </w:r>
            <w:r w:rsidR="003E2DAF">
              <w:t xml:space="preserve"> priekšlikumi ir izvērtēti un ņemti vērā.</w:t>
            </w:r>
          </w:p>
        </w:tc>
      </w:tr>
      <w:tr w:rsidR="00E70507" w:rsidTr="00715924">
        <w:trPr>
          <w:trHeight w:val="279"/>
        </w:trPr>
        <w:tc>
          <w:tcPr>
            <w:tcW w:w="851" w:type="dxa"/>
          </w:tcPr>
          <w:p w:rsidR="00EA68B8" w:rsidRPr="00093C22" w:rsidRDefault="00375063" w:rsidP="009B58CF">
            <w:pPr>
              <w:jc w:val="both"/>
            </w:pPr>
            <w:r w:rsidRPr="00093C22">
              <w:t>4.</w:t>
            </w:r>
          </w:p>
        </w:tc>
        <w:tc>
          <w:tcPr>
            <w:tcW w:w="2552" w:type="dxa"/>
          </w:tcPr>
          <w:p w:rsidR="00EA68B8" w:rsidRPr="00093C22" w:rsidRDefault="00375063" w:rsidP="009B58CF">
            <w:pPr>
              <w:jc w:val="both"/>
            </w:pPr>
            <w:r w:rsidRPr="00093C22">
              <w:t>Cita informācija</w:t>
            </w:r>
          </w:p>
        </w:tc>
        <w:tc>
          <w:tcPr>
            <w:tcW w:w="6237" w:type="dxa"/>
          </w:tcPr>
          <w:p w:rsidR="00EA68B8" w:rsidRPr="00093C22" w:rsidRDefault="00375063" w:rsidP="009B58CF">
            <w:pPr>
              <w:jc w:val="both"/>
            </w:pPr>
            <w:r w:rsidRPr="00093C22">
              <w:t>Nav.</w:t>
            </w:r>
          </w:p>
        </w:tc>
      </w:tr>
    </w:tbl>
    <w:p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70507" w:rsidTr="00EB7B65">
        <w:trPr>
          <w:trHeight w:val="279"/>
        </w:trPr>
        <w:tc>
          <w:tcPr>
            <w:tcW w:w="9640" w:type="dxa"/>
            <w:gridSpan w:val="3"/>
          </w:tcPr>
          <w:p w:rsidR="00EA68B8" w:rsidRPr="00093C22" w:rsidRDefault="00375063" w:rsidP="009B58CF">
            <w:pPr>
              <w:jc w:val="center"/>
              <w:rPr>
                <w:b/>
              </w:rPr>
            </w:pPr>
            <w:r w:rsidRPr="00093C22">
              <w:rPr>
                <w:b/>
              </w:rPr>
              <w:t>VII. Tiesību akta projekta izpildes nodrošināšana un tās ietekme uz institūcijām</w:t>
            </w:r>
          </w:p>
        </w:tc>
      </w:tr>
      <w:tr w:rsidR="00E70507" w:rsidTr="00EB7B65">
        <w:trPr>
          <w:trHeight w:val="279"/>
        </w:trPr>
        <w:tc>
          <w:tcPr>
            <w:tcW w:w="993" w:type="dxa"/>
          </w:tcPr>
          <w:p w:rsidR="00EA68B8" w:rsidRPr="00093C22" w:rsidRDefault="00375063" w:rsidP="009B58CF">
            <w:pPr>
              <w:jc w:val="both"/>
            </w:pPr>
            <w:r w:rsidRPr="00093C22">
              <w:t>1.</w:t>
            </w:r>
          </w:p>
        </w:tc>
        <w:tc>
          <w:tcPr>
            <w:tcW w:w="3260" w:type="dxa"/>
          </w:tcPr>
          <w:p w:rsidR="00EA68B8" w:rsidRPr="00093C22" w:rsidRDefault="00375063" w:rsidP="009B58CF">
            <w:pPr>
              <w:jc w:val="both"/>
            </w:pPr>
            <w:r w:rsidRPr="00093C22">
              <w:t>Projekta izpildē iesaistītās institūcijas</w:t>
            </w:r>
          </w:p>
        </w:tc>
        <w:tc>
          <w:tcPr>
            <w:tcW w:w="5387" w:type="dxa"/>
          </w:tcPr>
          <w:p w:rsidR="00EA68B8" w:rsidRPr="00093C22" w:rsidRDefault="002959C7" w:rsidP="00052FE5">
            <w:pPr>
              <w:pStyle w:val="naisnod"/>
              <w:spacing w:before="0" w:after="0"/>
              <w:ind w:right="57"/>
              <w:jc w:val="both"/>
              <w:rPr>
                <w:b/>
              </w:rPr>
            </w:pPr>
            <w:r>
              <w:t>Zemkopības ministrija un</w:t>
            </w:r>
            <w:r w:rsidR="00375063" w:rsidRPr="00942D1C">
              <w:t xml:space="preserve"> d</w:t>
            </w:r>
            <w:r w:rsidR="00F13E1C" w:rsidRPr="00942D1C">
              <w:t>atu centrs</w:t>
            </w:r>
          </w:p>
        </w:tc>
      </w:tr>
      <w:tr w:rsidR="00E70507" w:rsidTr="00EB7B65">
        <w:trPr>
          <w:trHeight w:val="279"/>
        </w:trPr>
        <w:tc>
          <w:tcPr>
            <w:tcW w:w="993" w:type="dxa"/>
          </w:tcPr>
          <w:p w:rsidR="00EA68B8" w:rsidRPr="00093C22" w:rsidRDefault="00375063" w:rsidP="009B58CF">
            <w:pPr>
              <w:jc w:val="both"/>
            </w:pPr>
            <w:r w:rsidRPr="00093C22">
              <w:t>2.</w:t>
            </w:r>
          </w:p>
        </w:tc>
        <w:tc>
          <w:tcPr>
            <w:tcW w:w="3260" w:type="dxa"/>
          </w:tcPr>
          <w:p w:rsidR="00EA68B8" w:rsidRPr="00093C22" w:rsidRDefault="00375063" w:rsidP="009B58CF">
            <w:r w:rsidRPr="00093C22">
              <w:t>Projekta izpildes ietekme uz pārvaldes funkcijām un institucionālo struktūru.</w:t>
            </w:r>
          </w:p>
          <w:p w:rsidR="00EA68B8" w:rsidRPr="00093C22" w:rsidRDefault="00375063" w:rsidP="009B58CF">
            <w:r w:rsidRPr="00093C22">
              <w:t>Jaunu institūciju izveide, esošu institūciju likvidācija vai reorganizācija, to ietekme uz institūcijas cilvēkresursiem</w:t>
            </w:r>
          </w:p>
        </w:tc>
        <w:tc>
          <w:tcPr>
            <w:tcW w:w="5387" w:type="dxa"/>
          </w:tcPr>
          <w:p w:rsidR="00315398" w:rsidRDefault="00315398" w:rsidP="009B58CF">
            <w:pPr>
              <w:jc w:val="both"/>
              <w:rPr>
                <w:iCs/>
                <w:szCs w:val="28"/>
              </w:rPr>
            </w:pPr>
            <w:r w:rsidRPr="00A34930">
              <w:rPr>
                <w:szCs w:val="28"/>
              </w:rPr>
              <w:t>Projekts neietekmē pārvaldes funkcijas. Projekta izpildei nav nepieciešam</w:t>
            </w:r>
            <w:r w:rsidRPr="00A34930">
              <w:rPr>
                <w:iCs/>
                <w:szCs w:val="28"/>
              </w:rPr>
              <w:t>a jaunu institūciju izveide, esošo likvidācija vai reorganizācija.</w:t>
            </w:r>
          </w:p>
          <w:p w:rsidR="00EA68B8" w:rsidRPr="00093C22" w:rsidRDefault="00EA68B8" w:rsidP="009B58CF">
            <w:pPr>
              <w:jc w:val="both"/>
              <w:rPr>
                <w:b/>
              </w:rPr>
            </w:pPr>
          </w:p>
        </w:tc>
      </w:tr>
      <w:tr w:rsidR="00E70507" w:rsidTr="00EB7B65">
        <w:trPr>
          <w:trHeight w:val="279"/>
        </w:trPr>
        <w:tc>
          <w:tcPr>
            <w:tcW w:w="993" w:type="dxa"/>
          </w:tcPr>
          <w:p w:rsidR="00EA68B8" w:rsidRPr="00093C22" w:rsidRDefault="00375063" w:rsidP="009B58CF">
            <w:pPr>
              <w:jc w:val="both"/>
            </w:pPr>
            <w:r w:rsidRPr="00093C22">
              <w:t>3.</w:t>
            </w:r>
          </w:p>
        </w:tc>
        <w:tc>
          <w:tcPr>
            <w:tcW w:w="3260" w:type="dxa"/>
          </w:tcPr>
          <w:p w:rsidR="00EA68B8" w:rsidRPr="00093C22" w:rsidRDefault="00375063" w:rsidP="009B58CF">
            <w:pPr>
              <w:jc w:val="both"/>
            </w:pPr>
            <w:r w:rsidRPr="00093C22">
              <w:t>Cita informācija</w:t>
            </w:r>
          </w:p>
        </w:tc>
        <w:tc>
          <w:tcPr>
            <w:tcW w:w="5387" w:type="dxa"/>
          </w:tcPr>
          <w:p w:rsidR="00EA68B8" w:rsidRPr="00093C22" w:rsidRDefault="00375063" w:rsidP="009B58CF">
            <w:pPr>
              <w:pStyle w:val="naiskr"/>
              <w:spacing w:before="0" w:after="0"/>
              <w:ind w:left="57" w:right="57"/>
            </w:pPr>
            <w:r w:rsidRPr="00093C22">
              <w:t>Nav.</w:t>
            </w:r>
          </w:p>
        </w:tc>
      </w:tr>
    </w:tbl>
    <w:p w:rsidR="009C3192" w:rsidRDefault="009C3192" w:rsidP="009C3192">
      <w:pPr>
        <w:rPr>
          <w:sz w:val="28"/>
          <w:szCs w:val="28"/>
        </w:rPr>
      </w:pPr>
    </w:p>
    <w:p w:rsidR="009C3192" w:rsidRDefault="009C3192" w:rsidP="009C3192">
      <w:pPr>
        <w:rPr>
          <w:sz w:val="28"/>
          <w:szCs w:val="28"/>
        </w:rPr>
      </w:pPr>
    </w:p>
    <w:p w:rsidR="00853936" w:rsidRDefault="00853936" w:rsidP="009C3192">
      <w:pPr>
        <w:pStyle w:val="naisf"/>
        <w:spacing w:before="0" w:beforeAutospacing="0" w:after="0" w:afterAutospacing="0"/>
        <w:rPr>
          <w:sz w:val="28"/>
          <w:szCs w:val="28"/>
        </w:rPr>
      </w:pPr>
    </w:p>
    <w:p w:rsidR="009C3192" w:rsidRDefault="00853936" w:rsidP="009C3192">
      <w:pPr>
        <w:pStyle w:val="naisf"/>
        <w:spacing w:before="0" w:beforeAutospacing="0" w:after="0" w:afterAutospacing="0"/>
        <w:rPr>
          <w:sz w:val="28"/>
          <w:szCs w:val="28"/>
        </w:rPr>
      </w:pPr>
      <w:r>
        <w:rPr>
          <w:sz w:val="28"/>
          <w:szCs w:val="28"/>
        </w:rPr>
        <w:tab/>
      </w:r>
      <w:r w:rsidR="009C3192">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sidR="006800D7">
        <w:rPr>
          <w:sz w:val="28"/>
          <w:szCs w:val="28"/>
        </w:rPr>
        <w:t>Kaspar</w:t>
      </w:r>
      <w:r w:rsidR="009C3192" w:rsidRPr="00AD578B">
        <w:rPr>
          <w:sz w:val="28"/>
          <w:szCs w:val="28"/>
        </w:rPr>
        <w:t xml:space="preserve">s </w:t>
      </w:r>
      <w:r w:rsidR="006800D7">
        <w:rPr>
          <w:sz w:val="28"/>
          <w:szCs w:val="28"/>
        </w:rPr>
        <w:t>Gerhards</w:t>
      </w:r>
    </w:p>
    <w:p w:rsidR="009C3192" w:rsidRDefault="009C3192" w:rsidP="009C3192">
      <w:pPr>
        <w:pStyle w:val="naisf"/>
        <w:spacing w:before="0" w:beforeAutospacing="0" w:after="0" w:afterAutospacing="0"/>
        <w:rPr>
          <w:sz w:val="28"/>
          <w:szCs w:val="28"/>
        </w:rPr>
      </w:pPr>
    </w:p>
    <w:p w:rsidR="009C3192" w:rsidRDefault="009C3192" w:rsidP="009C3192">
      <w:pPr>
        <w:pStyle w:val="naisf"/>
        <w:spacing w:before="0" w:beforeAutospacing="0" w:after="0" w:afterAutospacing="0"/>
        <w:rPr>
          <w:sz w:val="28"/>
          <w:szCs w:val="28"/>
        </w:rPr>
      </w:pPr>
    </w:p>
    <w:p w:rsidR="009C3192" w:rsidRDefault="009C3192" w:rsidP="00447099">
      <w:pPr>
        <w:pStyle w:val="naisf"/>
        <w:spacing w:before="0" w:beforeAutospacing="0" w:after="0" w:afterAutospacing="0"/>
        <w:rPr>
          <w:sz w:val="28"/>
          <w:szCs w:val="28"/>
        </w:rPr>
      </w:pPr>
      <w:bookmarkStart w:id="0" w:name="OLE_LINK5"/>
      <w:bookmarkStart w:id="1" w:name="OLE_LINK6"/>
    </w:p>
    <w:p w:rsidR="00447099" w:rsidRPr="00AD578B" w:rsidRDefault="00447099" w:rsidP="00447099">
      <w:pPr>
        <w:pStyle w:val="naisf"/>
        <w:spacing w:before="0" w:beforeAutospacing="0" w:after="0" w:afterAutospacing="0"/>
        <w:rPr>
          <w:sz w:val="28"/>
          <w:szCs w:val="28"/>
        </w:rPr>
      </w:pPr>
      <w:bookmarkStart w:id="2" w:name="_GoBack"/>
      <w:bookmarkEnd w:id="2"/>
    </w:p>
    <w:p w:rsidR="00447099" w:rsidRDefault="00447099" w:rsidP="00447099">
      <w:pPr>
        <w:jc w:val="both"/>
        <w:rPr>
          <w:color w:val="000000"/>
        </w:rPr>
      </w:pPr>
      <w:r>
        <w:rPr>
          <w:color w:val="000000"/>
        </w:rPr>
        <w:t>Blū</w:t>
      </w:r>
      <w:r w:rsidRPr="00AD578B">
        <w:rPr>
          <w:color w:val="000000"/>
        </w:rPr>
        <w:t>ma</w:t>
      </w:r>
      <w:r>
        <w:rPr>
          <w:color w:val="000000"/>
        </w:rPr>
        <w:t xml:space="preserve"> </w:t>
      </w:r>
      <w:r w:rsidRPr="00AD578B">
        <w:rPr>
          <w:color w:val="000000"/>
        </w:rPr>
        <w:t>67027561</w:t>
      </w:r>
    </w:p>
    <w:p w:rsidR="00A67915" w:rsidRDefault="00447099" w:rsidP="00096AB5">
      <w:pPr>
        <w:jc w:val="both"/>
        <w:rPr>
          <w:lang w:eastAsia="en-US"/>
        </w:rPr>
      </w:pPr>
      <w:r w:rsidRPr="0046088F">
        <w:rPr>
          <w:color w:val="000000"/>
        </w:rPr>
        <w:t>Lelde.Bluma@zm.gov.lv</w:t>
      </w:r>
      <w:bookmarkEnd w:id="0"/>
      <w:bookmarkEnd w:id="1"/>
    </w:p>
    <w:sectPr w:rsidR="00A67915" w:rsidSect="0085393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77" w:rsidRDefault="00461277">
      <w:r>
        <w:separator/>
      </w:r>
    </w:p>
  </w:endnote>
  <w:endnote w:type="continuationSeparator" w:id="0">
    <w:p w:rsidR="00461277" w:rsidRDefault="0046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Pr="00853936" w:rsidRDefault="00853936" w:rsidP="00853936">
    <w:pPr>
      <w:pStyle w:val="Kjene"/>
    </w:pPr>
    <w:r w:rsidRPr="00853936">
      <w:rPr>
        <w:sz w:val="20"/>
        <w:szCs w:val="20"/>
      </w:rPr>
      <w:t>ZManot_180219_sertifik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Pr="00853936" w:rsidRDefault="00853936" w:rsidP="00853936">
    <w:pPr>
      <w:pStyle w:val="Kjene"/>
    </w:pPr>
    <w:r w:rsidRPr="00853936">
      <w:rPr>
        <w:sz w:val="20"/>
        <w:szCs w:val="20"/>
      </w:rPr>
      <w:t>ZManot_180219_sertifik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77" w:rsidRDefault="00461277">
      <w:r>
        <w:separator/>
      </w:r>
    </w:p>
  </w:footnote>
  <w:footnote w:type="continuationSeparator" w:id="0">
    <w:p w:rsidR="00461277" w:rsidRDefault="0046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9667E" w:rsidRDefault="0089667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7E" w:rsidRDefault="008966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53936">
      <w:rPr>
        <w:rStyle w:val="Lappusesnumurs"/>
        <w:noProof/>
      </w:rPr>
      <w:t>10</w:t>
    </w:r>
    <w:r>
      <w:rPr>
        <w:rStyle w:val="Lappusesnumurs"/>
      </w:rPr>
      <w:fldChar w:fldCharType="end"/>
    </w:r>
  </w:p>
  <w:p w:rsidR="0089667E" w:rsidRDefault="0089667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2B1C4CA6">
      <w:start w:val="1"/>
      <w:numFmt w:val="decimal"/>
      <w:lvlText w:val="%1."/>
      <w:lvlJc w:val="left"/>
      <w:pPr>
        <w:tabs>
          <w:tab w:val="num" w:pos="372"/>
        </w:tabs>
        <w:ind w:left="372" w:hanging="360"/>
      </w:pPr>
      <w:rPr>
        <w:rFonts w:hint="default"/>
      </w:rPr>
    </w:lvl>
    <w:lvl w:ilvl="1" w:tplc="0C603824" w:tentative="1">
      <w:start w:val="1"/>
      <w:numFmt w:val="lowerLetter"/>
      <w:lvlText w:val="%2."/>
      <w:lvlJc w:val="left"/>
      <w:pPr>
        <w:tabs>
          <w:tab w:val="num" w:pos="1092"/>
        </w:tabs>
        <w:ind w:left="1092" w:hanging="360"/>
      </w:pPr>
    </w:lvl>
    <w:lvl w:ilvl="2" w:tplc="2FC62E08" w:tentative="1">
      <w:start w:val="1"/>
      <w:numFmt w:val="lowerRoman"/>
      <w:lvlText w:val="%3."/>
      <w:lvlJc w:val="right"/>
      <w:pPr>
        <w:tabs>
          <w:tab w:val="num" w:pos="1812"/>
        </w:tabs>
        <w:ind w:left="1812" w:hanging="180"/>
      </w:pPr>
    </w:lvl>
    <w:lvl w:ilvl="3" w:tplc="463494E8" w:tentative="1">
      <w:start w:val="1"/>
      <w:numFmt w:val="decimal"/>
      <w:lvlText w:val="%4."/>
      <w:lvlJc w:val="left"/>
      <w:pPr>
        <w:tabs>
          <w:tab w:val="num" w:pos="2532"/>
        </w:tabs>
        <w:ind w:left="2532" w:hanging="360"/>
      </w:pPr>
    </w:lvl>
    <w:lvl w:ilvl="4" w:tplc="19C877A8" w:tentative="1">
      <w:start w:val="1"/>
      <w:numFmt w:val="lowerLetter"/>
      <w:lvlText w:val="%5."/>
      <w:lvlJc w:val="left"/>
      <w:pPr>
        <w:tabs>
          <w:tab w:val="num" w:pos="3252"/>
        </w:tabs>
        <w:ind w:left="3252" w:hanging="360"/>
      </w:pPr>
    </w:lvl>
    <w:lvl w:ilvl="5" w:tplc="C67E55E4" w:tentative="1">
      <w:start w:val="1"/>
      <w:numFmt w:val="lowerRoman"/>
      <w:lvlText w:val="%6."/>
      <w:lvlJc w:val="right"/>
      <w:pPr>
        <w:tabs>
          <w:tab w:val="num" w:pos="3972"/>
        </w:tabs>
        <w:ind w:left="3972" w:hanging="180"/>
      </w:pPr>
    </w:lvl>
    <w:lvl w:ilvl="6" w:tplc="6DBC3D40" w:tentative="1">
      <w:start w:val="1"/>
      <w:numFmt w:val="decimal"/>
      <w:lvlText w:val="%7."/>
      <w:lvlJc w:val="left"/>
      <w:pPr>
        <w:tabs>
          <w:tab w:val="num" w:pos="4692"/>
        </w:tabs>
        <w:ind w:left="4692" w:hanging="360"/>
      </w:pPr>
    </w:lvl>
    <w:lvl w:ilvl="7" w:tplc="1AD85378" w:tentative="1">
      <w:start w:val="1"/>
      <w:numFmt w:val="lowerLetter"/>
      <w:lvlText w:val="%8."/>
      <w:lvlJc w:val="left"/>
      <w:pPr>
        <w:tabs>
          <w:tab w:val="num" w:pos="5412"/>
        </w:tabs>
        <w:ind w:left="5412" w:hanging="360"/>
      </w:pPr>
    </w:lvl>
    <w:lvl w:ilvl="8" w:tplc="7FBA8FF6"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2490112A">
      <w:start w:val="1"/>
      <w:numFmt w:val="decimal"/>
      <w:lvlText w:val="%1."/>
      <w:lvlJc w:val="left"/>
      <w:pPr>
        <w:ind w:left="720" w:hanging="360"/>
      </w:pPr>
      <w:rPr>
        <w:rFonts w:hint="default"/>
      </w:rPr>
    </w:lvl>
    <w:lvl w:ilvl="1" w:tplc="D0E20F44">
      <w:start w:val="1"/>
      <w:numFmt w:val="lowerLetter"/>
      <w:lvlText w:val="%2."/>
      <w:lvlJc w:val="left"/>
      <w:pPr>
        <w:ind w:left="1440" w:hanging="360"/>
      </w:pPr>
    </w:lvl>
    <w:lvl w:ilvl="2" w:tplc="15BAE4B2" w:tentative="1">
      <w:start w:val="1"/>
      <w:numFmt w:val="lowerRoman"/>
      <w:lvlText w:val="%3."/>
      <w:lvlJc w:val="right"/>
      <w:pPr>
        <w:ind w:left="2160" w:hanging="180"/>
      </w:pPr>
    </w:lvl>
    <w:lvl w:ilvl="3" w:tplc="38AC9F8A" w:tentative="1">
      <w:start w:val="1"/>
      <w:numFmt w:val="decimal"/>
      <w:lvlText w:val="%4."/>
      <w:lvlJc w:val="left"/>
      <w:pPr>
        <w:ind w:left="2880" w:hanging="360"/>
      </w:pPr>
    </w:lvl>
    <w:lvl w:ilvl="4" w:tplc="0D061854" w:tentative="1">
      <w:start w:val="1"/>
      <w:numFmt w:val="lowerLetter"/>
      <w:lvlText w:val="%5."/>
      <w:lvlJc w:val="left"/>
      <w:pPr>
        <w:ind w:left="3600" w:hanging="360"/>
      </w:pPr>
    </w:lvl>
    <w:lvl w:ilvl="5" w:tplc="A9F21AF4" w:tentative="1">
      <w:start w:val="1"/>
      <w:numFmt w:val="lowerRoman"/>
      <w:lvlText w:val="%6."/>
      <w:lvlJc w:val="right"/>
      <w:pPr>
        <w:ind w:left="4320" w:hanging="180"/>
      </w:pPr>
    </w:lvl>
    <w:lvl w:ilvl="6" w:tplc="658896B2" w:tentative="1">
      <w:start w:val="1"/>
      <w:numFmt w:val="decimal"/>
      <w:lvlText w:val="%7."/>
      <w:lvlJc w:val="left"/>
      <w:pPr>
        <w:ind w:left="5040" w:hanging="360"/>
      </w:pPr>
    </w:lvl>
    <w:lvl w:ilvl="7" w:tplc="8EA00524" w:tentative="1">
      <w:start w:val="1"/>
      <w:numFmt w:val="lowerLetter"/>
      <w:lvlText w:val="%8."/>
      <w:lvlJc w:val="left"/>
      <w:pPr>
        <w:ind w:left="5760" w:hanging="360"/>
      </w:pPr>
    </w:lvl>
    <w:lvl w:ilvl="8" w:tplc="7DD48C6E"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8BD011B4">
      <w:start w:val="3"/>
      <w:numFmt w:val="decimal"/>
      <w:lvlText w:val="%1."/>
      <w:lvlJc w:val="left"/>
      <w:pPr>
        <w:ind w:left="1080" w:hanging="360"/>
      </w:pPr>
      <w:rPr>
        <w:rFonts w:hint="default"/>
      </w:rPr>
    </w:lvl>
    <w:lvl w:ilvl="1" w:tplc="A1AE1B60" w:tentative="1">
      <w:start w:val="1"/>
      <w:numFmt w:val="lowerLetter"/>
      <w:lvlText w:val="%2."/>
      <w:lvlJc w:val="left"/>
      <w:pPr>
        <w:ind w:left="1800" w:hanging="360"/>
      </w:pPr>
    </w:lvl>
    <w:lvl w:ilvl="2" w:tplc="91002A4A" w:tentative="1">
      <w:start w:val="1"/>
      <w:numFmt w:val="lowerRoman"/>
      <w:lvlText w:val="%3."/>
      <w:lvlJc w:val="right"/>
      <w:pPr>
        <w:ind w:left="2520" w:hanging="180"/>
      </w:pPr>
    </w:lvl>
    <w:lvl w:ilvl="3" w:tplc="CD1EA680" w:tentative="1">
      <w:start w:val="1"/>
      <w:numFmt w:val="decimal"/>
      <w:lvlText w:val="%4."/>
      <w:lvlJc w:val="left"/>
      <w:pPr>
        <w:ind w:left="3240" w:hanging="360"/>
      </w:pPr>
    </w:lvl>
    <w:lvl w:ilvl="4" w:tplc="F0D604B2" w:tentative="1">
      <w:start w:val="1"/>
      <w:numFmt w:val="lowerLetter"/>
      <w:lvlText w:val="%5."/>
      <w:lvlJc w:val="left"/>
      <w:pPr>
        <w:ind w:left="3960" w:hanging="360"/>
      </w:pPr>
    </w:lvl>
    <w:lvl w:ilvl="5" w:tplc="89D4EFB0" w:tentative="1">
      <w:start w:val="1"/>
      <w:numFmt w:val="lowerRoman"/>
      <w:lvlText w:val="%6."/>
      <w:lvlJc w:val="right"/>
      <w:pPr>
        <w:ind w:left="4680" w:hanging="180"/>
      </w:pPr>
    </w:lvl>
    <w:lvl w:ilvl="6" w:tplc="D74C1584" w:tentative="1">
      <w:start w:val="1"/>
      <w:numFmt w:val="decimal"/>
      <w:lvlText w:val="%7."/>
      <w:lvlJc w:val="left"/>
      <w:pPr>
        <w:ind w:left="5400" w:hanging="360"/>
      </w:pPr>
    </w:lvl>
    <w:lvl w:ilvl="7" w:tplc="DF5A4464" w:tentative="1">
      <w:start w:val="1"/>
      <w:numFmt w:val="lowerLetter"/>
      <w:lvlText w:val="%8."/>
      <w:lvlJc w:val="left"/>
      <w:pPr>
        <w:ind w:left="6120" w:hanging="360"/>
      </w:pPr>
    </w:lvl>
    <w:lvl w:ilvl="8" w:tplc="0A0003F6" w:tentative="1">
      <w:start w:val="1"/>
      <w:numFmt w:val="lowerRoman"/>
      <w:lvlText w:val="%9."/>
      <w:lvlJc w:val="right"/>
      <w:pPr>
        <w:ind w:left="6840" w:hanging="180"/>
      </w:pPr>
    </w:lvl>
  </w:abstractNum>
  <w:abstractNum w:abstractNumId="4"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00694"/>
    <w:multiLevelType w:val="hybridMultilevel"/>
    <w:tmpl w:val="3036E4F4"/>
    <w:lvl w:ilvl="0" w:tplc="F32C69D6">
      <w:start w:val="1"/>
      <w:numFmt w:val="bullet"/>
      <w:lvlText w:val=""/>
      <w:lvlJc w:val="left"/>
      <w:pPr>
        <w:ind w:left="720" w:hanging="360"/>
      </w:pPr>
      <w:rPr>
        <w:rFonts w:ascii="Symbol" w:hAnsi="Symbol" w:hint="default"/>
      </w:rPr>
    </w:lvl>
    <w:lvl w:ilvl="1" w:tplc="CEB46A56" w:tentative="1">
      <w:start w:val="1"/>
      <w:numFmt w:val="bullet"/>
      <w:lvlText w:val="o"/>
      <w:lvlJc w:val="left"/>
      <w:pPr>
        <w:ind w:left="1440" w:hanging="360"/>
      </w:pPr>
      <w:rPr>
        <w:rFonts w:ascii="Courier New" w:hAnsi="Courier New" w:cs="Courier New" w:hint="default"/>
      </w:rPr>
    </w:lvl>
    <w:lvl w:ilvl="2" w:tplc="C3C4C6E6" w:tentative="1">
      <w:start w:val="1"/>
      <w:numFmt w:val="bullet"/>
      <w:lvlText w:val=""/>
      <w:lvlJc w:val="left"/>
      <w:pPr>
        <w:ind w:left="2160" w:hanging="360"/>
      </w:pPr>
      <w:rPr>
        <w:rFonts w:ascii="Wingdings" w:hAnsi="Wingdings" w:hint="default"/>
      </w:rPr>
    </w:lvl>
    <w:lvl w:ilvl="3" w:tplc="EA4AC7FA" w:tentative="1">
      <w:start w:val="1"/>
      <w:numFmt w:val="bullet"/>
      <w:lvlText w:val=""/>
      <w:lvlJc w:val="left"/>
      <w:pPr>
        <w:ind w:left="2880" w:hanging="360"/>
      </w:pPr>
      <w:rPr>
        <w:rFonts w:ascii="Symbol" w:hAnsi="Symbol" w:hint="default"/>
      </w:rPr>
    </w:lvl>
    <w:lvl w:ilvl="4" w:tplc="57ACEB96" w:tentative="1">
      <w:start w:val="1"/>
      <w:numFmt w:val="bullet"/>
      <w:lvlText w:val="o"/>
      <w:lvlJc w:val="left"/>
      <w:pPr>
        <w:ind w:left="3600" w:hanging="360"/>
      </w:pPr>
      <w:rPr>
        <w:rFonts w:ascii="Courier New" w:hAnsi="Courier New" w:cs="Courier New" w:hint="default"/>
      </w:rPr>
    </w:lvl>
    <w:lvl w:ilvl="5" w:tplc="5686C198" w:tentative="1">
      <w:start w:val="1"/>
      <w:numFmt w:val="bullet"/>
      <w:lvlText w:val=""/>
      <w:lvlJc w:val="left"/>
      <w:pPr>
        <w:ind w:left="4320" w:hanging="360"/>
      </w:pPr>
      <w:rPr>
        <w:rFonts w:ascii="Wingdings" w:hAnsi="Wingdings" w:hint="default"/>
      </w:rPr>
    </w:lvl>
    <w:lvl w:ilvl="6" w:tplc="55AAE478" w:tentative="1">
      <w:start w:val="1"/>
      <w:numFmt w:val="bullet"/>
      <w:lvlText w:val=""/>
      <w:lvlJc w:val="left"/>
      <w:pPr>
        <w:ind w:left="5040" w:hanging="360"/>
      </w:pPr>
      <w:rPr>
        <w:rFonts w:ascii="Symbol" w:hAnsi="Symbol" w:hint="default"/>
      </w:rPr>
    </w:lvl>
    <w:lvl w:ilvl="7" w:tplc="4E50A61C" w:tentative="1">
      <w:start w:val="1"/>
      <w:numFmt w:val="bullet"/>
      <w:lvlText w:val="o"/>
      <w:lvlJc w:val="left"/>
      <w:pPr>
        <w:ind w:left="5760" w:hanging="360"/>
      </w:pPr>
      <w:rPr>
        <w:rFonts w:ascii="Courier New" w:hAnsi="Courier New" w:cs="Courier New" w:hint="default"/>
      </w:rPr>
    </w:lvl>
    <w:lvl w:ilvl="8" w:tplc="26562320" w:tentative="1">
      <w:start w:val="1"/>
      <w:numFmt w:val="bullet"/>
      <w:lvlText w:val=""/>
      <w:lvlJc w:val="left"/>
      <w:pPr>
        <w:ind w:left="6480" w:hanging="360"/>
      </w:pPr>
      <w:rPr>
        <w:rFonts w:ascii="Wingdings" w:hAnsi="Wingdings" w:hint="default"/>
      </w:rPr>
    </w:lvl>
  </w:abstractNum>
  <w:abstractNum w:abstractNumId="6"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C5ED0"/>
    <w:multiLevelType w:val="hybridMultilevel"/>
    <w:tmpl w:val="E286D100"/>
    <w:lvl w:ilvl="0" w:tplc="69B0137A">
      <w:start w:val="1"/>
      <w:numFmt w:val="decimal"/>
      <w:lvlText w:val="(%1)"/>
      <w:lvlJc w:val="left"/>
      <w:pPr>
        <w:ind w:left="660" w:hanging="360"/>
      </w:pPr>
      <w:rPr>
        <w:rFonts w:hint="default"/>
      </w:rPr>
    </w:lvl>
    <w:lvl w:ilvl="1" w:tplc="A5088D04" w:tentative="1">
      <w:start w:val="1"/>
      <w:numFmt w:val="lowerLetter"/>
      <w:lvlText w:val="%2."/>
      <w:lvlJc w:val="left"/>
      <w:pPr>
        <w:ind w:left="1380" w:hanging="360"/>
      </w:pPr>
    </w:lvl>
    <w:lvl w:ilvl="2" w:tplc="44E44D18" w:tentative="1">
      <w:start w:val="1"/>
      <w:numFmt w:val="lowerRoman"/>
      <w:lvlText w:val="%3."/>
      <w:lvlJc w:val="right"/>
      <w:pPr>
        <w:ind w:left="2100" w:hanging="180"/>
      </w:pPr>
    </w:lvl>
    <w:lvl w:ilvl="3" w:tplc="F6CEEFA2" w:tentative="1">
      <w:start w:val="1"/>
      <w:numFmt w:val="decimal"/>
      <w:lvlText w:val="%4."/>
      <w:lvlJc w:val="left"/>
      <w:pPr>
        <w:ind w:left="2820" w:hanging="360"/>
      </w:pPr>
    </w:lvl>
    <w:lvl w:ilvl="4" w:tplc="C69E37B8" w:tentative="1">
      <w:start w:val="1"/>
      <w:numFmt w:val="lowerLetter"/>
      <w:lvlText w:val="%5."/>
      <w:lvlJc w:val="left"/>
      <w:pPr>
        <w:ind w:left="3540" w:hanging="360"/>
      </w:pPr>
    </w:lvl>
    <w:lvl w:ilvl="5" w:tplc="F766AFBA" w:tentative="1">
      <w:start w:val="1"/>
      <w:numFmt w:val="lowerRoman"/>
      <w:lvlText w:val="%6."/>
      <w:lvlJc w:val="right"/>
      <w:pPr>
        <w:ind w:left="4260" w:hanging="180"/>
      </w:pPr>
    </w:lvl>
    <w:lvl w:ilvl="6" w:tplc="03CC1D54" w:tentative="1">
      <w:start w:val="1"/>
      <w:numFmt w:val="decimal"/>
      <w:lvlText w:val="%7."/>
      <w:lvlJc w:val="left"/>
      <w:pPr>
        <w:ind w:left="4980" w:hanging="360"/>
      </w:pPr>
    </w:lvl>
    <w:lvl w:ilvl="7" w:tplc="789A46B4" w:tentative="1">
      <w:start w:val="1"/>
      <w:numFmt w:val="lowerLetter"/>
      <w:lvlText w:val="%8."/>
      <w:lvlJc w:val="left"/>
      <w:pPr>
        <w:ind w:left="5700" w:hanging="360"/>
      </w:pPr>
    </w:lvl>
    <w:lvl w:ilvl="8" w:tplc="BE94D4DE" w:tentative="1">
      <w:start w:val="1"/>
      <w:numFmt w:val="lowerRoman"/>
      <w:lvlText w:val="%9."/>
      <w:lvlJc w:val="right"/>
      <w:pPr>
        <w:ind w:left="6420" w:hanging="180"/>
      </w:pPr>
    </w:lvl>
  </w:abstractNum>
  <w:abstractNum w:abstractNumId="8" w15:restartNumberingAfterBreak="0">
    <w:nsid w:val="58AF6F5C"/>
    <w:multiLevelType w:val="hybridMultilevel"/>
    <w:tmpl w:val="FB5A40BC"/>
    <w:lvl w:ilvl="0" w:tplc="14508564">
      <w:start w:val="1"/>
      <w:numFmt w:val="bullet"/>
      <w:lvlText w:val="-"/>
      <w:lvlJc w:val="left"/>
      <w:pPr>
        <w:ind w:left="1080" w:hanging="360"/>
      </w:pPr>
      <w:rPr>
        <w:rFonts w:ascii="Times New Roman" w:eastAsiaTheme="minorHAnsi" w:hAnsi="Times New Roman" w:cs="Times New Roman" w:hint="default"/>
      </w:rPr>
    </w:lvl>
    <w:lvl w:ilvl="1" w:tplc="B3BCC86C" w:tentative="1">
      <w:start w:val="1"/>
      <w:numFmt w:val="bullet"/>
      <w:lvlText w:val="o"/>
      <w:lvlJc w:val="left"/>
      <w:pPr>
        <w:ind w:left="1800" w:hanging="360"/>
      </w:pPr>
      <w:rPr>
        <w:rFonts w:ascii="Courier New" w:hAnsi="Courier New" w:cs="Courier New" w:hint="default"/>
      </w:rPr>
    </w:lvl>
    <w:lvl w:ilvl="2" w:tplc="5BAC5DA2" w:tentative="1">
      <w:start w:val="1"/>
      <w:numFmt w:val="bullet"/>
      <w:lvlText w:val=""/>
      <w:lvlJc w:val="left"/>
      <w:pPr>
        <w:ind w:left="2520" w:hanging="360"/>
      </w:pPr>
      <w:rPr>
        <w:rFonts w:ascii="Wingdings" w:hAnsi="Wingdings" w:hint="default"/>
      </w:rPr>
    </w:lvl>
    <w:lvl w:ilvl="3" w:tplc="AC861F34" w:tentative="1">
      <w:start w:val="1"/>
      <w:numFmt w:val="bullet"/>
      <w:lvlText w:val=""/>
      <w:lvlJc w:val="left"/>
      <w:pPr>
        <w:ind w:left="3240" w:hanging="360"/>
      </w:pPr>
      <w:rPr>
        <w:rFonts w:ascii="Symbol" w:hAnsi="Symbol" w:hint="default"/>
      </w:rPr>
    </w:lvl>
    <w:lvl w:ilvl="4" w:tplc="8982D4FE" w:tentative="1">
      <w:start w:val="1"/>
      <w:numFmt w:val="bullet"/>
      <w:lvlText w:val="o"/>
      <w:lvlJc w:val="left"/>
      <w:pPr>
        <w:ind w:left="3960" w:hanging="360"/>
      </w:pPr>
      <w:rPr>
        <w:rFonts w:ascii="Courier New" w:hAnsi="Courier New" w:cs="Courier New" w:hint="default"/>
      </w:rPr>
    </w:lvl>
    <w:lvl w:ilvl="5" w:tplc="A6941D88" w:tentative="1">
      <w:start w:val="1"/>
      <w:numFmt w:val="bullet"/>
      <w:lvlText w:val=""/>
      <w:lvlJc w:val="left"/>
      <w:pPr>
        <w:ind w:left="4680" w:hanging="360"/>
      </w:pPr>
      <w:rPr>
        <w:rFonts w:ascii="Wingdings" w:hAnsi="Wingdings" w:hint="default"/>
      </w:rPr>
    </w:lvl>
    <w:lvl w:ilvl="6" w:tplc="3CD4F01A" w:tentative="1">
      <w:start w:val="1"/>
      <w:numFmt w:val="bullet"/>
      <w:lvlText w:val=""/>
      <w:lvlJc w:val="left"/>
      <w:pPr>
        <w:ind w:left="5400" w:hanging="360"/>
      </w:pPr>
      <w:rPr>
        <w:rFonts w:ascii="Symbol" w:hAnsi="Symbol" w:hint="default"/>
      </w:rPr>
    </w:lvl>
    <w:lvl w:ilvl="7" w:tplc="9E9C69EC" w:tentative="1">
      <w:start w:val="1"/>
      <w:numFmt w:val="bullet"/>
      <w:lvlText w:val="o"/>
      <w:lvlJc w:val="left"/>
      <w:pPr>
        <w:ind w:left="6120" w:hanging="360"/>
      </w:pPr>
      <w:rPr>
        <w:rFonts w:ascii="Courier New" w:hAnsi="Courier New" w:cs="Courier New" w:hint="default"/>
      </w:rPr>
    </w:lvl>
    <w:lvl w:ilvl="8" w:tplc="18C0DFEE" w:tentative="1">
      <w:start w:val="1"/>
      <w:numFmt w:val="bullet"/>
      <w:lvlText w:val=""/>
      <w:lvlJc w:val="left"/>
      <w:pPr>
        <w:ind w:left="6840" w:hanging="360"/>
      </w:pPr>
      <w:rPr>
        <w:rFonts w:ascii="Wingdings" w:hAnsi="Wingdings" w:hint="default"/>
      </w:rPr>
    </w:lvl>
  </w:abstractNum>
  <w:abstractNum w:abstractNumId="9"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8377FD"/>
    <w:multiLevelType w:val="hybridMultilevel"/>
    <w:tmpl w:val="5FBC2522"/>
    <w:lvl w:ilvl="0" w:tplc="4FDABD06">
      <w:start w:val="42"/>
      <w:numFmt w:val="bullet"/>
      <w:lvlText w:val="-"/>
      <w:lvlJc w:val="left"/>
      <w:pPr>
        <w:ind w:left="720" w:hanging="360"/>
      </w:pPr>
      <w:rPr>
        <w:rFonts w:ascii="Times New Roman" w:eastAsia="Times New Roman" w:hAnsi="Times New Roman" w:cs="Times New Roman" w:hint="default"/>
      </w:rPr>
    </w:lvl>
    <w:lvl w:ilvl="1" w:tplc="4702A0C0" w:tentative="1">
      <w:start w:val="1"/>
      <w:numFmt w:val="bullet"/>
      <w:lvlText w:val="o"/>
      <w:lvlJc w:val="left"/>
      <w:pPr>
        <w:ind w:left="1440" w:hanging="360"/>
      </w:pPr>
      <w:rPr>
        <w:rFonts w:ascii="Courier New" w:hAnsi="Courier New" w:cs="Courier New" w:hint="default"/>
      </w:rPr>
    </w:lvl>
    <w:lvl w:ilvl="2" w:tplc="7976039C" w:tentative="1">
      <w:start w:val="1"/>
      <w:numFmt w:val="bullet"/>
      <w:lvlText w:val=""/>
      <w:lvlJc w:val="left"/>
      <w:pPr>
        <w:ind w:left="2160" w:hanging="360"/>
      </w:pPr>
      <w:rPr>
        <w:rFonts w:ascii="Wingdings" w:hAnsi="Wingdings" w:hint="default"/>
      </w:rPr>
    </w:lvl>
    <w:lvl w:ilvl="3" w:tplc="BB369D08" w:tentative="1">
      <w:start w:val="1"/>
      <w:numFmt w:val="bullet"/>
      <w:lvlText w:val=""/>
      <w:lvlJc w:val="left"/>
      <w:pPr>
        <w:ind w:left="2880" w:hanging="360"/>
      </w:pPr>
      <w:rPr>
        <w:rFonts w:ascii="Symbol" w:hAnsi="Symbol" w:hint="default"/>
      </w:rPr>
    </w:lvl>
    <w:lvl w:ilvl="4" w:tplc="B3EC0636" w:tentative="1">
      <w:start w:val="1"/>
      <w:numFmt w:val="bullet"/>
      <w:lvlText w:val="o"/>
      <w:lvlJc w:val="left"/>
      <w:pPr>
        <w:ind w:left="3600" w:hanging="360"/>
      </w:pPr>
      <w:rPr>
        <w:rFonts w:ascii="Courier New" w:hAnsi="Courier New" w:cs="Courier New" w:hint="default"/>
      </w:rPr>
    </w:lvl>
    <w:lvl w:ilvl="5" w:tplc="A026483E" w:tentative="1">
      <w:start w:val="1"/>
      <w:numFmt w:val="bullet"/>
      <w:lvlText w:val=""/>
      <w:lvlJc w:val="left"/>
      <w:pPr>
        <w:ind w:left="4320" w:hanging="360"/>
      </w:pPr>
      <w:rPr>
        <w:rFonts w:ascii="Wingdings" w:hAnsi="Wingdings" w:hint="default"/>
      </w:rPr>
    </w:lvl>
    <w:lvl w:ilvl="6" w:tplc="FCF6F48C" w:tentative="1">
      <w:start w:val="1"/>
      <w:numFmt w:val="bullet"/>
      <w:lvlText w:val=""/>
      <w:lvlJc w:val="left"/>
      <w:pPr>
        <w:ind w:left="5040" w:hanging="360"/>
      </w:pPr>
      <w:rPr>
        <w:rFonts w:ascii="Symbol" w:hAnsi="Symbol" w:hint="default"/>
      </w:rPr>
    </w:lvl>
    <w:lvl w:ilvl="7" w:tplc="315E283E" w:tentative="1">
      <w:start w:val="1"/>
      <w:numFmt w:val="bullet"/>
      <w:lvlText w:val="o"/>
      <w:lvlJc w:val="left"/>
      <w:pPr>
        <w:ind w:left="5760" w:hanging="360"/>
      </w:pPr>
      <w:rPr>
        <w:rFonts w:ascii="Courier New" w:hAnsi="Courier New" w:cs="Courier New" w:hint="default"/>
      </w:rPr>
    </w:lvl>
    <w:lvl w:ilvl="8" w:tplc="2B663C80" w:tentative="1">
      <w:start w:val="1"/>
      <w:numFmt w:val="bullet"/>
      <w:lvlText w:val=""/>
      <w:lvlJc w:val="left"/>
      <w:pPr>
        <w:ind w:left="6480" w:hanging="360"/>
      </w:pPr>
      <w:rPr>
        <w:rFonts w:ascii="Wingdings" w:hAnsi="Wingdings" w:hint="default"/>
      </w:rPr>
    </w:lvl>
  </w:abstractNum>
  <w:abstractNum w:abstractNumId="11" w15:restartNumberingAfterBreak="0">
    <w:nsid w:val="7799780C"/>
    <w:multiLevelType w:val="hybridMultilevel"/>
    <w:tmpl w:val="A6F47D22"/>
    <w:lvl w:ilvl="0" w:tplc="EC10D9C4">
      <w:start w:val="1"/>
      <w:numFmt w:val="decimal"/>
      <w:lvlText w:val="%1)"/>
      <w:lvlJc w:val="left"/>
      <w:pPr>
        <w:ind w:left="720" w:hanging="360"/>
      </w:pPr>
      <w:rPr>
        <w:rFonts w:hint="default"/>
      </w:rPr>
    </w:lvl>
    <w:lvl w:ilvl="1" w:tplc="E1F4DC38" w:tentative="1">
      <w:start w:val="1"/>
      <w:numFmt w:val="lowerLetter"/>
      <w:lvlText w:val="%2."/>
      <w:lvlJc w:val="left"/>
      <w:pPr>
        <w:ind w:left="1440" w:hanging="360"/>
      </w:pPr>
    </w:lvl>
    <w:lvl w:ilvl="2" w:tplc="F9DCF8EE" w:tentative="1">
      <w:start w:val="1"/>
      <w:numFmt w:val="lowerRoman"/>
      <w:lvlText w:val="%3."/>
      <w:lvlJc w:val="right"/>
      <w:pPr>
        <w:ind w:left="2160" w:hanging="180"/>
      </w:pPr>
    </w:lvl>
    <w:lvl w:ilvl="3" w:tplc="49408C28" w:tentative="1">
      <w:start w:val="1"/>
      <w:numFmt w:val="decimal"/>
      <w:lvlText w:val="%4."/>
      <w:lvlJc w:val="left"/>
      <w:pPr>
        <w:ind w:left="2880" w:hanging="360"/>
      </w:pPr>
    </w:lvl>
    <w:lvl w:ilvl="4" w:tplc="48E025D0" w:tentative="1">
      <w:start w:val="1"/>
      <w:numFmt w:val="lowerLetter"/>
      <w:lvlText w:val="%5."/>
      <w:lvlJc w:val="left"/>
      <w:pPr>
        <w:ind w:left="3600" w:hanging="360"/>
      </w:pPr>
    </w:lvl>
    <w:lvl w:ilvl="5" w:tplc="FECA13C8" w:tentative="1">
      <w:start w:val="1"/>
      <w:numFmt w:val="lowerRoman"/>
      <w:lvlText w:val="%6."/>
      <w:lvlJc w:val="right"/>
      <w:pPr>
        <w:ind w:left="4320" w:hanging="180"/>
      </w:pPr>
    </w:lvl>
    <w:lvl w:ilvl="6" w:tplc="4C9A4588" w:tentative="1">
      <w:start w:val="1"/>
      <w:numFmt w:val="decimal"/>
      <w:lvlText w:val="%7."/>
      <w:lvlJc w:val="left"/>
      <w:pPr>
        <w:ind w:left="5040" w:hanging="360"/>
      </w:pPr>
    </w:lvl>
    <w:lvl w:ilvl="7" w:tplc="F382667A" w:tentative="1">
      <w:start w:val="1"/>
      <w:numFmt w:val="lowerLetter"/>
      <w:lvlText w:val="%8."/>
      <w:lvlJc w:val="left"/>
      <w:pPr>
        <w:ind w:left="5760" w:hanging="360"/>
      </w:pPr>
    </w:lvl>
    <w:lvl w:ilvl="8" w:tplc="F2707964"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5"/>
  </w:num>
  <w:num w:numId="6">
    <w:abstractNumId w:val="9"/>
  </w:num>
  <w:num w:numId="7">
    <w:abstractNumId w:val="1"/>
  </w:num>
  <w:num w:numId="8">
    <w:abstractNumId w:val="2"/>
  </w:num>
  <w:num w:numId="9">
    <w:abstractNumId w:val="8"/>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2A3"/>
    <w:rsid w:val="000004CF"/>
    <w:rsid w:val="00001187"/>
    <w:rsid w:val="00002015"/>
    <w:rsid w:val="000033B2"/>
    <w:rsid w:val="0000372F"/>
    <w:rsid w:val="00003820"/>
    <w:rsid w:val="00005E15"/>
    <w:rsid w:val="00013DEC"/>
    <w:rsid w:val="00015276"/>
    <w:rsid w:val="00015974"/>
    <w:rsid w:val="000160EE"/>
    <w:rsid w:val="00016AD2"/>
    <w:rsid w:val="00016E92"/>
    <w:rsid w:val="00017851"/>
    <w:rsid w:val="0002029A"/>
    <w:rsid w:val="0002151F"/>
    <w:rsid w:val="00023B39"/>
    <w:rsid w:val="000242CD"/>
    <w:rsid w:val="00024B0B"/>
    <w:rsid w:val="0002564B"/>
    <w:rsid w:val="000273EA"/>
    <w:rsid w:val="0002785A"/>
    <w:rsid w:val="00030978"/>
    <w:rsid w:val="000319E9"/>
    <w:rsid w:val="000325ED"/>
    <w:rsid w:val="0003491C"/>
    <w:rsid w:val="00034A56"/>
    <w:rsid w:val="00034E23"/>
    <w:rsid w:val="00035516"/>
    <w:rsid w:val="00035B52"/>
    <w:rsid w:val="000378F3"/>
    <w:rsid w:val="00037F77"/>
    <w:rsid w:val="00040AD3"/>
    <w:rsid w:val="00041376"/>
    <w:rsid w:val="0004179D"/>
    <w:rsid w:val="00043064"/>
    <w:rsid w:val="000440BF"/>
    <w:rsid w:val="0004434E"/>
    <w:rsid w:val="000445E1"/>
    <w:rsid w:val="00045235"/>
    <w:rsid w:val="000459D8"/>
    <w:rsid w:val="00045C82"/>
    <w:rsid w:val="000462A8"/>
    <w:rsid w:val="000500AE"/>
    <w:rsid w:val="00050771"/>
    <w:rsid w:val="00051187"/>
    <w:rsid w:val="00052F2D"/>
    <w:rsid w:val="00052FE5"/>
    <w:rsid w:val="00053252"/>
    <w:rsid w:val="000533D4"/>
    <w:rsid w:val="0005475A"/>
    <w:rsid w:val="00054B99"/>
    <w:rsid w:val="00054F70"/>
    <w:rsid w:val="00055CF3"/>
    <w:rsid w:val="00056F5F"/>
    <w:rsid w:val="000621CB"/>
    <w:rsid w:val="00065223"/>
    <w:rsid w:val="00065E62"/>
    <w:rsid w:val="000664A5"/>
    <w:rsid w:val="00067716"/>
    <w:rsid w:val="00067A11"/>
    <w:rsid w:val="00070FEB"/>
    <w:rsid w:val="000713AA"/>
    <w:rsid w:val="00071A5A"/>
    <w:rsid w:val="00072B0F"/>
    <w:rsid w:val="00074178"/>
    <w:rsid w:val="00075FF2"/>
    <w:rsid w:val="000770CE"/>
    <w:rsid w:val="0007721E"/>
    <w:rsid w:val="00080622"/>
    <w:rsid w:val="00080E63"/>
    <w:rsid w:val="000813CF"/>
    <w:rsid w:val="00082314"/>
    <w:rsid w:val="00086234"/>
    <w:rsid w:val="0008641C"/>
    <w:rsid w:val="00086679"/>
    <w:rsid w:val="0009081A"/>
    <w:rsid w:val="000911C3"/>
    <w:rsid w:val="00092527"/>
    <w:rsid w:val="00093BF7"/>
    <w:rsid w:val="00093C22"/>
    <w:rsid w:val="00093DC3"/>
    <w:rsid w:val="00094946"/>
    <w:rsid w:val="00094E54"/>
    <w:rsid w:val="000956B0"/>
    <w:rsid w:val="0009574B"/>
    <w:rsid w:val="000957DB"/>
    <w:rsid w:val="00096858"/>
    <w:rsid w:val="00096AB5"/>
    <w:rsid w:val="000A006B"/>
    <w:rsid w:val="000A054C"/>
    <w:rsid w:val="000A0ABB"/>
    <w:rsid w:val="000A230B"/>
    <w:rsid w:val="000A2D0B"/>
    <w:rsid w:val="000A5345"/>
    <w:rsid w:val="000A5B86"/>
    <w:rsid w:val="000A5DF4"/>
    <w:rsid w:val="000A7A98"/>
    <w:rsid w:val="000B01AA"/>
    <w:rsid w:val="000B12A8"/>
    <w:rsid w:val="000B2338"/>
    <w:rsid w:val="000B3B95"/>
    <w:rsid w:val="000B43A7"/>
    <w:rsid w:val="000B43C3"/>
    <w:rsid w:val="000B458E"/>
    <w:rsid w:val="000C1654"/>
    <w:rsid w:val="000C1F1C"/>
    <w:rsid w:val="000C21B0"/>
    <w:rsid w:val="000C26D2"/>
    <w:rsid w:val="000C2CDB"/>
    <w:rsid w:val="000C3076"/>
    <w:rsid w:val="000C315D"/>
    <w:rsid w:val="000C4826"/>
    <w:rsid w:val="000C5E19"/>
    <w:rsid w:val="000C6049"/>
    <w:rsid w:val="000C6216"/>
    <w:rsid w:val="000C711D"/>
    <w:rsid w:val="000D257D"/>
    <w:rsid w:val="000D39C1"/>
    <w:rsid w:val="000D5249"/>
    <w:rsid w:val="000D6A4F"/>
    <w:rsid w:val="000D7144"/>
    <w:rsid w:val="000D7729"/>
    <w:rsid w:val="000D7FA2"/>
    <w:rsid w:val="000E10EC"/>
    <w:rsid w:val="000E1533"/>
    <w:rsid w:val="000E375B"/>
    <w:rsid w:val="000E582B"/>
    <w:rsid w:val="000E5EBC"/>
    <w:rsid w:val="000E674D"/>
    <w:rsid w:val="000E78EA"/>
    <w:rsid w:val="000F0B77"/>
    <w:rsid w:val="000F2F41"/>
    <w:rsid w:val="000F328E"/>
    <w:rsid w:val="000F3449"/>
    <w:rsid w:val="000F453E"/>
    <w:rsid w:val="000F4B00"/>
    <w:rsid w:val="000F4ED4"/>
    <w:rsid w:val="000F4F14"/>
    <w:rsid w:val="000F67D1"/>
    <w:rsid w:val="000F766D"/>
    <w:rsid w:val="00100684"/>
    <w:rsid w:val="00100F52"/>
    <w:rsid w:val="001010FD"/>
    <w:rsid w:val="0010345D"/>
    <w:rsid w:val="001035F3"/>
    <w:rsid w:val="001039CA"/>
    <w:rsid w:val="00103A5F"/>
    <w:rsid w:val="0010454B"/>
    <w:rsid w:val="00104613"/>
    <w:rsid w:val="00104E7E"/>
    <w:rsid w:val="0010659A"/>
    <w:rsid w:val="00107609"/>
    <w:rsid w:val="00107663"/>
    <w:rsid w:val="00111DC0"/>
    <w:rsid w:val="00111DE4"/>
    <w:rsid w:val="00112881"/>
    <w:rsid w:val="00112DF5"/>
    <w:rsid w:val="001143CC"/>
    <w:rsid w:val="001162E7"/>
    <w:rsid w:val="0011697F"/>
    <w:rsid w:val="001175F8"/>
    <w:rsid w:val="00120FE2"/>
    <w:rsid w:val="0012150C"/>
    <w:rsid w:val="0012176F"/>
    <w:rsid w:val="0012239C"/>
    <w:rsid w:val="00124ACB"/>
    <w:rsid w:val="00125171"/>
    <w:rsid w:val="00125425"/>
    <w:rsid w:val="00125C0C"/>
    <w:rsid w:val="00126A8D"/>
    <w:rsid w:val="00127E82"/>
    <w:rsid w:val="001321D5"/>
    <w:rsid w:val="00133166"/>
    <w:rsid w:val="00133DFE"/>
    <w:rsid w:val="00135E53"/>
    <w:rsid w:val="00135F2B"/>
    <w:rsid w:val="00140C3A"/>
    <w:rsid w:val="001423DB"/>
    <w:rsid w:val="001426C0"/>
    <w:rsid w:val="00143CB1"/>
    <w:rsid w:val="00143DB0"/>
    <w:rsid w:val="00145E1F"/>
    <w:rsid w:val="00147420"/>
    <w:rsid w:val="00147C0C"/>
    <w:rsid w:val="00147CDD"/>
    <w:rsid w:val="0015048D"/>
    <w:rsid w:val="00150803"/>
    <w:rsid w:val="00151580"/>
    <w:rsid w:val="00152311"/>
    <w:rsid w:val="00152B50"/>
    <w:rsid w:val="001531EC"/>
    <w:rsid w:val="00153834"/>
    <w:rsid w:val="001548F8"/>
    <w:rsid w:val="00154FA1"/>
    <w:rsid w:val="00155134"/>
    <w:rsid w:val="00155DDA"/>
    <w:rsid w:val="001611DB"/>
    <w:rsid w:val="00161A5A"/>
    <w:rsid w:val="00161C8C"/>
    <w:rsid w:val="0016374A"/>
    <w:rsid w:val="00163EB4"/>
    <w:rsid w:val="0016520B"/>
    <w:rsid w:val="0016627D"/>
    <w:rsid w:val="001703AB"/>
    <w:rsid w:val="001717A5"/>
    <w:rsid w:val="00171A41"/>
    <w:rsid w:val="00172BC0"/>
    <w:rsid w:val="00173F8F"/>
    <w:rsid w:val="0017419C"/>
    <w:rsid w:val="001749E1"/>
    <w:rsid w:val="00174BD8"/>
    <w:rsid w:val="00175DE0"/>
    <w:rsid w:val="001761C1"/>
    <w:rsid w:val="00177136"/>
    <w:rsid w:val="001814E3"/>
    <w:rsid w:val="00181867"/>
    <w:rsid w:val="00181E96"/>
    <w:rsid w:val="001832DA"/>
    <w:rsid w:val="00185A1F"/>
    <w:rsid w:val="00186CB1"/>
    <w:rsid w:val="00187749"/>
    <w:rsid w:val="00187944"/>
    <w:rsid w:val="001917E1"/>
    <w:rsid w:val="00191CC1"/>
    <w:rsid w:val="001928BE"/>
    <w:rsid w:val="001930C8"/>
    <w:rsid w:val="00193A34"/>
    <w:rsid w:val="00193C93"/>
    <w:rsid w:val="00193E2C"/>
    <w:rsid w:val="00194549"/>
    <w:rsid w:val="0019484E"/>
    <w:rsid w:val="00194FCD"/>
    <w:rsid w:val="001956B1"/>
    <w:rsid w:val="00195997"/>
    <w:rsid w:val="00195A19"/>
    <w:rsid w:val="001965AB"/>
    <w:rsid w:val="001A1C90"/>
    <w:rsid w:val="001A284C"/>
    <w:rsid w:val="001A3CD7"/>
    <w:rsid w:val="001A53FA"/>
    <w:rsid w:val="001A58BE"/>
    <w:rsid w:val="001A5C26"/>
    <w:rsid w:val="001A6C56"/>
    <w:rsid w:val="001A6FD8"/>
    <w:rsid w:val="001A7355"/>
    <w:rsid w:val="001A7D16"/>
    <w:rsid w:val="001A7DA8"/>
    <w:rsid w:val="001B16D1"/>
    <w:rsid w:val="001B1E94"/>
    <w:rsid w:val="001B2D95"/>
    <w:rsid w:val="001B2E96"/>
    <w:rsid w:val="001B38A8"/>
    <w:rsid w:val="001B4353"/>
    <w:rsid w:val="001B5A21"/>
    <w:rsid w:val="001B5AD3"/>
    <w:rsid w:val="001B5D97"/>
    <w:rsid w:val="001B6383"/>
    <w:rsid w:val="001B644E"/>
    <w:rsid w:val="001B700B"/>
    <w:rsid w:val="001C0422"/>
    <w:rsid w:val="001C0BDB"/>
    <w:rsid w:val="001C1461"/>
    <w:rsid w:val="001C1A74"/>
    <w:rsid w:val="001C3321"/>
    <w:rsid w:val="001C3592"/>
    <w:rsid w:val="001C4DEA"/>
    <w:rsid w:val="001C600D"/>
    <w:rsid w:val="001C6858"/>
    <w:rsid w:val="001D2D88"/>
    <w:rsid w:val="001D3AC6"/>
    <w:rsid w:val="001D59FC"/>
    <w:rsid w:val="001D75A3"/>
    <w:rsid w:val="001D7758"/>
    <w:rsid w:val="001D7BD1"/>
    <w:rsid w:val="001D7E92"/>
    <w:rsid w:val="001E0876"/>
    <w:rsid w:val="001E0F55"/>
    <w:rsid w:val="001E1059"/>
    <w:rsid w:val="001E133E"/>
    <w:rsid w:val="001E2965"/>
    <w:rsid w:val="001E4DEC"/>
    <w:rsid w:val="001E4EDA"/>
    <w:rsid w:val="001E5C8A"/>
    <w:rsid w:val="001E5E3B"/>
    <w:rsid w:val="001E68D0"/>
    <w:rsid w:val="001E6C66"/>
    <w:rsid w:val="001E71C9"/>
    <w:rsid w:val="001F364C"/>
    <w:rsid w:val="001F3D5A"/>
    <w:rsid w:val="001F6EB8"/>
    <w:rsid w:val="001F7216"/>
    <w:rsid w:val="00203BEF"/>
    <w:rsid w:val="002062C9"/>
    <w:rsid w:val="002100B3"/>
    <w:rsid w:val="0021150A"/>
    <w:rsid w:val="002124B5"/>
    <w:rsid w:val="00214D08"/>
    <w:rsid w:val="002164EF"/>
    <w:rsid w:val="00216536"/>
    <w:rsid w:val="00216A3A"/>
    <w:rsid w:val="00217250"/>
    <w:rsid w:val="0021739C"/>
    <w:rsid w:val="002175B7"/>
    <w:rsid w:val="00221C2E"/>
    <w:rsid w:val="00222A10"/>
    <w:rsid w:val="002232F1"/>
    <w:rsid w:val="0022456A"/>
    <w:rsid w:val="00225734"/>
    <w:rsid w:val="0022609D"/>
    <w:rsid w:val="00227F59"/>
    <w:rsid w:val="002305A0"/>
    <w:rsid w:val="002315FC"/>
    <w:rsid w:val="00233A31"/>
    <w:rsid w:val="002374B5"/>
    <w:rsid w:val="00237909"/>
    <w:rsid w:val="00237E7A"/>
    <w:rsid w:val="0024283E"/>
    <w:rsid w:val="00243D1D"/>
    <w:rsid w:val="00243D86"/>
    <w:rsid w:val="00243E68"/>
    <w:rsid w:val="0024456F"/>
    <w:rsid w:val="002464BD"/>
    <w:rsid w:val="0024789D"/>
    <w:rsid w:val="002508A8"/>
    <w:rsid w:val="002513DF"/>
    <w:rsid w:val="00251515"/>
    <w:rsid w:val="00252057"/>
    <w:rsid w:val="00252EC8"/>
    <w:rsid w:val="00253997"/>
    <w:rsid w:val="002548C8"/>
    <w:rsid w:val="002550F7"/>
    <w:rsid w:val="00257B87"/>
    <w:rsid w:val="00260021"/>
    <w:rsid w:val="00260221"/>
    <w:rsid w:val="002605E2"/>
    <w:rsid w:val="002606DD"/>
    <w:rsid w:val="00262590"/>
    <w:rsid w:val="00263900"/>
    <w:rsid w:val="00263EDD"/>
    <w:rsid w:val="00264CFE"/>
    <w:rsid w:val="002654BF"/>
    <w:rsid w:val="002656F2"/>
    <w:rsid w:val="00266247"/>
    <w:rsid w:val="00266734"/>
    <w:rsid w:val="0026684D"/>
    <w:rsid w:val="00272130"/>
    <w:rsid w:val="00272445"/>
    <w:rsid w:val="00273CBE"/>
    <w:rsid w:val="002755D5"/>
    <w:rsid w:val="00277535"/>
    <w:rsid w:val="00277C39"/>
    <w:rsid w:val="00281D39"/>
    <w:rsid w:val="0028314F"/>
    <w:rsid w:val="0028379B"/>
    <w:rsid w:val="00283E05"/>
    <w:rsid w:val="00284E0B"/>
    <w:rsid w:val="00285118"/>
    <w:rsid w:val="00286B98"/>
    <w:rsid w:val="00286BE2"/>
    <w:rsid w:val="0028776A"/>
    <w:rsid w:val="002913CC"/>
    <w:rsid w:val="002922B1"/>
    <w:rsid w:val="00292687"/>
    <w:rsid w:val="00292D1A"/>
    <w:rsid w:val="002959C7"/>
    <w:rsid w:val="0029642E"/>
    <w:rsid w:val="00297D24"/>
    <w:rsid w:val="002A05B0"/>
    <w:rsid w:val="002A11DE"/>
    <w:rsid w:val="002A32F0"/>
    <w:rsid w:val="002A69AC"/>
    <w:rsid w:val="002A7762"/>
    <w:rsid w:val="002A7C64"/>
    <w:rsid w:val="002B092E"/>
    <w:rsid w:val="002B125E"/>
    <w:rsid w:val="002B13BA"/>
    <w:rsid w:val="002B1522"/>
    <w:rsid w:val="002B1CA8"/>
    <w:rsid w:val="002B436C"/>
    <w:rsid w:val="002B4887"/>
    <w:rsid w:val="002B6578"/>
    <w:rsid w:val="002C2186"/>
    <w:rsid w:val="002C23C4"/>
    <w:rsid w:val="002C412F"/>
    <w:rsid w:val="002C42A2"/>
    <w:rsid w:val="002C5FF8"/>
    <w:rsid w:val="002C60C7"/>
    <w:rsid w:val="002D029B"/>
    <w:rsid w:val="002D0EFF"/>
    <w:rsid w:val="002D138E"/>
    <w:rsid w:val="002D2533"/>
    <w:rsid w:val="002D25A7"/>
    <w:rsid w:val="002D2DAD"/>
    <w:rsid w:val="002D3117"/>
    <w:rsid w:val="002D32E6"/>
    <w:rsid w:val="002D429F"/>
    <w:rsid w:val="002D50B7"/>
    <w:rsid w:val="002D6116"/>
    <w:rsid w:val="002D6178"/>
    <w:rsid w:val="002D61E9"/>
    <w:rsid w:val="002D67E2"/>
    <w:rsid w:val="002D68EE"/>
    <w:rsid w:val="002E0B3D"/>
    <w:rsid w:val="002E15E4"/>
    <w:rsid w:val="002E1F17"/>
    <w:rsid w:val="002E31CC"/>
    <w:rsid w:val="002E3F8B"/>
    <w:rsid w:val="002E53AC"/>
    <w:rsid w:val="002E6873"/>
    <w:rsid w:val="002E69C0"/>
    <w:rsid w:val="002E6AFD"/>
    <w:rsid w:val="002E7710"/>
    <w:rsid w:val="002E7BA2"/>
    <w:rsid w:val="002F0200"/>
    <w:rsid w:val="002F076F"/>
    <w:rsid w:val="002F0B63"/>
    <w:rsid w:val="002F2D08"/>
    <w:rsid w:val="002F310B"/>
    <w:rsid w:val="002F38DB"/>
    <w:rsid w:val="002F4088"/>
    <w:rsid w:val="002F4F69"/>
    <w:rsid w:val="002F614C"/>
    <w:rsid w:val="002F6A27"/>
    <w:rsid w:val="002F6B54"/>
    <w:rsid w:val="002F739C"/>
    <w:rsid w:val="002F7B91"/>
    <w:rsid w:val="00300EC7"/>
    <w:rsid w:val="00301471"/>
    <w:rsid w:val="00301556"/>
    <w:rsid w:val="00302F89"/>
    <w:rsid w:val="00303468"/>
    <w:rsid w:val="0030353C"/>
    <w:rsid w:val="003037FE"/>
    <w:rsid w:val="00305ED1"/>
    <w:rsid w:val="0030658C"/>
    <w:rsid w:val="003073C8"/>
    <w:rsid w:val="003074A0"/>
    <w:rsid w:val="00307B77"/>
    <w:rsid w:val="003111EF"/>
    <w:rsid w:val="00313185"/>
    <w:rsid w:val="00313B3C"/>
    <w:rsid w:val="00313EE3"/>
    <w:rsid w:val="00315398"/>
    <w:rsid w:val="003157FC"/>
    <w:rsid w:val="003204ED"/>
    <w:rsid w:val="00320DA0"/>
    <w:rsid w:val="0032112A"/>
    <w:rsid w:val="003215B3"/>
    <w:rsid w:val="00323100"/>
    <w:rsid w:val="003239BA"/>
    <w:rsid w:val="003242DE"/>
    <w:rsid w:val="003244A4"/>
    <w:rsid w:val="003257A4"/>
    <w:rsid w:val="00325907"/>
    <w:rsid w:val="00325A33"/>
    <w:rsid w:val="00325E02"/>
    <w:rsid w:val="003274E7"/>
    <w:rsid w:val="003275C9"/>
    <w:rsid w:val="003304F1"/>
    <w:rsid w:val="0033095C"/>
    <w:rsid w:val="00330A41"/>
    <w:rsid w:val="00331279"/>
    <w:rsid w:val="00331D12"/>
    <w:rsid w:val="00333F68"/>
    <w:rsid w:val="003355FC"/>
    <w:rsid w:val="00335734"/>
    <w:rsid w:val="00335F1B"/>
    <w:rsid w:val="00337677"/>
    <w:rsid w:val="00340139"/>
    <w:rsid w:val="0034209A"/>
    <w:rsid w:val="003420FC"/>
    <w:rsid w:val="00342823"/>
    <w:rsid w:val="00342A19"/>
    <w:rsid w:val="00343E26"/>
    <w:rsid w:val="00344348"/>
    <w:rsid w:val="00344E89"/>
    <w:rsid w:val="003463DF"/>
    <w:rsid w:val="00347549"/>
    <w:rsid w:val="00347B64"/>
    <w:rsid w:val="00350004"/>
    <w:rsid w:val="003503E2"/>
    <w:rsid w:val="00351991"/>
    <w:rsid w:val="00351DA7"/>
    <w:rsid w:val="00352D75"/>
    <w:rsid w:val="00353F7E"/>
    <w:rsid w:val="00354C42"/>
    <w:rsid w:val="00354D7D"/>
    <w:rsid w:val="00355020"/>
    <w:rsid w:val="00355D4F"/>
    <w:rsid w:val="003561E6"/>
    <w:rsid w:val="00356AC3"/>
    <w:rsid w:val="00357196"/>
    <w:rsid w:val="003575E7"/>
    <w:rsid w:val="00360A74"/>
    <w:rsid w:val="00360B91"/>
    <w:rsid w:val="00360FA2"/>
    <w:rsid w:val="003610A7"/>
    <w:rsid w:val="003622CA"/>
    <w:rsid w:val="00362A82"/>
    <w:rsid w:val="00363175"/>
    <w:rsid w:val="00363DF8"/>
    <w:rsid w:val="00364B17"/>
    <w:rsid w:val="00367317"/>
    <w:rsid w:val="0037056D"/>
    <w:rsid w:val="00370A38"/>
    <w:rsid w:val="0037115B"/>
    <w:rsid w:val="00371A65"/>
    <w:rsid w:val="00371E09"/>
    <w:rsid w:val="00371EB8"/>
    <w:rsid w:val="003722B5"/>
    <w:rsid w:val="00374754"/>
    <w:rsid w:val="00375063"/>
    <w:rsid w:val="003752C7"/>
    <w:rsid w:val="00376108"/>
    <w:rsid w:val="00380832"/>
    <w:rsid w:val="00380F57"/>
    <w:rsid w:val="003829CE"/>
    <w:rsid w:val="003831C3"/>
    <w:rsid w:val="003845EB"/>
    <w:rsid w:val="00384A1C"/>
    <w:rsid w:val="00384D74"/>
    <w:rsid w:val="00385B58"/>
    <w:rsid w:val="00387A73"/>
    <w:rsid w:val="003916B0"/>
    <w:rsid w:val="00391F7B"/>
    <w:rsid w:val="00392E8D"/>
    <w:rsid w:val="00393207"/>
    <w:rsid w:val="003937EE"/>
    <w:rsid w:val="00393D0F"/>
    <w:rsid w:val="00393F06"/>
    <w:rsid w:val="00395013"/>
    <w:rsid w:val="0039523C"/>
    <w:rsid w:val="00395FFE"/>
    <w:rsid w:val="00397D16"/>
    <w:rsid w:val="003A0A71"/>
    <w:rsid w:val="003A0B17"/>
    <w:rsid w:val="003A1A86"/>
    <w:rsid w:val="003A1B2D"/>
    <w:rsid w:val="003A3809"/>
    <w:rsid w:val="003A3A07"/>
    <w:rsid w:val="003A3AB1"/>
    <w:rsid w:val="003A4096"/>
    <w:rsid w:val="003A60B4"/>
    <w:rsid w:val="003A6651"/>
    <w:rsid w:val="003A7B83"/>
    <w:rsid w:val="003B0932"/>
    <w:rsid w:val="003B2B59"/>
    <w:rsid w:val="003B4A31"/>
    <w:rsid w:val="003B5188"/>
    <w:rsid w:val="003B75F6"/>
    <w:rsid w:val="003B7A18"/>
    <w:rsid w:val="003C0FB3"/>
    <w:rsid w:val="003C1680"/>
    <w:rsid w:val="003C257A"/>
    <w:rsid w:val="003C288F"/>
    <w:rsid w:val="003C2A47"/>
    <w:rsid w:val="003C3622"/>
    <w:rsid w:val="003C3A2B"/>
    <w:rsid w:val="003C6AD2"/>
    <w:rsid w:val="003C7411"/>
    <w:rsid w:val="003C7836"/>
    <w:rsid w:val="003D1526"/>
    <w:rsid w:val="003D279C"/>
    <w:rsid w:val="003D28A8"/>
    <w:rsid w:val="003D3A27"/>
    <w:rsid w:val="003D4E3F"/>
    <w:rsid w:val="003D579C"/>
    <w:rsid w:val="003D6BA3"/>
    <w:rsid w:val="003D6C19"/>
    <w:rsid w:val="003D701C"/>
    <w:rsid w:val="003E0911"/>
    <w:rsid w:val="003E2DAF"/>
    <w:rsid w:val="003E39EE"/>
    <w:rsid w:val="003E413C"/>
    <w:rsid w:val="003E48C0"/>
    <w:rsid w:val="003E501D"/>
    <w:rsid w:val="003E5493"/>
    <w:rsid w:val="003F001C"/>
    <w:rsid w:val="003F06EE"/>
    <w:rsid w:val="003F15A1"/>
    <w:rsid w:val="003F3306"/>
    <w:rsid w:val="003F4081"/>
    <w:rsid w:val="003F4E7F"/>
    <w:rsid w:val="003F5FC6"/>
    <w:rsid w:val="003F7160"/>
    <w:rsid w:val="003F753E"/>
    <w:rsid w:val="00400503"/>
    <w:rsid w:val="00402B77"/>
    <w:rsid w:val="00403858"/>
    <w:rsid w:val="004057F0"/>
    <w:rsid w:val="0040588A"/>
    <w:rsid w:val="00405A53"/>
    <w:rsid w:val="00405AE7"/>
    <w:rsid w:val="00405D73"/>
    <w:rsid w:val="00406B8C"/>
    <w:rsid w:val="00407391"/>
    <w:rsid w:val="00411505"/>
    <w:rsid w:val="00411A41"/>
    <w:rsid w:val="00412079"/>
    <w:rsid w:val="004121C8"/>
    <w:rsid w:val="00412F9C"/>
    <w:rsid w:val="00413A2D"/>
    <w:rsid w:val="00414B20"/>
    <w:rsid w:val="004151A7"/>
    <w:rsid w:val="00415631"/>
    <w:rsid w:val="00415B80"/>
    <w:rsid w:val="00416566"/>
    <w:rsid w:val="00417A1B"/>
    <w:rsid w:val="00421391"/>
    <w:rsid w:val="00422AF6"/>
    <w:rsid w:val="00422BEA"/>
    <w:rsid w:val="00425E4D"/>
    <w:rsid w:val="00427740"/>
    <w:rsid w:val="00427B72"/>
    <w:rsid w:val="00432FA0"/>
    <w:rsid w:val="0043328A"/>
    <w:rsid w:val="00433DA8"/>
    <w:rsid w:val="004357CE"/>
    <w:rsid w:val="00436EA6"/>
    <w:rsid w:val="00436FC1"/>
    <w:rsid w:val="00441E23"/>
    <w:rsid w:val="00443AEB"/>
    <w:rsid w:val="00444A7D"/>
    <w:rsid w:val="00444EB2"/>
    <w:rsid w:val="004464F7"/>
    <w:rsid w:val="0044651F"/>
    <w:rsid w:val="00446CE8"/>
    <w:rsid w:val="00447099"/>
    <w:rsid w:val="0044738A"/>
    <w:rsid w:val="00447764"/>
    <w:rsid w:val="004479A7"/>
    <w:rsid w:val="00447A43"/>
    <w:rsid w:val="004511D3"/>
    <w:rsid w:val="004514F2"/>
    <w:rsid w:val="00452FC1"/>
    <w:rsid w:val="004530DB"/>
    <w:rsid w:val="004547A9"/>
    <w:rsid w:val="00457051"/>
    <w:rsid w:val="0045719F"/>
    <w:rsid w:val="0046069D"/>
    <w:rsid w:val="0046119E"/>
    <w:rsid w:val="00461277"/>
    <w:rsid w:val="00461F73"/>
    <w:rsid w:val="00462078"/>
    <w:rsid w:val="004632CD"/>
    <w:rsid w:val="00463825"/>
    <w:rsid w:val="004639C0"/>
    <w:rsid w:val="00463FD5"/>
    <w:rsid w:val="00464D36"/>
    <w:rsid w:val="004656E1"/>
    <w:rsid w:val="00465A58"/>
    <w:rsid w:val="004662B4"/>
    <w:rsid w:val="00466CF9"/>
    <w:rsid w:val="00467463"/>
    <w:rsid w:val="004679FF"/>
    <w:rsid w:val="00467C61"/>
    <w:rsid w:val="004708A3"/>
    <w:rsid w:val="00472524"/>
    <w:rsid w:val="00473559"/>
    <w:rsid w:val="00473F3D"/>
    <w:rsid w:val="0047491E"/>
    <w:rsid w:val="00480EF1"/>
    <w:rsid w:val="00482A25"/>
    <w:rsid w:val="00482D47"/>
    <w:rsid w:val="00483358"/>
    <w:rsid w:val="00483D4A"/>
    <w:rsid w:val="00483DAF"/>
    <w:rsid w:val="004844E8"/>
    <w:rsid w:val="00484FB1"/>
    <w:rsid w:val="00486764"/>
    <w:rsid w:val="0048691C"/>
    <w:rsid w:val="00487A8F"/>
    <w:rsid w:val="00487BDC"/>
    <w:rsid w:val="00490EAC"/>
    <w:rsid w:val="0049536D"/>
    <w:rsid w:val="00495487"/>
    <w:rsid w:val="00495A25"/>
    <w:rsid w:val="004966B8"/>
    <w:rsid w:val="00496959"/>
    <w:rsid w:val="00496C4D"/>
    <w:rsid w:val="00497D1C"/>
    <w:rsid w:val="00497D66"/>
    <w:rsid w:val="00497EDA"/>
    <w:rsid w:val="004A0EAB"/>
    <w:rsid w:val="004A30DC"/>
    <w:rsid w:val="004A3B94"/>
    <w:rsid w:val="004A6C18"/>
    <w:rsid w:val="004A708B"/>
    <w:rsid w:val="004B0271"/>
    <w:rsid w:val="004B106B"/>
    <w:rsid w:val="004B28A8"/>
    <w:rsid w:val="004B2B7A"/>
    <w:rsid w:val="004B31ED"/>
    <w:rsid w:val="004B4AEB"/>
    <w:rsid w:val="004B5610"/>
    <w:rsid w:val="004B568A"/>
    <w:rsid w:val="004B5C4E"/>
    <w:rsid w:val="004B7E68"/>
    <w:rsid w:val="004C0ED0"/>
    <w:rsid w:val="004C17B0"/>
    <w:rsid w:val="004C3AC7"/>
    <w:rsid w:val="004C4442"/>
    <w:rsid w:val="004C4BC8"/>
    <w:rsid w:val="004C4C75"/>
    <w:rsid w:val="004C5771"/>
    <w:rsid w:val="004C590F"/>
    <w:rsid w:val="004C6458"/>
    <w:rsid w:val="004C73D7"/>
    <w:rsid w:val="004C7C32"/>
    <w:rsid w:val="004D0544"/>
    <w:rsid w:val="004D494C"/>
    <w:rsid w:val="004D4F42"/>
    <w:rsid w:val="004D579E"/>
    <w:rsid w:val="004D64BE"/>
    <w:rsid w:val="004D7C22"/>
    <w:rsid w:val="004E0BDF"/>
    <w:rsid w:val="004E1569"/>
    <w:rsid w:val="004E15D1"/>
    <w:rsid w:val="004E1B39"/>
    <w:rsid w:val="004E33A6"/>
    <w:rsid w:val="004E3F6C"/>
    <w:rsid w:val="004E4102"/>
    <w:rsid w:val="004E65F0"/>
    <w:rsid w:val="004F1B44"/>
    <w:rsid w:val="004F1FBE"/>
    <w:rsid w:val="004F2907"/>
    <w:rsid w:val="004F2E8D"/>
    <w:rsid w:val="004F433F"/>
    <w:rsid w:val="004F598D"/>
    <w:rsid w:val="004F5B49"/>
    <w:rsid w:val="004F72FA"/>
    <w:rsid w:val="004F7B57"/>
    <w:rsid w:val="00501C6B"/>
    <w:rsid w:val="00503100"/>
    <w:rsid w:val="005038DA"/>
    <w:rsid w:val="0050445D"/>
    <w:rsid w:val="00504491"/>
    <w:rsid w:val="00510187"/>
    <w:rsid w:val="00513790"/>
    <w:rsid w:val="00514AED"/>
    <w:rsid w:val="00514F54"/>
    <w:rsid w:val="00515A03"/>
    <w:rsid w:val="00515EAB"/>
    <w:rsid w:val="00516F18"/>
    <w:rsid w:val="00521279"/>
    <w:rsid w:val="005215BA"/>
    <w:rsid w:val="00521C34"/>
    <w:rsid w:val="005229C2"/>
    <w:rsid w:val="005251F3"/>
    <w:rsid w:val="00525D12"/>
    <w:rsid w:val="0052657F"/>
    <w:rsid w:val="00527B6C"/>
    <w:rsid w:val="00527C7E"/>
    <w:rsid w:val="005308FE"/>
    <w:rsid w:val="00530E16"/>
    <w:rsid w:val="00532CA3"/>
    <w:rsid w:val="00533941"/>
    <w:rsid w:val="00536003"/>
    <w:rsid w:val="0053617D"/>
    <w:rsid w:val="00537386"/>
    <w:rsid w:val="005376CA"/>
    <w:rsid w:val="0054083D"/>
    <w:rsid w:val="0054285E"/>
    <w:rsid w:val="0054292C"/>
    <w:rsid w:val="00542E72"/>
    <w:rsid w:val="0054338B"/>
    <w:rsid w:val="0054348B"/>
    <w:rsid w:val="005453AF"/>
    <w:rsid w:val="005458E0"/>
    <w:rsid w:val="0054677F"/>
    <w:rsid w:val="00551A00"/>
    <w:rsid w:val="00552EE4"/>
    <w:rsid w:val="005545C2"/>
    <w:rsid w:val="00556D60"/>
    <w:rsid w:val="00556DDB"/>
    <w:rsid w:val="00560CD0"/>
    <w:rsid w:val="00561615"/>
    <w:rsid w:val="0056210B"/>
    <w:rsid w:val="00562381"/>
    <w:rsid w:val="00563565"/>
    <w:rsid w:val="00563A77"/>
    <w:rsid w:val="00564E7D"/>
    <w:rsid w:val="00565442"/>
    <w:rsid w:val="0056605D"/>
    <w:rsid w:val="005660EB"/>
    <w:rsid w:val="00570892"/>
    <w:rsid w:val="0057117B"/>
    <w:rsid w:val="00571EEC"/>
    <w:rsid w:val="00572009"/>
    <w:rsid w:val="005730A9"/>
    <w:rsid w:val="00573422"/>
    <w:rsid w:val="00573A1F"/>
    <w:rsid w:val="00573C1F"/>
    <w:rsid w:val="0057499C"/>
    <w:rsid w:val="00576E25"/>
    <w:rsid w:val="00577A65"/>
    <w:rsid w:val="00580AE7"/>
    <w:rsid w:val="00581A8A"/>
    <w:rsid w:val="005827E6"/>
    <w:rsid w:val="005828F3"/>
    <w:rsid w:val="00583239"/>
    <w:rsid w:val="00584364"/>
    <w:rsid w:val="00584D39"/>
    <w:rsid w:val="0058510B"/>
    <w:rsid w:val="0058776F"/>
    <w:rsid w:val="00590351"/>
    <w:rsid w:val="00590F7E"/>
    <w:rsid w:val="005919FD"/>
    <w:rsid w:val="00591E61"/>
    <w:rsid w:val="0059265F"/>
    <w:rsid w:val="0059419D"/>
    <w:rsid w:val="00594634"/>
    <w:rsid w:val="00595851"/>
    <w:rsid w:val="00596043"/>
    <w:rsid w:val="005976CC"/>
    <w:rsid w:val="005A0EDC"/>
    <w:rsid w:val="005A13CF"/>
    <w:rsid w:val="005A1905"/>
    <w:rsid w:val="005A32BD"/>
    <w:rsid w:val="005A5CF6"/>
    <w:rsid w:val="005A5D64"/>
    <w:rsid w:val="005A6C77"/>
    <w:rsid w:val="005A76A3"/>
    <w:rsid w:val="005A771C"/>
    <w:rsid w:val="005B40E0"/>
    <w:rsid w:val="005B4E75"/>
    <w:rsid w:val="005B5FD3"/>
    <w:rsid w:val="005B6DA7"/>
    <w:rsid w:val="005B77B8"/>
    <w:rsid w:val="005B79B1"/>
    <w:rsid w:val="005C045F"/>
    <w:rsid w:val="005C1A8F"/>
    <w:rsid w:val="005C20E3"/>
    <w:rsid w:val="005C2316"/>
    <w:rsid w:val="005C3223"/>
    <w:rsid w:val="005C37B4"/>
    <w:rsid w:val="005C3F26"/>
    <w:rsid w:val="005C4FA1"/>
    <w:rsid w:val="005D01A8"/>
    <w:rsid w:val="005D0F57"/>
    <w:rsid w:val="005D16B1"/>
    <w:rsid w:val="005D3644"/>
    <w:rsid w:val="005D3D68"/>
    <w:rsid w:val="005D5072"/>
    <w:rsid w:val="005D5CFF"/>
    <w:rsid w:val="005D782F"/>
    <w:rsid w:val="005E0244"/>
    <w:rsid w:val="005E13DC"/>
    <w:rsid w:val="005E181A"/>
    <w:rsid w:val="005E2359"/>
    <w:rsid w:val="005E3070"/>
    <w:rsid w:val="005E3ED7"/>
    <w:rsid w:val="005E5060"/>
    <w:rsid w:val="005E5855"/>
    <w:rsid w:val="005F114A"/>
    <w:rsid w:val="005F28C6"/>
    <w:rsid w:val="005F3A9E"/>
    <w:rsid w:val="005F42D2"/>
    <w:rsid w:val="005F49F6"/>
    <w:rsid w:val="005F76A2"/>
    <w:rsid w:val="00600CEC"/>
    <w:rsid w:val="00601219"/>
    <w:rsid w:val="00603A99"/>
    <w:rsid w:val="006056ED"/>
    <w:rsid w:val="00605992"/>
    <w:rsid w:val="0060636F"/>
    <w:rsid w:val="0060673F"/>
    <w:rsid w:val="00606BB0"/>
    <w:rsid w:val="00606F24"/>
    <w:rsid w:val="0060708E"/>
    <w:rsid w:val="0060719D"/>
    <w:rsid w:val="0060742D"/>
    <w:rsid w:val="00610B3A"/>
    <w:rsid w:val="00611510"/>
    <w:rsid w:val="0061217E"/>
    <w:rsid w:val="006121B7"/>
    <w:rsid w:val="006129C9"/>
    <w:rsid w:val="00612ED0"/>
    <w:rsid w:val="00616849"/>
    <w:rsid w:val="00617C39"/>
    <w:rsid w:val="00617E40"/>
    <w:rsid w:val="00620D0D"/>
    <w:rsid w:val="00620DC4"/>
    <w:rsid w:val="006252EF"/>
    <w:rsid w:val="006255A7"/>
    <w:rsid w:val="006257A6"/>
    <w:rsid w:val="006266E3"/>
    <w:rsid w:val="0062746E"/>
    <w:rsid w:val="006313A4"/>
    <w:rsid w:val="00636881"/>
    <w:rsid w:val="006368D6"/>
    <w:rsid w:val="0063741D"/>
    <w:rsid w:val="00640AA9"/>
    <w:rsid w:val="00643797"/>
    <w:rsid w:val="006443A9"/>
    <w:rsid w:val="00644B44"/>
    <w:rsid w:val="00645D34"/>
    <w:rsid w:val="0065138F"/>
    <w:rsid w:val="00652105"/>
    <w:rsid w:val="00652543"/>
    <w:rsid w:val="006528BA"/>
    <w:rsid w:val="00654184"/>
    <w:rsid w:val="00654CED"/>
    <w:rsid w:val="00656C9A"/>
    <w:rsid w:val="00656D90"/>
    <w:rsid w:val="00657A45"/>
    <w:rsid w:val="006602BB"/>
    <w:rsid w:val="006604B3"/>
    <w:rsid w:val="006606B7"/>
    <w:rsid w:val="006609F3"/>
    <w:rsid w:val="00661CD9"/>
    <w:rsid w:val="00661E8A"/>
    <w:rsid w:val="00664190"/>
    <w:rsid w:val="00664579"/>
    <w:rsid w:val="006648EF"/>
    <w:rsid w:val="00665362"/>
    <w:rsid w:val="0066639B"/>
    <w:rsid w:val="006663BB"/>
    <w:rsid w:val="0066773A"/>
    <w:rsid w:val="00667A13"/>
    <w:rsid w:val="006714C5"/>
    <w:rsid w:val="00671E4A"/>
    <w:rsid w:val="00672041"/>
    <w:rsid w:val="0067366E"/>
    <w:rsid w:val="00673919"/>
    <w:rsid w:val="006748CD"/>
    <w:rsid w:val="00675CCE"/>
    <w:rsid w:val="006760F2"/>
    <w:rsid w:val="0067650A"/>
    <w:rsid w:val="006800D7"/>
    <w:rsid w:val="00680679"/>
    <w:rsid w:val="006806ED"/>
    <w:rsid w:val="006811E7"/>
    <w:rsid w:val="006820E7"/>
    <w:rsid w:val="00682CEE"/>
    <w:rsid w:val="00685243"/>
    <w:rsid w:val="00685B2C"/>
    <w:rsid w:val="006867F0"/>
    <w:rsid w:val="00686F66"/>
    <w:rsid w:val="00691DB3"/>
    <w:rsid w:val="00691FBF"/>
    <w:rsid w:val="006920EE"/>
    <w:rsid w:val="00693417"/>
    <w:rsid w:val="00697AF8"/>
    <w:rsid w:val="006A0719"/>
    <w:rsid w:val="006A26CB"/>
    <w:rsid w:val="006A29CA"/>
    <w:rsid w:val="006A344D"/>
    <w:rsid w:val="006A371D"/>
    <w:rsid w:val="006A3939"/>
    <w:rsid w:val="006A4ABF"/>
    <w:rsid w:val="006A4C45"/>
    <w:rsid w:val="006A517A"/>
    <w:rsid w:val="006A7DBC"/>
    <w:rsid w:val="006B025A"/>
    <w:rsid w:val="006B07C9"/>
    <w:rsid w:val="006B1001"/>
    <w:rsid w:val="006B10C1"/>
    <w:rsid w:val="006B33B5"/>
    <w:rsid w:val="006B46D6"/>
    <w:rsid w:val="006B54B9"/>
    <w:rsid w:val="006B5928"/>
    <w:rsid w:val="006B760E"/>
    <w:rsid w:val="006C07EA"/>
    <w:rsid w:val="006C0FAD"/>
    <w:rsid w:val="006C13A6"/>
    <w:rsid w:val="006C140E"/>
    <w:rsid w:val="006C17D2"/>
    <w:rsid w:val="006C2F7E"/>
    <w:rsid w:val="006C340A"/>
    <w:rsid w:val="006C3531"/>
    <w:rsid w:val="006D04CF"/>
    <w:rsid w:val="006D057A"/>
    <w:rsid w:val="006D1130"/>
    <w:rsid w:val="006D1959"/>
    <w:rsid w:val="006D1BB9"/>
    <w:rsid w:val="006D21EF"/>
    <w:rsid w:val="006D3917"/>
    <w:rsid w:val="006D4B90"/>
    <w:rsid w:val="006D7A8C"/>
    <w:rsid w:val="006E0C24"/>
    <w:rsid w:val="006E0E8B"/>
    <w:rsid w:val="006E1A4D"/>
    <w:rsid w:val="006E1B46"/>
    <w:rsid w:val="006E2471"/>
    <w:rsid w:val="006E6CE5"/>
    <w:rsid w:val="006E6E5F"/>
    <w:rsid w:val="006F1063"/>
    <w:rsid w:val="006F122E"/>
    <w:rsid w:val="006F2C52"/>
    <w:rsid w:val="006F2E6E"/>
    <w:rsid w:val="006F3A64"/>
    <w:rsid w:val="006F69AA"/>
    <w:rsid w:val="006F7B3A"/>
    <w:rsid w:val="00700584"/>
    <w:rsid w:val="00700CB1"/>
    <w:rsid w:val="007018E2"/>
    <w:rsid w:val="00701F5C"/>
    <w:rsid w:val="00702355"/>
    <w:rsid w:val="007027FA"/>
    <w:rsid w:val="00702865"/>
    <w:rsid w:val="007028B5"/>
    <w:rsid w:val="00703AE9"/>
    <w:rsid w:val="00705430"/>
    <w:rsid w:val="00705B6F"/>
    <w:rsid w:val="0070654D"/>
    <w:rsid w:val="007070DD"/>
    <w:rsid w:val="0070799B"/>
    <w:rsid w:val="00707AB8"/>
    <w:rsid w:val="00710E55"/>
    <w:rsid w:val="0071167F"/>
    <w:rsid w:val="0071337A"/>
    <w:rsid w:val="00713450"/>
    <w:rsid w:val="00713A7C"/>
    <w:rsid w:val="00714ADB"/>
    <w:rsid w:val="00715924"/>
    <w:rsid w:val="0071757F"/>
    <w:rsid w:val="007176BF"/>
    <w:rsid w:val="00717734"/>
    <w:rsid w:val="00717F6E"/>
    <w:rsid w:val="00720F8D"/>
    <w:rsid w:val="00721A12"/>
    <w:rsid w:val="00721B97"/>
    <w:rsid w:val="00721E49"/>
    <w:rsid w:val="00725FCD"/>
    <w:rsid w:val="0072735D"/>
    <w:rsid w:val="00727844"/>
    <w:rsid w:val="007300EF"/>
    <w:rsid w:val="00730C53"/>
    <w:rsid w:val="00731A08"/>
    <w:rsid w:val="00732583"/>
    <w:rsid w:val="00732C91"/>
    <w:rsid w:val="00733095"/>
    <w:rsid w:val="007333AE"/>
    <w:rsid w:val="00734208"/>
    <w:rsid w:val="00735250"/>
    <w:rsid w:val="007357FA"/>
    <w:rsid w:val="00736CD7"/>
    <w:rsid w:val="00737358"/>
    <w:rsid w:val="00742337"/>
    <w:rsid w:val="00743D38"/>
    <w:rsid w:val="0074447B"/>
    <w:rsid w:val="00744612"/>
    <w:rsid w:val="00745821"/>
    <w:rsid w:val="00746954"/>
    <w:rsid w:val="007470A4"/>
    <w:rsid w:val="0074755A"/>
    <w:rsid w:val="007514C6"/>
    <w:rsid w:val="007523AC"/>
    <w:rsid w:val="00753032"/>
    <w:rsid w:val="00753382"/>
    <w:rsid w:val="00753DED"/>
    <w:rsid w:val="0075450E"/>
    <w:rsid w:val="007546F1"/>
    <w:rsid w:val="007550F0"/>
    <w:rsid w:val="00756919"/>
    <w:rsid w:val="00756BC2"/>
    <w:rsid w:val="00757876"/>
    <w:rsid w:val="00760085"/>
    <w:rsid w:val="00762EFD"/>
    <w:rsid w:val="00763CF1"/>
    <w:rsid w:val="00764ED7"/>
    <w:rsid w:val="00765966"/>
    <w:rsid w:val="007672C9"/>
    <w:rsid w:val="00770946"/>
    <w:rsid w:val="00771FAC"/>
    <w:rsid w:val="00772500"/>
    <w:rsid w:val="0077256F"/>
    <w:rsid w:val="007733E5"/>
    <w:rsid w:val="00773B44"/>
    <w:rsid w:val="00773DA1"/>
    <w:rsid w:val="007744E6"/>
    <w:rsid w:val="00776413"/>
    <w:rsid w:val="00776B2C"/>
    <w:rsid w:val="00777263"/>
    <w:rsid w:val="00777308"/>
    <w:rsid w:val="00777394"/>
    <w:rsid w:val="0078032E"/>
    <w:rsid w:val="00781A15"/>
    <w:rsid w:val="00782E3E"/>
    <w:rsid w:val="007833A8"/>
    <w:rsid w:val="007833AE"/>
    <w:rsid w:val="0078343E"/>
    <w:rsid w:val="00783B7A"/>
    <w:rsid w:val="00783E72"/>
    <w:rsid w:val="00786F82"/>
    <w:rsid w:val="00790200"/>
    <w:rsid w:val="007902A1"/>
    <w:rsid w:val="0079156F"/>
    <w:rsid w:val="00791D65"/>
    <w:rsid w:val="00791E9E"/>
    <w:rsid w:val="0079264F"/>
    <w:rsid w:val="007926A0"/>
    <w:rsid w:val="00792996"/>
    <w:rsid w:val="00793143"/>
    <w:rsid w:val="007931A5"/>
    <w:rsid w:val="0079405B"/>
    <w:rsid w:val="00794290"/>
    <w:rsid w:val="00794BF1"/>
    <w:rsid w:val="0079633B"/>
    <w:rsid w:val="007A0828"/>
    <w:rsid w:val="007A0BD7"/>
    <w:rsid w:val="007A180B"/>
    <w:rsid w:val="007A23AE"/>
    <w:rsid w:val="007A3ED3"/>
    <w:rsid w:val="007A425B"/>
    <w:rsid w:val="007A4564"/>
    <w:rsid w:val="007A4D0B"/>
    <w:rsid w:val="007A5654"/>
    <w:rsid w:val="007A5C46"/>
    <w:rsid w:val="007A71A2"/>
    <w:rsid w:val="007A72EB"/>
    <w:rsid w:val="007B006D"/>
    <w:rsid w:val="007B2E09"/>
    <w:rsid w:val="007B3774"/>
    <w:rsid w:val="007B45D1"/>
    <w:rsid w:val="007B579E"/>
    <w:rsid w:val="007B5EE0"/>
    <w:rsid w:val="007B603D"/>
    <w:rsid w:val="007B61E2"/>
    <w:rsid w:val="007B6F54"/>
    <w:rsid w:val="007B7B96"/>
    <w:rsid w:val="007B7D15"/>
    <w:rsid w:val="007B7FD6"/>
    <w:rsid w:val="007C1074"/>
    <w:rsid w:val="007C17A8"/>
    <w:rsid w:val="007C1CB7"/>
    <w:rsid w:val="007C22F7"/>
    <w:rsid w:val="007C2802"/>
    <w:rsid w:val="007C3EDD"/>
    <w:rsid w:val="007C4158"/>
    <w:rsid w:val="007C4473"/>
    <w:rsid w:val="007C4EE2"/>
    <w:rsid w:val="007C591F"/>
    <w:rsid w:val="007C68DE"/>
    <w:rsid w:val="007C6DEF"/>
    <w:rsid w:val="007C72EA"/>
    <w:rsid w:val="007C7B7B"/>
    <w:rsid w:val="007D44A6"/>
    <w:rsid w:val="007D4B81"/>
    <w:rsid w:val="007D4FCC"/>
    <w:rsid w:val="007D6D6B"/>
    <w:rsid w:val="007D7146"/>
    <w:rsid w:val="007D7685"/>
    <w:rsid w:val="007D7712"/>
    <w:rsid w:val="007D7ACB"/>
    <w:rsid w:val="007E01EE"/>
    <w:rsid w:val="007E16AC"/>
    <w:rsid w:val="007E2460"/>
    <w:rsid w:val="007E2E92"/>
    <w:rsid w:val="007E3BCE"/>
    <w:rsid w:val="007E5CEC"/>
    <w:rsid w:val="007E7FB5"/>
    <w:rsid w:val="007F1BBB"/>
    <w:rsid w:val="007F2A42"/>
    <w:rsid w:val="007F4A78"/>
    <w:rsid w:val="007F4ED1"/>
    <w:rsid w:val="00800096"/>
    <w:rsid w:val="008008BB"/>
    <w:rsid w:val="0080122D"/>
    <w:rsid w:val="008020E6"/>
    <w:rsid w:val="0080498D"/>
    <w:rsid w:val="00805705"/>
    <w:rsid w:val="00806EB2"/>
    <w:rsid w:val="00806EBD"/>
    <w:rsid w:val="00810B40"/>
    <w:rsid w:val="00810BD8"/>
    <w:rsid w:val="00811225"/>
    <w:rsid w:val="008125FB"/>
    <w:rsid w:val="008145F9"/>
    <w:rsid w:val="008178B1"/>
    <w:rsid w:val="00817A87"/>
    <w:rsid w:val="00817F77"/>
    <w:rsid w:val="00820281"/>
    <w:rsid w:val="00820FE9"/>
    <w:rsid w:val="00821E5D"/>
    <w:rsid w:val="0082229B"/>
    <w:rsid w:val="00824538"/>
    <w:rsid w:val="0082512D"/>
    <w:rsid w:val="00825BD3"/>
    <w:rsid w:val="008264F7"/>
    <w:rsid w:val="0083086E"/>
    <w:rsid w:val="00832383"/>
    <w:rsid w:val="008339D3"/>
    <w:rsid w:val="00834142"/>
    <w:rsid w:val="008364B2"/>
    <w:rsid w:val="008370B1"/>
    <w:rsid w:val="008377CB"/>
    <w:rsid w:val="008400CF"/>
    <w:rsid w:val="008409A5"/>
    <w:rsid w:val="008413E0"/>
    <w:rsid w:val="008416D9"/>
    <w:rsid w:val="00842590"/>
    <w:rsid w:val="00842D50"/>
    <w:rsid w:val="00842FEF"/>
    <w:rsid w:val="00843508"/>
    <w:rsid w:val="0084357D"/>
    <w:rsid w:val="00845907"/>
    <w:rsid w:val="00845BDC"/>
    <w:rsid w:val="0084701F"/>
    <w:rsid w:val="008471F4"/>
    <w:rsid w:val="00852C45"/>
    <w:rsid w:val="00853192"/>
    <w:rsid w:val="00853936"/>
    <w:rsid w:val="00853A52"/>
    <w:rsid w:val="00854AF2"/>
    <w:rsid w:val="008561EF"/>
    <w:rsid w:val="00857F98"/>
    <w:rsid w:val="00860F85"/>
    <w:rsid w:val="00861D12"/>
    <w:rsid w:val="00862FDA"/>
    <w:rsid w:val="008631E8"/>
    <w:rsid w:val="00863213"/>
    <w:rsid w:val="0086363D"/>
    <w:rsid w:val="00863976"/>
    <w:rsid w:val="00864065"/>
    <w:rsid w:val="00864FFD"/>
    <w:rsid w:val="00865B57"/>
    <w:rsid w:val="00865CD7"/>
    <w:rsid w:val="00866B48"/>
    <w:rsid w:val="00866E70"/>
    <w:rsid w:val="00867D35"/>
    <w:rsid w:val="00870195"/>
    <w:rsid w:val="00870567"/>
    <w:rsid w:val="00870824"/>
    <w:rsid w:val="008708A0"/>
    <w:rsid w:val="00871A0E"/>
    <w:rsid w:val="00871B55"/>
    <w:rsid w:val="00872C23"/>
    <w:rsid w:val="008736F4"/>
    <w:rsid w:val="008740F9"/>
    <w:rsid w:val="0087486B"/>
    <w:rsid w:val="00875200"/>
    <w:rsid w:val="008754D2"/>
    <w:rsid w:val="0087580A"/>
    <w:rsid w:val="0088088F"/>
    <w:rsid w:val="008809D6"/>
    <w:rsid w:val="00880EF6"/>
    <w:rsid w:val="00881B5D"/>
    <w:rsid w:val="00882CDD"/>
    <w:rsid w:val="0088329E"/>
    <w:rsid w:val="00883CA7"/>
    <w:rsid w:val="00883F27"/>
    <w:rsid w:val="008848AE"/>
    <w:rsid w:val="00884A8B"/>
    <w:rsid w:val="00885D21"/>
    <w:rsid w:val="00887B5B"/>
    <w:rsid w:val="00887D2F"/>
    <w:rsid w:val="008907B2"/>
    <w:rsid w:val="00891CCD"/>
    <w:rsid w:val="00891CE4"/>
    <w:rsid w:val="00893183"/>
    <w:rsid w:val="00894BA2"/>
    <w:rsid w:val="00895442"/>
    <w:rsid w:val="00895763"/>
    <w:rsid w:val="0089667E"/>
    <w:rsid w:val="008A0545"/>
    <w:rsid w:val="008A2C9F"/>
    <w:rsid w:val="008A3A94"/>
    <w:rsid w:val="008A3C26"/>
    <w:rsid w:val="008A5E04"/>
    <w:rsid w:val="008A6594"/>
    <w:rsid w:val="008A6921"/>
    <w:rsid w:val="008A6F2E"/>
    <w:rsid w:val="008A7D5D"/>
    <w:rsid w:val="008B00E7"/>
    <w:rsid w:val="008B094F"/>
    <w:rsid w:val="008B4189"/>
    <w:rsid w:val="008B43A5"/>
    <w:rsid w:val="008B63FA"/>
    <w:rsid w:val="008B748A"/>
    <w:rsid w:val="008B7A5F"/>
    <w:rsid w:val="008C20DF"/>
    <w:rsid w:val="008C3213"/>
    <w:rsid w:val="008C531E"/>
    <w:rsid w:val="008C65C8"/>
    <w:rsid w:val="008C6639"/>
    <w:rsid w:val="008C7800"/>
    <w:rsid w:val="008D0074"/>
    <w:rsid w:val="008D0564"/>
    <w:rsid w:val="008D143D"/>
    <w:rsid w:val="008D23D3"/>
    <w:rsid w:val="008D2811"/>
    <w:rsid w:val="008D3958"/>
    <w:rsid w:val="008D3BCB"/>
    <w:rsid w:val="008D5CB3"/>
    <w:rsid w:val="008D739A"/>
    <w:rsid w:val="008E16CA"/>
    <w:rsid w:val="008E1841"/>
    <w:rsid w:val="008E1EF6"/>
    <w:rsid w:val="008E33DE"/>
    <w:rsid w:val="008E3636"/>
    <w:rsid w:val="008E4CC9"/>
    <w:rsid w:val="008E4D95"/>
    <w:rsid w:val="008E5514"/>
    <w:rsid w:val="008E5833"/>
    <w:rsid w:val="008E77F6"/>
    <w:rsid w:val="008F03EE"/>
    <w:rsid w:val="008F20DB"/>
    <w:rsid w:val="008F233A"/>
    <w:rsid w:val="008F26BE"/>
    <w:rsid w:val="008F28C0"/>
    <w:rsid w:val="008F3BED"/>
    <w:rsid w:val="008F3CE9"/>
    <w:rsid w:val="008F4C1C"/>
    <w:rsid w:val="008F706C"/>
    <w:rsid w:val="008F7874"/>
    <w:rsid w:val="00900BC9"/>
    <w:rsid w:val="00903C65"/>
    <w:rsid w:val="0090447A"/>
    <w:rsid w:val="00904FC3"/>
    <w:rsid w:val="009054F5"/>
    <w:rsid w:val="00906D76"/>
    <w:rsid w:val="00906E99"/>
    <w:rsid w:val="00910802"/>
    <w:rsid w:val="00910D91"/>
    <w:rsid w:val="009115ED"/>
    <w:rsid w:val="00913024"/>
    <w:rsid w:val="0091351B"/>
    <w:rsid w:val="00914FD0"/>
    <w:rsid w:val="00915FF3"/>
    <w:rsid w:val="00916C38"/>
    <w:rsid w:val="00916CBE"/>
    <w:rsid w:val="00920868"/>
    <w:rsid w:val="009218A4"/>
    <w:rsid w:val="00923C24"/>
    <w:rsid w:val="00927D6E"/>
    <w:rsid w:val="00930076"/>
    <w:rsid w:val="009309D2"/>
    <w:rsid w:val="00930EA9"/>
    <w:rsid w:val="009333C1"/>
    <w:rsid w:val="009366F9"/>
    <w:rsid w:val="009367DE"/>
    <w:rsid w:val="00937BEE"/>
    <w:rsid w:val="009406A1"/>
    <w:rsid w:val="00940E93"/>
    <w:rsid w:val="009424F1"/>
    <w:rsid w:val="00942D1C"/>
    <w:rsid w:val="009434A2"/>
    <w:rsid w:val="00945674"/>
    <w:rsid w:val="00945FA8"/>
    <w:rsid w:val="009464FF"/>
    <w:rsid w:val="00946C5F"/>
    <w:rsid w:val="00947373"/>
    <w:rsid w:val="009507A3"/>
    <w:rsid w:val="009527B3"/>
    <w:rsid w:val="0095373F"/>
    <w:rsid w:val="00954537"/>
    <w:rsid w:val="00955278"/>
    <w:rsid w:val="0095557F"/>
    <w:rsid w:val="00956C17"/>
    <w:rsid w:val="00960FDE"/>
    <w:rsid w:val="00961623"/>
    <w:rsid w:val="009628DA"/>
    <w:rsid w:val="00964DAF"/>
    <w:rsid w:val="00965EBE"/>
    <w:rsid w:val="00966106"/>
    <w:rsid w:val="009665A9"/>
    <w:rsid w:val="009666C2"/>
    <w:rsid w:val="009667F5"/>
    <w:rsid w:val="00966CB8"/>
    <w:rsid w:val="00970CBF"/>
    <w:rsid w:val="00972058"/>
    <w:rsid w:val="009725A6"/>
    <w:rsid w:val="009737D2"/>
    <w:rsid w:val="00973CED"/>
    <w:rsid w:val="009807DF"/>
    <w:rsid w:val="00982DC2"/>
    <w:rsid w:val="00983D62"/>
    <w:rsid w:val="00984A7D"/>
    <w:rsid w:val="00984CB2"/>
    <w:rsid w:val="00986FCC"/>
    <w:rsid w:val="00991CBF"/>
    <w:rsid w:val="009941EA"/>
    <w:rsid w:val="00994232"/>
    <w:rsid w:val="0099463B"/>
    <w:rsid w:val="00994A51"/>
    <w:rsid w:val="009956A8"/>
    <w:rsid w:val="00996A2D"/>
    <w:rsid w:val="00996BDB"/>
    <w:rsid w:val="009975C3"/>
    <w:rsid w:val="009A00F0"/>
    <w:rsid w:val="009A0DED"/>
    <w:rsid w:val="009A0E32"/>
    <w:rsid w:val="009A177C"/>
    <w:rsid w:val="009A261E"/>
    <w:rsid w:val="009A2778"/>
    <w:rsid w:val="009A2C88"/>
    <w:rsid w:val="009A53EA"/>
    <w:rsid w:val="009A5527"/>
    <w:rsid w:val="009A618F"/>
    <w:rsid w:val="009A682B"/>
    <w:rsid w:val="009A6C6D"/>
    <w:rsid w:val="009A7FFD"/>
    <w:rsid w:val="009B01F1"/>
    <w:rsid w:val="009B1042"/>
    <w:rsid w:val="009B26A9"/>
    <w:rsid w:val="009B2D95"/>
    <w:rsid w:val="009B3297"/>
    <w:rsid w:val="009B58CF"/>
    <w:rsid w:val="009B6D22"/>
    <w:rsid w:val="009C001B"/>
    <w:rsid w:val="009C13CC"/>
    <w:rsid w:val="009C1BE4"/>
    <w:rsid w:val="009C2867"/>
    <w:rsid w:val="009C29F7"/>
    <w:rsid w:val="009C3192"/>
    <w:rsid w:val="009C38A9"/>
    <w:rsid w:val="009C3D5A"/>
    <w:rsid w:val="009C488B"/>
    <w:rsid w:val="009C4A80"/>
    <w:rsid w:val="009C58CE"/>
    <w:rsid w:val="009C789F"/>
    <w:rsid w:val="009D07BC"/>
    <w:rsid w:val="009D1DBD"/>
    <w:rsid w:val="009D2EC0"/>
    <w:rsid w:val="009D33DB"/>
    <w:rsid w:val="009D3EE0"/>
    <w:rsid w:val="009D4048"/>
    <w:rsid w:val="009D40D0"/>
    <w:rsid w:val="009D427C"/>
    <w:rsid w:val="009D459A"/>
    <w:rsid w:val="009D5905"/>
    <w:rsid w:val="009D70DE"/>
    <w:rsid w:val="009E05E4"/>
    <w:rsid w:val="009E112D"/>
    <w:rsid w:val="009E3873"/>
    <w:rsid w:val="009E41F0"/>
    <w:rsid w:val="009E4634"/>
    <w:rsid w:val="009E495B"/>
    <w:rsid w:val="009E5996"/>
    <w:rsid w:val="009E6E2D"/>
    <w:rsid w:val="009E7E1C"/>
    <w:rsid w:val="009F2252"/>
    <w:rsid w:val="009F2EA3"/>
    <w:rsid w:val="009F3E52"/>
    <w:rsid w:val="009F528B"/>
    <w:rsid w:val="009F72AE"/>
    <w:rsid w:val="009F7DE0"/>
    <w:rsid w:val="00A00570"/>
    <w:rsid w:val="00A021F4"/>
    <w:rsid w:val="00A02A17"/>
    <w:rsid w:val="00A0326F"/>
    <w:rsid w:val="00A062E8"/>
    <w:rsid w:val="00A07B23"/>
    <w:rsid w:val="00A10096"/>
    <w:rsid w:val="00A102D7"/>
    <w:rsid w:val="00A10CC2"/>
    <w:rsid w:val="00A10DCE"/>
    <w:rsid w:val="00A11033"/>
    <w:rsid w:val="00A114F9"/>
    <w:rsid w:val="00A12A82"/>
    <w:rsid w:val="00A14EFB"/>
    <w:rsid w:val="00A161B7"/>
    <w:rsid w:val="00A164A1"/>
    <w:rsid w:val="00A16E36"/>
    <w:rsid w:val="00A179F9"/>
    <w:rsid w:val="00A20CC5"/>
    <w:rsid w:val="00A2128F"/>
    <w:rsid w:val="00A21D58"/>
    <w:rsid w:val="00A21F1F"/>
    <w:rsid w:val="00A223E7"/>
    <w:rsid w:val="00A239E6"/>
    <w:rsid w:val="00A23A7D"/>
    <w:rsid w:val="00A23E0B"/>
    <w:rsid w:val="00A2462F"/>
    <w:rsid w:val="00A24D3F"/>
    <w:rsid w:val="00A25F9B"/>
    <w:rsid w:val="00A26741"/>
    <w:rsid w:val="00A26B62"/>
    <w:rsid w:val="00A2767F"/>
    <w:rsid w:val="00A30D2D"/>
    <w:rsid w:val="00A30F4A"/>
    <w:rsid w:val="00A31943"/>
    <w:rsid w:val="00A3217F"/>
    <w:rsid w:val="00A32DBD"/>
    <w:rsid w:val="00A35C6E"/>
    <w:rsid w:val="00A35D0C"/>
    <w:rsid w:val="00A36C8C"/>
    <w:rsid w:val="00A37EEE"/>
    <w:rsid w:val="00A40267"/>
    <w:rsid w:val="00A42620"/>
    <w:rsid w:val="00A42FA4"/>
    <w:rsid w:val="00A43D5F"/>
    <w:rsid w:val="00A4746B"/>
    <w:rsid w:val="00A50377"/>
    <w:rsid w:val="00A511F0"/>
    <w:rsid w:val="00A51C96"/>
    <w:rsid w:val="00A52300"/>
    <w:rsid w:val="00A53E68"/>
    <w:rsid w:val="00A54E08"/>
    <w:rsid w:val="00A55988"/>
    <w:rsid w:val="00A559EF"/>
    <w:rsid w:val="00A6000F"/>
    <w:rsid w:val="00A61934"/>
    <w:rsid w:val="00A61D9B"/>
    <w:rsid w:val="00A61F81"/>
    <w:rsid w:val="00A61FEA"/>
    <w:rsid w:val="00A623B3"/>
    <w:rsid w:val="00A6558E"/>
    <w:rsid w:val="00A656D0"/>
    <w:rsid w:val="00A65C5A"/>
    <w:rsid w:val="00A67915"/>
    <w:rsid w:val="00A679FC"/>
    <w:rsid w:val="00A7025E"/>
    <w:rsid w:val="00A708ED"/>
    <w:rsid w:val="00A71254"/>
    <w:rsid w:val="00A719D1"/>
    <w:rsid w:val="00A7248A"/>
    <w:rsid w:val="00A724E1"/>
    <w:rsid w:val="00A75D9A"/>
    <w:rsid w:val="00A75DEB"/>
    <w:rsid w:val="00A765C4"/>
    <w:rsid w:val="00A77EE8"/>
    <w:rsid w:val="00A81A1C"/>
    <w:rsid w:val="00A81AE8"/>
    <w:rsid w:val="00A8230E"/>
    <w:rsid w:val="00A82E8C"/>
    <w:rsid w:val="00A8542D"/>
    <w:rsid w:val="00A85451"/>
    <w:rsid w:val="00A866D5"/>
    <w:rsid w:val="00A87112"/>
    <w:rsid w:val="00A8754B"/>
    <w:rsid w:val="00A878F1"/>
    <w:rsid w:val="00A879FD"/>
    <w:rsid w:val="00A91762"/>
    <w:rsid w:val="00A91DD9"/>
    <w:rsid w:val="00A9223A"/>
    <w:rsid w:val="00A92342"/>
    <w:rsid w:val="00A93D10"/>
    <w:rsid w:val="00A9514C"/>
    <w:rsid w:val="00A9671A"/>
    <w:rsid w:val="00A977DC"/>
    <w:rsid w:val="00A97DE5"/>
    <w:rsid w:val="00AA1F72"/>
    <w:rsid w:val="00AA3732"/>
    <w:rsid w:val="00AA4765"/>
    <w:rsid w:val="00AA4AEE"/>
    <w:rsid w:val="00AA5536"/>
    <w:rsid w:val="00AA61DA"/>
    <w:rsid w:val="00AA6478"/>
    <w:rsid w:val="00AA6864"/>
    <w:rsid w:val="00AB0041"/>
    <w:rsid w:val="00AB04E5"/>
    <w:rsid w:val="00AB13C4"/>
    <w:rsid w:val="00AB170E"/>
    <w:rsid w:val="00AB27D3"/>
    <w:rsid w:val="00AB350B"/>
    <w:rsid w:val="00AB3CF0"/>
    <w:rsid w:val="00AB416C"/>
    <w:rsid w:val="00AB4B5C"/>
    <w:rsid w:val="00AB4ED3"/>
    <w:rsid w:val="00AB596F"/>
    <w:rsid w:val="00AB6117"/>
    <w:rsid w:val="00AC145B"/>
    <w:rsid w:val="00AC14EE"/>
    <w:rsid w:val="00AC37B3"/>
    <w:rsid w:val="00AC5893"/>
    <w:rsid w:val="00AC78A7"/>
    <w:rsid w:val="00AC7ACB"/>
    <w:rsid w:val="00AD0006"/>
    <w:rsid w:val="00AD0A52"/>
    <w:rsid w:val="00AD22C0"/>
    <w:rsid w:val="00AD2CF9"/>
    <w:rsid w:val="00AD30DB"/>
    <w:rsid w:val="00AD34B8"/>
    <w:rsid w:val="00AD4B17"/>
    <w:rsid w:val="00AD4B66"/>
    <w:rsid w:val="00AD645F"/>
    <w:rsid w:val="00AD65C9"/>
    <w:rsid w:val="00AD7E66"/>
    <w:rsid w:val="00AE5565"/>
    <w:rsid w:val="00AE7059"/>
    <w:rsid w:val="00AE7445"/>
    <w:rsid w:val="00AF0810"/>
    <w:rsid w:val="00AF0BAF"/>
    <w:rsid w:val="00AF142A"/>
    <w:rsid w:val="00AF47B4"/>
    <w:rsid w:val="00AF490E"/>
    <w:rsid w:val="00AF5CBF"/>
    <w:rsid w:val="00AF606C"/>
    <w:rsid w:val="00AF61D4"/>
    <w:rsid w:val="00AF666F"/>
    <w:rsid w:val="00AF7945"/>
    <w:rsid w:val="00B00AB7"/>
    <w:rsid w:val="00B01A2B"/>
    <w:rsid w:val="00B02CCF"/>
    <w:rsid w:val="00B05487"/>
    <w:rsid w:val="00B05A9A"/>
    <w:rsid w:val="00B05C53"/>
    <w:rsid w:val="00B05D93"/>
    <w:rsid w:val="00B11677"/>
    <w:rsid w:val="00B1213E"/>
    <w:rsid w:val="00B140A4"/>
    <w:rsid w:val="00B1426B"/>
    <w:rsid w:val="00B1481C"/>
    <w:rsid w:val="00B20F68"/>
    <w:rsid w:val="00B21D0F"/>
    <w:rsid w:val="00B24CFE"/>
    <w:rsid w:val="00B2564D"/>
    <w:rsid w:val="00B2596F"/>
    <w:rsid w:val="00B26C44"/>
    <w:rsid w:val="00B27F81"/>
    <w:rsid w:val="00B30111"/>
    <w:rsid w:val="00B30768"/>
    <w:rsid w:val="00B32719"/>
    <w:rsid w:val="00B3272A"/>
    <w:rsid w:val="00B32B11"/>
    <w:rsid w:val="00B33095"/>
    <w:rsid w:val="00B3348E"/>
    <w:rsid w:val="00B3386F"/>
    <w:rsid w:val="00B33FAF"/>
    <w:rsid w:val="00B3458F"/>
    <w:rsid w:val="00B3464B"/>
    <w:rsid w:val="00B35402"/>
    <w:rsid w:val="00B35628"/>
    <w:rsid w:val="00B424CB"/>
    <w:rsid w:val="00B42584"/>
    <w:rsid w:val="00B42FE7"/>
    <w:rsid w:val="00B44F97"/>
    <w:rsid w:val="00B459A5"/>
    <w:rsid w:val="00B45D00"/>
    <w:rsid w:val="00B460B5"/>
    <w:rsid w:val="00B46B32"/>
    <w:rsid w:val="00B47A4D"/>
    <w:rsid w:val="00B508D5"/>
    <w:rsid w:val="00B52182"/>
    <w:rsid w:val="00B53402"/>
    <w:rsid w:val="00B53809"/>
    <w:rsid w:val="00B56189"/>
    <w:rsid w:val="00B563A8"/>
    <w:rsid w:val="00B574B4"/>
    <w:rsid w:val="00B60F97"/>
    <w:rsid w:val="00B62708"/>
    <w:rsid w:val="00B62A14"/>
    <w:rsid w:val="00B639B9"/>
    <w:rsid w:val="00B64BDA"/>
    <w:rsid w:val="00B64D11"/>
    <w:rsid w:val="00B67AC5"/>
    <w:rsid w:val="00B7046A"/>
    <w:rsid w:val="00B718BE"/>
    <w:rsid w:val="00B71A25"/>
    <w:rsid w:val="00B72961"/>
    <w:rsid w:val="00B74565"/>
    <w:rsid w:val="00B75EBA"/>
    <w:rsid w:val="00B7692E"/>
    <w:rsid w:val="00B76D1A"/>
    <w:rsid w:val="00B779BC"/>
    <w:rsid w:val="00B80508"/>
    <w:rsid w:val="00B81F83"/>
    <w:rsid w:val="00B82411"/>
    <w:rsid w:val="00B82C93"/>
    <w:rsid w:val="00B8448D"/>
    <w:rsid w:val="00B8497E"/>
    <w:rsid w:val="00B84A56"/>
    <w:rsid w:val="00B84F1C"/>
    <w:rsid w:val="00B851C9"/>
    <w:rsid w:val="00B85687"/>
    <w:rsid w:val="00B87C1B"/>
    <w:rsid w:val="00B87CD9"/>
    <w:rsid w:val="00B901F4"/>
    <w:rsid w:val="00B90BAA"/>
    <w:rsid w:val="00B91A39"/>
    <w:rsid w:val="00B94A6C"/>
    <w:rsid w:val="00B94B03"/>
    <w:rsid w:val="00B95D4D"/>
    <w:rsid w:val="00B97126"/>
    <w:rsid w:val="00B97501"/>
    <w:rsid w:val="00B976A6"/>
    <w:rsid w:val="00BA043A"/>
    <w:rsid w:val="00BA0943"/>
    <w:rsid w:val="00BA0DE8"/>
    <w:rsid w:val="00BA225C"/>
    <w:rsid w:val="00BA29CB"/>
    <w:rsid w:val="00BA2B0B"/>
    <w:rsid w:val="00BA40AE"/>
    <w:rsid w:val="00BA79AC"/>
    <w:rsid w:val="00BA7BBE"/>
    <w:rsid w:val="00BB04D0"/>
    <w:rsid w:val="00BB0BC4"/>
    <w:rsid w:val="00BB1154"/>
    <w:rsid w:val="00BB16CA"/>
    <w:rsid w:val="00BB2A65"/>
    <w:rsid w:val="00BB31C2"/>
    <w:rsid w:val="00BB3577"/>
    <w:rsid w:val="00BB3821"/>
    <w:rsid w:val="00BB4406"/>
    <w:rsid w:val="00BB50D0"/>
    <w:rsid w:val="00BB541D"/>
    <w:rsid w:val="00BB5CA7"/>
    <w:rsid w:val="00BB6080"/>
    <w:rsid w:val="00BB6681"/>
    <w:rsid w:val="00BB7716"/>
    <w:rsid w:val="00BC2A34"/>
    <w:rsid w:val="00BC3625"/>
    <w:rsid w:val="00BC56DD"/>
    <w:rsid w:val="00BD0F2C"/>
    <w:rsid w:val="00BD20B8"/>
    <w:rsid w:val="00BD306E"/>
    <w:rsid w:val="00BD497B"/>
    <w:rsid w:val="00BD5173"/>
    <w:rsid w:val="00BD5673"/>
    <w:rsid w:val="00BD59BC"/>
    <w:rsid w:val="00BD5F7D"/>
    <w:rsid w:val="00BD654E"/>
    <w:rsid w:val="00BD6A91"/>
    <w:rsid w:val="00BD74DA"/>
    <w:rsid w:val="00BD770A"/>
    <w:rsid w:val="00BE06BB"/>
    <w:rsid w:val="00BE211D"/>
    <w:rsid w:val="00BE2AA0"/>
    <w:rsid w:val="00BE2C0A"/>
    <w:rsid w:val="00BE38CC"/>
    <w:rsid w:val="00BE3935"/>
    <w:rsid w:val="00BE4880"/>
    <w:rsid w:val="00BE6367"/>
    <w:rsid w:val="00BE63D3"/>
    <w:rsid w:val="00BF1E02"/>
    <w:rsid w:val="00BF2133"/>
    <w:rsid w:val="00BF2B36"/>
    <w:rsid w:val="00BF3762"/>
    <w:rsid w:val="00BF40CC"/>
    <w:rsid w:val="00BF5069"/>
    <w:rsid w:val="00BF5E25"/>
    <w:rsid w:val="00BF67BA"/>
    <w:rsid w:val="00BF75A1"/>
    <w:rsid w:val="00BF7B52"/>
    <w:rsid w:val="00C00774"/>
    <w:rsid w:val="00C00AF4"/>
    <w:rsid w:val="00C024BB"/>
    <w:rsid w:val="00C038B5"/>
    <w:rsid w:val="00C04123"/>
    <w:rsid w:val="00C057B7"/>
    <w:rsid w:val="00C072BF"/>
    <w:rsid w:val="00C079B2"/>
    <w:rsid w:val="00C10018"/>
    <w:rsid w:val="00C10262"/>
    <w:rsid w:val="00C11675"/>
    <w:rsid w:val="00C11B9E"/>
    <w:rsid w:val="00C11ED9"/>
    <w:rsid w:val="00C11FF7"/>
    <w:rsid w:val="00C1471C"/>
    <w:rsid w:val="00C158EC"/>
    <w:rsid w:val="00C15DDF"/>
    <w:rsid w:val="00C20813"/>
    <w:rsid w:val="00C20974"/>
    <w:rsid w:val="00C21516"/>
    <w:rsid w:val="00C23A56"/>
    <w:rsid w:val="00C245C2"/>
    <w:rsid w:val="00C25318"/>
    <w:rsid w:val="00C26433"/>
    <w:rsid w:val="00C26A14"/>
    <w:rsid w:val="00C31017"/>
    <w:rsid w:val="00C31FC5"/>
    <w:rsid w:val="00C320D9"/>
    <w:rsid w:val="00C34AEF"/>
    <w:rsid w:val="00C35976"/>
    <w:rsid w:val="00C3632B"/>
    <w:rsid w:val="00C36B8C"/>
    <w:rsid w:val="00C36EE1"/>
    <w:rsid w:val="00C408E0"/>
    <w:rsid w:val="00C42684"/>
    <w:rsid w:val="00C444DF"/>
    <w:rsid w:val="00C44519"/>
    <w:rsid w:val="00C44FE4"/>
    <w:rsid w:val="00C45338"/>
    <w:rsid w:val="00C45910"/>
    <w:rsid w:val="00C46422"/>
    <w:rsid w:val="00C47A6A"/>
    <w:rsid w:val="00C47DD4"/>
    <w:rsid w:val="00C5104E"/>
    <w:rsid w:val="00C51545"/>
    <w:rsid w:val="00C51E3E"/>
    <w:rsid w:val="00C5479E"/>
    <w:rsid w:val="00C5664A"/>
    <w:rsid w:val="00C57226"/>
    <w:rsid w:val="00C573AC"/>
    <w:rsid w:val="00C57FEB"/>
    <w:rsid w:val="00C609A3"/>
    <w:rsid w:val="00C6178F"/>
    <w:rsid w:val="00C61931"/>
    <w:rsid w:val="00C61BE0"/>
    <w:rsid w:val="00C64B59"/>
    <w:rsid w:val="00C65617"/>
    <w:rsid w:val="00C66DE5"/>
    <w:rsid w:val="00C71503"/>
    <w:rsid w:val="00C71EFB"/>
    <w:rsid w:val="00C72391"/>
    <w:rsid w:val="00C72A3D"/>
    <w:rsid w:val="00C72DC8"/>
    <w:rsid w:val="00C73E7B"/>
    <w:rsid w:val="00C7456D"/>
    <w:rsid w:val="00C74EA5"/>
    <w:rsid w:val="00C7549F"/>
    <w:rsid w:val="00C759EB"/>
    <w:rsid w:val="00C75B3F"/>
    <w:rsid w:val="00C762F7"/>
    <w:rsid w:val="00C77435"/>
    <w:rsid w:val="00C82175"/>
    <w:rsid w:val="00C8411C"/>
    <w:rsid w:val="00C846EC"/>
    <w:rsid w:val="00C8499C"/>
    <w:rsid w:val="00C84FE9"/>
    <w:rsid w:val="00C85D32"/>
    <w:rsid w:val="00C867AC"/>
    <w:rsid w:val="00C86E9F"/>
    <w:rsid w:val="00C90231"/>
    <w:rsid w:val="00C90499"/>
    <w:rsid w:val="00C911CF"/>
    <w:rsid w:val="00C91232"/>
    <w:rsid w:val="00C91937"/>
    <w:rsid w:val="00C95C15"/>
    <w:rsid w:val="00CA0DAC"/>
    <w:rsid w:val="00CA1B52"/>
    <w:rsid w:val="00CA2D36"/>
    <w:rsid w:val="00CA6291"/>
    <w:rsid w:val="00CA7608"/>
    <w:rsid w:val="00CB0030"/>
    <w:rsid w:val="00CB0658"/>
    <w:rsid w:val="00CB1F93"/>
    <w:rsid w:val="00CB2CD8"/>
    <w:rsid w:val="00CB386A"/>
    <w:rsid w:val="00CB3D61"/>
    <w:rsid w:val="00CB4B3A"/>
    <w:rsid w:val="00CB52C2"/>
    <w:rsid w:val="00CB598F"/>
    <w:rsid w:val="00CB744B"/>
    <w:rsid w:val="00CC095B"/>
    <w:rsid w:val="00CC18A2"/>
    <w:rsid w:val="00CC1E7D"/>
    <w:rsid w:val="00CC2C39"/>
    <w:rsid w:val="00CC3A80"/>
    <w:rsid w:val="00CC3C39"/>
    <w:rsid w:val="00CC4517"/>
    <w:rsid w:val="00CC4A58"/>
    <w:rsid w:val="00CC54B7"/>
    <w:rsid w:val="00CC6412"/>
    <w:rsid w:val="00CC6E74"/>
    <w:rsid w:val="00CD1158"/>
    <w:rsid w:val="00CD278A"/>
    <w:rsid w:val="00CD2CF8"/>
    <w:rsid w:val="00CD2EC1"/>
    <w:rsid w:val="00CD34A4"/>
    <w:rsid w:val="00CD3C24"/>
    <w:rsid w:val="00CD3C87"/>
    <w:rsid w:val="00CD40FD"/>
    <w:rsid w:val="00CD47C9"/>
    <w:rsid w:val="00CD6054"/>
    <w:rsid w:val="00CE245C"/>
    <w:rsid w:val="00CE2801"/>
    <w:rsid w:val="00CE2C5E"/>
    <w:rsid w:val="00CE2DD1"/>
    <w:rsid w:val="00CE3E6C"/>
    <w:rsid w:val="00CE62E4"/>
    <w:rsid w:val="00CE6AAA"/>
    <w:rsid w:val="00CE701B"/>
    <w:rsid w:val="00CE72CC"/>
    <w:rsid w:val="00CE74E6"/>
    <w:rsid w:val="00CE779B"/>
    <w:rsid w:val="00CF0BD0"/>
    <w:rsid w:val="00CF229C"/>
    <w:rsid w:val="00CF2B44"/>
    <w:rsid w:val="00CF326A"/>
    <w:rsid w:val="00CF3C48"/>
    <w:rsid w:val="00CF486B"/>
    <w:rsid w:val="00CF5FA3"/>
    <w:rsid w:val="00CF62F1"/>
    <w:rsid w:val="00CF6B05"/>
    <w:rsid w:val="00CF782B"/>
    <w:rsid w:val="00CF7A2C"/>
    <w:rsid w:val="00CF7E36"/>
    <w:rsid w:val="00D01F7F"/>
    <w:rsid w:val="00D051D7"/>
    <w:rsid w:val="00D06831"/>
    <w:rsid w:val="00D079FD"/>
    <w:rsid w:val="00D07AC1"/>
    <w:rsid w:val="00D1028D"/>
    <w:rsid w:val="00D112F5"/>
    <w:rsid w:val="00D116CB"/>
    <w:rsid w:val="00D11FF1"/>
    <w:rsid w:val="00D132DA"/>
    <w:rsid w:val="00D146B3"/>
    <w:rsid w:val="00D16984"/>
    <w:rsid w:val="00D16A7B"/>
    <w:rsid w:val="00D16D5A"/>
    <w:rsid w:val="00D16DBA"/>
    <w:rsid w:val="00D17C53"/>
    <w:rsid w:val="00D20B27"/>
    <w:rsid w:val="00D21172"/>
    <w:rsid w:val="00D21FDA"/>
    <w:rsid w:val="00D2235E"/>
    <w:rsid w:val="00D23D5E"/>
    <w:rsid w:val="00D24C1C"/>
    <w:rsid w:val="00D25A18"/>
    <w:rsid w:val="00D26560"/>
    <w:rsid w:val="00D271D7"/>
    <w:rsid w:val="00D27C66"/>
    <w:rsid w:val="00D30CE4"/>
    <w:rsid w:val="00D31E19"/>
    <w:rsid w:val="00D32305"/>
    <w:rsid w:val="00D32328"/>
    <w:rsid w:val="00D3257B"/>
    <w:rsid w:val="00D33117"/>
    <w:rsid w:val="00D342C3"/>
    <w:rsid w:val="00D35653"/>
    <w:rsid w:val="00D362E6"/>
    <w:rsid w:val="00D36930"/>
    <w:rsid w:val="00D36A7D"/>
    <w:rsid w:val="00D36CAE"/>
    <w:rsid w:val="00D374C5"/>
    <w:rsid w:val="00D37A74"/>
    <w:rsid w:val="00D37FC0"/>
    <w:rsid w:val="00D40F12"/>
    <w:rsid w:val="00D4127C"/>
    <w:rsid w:val="00D430AE"/>
    <w:rsid w:val="00D4339D"/>
    <w:rsid w:val="00D4422B"/>
    <w:rsid w:val="00D467E4"/>
    <w:rsid w:val="00D46E60"/>
    <w:rsid w:val="00D51516"/>
    <w:rsid w:val="00D51782"/>
    <w:rsid w:val="00D51BBB"/>
    <w:rsid w:val="00D520E6"/>
    <w:rsid w:val="00D52395"/>
    <w:rsid w:val="00D52881"/>
    <w:rsid w:val="00D52D09"/>
    <w:rsid w:val="00D531CA"/>
    <w:rsid w:val="00D53BF5"/>
    <w:rsid w:val="00D5564A"/>
    <w:rsid w:val="00D55996"/>
    <w:rsid w:val="00D55BCC"/>
    <w:rsid w:val="00D56A9B"/>
    <w:rsid w:val="00D57585"/>
    <w:rsid w:val="00D60CB8"/>
    <w:rsid w:val="00D617ED"/>
    <w:rsid w:val="00D62CA2"/>
    <w:rsid w:val="00D63687"/>
    <w:rsid w:val="00D63930"/>
    <w:rsid w:val="00D63AF8"/>
    <w:rsid w:val="00D63E94"/>
    <w:rsid w:val="00D64F12"/>
    <w:rsid w:val="00D64F63"/>
    <w:rsid w:val="00D66DA8"/>
    <w:rsid w:val="00D6722F"/>
    <w:rsid w:val="00D70559"/>
    <w:rsid w:val="00D706C1"/>
    <w:rsid w:val="00D70D0B"/>
    <w:rsid w:val="00D71323"/>
    <w:rsid w:val="00D713D7"/>
    <w:rsid w:val="00D746FD"/>
    <w:rsid w:val="00D74EA5"/>
    <w:rsid w:val="00D757C0"/>
    <w:rsid w:val="00D77053"/>
    <w:rsid w:val="00D7713E"/>
    <w:rsid w:val="00D77B91"/>
    <w:rsid w:val="00D77C08"/>
    <w:rsid w:val="00D80A54"/>
    <w:rsid w:val="00D80CFE"/>
    <w:rsid w:val="00D81591"/>
    <w:rsid w:val="00D859CA"/>
    <w:rsid w:val="00D85AD3"/>
    <w:rsid w:val="00D85B7B"/>
    <w:rsid w:val="00D86E63"/>
    <w:rsid w:val="00D90759"/>
    <w:rsid w:val="00D90A78"/>
    <w:rsid w:val="00D915EA"/>
    <w:rsid w:val="00D927BB"/>
    <w:rsid w:val="00D92C34"/>
    <w:rsid w:val="00D93F33"/>
    <w:rsid w:val="00D9737D"/>
    <w:rsid w:val="00D9756C"/>
    <w:rsid w:val="00DA00B0"/>
    <w:rsid w:val="00DA06A2"/>
    <w:rsid w:val="00DA0E46"/>
    <w:rsid w:val="00DA282F"/>
    <w:rsid w:val="00DA304A"/>
    <w:rsid w:val="00DA3ABD"/>
    <w:rsid w:val="00DA3B14"/>
    <w:rsid w:val="00DA7E9A"/>
    <w:rsid w:val="00DB1932"/>
    <w:rsid w:val="00DB1F8B"/>
    <w:rsid w:val="00DB58D8"/>
    <w:rsid w:val="00DB748F"/>
    <w:rsid w:val="00DB77A8"/>
    <w:rsid w:val="00DC0BAB"/>
    <w:rsid w:val="00DC31BF"/>
    <w:rsid w:val="00DC3A48"/>
    <w:rsid w:val="00DC74E8"/>
    <w:rsid w:val="00DD03DC"/>
    <w:rsid w:val="00DD0F47"/>
    <w:rsid w:val="00DD234F"/>
    <w:rsid w:val="00DD269F"/>
    <w:rsid w:val="00DD3324"/>
    <w:rsid w:val="00DE1A75"/>
    <w:rsid w:val="00DE3B54"/>
    <w:rsid w:val="00DE44CC"/>
    <w:rsid w:val="00DE46F6"/>
    <w:rsid w:val="00DE4BBB"/>
    <w:rsid w:val="00DE4CFF"/>
    <w:rsid w:val="00DE4F92"/>
    <w:rsid w:val="00DE622C"/>
    <w:rsid w:val="00DE66EF"/>
    <w:rsid w:val="00DE6A3F"/>
    <w:rsid w:val="00DE76C3"/>
    <w:rsid w:val="00DF07DA"/>
    <w:rsid w:val="00DF1527"/>
    <w:rsid w:val="00DF2343"/>
    <w:rsid w:val="00DF5EE4"/>
    <w:rsid w:val="00E00CF3"/>
    <w:rsid w:val="00E00D8E"/>
    <w:rsid w:val="00E01809"/>
    <w:rsid w:val="00E02633"/>
    <w:rsid w:val="00E029CC"/>
    <w:rsid w:val="00E043BC"/>
    <w:rsid w:val="00E05A43"/>
    <w:rsid w:val="00E060F1"/>
    <w:rsid w:val="00E0680A"/>
    <w:rsid w:val="00E070F9"/>
    <w:rsid w:val="00E0791F"/>
    <w:rsid w:val="00E07A06"/>
    <w:rsid w:val="00E10399"/>
    <w:rsid w:val="00E10A4B"/>
    <w:rsid w:val="00E11180"/>
    <w:rsid w:val="00E127EB"/>
    <w:rsid w:val="00E13393"/>
    <w:rsid w:val="00E13B59"/>
    <w:rsid w:val="00E13FA9"/>
    <w:rsid w:val="00E14D03"/>
    <w:rsid w:val="00E15181"/>
    <w:rsid w:val="00E165E3"/>
    <w:rsid w:val="00E171D8"/>
    <w:rsid w:val="00E1791D"/>
    <w:rsid w:val="00E20EF3"/>
    <w:rsid w:val="00E217D2"/>
    <w:rsid w:val="00E217DA"/>
    <w:rsid w:val="00E21AF6"/>
    <w:rsid w:val="00E2396A"/>
    <w:rsid w:val="00E23E06"/>
    <w:rsid w:val="00E24D46"/>
    <w:rsid w:val="00E24F0C"/>
    <w:rsid w:val="00E25F38"/>
    <w:rsid w:val="00E267D3"/>
    <w:rsid w:val="00E30177"/>
    <w:rsid w:val="00E31518"/>
    <w:rsid w:val="00E3253D"/>
    <w:rsid w:val="00E33BA8"/>
    <w:rsid w:val="00E341C8"/>
    <w:rsid w:val="00E34F55"/>
    <w:rsid w:val="00E35E52"/>
    <w:rsid w:val="00E368CE"/>
    <w:rsid w:val="00E36DE9"/>
    <w:rsid w:val="00E37A78"/>
    <w:rsid w:val="00E40D48"/>
    <w:rsid w:val="00E40DB0"/>
    <w:rsid w:val="00E42530"/>
    <w:rsid w:val="00E45868"/>
    <w:rsid w:val="00E45B8E"/>
    <w:rsid w:val="00E46A11"/>
    <w:rsid w:val="00E46D4E"/>
    <w:rsid w:val="00E52689"/>
    <w:rsid w:val="00E5394B"/>
    <w:rsid w:val="00E54ACC"/>
    <w:rsid w:val="00E56220"/>
    <w:rsid w:val="00E5642E"/>
    <w:rsid w:val="00E56B8D"/>
    <w:rsid w:val="00E57AB1"/>
    <w:rsid w:val="00E61469"/>
    <w:rsid w:val="00E63188"/>
    <w:rsid w:val="00E648DE"/>
    <w:rsid w:val="00E67745"/>
    <w:rsid w:val="00E67B53"/>
    <w:rsid w:val="00E67CC9"/>
    <w:rsid w:val="00E702AD"/>
    <w:rsid w:val="00E70507"/>
    <w:rsid w:val="00E7073C"/>
    <w:rsid w:val="00E712C3"/>
    <w:rsid w:val="00E71BC7"/>
    <w:rsid w:val="00E720E4"/>
    <w:rsid w:val="00E72F25"/>
    <w:rsid w:val="00E77889"/>
    <w:rsid w:val="00E80068"/>
    <w:rsid w:val="00E809D6"/>
    <w:rsid w:val="00E81117"/>
    <w:rsid w:val="00E82DD2"/>
    <w:rsid w:val="00E90691"/>
    <w:rsid w:val="00E91027"/>
    <w:rsid w:val="00E924BC"/>
    <w:rsid w:val="00E93345"/>
    <w:rsid w:val="00E9349C"/>
    <w:rsid w:val="00E9382C"/>
    <w:rsid w:val="00E9412E"/>
    <w:rsid w:val="00E944F8"/>
    <w:rsid w:val="00E955FC"/>
    <w:rsid w:val="00E95D4B"/>
    <w:rsid w:val="00E9674B"/>
    <w:rsid w:val="00E97134"/>
    <w:rsid w:val="00EA2DE0"/>
    <w:rsid w:val="00EA3204"/>
    <w:rsid w:val="00EA3F2C"/>
    <w:rsid w:val="00EA443C"/>
    <w:rsid w:val="00EA544E"/>
    <w:rsid w:val="00EA5DDA"/>
    <w:rsid w:val="00EA668E"/>
    <w:rsid w:val="00EA68B8"/>
    <w:rsid w:val="00EA7F0B"/>
    <w:rsid w:val="00EB1337"/>
    <w:rsid w:val="00EB18EE"/>
    <w:rsid w:val="00EB2982"/>
    <w:rsid w:val="00EB3002"/>
    <w:rsid w:val="00EB3545"/>
    <w:rsid w:val="00EB4045"/>
    <w:rsid w:val="00EB4211"/>
    <w:rsid w:val="00EB4710"/>
    <w:rsid w:val="00EB477A"/>
    <w:rsid w:val="00EB491B"/>
    <w:rsid w:val="00EB5337"/>
    <w:rsid w:val="00EB7B65"/>
    <w:rsid w:val="00EB7FE8"/>
    <w:rsid w:val="00EC0D69"/>
    <w:rsid w:val="00EC0E57"/>
    <w:rsid w:val="00EC1322"/>
    <w:rsid w:val="00EC19B2"/>
    <w:rsid w:val="00EC485D"/>
    <w:rsid w:val="00EC5D43"/>
    <w:rsid w:val="00EC6039"/>
    <w:rsid w:val="00EC6C90"/>
    <w:rsid w:val="00EC765A"/>
    <w:rsid w:val="00ED03EE"/>
    <w:rsid w:val="00ED10B8"/>
    <w:rsid w:val="00ED1EE0"/>
    <w:rsid w:val="00ED20D4"/>
    <w:rsid w:val="00ED2F03"/>
    <w:rsid w:val="00ED33D0"/>
    <w:rsid w:val="00ED355E"/>
    <w:rsid w:val="00ED37F6"/>
    <w:rsid w:val="00ED3F12"/>
    <w:rsid w:val="00ED4BBC"/>
    <w:rsid w:val="00EE024A"/>
    <w:rsid w:val="00EE04DF"/>
    <w:rsid w:val="00EE2793"/>
    <w:rsid w:val="00EE2F67"/>
    <w:rsid w:val="00EE3DC6"/>
    <w:rsid w:val="00EE4375"/>
    <w:rsid w:val="00EE4697"/>
    <w:rsid w:val="00EF0066"/>
    <w:rsid w:val="00EF095D"/>
    <w:rsid w:val="00EF1AA4"/>
    <w:rsid w:val="00EF26AA"/>
    <w:rsid w:val="00EF2B01"/>
    <w:rsid w:val="00EF47BE"/>
    <w:rsid w:val="00EF678F"/>
    <w:rsid w:val="00EF73C8"/>
    <w:rsid w:val="00F005F6"/>
    <w:rsid w:val="00F016CE"/>
    <w:rsid w:val="00F0265D"/>
    <w:rsid w:val="00F02737"/>
    <w:rsid w:val="00F03985"/>
    <w:rsid w:val="00F039F3"/>
    <w:rsid w:val="00F04121"/>
    <w:rsid w:val="00F0538B"/>
    <w:rsid w:val="00F07488"/>
    <w:rsid w:val="00F07EA0"/>
    <w:rsid w:val="00F07EE9"/>
    <w:rsid w:val="00F1003D"/>
    <w:rsid w:val="00F115FE"/>
    <w:rsid w:val="00F12EB5"/>
    <w:rsid w:val="00F13E1C"/>
    <w:rsid w:val="00F1530D"/>
    <w:rsid w:val="00F1548D"/>
    <w:rsid w:val="00F160DF"/>
    <w:rsid w:val="00F1646D"/>
    <w:rsid w:val="00F1650A"/>
    <w:rsid w:val="00F167E8"/>
    <w:rsid w:val="00F1778A"/>
    <w:rsid w:val="00F2141B"/>
    <w:rsid w:val="00F265F1"/>
    <w:rsid w:val="00F26672"/>
    <w:rsid w:val="00F269CE"/>
    <w:rsid w:val="00F279C9"/>
    <w:rsid w:val="00F279E2"/>
    <w:rsid w:val="00F3056C"/>
    <w:rsid w:val="00F324CE"/>
    <w:rsid w:val="00F327DB"/>
    <w:rsid w:val="00F333E8"/>
    <w:rsid w:val="00F34E4A"/>
    <w:rsid w:val="00F34F75"/>
    <w:rsid w:val="00F370A8"/>
    <w:rsid w:val="00F37F7E"/>
    <w:rsid w:val="00F42C6F"/>
    <w:rsid w:val="00F4401D"/>
    <w:rsid w:val="00F44A66"/>
    <w:rsid w:val="00F44C2C"/>
    <w:rsid w:val="00F46880"/>
    <w:rsid w:val="00F46E94"/>
    <w:rsid w:val="00F46ECB"/>
    <w:rsid w:val="00F47814"/>
    <w:rsid w:val="00F5297C"/>
    <w:rsid w:val="00F53A95"/>
    <w:rsid w:val="00F54578"/>
    <w:rsid w:val="00F54F90"/>
    <w:rsid w:val="00F55D02"/>
    <w:rsid w:val="00F57847"/>
    <w:rsid w:val="00F602C0"/>
    <w:rsid w:val="00F60A2C"/>
    <w:rsid w:val="00F60A2D"/>
    <w:rsid w:val="00F62952"/>
    <w:rsid w:val="00F62D86"/>
    <w:rsid w:val="00F6301C"/>
    <w:rsid w:val="00F63103"/>
    <w:rsid w:val="00F63310"/>
    <w:rsid w:val="00F64729"/>
    <w:rsid w:val="00F64D4F"/>
    <w:rsid w:val="00F64E9A"/>
    <w:rsid w:val="00F652B6"/>
    <w:rsid w:val="00F67C98"/>
    <w:rsid w:val="00F67FF9"/>
    <w:rsid w:val="00F70B21"/>
    <w:rsid w:val="00F712FA"/>
    <w:rsid w:val="00F7138B"/>
    <w:rsid w:val="00F7304D"/>
    <w:rsid w:val="00F756B6"/>
    <w:rsid w:val="00F75F39"/>
    <w:rsid w:val="00F76C42"/>
    <w:rsid w:val="00F76DCD"/>
    <w:rsid w:val="00F80460"/>
    <w:rsid w:val="00F80BDE"/>
    <w:rsid w:val="00F82B9B"/>
    <w:rsid w:val="00F83055"/>
    <w:rsid w:val="00F830CC"/>
    <w:rsid w:val="00F8405A"/>
    <w:rsid w:val="00F84C35"/>
    <w:rsid w:val="00F857CD"/>
    <w:rsid w:val="00F903A3"/>
    <w:rsid w:val="00F90D83"/>
    <w:rsid w:val="00F91BD4"/>
    <w:rsid w:val="00F91DBE"/>
    <w:rsid w:val="00F92CFF"/>
    <w:rsid w:val="00F93E87"/>
    <w:rsid w:val="00F95426"/>
    <w:rsid w:val="00FA18A5"/>
    <w:rsid w:val="00FA3D39"/>
    <w:rsid w:val="00FA4654"/>
    <w:rsid w:val="00FA5A46"/>
    <w:rsid w:val="00FA6BE6"/>
    <w:rsid w:val="00FA6FDF"/>
    <w:rsid w:val="00FB0955"/>
    <w:rsid w:val="00FB0D42"/>
    <w:rsid w:val="00FB273F"/>
    <w:rsid w:val="00FB29A9"/>
    <w:rsid w:val="00FB49A4"/>
    <w:rsid w:val="00FB501E"/>
    <w:rsid w:val="00FB5A19"/>
    <w:rsid w:val="00FB5D10"/>
    <w:rsid w:val="00FC0A79"/>
    <w:rsid w:val="00FC11EF"/>
    <w:rsid w:val="00FC12DF"/>
    <w:rsid w:val="00FC22DF"/>
    <w:rsid w:val="00FC35CA"/>
    <w:rsid w:val="00FC65C4"/>
    <w:rsid w:val="00FC6B2A"/>
    <w:rsid w:val="00FC71D9"/>
    <w:rsid w:val="00FC7A98"/>
    <w:rsid w:val="00FD0B70"/>
    <w:rsid w:val="00FD146C"/>
    <w:rsid w:val="00FD17A0"/>
    <w:rsid w:val="00FD29FB"/>
    <w:rsid w:val="00FD3450"/>
    <w:rsid w:val="00FD41CD"/>
    <w:rsid w:val="00FD4A05"/>
    <w:rsid w:val="00FD4A7A"/>
    <w:rsid w:val="00FD4BBB"/>
    <w:rsid w:val="00FD6303"/>
    <w:rsid w:val="00FD6EEA"/>
    <w:rsid w:val="00FD706D"/>
    <w:rsid w:val="00FD7EDC"/>
    <w:rsid w:val="00FE05EE"/>
    <w:rsid w:val="00FE0768"/>
    <w:rsid w:val="00FE086E"/>
    <w:rsid w:val="00FE09A0"/>
    <w:rsid w:val="00FE0DD1"/>
    <w:rsid w:val="00FE1B60"/>
    <w:rsid w:val="00FE2A89"/>
    <w:rsid w:val="00FE2C4C"/>
    <w:rsid w:val="00FE2E62"/>
    <w:rsid w:val="00FE34DF"/>
    <w:rsid w:val="00FE4162"/>
    <w:rsid w:val="00FE5758"/>
    <w:rsid w:val="00FE6070"/>
    <w:rsid w:val="00FE6A03"/>
    <w:rsid w:val="00FE7CED"/>
    <w:rsid w:val="00FE7E58"/>
    <w:rsid w:val="00FE7F3C"/>
    <w:rsid w:val="00FF16CC"/>
    <w:rsid w:val="00FF391E"/>
    <w:rsid w:val="00FF46A6"/>
    <w:rsid w:val="00FF59D4"/>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2C082A55-1EB7-418E-ACE0-5FEB9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link w:val="VrestekstsRakstz"/>
    <w:uiPriority w:val="99"/>
    <w:rsid w:val="00B60F97"/>
    <w:pPr>
      <w:jc w:val="both"/>
    </w:pPr>
    <w:rPr>
      <w:sz w:val="20"/>
      <w:szCs w:val="20"/>
      <w:lang w:eastAsia="en-US"/>
    </w:rPr>
  </w:style>
  <w:style w:type="character" w:styleId="Vresatsauce">
    <w:name w:val="footnote reference"/>
    <w:uiPriority w:val="99"/>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customStyle="1" w:styleId="naisvisr">
    <w:name w:val="naisvisr"/>
    <w:basedOn w:val="Parasts"/>
    <w:rsid w:val="0089667E"/>
    <w:pPr>
      <w:spacing w:before="100" w:after="100"/>
      <w:jc w:val="center"/>
    </w:pPr>
    <w:rPr>
      <w:b/>
      <w:bCs/>
      <w:sz w:val="28"/>
      <w:szCs w:val="28"/>
    </w:rPr>
  </w:style>
  <w:style w:type="character" w:customStyle="1" w:styleId="VrestekstsRakstz">
    <w:name w:val="Vēres teksts Rakstz."/>
    <w:basedOn w:val="Noklusjumarindkopasfonts"/>
    <w:link w:val="Vresteksts"/>
    <w:uiPriority w:val="99"/>
    <w:rsid w:val="001A6FD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3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70D1-DBB6-471B-B818-278BC3C6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3276</Words>
  <Characters>24271</Characters>
  <Application>Microsoft Office Word</Application>
  <DocSecurity>0</DocSecurity>
  <Lines>202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Izglītības un profesionālās kvalifikācijas prasības fiziskajām personām, kas nodarbojas ar lauksaimniecības dzīvnieku vērtēšanu, snieguma pārbaudi un pārraudzību, mākslīgo apsēklošanu, olšūnu un embriju transplantāciju, šo personu apmācības kārtība, kā ar</vt:lpstr>
    </vt:vector>
  </TitlesOfParts>
  <Company>Zemkopības ministrija</Company>
  <LinksUpToDate>false</LinksUpToDate>
  <CharactersWithSpaces>27493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Lelde Bluma</dc:creator>
  <dc:description>Blūma 67027561_x000d_
Lelde.Bluma@zm.gov.lv</dc:description>
  <cp:lastModifiedBy>Kristiāna Sebre</cp:lastModifiedBy>
  <cp:revision>9</cp:revision>
  <cp:lastPrinted>2018-11-26T14:00:00Z</cp:lastPrinted>
  <dcterms:created xsi:type="dcterms:W3CDTF">2019-02-18T06:33:00Z</dcterms:created>
  <dcterms:modified xsi:type="dcterms:W3CDTF">2019-02-18T12:30:00Z</dcterms:modified>
</cp:coreProperties>
</file>