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BBE8" w14:textId="77777777" w:rsidR="00A04CED" w:rsidRDefault="00A04CED" w:rsidP="00A04CED">
      <w:pPr>
        <w:jc w:val="center"/>
        <w:rPr>
          <w:b/>
        </w:rPr>
      </w:pPr>
      <w:r>
        <w:rPr>
          <w:b/>
        </w:rPr>
        <w:t>Ministru kabineta rīkojuma</w:t>
      </w:r>
    </w:p>
    <w:p w14:paraId="6BB88639" w14:textId="1883AA38" w:rsidR="00A04CED" w:rsidRDefault="00735233" w:rsidP="00A04CED">
      <w:pPr>
        <w:jc w:val="center"/>
        <w:rPr>
          <w:b/>
        </w:rPr>
      </w:pPr>
      <w:r>
        <w:rPr>
          <w:b/>
        </w:rPr>
        <w:t>“</w:t>
      </w:r>
      <w:r w:rsidR="008342E4">
        <w:rPr>
          <w:b/>
          <w:bCs/>
        </w:rPr>
        <w:t>Par Nacionālo bruņoto spēku Apvienotā štāba priekšnieku</w:t>
      </w:r>
      <w:r w:rsidR="00A04CED">
        <w:rPr>
          <w:b/>
          <w:bCs/>
        </w:rPr>
        <w:t>”</w:t>
      </w:r>
    </w:p>
    <w:p w14:paraId="21023BD5" w14:textId="77777777" w:rsidR="00A04CED" w:rsidRDefault="00A04CED" w:rsidP="00A04CED">
      <w:pPr>
        <w:jc w:val="center"/>
        <w:rPr>
          <w:b/>
        </w:rPr>
      </w:pPr>
      <w:r>
        <w:rPr>
          <w:b/>
        </w:rPr>
        <w:t>projekta sākotnējās ietekmes novērtējuma ziņojums (anotācija)</w:t>
      </w:r>
    </w:p>
    <w:p w14:paraId="6DBE2F6C" w14:textId="77777777" w:rsidR="00A04CED" w:rsidRDefault="00A04CED" w:rsidP="00A04CED">
      <w:pPr>
        <w:jc w:val="center"/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793"/>
        <w:gridCol w:w="6104"/>
      </w:tblGrid>
      <w:tr w:rsidR="008F080C" w14:paraId="4E834675" w14:textId="77777777" w:rsidTr="0071417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8FE" w14:textId="3ADC3631" w:rsidR="008F080C" w:rsidRDefault="008F080C" w:rsidP="006475E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Tiesību akta p</w:t>
            </w:r>
            <w:r>
              <w:rPr>
                <w:b/>
                <w:bCs/>
                <w:lang w:eastAsia="en-US"/>
              </w:rPr>
              <w:t>rojekta anotācijas kopsavilkums</w:t>
            </w:r>
          </w:p>
        </w:tc>
      </w:tr>
      <w:tr w:rsidR="00714173" w14:paraId="4581D57A" w14:textId="77777777" w:rsidTr="0066753F">
        <w:trPr>
          <w:cantSplit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95F" w14:textId="1AFFDA0F" w:rsidR="00714173" w:rsidRPr="00714173" w:rsidRDefault="00714173" w:rsidP="00714173">
            <w:pPr>
              <w:rPr>
                <w:b/>
                <w:bCs/>
                <w:lang w:eastAsia="en-US"/>
              </w:rPr>
            </w:pPr>
            <w:r w:rsidRPr="00714173">
              <w:t>Mērķis, risinājums un projekta spēkā stāšanās laiks (500 zīmes bez atstarpēm</w:t>
            </w:r>
            <w:r w:rsidRPr="00714173">
              <w:rPr>
                <w:rFonts w:ascii="Arial" w:hAnsi="Arial" w:cs="Arial"/>
              </w:rPr>
              <w:t>)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4E83" w14:textId="298B2FF7" w:rsidR="00714173" w:rsidRDefault="0066753F" w:rsidP="0066753F">
            <w:pPr>
              <w:jc w:val="both"/>
              <w:rPr>
                <w:b/>
                <w:bCs/>
                <w:lang w:eastAsia="en-US"/>
              </w:rPr>
            </w:pPr>
            <w:r>
              <w:rPr>
                <w:iCs/>
              </w:rPr>
              <w:t xml:space="preserve">      Anotācijas kopsavilkums a</w:t>
            </w:r>
            <w:r w:rsidRPr="009D5931">
              <w:rPr>
                <w:iCs/>
              </w:rPr>
              <w:t>tbilstoši Ministru kabineta 2009.gada 15.decembra instrukcijas Nr. 19 “Tiesību akta projekta sākotnējās ietekmes izvērtēšanas kārtība” 5.¹ punktam nav jāaizpilda.</w:t>
            </w:r>
          </w:p>
        </w:tc>
      </w:tr>
      <w:tr w:rsidR="00714173" w14:paraId="75E5079F" w14:textId="77777777" w:rsidTr="0066753F">
        <w:trPr>
          <w:cantSplit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3AFD5" w14:textId="77777777" w:rsidR="00714173" w:rsidRPr="00714173" w:rsidRDefault="00714173" w:rsidP="00714173"/>
        </w:tc>
        <w:tc>
          <w:tcPr>
            <w:tcW w:w="3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4962" w14:textId="77777777" w:rsidR="00714173" w:rsidRDefault="00714173" w:rsidP="006475E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04CED" w14:paraId="6AC9B375" w14:textId="77777777" w:rsidTr="0071417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BFD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Tiesību akta projekta izstrādes nepieciešamība</w:t>
            </w:r>
          </w:p>
        </w:tc>
      </w:tr>
      <w:tr w:rsidR="00A04CED" w14:paraId="5BCF72A0" w14:textId="77777777" w:rsidTr="00714173">
        <w:trPr>
          <w:cantSplit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7495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5351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Pamatojums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266F" w14:textId="0CDA7D7B" w:rsidR="00A04CED" w:rsidRDefault="00EA1248">
            <w:pPr>
              <w:jc w:val="both"/>
            </w:pPr>
            <w:r>
              <w:t xml:space="preserve">      </w:t>
            </w:r>
            <w:r w:rsidR="004118B9">
              <w:t>Aizsardzības ministrijas Augstākās atestācijas komisij</w:t>
            </w:r>
            <w:r>
              <w:t xml:space="preserve">as </w:t>
            </w:r>
            <w:r w:rsidR="00645727">
              <w:t>p</w:t>
            </w:r>
            <w:r w:rsidR="004118B9">
              <w:t>adomes 2019.</w:t>
            </w:r>
            <w:r w:rsidR="00645727">
              <w:t> </w:t>
            </w:r>
            <w:r w:rsidR="004118B9">
              <w:t>gada 1.</w:t>
            </w:r>
            <w:r w:rsidR="00645727">
              <w:t> </w:t>
            </w:r>
            <w:r w:rsidR="004118B9">
              <w:t>marta lēmums par brigādes ģenerāļa Imanta Ziediņa atbalstīšanu iecelšanai Nacionālo bruņoto spēku Apvienotā štāba priekšnieka amatā.</w:t>
            </w:r>
          </w:p>
        </w:tc>
      </w:tr>
      <w:tr w:rsidR="00A04CED" w14:paraId="7BAF91A5" w14:textId="77777777" w:rsidTr="00714173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92B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06AE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5CF" w14:textId="05AE5294" w:rsidR="004118B9" w:rsidRDefault="00EA1248">
            <w:pPr>
              <w:jc w:val="both"/>
            </w:pPr>
            <w:r>
              <w:t xml:space="preserve">      Saskaņā ar Nacionālo bruņoto spēku likuma 15.</w:t>
            </w:r>
            <w:r w:rsidR="00CF2BDA">
              <w:t> </w:t>
            </w:r>
            <w:r>
              <w:t>panta otro daļu Nacionālo bruņoto spēku Apvienotā štāba priekšnieku ieceļ amatā un atbrīvo no amata Ministru kabinets pēc aizsardzības ministra priekšlikuma.</w:t>
            </w:r>
          </w:p>
          <w:p w14:paraId="44395C73" w14:textId="312CB1B0" w:rsidR="00EA1248" w:rsidRDefault="00EA12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Nacionālo bruņoto spēku Apvienotā štāba priekšnieka amata pienākumus saskaņā ar Ministru kabineta 2017.</w:t>
            </w:r>
            <w:r w:rsidR="00CF2BDA">
              <w:rPr>
                <w:lang w:eastAsia="en-US"/>
              </w:rPr>
              <w:t> </w:t>
            </w:r>
            <w:r>
              <w:rPr>
                <w:lang w:eastAsia="en-US"/>
              </w:rPr>
              <w:t>gada       14.</w:t>
            </w:r>
            <w:r w:rsidR="00CF2BDA">
              <w:rPr>
                <w:lang w:eastAsia="en-US"/>
              </w:rPr>
              <w:t> </w:t>
            </w:r>
            <w:r>
              <w:rPr>
                <w:lang w:eastAsia="en-US"/>
              </w:rPr>
              <w:t>februāra rīkojumu Nr.</w:t>
            </w:r>
            <w:r w:rsidR="00CF2BDA">
              <w:rPr>
                <w:lang w:eastAsia="en-US"/>
              </w:rPr>
              <w:t> </w:t>
            </w:r>
            <w:r>
              <w:rPr>
                <w:lang w:eastAsia="en-US"/>
              </w:rPr>
              <w:t>76 “Par Nacionālo bruņoto spēku Apvienotā štāba priekšnieku” pilda ģenerālmajors Ivo Mogi</w:t>
            </w:r>
            <w:r w:rsidR="00CF2BDA">
              <w:rPr>
                <w:lang w:eastAsia="en-US"/>
              </w:rPr>
              <w:t>ļ</w:t>
            </w:r>
            <w:r>
              <w:rPr>
                <w:lang w:eastAsia="en-US"/>
              </w:rPr>
              <w:t>nijs.</w:t>
            </w:r>
          </w:p>
          <w:p w14:paraId="679C6EBB" w14:textId="23E494DE" w:rsidR="00EA1248" w:rsidRDefault="00EA1248">
            <w:pPr>
              <w:jc w:val="both"/>
            </w:pPr>
            <w:r>
              <w:t xml:space="preserve">      </w:t>
            </w:r>
            <w:r w:rsidR="00045B1D">
              <w:t xml:space="preserve">Valsts aizsardzības interesēs </w:t>
            </w:r>
            <w:r w:rsidR="007039B2">
              <w:t>plānota</w:t>
            </w:r>
            <w:r w:rsidR="007039B2">
              <w:rPr>
                <w:lang w:eastAsia="en-US"/>
              </w:rPr>
              <w:t xml:space="preserve"> ģenerālmajor</w:t>
            </w:r>
            <w:r w:rsidR="00C2140B">
              <w:rPr>
                <w:lang w:eastAsia="en-US"/>
              </w:rPr>
              <w:t>a</w:t>
            </w:r>
            <w:r w:rsidR="007039B2">
              <w:rPr>
                <w:lang w:eastAsia="en-US"/>
              </w:rPr>
              <w:t xml:space="preserve"> Ivo</w:t>
            </w:r>
            <w:r w:rsidR="007039B2">
              <w:t xml:space="preserve"> </w:t>
            </w:r>
            <w:r w:rsidR="00045B1D">
              <w:t>Mogiļ</w:t>
            </w:r>
            <w:r w:rsidR="00FD66F6">
              <w:t>n</w:t>
            </w:r>
            <w:r w:rsidR="00045B1D">
              <w:t xml:space="preserve">ija dienesta </w:t>
            </w:r>
            <w:r w:rsidR="007039B2">
              <w:t xml:space="preserve">gaitas </w:t>
            </w:r>
            <w:r w:rsidR="00C82CA2">
              <w:t>(</w:t>
            </w:r>
            <w:r w:rsidR="007039B2">
              <w:t>karjeras</w:t>
            </w:r>
            <w:r w:rsidR="00C82CA2">
              <w:t>)</w:t>
            </w:r>
            <w:r w:rsidR="007039B2">
              <w:t xml:space="preserve"> turpināšana</w:t>
            </w:r>
            <w:r w:rsidR="002E3AFA">
              <w:t xml:space="preserve"> </w:t>
            </w:r>
            <w:r w:rsidR="00045B1D">
              <w:t>Militārajā pārstāvniecībā</w:t>
            </w:r>
            <w:r w:rsidR="002E3AFA">
              <w:t xml:space="preserve"> NATO un ES </w:t>
            </w:r>
            <w:r>
              <w:t>Militārā pārstāvja NATO un ES</w:t>
            </w:r>
            <w:r w:rsidR="002E3AFA">
              <w:t xml:space="preserve"> </w:t>
            </w:r>
            <w:r>
              <w:t xml:space="preserve">amatā </w:t>
            </w:r>
            <w:r w:rsidR="002E3AFA">
              <w:t>(Beļģijā</w:t>
            </w:r>
            <w:r>
              <w:t>, Briselē</w:t>
            </w:r>
            <w:r w:rsidR="00C2140B">
              <w:t xml:space="preserve">) </w:t>
            </w:r>
            <w:r w:rsidR="00E52826">
              <w:t xml:space="preserve"> 201</w:t>
            </w:r>
            <w:r w:rsidR="00C2140B">
              <w:t>9.</w:t>
            </w:r>
            <w:r w:rsidR="00FD66F6">
              <w:t> </w:t>
            </w:r>
            <w:r w:rsidR="00C2140B">
              <w:t xml:space="preserve">gada </w:t>
            </w:r>
            <w:r w:rsidR="005C1A3E">
              <w:t>1.</w:t>
            </w:r>
            <w:r w:rsidR="00735233">
              <w:t> </w:t>
            </w:r>
            <w:r w:rsidR="00C2140B">
              <w:t>augustā</w:t>
            </w:r>
            <w:r w:rsidR="00E52826">
              <w:t>.</w:t>
            </w:r>
          </w:p>
          <w:p w14:paraId="7750FCA8" w14:textId="57A26EFB" w:rsidR="00E52826" w:rsidRDefault="00E52826">
            <w:pPr>
              <w:jc w:val="both"/>
            </w:pPr>
            <w:r>
              <w:t xml:space="preserve">     </w:t>
            </w:r>
            <w:r w:rsidR="000420D9">
              <w:t xml:space="preserve"> </w:t>
            </w:r>
            <w:r>
              <w:t xml:space="preserve">Aizsardzības ministrijas Augstākās atestācijas komisijas </w:t>
            </w:r>
            <w:r w:rsidR="00FD66F6">
              <w:t>p</w:t>
            </w:r>
            <w:r>
              <w:t>adome 2019.</w:t>
            </w:r>
            <w:r w:rsidR="00FD66F6">
              <w:t> </w:t>
            </w:r>
            <w:r>
              <w:t>gada 1.</w:t>
            </w:r>
            <w:r w:rsidR="00FD66F6">
              <w:t> </w:t>
            </w:r>
            <w:r>
              <w:t>martā lēma par brigādes ģenerāļa Imanta Ziediņa atbalstīšanu iecelšanai Nacionālo bruņoto spēku Apvienotā štāba priekšnieka amatā.</w:t>
            </w:r>
          </w:p>
          <w:p w14:paraId="78F9BB7A" w14:textId="487A51F1" w:rsidR="007039B2" w:rsidRDefault="007039B2">
            <w:pPr>
              <w:jc w:val="both"/>
            </w:pPr>
            <w:r>
              <w:t xml:space="preserve">      Brigādes ģenerālis Imants Ziediņš Nacionālajos bruņotajos spēkos dien no </w:t>
            </w:r>
            <w:r w:rsidR="00C2140B">
              <w:t>1992.</w:t>
            </w:r>
            <w:r w:rsidR="00FD66F6">
              <w:t> </w:t>
            </w:r>
            <w:r w:rsidR="00C2140B">
              <w:t>gada un</w:t>
            </w:r>
            <w:r>
              <w:t xml:space="preserve"> </w:t>
            </w:r>
            <w:r w:rsidR="00C2140B">
              <w:t>p</w:t>
            </w:r>
            <w:r>
              <w:t>ašreiz pilda Nacionālo bruņoto spēku Apvienotā štāba priekšnieka vietnieka atbalsta jautājumos  pienākumus.</w:t>
            </w:r>
          </w:p>
          <w:p w14:paraId="2865593E" w14:textId="20EB3053" w:rsidR="00A04CED" w:rsidRDefault="008D6DCC" w:rsidP="00E90F30">
            <w:pPr>
              <w:jc w:val="both"/>
            </w:pPr>
            <w:r>
              <w:t xml:space="preserve">      </w:t>
            </w:r>
            <w:r w:rsidR="00AE28D8">
              <w:t>Ņemot vērā minēto, aizsardzības ministrs lūdz Ministru kabinetu</w:t>
            </w:r>
            <w:r w:rsidR="00A75480">
              <w:t xml:space="preserve"> 2019.</w:t>
            </w:r>
            <w:r w:rsidR="00FD66F6">
              <w:t> </w:t>
            </w:r>
            <w:r w:rsidR="005C1A3E">
              <w:t>gada 1</w:t>
            </w:r>
            <w:r w:rsidR="00A75480">
              <w:t>1.</w:t>
            </w:r>
            <w:r w:rsidR="00FD66F6">
              <w:t> </w:t>
            </w:r>
            <w:r w:rsidR="005C1A3E">
              <w:t>jūn</w:t>
            </w:r>
            <w:r w:rsidR="00A75480">
              <w:t>ijā</w:t>
            </w:r>
            <w:r w:rsidR="00856675">
              <w:t xml:space="preserve"> atbrīvot ģenerālmajoru Ivo Mogiļniju no Nacionālo bruņoto spēku Apvienotā štāba priekšnieka amata un </w:t>
            </w:r>
            <w:r w:rsidR="00AE28D8">
              <w:t>iecelt brigādes ģenerāli Imantu Ziediņu Nacionālo bruņoto spēku Ap</w:t>
            </w:r>
            <w:r w:rsidR="00E90F30">
              <w:t>vienotā štāba priekšnieka amatā</w:t>
            </w:r>
            <w:r w:rsidR="00AE28D8">
              <w:t xml:space="preserve"> </w:t>
            </w:r>
            <w:r w:rsidR="00E90F30">
              <w:t>ar 2019.</w:t>
            </w:r>
            <w:r w:rsidR="00FD66F6">
              <w:t> </w:t>
            </w:r>
            <w:r w:rsidR="00E90F30">
              <w:t>gada 1</w:t>
            </w:r>
            <w:r w:rsidR="00CF7017">
              <w:t>2</w:t>
            </w:r>
            <w:r w:rsidR="00E90F30">
              <w:t>.</w:t>
            </w:r>
            <w:r w:rsidR="00FD66F6">
              <w:t> </w:t>
            </w:r>
            <w:r w:rsidR="005C1A3E">
              <w:t>jūniju</w:t>
            </w:r>
            <w:r w:rsidR="00E90F30">
              <w:t>.</w:t>
            </w:r>
            <w:r w:rsidR="005C1A3E">
              <w:t xml:space="preserve"> </w:t>
            </w:r>
          </w:p>
          <w:p w14:paraId="1F9A40AB" w14:textId="594F746E" w:rsidR="005C1A3E" w:rsidRDefault="009018E0" w:rsidP="00977ECA">
            <w:pPr>
              <w:jc w:val="both"/>
            </w:pPr>
            <w:r>
              <w:t xml:space="preserve">   </w:t>
            </w:r>
            <w:r w:rsidR="005C1A3E">
              <w:t xml:space="preserve">Ģenerālmajors Ivo </w:t>
            </w:r>
            <w:r w:rsidR="00716DBF">
              <w:t>Mogiļnijs</w:t>
            </w:r>
            <w:r w:rsidR="005C1A3E">
              <w:t xml:space="preserve"> līdz 2019.</w:t>
            </w:r>
            <w:r w:rsidR="00735233">
              <w:t> </w:t>
            </w:r>
            <w:r w:rsidR="005C1A3E">
              <w:t>gada 1.</w:t>
            </w:r>
            <w:r w:rsidR="00735233">
              <w:t> </w:t>
            </w:r>
            <w:r w:rsidR="005C1A3E">
              <w:t>augusta</w:t>
            </w:r>
            <w:r w:rsidR="00DD4B4F">
              <w:t>m</w:t>
            </w:r>
            <w:r w:rsidR="005C1A3E">
              <w:t xml:space="preserve"> tiks norīkots Nacionālo bruņoto spē</w:t>
            </w:r>
            <w:r w:rsidR="00716DBF">
              <w:t>ku komandiera rīcībā, lai varētu veikt administratīvās procedūras</w:t>
            </w:r>
            <w:r w:rsidR="00735233">
              <w:t>, kas nepieciešamas</w:t>
            </w:r>
            <w:r w:rsidR="00716DBF">
              <w:t xml:space="preserve"> </w:t>
            </w:r>
            <w:r w:rsidR="005C1A3E">
              <w:t xml:space="preserve">Militārā pārstāvja NATO un ES amata pienākumu </w:t>
            </w:r>
            <w:r w:rsidR="00716DBF">
              <w:t>sekmīgai uzsākšanai Briselē</w:t>
            </w:r>
            <w:r w:rsidR="00977ECA">
              <w:t>.</w:t>
            </w:r>
            <w:r w:rsidR="00716DBF">
              <w:t xml:space="preserve"> </w:t>
            </w:r>
          </w:p>
        </w:tc>
      </w:tr>
      <w:tr w:rsidR="00A04CED" w14:paraId="2A587E2A" w14:textId="77777777" w:rsidTr="00714173">
        <w:trPr>
          <w:cantSplit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99E" w14:textId="77777777" w:rsidR="00A04CED" w:rsidRDefault="00A04CED">
            <w:pPr>
              <w:jc w:val="center"/>
              <w:rPr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A3D8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Projekta izstrādē iesaistītās institūcijas un publiskas personas kapitālsabiedrības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050" w14:textId="77777777" w:rsidR="00A04CED" w:rsidRDefault="008D6DCC">
            <w:pPr>
              <w:ind w:hanging="33"/>
              <w:jc w:val="both"/>
              <w:rPr>
                <w:lang w:eastAsia="en-US"/>
              </w:rPr>
            </w:pPr>
            <w:r>
              <w:t xml:space="preserve">      </w:t>
            </w:r>
            <w:r w:rsidR="00A04CED">
              <w:t xml:space="preserve">Ministru kabineta rīkojuma projektu ir izstrādājusi Aizsardzības </w:t>
            </w:r>
            <w:r>
              <w:t>ministrija, sadarbojoties ar Nacionālajiem bruņotajiem spēkiem.</w:t>
            </w:r>
          </w:p>
        </w:tc>
      </w:tr>
      <w:tr w:rsidR="00A04CED" w14:paraId="470307A4" w14:textId="77777777" w:rsidTr="00714173">
        <w:trPr>
          <w:cantSplit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E9D3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1F3" w14:textId="77777777" w:rsidR="00A04CED" w:rsidRDefault="00A04CED">
            <w:pPr>
              <w:rPr>
                <w:lang w:eastAsia="en-US"/>
              </w:rPr>
            </w:pPr>
            <w:r>
              <w:rPr>
                <w:lang w:eastAsia="en-US"/>
              </w:rPr>
              <w:t>Cita informācija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905C" w14:textId="77777777" w:rsidR="00A04CED" w:rsidRDefault="000037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Nav.</w:t>
            </w:r>
          </w:p>
        </w:tc>
      </w:tr>
    </w:tbl>
    <w:p w14:paraId="5A48FFD5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2C968B10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5BD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A04CED" w14:paraId="0CED7496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B1C4" w14:textId="77777777" w:rsidR="00A04CED" w:rsidRDefault="00A04C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Projekts šo jomu neskar.</w:t>
            </w:r>
          </w:p>
        </w:tc>
      </w:tr>
    </w:tbl>
    <w:p w14:paraId="0C9E63CE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26257293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89FD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A04CED" w14:paraId="45183BFD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925B5" w14:textId="77777777" w:rsidR="00A04CED" w:rsidRDefault="00A04CED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</w:rPr>
              <w:t>Projekts šo jomu neskar.</w:t>
            </w:r>
          </w:p>
        </w:tc>
      </w:tr>
      <w:tr w:rsidR="00A04CED" w14:paraId="2D052E3A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22B55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Tiesību akta projekta ietekme uz spēkā esošo tiesību normu sistēmu</w:t>
            </w:r>
          </w:p>
        </w:tc>
      </w:tr>
      <w:tr w:rsidR="00A04CED" w14:paraId="205B3547" w14:textId="77777777" w:rsidTr="00A04CED">
        <w:trPr>
          <w:cantSplit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B3273" w14:textId="77777777" w:rsidR="00A04CED" w:rsidRDefault="00A04C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Projekts šo jomu neskar.</w:t>
            </w:r>
          </w:p>
        </w:tc>
      </w:tr>
    </w:tbl>
    <w:p w14:paraId="6617B3EA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51BFADB4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1105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V. Tiesību akta projekta atbilstība Latvijas Republikas starptautiskajām saistībām</w:t>
            </w:r>
          </w:p>
        </w:tc>
      </w:tr>
      <w:tr w:rsidR="00A04CED" w14:paraId="28D1D131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7C5" w14:textId="77777777" w:rsidR="00A04CED" w:rsidRDefault="00A04CE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Projekts šo jomu neskar.</w:t>
            </w:r>
          </w:p>
        </w:tc>
      </w:tr>
    </w:tbl>
    <w:p w14:paraId="1453095D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6"/>
      </w:tblGrid>
      <w:tr w:rsidR="00A04CED" w14:paraId="62F536B0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EFFA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VI. Sabiedrības līdzdalība un komunikācijas aktivitātes</w:t>
            </w:r>
          </w:p>
        </w:tc>
      </w:tr>
      <w:tr w:rsidR="00A04CED" w14:paraId="559561CB" w14:textId="77777777" w:rsidTr="00A04CE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FB37" w14:textId="77777777" w:rsidR="00A04CED" w:rsidRDefault="00A04CED">
            <w:pPr>
              <w:jc w:val="center"/>
              <w:rPr>
                <w:lang w:eastAsia="en-US"/>
              </w:rPr>
            </w:pPr>
            <w:r>
              <w:t>Projekts šo jomu neskar.</w:t>
            </w:r>
          </w:p>
        </w:tc>
      </w:tr>
    </w:tbl>
    <w:p w14:paraId="5ED5897A" w14:textId="77777777" w:rsidR="00A04CED" w:rsidRDefault="00A04CED" w:rsidP="00A04CED">
      <w:pPr>
        <w:pStyle w:val="Title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"/>
        <w:gridCol w:w="2714"/>
        <w:gridCol w:w="5326"/>
      </w:tblGrid>
      <w:tr w:rsidR="00A04CED" w14:paraId="6A18E096" w14:textId="77777777" w:rsidTr="00A04CED">
        <w:trPr>
          <w:cantSplit/>
          <w:trHeight w:val="3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FA44" w14:textId="77777777" w:rsidR="00A04CED" w:rsidRDefault="00A04C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VII. Tiesību akta projekta izpildes nodrošināšana un tās ietekme uz institūcijām</w:t>
            </w:r>
          </w:p>
        </w:tc>
      </w:tr>
      <w:tr w:rsidR="00A04CED" w14:paraId="0429B71C" w14:textId="77777777" w:rsidTr="00A04CED">
        <w:trPr>
          <w:cantSplit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B2F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AB1C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Projekta izpildē iesaistītās institūcijas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0D43" w14:textId="60ADD975" w:rsidR="00A04CED" w:rsidRDefault="00F56618">
            <w:pPr>
              <w:rPr>
                <w:lang w:eastAsia="en-US"/>
              </w:rPr>
            </w:pPr>
            <w:r>
              <w:t xml:space="preserve">     </w:t>
            </w:r>
            <w:r w:rsidR="00A04CED">
              <w:t>Aizsardzības ministrija un Nacionālie bruņotie spēki.</w:t>
            </w:r>
          </w:p>
        </w:tc>
      </w:tr>
      <w:tr w:rsidR="00A04CED" w14:paraId="46AE38ED" w14:textId="77777777" w:rsidTr="00A04CED">
        <w:trPr>
          <w:cantSplit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52A3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0A2A" w14:textId="77777777" w:rsidR="00A04CED" w:rsidRDefault="00A04C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Projekta izpildes ietekme uz pārvaldes funkcijām un institucionālo struktūru.</w:t>
            </w:r>
            <w:r>
              <w:rPr>
                <w:lang w:eastAsia="en-US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A3A9" w14:textId="68BFB97D" w:rsidR="00A04CED" w:rsidRDefault="00F56618">
            <w:pPr>
              <w:rPr>
                <w:lang w:eastAsia="en-US"/>
              </w:rPr>
            </w:pPr>
            <w:r>
              <w:t xml:space="preserve">     </w:t>
            </w:r>
            <w:r w:rsidR="00A04CED">
              <w:t>Projekta izpilde notiks esošo pārvaldes funkciju ietvaros.</w:t>
            </w:r>
          </w:p>
        </w:tc>
      </w:tr>
      <w:tr w:rsidR="00A04CED" w14:paraId="4D620467" w14:textId="77777777" w:rsidTr="00A04CED">
        <w:trPr>
          <w:cantSplit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E39" w14:textId="77777777" w:rsidR="00A04CED" w:rsidRDefault="00A04C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72F" w14:textId="77777777" w:rsidR="00A04CED" w:rsidRDefault="00A04CED">
            <w:pPr>
              <w:rPr>
                <w:lang w:eastAsia="en-US"/>
              </w:rPr>
            </w:pPr>
            <w:r>
              <w:rPr>
                <w:lang w:eastAsia="en-US"/>
              </w:rPr>
              <w:t>Cita informācija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FB92" w14:textId="77777777" w:rsidR="00A04CED" w:rsidRDefault="00A04CED">
            <w:pPr>
              <w:rPr>
                <w:lang w:eastAsia="en-US"/>
              </w:rPr>
            </w:pPr>
            <w:r>
              <w:t>Nav</w:t>
            </w:r>
          </w:p>
        </w:tc>
      </w:tr>
    </w:tbl>
    <w:p w14:paraId="444FC0B4" w14:textId="77777777" w:rsidR="00A04CED" w:rsidRDefault="00A04CED" w:rsidP="00A04CED"/>
    <w:p w14:paraId="42A098B3" w14:textId="77777777" w:rsidR="00BC77B8" w:rsidRDefault="00BC77B8" w:rsidP="00A04CED"/>
    <w:p w14:paraId="260EE6AB" w14:textId="77777777" w:rsidR="00B32ED8" w:rsidRDefault="00A04CED" w:rsidP="00A04CED">
      <w:r>
        <w:t xml:space="preserve">Ministru prezidenta biedrs, </w:t>
      </w:r>
    </w:p>
    <w:p w14:paraId="24B3E738" w14:textId="77777777" w:rsidR="00A04CED" w:rsidRDefault="00A04CED" w:rsidP="00A04CED">
      <w:r>
        <w:t xml:space="preserve">aizsardzības ministrs             </w:t>
      </w:r>
      <w:r w:rsidR="00B32ED8">
        <w:t xml:space="preserve">                            </w:t>
      </w:r>
      <w:r w:rsidR="00B32ED8">
        <w:tab/>
      </w:r>
      <w:r w:rsidR="00B32ED8">
        <w:tab/>
      </w:r>
      <w:r>
        <w:t> Artis Pabriks</w:t>
      </w:r>
    </w:p>
    <w:p w14:paraId="24BA128E" w14:textId="77777777" w:rsidR="00A04CED" w:rsidRDefault="00A04CED" w:rsidP="00A04CED">
      <w:pPr>
        <w:tabs>
          <w:tab w:val="left" w:pos="3675"/>
        </w:tabs>
        <w:ind w:right="71"/>
      </w:pPr>
    </w:p>
    <w:p w14:paraId="4C2AE667" w14:textId="03F3C9F8" w:rsidR="00CB5BAC" w:rsidRDefault="00CB5BAC" w:rsidP="00A04CED">
      <w:pPr>
        <w:tabs>
          <w:tab w:val="left" w:pos="3675"/>
        </w:tabs>
        <w:ind w:right="71"/>
      </w:pPr>
    </w:p>
    <w:p w14:paraId="24D5E2F3" w14:textId="77777777" w:rsidR="00BC77B8" w:rsidRDefault="00BC77B8" w:rsidP="00A04CED">
      <w:pPr>
        <w:tabs>
          <w:tab w:val="left" w:pos="3675"/>
        </w:tabs>
        <w:ind w:right="71"/>
      </w:pPr>
    </w:p>
    <w:p w14:paraId="3C703C79" w14:textId="60184FC9" w:rsidR="00A04CED" w:rsidRDefault="00A04CED" w:rsidP="00A04CED">
      <w:pPr>
        <w:jc w:val="both"/>
        <w:rPr>
          <w:sz w:val="20"/>
          <w:szCs w:val="20"/>
        </w:rPr>
      </w:pPr>
      <w:r>
        <w:rPr>
          <w:sz w:val="20"/>
          <w:szCs w:val="20"/>
        </w:rPr>
        <w:t>L.</w:t>
      </w:r>
      <w:r w:rsidR="00FD66F6">
        <w:rPr>
          <w:sz w:val="20"/>
          <w:szCs w:val="20"/>
        </w:rPr>
        <w:t> </w:t>
      </w:r>
      <w:r>
        <w:rPr>
          <w:sz w:val="20"/>
          <w:szCs w:val="20"/>
        </w:rPr>
        <w:t>Bramane, 67335239</w:t>
      </w:r>
    </w:p>
    <w:p w14:paraId="246CDF86" w14:textId="38E56A8F" w:rsidR="00E62E11" w:rsidRDefault="00A04CED" w:rsidP="00650556">
      <w:pPr>
        <w:tabs>
          <w:tab w:val="left" w:pos="7797"/>
        </w:tabs>
        <w:jc w:val="both"/>
      </w:pPr>
      <w:r w:rsidRPr="00650556">
        <w:rPr>
          <w:rStyle w:val="Hyperlink"/>
          <w:sz w:val="20"/>
          <w:szCs w:val="20"/>
        </w:rPr>
        <w:t>lija.bramane@mod.gov.lv</w:t>
      </w:r>
    </w:p>
    <w:sectPr w:rsidR="00E62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6999" w14:textId="77777777" w:rsidR="0067202D" w:rsidRDefault="0067202D" w:rsidP="0067202D">
      <w:r>
        <w:separator/>
      </w:r>
    </w:p>
  </w:endnote>
  <w:endnote w:type="continuationSeparator" w:id="0">
    <w:p w14:paraId="444FF302" w14:textId="77777777" w:rsidR="0067202D" w:rsidRDefault="0067202D" w:rsidP="006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896B" w14:textId="77777777" w:rsidR="00BB3297" w:rsidRDefault="00BB3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D795" w14:textId="63B9189F" w:rsidR="0067202D" w:rsidRPr="00EE416F" w:rsidRDefault="005F2CAD">
    <w:pPr>
      <w:pStyle w:val="Footer"/>
      <w:rPr>
        <w:sz w:val="22"/>
        <w:szCs w:val="22"/>
      </w:rPr>
    </w:pPr>
    <w:r w:rsidRPr="00EE416F">
      <w:rPr>
        <w:sz w:val="22"/>
        <w:szCs w:val="22"/>
      </w:rPr>
      <w:t>AIManot_25</w:t>
    </w:r>
    <w:r w:rsidR="00BB3297">
      <w:rPr>
        <w:sz w:val="22"/>
        <w:szCs w:val="22"/>
      </w:rPr>
      <w:t>0319_ASprieks</w:t>
    </w:r>
    <w:r w:rsidR="007C22FE">
      <w:rPr>
        <w:sz w:val="22"/>
        <w:szCs w:val="22"/>
      </w:rPr>
      <w:t>n</w:t>
    </w:r>
  </w:p>
  <w:p w14:paraId="3B6F4E23" w14:textId="77777777" w:rsidR="0067202D" w:rsidRDefault="00672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42D8" w14:textId="77777777" w:rsidR="00BB3297" w:rsidRDefault="00BB3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5391" w14:textId="77777777" w:rsidR="0067202D" w:rsidRDefault="0067202D" w:rsidP="0067202D">
      <w:r>
        <w:separator/>
      </w:r>
    </w:p>
  </w:footnote>
  <w:footnote w:type="continuationSeparator" w:id="0">
    <w:p w14:paraId="663C9A36" w14:textId="77777777" w:rsidR="0067202D" w:rsidRDefault="0067202D" w:rsidP="0067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D20D" w14:textId="77777777" w:rsidR="00BB3297" w:rsidRDefault="00BB3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10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EA13F8" w14:textId="776B6EC5" w:rsidR="005D5F65" w:rsidRDefault="005D5F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076AB" w14:textId="71686262" w:rsidR="005D5F65" w:rsidRDefault="00B63702" w:rsidP="00B63702">
    <w:pPr>
      <w:pStyle w:val="Header"/>
      <w:tabs>
        <w:tab w:val="clear" w:pos="4153"/>
        <w:tab w:val="clear" w:pos="8306"/>
        <w:tab w:val="left" w:pos="1515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3713" w14:textId="77777777" w:rsidR="00BB3297" w:rsidRDefault="00BB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90"/>
    <w:rsid w:val="00003705"/>
    <w:rsid w:val="00033838"/>
    <w:rsid w:val="000420D9"/>
    <w:rsid w:val="00045B1D"/>
    <w:rsid w:val="00073328"/>
    <w:rsid w:val="0023219C"/>
    <w:rsid w:val="00232606"/>
    <w:rsid w:val="002D2F72"/>
    <w:rsid w:val="002D49C6"/>
    <w:rsid w:val="002E3AFA"/>
    <w:rsid w:val="002F6437"/>
    <w:rsid w:val="00303DAB"/>
    <w:rsid w:val="004118B9"/>
    <w:rsid w:val="0049339F"/>
    <w:rsid w:val="005C1A3E"/>
    <w:rsid w:val="005D5F65"/>
    <w:rsid w:val="005F2CAD"/>
    <w:rsid w:val="006061C9"/>
    <w:rsid w:val="00645727"/>
    <w:rsid w:val="00650556"/>
    <w:rsid w:val="0066753F"/>
    <w:rsid w:val="0067202D"/>
    <w:rsid w:val="006C6860"/>
    <w:rsid w:val="006F1B18"/>
    <w:rsid w:val="007039B2"/>
    <w:rsid w:val="00714173"/>
    <w:rsid w:val="00716DBF"/>
    <w:rsid w:val="00730B2E"/>
    <w:rsid w:val="00735233"/>
    <w:rsid w:val="007C22FE"/>
    <w:rsid w:val="008342E4"/>
    <w:rsid w:val="00856675"/>
    <w:rsid w:val="008D6DCC"/>
    <w:rsid w:val="008F080C"/>
    <w:rsid w:val="009018E0"/>
    <w:rsid w:val="00977ECA"/>
    <w:rsid w:val="00A04CED"/>
    <w:rsid w:val="00A75480"/>
    <w:rsid w:val="00AA4D93"/>
    <w:rsid w:val="00AE28D8"/>
    <w:rsid w:val="00B00BA8"/>
    <w:rsid w:val="00B32ED8"/>
    <w:rsid w:val="00B63702"/>
    <w:rsid w:val="00BB3297"/>
    <w:rsid w:val="00BC77B8"/>
    <w:rsid w:val="00C2140B"/>
    <w:rsid w:val="00C82CA2"/>
    <w:rsid w:val="00C95E4E"/>
    <w:rsid w:val="00C9795D"/>
    <w:rsid w:val="00CB5BAC"/>
    <w:rsid w:val="00CC2A57"/>
    <w:rsid w:val="00CE13D1"/>
    <w:rsid w:val="00CF2BDA"/>
    <w:rsid w:val="00CF7017"/>
    <w:rsid w:val="00D23BDB"/>
    <w:rsid w:val="00DD4B4F"/>
    <w:rsid w:val="00E52826"/>
    <w:rsid w:val="00E62E11"/>
    <w:rsid w:val="00E90F30"/>
    <w:rsid w:val="00EA1248"/>
    <w:rsid w:val="00EE416F"/>
    <w:rsid w:val="00F56618"/>
    <w:rsid w:val="00FD10E7"/>
    <w:rsid w:val="00FD66F6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4B5A1"/>
  <w15:chartTrackingRefBased/>
  <w15:docId w15:val="{FDA7AE8B-1049-4E23-A9AE-EAA1037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04C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CED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04CE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04CE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rsid w:val="00A04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documentpagecontenttextpart">
    <w:name w:val="documentpagecontenttextpart"/>
    <w:rsid w:val="00A04CED"/>
  </w:style>
  <w:style w:type="character" w:customStyle="1" w:styleId="shorttext">
    <w:name w:val="short_text"/>
    <w:basedOn w:val="DefaultParagraphFont"/>
    <w:rsid w:val="00A04CED"/>
  </w:style>
  <w:style w:type="paragraph" w:styleId="Header">
    <w:name w:val="header"/>
    <w:basedOn w:val="Normal"/>
    <w:link w:val="HeaderChar"/>
    <w:uiPriority w:val="99"/>
    <w:unhideWhenUsed/>
    <w:rsid w:val="006720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72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2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4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72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72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2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Nacionālo bruņoto spēku Apvienotā štāba priekšnieku"</vt:lpstr>
    </vt:vector>
  </TitlesOfParts>
  <Company>Aizsardzības ministrija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Nacionālo bruņoto spēku Apvienotā štāba priekšnieku"</dc:title>
  <dc:subject>Sākotnējās ietekmes novērtējuma ziņojums (anotācija)</dc:subject>
  <dc:creator>Lija Bramane</dc:creator>
  <cp:keywords/>
  <dc:description>67335239,lija.bramane@mod.gov.lv</dc:description>
  <cp:lastModifiedBy>Lija Bramane</cp:lastModifiedBy>
  <cp:revision>8</cp:revision>
  <cp:lastPrinted>2019-03-05T11:24:00Z</cp:lastPrinted>
  <dcterms:created xsi:type="dcterms:W3CDTF">2019-03-27T08:32:00Z</dcterms:created>
  <dcterms:modified xsi:type="dcterms:W3CDTF">2019-03-27T08:48:00Z</dcterms:modified>
</cp:coreProperties>
</file>