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8919" w14:textId="77777777" w:rsidR="00894C55" w:rsidRPr="00371C49" w:rsidRDefault="00A9443D" w:rsidP="00A9443D">
      <w:pPr>
        <w:shd w:val="clear" w:color="auto" w:fill="FFFFFF"/>
        <w:spacing w:after="0" w:line="240" w:lineRule="auto"/>
        <w:jc w:val="center"/>
        <w:rPr>
          <w:rFonts w:ascii="Times New Roman" w:eastAsia="Times New Roman" w:hAnsi="Times New Roman" w:cs="Times New Roman"/>
          <w:b/>
          <w:bCs/>
          <w:sz w:val="28"/>
          <w:szCs w:val="24"/>
          <w:lang w:eastAsia="lv-LV"/>
        </w:rPr>
      </w:pPr>
      <w:r w:rsidRPr="00371C49">
        <w:rPr>
          <w:rFonts w:ascii="Times New Roman" w:eastAsia="Times New Roman" w:hAnsi="Times New Roman" w:cs="Times New Roman"/>
          <w:b/>
          <w:bCs/>
          <w:sz w:val="28"/>
          <w:szCs w:val="24"/>
          <w:lang w:eastAsia="lv-LV"/>
        </w:rPr>
        <w:t xml:space="preserve">Likumprojekta “Grozījumi Tūrisma likumā” </w:t>
      </w:r>
      <w:r w:rsidR="003B0BF9" w:rsidRPr="00371C49">
        <w:rPr>
          <w:rFonts w:ascii="Times New Roman" w:eastAsia="Times New Roman" w:hAnsi="Times New Roman" w:cs="Times New Roman"/>
          <w:b/>
          <w:bCs/>
          <w:sz w:val="28"/>
          <w:szCs w:val="24"/>
          <w:lang w:eastAsia="lv-LV"/>
        </w:rPr>
        <w:br/>
      </w:r>
      <w:r w:rsidR="00894C55" w:rsidRPr="00371C49">
        <w:rPr>
          <w:rFonts w:ascii="Times New Roman" w:eastAsia="Times New Roman" w:hAnsi="Times New Roman" w:cs="Times New Roman"/>
          <w:b/>
          <w:bCs/>
          <w:sz w:val="28"/>
          <w:szCs w:val="24"/>
          <w:lang w:eastAsia="lv-LV"/>
        </w:rPr>
        <w:t>sākotnējās ietekmes novērtējuma ziņojums (anotācija)</w:t>
      </w:r>
    </w:p>
    <w:p w14:paraId="18083E3B" w14:textId="77777777" w:rsidR="00E5323B" w:rsidRPr="00371C4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7"/>
        <w:gridCol w:w="6594"/>
      </w:tblGrid>
      <w:tr w:rsidR="00E5323B" w:rsidRPr="00371C49" w14:paraId="5A788F6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480F1D" w14:textId="77777777" w:rsidR="00655F2C" w:rsidRPr="00371C49" w:rsidRDefault="00E5323B" w:rsidP="00E5323B">
            <w:pPr>
              <w:spacing w:after="0" w:line="240" w:lineRule="auto"/>
              <w:rPr>
                <w:rFonts w:ascii="Times New Roman" w:eastAsia="Times New Roman" w:hAnsi="Times New Roman" w:cs="Times New Roman"/>
                <w:b/>
                <w:bCs/>
                <w:iCs/>
                <w:sz w:val="24"/>
                <w:szCs w:val="24"/>
                <w:lang w:eastAsia="lv-LV"/>
              </w:rPr>
            </w:pPr>
            <w:r w:rsidRPr="00371C49">
              <w:rPr>
                <w:rFonts w:ascii="Times New Roman" w:eastAsia="Times New Roman" w:hAnsi="Times New Roman" w:cs="Times New Roman"/>
                <w:b/>
                <w:bCs/>
                <w:iCs/>
                <w:sz w:val="24"/>
                <w:szCs w:val="24"/>
                <w:lang w:eastAsia="lv-LV"/>
              </w:rPr>
              <w:t>Tiesību akta projekta anotācijas kopsavilkums</w:t>
            </w:r>
          </w:p>
        </w:tc>
      </w:tr>
      <w:tr w:rsidR="00371C49" w:rsidRPr="00371C49" w14:paraId="6383AB10" w14:textId="77777777" w:rsidTr="00371C4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5E22EB70"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14:paraId="7CAF1348" w14:textId="287FBBB4" w:rsidR="00E5323B" w:rsidRPr="00371C49" w:rsidRDefault="008D6EA5" w:rsidP="008D6EA5">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Likumprojekta “Grozījumi Tūrisma likumā” (turpmāk – projekts) paredz precizēt </w:t>
            </w:r>
            <w:r w:rsidR="00D453B5">
              <w:rPr>
                <w:rFonts w:ascii="Times New Roman" w:eastAsia="Times New Roman" w:hAnsi="Times New Roman" w:cs="Times New Roman"/>
                <w:iCs/>
                <w:sz w:val="24"/>
                <w:szCs w:val="24"/>
                <w:lang w:eastAsia="lv-LV"/>
              </w:rPr>
              <w:t>vairākas tūrisma</w:t>
            </w:r>
            <w:r w:rsidRPr="00371C49">
              <w:rPr>
                <w:rFonts w:ascii="Times New Roman" w:eastAsia="Times New Roman" w:hAnsi="Times New Roman" w:cs="Times New Roman"/>
                <w:iCs/>
                <w:sz w:val="24"/>
                <w:szCs w:val="24"/>
                <w:lang w:eastAsia="lv-LV"/>
              </w:rPr>
              <w:t xml:space="preserve"> definīcijas,</w:t>
            </w:r>
            <w:r w:rsidR="00D453B5">
              <w:rPr>
                <w:rFonts w:ascii="Times New Roman" w:eastAsia="Times New Roman" w:hAnsi="Times New Roman" w:cs="Times New Roman"/>
                <w:iCs/>
                <w:sz w:val="24"/>
                <w:szCs w:val="24"/>
                <w:lang w:eastAsia="lv-LV"/>
              </w:rPr>
              <w:t xml:space="preserve"> </w:t>
            </w:r>
            <w:r w:rsidRPr="00371C49">
              <w:rPr>
                <w:rFonts w:ascii="Times New Roman" w:eastAsia="Times New Roman" w:hAnsi="Times New Roman" w:cs="Times New Roman"/>
                <w:iCs/>
                <w:sz w:val="24"/>
                <w:szCs w:val="24"/>
                <w:lang w:eastAsia="lv-LV"/>
              </w:rPr>
              <w:t xml:space="preserve">precizēt </w:t>
            </w:r>
            <w:r w:rsidR="00361E2C">
              <w:rPr>
                <w:rFonts w:ascii="Times New Roman" w:eastAsia="Times New Roman" w:hAnsi="Times New Roman" w:cs="Times New Roman"/>
                <w:iCs/>
                <w:sz w:val="24"/>
                <w:szCs w:val="24"/>
                <w:lang w:eastAsia="lv-LV"/>
              </w:rPr>
              <w:t xml:space="preserve">pašvaldību kompetences tūrisma jomā un </w:t>
            </w:r>
            <w:r w:rsidR="00E23110">
              <w:rPr>
                <w:rFonts w:ascii="Times New Roman" w:eastAsia="Times New Roman" w:hAnsi="Times New Roman" w:cs="Times New Roman"/>
                <w:iCs/>
                <w:sz w:val="24"/>
                <w:szCs w:val="24"/>
                <w:lang w:eastAsia="lv-LV"/>
              </w:rPr>
              <w:t>noteikt</w:t>
            </w:r>
            <w:r w:rsidR="00361E2C">
              <w:rPr>
                <w:rFonts w:ascii="Times New Roman" w:eastAsia="Times New Roman" w:hAnsi="Times New Roman" w:cs="Times New Roman"/>
                <w:iCs/>
                <w:sz w:val="24"/>
                <w:szCs w:val="24"/>
                <w:lang w:eastAsia="lv-LV"/>
              </w:rPr>
              <w:t xml:space="preserve"> </w:t>
            </w:r>
            <w:r w:rsidRPr="00371C49">
              <w:rPr>
                <w:rFonts w:ascii="Times New Roman" w:eastAsia="Times New Roman" w:hAnsi="Times New Roman" w:cs="Times New Roman"/>
                <w:iCs/>
                <w:sz w:val="24"/>
                <w:szCs w:val="24"/>
                <w:lang w:eastAsia="lv-LV"/>
              </w:rPr>
              <w:t>tūrisma informācijas centru tiesības tirgot suvenīrus</w:t>
            </w:r>
            <w:r w:rsidR="00361E2C">
              <w:rPr>
                <w:rFonts w:ascii="Times New Roman" w:eastAsia="Times New Roman" w:hAnsi="Times New Roman" w:cs="Times New Roman"/>
                <w:iCs/>
                <w:sz w:val="24"/>
                <w:szCs w:val="24"/>
                <w:lang w:eastAsia="lv-LV"/>
              </w:rPr>
              <w:t xml:space="preserve"> un iespieddarbus</w:t>
            </w:r>
            <w:r w:rsidRPr="00371C49">
              <w:rPr>
                <w:rFonts w:ascii="Times New Roman" w:eastAsia="Times New Roman" w:hAnsi="Times New Roman" w:cs="Times New Roman"/>
                <w:iCs/>
                <w:sz w:val="24"/>
                <w:szCs w:val="24"/>
                <w:lang w:eastAsia="lv-LV"/>
              </w:rPr>
              <w:t>, likvidēt neefektīvu un neaktīvu tūrisma padomi</w:t>
            </w:r>
            <w:r w:rsidR="00A573D1" w:rsidRPr="00371C49">
              <w:rPr>
                <w:rFonts w:ascii="Times New Roman" w:eastAsia="Times New Roman" w:hAnsi="Times New Roman" w:cs="Times New Roman"/>
                <w:iCs/>
                <w:sz w:val="24"/>
                <w:szCs w:val="24"/>
                <w:lang w:eastAsia="lv-LV"/>
              </w:rPr>
              <w:t xml:space="preserve"> un</w:t>
            </w:r>
            <w:r w:rsidRPr="00371C49">
              <w:rPr>
                <w:rFonts w:ascii="Times New Roman" w:eastAsia="Times New Roman" w:hAnsi="Times New Roman" w:cs="Times New Roman"/>
                <w:iCs/>
                <w:sz w:val="24"/>
                <w:szCs w:val="24"/>
                <w:lang w:eastAsia="lv-LV"/>
              </w:rPr>
              <w:t xml:space="preserve"> iekļaut Tūrisma likumā administratīvo atbildību tūrisma pakalpojumu sniegšanas jomā, kas noteikta Latvijas Administratīvo pārkāpumu kodeksa</w:t>
            </w:r>
            <w:r w:rsidR="003317DE">
              <w:rPr>
                <w:rFonts w:ascii="Times New Roman" w:eastAsia="Times New Roman" w:hAnsi="Times New Roman" w:cs="Times New Roman"/>
                <w:iCs/>
                <w:sz w:val="24"/>
                <w:szCs w:val="24"/>
                <w:lang w:eastAsia="lv-LV"/>
              </w:rPr>
              <w:t xml:space="preserve"> (turpmāk – LAPK)</w:t>
            </w:r>
            <w:r w:rsidRPr="00371C49">
              <w:rPr>
                <w:rFonts w:ascii="Times New Roman" w:eastAsia="Times New Roman" w:hAnsi="Times New Roman" w:cs="Times New Roman"/>
                <w:iCs/>
                <w:sz w:val="24"/>
                <w:szCs w:val="24"/>
                <w:lang w:eastAsia="lv-LV"/>
              </w:rPr>
              <w:t xml:space="preserve"> 155.</w:t>
            </w:r>
            <w:r w:rsidRPr="00371C49">
              <w:rPr>
                <w:rFonts w:ascii="Times New Roman" w:eastAsia="Times New Roman" w:hAnsi="Times New Roman" w:cs="Times New Roman"/>
                <w:iCs/>
                <w:sz w:val="24"/>
                <w:szCs w:val="24"/>
                <w:vertAlign w:val="superscript"/>
                <w:lang w:eastAsia="lv-LV"/>
              </w:rPr>
              <w:t>11</w:t>
            </w:r>
            <w:r w:rsidRPr="00371C49">
              <w:rPr>
                <w:rFonts w:ascii="Times New Roman" w:eastAsia="Times New Roman" w:hAnsi="Times New Roman" w:cs="Times New Roman"/>
                <w:iCs/>
                <w:sz w:val="24"/>
                <w:szCs w:val="24"/>
                <w:lang w:eastAsia="lv-LV"/>
              </w:rPr>
              <w:t xml:space="preserve"> un 155.</w:t>
            </w:r>
            <w:r w:rsidRPr="00371C49">
              <w:rPr>
                <w:rFonts w:ascii="Times New Roman" w:eastAsia="Times New Roman" w:hAnsi="Times New Roman" w:cs="Times New Roman"/>
                <w:iCs/>
                <w:sz w:val="24"/>
                <w:szCs w:val="24"/>
                <w:vertAlign w:val="superscript"/>
                <w:lang w:eastAsia="lv-LV"/>
              </w:rPr>
              <w:t>15</w:t>
            </w:r>
            <w:r w:rsidRPr="00371C49">
              <w:rPr>
                <w:rFonts w:ascii="Times New Roman" w:eastAsia="Times New Roman" w:hAnsi="Times New Roman" w:cs="Times New Roman"/>
                <w:iCs/>
                <w:sz w:val="24"/>
                <w:szCs w:val="24"/>
                <w:lang w:eastAsia="lv-LV"/>
              </w:rPr>
              <w:t xml:space="preserve"> pantā.</w:t>
            </w:r>
          </w:p>
        </w:tc>
      </w:tr>
    </w:tbl>
    <w:p w14:paraId="4D46730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036"/>
        <w:gridCol w:w="6594"/>
      </w:tblGrid>
      <w:tr w:rsidR="00E5323B" w:rsidRPr="00371C49" w14:paraId="025FAB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B7DB2A" w14:textId="77777777" w:rsidR="00655F2C" w:rsidRPr="00371C49" w:rsidRDefault="00E5323B" w:rsidP="00E5323B">
            <w:pPr>
              <w:spacing w:after="0" w:line="240" w:lineRule="auto"/>
              <w:rPr>
                <w:rFonts w:ascii="Times New Roman" w:eastAsia="Times New Roman" w:hAnsi="Times New Roman" w:cs="Times New Roman"/>
                <w:b/>
                <w:bCs/>
                <w:iCs/>
                <w:sz w:val="24"/>
                <w:szCs w:val="24"/>
                <w:lang w:eastAsia="lv-LV"/>
              </w:rPr>
            </w:pPr>
            <w:r w:rsidRPr="00371C49">
              <w:rPr>
                <w:rFonts w:ascii="Times New Roman" w:eastAsia="Times New Roman" w:hAnsi="Times New Roman" w:cs="Times New Roman"/>
                <w:b/>
                <w:bCs/>
                <w:iCs/>
                <w:sz w:val="24"/>
                <w:szCs w:val="24"/>
                <w:lang w:eastAsia="lv-LV"/>
              </w:rPr>
              <w:t>I. Tiesību akta projekta izstrādes nepieciešamība</w:t>
            </w:r>
          </w:p>
        </w:tc>
      </w:tr>
      <w:tr w:rsidR="00E5323B" w:rsidRPr="00371C49" w14:paraId="6EDB98D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39C404"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62219A6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14:paraId="4EA6977B" w14:textId="56BC5D9C" w:rsidR="006F1669" w:rsidRPr="00A517C4" w:rsidRDefault="008D6EA5" w:rsidP="00A517C4">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Projekts</w:t>
            </w:r>
            <w:r w:rsidR="001D05FA" w:rsidRPr="00371C49">
              <w:rPr>
                <w:rFonts w:ascii="Times New Roman" w:eastAsia="Times New Roman" w:hAnsi="Times New Roman" w:cs="Times New Roman"/>
                <w:iCs/>
                <w:sz w:val="24"/>
                <w:szCs w:val="24"/>
                <w:lang w:eastAsia="lv-LV"/>
              </w:rPr>
              <w:t xml:space="preserve"> izstrādāts</w:t>
            </w:r>
            <w:r w:rsidR="006F1669" w:rsidRPr="00371C49">
              <w:rPr>
                <w:rFonts w:ascii="Times New Roman" w:eastAsia="Times New Roman" w:hAnsi="Times New Roman" w:cs="Times New Roman"/>
                <w:iCs/>
                <w:sz w:val="24"/>
                <w:szCs w:val="24"/>
                <w:lang w:eastAsia="lv-LV"/>
              </w:rPr>
              <w:t xml:space="preserve">, </w:t>
            </w:r>
            <w:r w:rsidR="001D05FA" w:rsidRPr="00371C49">
              <w:rPr>
                <w:rFonts w:ascii="Times New Roman" w:eastAsia="Times New Roman" w:hAnsi="Times New Roman" w:cs="Times New Roman"/>
                <w:iCs/>
                <w:sz w:val="24"/>
                <w:szCs w:val="24"/>
                <w:lang w:eastAsia="lv-LV"/>
              </w:rPr>
              <w:t>lai</w:t>
            </w:r>
            <w:r w:rsidR="00A517C4">
              <w:rPr>
                <w:rFonts w:ascii="Times New Roman" w:eastAsia="Times New Roman" w:hAnsi="Times New Roman" w:cs="Times New Roman"/>
                <w:iCs/>
                <w:sz w:val="24"/>
                <w:szCs w:val="24"/>
                <w:lang w:eastAsia="lv-LV"/>
              </w:rPr>
              <w:t xml:space="preserve"> </w:t>
            </w:r>
            <w:r w:rsidR="001D05FA" w:rsidRPr="00A517C4">
              <w:rPr>
                <w:rFonts w:ascii="Times New Roman" w:eastAsia="Times New Roman" w:hAnsi="Times New Roman" w:cs="Times New Roman"/>
                <w:iCs/>
                <w:sz w:val="24"/>
                <w:szCs w:val="24"/>
                <w:lang w:eastAsia="lv-LV"/>
              </w:rPr>
              <w:t>īstenotu Ministru kabineta 2013. gada 4. februāra rīkojumā Nr. 38 „Par Administratīvo sodu sistēmas attīstības koncepciju”, Ministru kabineta 2014. gada 22. aprīļa sēdes protokola Nr. 24 26. § 2. punktā un Ministru kabineta 2016. gada 13. decembra sēdes protokola Nr.68 67. § „Informatīvais ziņojums „Nozaru administratīvo pārkāpumu kodifikācijas ieviešanas sistēmas īstenošana”” (turpmāk – informatīvais ziņojums) 2. punktā doto</w:t>
            </w:r>
            <w:r w:rsidR="00A517C4">
              <w:rPr>
                <w:rFonts w:ascii="Times New Roman" w:eastAsia="Times New Roman" w:hAnsi="Times New Roman" w:cs="Times New Roman"/>
                <w:iCs/>
                <w:sz w:val="24"/>
                <w:szCs w:val="24"/>
                <w:lang w:eastAsia="lv-LV"/>
              </w:rPr>
              <w:t xml:space="preserve">, kā arī </w:t>
            </w:r>
            <w:r w:rsidR="00B61CC1" w:rsidRPr="00A517C4">
              <w:rPr>
                <w:rFonts w:ascii="Times New Roman" w:eastAsia="Times New Roman" w:hAnsi="Times New Roman" w:cs="Times New Roman"/>
                <w:iCs/>
                <w:sz w:val="24"/>
                <w:szCs w:val="24"/>
                <w:lang w:eastAsia="lv-LV"/>
              </w:rPr>
              <w:t>veiktu tūrisma nozarei būtisku problēmu jautājumu risināšanu ar Tūrisma</w:t>
            </w:r>
            <w:r w:rsidR="006F1669" w:rsidRPr="00A517C4">
              <w:rPr>
                <w:rFonts w:ascii="Times New Roman" w:eastAsia="Times New Roman" w:hAnsi="Times New Roman" w:cs="Times New Roman"/>
                <w:iCs/>
                <w:sz w:val="24"/>
                <w:szCs w:val="24"/>
                <w:lang w:eastAsia="lv-LV"/>
              </w:rPr>
              <w:t xml:space="preserve"> </w:t>
            </w:r>
            <w:r w:rsidR="00B61CC1" w:rsidRPr="00A517C4">
              <w:rPr>
                <w:rFonts w:ascii="Times New Roman" w:eastAsia="Times New Roman" w:hAnsi="Times New Roman" w:cs="Times New Roman"/>
                <w:iCs/>
                <w:sz w:val="24"/>
                <w:szCs w:val="24"/>
                <w:lang w:eastAsia="lv-LV"/>
              </w:rPr>
              <w:t xml:space="preserve">likuma </w:t>
            </w:r>
            <w:r w:rsidR="006F1669" w:rsidRPr="00A517C4">
              <w:rPr>
                <w:rFonts w:ascii="Times New Roman" w:eastAsia="Times New Roman" w:hAnsi="Times New Roman" w:cs="Times New Roman"/>
                <w:iCs/>
                <w:sz w:val="24"/>
                <w:szCs w:val="24"/>
                <w:lang w:eastAsia="lv-LV"/>
              </w:rPr>
              <w:t>grozījum</w:t>
            </w:r>
            <w:r w:rsidR="00B61CC1" w:rsidRPr="00A517C4">
              <w:rPr>
                <w:rFonts w:ascii="Times New Roman" w:eastAsia="Times New Roman" w:hAnsi="Times New Roman" w:cs="Times New Roman"/>
                <w:iCs/>
                <w:sz w:val="24"/>
                <w:szCs w:val="24"/>
                <w:lang w:eastAsia="lv-LV"/>
              </w:rPr>
              <w:t>iem</w:t>
            </w:r>
            <w:r w:rsidR="006F1669" w:rsidRPr="00A517C4">
              <w:rPr>
                <w:rFonts w:ascii="Times New Roman" w:eastAsia="Times New Roman" w:hAnsi="Times New Roman" w:cs="Times New Roman"/>
                <w:iCs/>
                <w:sz w:val="24"/>
                <w:szCs w:val="24"/>
                <w:lang w:eastAsia="lv-LV"/>
              </w:rPr>
              <w:t xml:space="preserve">, kas izstrādāti Ekonomikas ministrijas </w:t>
            </w:r>
            <w:r w:rsidR="00885413">
              <w:rPr>
                <w:rFonts w:ascii="Times New Roman" w:eastAsia="Times New Roman" w:hAnsi="Times New Roman" w:cs="Times New Roman"/>
                <w:iCs/>
                <w:sz w:val="24"/>
                <w:szCs w:val="24"/>
                <w:lang w:eastAsia="lv-LV"/>
              </w:rPr>
              <w:t xml:space="preserve">(turpmāk – EM) </w:t>
            </w:r>
            <w:r w:rsidR="006F1669" w:rsidRPr="00A517C4">
              <w:rPr>
                <w:rFonts w:ascii="Times New Roman" w:eastAsia="Times New Roman" w:hAnsi="Times New Roman" w:cs="Times New Roman"/>
                <w:iCs/>
                <w:sz w:val="24"/>
                <w:szCs w:val="24"/>
                <w:lang w:eastAsia="lv-LV"/>
              </w:rPr>
              <w:t>iniciatīvā, pamatojoties uz tūrisma nozares pārstāvju sniegto informāciju</w:t>
            </w:r>
            <w:r w:rsidR="00B61CC1" w:rsidRPr="00A517C4">
              <w:rPr>
                <w:rFonts w:ascii="Times New Roman" w:eastAsia="Times New Roman" w:hAnsi="Times New Roman" w:cs="Times New Roman"/>
                <w:iCs/>
                <w:sz w:val="24"/>
                <w:szCs w:val="24"/>
                <w:lang w:eastAsia="lv-LV"/>
              </w:rPr>
              <w:t>.</w:t>
            </w:r>
          </w:p>
          <w:p w14:paraId="3E2D672A" w14:textId="1B863473" w:rsidR="00117AEE" w:rsidRPr="00371C49" w:rsidRDefault="00117AEE" w:rsidP="00E5323B">
            <w:pPr>
              <w:spacing w:after="0" w:line="240" w:lineRule="auto"/>
              <w:rPr>
                <w:rFonts w:ascii="Times New Roman" w:eastAsia="Times New Roman" w:hAnsi="Times New Roman" w:cs="Times New Roman"/>
                <w:iCs/>
                <w:sz w:val="24"/>
                <w:szCs w:val="24"/>
                <w:lang w:eastAsia="lv-LV"/>
              </w:rPr>
            </w:pPr>
          </w:p>
        </w:tc>
      </w:tr>
      <w:tr w:rsidR="00E5323B" w:rsidRPr="00371C49" w14:paraId="73EF260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84319F"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027AE474"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2DEFCA5" w14:textId="77777777" w:rsidR="003E6181" w:rsidRPr="003E6181" w:rsidRDefault="003E6181" w:rsidP="003E6181">
            <w:pPr>
              <w:rPr>
                <w:rFonts w:ascii="Times New Roman" w:eastAsia="Times New Roman" w:hAnsi="Times New Roman" w:cs="Times New Roman"/>
                <w:sz w:val="24"/>
                <w:szCs w:val="24"/>
                <w:lang w:eastAsia="lv-LV"/>
              </w:rPr>
            </w:pPr>
          </w:p>
          <w:p w14:paraId="20C02D76" w14:textId="77777777" w:rsidR="003E6181" w:rsidRPr="003E6181" w:rsidRDefault="003E6181" w:rsidP="003E6181">
            <w:pPr>
              <w:rPr>
                <w:rFonts w:ascii="Times New Roman" w:eastAsia="Times New Roman" w:hAnsi="Times New Roman" w:cs="Times New Roman"/>
                <w:sz w:val="24"/>
                <w:szCs w:val="24"/>
                <w:lang w:eastAsia="lv-LV"/>
              </w:rPr>
            </w:pPr>
          </w:p>
          <w:p w14:paraId="2358CA4E" w14:textId="77777777" w:rsidR="003E6181" w:rsidRPr="003E6181" w:rsidRDefault="003E6181" w:rsidP="003E6181">
            <w:pPr>
              <w:rPr>
                <w:rFonts w:ascii="Times New Roman" w:eastAsia="Times New Roman" w:hAnsi="Times New Roman" w:cs="Times New Roman"/>
                <w:sz w:val="24"/>
                <w:szCs w:val="24"/>
                <w:lang w:eastAsia="lv-LV"/>
              </w:rPr>
            </w:pPr>
          </w:p>
          <w:p w14:paraId="19BCFE42" w14:textId="77777777" w:rsidR="003E6181" w:rsidRPr="003E6181" w:rsidRDefault="003E6181" w:rsidP="003E6181">
            <w:pPr>
              <w:rPr>
                <w:rFonts w:ascii="Times New Roman" w:eastAsia="Times New Roman" w:hAnsi="Times New Roman" w:cs="Times New Roman"/>
                <w:sz w:val="24"/>
                <w:szCs w:val="24"/>
                <w:lang w:eastAsia="lv-LV"/>
              </w:rPr>
            </w:pPr>
          </w:p>
          <w:p w14:paraId="0C6CD3E4" w14:textId="77777777" w:rsidR="003E6181" w:rsidRPr="003E6181" w:rsidRDefault="003E6181" w:rsidP="003E6181">
            <w:pPr>
              <w:rPr>
                <w:rFonts w:ascii="Times New Roman" w:eastAsia="Times New Roman" w:hAnsi="Times New Roman" w:cs="Times New Roman"/>
                <w:sz w:val="24"/>
                <w:szCs w:val="24"/>
                <w:lang w:eastAsia="lv-LV"/>
              </w:rPr>
            </w:pPr>
          </w:p>
          <w:p w14:paraId="799BE3D9" w14:textId="77777777" w:rsidR="003E6181" w:rsidRPr="003E6181" w:rsidRDefault="003E6181" w:rsidP="003E6181">
            <w:pPr>
              <w:rPr>
                <w:rFonts w:ascii="Times New Roman" w:eastAsia="Times New Roman" w:hAnsi="Times New Roman" w:cs="Times New Roman"/>
                <w:sz w:val="24"/>
                <w:szCs w:val="24"/>
                <w:lang w:eastAsia="lv-LV"/>
              </w:rPr>
            </w:pPr>
          </w:p>
          <w:p w14:paraId="29634D43" w14:textId="77777777" w:rsidR="003E6181" w:rsidRPr="003E6181" w:rsidRDefault="003E6181" w:rsidP="003E6181">
            <w:pPr>
              <w:rPr>
                <w:rFonts w:ascii="Times New Roman" w:eastAsia="Times New Roman" w:hAnsi="Times New Roman" w:cs="Times New Roman"/>
                <w:sz w:val="24"/>
                <w:szCs w:val="24"/>
                <w:lang w:eastAsia="lv-LV"/>
              </w:rPr>
            </w:pPr>
          </w:p>
          <w:p w14:paraId="180796AA" w14:textId="77777777" w:rsidR="003E6181" w:rsidRPr="003E6181" w:rsidRDefault="003E6181" w:rsidP="003E6181">
            <w:pPr>
              <w:rPr>
                <w:rFonts w:ascii="Times New Roman" w:eastAsia="Times New Roman" w:hAnsi="Times New Roman" w:cs="Times New Roman"/>
                <w:sz w:val="24"/>
                <w:szCs w:val="24"/>
                <w:lang w:eastAsia="lv-LV"/>
              </w:rPr>
            </w:pPr>
          </w:p>
          <w:p w14:paraId="06321901" w14:textId="77777777" w:rsidR="003E6181" w:rsidRPr="003E6181" w:rsidRDefault="003E6181" w:rsidP="003E6181">
            <w:pPr>
              <w:rPr>
                <w:rFonts w:ascii="Times New Roman" w:eastAsia="Times New Roman" w:hAnsi="Times New Roman" w:cs="Times New Roman"/>
                <w:sz w:val="24"/>
                <w:szCs w:val="24"/>
                <w:lang w:eastAsia="lv-LV"/>
              </w:rPr>
            </w:pPr>
          </w:p>
          <w:p w14:paraId="58BE756E" w14:textId="77777777" w:rsidR="003E6181" w:rsidRDefault="003E6181" w:rsidP="00D06C0B">
            <w:pPr>
              <w:jc w:val="center"/>
              <w:rPr>
                <w:rFonts w:ascii="Times New Roman" w:eastAsia="Times New Roman" w:hAnsi="Times New Roman" w:cs="Times New Roman"/>
                <w:iCs/>
                <w:sz w:val="24"/>
                <w:szCs w:val="24"/>
                <w:lang w:eastAsia="lv-LV"/>
              </w:rPr>
            </w:pPr>
          </w:p>
          <w:p w14:paraId="5F708AC9" w14:textId="4AF5F4D5" w:rsidR="003E6181" w:rsidRPr="003E6181" w:rsidRDefault="003E6181" w:rsidP="003E6181">
            <w:pPr>
              <w:jc w:val="center"/>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hideMark/>
          </w:tcPr>
          <w:p w14:paraId="72A9C860" w14:textId="14552C65" w:rsidR="008F561B" w:rsidRDefault="0035309C" w:rsidP="0035309C">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36089B" w:rsidRPr="00371C49">
              <w:rPr>
                <w:rFonts w:ascii="Times New Roman" w:eastAsia="Times New Roman" w:hAnsi="Times New Roman" w:cs="Times New Roman"/>
                <w:iCs/>
                <w:sz w:val="24"/>
                <w:szCs w:val="24"/>
                <w:lang w:eastAsia="lv-LV"/>
              </w:rPr>
              <w:t>1)</w:t>
            </w:r>
            <w:r w:rsidR="00985F52" w:rsidRPr="00371C49">
              <w:rPr>
                <w:rFonts w:ascii="Times New Roman" w:eastAsia="Times New Roman" w:hAnsi="Times New Roman" w:cs="Times New Roman"/>
                <w:iCs/>
                <w:sz w:val="24"/>
                <w:szCs w:val="24"/>
                <w:lang w:eastAsia="lv-LV"/>
              </w:rPr>
              <w:t> </w:t>
            </w:r>
            <w:r w:rsidR="008F561B">
              <w:rPr>
                <w:rFonts w:ascii="Times New Roman" w:eastAsia="Times New Roman" w:hAnsi="Times New Roman" w:cs="Times New Roman"/>
                <w:iCs/>
                <w:sz w:val="24"/>
                <w:szCs w:val="24"/>
                <w:lang w:eastAsia="lv-LV"/>
              </w:rPr>
              <w:t>Projekts paredz precizēt vairākas ar tūrismu saistītas definīcijas:</w:t>
            </w:r>
          </w:p>
          <w:p w14:paraId="54BD7BD2" w14:textId="42547766" w:rsidR="008F561B" w:rsidRDefault="008F561B" w:rsidP="008F561B">
            <w:pPr>
              <w:spacing w:after="0" w:line="240" w:lineRule="auto"/>
              <w:jc w:val="both"/>
              <w:rPr>
                <w:rFonts w:ascii="Times New Roman" w:eastAsia="Times New Roman" w:hAnsi="Times New Roman" w:cs="Times New Roman"/>
                <w:iCs/>
                <w:sz w:val="24"/>
                <w:szCs w:val="24"/>
                <w:lang w:eastAsia="lv-LV"/>
              </w:rPr>
            </w:pPr>
            <w:r w:rsidRPr="008F561B">
              <w:rPr>
                <w:rFonts w:ascii="Times New Roman" w:eastAsia="Times New Roman" w:hAnsi="Times New Roman" w:cs="Times New Roman"/>
                <w:iCs/>
                <w:sz w:val="24"/>
                <w:szCs w:val="24"/>
                <w:u w:val="single"/>
                <w:lang w:eastAsia="lv-LV"/>
              </w:rPr>
              <w:t>Aktīvais tūrisms</w:t>
            </w:r>
            <w:r>
              <w:rPr>
                <w:rFonts w:ascii="Times New Roman" w:eastAsia="Times New Roman" w:hAnsi="Times New Roman" w:cs="Times New Roman"/>
                <w:iCs/>
                <w:sz w:val="24"/>
                <w:szCs w:val="24"/>
                <w:lang w:eastAsia="lv-LV"/>
              </w:rPr>
              <w:t xml:space="preserve"> - p</w:t>
            </w:r>
            <w:r w:rsidRPr="008F561B">
              <w:rPr>
                <w:rFonts w:ascii="Times New Roman" w:eastAsia="Times New Roman" w:hAnsi="Times New Roman" w:cs="Times New Roman"/>
                <w:iCs/>
                <w:sz w:val="24"/>
                <w:szCs w:val="24"/>
                <w:lang w:eastAsia="lv-LV"/>
              </w:rPr>
              <w:t xml:space="preserve">ēc EM tikšanās ar tūrisma nozares </w:t>
            </w:r>
            <w:r w:rsidR="00E23110">
              <w:rPr>
                <w:rFonts w:ascii="Times New Roman" w:eastAsia="Times New Roman" w:hAnsi="Times New Roman" w:cs="Times New Roman"/>
                <w:iCs/>
                <w:sz w:val="24"/>
                <w:szCs w:val="24"/>
                <w:lang w:eastAsia="lv-LV"/>
              </w:rPr>
              <w:t xml:space="preserve">nevalstiskajām organizācijām </w:t>
            </w:r>
            <w:r w:rsidRPr="008F561B">
              <w:rPr>
                <w:rFonts w:ascii="Times New Roman" w:eastAsia="Times New Roman" w:hAnsi="Times New Roman" w:cs="Times New Roman"/>
                <w:iCs/>
                <w:sz w:val="24"/>
                <w:szCs w:val="24"/>
                <w:lang w:eastAsia="lv-LV"/>
              </w:rPr>
              <w:t>un mācībspēku pārstāvjiem, definīcija ir precizēta atbilstoši mūsdienu situācijai</w:t>
            </w:r>
            <w:r>
              <w:rPr>
                <w:rFonts w:ascii="Times New Roman" w:eastAsia="Times New Roman" w:hAnsi="Times New Roman" w:cs="Times New Roman"/>
                <w:iCs/>
                <w:sz w:val="24"/>
                <w:szCs w:val="24"/>
                <w:lang w:eastAsia="lv-LV"/>
              </w:rPr>
              <w:t xml:space="preserve"> un Latvijas Zinātņu akadēmijas </w:t>
            </w:r>
            <w:r w:rsidR="006E3217">
              <w:rPr>
                <w:rFonts w:ascii="Times New Roman" w:eastAsia="Times New Roman" w:hAnsi="Times New Roman" w:cs="Times New Roman"/>
                <w:iCs/>
                <w:sz w:val="24"/>
                <w:szCs w:val="24"/>
                <w:lang w:eastAsia="lv-LV"/>
              </w:rPr>
              <w:t xml:space="preserve">(turpmāk – LZA) </w:t>
            </w:r>
            <w:r>
              <w:rPr>
                <w:rFonts w:ascii="Times New Roman" w:eastAsia="Times New Roman" w:hAnsi="Times New Roman" w:cs="Times New Roman"/>
                <w:iCs/>
                <w:sz w:val="24"/>
                <w:szCs w:val="24"/>
                <w:lang w:eastAsia="lv-LV"/>
              </w:rPr>
              <w:t>Akadēmiskajai terminu datubāzei</w:t>
            </w:r>
            <w:r w:rsidR="00AC1106">
              <w:rPr>
                <w:rFonts w:ascii="Times New Roman" w:eastAsia="Times New Roman" w:hAnsi="Times New Roman" w:cs="Times New Roman"/>
                <w:iCs/>
                <w:sz w:val="24"/>
                <w:szCs w:val="24"/>
                <w:lang w:eastAsia="lv-LV"/>
              </w:rPr>
              <w:t>.</w:t>
            </w:r>
          </w:p>
          <w:p w14:paraId="4A657812" w14:textId="77777777" w:rsidR="00422849" w:rsidRDefault="008F561B" w:rsidP="008F561B">
            <w:pPr>
              <w:spacing w:after="0" w:line="240" w:lineRule="auto"/>
              <w:jc w:val="both"/>
              <w:rPr>
                <w:rFonts w:ascii="Times New Roman" w:eastAsia="Times New Roman" w:hAnsi="Times New Roman" w:cs="Times New Roman"/>
                <w:iCs/>
                <w:sz w:val="24"/>
                <w:szCs w:val="24"/>
                <w:lang w:eastAsia="lv-LV"/>
              </w:rPr>
            </w:pPr>
            <w:r w:rsidRPr="008F561B">
              <w:rPr>
                <w:rFonts w:ascii="Times New Roman" w:eastAsia="Times New Roman" w:hAnsi="Times New Roman" w:cs="Times New Roman"/>
                <w:iCs/>
                <w:sz w:val="24"/>
                <w:szCs w:val="24"/>
                <w:u w:val="single"/>
                <w:lang w:eastAsia="lv-LV"/>
              </w:rPr>
              <w:t>Tūristu mītne</w:t>
            </w:r>
            <w:r w:rsidRPr="008F561B">
              <w:rPr>
                <w:rFonts w:ascii="Times New Roman" w:eastAsia="Times New Roman" w:hAnsi="Times New Roman" w:cs="Times New Roman"/>
                <w:iCs/>
                <w:sz w:val="24"/>
                <w:szCs w:val="24"/>
                <w:lang w:eastAsia="lv-LV"/>
              </w:rPr>
              <w:t xml:space="preserve"> – definīcijā tiek </w:t>
            </w:r>
            <w:r>
              <w:rPr>
                <w:rFonts w:ascii="Times New Roman" w:eastAsia="Times New Roman" w:hAnsi="Times New Roman" w:cs="Times New Roman"/>
                <w:iCs/>
                <w:sz w:val="24"/>
                <w:szCs w:val="24"/>
                <w:lang w:eastAsia="lv-LV"/>
              </w:rPr>
              <w:t xml:space="preserve">papildus </w:t>
            </w:r>
            <w:r w:rsidRPr="008F561B">
              <w:rPr>
                <w:rFonts w:ascii="Times New Roman" w:eastAsia="Times New Roman" w:hAnsi="Times New Roman" w:cs="Times New Roman"/>
                <w:iCs/>
                <w:sz w:val="24"/>
                <w:szCs w:val="24"/>
                <w:lang w:eastAsia="lv-LV"/>
              </w:rPr>
              <w:t>iekļauta “</w:t>
            </w:r>
            <w:r w:rsidR="00885413">
              <w:rPr>
                <w:rFonts w:ascii="Times New Roman" w:eastAsia="Times New Roman" w:hAnsi="Times New Roman" w:cs="Times New Roman"/>
                <w:iCs/>
                <w:sz w:val="24"/>
                <w:szCs w:val="24"/>
                <w:lang w:eastAsia="lv-LV"/>
              </w:rPr>
              <w:t>viesu dzīvoklis, ēkas daļa</w:t>
            </w:r>
            <w:r w:rsidRPr="008F561B">
              <w:rPr>
                <w:rFonts w:ascii="Times New Roman" w:eastAsia="Times New Roman" w:hAnsi="Times New Roman" w:cs="Times New Roman"/>
                <w:iCs/>
                <w:sz w:val="24"/>
                <w:szCs w:val="24"/>
                <w:lang w:eastAsia="lv-LV"/>
              </w:rPr>
              <w:t>”, tādējādi nosakot, ka par tūristu mītni tiek uzskatīt</w:t>
            </w:r>
            <w:r w:rsidR="00885413">
              <w:rPr>
                <w:rFonts w:ascii="Times New Roman" w:eastAsia="Times New Roman" w:hAnsi="Times New Roman" w:cs="Times New Roman"/>
                <w:iCs/>
                <w:sz w:val="24"/>
                <w:szCs w:val="24"/>
                <w:lang w:eastAsia="lv-LV"/>
              </w:rPr>
              <w:t>s</w:t>
            </w:r>
            <w:r w:rsidRPr="008F561B">
              <w:rPr>
                <w:rFonts w:ascii="Times New Roman" w:eastAsia="Times New Roman" w:hAnsi="Times New Roman" w:cs="Times New Roman"/>
                <w:iCs/>
                <w:sz w:val="24"/>
                <w:szCs w:val="24"/>
                <w:lang w:eastAsia="lv-LV"/>
              </w:rPr>
              <w:t xml:space="preserve"> </w:t>
            </w:r>
            <w:r w:rsidR="00885413">
              <w:rPr>
                <w:rFonts w:ascii="Times New Roman" w:eastAsia="Times New Roman" w:hAnsi="Times New Roman" w:cs="Times New Roman"/>
                <w:iCs/>
                <w:sz w:val="24"/>
                <w:szCs w:val="24"/>
                <w:lang w:eastAsia="lv-LV"/>
              </w:rPr>
              <w:t>arī dzīvoklis vai ēkas daļa</w:t>
            </w:r>
            <w:r w:rsidRPr="008F561B">
              <w:rPr>
                <w:rFonts w:ascii="Times New Roman" w:eastAsia="Times New Roman" w:hAnsi="Times New Roman" w:cs="Times New Roman"/>
                <w:iCs/>
                <w:sz w:val="24"/>
                <w:szCs w:val="24"/>
                <w:lang w:eastAsia="lv-LV"/>
              </w:rPr>
              <w:t xml:space="preserve"> kurā tiek nodrošināta tūristu diennakts izmitināšana un apkalpošana.</w:t>
            </w:r>
            <w:r>
              <w:rPr>
                <w:rFonts w:ascii="Times New Roman" w:eastAsia="Times New Roman" w:hAnsi="Times New Roman" w:cs="Times New Roman"/>
                <w:iCs/>
                <w:sz w:val="24"/>
                <w:szCs w:val="24"/>
                <w:lang w:eastAsia="lv-LV"/>
              </w:rPr>
              <w:t xml:space="preserve"> </w:t>
            </w:r>
          </w:p>
          <w:p w14:paraId="67C4BCC1" w14:textId="7456064C" w:rsidR="00422849" w:rsidRPr="00323A5F" w:rsidRDefault="00422849" w:rsidP="008F561B">
            <w:pPr>
              <w:spacing w:after="0" w:line="240" w:lineRule="auto"/>
              <w:jc w:val="both"/>
              <w:rPr>
                <w:rFonts w:ascii="Times New Roman" w:eastAsia="Times New Roman" w:hAnsi="Times New Roman" w:cs="Times New Roman"/>
                <w:iCs/>
                <w:sz w:val="24"/>
                <w:szCs w:val="24"/>
                <w:lang w:eastAsia="lv-LV"/>
              </w:rPr>
            </w:pPr>
            <w:r w:rsidRPr="00422849">
              <w:rPr>
                <w:rFonts w:ascii="Times New Roman" w:eastAsia="Times New Roman" w:hAnsi="Times New Roman" w:cs="Times New Roman"/>
                <w:iCs/>
                <w:sz w:val="24"/>
                <w:szCs w:val="24"/>
                <w:u w:val="single"/>
                <w:lang w:eastAsia="lv-LV"/>
              </w:rPr>
              <w:t>Viesu dzīvoklis</w:t>
            </w:r>
            <w:r>
              <w:rPr>
                <w:rFonts w:ascii="Times New Roman" w:eastAsia="Times New Roman" w:hAnsi="Times New Roman" w:cs="Times New Roman"/>
                <w:iCs/>
                <w:sz w:val="24"/>
                <w:szCs w:val="24"/>
                <w:lang w:eastAsia="lv-LV"/>
              </w:rPr>
              <w:t xml:space="preserve"> – tiek ieļauta jauna definīcija (skaidrots jauns termins) šādā redakcijā: “</w:t>
            </w:r>
            <w:r w:rsidR="00323A5F" w:rsidRPr="00323A5F">
              <w:rPr>
                <w:rFonts w:ascii="Times New Roman" w:eastAsia="Times New Roman" w:hAnsi="Times New Roman" w:cs="Times New Roman"/>
                <w:iCs/>
                <w:sz w:val="24"/>
                <w:szCs w:val="24"/>
                <w:lang w:eastAsia="lv-LV"/>
              </w:rPr>
              <w:t>rezervēšanai pieejama tūristu mītne (arī dzīvojamā telpa), kurā tiek nodrošinātas viesu ikdienai vai atpūtai nepieciešamās ērtības un kuru saimnieciskās darbības veicējs – fiziska persona vai juridiska persona izīrē tūristam, īres maksā iekļaujot visus ar viesu dzīvokļa lietošanu saistītos maksājumus</w:t>
            </w:r>
            <w:r w:rsidRPr="00323A5F">
              <w:rPr>
                <w:rFonts w:ascii="Times New Roman" w:eastAsia="Times New Roman" w:hAnsi="Times New Roman" w:cs="Times New Roman"/>
                <w:iCs/>
                <w:sz w:val="24"/>
                <w:szCs w:val="24"/>
                <w:lang w:eastAsia="lv-LV"/>
              </w:rPr>
              <w:t>”.</w:t>
            </w:r>
          </w:p>
          <w:p w14:paraId="7EC7A256" w14:textId="7459574D" w:rsidR="008F561B" w:rsidRPr="008F561B" w:rsidRDefault="008F561B" w:rsidP="008F561B">
            <w:pPr>
              <w:spacing w:after="0" w:line="240" w:lineRule="auto"/>
              <w:jc w:val="both"/>
              <w:rPr>
                <w:rFonts w:ascii="Times New Roman" w:eastAsia="Times New Roman" w:hAnsi="Times New Roman" w:cs="Times New Roman"/>
                <w:iCs/>
                <w:sz w:val="24"/>
                <w:szCs w:val="24"/>
                <w:lang w:eastAsia="lv-LV"/>
              </w:rPr>
            </w:pPr>
            <w:r w:rsidRPr="00323A5F">
              <w:rPr>
                <w:rFonts w:ascii="Times New Roman" w:eastAsia="Times New Roman" w:hAnsi="Times New Roman" w:cs="Times New Roman"/>
                <w:iCs/>
                <w:sz w:val="24"/>
                <w:szCs w:val="24"/>
                <w:lang w:eastAsia="lv-LV"/>
              </w:rPr>
              <w:t xml:space="preserve">Tūristu mītnes definīcijas precizēšana </w:t>
            </w:r>
            <w:r w:rsidR="00422849" w:rsidRPr="00323A5F">
              <w:rPr>
                <w:rFonts w:ascii="Times New Roman" w:eastAsia="Times New Roman" w:hAnsi="Times New Roman" w:cs="Times New Roman"/>
                <w:iCs/>
                <w:sz w:val="24"/>
                <w:szCs w:val="24"/>
                <w:lang w:eastAsia="lv-LV"/>
              </w:rPr>
              <w:t xml:space="preserve">un viesu dzīvokļa definēšana </w:t>
            </w:r>
            <w:r w:rsidRPr="00323A5F">
              <w:rPr>
                <w:rFonts w:ascii="Times New Roman" w:eastAsia="Times New Roman" w:hAnsi="Times New Roman" w:cs="Times New Roman"/>
                <w:iCs/>
                <w:sz w:val="24"/>
                <w:szCs w:val="24"/>
                <w:lang w:eastAsia="lv-LV"/>
              </w:rPr>
              <w:t xml:space="preserve">daļēji </w:t>
            </w:r>
            <w:r w:rsidR="00655CD1" w:rsidRPr="00323A5F">
              <w:rPr>
                <w:rFonts w:ascii="Times New Roman" w:eastAsia="Times New Roman" w:hAnsi="Times New Roman" w:cs="Times New Roman"/>
                <w:iCs/>
                <w:sz w:val="24"/>
                <w:szCs w:val="24"/>
                <w:lang w:eastAsia="lv-LV"/>
              </w:rPr>
              <w:t>skaidro</w:t>
            </w:r>
            <w:r w:rsidRPr="00323A5F">
              <w:rPr>
                <w:rFonts w:ascii="Times New Roman" w:eastAsia="Times New Roman" w:hAnsi="Times New Roman" w:cs="Times New Roman"/>
                <w:iCs/>
                <w:sz w:val="24"/>
                <w:szCs w:val="24"/>
                <w:lang w:eastAsia="lv-LV"/>
              </w:rPr>
              <w:t xml:space="preserve"> sadarbības ekonomikas veidotās jaunās uzņēmējdarbības formas un veidus tūrisma nozarē, konkrēti, tūristu mītņu sektorā - </w:t>
            </w:r>
            <w:r w:rsidR="00885413" w:rsidRPr="00323A5F">
              <w:rPr>
                <w:rFonts w:ascii="Times New Roman" w:eastAsia="Times New Roman" w:hAnsi="Times New Roman" w:cs="Times New Roman"/>
                <w:iCs/>
                <w:sz w:val="24"/>
                <w:szCs w:val="24"/>
                <w:lang w:eastAsia="lv-LV"/>
              </w:rPr>
              <w:t xml:space="preserve">viesu dzīvokļu </w:t>
            </w:r>
            <w:r w:rsidRPr="00323A5F">
              <w:rPr>
                <w:rFonts w:ascii="Times New Roman" w:eastAsia="Times New Roman" w:hAnsi="Times New Roman" w:cs="Times New Roman"/>
                <w:iCs/>
                <w:sz w:val="24"/>
                <w:szCs w:val="24"/>
                <w:lang w:eastAsia="lv-LV"/>
              </w:rPr>
              <w:t xml:space="preserve">izīrēšanā. </w:t>
            </w:r>
            <w:r w:rsidR="0077697F" w:rsidRPr="00323A5F">
              <w:rPr>
                <w:rFonts w:ascii="Times New Roman" w:eastAsia="Times New Roman" w:hAnsi="Times New Roman" w:cs="Times New Roman"/>
                <w:iCs/>
                <w:sz w:val="24"/>
                <w:szCs w:val="24"/>
                <w:lang w:eastAsia="lv-LV"/>
              </w:rPr>
              <w:t xml:space="preserve">Definējot viesu dzīvokli kā </w:t>
            </w:r>
            <w:r w:rsidR="00AA6CE0" w:rsidRPr="00323A5F">
              <w:rPr>
                <w:rFonts w:ascii="Times New Roman" w:eastAsia="Times New Roman" w:hAnsi="Times New Roman" w:cs="Times New Roman"/>
                <w:iCs/>
                <w:sz w:val="24"/>
                <w:szCs w:val="24"/>
                <w:lang w:eastAsia="lv-LV"/>
              </w:rPr>
              <w:t xml:space="preserve">rezervēšanā pieejamu tūristu mītni tiek precīzāk noteikta atšķirība starp parastu ilgtermiņā īrētu dzīvokli un tādu </w:t>
            </w:r>
            <w:r w:rsidR="00AA6CE0" w:rsidRPr="00323A5F">
              <w:rPr>
                <w:rFonts w:ascii="Times New Roman" w:eastAsia="Times New Roman" w:hAnsi="Times New Roman" w:cs="Times New Roman"/>
                <w:iCs/>
                <w:sz w:val="24"/>
                <w:szCs w:val="24"/>
                <w:lang w:eastAsia="lv-LV"/>
              </w:rPr>
              <w:lastRenderedPageBreak/>
              <w:t>dzīvokli, kas tiek izīrēts tūristiem īstermiņā</w:t>
            </w:r>
            <w:r w:rsidR="00655CD1" w:rsidRPr="00323A5F">
              <w:rPr>
                <w:rFonts w:ascii="Times New Roman" w:eastAsia="Times New Roman" w:hAnsi="Times New Roman" w:cs="Times New Roman"/>
                <w:iCs/>
                <w:sz w:val="24"/>
                <w:szCs w:val="24"/>
                <w:lang w:eastAsia="lv-LV"/>
              </w:rPr>
              <w:t>,</w:t>
            </w:r>
            <w:r w:rsidR="00AA6CE0" w:rsidRPr="00323A5F">
              <w:rPr>
                <w:rFonts w:ascii="Times New Roman" w:eastAsia="Times New Roman" w:hAnsi="Times New Roman" w:cs="Times New Roman"/>
                <w:iCs/>
                <w:sz w:val="24"/>
                <w:szCs w:val="24"/>
                <w:lang w:eastAsia="lv-LV"/>
              </w:rPr>
              <w:t xml:space="preserve"> izmantojot tādas platformas kā airbnb.com vai booking.com. </w:t>
            </w:r>
            <w:r w:rsidR="00655CD1" w:rsidRPr="00323A5F">
              <w:rPr>
                <w:rFonts w:ascii="Times New Roman" w:eastAsia="Times New Roman" w:hAnsi="Times New Roman" w:cs="Times New Roman"/>
                <w:iCs/>
                <w:sz w:val="24"/>
                <w:szCs w:val="24"/>
                <w:lang w:eastAsia="lv-LV"/>
              </w:rPr>
              <w:t>Līdz ar to turpmāk būs vieglāk risināt dažādas ar sadarbības ekonomiku radušās problēmas</w:t>
            </w:r>
            <w:r w:rsidR="00323A5F" w:rsidRPr="00323A5F">
              <w:rPr>
                <w:rFonts w:ascii="Times New Roman" w:eastAsia="Times New Roman" w:hAnsi="Times New Roman" w:cs="Times New Roman"/>
                <w:iCs/>
                <w:sz w:val="24"/>
                <w:szCs w:val="24"/>
                <w:lang w:eastAsia="lv-LV"/>
              </w:rPr>
              <w:t>, kuras</w:t>
            </w:r>
            <w:r w:rsidRPr="00323A5F">
              <w:rPr>
                <w:rFonts w:ascii="Times New Roman" w:eastAsia="Times New Roman" w:hAnsi="Times New Roman" w:cs="Times New Roman"/>
                <w:iCs/>
                <w:sz w:val="24"/>
                <w:szCs w:val="24"/>
                <w:lang w:eastAsia="lv-LV"/>
              </w:rPr>
              <w:t xml:space="preserve"> atsevišķos gadījumos rodas ar dzīvokļa izīrētāju likumisko darbību (saimnieciskās darbības nereģistrēšanu), </w:t>
            </w:r>
            <w:r w:rsidR="00E23110" w:rsidRPr="00323A5F">
              <w:rPr>
                <w:rFonts w:ascii="Times New Roman" w:eastAsia="Times New Roman" w:hAnsi="Times New Roman" w:cs="Times New Roman"/>
                <w:iCs/>
                <w:sz w:val="24"/>
                <w:szCs w:val="24"/>
                <w:lang w:eastAsia="lv-LV"/>
              </w:rPr>
              <w:t>kā arī</w:t>
            </w:r>
            <w:r w:rsidRPr="00323A5F">
              <w:rPr>
                <w:rFonts w:ascii="Times New Roman" w:eastAsia="Times New Roman" w:hAnsi="Times New Roman" w:cs="Times New Roman"/>
                <w:iCs/>
                <w:sz w:val="24"/>
                <w:szCs w:val="24"/>
                <w:lang w:eastAsia="lv-LV"/>
              </w:rPr>
              <w:t xml:space="preserve"> netiek nodrošināta ārzemnieku deklarāciju aizpildīšana un iesniegšana atbilstoši spēkā esošajam tiesiskajam regulējumam.</w:t>
            </w:r>
            <w:r w:rsidRPr="008F561B">
              <w:rPr>
                <w:rFonts w:ascii="Times New Roman" w:eastAsia="Times New Roman" w:hAnsi="Times New Roman" w:cs="Times New Roman"/>
                <w:iCs/>
                <w:sz w:val="24"/>
                <w:szCs w:val="24"/>
                <w:lang w:eastAsia="lv-LV"/>
              </w:rPr>
              <w:t xml:space="preserve"> </w:t>
            </w:r>
          </w:p>
          <w:p w14:paraId="2E8EB678" w14:textId="34C4A35D" w:rsidR="006E3217" w:rsidRPr="006E3217" w:rsidRDefault="006E3217" w:rsidP="006E3217">
            <w:pPr>
              <w:spacing w:after="0" w:line="240" w:lineRule="auto"/>
              <w:jc w:val="both"/>
              <w:rPr>
                <w:rFonts w:ascii="Times New Roman" w:eastAsia="Times New Roman" w:hAnsi="Times New Roman" w:cs="Times New Roman"/>
                <w:iCs/>
                <w:sz w:val="24"/>
                <w:szCs w:val="24"/>
                <w:lang w:eastAsia="lv-LV"/>
              </w:rPr>
            </w:pPr>
            <w:r w:rsidRPr="006E3217">
              <w:rPr>
                <w:rFonts w:ascii="Times New Roman" w:eastAsia="Times New Roman" w:hAnsi="Times New Roman" w:cs="Times New Roman"/>
                <w:iCs/>
                <w:sz w:val="24"/>
                <w:szCs w:val="24"/>
                <w:u w:val="single"/>
                <w:lang w:eastAsia="lv-LV"/>
              </w:rPr>
              <w:t>Tūrisma nozare</w:t>
            </w:r>
            <w:r>
              <w:rPr>
                <w:rFonts w:ascii="Times New Roman" w:eastAsia="Times New Roman" w:hAnsi="Times New Roman" w:cs="Times New Roman"/>
                <w:iCs/>
                <w:sz w:val="24"/>
                <w:szCs w:val="24"/>
                <w:lang w:eastAsia="lv-LV"/>
              </w:rPr>
              <w:t xml:space="preserve"> – tiek aizstāts</w:t>
            </w:r>
            <w:r w:rsidRPr="006E3217">
              <w:rPr>
                <w:rFonts w:ascii="Times New Roman" w:eastAsia="Times New Roman" w:hAnsi="Times New Roman" w:cs="Times New Roman"/>
                <w:iCs/>
                <w:sz w:val="24"/>
                <w:szCs w:val="24"/>
                <w:lang w:eastAsia="lv-LV"/>
              </w:rPr>
              <w:t xml:space="preserve"> tūrisma nozares definīcijā “tūrisma pakalpojums” ar “tūrisma produkts”, papildus definējot, kas ir “tūrisma produkts” (ņemot vērā LZA definīcijas), jo produkta definējums ietver plašāku jomu nekā tikai tūrisma pakalpojumus, iekļaujot gan pakalpojumus, gan preces, gan cilvēku radītās vērtības vai pat veselu to kopumu.</w:t>
            </w:r>
          </w:p>
          <w:p w14:paraId="59E99F17" w14:textId="245FD9B6" w:rsidR="008F561B" w:rsidRPr="008F561B" w:rsidRDefault="006E3217" w:rsidP="008F561B">
            <w:pPr>
              <w:spacing w:after="0" w:line="240" w:lineRule="auto"/>
              <w:jc w:val="both"/>
              <w:rPr>
                <w:rFonts w:ascii="Times New Roman" w:eastAsia="Times New Roman" w:hAnsi="Times New Roman" w:cs="Times New Roman"/>
                <w:iCs/>
                <w:sz w:val="24"/>
                <w:szCs w:val="24"/>
                <w:lang w:eastAsia="lv-LV"/>
              </w:rPr>
            </w:pPr>
            <w:r w:rsidRPr="00AC1106">
              <w:rPr>
                <w:rFonts w:ascii="Times New Roman" w:eastAsia="Times New Roman" w:hAnsi="Times New Roman" w:cs="Times New Roman"/>
                <w:iCs/>
                <w:sz w:val="24"/>
                <w:szCs w:val="24"/>
                <w:u w:val="single"/>
                <w:lang w:eastAsia="lv-LV"/>
              </w:rPr>
              <w:t>Veselības tūrisms</w:t>
            </w:r>
            <w:r>
              <w:rPr>
                <w:rFonts w:ascii="Times New Roman" w:eastAsia="Times New Roman" w:hAnsi="Times New Roman" w:cs="Times New Roman"/>
                <w:iCs/>
                <w:sz w:val="24"/>
                <w:szCs w:val="24"/>
                <w:lang w:eastAsia="lv-LV"/>
              </w:rPr>
              <w:t xml:space="preserve"> - </w:t>
            </w:r>
            <w:r w:rsidR="00AC1106" w:rsidRPr="00371C49">
              <w:rPr>
                <w:rFonts w:ascii="Times New Roman" w:eastAsia="Times New Roman" w:hAnsi="Times New Roman" w:cs="Times New Roman"/>
                <w:iCs/>
                <w:sz w:val="24"/>
                <w:szCs w:val="24"/>
                <w:lang w:eastAsia="lv-LV"/>
              </w:rPr>
              <w:t xml:space="preserve">projekts paredz precizēt arī veselības tūrisma definīciju. Veselības ministrijas izstrādātajā informatīvajā ziņojumā “Par veselības tūrisma attīstības veicināšanas iespējām” (izskatīts Ministru kabineta 2018. gada 7. augusta sēdē), ka pašreiz nav vienotas izpratnes par to, kas tieši tiek saprasts ar pašreizējo veselības tūrisma definīciju, taču šāda skaidrība ir svarīga ne tikai precīzai statistikas veidošanai, bet arī atbalsta programmu definēšanai. </w:t>
            </w:r>
            <w:r w:rsidR="00AC1106">
              <w:rPr>
                <w:rFonts w:ascii="Times New Roman" w:eastAsia="Times New Roman" w:hAnsi="Times New Roman" w:cs="Times New Roman"/>
                <w:iCs/>
                <w:sz w:val="24"/>
                <w:szCs w:val="24"/>
                <w:lang w:eastAsia="lv-LV"/>
              </w:rPr>
              <w:t>Tika secināts, ka definīciju ir nepieciešams precizēt, lai tā būtu sasaistē ar Ārstniecības likumu, kurā 1.</w:t>
            </w:r>
            <w:r w:rsidR="00AC1106" w:rsidRPr="0016262F">
              <w:rPr>
                <w:rFonts w:ascii="Times New Roman" w:eastAsia="Times New Roman" w:hAnsi="Times New Roman" w:cs="Times New Roman"/>
                <w:iCs/>
                <w:sz w:val="24"/>
                <w:szCs w:val="24"/>
                <w:lang w:eastAsia="lv-LV"/>
              </w:rPr>
              <w:t xml:space="preserve"> </w:t>
            </w:r>
            <w:r w:rsidR="00AC1106">
              <w:rPr>
                <w:rFonts w:ascii="Times New Roman" w:eastAsia="Times New Roman" w:hAnsi="Times New Roman" w:cs="Times New Roman"/>
                <w:iCs/>
                <w:sz w:val="24"/>
                <w:szCs w:val="24"/>
                <w:lang w:eastAsia="lv-LV"/>
              </w:rPr>
              <w:t>panta 1.</w:t>
            </w:r>
            <w:r w:rsidR="00AC1106" w:rsidRPr="0016262F">
              <w:rPr>
                <w:rFonts w:ascii="Times New Roman" w:eastAsia="Times New Roman" w:hAnsi="Times New Roman" w:cs="Times New Roman"/>
                <w:iCs/>
                <w:sz w:val="24"/>
                <w:szCs w:val="24"/>
                <w:lang w:eastAsia="lv-LV"/>
              </w:rPr>
              <w:t xml:space="preserve"> </w:t>
            </w:r>
            <w:r w:rsidR="00AC1106">
              <w:rPr>
                <w:rFonts w:ascii="Times New Roman" w:eastAsia="Times New Roman" w:hAnsi="Times New Roman" w:cs="Times New Roman"/>
                <w:iCs/>
                <w:sz w:val="24"/>
                <w:szCs w:val="24"/>
                <w:lang w:eastAsia="lv-LV"/>
              </w:rPr>
              <w:t>punkts nosaka, ka ārstniecība ir “</w:t>
            </w:r>
            <w:r w:rsidR="00AC1106" w:rsidRPr="0016262F">
              <w:rPr>
                <w:rFonts w:ascii="Times New Roman" w:eastAsia="Times New Roman" w:hAnsi="Times New Roman" w:cs="Times New Roman"/>
                <w:iCs/>
                <w:sz w:val="24"/>
                <w:szCs w:val="24"/>
                <w:lang w:eastAsia="lv-LV"/>
              </w:rPr>
              <w:t>profesionāla un individuāla slimību profilakse, diagnostika un ārstēšana, medicīniskā rehabilitācija un pacientu aprūpe</w:t>
            </w:r>
            <w:r w:rsidR="00AC1106">
              <w:rPr>
                <w:rFonts w:ascii="Times New Roman" w:eastAsia="Times New Roman" w:hAnsi="Times New Roman" w:cs="Times New Roman"/>
                <w:iCs/>
                <w:sz w:val="24"/>
                <w:szCs w:val="24"/>
                <w:lang w:eastAsia="lv-LV"/>
              </w:rPr>
              <w:t xml:space="preserve">”. </w:t>
            </w:r>
            <w:r w:rsidR="00AC1106" w:rsidRPr="00371C49">
              <w:rPr>
                <w:rFonts w:ascii="Times New Roman" w:eastAsia="Times New Roman" w:hAnsi="Times New Roman" w:cs="Times New Roman"/>
                <w:iCs/>
                <w:sz w:val="24"/>
                <w:szCs w:val="24"/>
                <w:lang w:eastAsia="lv-LV"/>
              </w:rPr>
              <w:t>Atbilstoši informatīvajā ziņojumā “Par veselības tūrisma attīstības veicināšanas iespējām” un Veselības ministrijas izstrādātā plāna projektā "Rīcības plāns veselības aprūpes eksporta pakalpojumu jomas attīstībai 2019.-2023.gadam" (2018. gada 15. novembrī izsludināts Valsts sekretāru sanāksmē; VSS-1183) norādītajam, projekts paredz precizēt veselības tūrisma definīciju, nosakot, ka arī veselības tūrisma mērķis ir arī diagnostika.</w:t>
            </w:r>
          </w:p>
          <w:p w14:paraId="2294D3BE" w14:textId="31B41131" w:rsidR="008F561B" w:rsidRDefault="00AF7774" w:rsidP="0035309C">
            <w:pPr>
              <w:spacing w:after="0" w:line="240" w:lineRule="auto"/>
              <w:jc w:val="both"/>
              <w:rPr>
                <w:rFonts w:ascii="Times New Roman" w:eastAsia="Times New Roman" w:hAnsi="Times New Roman" w:cs="Times New Roman"/>
                <w:iCs/>
                <w:sz w:val="24"/>
                <w:szCs w:val="24"/>
                <w:lang w:eastAsia="lv-LV"/>
              </w:rPr>
            </w:pPr>
            <w:r w:rsidRPr="009B23B1">
              <w:rPr>
                <w:rFonts w:ascii="Times New Roman" w:eastAsia="Times New Roman" w:hAnsi="Times New Roman" w:cs="Times New Roman"/>
                <w:iCs/>
                <w:sz w:val="24"/>
                <w:szCs w:val="24"/>
                <w:u w:val="single"/>
                <w:lang w:eastAsia="lv-LV"/>
              </w:rPr>
              <w:t>Apgrozījums kompleksu un saistītu tūrisma pakalpojumu jomā</w:t>
            </w:r>
            <w:r>
              <w:rPr>
                <w:rFonts w:ascii="Times New Roman" w:eastAsia="Times New Roman" w:hAnsi="Times New Roman" w:cs="Times New Roman"/>
                <w:iCs/>
                <w:sz w:val="24"/>
                <w:szCs w:val="24"/>
                <w:lang w:eastAsia="lv-LV"/>
              </w:rPr>
              <w:t xml:space="preserve"> – </w:t>
            </w:r>
            <w:r w:rsidR="009B23B1">
              <w:rPr>
                <w:rFonts w:ascii="Times New Roman" w:eastAsia="Times New Roman" w:hAnsi="Times New Roman" w:cs="Times New Roman"/>
                <w:iCs/>
                <w:sz w:val="24"/>
                <w:szCs w:val="24"/>
                <w:lang w:eastAsia="lv-LV"/>
              </w:rPr>
              <w:t>ņ</w:t>
            </w:r>
            <w:r w:rsidR="009B23B1" w:rsidRPr="009F3D0D">
              <w:rPr>
                <w:rFonts w:ascii="Times New Roman" w:eastAsia="Times New Roman" w:hAnsi="Times New Roman" w:cs="Times New Roman"/>
                <w:iCs/>
                <w:sz w:val="24"/>
                <w:szCs w:val="24"/>
                <w:lang w:eastAsia="lv-LV"/>
              </w:rPr>
              <w:t>emot vērā to, ka tūrisma pakalpojumu jomā tūrisma pakalpojumu sniedzējiem nav vienotas izpratnes par to, kas ir uzskatāms par apgrozījum</w:t>
            </w:r>
            <w:r w:rsidR="009B23B1">
              <w:rPr>
                <w:rFonts w:ascii="Times New Roman" w:eastAsia="Times New Roman" w:hAnsi="Times New Roman" w:cs="Times New Roman"/>
                <w:iCs/>
                <w:sz w:val="24"/>
                <w:szCs w:val="24"/>
                <w:lang w:eastAsia="lv-LV"/>
              </w:rPr>
              <w:t>u</w:t>
            </w:r>
            <w:r w:rsidR="009B23B1" w:rsidRPr="009F3D0D">
              <w:rPr>
                <w:rFonts w:ascii="Times New Roman" w:eastAsia="Times New Roman" w:hAnsi="Times New Roman" w:cs="Times New Roman"/>
                <w:iCs/>
                <w:sz w:val="24"/>
                <w:szCs w:val="24"/>
                <w:lang w:eastAsia="lv-LV"/>
              </w:rPr>
              <w:t xml:space="preserve"> tūrisma pakalpojumu jomā, kā arī pastāv dažādas un atšķirīgas pieejas</w:t>
            </w:r>
            <w:r w:rsidR="009B23B1">
              <w:rPr>
                <w:rFonts w:ascii="Times New Roman" w:eastAsia="Times New Roman" w:hAnsi="Times New Roman" w:cs="Times New Roman"/>
                <w:iCs/>
                <w:sz w:val="24"/>
                <w:szCs w:val="24"/>
                <w:lang w:eastAsia="lv-LV"/>
              </w:rPr>
              <w:t>,</w:t>
            </w:r>
            <w:r w:rsidR="009B23B1" w:rsidRPr="009F3D0D">
              <w:rPr>
                <w:rFonts w:ascii="Times New Roman" w:eastAsia="Times New Roman" w:hAnsi="Times New Roman" w:cs="Times New Roman"/>
                <w:iCs/>
                <w:sz w:val="24"/>
                <w:szCs w:val="24"/>
                <w:lang w:eastAsia="lv-LV"/>
              </w:rPr>
              <w:t xml:space="preserve"> kā </w:t>
            </w:r>
            <w:r w:rsidR="009B23B1">
              <w:rPr>
                <w:rFonts w:ascii="Times New Roman" w:eastAsia="Times New Roman" w:hAnsi="Times New Roman" w:cs="Times New Roman"/>
                <w:iCs/>
                <w:sz w:val="24"/>
                <w:szCs w:val="24"/>
                <w:lang w:eastAsia="lv-LV"/>
              </w:rPr>
              <w:t xml:space="preserve">tiek </w:t>
            </w:r>
            <w:r w:rsidR="009B23B1" w:rsidRPr="009F3D0D">
              <w:rPr>
                <w:rFonts w:ascii="Times New Roman" w:eastAsia="Times New Roman" w:hAnsi="Times New Roman" w:cs="Times New Roman"/>
                <w:iCs/>
                <w:sz w:val="24"/>
                <w:szCs w:val="24"/>
                <w:lang w:eastAsia="lv-LV"/>
              </w:rPr>
              <w:t>uzskaitīti saimnieciskās darbības ieņēmumi no komplekso tūrisma pakalpojumu pārdošanas, lai nodrošinātu efektīvu Patērētāju tiesību aizsardzība centra funkcijas attiecībā uz nodrošinājuma uzraudzīb</w:t>
            </w:r>
            <w:r w:rsidR="009B23B1">
              <w:rPr>
                <w:rFonts w:ascii="Times New Roman" w:eastAsia="Times New Roman" w:hAnsi="Times New Roman" w:cs="Times New Roman"/>
                <w:iCs/>
                <w:sz w:val="24"/>
                <w:szCs w:val="24"/>
                <w:lang w:eastAsia="lv-LV"/>
              </w:rPr>
              <w:t>as</w:t>
            </w:r>
            <w:r w:rsidR="009B23B1" w:rsidRPr="009F3D0D">
              <w:rPr>
                <w:rFonts w:ascii="Times New Roman" w:eastAsia="Times New Roman" w:hAnsi="Times New Roman" w:cs="Times New Roman"/>
                <w:iCs/>
                <w:sz w:val="24"/>
                <w:szCs w:val="24"/>
                <w:lang w:eastAsia="lv-LV"/>
              </w:rPr>
              <w:t xml:space="preserve"> realizēšanu, Tūrisma likuma 1.</w:t>
            </w:r>
            <w:r w:rsidR="009B23B1">
              <w:rPr>
                <w:rFonts w:ascii="Times New Roman" w:eastAsia="Times New Roman" w:hAnsi="Times New Roman" w:cs="Times New Roman"/>
                <w:iCs/>
                <w:sz w:val="24"/>
                <w:szCs w:val="24"/>
                <w:lang w:eastAsia="lv-LV"/>
              </w:rPr>
              <w:t> </w:t>
            </w:r>
            <w:r w:rsidR="009B23B1" w:rsidRPr="009F3D0D">
              <w:rPr>
                <w:rFonts w:ascii="Times New Roman" w:eastAsia="Times New Roman" w:hAnsi="Times New Roman" w:cs="Times New Roman"/>
                <w:iCs/>
                <w:sz w:val="24"/>
                <w:szCs w:val="24"/>
                <w:lang w:eastAsia="lv-LV"/>
              </w:rPr>
              <w:t>panta p</w:t>
            </w:r>
            <w:bookmarkStart w:id="0" w:name="_GoBack"/>
            <w:bookmarkEnd w:id="0"/>
            <w:r w:rsidR="009B23B1" w:rsidRPr="009F3D0D">
              <w:rPr>
                <w:rFonts w:ascii="Times New Roman" w:eastAsia="Times New Roman" w:hAnsi="Times New Roman" w:cs="Times New Roman"/>
                <w:iCs/>
                <w:sz w:val="24"/>
                <w:szCs w:val="24"/>
                <w:lang w:eastAsia="lv-LV"/>
              </w:rPr>
              <w:t xml:space="preserve">irmajā daļā </w:t>
            </w:r>
            <w:r w:rsidR="009B23B1">
              <w:rPr>
                <w:rFonts w:ascii="Times New Roman" w:eastAsia="Times New Roman" w:hAnsi="Times New Roman" w:cs="Times New Roman"/>
                <w:iCs/>
                <w:sz w:val="24"/>
                <w:szCs w:val="24"/>
                <w:lang w:eastAsia="lv-LV"/>
              </w:rPr>
              <w:t>tiek iekļauta</w:t>
            </w:r>
            <w:r w:rsidR="009B23B1" w:rsidRPr="009F3D0D">
              <w:rPr>
                <w:rFonts w:ascii="Times New Roman" w:eastAsia="Times New Roman" w:hAnsi="Times New Roman" w:cs="Times New Roman"/>
                <w:iCs/>
                <w:sz w:val="24"/>
                <w:szCs w:val="24"/>
                <w:lang w:eastAsia="lv-LV"/>
              </w:rPr>
              <w:t xml:space="preserve"> apgrozījuma tūrisma pakalpojumu jomā definīcija. </w:t>
            </w:r>
            <w:r w:rsidR="009B23B1">
              <w:rPr>
                <w:rFonts w:ascii="Times New Roman" w:eastAsia="Times New Roman" w:hAnsi="Times New Roman" w:cs="Times New Roman"/>
                <w:iCs/>
                <w:sz w:val="24"/>
                <w:szCs w:val="24"/>
                <w:lang w:eastAsia="lv-LV"/>
              </w:rPr>
              <w:t xml:space="preserve">Minētā definīcija paredz, ka </w:t>
            </w:r>
            <w:r w:rsidR="009B23B1" w:rsidRPr="009F3D0D">
              <w:rPr>
                <w:rFonts w:ascii="Times New Roman" w:eastAsia="Times New Roman" w:hAnsi="Times New Roman" w:cs="Times New Roman"/>
                <w:iCs/>
                <w:sz w:val="24"/>
                <w:szCs w:val="24"/>
                <w:lang w:eastAsia="lv-LV"/>
              </w:rPr>
              <w:t xml:space="preserve">apgrozījums tūrisma pakalpojumu jomā </w:t>
            </w:r>
            <w:r w:rsidR="009B23B1">
              <w:rPr>
                <w:rFonts w:ascii="Times New Roman" w:eastAsia="Times New Roman" w:hAnsi="Times New Roman" w:cs="Times New Roman"/>
                <w:iCs/>
                <w:sz w:val="24"/>
                <w:szCs w:val="24"/>
                <w:lang w:eastAsia="lv-LV"/>
              </w:rPr>
              <w:t>ir</w:t>
            </w:r>
            <w:r w:rsidR="009B23B1" w:rsidRPr="009F3D0D">
              <w:rPr>
                <w:rFonts w:ascii="Times New Roman" w:eastAsia="Times New Roman" w:hAnsi="Times New Roman" w:cs="Times New Roman"/>
                <w:iCs/>
                <w:sz w:val="24"/>
                <w:szCs w:val="24"/>
                <w:lang w:eastAsia="lv-LV"/>
              </w:rPr>
              <w:t xml:space="preserve"> kopējais naudas apjoms, kas tiek saņemts par kompleksu tūrisma pakalpojumu vai pakalpojumu, kas ietilpst saistīta tūrisma pakalpojumā, un kas atspoguļo naudas summu, kas saņemta no ceļotājiem noteiktā laika periodā</w:t>
            </w:r>
            <w:r w:rsidR="009B23B1">
              <w:rPr>
                <w:rFonts w:ascii="Times New Roman" w:eastAsia="Times New Roman" w:hAnsi="Times New Roman" w:cs="Times New Roman"/>
                <w:iCs/>
                <w:sz w:val="24"/>
                <w:szCs w:val="24"/>
                <w:lang w:eastAsia="lv-LV"/>
              </w:rPr>
              <w:t>.</w:t>
            </w:r>
            <w:r w:rsidR="009B23B1" w:rsidRPr="00371C49">
              <w:rPr>
                <w:rFonts w:ascii="Times New Roman" w:eastAsia="Times New Roman" w:hAnsi="Times New Roman" w:cs="Times New Roman"/>
                <w:iCs/>
                <w:sz w:val="24"/>
                <w:szCs w:val="24"/>
                <w:lang w:eastAsia="lv-LV"/>
              </w:rPr>
              <w:t xml:space="preserve">   </w:t>
            </w:r>
          </w:p>
          <w:p w14:paraId="228D75E9" w14:textId="2D311DED" w:rsidR="00AF7774" w:rsidRDefault="009B23B1" w:rsidP="0035309C">
            <w:pPr>
              <w:spacing w:after="0" w:line="240" w:lineRule="auto"/>
              <w:jc w:val="both"/>
              <w:rPr>
                <w:rFonts w:ascii="Times New Roman" w:eastAsia="Times New Roman" w:hAnsi="Times New Roman" w:cs="Times New Roman"/>
                <w:iCs/>
                <w:sz w:val="24"/>
                <w:szCs w:val="24"/>
                <w:lang w:eastAsia="lv-LV"/>
              </w:rPr>
            </w:pPr>
            <w:r w:rsidRPr="009B23B1">
              <w:rPr>
                <w:rFonts w:ascii="Times New Roman" w:eastAsia="Times New Roman" w:hAnsi="Times New Roman" w:cs="Times New Roman"/>
                <w:iCs/>
                <w:sz w:val="24"/>
                <w:szCs w:val="24"/>
                <w:u w:val="single"/>
                <w:lang w:eastAsia="lv-LV"/>
              </w:rPr>
              <w:t>Tūrisma produkts</w:t>
            </w:r>
            <w:r>
              <w:rPr>
                <w:rFonts w:ascii="Times New Roman" w:eastAsia="Times New Roman" w:hAnsi="Times New Roman" w:cs="Times New Roman"/>
                <w:iCs/>
                <w:sz w:val="24"/>
                <w:szCs w:val="24"/>
                <w:lang w:eastAsia="lv-LV"/>
              </w:rPr>
              <w:t xml:space="preserve"> – projekts paredz iekļaut jaunu definīciju “tūrisma produkts”, kas ir iekļauts “tūrisma nozares” definīcijā. </w:t>
            </w:r>
            <w:r w:rsidRPr="009B23B1">
              <w:rPr>
                <w:rFonts w:ascii="Times New Roman" w:eastAsia="Times New Roman" w:hAnsi="Times New Roman" w:cs="Times New Roman"/>
                <w:iCs/>
                <w:sz w:val="24"/>
                <w:szCs w:val="24"/>
                <w:lang w:eastAsia="lv-LV"/>
              </w:rPr>
              <w:t>Tūrisma produkta definīcija aptver gan likuma sākotnējā definīcijā minētos pakalpojumus, gan preces, gan cilvēku radītās vērtības vai pat veselu to kopumu.</w:t>
            </w:r>
            <w:r>
              <w:rPr>
                <w:rFonts w:ascii="Times New Roman" w:eastAsia="Times New Roman" w:hAnsi="Times New Roman" w:cs="Times New Roman"/>
                <w:iCs/>
                <w:sz w:val="24"/>
                <w:szCs w:val="24"/>
                <w:lang w:eastAsia="lv-LV"/>
              </w:rPr>
              <w:t xml:space="preserve"> </w:t>
            </w:r>
          </w:p>
          <w:p w14:paraId="5055DC5F" w14:textId="759545FD" w:rsidR="00481485" w:rsidRDefault="00481485" w:rsidP="0035309C">
            <w:pPr>
              <w:spacing w:after="0" w:line="240" w:lineRule="auto"/>
              <w:jc w:val="both"/>
              <w:rPr>
                <w:rFonts w:ascii="Times New Roman" w:eastAsia="Times New Roman" w:hAnsi="Times New Roman" w:cs="Times New Roman"/>
                <w:iCs/>
                <w:sz w:val="24"/>
                <w:szCs w:val="24"/>
                <w:lang w:eastAsia="lv-LV"/>
              </w:rPr>
            </w:pPr>
            <w:r w:rsidRPr="00481485">
              <w:rPr>
                <w:rFonts w:ascii="Times New Roman" w:eastAsia="Times New Roman" w:hAnsi="Times New Roman" w:cs="Times New Roman"/>
                <w:iCs/>
                <w:sz w:val="24"/>
                <w:szCs w:val="24"/>
                <w:u w:val="single"/>
                <w:lang w:eastAsia="lv-LV"/>
              </w:rPr>
              <w:lastRenderedPageBreak/>
              <w:t>Darījumu tūrisms</w:t>
            </w:r>
            <w:r>
              <w:rPr>
                <w:rFonts w:ascii="Times New Roman" w:eastAsia="Times New Roman" w:hAnsi="Times New Roman" w:cs="Times New Roman"/>
                <w:iCs/>
                <w:sz w:val="24"/>
                <w:szCs w:val="24"/>
                <w:lang w:eastAsia="lv-LV"/>
              </w:rPr>
              <w:t xml:space="preserve"> – pēc nozares lūguma projekts paredz iekļaut jaunu definīciju “darījumu tūrisms”, šis tūrisma veids tiek iekļauts arī kā viens no tūrisma nozares uzdevumiem, tādēļ likumā iekļauts termina skaidrojums.</w:t>
            </w:r>
          </w:p>
          <w:p w14:paraId="0854C1E6" w14:textId="77777777" w:rsidR="00EC00B4" w:rsidRDefault="00EC00B4" w:rsidP="0035309C">
            <w:pPr>
              <w:spacing w:after="0" w:line="240" w:lineRule="auto"/>
              <w:jc w:val="both"/>
              <w:rPr>
                <w:rFonts w:ascii="Times New Roman" w:eastAsia="Times New Roman" w:hAnsi="Times New Roman" w:cs="Times New Roman"/>
                <w:iCs/>
                <w:sz w:val="24"/>
                <w:szCs w:val="24"/>
                <w:lang w:eastAsia="lv-LV"/>
              </w:rPr>
            </w:pPr>
          </w:p>
          <w:p w14:paraId="6123B2E6" w14:textId="4750C06E" w:rsidR="00E75630" w:rsidRPr="00371C49" w:rsidRDefault="00114241" w:rsidP="003530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8C65BB" w:rsidRPr="00371C49">
              <w:rPr>
                <w:rFonts w:ascii="Times New Roman" w:eastAsia="Times New Roman" w:hAnsi="Times New Roman" w:cs="Times New Roman"/>
                <w:iCs/>
                <w:sz w:val="24"/>
                <w:szCs w:val="24"/>
                <w:lang w:eastAsia="lv-LV"/>
              </w:rPr>
              <w:t xml:space="preserve">Projekts paredz precizēt </w:t>
            </w:r>
            <w:r>
              <w:rPr>
                <w:rFonts w:ascii="Times New Roman" w:eastAsia="Times New Roman" w:hAnsi="Times New Roman" w:cs="Times New Roman"/>
                <w:iCs/>
                <w:sz w:val="24"/>
                <w:szCs w:val="24"/>
                <w:lang w:eastAsia="lv-LV"/>
              </w:rPr>
              <w:t xml:space="preserve">tūrisma nozares uzdevumus, nosakot, ka tūrisma nozares viens no galvenajiem uzdevumiem ir nodrošināt tūrismam brīvas un vienlīdzīgas iespējas, celt tā ekonomisko efektivitāti, radīt jaunas darba vietas un </w:t>
            </w:r>
            <w:r w:rsidRPr="00114241">
              <w:rPr>
                <w:rFonts w:ascii="Times New Roman" w:eastAsia="Times New Roman" w:hAnsi="Times New Roman" w:cs="Times New Roman"/>
                <w:iCs/>
                <w:sz w:val="24"/>
                <w:szCs w:val="24"/>
                <w:lang w:eastAsia="lv-LV"/>
              </w:rPr>
              <w:t>sniegt atbalstu vietējo iedzīvotāju labklājības izaugsmei</w:t>
            </w:r>
            <w:r>
              <w:rPr>
                <w:rFonts w:ascii="Times New Roman" w:eastAsia="Times New Roman" w:hAnsi="Times New Roman" w:cs="Times New Roman"/>
                <w:iCs/>
                <w:sz w:val="24"/>
                <w:szCs w:val="24"/>
                <w:lang w:eastAsia="lv-LV"/>
              </w:rPr>
              <w:t xml:space="preserve">. Priekšlikums sākotnēji tika saņemts no Labklājības ministrijas, iekļaut </w:t>
            </w:r>
            <w:r w:rsidR="00EC00B4">
              <w:rPr>
                <w:rFonts w:ascii="Times New Roman" w:eastAsia="Times New Roman" w:hAnsi="Times New Roman" w:cs="Times New Roman"/>
                <w:iCs/>
                <w:sz w:val="24"/>
                <w:szCs w:val="24"/>
                <w:lang w:eastAsia="lv-LV"/>
              </w:rPr>
              <w:t xml:space="preserve">uzdevumu </w:t>
            </w:r>
            <w:r>
              <w:rPr>
                <w:rFonts w:ascii="Times New Roman" w:eastAsia="Times New Roman" w:hAnsi="Times New Roman" w:cs="Times New Roman"/>
                <w:iCs/>
                <w:sz w:val="24"/>
                <w:szCs w:val="24"/>
                <w:lang w:eastAsia="lv-LV"/>
              </w:rPr>
              <w:t>“sniegt atbalstu vietējo iedzīvotāju labklājības izaugsmei” ekotūrisma definīcijā,</w:t>
            </w:r>
            <w:r w:rsidR="0035309C" w:rsidRPr="00371C49">
              <w:rPr>
                <w:rFonts w:ascii="Times New Roman" w:eastAsia="Times New Roman" w:hAnsi="Times New Roman" w:cs="Times New Roman"/>
                <w:iCs/>
                <w:sz w:val="24"/>
                <w:szCs w:val="24"/>
                <w:lang w:eastAsia="lv-LV"/>
              </w:rPr>
              <w:t xml:space="preserve"> nosakot, ka ekotūrisma mērķis ir arī sniegt atbalstu vietējo iedzīvotāju labklājības izaugsmei, tādējādi nodrošinot definīcijas atbilstību Starptautiskās ekotūrisma apvienības </w:t>
            </w:r>
            <w:r w:rsidR="00602ECA" w:rsidRPr="00371C49">
              <w:rPr>
                <w:rFonts w:ascii="Times New Roman" w:eastAsia="Times New Roman" w:hAnsi="Times New Roman" w:cs="Times New Roman"/>
                <w:iCs/>
                <w:sz w:val="24"/>
                <w:szCs w:val="24"/>
                <w:lang w:eastAsia="lv-LV"/>
              </w:rPr>
              <w:t>(</w:t>
            </w:r>
            <w:proofErr w:type="spellStart"/>
            <w:r w:rsidR="00602ECA" w:rsidRPr="00371C49">
              <w:rPr>
                <w:rFonts w:ascii="Times New Roman" w:eastAsia="Times New Roman" w:hAnsi="Times New Roman" w:cs="Times New Roman"/>
                <w:iCs/>
                <w:sz w:val="24"/>
                <w:szCs w:val="24"/>
                <w:lang w:eastAsia="lv-LV"/>
              </w:rPr>
              <w:t>The</w:t>
            </w:r>
            <w:proofErr w:type="spellEnd"/>
            <w:r w:rsidR="00602ECA" w:rsidRPr="00371C49">
              <w:rPr>
                <w:rFonts w:ascii="Times New Roman" w:eastAsia="Times New Roman" w:hAnsi="Times New Roman" w:cs="Times New Roman"/>
                <w:iCs/>
                <w:sz w:val="24"/>
                <w:szCs w:val="24"/>
                <w:lang w:eastAsia="lv-LV"/>
              </w:rPr>
              <w:t xml:space="preserve"> </w:t>
            </w:r>
            <w:proofErr w:type="spellStart"/>
            <w:r w:rsidR="00602ECA" w:rsidRPr="00371C49">
              <w:rPr>
                <w:rFonts w:ascii="Times New Roman" w:eastAsia="Times New Roman" w:hAnsi="Times New Roman" w:cs="Times New Roman"/>
                <w:iCs/>
                <w:sz w:val="24"/>
                <w:szCs w:val="24"/>
                <w:lang w:eastAsia="lv-LV"/>
              </w:rPr>
              <w:t>International</w:t>
            </w:r>
            <w:proofErr w:type="spellEnd"/>
            <w:r w:rsidR="00602ECA" w:rsidRPr="00371C49">
              <w:rPr>
                <w:rFonts w:ascii="Times New Roman" w:eastAsia="Times New Roman" w:hAnsi="Times New Roman" w:cs="Times New Roman"/>
                <w:iCs/>
                <w:sz w:val="24"/>
                <w:szCs w:val="24"/>
                <w:lang w:eastAsia="lv-LV"/>
              </w:rPr>
              <w:t xml:space="preserve"> </w:t>
            </w:r>
            <w:proofErr w:type="spellStart"/>
            <w:r w:rsidR="00602ECA" w:rsidRPr="00371C49">
              <w:rPr>
                <w:rFonts w:ascii="Times New Roman" w:eastAsia="Times New Roman" w:hAnsi="Times New Roman" w:cs="Times New Roman"/>
                <w:iCs/>
                <w:sz w:val="24"/>
                <w:szCs w:val="24"/>
                <w:lang w:eastAsia="lv-LV"/>
              </w:rPr>
              <w:t>Ecotourism</w:t>
            </w:r>
            <w:proofErr w:type="spellEnd"/>
            <w:r w:rsidR="00602ECA" w:rsidRPr="00371C49">
              <w:rPr>
                <w:rFonts w:ascii="Times New Roman" w:eastAsia="Times New Roman" w:hAnsi="Times New Roman" w:cs="Times New Roman"/>
                <w:iCs/>
                <w:sz w:val="24"/>
                <w:szCs w:val="24"/>
                <w:lang w:eastAsia="lv-LV"/>
              </w:rPr>
              <w:t xml:space="preserve"> </w:t>
            </w:r>
            <w:proofErr w:type="spellStart"/>
            <w:r w:rsidR="00602ECA" w:rsidRPr="00371C49">
              <w:rPr>
                <w:rFonts w:ascii="Times New Roman" w:eastAsia="Times New Roman" w:hAnsi="Times New Roman" w:cs="Times New Roman"/>
                <w:iCs/>
                <w:sz w:val="24"/>
                <w:szCs w:val="24"/>
                <w:lang w:eastAsia="lv-LV"/>
              </w:rPr>
              <w:t>Society</w:t>
            </w:r>
            <w:proofErr w:type="spellEnd"/>
            <w:r w:rsidR="00602ECA" w:rsidRPr="00371C49">
              <w:rPr>
                <w:rFonts w:ascii="Times New Roman" w:eastAsia="Times New Roman" w:hAnsi="Times New Roman" w:cs="Times New Roman"/>
                <w:iCs/>
                <w:sz w:val="24"/>
                <w:szCs w:val="24"/>
                <w:lang w:eastAsia="lv-LV"/>
              </w:rPr>
              <w:t xml:space="preserve">) </w:t>
            </w:r>
            <w:r w:rsidR="0035309C" w:rsidRPr="00371C49">
              <w:rPr>
                <w:rFonts w:ascii="Times New Roman" w:eastAsia="Times New Roman" w:hAnsi="Times New Roman" w:cs="Times New Roman"/>
                <w:iCs/>
                <w:sz w:val="24"/>
                <w:szCs w:val="24"/>
                <w:lang w:eastAsia="lv-LV"/>
              </w:rPr>
              <w:t>izstrādātajai un starptautiski atzīta</w:t>
            </w:r>
            <w:r w:rsidR="00BD77DF" w:rsidRPr="00371C49">
              <w:rPr>
                <w:rFonts w:ascii="Times New Roman" w:eastAsia="Times New Roman" w:hAnsi="Times New Roman" w:cs="Times New Roman"/>
                <w:iCs/>
                <w:sz w:val="24"/>
                <w:szCs w:val="24"/>
                <w:lang w:eastAsia="lv-LV"/>
              </w:rPr>
              <w:t>ja</w:t>
            </w:r>
            <w:r w:rsidR="0035309C" w:rsidRPr="00371C49">
              <w:rPr>
                <w:rFonts w:ascii="Times New Roman" w:eastAsia="Times New Roman" w:hAnsi="Times New Roman" w:cs="Times New Roman"/>
                <w:iCs/>
                <w:sz w:val="24"/>
                <w:szCs w:val="24"/>
                <w:lang w:eastAsia="lv-LV"/>
              </w:rPr>
              <w:t>i definīcijai</w:t>
            </w:r>
            <w:r w:rsidR="005B34CA" w:rsidRPr="00371C49">
              <w:rPr>
                <w:rFonts w:ascii="Times New Roman" w:eastAsia="Times New Roman" w:hAnsi="Times New Roman" w:cs="Times New Roman"/>
                <w:iCs/>
                <w:sz w:val="24"/>
                <w:szCs w:val="24"/>
                <w:lang w:eastAsia="lv-LV"/>
              </w:rPr>
              <w:t xml:space="preserve"> (</w:t>
            </w:r>
            <w:r w:rsidR="005B34CA" w:rsidRPr="00371C49">
              <w:rPr>
                <w:rFonts w:ascii="Times New Roman" w:eastAsia="Times New Roman" w:hAnsi="Times New Roman" w:cs="Times New Roman"/>
                <w:i/>
                <w:iCs/>
                <w:sz w:val="24"/>
                <w:szCs w:val="24"/>
                <w:lang w:eastAsia="lv-LV"/>
              </w:rPr>
              <w:t>"</w:t>
            </w:r>
            <w:proofErr w:type="spellStart"/>
            <w:r w:rsidR="005B34CA" w:rsidRPr="00371C49">
              <w:rPr>
                <w:rFonts w:ascii="Times New Roman" w:eastAsia="Times New Roman" w:hAnsi="Times New Roman" w:cs="Times New Roman"/>
                <w:i/>
                <w:iCs/>
                <w:sz w:val="24"/>
                <w:szCs w:val="24"/>
                <w:lang w:eastAsia="lv-LV"/>
              </w:rPr>
              <w:t>responsible</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travel</w:t>
            </w:r>
            <w:proofErr w:type="spellEnd"/>
            <w:r w:rsidR="005B34CA" w:rsidRPr="00371C49">
              <w:rPr>
                <w:rFonts w:ascii="Times New Roman" w:eastAsia="Times New Roman" w:hAnsi="Times New Roman" w:cs="Times New Roman"/>
                <w:i/>
                <w:iCs/>
                <w:sz w:val="24"/>
                <w:szCs w:val="24"/>
                <w:lang w:eastAsia="lv-LV"/>
              </w:rPr>
              <w:t xml:space="preserve"> to </w:t>
            </w:r>
            <w:proofErr w:type="spellStart"/>
            <w:r w:rsidR="005B34CA" w:rsidRPr="00371C49">
              <w:rPr>
                <w:rFonts w:ascii="Times New Roman" w:eastAsia="Times New Roman" w:hAnsi="Times New Roman" w:cs="Times New Roman"/>
                <w:i/>
                <w:iCs/>
                <w:sz w:val="24"/>
                <w:szCs w:val="24"/>
                <w:lang w:eastAsia="lv-LV"/>
              </w:rPr>
              <w:t>natural</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areas</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that</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conserves</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the</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environment</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sustains</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the</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well-being</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of</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the</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local</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people</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and</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involves</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interpretation</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and</w:t>
            </w:r>
            <w:proofErr w:type="spellEnd"/>
            <w:r w:rsidR="005B34CA" w:rsidRPr="00371C49">
              <w:rPr>
                <w:rFonts w:ascii="Times New Roman" w:eastAsia="Times New Roman" w:hAnsi="Times New Roman" w:cs="Times New Roman"/>
                <w:i/>
                <w:iCs/>
                <w:sz w:val="24"/>
                <w:szCs w:val="24"/>
                <w:lang w:eastAsia="lv-LV"/>
              </w:rPr>
              <w:t xml:space="preserve"> </w:t>
            </w:r>
            <w:proofErr w:type="spellStart"/>
            <w:r w:rsidR="005B34CA" w:rsidRPr="00371C49">
              <w:rPr>
                <w:rFonts w:ascii="Times New Roman" w:eastAsia="Times New Roman" w:hAnsi="Times New Roman" w:cs="Times New Roman"/>
                <w:i/>
                <w:iCs/>
                <w:sz w:val="24"/>
                <w:szCs w:val="24"/>
                <w:lang w:eastAsia="lv-LV"/>
              </w:rPr>
              <w:t>education</w:t>
            </w:r>
            <w:proofErr w:type="spellEnd"/>
            <w:r w:rsidR="005B34CA" w:rsidRPr="00371C49">
              <w:rPr>
                <w:rFonts w:ascii="Times New Roman" w:eastAsia="Times New Roman" w:hAnsi="Times New Roman" w:cs="Times New Roman"/>
                <w:iCs/>
                <w:sz w:val="24"/>
                <w:szCs w:val="24"/>
                <w:lang w:eastAsia="lv-LV"/>
              </w:rPr>
              <w:t>")</w:t>
            </w:r>
            <w:r w:rsidR="005B34CA" w:rsidRPr="00371C49">
              <w:rPr>
                <w:rStyle w:val="FootnoteReference"/>
                <w:rFonts w:ascii="Times New Roman" w:eastAsia="Times New Roman" w:hAnsi="Times New Roman" w:cs="Times New Roman"/>
                <w:iCs/>
                <w:sz w:val="24"/>
                <w:szCs w:val="24"/>
                <w:lang w:eastAsia="lv-LV"/>
              </w:rPr>
              <w:footnoteReference w:id="1"/>
            </w:r>
            <w:r w:rsidR="0035309C" w:rsidRPr="00371C4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Tomēr </w:t>
            </w:r>
            <w:r w:rsidR="00EC00B4">
              <w:rPr>
                <w:rFonts w:ascii="Times New Roman" w:eastAsia="Times New Roman" w:hAnsi="Times New Roman" w:cs="Times New Roman"/>
                <w:iCs/>
                <w:sz w:val="24"/>
                <w:szCs w:val="24"/>
                <w:lang w:eastAsia="lv-LV"/>
              </w:rPr>
              <w:t>priekšlikuma skaņošanas procesā tūrisma</w:t>
            </w:r>
            <w:r>
              <w:rPr>
                <w:rFonts w:ascii="Times New Roman" w:eastAsia="Times New Roman" w:hAnsi="Times New Roman" w:cs="Times New Roman"/>
                <w:iCs/>
                <w:sz w:val="24"/>
                <w:szCs w:val="24"/>
                <w:lang w:eastAsia="lv-LV"/>
              </w:rPr>
              <w:t xml:space="preserve"> nozares pārstāvji norādīja, ka šāds uzdevums “sniegt atbalstu vietējo iedzīvotāju labklājības izaugsmei” ir visiem tūrisma veidiem, ne tikai ekotūrismam, tādēļ projektā šis uzdevums tiek iekļauts pie vispārīgajiem tūrisma nozares uzdevumiem. </w:t>
            </w:r>
          </w:p>
          <w:p w14:paraId="517EB9B8" w14:textId="26873C81" w:rsidR="002E3F8B" w:rsidRDefault="00E75630" w:rsidP="0035309C">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EC00B4">
              <w:rPr>
                <w:rFonts w:ascii="Times New Roman" w:eastAsia="Times New Roman" w:hAnsi="Times New Roman" w:cs="Times New Roman"/>
                <w:iCs/>
                <w:sz w:val="24"/>
                <w:szCs w:val="24"/>
                <w:lang w:eastAsia="lv-LV"/>
              </w:rPr>
              <w:t xml:space="preserve">Projektā tiek precizēts arī tūrisma nozares uzdevums </w:t>
            </w:r>
            <w:r w:rsidR="00224824">
              <w:rPr>
                <w:rFonts w:ascii="Times New Roman" w:eastAsia="Times New Roman" w:hAnsi="Times New Roman" w:cs="Times New Roman"/>
                <w:iCs/>
                <w:sz w:val="24"/>
                <w:szCs w:val="24"/>
                <w:lang w:eastAsia="lv-LV"/>
              </w:rPr>
              <w:t>“</w:t>
            </w:r>
            <w:r w:rsidR="00224824" w:rsidRPr="00224824">
              <w:rPr>
                <w:rFonts w:ascii="Times New Roman" w:eastAsia="Times New Roman" w:hAnsi="Times New Roman" w:cs="Times New Roman"/>
                <w:iCs/>
                <w:sz w:val="24"/>
                <w:szCs w:val="24"/>
                <w:lang w:eastAsia="lv-LV"/>
              </w:rPr>
              <w:t>veicināt reģionu un lauku sociālās, ekonomiskās un kultūras vides un kvalitatīvas ainavas saglabāšanu un vērtības celšanu, sekmējot ilgtspējīga tūrisma attīstību</w:t>
            </w:r>
            <w:r w:rsidR="00224824">
              <w:rPr>
                <w:rFonts w:ascii="Times New Roman" w:eastAsia="Times New Roman" w:hAnsi="Times New Roman" w:cs="Times New Roman"/>
                <w:iCs/>
                <w:sz w:val="24"/>
                <w:szCs w:val="24"/>
                <w:lang w:eastAsia="lv-LV"/>
              </w:rPr>
              <w:t>”</w:t>
            </w:r>
            <w:r w:rsidR="002E3F8B">
              <w:rPr>
                <w:rFonts w:ascii="Times New Roman" w:eastAsia="Times New Roman" w:hAnsi="Times New Roman" w:cs="Times New Roman"/>
                <w:iCs/>
                <w:sz w:val="24"/>
                <w:szCs w:val="24"/>
                <w:lang w:eastAsia="lv-LV"/>
              </w:rPr>
              <w:t>. Pamatojoties uz tūrisma nozares speciālistu viedokli, l</w:t>
            </w:r>
            <w:r w:rsidR="002E3F8B" w:rsidRPr="002E3F8B">
              <w:rPr>
                <w:rFonts w:ascii="Times New Roman" w:eastAsia="Times New Roman" w:hAnsi="Times New Roman" w:cs="Times New Roman"/>
                <w:iCs/>
                <w:sz w:val="24"/>
                <w:szCs w:val="24"/>
                <w:lang w:eastAsia="lv-LV"/>
              </w:rPr>
              <w:t xml:space="preserve">auku vide </w:t>
            </w:r>
            <w:r w:rsidR="002E3F8B">
              <w:rPr>
                <w:rFonts w:ascii="Times New Roman" w:eastAsia="Times New Roman" w:hAnsi="Times New Roman" w:cs="Times New Roman"/>
                <w:iCs/>
                <w:sz w:val="24"/>
                <w:szCs w:val="24"/>
                <w:lang w:eastAsia="lv-LV"/>
              </w:rPr>
              <w:t>attiecas</w:t>
            </w:r>
            <w:r w:rsidR="002E3F8B" w:rsidRPr="002E3F8B">
              <w:rPr>
                <w:rFonts w:ascii="Times New Roman" w:eastAsia="Times New Roman" w:hAnsi="Times New Roman" w:cs="Times New Roman"/>
                <w:iCs/>
                <w:sz w:val="24"/>
                <w:szCs w:val="24"/>
                <w:lang w:eastAsia="lv-LV"/>
              </w:rPr>
              <w:t xml:space="preserve"> tikai uz valsts daļu, ko var definēt kā “lauku reģionu”, attiecīgi fragmentējot uzdevuma pielietojumu. Tas vienlīdz attiecināms kā uz lauku vidi, tā reģionālajām pilsētām un galvaspilsētu. Lietojot vārdu </w:t>
            </w:r>
            <w:r w:rsidR="003317DE">
              <w:rPr>
                <w:rFonts w:ascii="Times New Roman" w:eastAsia="Times New Roman" w:hAnsi="Times New Roman" w:cs="Times New Roman"/>
                <w:iCs/>
                <w:sz w:val="24"/>
                <w:szCs w:val="24"/>
                <w:lang w:eastAsia="lv-LV"/>
              </w:rPr>
              <w:t>“</w:t>
            </w:r>
            <w:r w:rsidR="002E3F8B" w:rsidRPr="002E3F8B">
              <w:rPr>
                <w:rFonts w:ascii="Times New Roman" w:eastAsia="Times New Roman" w:hAnsi="Times New Roman" w:cs="Times New Roman"/>
                <w:iCs/>
                <w:sz w:val="24"/>
                <w:szCs w:val="24"/>
                <w:lang w:eastAsia="lv-LV"/>
              </w:rPr>
              <w:t>reģions</w:t>
            </w:r>
            <w:r w:rsidR="003317DE">
              <w:rPr>
                <w:rFonts w:ascii="Times New Roman" w:eastAsia="Times New Roman" w:hAnsi="Times New Roman" w:cs="Times New Roman"/>
                <w:iCs/>
                <w:sz w:val="24"/>
                <w:szCs w:val="24"/>
                <w:lang w:eastAsia="lv-LV"/>
              </w:rPr>
              <w:t>”</w:t>
            </w:r>
            <w:r w:rsidR="002E3F8B" w:rsidRPr="002E3F8B">
              <w:rPr>
                <w:rFonts w:ascii="Times New Roman" w:eastAsia="Times New Roman" w:hAnsi="Times New Roman" w:cs="Times New Roman"/>
                <w:iCs/>
                <w:sz w:val="24"/>
                <w:szCs w:val="24"/>
                <w:lang w:eastAsia="lv-LV"/>
              </w:rPr>
              <w:t>, var aptvert šo uzdevumu precīzāk</w:t>
            </w:r>
            <w:r w:rsidR="00224824">
              <w:rPr>
                <w:rFonts w:ascii="Times New Roman" w:eastAsia="Times New Roman" w:hAnsi="Times New Roman" w:cs="Times New Roman"/>
                <w:iCs/>
                <w:sz w:val="24"/>
                <w:szCs w:val="24"/>
                <w:lang w:eastAsia="lv-LV"/>
              </w:rPr>
              <w:t>. Savukārt, ņ</w:t>
            </w:r>
            <w:r w:rsidR="00224824" w:rsidRPr="00224824">
              <w:rPr>
                <w:rFonts w:ascii="Times New Roman" w:eastAsia="Times New Roman" w:hAnsi="Times New Roman" w:cs="Times New Roman"/>
                <w:iCs/>
                <w:sz w:val="24"/>
                <w:szCs w:val="24"/>
                <w:lang w:eastAsia="lv-LV"/>
              </w:rPr>
              <w:t xml:space="preserve">emot vērā ainavas konvenciju, kas aktualizēta vēlāk – pēc Tūrisma likuma pirmās redakcijas un ainavas lielo lomu tūrisma galamērķu pievilcības veicināšanā, tā iekļaujama </w:t>
            </w:r>
            <w:r w:rsidR="00224824">
              <w:rPr>
                <w:rFonts w:ascii="Times New Roman" w:eastAsia="Times New Roman" w:hAnsi="Times New Roman" w:cs="Times New Roman"/>
                <w:iCs/>
                <w:sz w:val="24"/>
                <w:szCs w:val="24"/>
                <w:lang w:eastAsia="lv-LV"/>
              </w:rPr>
              <w:t xml:space="preserve">pie tūrisma nozares uzdevumiem </w:t>
            </w:r>
            <w:r w:rsidR="00224824" w:rsidRPr="00224824">
              <w:rPr>
                <w:rFonts w:ascii="Times New Roman" w:eastAsia="Times New Roman" w:hAnsi="Times New Roman" w:cs="Times New Roman"/>
                <w:iCs/>
                <w:sz w:val="24"/>
                <w:szCs w:val="24"/>
                <w:lang w:eastAsia="lv-LV"/>
              </w:rPr>
              <w:t>kā viens no būtiskākajiem tūrisma resursiem. Uzdevums ir ne vien saglabāt resursu, bet arī celt tā vērtību, gudri apsaimniekojot. Savukārt izmantošanas veidi nav jāattiecina tikai uz kādiem konkrētiem tūrisma veidiem, bet vairāk jāakcentē pieeja to ilgtspējīgā izmantošanā, saturiski ļaujot attīstīt radošu un konkurētspējīgu pieeju.</w:t>
            </w:r>
            <w:r w:rsidR="00224824">
              <w:rPr>
                <w:rFonts w:ascii="Times New Roman" w:eastAsia="Times New Roman" w:hAnsi="Times New Roman" w:cs="Times New Roman"/>
                <w:iCs/>
                <w:sz w:val="24"/>
                <w:szCs w:val="24"/>
                <w:lang w:eastAsia="lv-LV"/>
              </w:rPr>
              <w:t xml:space="preserve"> </w:t>
            </w:r>
          </w:p>
          <w:p w14:paraId="335675D7" w14:textId="2D28F276" w:rsidR="005D42DB" w:rsidRDefault="005D42DB" w:rsidP="005D42DB">
            <w:pPr>
              <w:spacing w:after="0" w:line="240" w:lineRule="auto"/>
              <w:ind w:firstLine="22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Visbeidzot projekts paredz papildināt tūrisma nozares uzdevumus ar norādi par eksportspējīgu produktu veidošanu veselības tūrismā un darījumu tūrismā, akcentējot abu šo tūrisma veidu nozīmi Latvijas tūrisma un visas tautsaimniecības izaugsmē. Šie ir prioritāri tūrisma virzieni</w:t>
            </w:r>
            <w:r w:rsidR="003317D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uz kuriem Latvijai ir jātiecas gan šobrīd, gan nākotnē.</w:t>
            </w:r>
          </w:p>
          <w:p w14:paraId="29BE9501" w14:textId="77777777" w:rsidR="001D2CFD" w:rsidRDefault="001D2CFD" w:rsidP="0035309C">
            <w:pPr>
              <w:spacing w:after="0" w:line="240" w:lineRule="auto"/>
              <w:jc w:val="both"/>
              <w:rPr>
                <w:rFonts w:ascii="Times New Roman" w:eastAsia="Times New Roman" w:hAnsi="Times New Roman" w:cs="Times New Roman"/>
                <w:iCs/>
                <w:sz w:val="24"/>
                <w:szCs w:val="24"/>
                <w:lang w:eastAsia="lv-LV"/>
              </w:rPr>
            </w:pPr>
          </w:p>
          <w:p w14:paraId="0CBE738F" w14:textId="42CF7DF0" w:rsidR="002E3F8B" w:rsidRDefault="006E48B9" w:rsidP="006E48B9">
            <w:pPr>
              <w:spacing w:after="0" w:line="240" w:lineRule="auto"/>
              <w:ind w:firstLine="2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 Projekts paredz grozījumus attiecībā uz pašvaldību kompetenci tūrisma jomā. Tūrisma nozares pārstāvji norāda, ka d</w:t>
            </w:r>
            <w:r w:rsidRPr="006E48B9">
              <w:rPr>
                <w:rFonts w:ascii="Times New Roman" w:eastAsia="Times New Roman" w:hAnsi="Times New Roman" w:cs="Times New Roman"/>
                <w:iCs/>
                <w:sz w:val="24"/>
                <w:szCs w:val="24"/>
                <w:lang w:eastAsia="lv-LV"/>
              </w:rPr>
              <w:t xml:space="preserve">audzas Latvijas pašvaldības nav vērstas uz </w:t>
            </w:r>
            <w:r>
              <w:rPr>
                <w:rFonts w:ascii="Times New Roman" w:eastAsia="Times New Roman" w:hAnsi="Times New Roman" w:cs="Times New Roman"/>
                <w:iCs/>
                <w:sz w:val="24"/>
                <w:szCs w:val="24"/>
                <w:lang w:eastAsia="lv-LV"/>
              </w:rPr>
              <w:t>savstarpēju</w:t>
            </w:r>
            <w:r w:rsidRPr="006E48B9">
              <w:rPr>
                <w:rFonts w:ascii="Times New Roman" w:eastAsia="Times New Roman" w:hAnsi="Times New Roman" w:cs="Times New Roman"/>
                <w:iCs/>
                <w:sz w:val="24"/>
                <w:szCs w:val="24"/>
                <w:lang w:eastAsia="lv-LV"/>
              </w:rPr>
              <w:t xml:space="preserve"> sadarbību ar līdzās esošajām kaimiņu pašvaldībām, </w:t>
            </w:r>
            <w:r>
              <w:rPr>
                <w:rFonts w:ascii="Times New Roman" w:eastAsia="Times New Roman" w:hAnsi="Times New Roman" w:cs="Times New Roman"/>
                <w:iCs/>
                <w:sz w:val="24"/>
                <w:szCs w:val="24"/>
                <w:lang w:eastAsia="lv-LV"/>
              </w:rPr>
              <w:t>neievēro</w:t>
            </w:r>
            <w:r w:rsidRPr="006E48B9">
              <w:rPr>
                <w:rFonts w:ascii="Times New Roman" w:eastAsia="Times New Roman" w:hAnsi="Times New Roman" w:cs="Times New Roman"/>
                <w:iCs/>
                <w:sz w:val="24"/>
                <w:szCs w:val="24"/>
                <w:lang w:eastAsia="lv-LV"/>
              </w:rPr>
              <w:t xml:space="preserve"> tūrisma galamērķu kritērijus, pārāk uzsvērti cenšas rīkoties kā pilnvērtīgi galamērķi, tādējādi fragmentējot tūrisma vietu piedāvājumu un veidojot vāji segmentētu liela apjoma informāciju, kas tirgū ir maz pieprasīta konkrētā formātā.</w:t>
            </w:r>
            <w:r>
              <w:rPr>
                <w:rFonts w:ascii="Times New Roman" w:eastAsia="Times New Roman" w:hAnsi="Times New Roman" w:cs="Times New Roman"/>
                <w:iCs/>
                <w:sz w:val="24"/>
                <w:szCs w:val="24"/>
                <w:lang w:eastAsia="lv-LV"/>
              </w:rPr>
              <w:t xml:space="preserve"> Tādēļ projekts nosaka, ka tūrisma attīstība pašvaldībām ir jāplāno ņemot vērā ne tikai pašvaldības juridiskās robežas, bet arī attiecīgā galamērķa robežas. Latvijā ir vairāki tūrisma galamērķi, kas pārklājas ar vairāku pašvaldību teritorijām (</w:t>
            </w:r>
            <w:r w:rsidR="003317DE">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iemēram Gaujas Nacionālais parks) un šādos gadījumos tūrisma attīstība un pašvaldības atbalsts būtu skatāms konkrētā galamērķa attīstības kontekstā. Papildus </w:t>
            </w:r>
            <w:r w:rsidR="00D9303A">
              <w:rPr>
                <w:rFonts w:ascii="Times New Roman" w:eastAsia="Times New Roman" w:hAnsi="Times New Roman" w:cs="Times New Roman"/>
                <w:iCs/>
                <w:sz w:val="24"/>
                <w:szCs w:val="24"/>
                <w:lang w:eastAsia="lv-LV"/>
              </w:rPr>
              <w:t>pie pašvaldību kompetencēm</w:t>
            </w:r>
            <w:r w:rsidR="005D42DB">
              <w:rPr>
                <w:rFonts w:ascii="Times New Roman" w:eastAsia="Times New Roman" w:hAnsi="Times New Roman" w:cs="Times New Roman"/>
                <w:iCs/>
                <w:sz w:val="24"/>
                <w:szCs w:val="24"/>
                <w:lang w:eastAsia="lv-LV"/>
              </w:rPr>
              <w:t xml:space="preserve"> pēc Konkurences padomes lūguma</w:t>
            </w:r>
            <w:r w:rsidR="00D9303A">
              <w:rPr>
                <w:rFonts w:ascii="Times New Roman" w:eastAsia="Times New Roman" w:hAnsi="Times New Roman" w:cs="Times New Roman"/>
                <w:iCs/>
                <w:sz w:val="24"/>
                <w:szCs w:val="24"/>
                <w:lang w:eastAsia="lv-LV"/>
              </w:rPr>
              <w:t xml:space="preserve"> tiek uzsvērta to kompetence </w:t>
            </w:r>
            <w:r w:rsidR="00D9303A" w:rsidRPr="00D9303A">
              <w:rPr>
                <w:rFonts w:ascii="Times New Roman" w:eastAsia="Times New Roman" w:hAnsi="Times New Roman" w:cs="Times New Roman"/>
                <w:iCs/>
                <w:sz w:val="24"/>
                <w:szCs w:val="24"/>
                <w:lang w:eastAsia="lv-LV"/>
              </w:rPr>
              <w:t>veicin</w:t>
            </w:r>
            <w:r w:rsidR="00D9303A">
              <w:rPr>
                <w:rFonts w:ascii="Times New Roman" w:eastAsia="Times New Roman" w:hAnsi="Times New Roman" w:cs="Times New Roman"/>
                <w:iCs/>
                <w:sz w:val="24"/>
                <w:szCs w:val="24"/>
                <w:lang w:eastAsia="lv-LV"/>
              </w:rPr>
              <w:t>āt</w:t>
            </w:r>
            <w:r w:rsidR="00D9303A" w:rsidRPr="00D9303A">
              <w:rPr>
                <w:rFonts w:ascii="Times New Roman" w:eastAsia="Times New Roman" w:hAnsi="Times New Roman" w:cs="Times New Roman"/>
                <w:iCs/>
                <w:sz w:val="24"/>
                <w:szCs w:val="24"/>
                <w:lang w:eastAsia="lv-LV"/>
              </w:rPr>
              <w:t xml:space="preserve"> un attīs</w:t>
            </w:r>
            <w:r w:rsidR="00D9303A">
              <w:rPr>
                <w:rFonts w:ascii="Times New Roman" w:eastAsia="Times New Roman" w:hAnsi="Times New Roman" w:cs="Times New Roman"/>
                <w:iCs/>
                <w:sz w:val="24"/>
                <w:szCs w:val="24"/>
                <w:lang w:eastAsia="lv-LV"/>
              </w:rPr>
              <w:t>tīt</w:t>
            </w:r>
            <w:r w:rsidR="00D9303A" w:rsidRPr="00D9303A">
              <w:rPr>
                <w:rFonts w:ascii="Times New Roman" w:eastAsia="Times New Roman" w:hAnsi="Times New Roman" w:cs="Times New Roman"/>
                <w:iCs/>
                <w:sz w:val="24"/>
                <w:szCs w:val="24"/>
                <w:lang w:eastAsia="lv-LV"/>
              </w:rPr>
              <w:t xml:space="preserve"> labvēlīgu vidi privāta</w:t>
            </w:r>
            <w:r w:rsidR="003317DE">
              <w:rPr>
                <w:rFonts w:ascii="Times New Roman" w:eastAsia="Times New Roman" w:hAnsi="Times New Roman" w:cs="Times New Roman"/>
                <w:iCs/>
                <w:sz w:val="24"/>
                <w:szCs w:val="24"/>
                <w:lang w:eastAsia="lv-LV"/>
              </w:rPr>
              <w:t>ja</w:t>
            </w:r>
            <w:r w:rsidR="00D9303A" w:rsidRPr="00D9303A">
              <w:rPr>
                <w:rFonts w:ascii="Times New Roman" w:eastAsia="Times New Roman" w:hAnsi="Times New Roman" w:cs="Times New Roman"/>
                <w:iCs/>
                <w:sz w:val="24"/>
                <w:szCs w:val="24"/>
                <w:lang w:eastAsia="lv-LV"/>
              </w:rPr>
              <w:t>i uzņēmējdarbībai tūrisma jomā.</w:t>
            </w:r>
          </w:p>
          <w:p w14:paraId="499345D8" w14:textId="77777777" w:rsidR="001D2CFD" w:rsidRDefault="001D2CFD" w:rsidP="006E48B9">
            <w:pPr>
              <w:spacing w:after="0" w:line="240" w:lineRule="auto"/>
              <w:ind w:firstLine="219"/>
              <w:jc w:val="both"/>
              <w:rPr>
                <w:rFonts w:ascii="Times New Roman" w:eastAsia="Times New Roman" w:hAnsi="Times New Roman" w:cs="Times New Roman"/>
                <w:iCs/>
                <w:sz w:val="24"/>
                <w:szCs w:val="24"/>
                <w:lang w:eastAsia="lv-LV"/>
              </w:rPr>
            </w:pPr>
          </w:p>
          <w:p w14:paraId="6D3C12A8" w14:textId="3BD8C0F3" w:rsidR="00F03A4A" w:rsidRPr="00371C49" w:rsidRDefault="00F03A4A" w:rsidP="0035309C">
            <w:pPr>
              <w:spacing w:after="0" w:line="240" w:lineRule="auto"/>
              <w:jc w:val="both"/>
              <w:rPr>
                <w:rFonts w:ascii="Times New Roman" w:hAnsi="Times New Roman" w:cs="Times New Roman"/>
                <w:sz w:val="24"/>
                <w:szCs w:val="24"/>
              </w:rPr>
            </w:pPr>
            <w:r w:rsidRPr="006E48B9">
              <w:rPr>
                <w:rFonts w:ascii="Times New Roman" w:eastAsia="Times New Roman" w:hAnsi="Times New Roman" w:cs="Times New Roman"/>
                <w:iCs/>
                <w:sz w:val="24"/>
                <w:szCs w:val="24"/>
                <w:lang w:eastAsia="lv-LV"/>
              </w:rPr>
              <w:t xml:space="preserve">   </w:t>
            </w:r>
            <w:r w:rsidR="006E48B9">
              <w:rPr>
                <w:rFonts w:ascii="Times New Roman" w:eastAsia="Times New Roman" w:hAnsi="Times New Roman" w:cs="Times New Roman"/>
                <w:iCs/>
                <w:sz w:val="24"/>
                <w:szCs w:val="24"/>
                <w:lang w:eastAsia="lv-LV"/>
              </w:rPr>
              <w:t>4</w:t>
            </w:r>
            <w:r w:rsidRPr="006E48B9">
              <w:rPr>
                <w:rFonts w:ascii="Times New Roman" w:eastAsia="Times New Roman" w:hAnsi="Times New Roman" w:cs="Times New Roman"/>
                <w:iCs/>
                <w:sz w:val="24"/>
                <w:szCs w:val="24"/>
                <w:lang w:eastAsia="lv-LV"/>
              </w:rPr>
              <w:t>)</w:t>
            </w:r>
            <w:r w:rsidR="007426D3" w:rsidRPr="006E48B9">
              <w:rPr>
                <w:rFonts w:ascii="Times New Roman" w:eastAsia="Times New Roman" w:hAnsi="Times New Roman" w:cs="Times New Roman"/>
                <w:iCs/>
                <w:sz w:val="24"/>
                <w:szCs w:val="24"/>
                <w:lang w:eastAsia="lv-LV"/>
              </w:rPr>
              <w:t> </w:t>
            </w:r>
            <w:r w:rsidRPr="006E48B9">
              <w:rPr>
                <w:rFonts w:ascii="Times New Roman" w:hAnsi="Times New Roman" w:cs="Times New Roman"/>
                <w:sz w:val="24"/>
                <w:szCs w:val="24"/>
              </w:rPr>
              <w:t>Atbilstoši Tūrisma</w:t>
            </w:r>
            <w:r w:rsidRPr="00371C49">
              <w:rPr>
                <w:rFonts w:ascii="Times New Roman" w:hAnsi="Times New Roman" w:cs="Times New Roman"/>
                <w:sz w:val="24"/>
                <w:szCs w:val="24"/>
              </w:rPr>
              <w:t xml:space="preserve"> likuma 9. panta pirmajai daļai Ministru kabinets i</w:t>
            </w:r>
            <w:r w:rsidR="007426D3" w:rsidRPr="00371C49">
              <w:rPr>
                <w:rFonts w:ascii="Times New Roman" w:hAnsi="Times New Roman" w:cs="Times New Roman"/>
                <w:sz w:val="24"/>
                <w:szCs w:val="24"/>
              </w:rPr>
              <w:t>r izveidojis</w:t>
            </w:r>
            <w:r w:rsidRPr="00371C49">
              <w:rPr>
                <w:rFonts w:ascii="Times New Roman" w:hAnsi="Times New Roman" w:cs="Times New Roman"/>
                <w:sz w:val="24"/>
                <w:szCs w:val="24"/>
              </w:rPr>
              <w:t xml:space="preserve"> Latvijas Tūrisma konsultatīvo padomi</w:t>
            </w:r>
            <w:r w:rsidR="007426D3" w:rsidRPr="00371C49">
              <w:rPr>
                <w:rFonts w:ascii="Times New Roman" w:hAnsi="Times New Roman" w:cs="Times New Roman"/>
                <w:sz w:val="24"/>
                <w:szCs w:val="24"/>
              </w:rPr>
              <w:t xml:space="preserve">, kas ir </w:t>
            </w:r>
            <w:r w:rsidRPr="00371C49">
              <w:rPr>
                <w:rFonts w:ascii="Times New Roman" w:hAnsi="Times New Roman" w:cs="Times New Roman"/>
                <w:sz w:val="24"/>
                <w:szCs w:val="24"/>
              </w:rPr>
              <w:t>koleģiāl</w:t>
            </w:r>
            <w:r w:rsidR="007426D3" w:rsidRPr="00371C49">
              <w:rPr>
                <w:rFonts w:ascii="Times New Roman" w:hAnsi="Times New Roman" w:cs="Times New Roman"/>
                <w:sz w:val="24"/>
                <w:szCs w:val="24"/>
              </w:rPr>
              <w:t>a</w:t>
            </w:r>
            <w:r w:rsidRPr="00371C49">
              <w:rPr>
                <w:rFonts w:ascii="Times New Roman" w:hAnsi="Times New Roman" w:cs="Times New Roman"/>
                <w:sz w:val="24"/>
                <w:szCs w:val="24"/>
              </w:rPr>
              <w:t>, konsultatīv</w:t>
            </w:r>
            <w:r w:rsidR="007426D3" w:rsidRPr="00371C49">
              <w:rPr>
                <w:rFonts w:ascii="Times New Roman" w:hAnsi="Times New Roman" w:cs="Times New Roman"/>
                <w:sz w:val="24"/>
                <w:szCs w:val="24"/>
              </w:rPr>
              <w:t>a</w:t>
            </w:r>
            <w:r w:rsidRPr="00371C49">
              <w:rPr>
                <w:rFonts w:ascii="Times New Roman" w:hAnsi="Times New Roman" w:cs="Times New Roman"/>
                <w:sz w:val="24"/>
                <w:szCs w:val="24"/>
              </w:rPr>
              <w:t xml:space="preserve"> un koordinējoš</w:t>
            </w:r>
            <w:r w:rsidR="007426D3" w:rsidRPr="00371C49">
              <w:rPr>
                <w:rFonts w:ascii="Times New Roman" w:hAnsi="Times New Roman" w:cs="Times New Roman"/>
                <w:sz w:val="24"/>
                <w:szCs w:val="24"/>
              </w:rPr>
              <w:t>a</w:t>
            </w:r>
            <w:r w:rsidRPr="00371C49">
              <w:rPr>
                <w:rFonts w:ascii="Times New Roman" w:hAnsi="Times New Roman" w:cs="Times New Roman"/>
                <w:sz w:val="24"/>
                <w:szCs w:val="24"/>
              </w:rPr>
              <w:t xml:space="preserve"> institūcij</w:t>
            </w:r>
            <w:r w:rsidR="007426D3" w:rsidRPr="00371C49">
              <w:rPr>
                <w:rFonts w:ascii="Times New Roman" w:hAnsi="Times New Roman" w:cs="Times New Roman"/>
                <w:sz w:val="24"/>
                <w:szCs w:val="24"/>
              </w:rPr>
              <w:t>a</w:t>
            </w:r>
            <w:r w:rsidRPr="00371C49">
              <w:rPr>
                <w:rFonts w:ascii="Times New Roman" w:hAnsi="Times New Roman" w:cs="Times New Roman"/>
                <w:sz w:val="24"/>
                <w:szCs w:val="24"/>
              </w:rPr>
              <w:t>, kurā iekļauti tūrisma politikas īstenošanā iesaistīto ministriju, pašvaldību, komersantu, kā arī biedrību un nodibinājumu pārstāvji. Šīs padomes mērķis ir veicināt tūrisma politikas īstenošanā iesaistīto ministriju, pašvaldību, komersantu, kā arī biedrību un nodibinājumu sadarbību, lai sekmētu tūrisma attīstību, veicinātu tūrisma nozares integrāciju valsts sociāli ekonomiskās attīstības procesā un aizstāvētu to komersantu intereses, kuri sniedz tūrisma pakalpojumus.</w:t>
            </w:r>
          </w:p>
          <w:p w14:paraId="3E841230" w14:textId="2D1F32D6" w:rsidR="00F03A4A" w:rsidRPr="00371C49" w:rsidRDefault="00F03A4A" w:rsidP="0035309C">
            <w:pPr>
              <w:spacing w:after="0" w:line="240" w:lineRule="auto"/>
              <w:jc w:val="both"/>
              <w:rPr>
                <w:rFonts w:ascii="Times New Roman" w:hAnsi="Times New Roman" w:cs="Times New Roman"/>
                <w:sz w:val="24"/>
                <w:szCs w:val="24"/>
              </w:rPr>
            </w:pPr>
            <w:r w:rsidRPr="00371C49">
              <w:rPr>
                <w:rFonts w:ascii="Times New Roman" w:hAnsi="Times New Roman" w:cs="Times New Roman"/>
                <w:sz w:val="24"/>
                <w:szCs w:val="24"/>
              </w:rPr>
              <w:t xml:space="preserve">    </w:t>
            </w:r>
            <w:r w:rsidR="007426D3" w:rsidRPr="00371C49">
              <w:rPr>
                <w:rFonts w:ascii="Times New Roman" w:hAnsi="Times New Roman" w:cs="Times New Roman"/>
                <w:sz w:val="24"/>
                <w:szCs w:val="24"/>
              </w:rPr>
              <w:t>Vienlaikus, pamatojoties uz Ministru kabineta 2012. gada 11. decembra noteikumu Nr. 857 “Latvijas Investīciju un attīstības aģentūras nolikums” 8.</w:t>
            </w:r>
            <w:r w:rsidR="007426D3" w:rsidRPr="00371C49">
              <w:rPr>
                <w:rFonts w:ascii="Times New Roman" w:hAnsi="Times New Roman" w:cs="Times New Roman"/>
                <w:sz w:val="24"/>
                <w:szCs w:val="24"/>
                <w:vertAlign w:val="superscript"/>
              </w:rPr>
              <w:t>1</w:t>
            </w:r>
            <w:r w:rsidR="007426D3" w:rsidRPr="00371C49">
              <w:rPr>
                <w:rFonts w:ascii="Times New Roman" w:hAnsi="Times New Roman" w:cs="Times New Roman"/>
                <w:sz w:val="24"/>
                <w:szCs w:val="24"/>
              </w:rPr>
              <w:t> punktu, ir izveidota Latvijas Investīciju un attīstības aģentūras tūrisma konsultatīvā padome, kuras mērķis ir nodrošināt valsts pārvaldes institūciju un privātpersonu iesaisti tūrisma politikas īstenošanā – Latvijas kā tūrisma galamērķa veidošanā un popularizēšanā.</w:t>
            </w:r>
            <w:r w:rsidR="00DA5A45" w:rsidRPr="00371C49">
              <w:rPr>
                <w:rFonts w:ascii="Times New Roman" w:hAnsi="Times New Roman" w:cs="Times New Roman"/>
                <w:sz w:val="24"/>
                <w:szCs w:val="24"/>
              </w:rPr>
              <w:t xml:space="preserve"> Tāpat, pamatojoties uz </w:t>
            </w:r>
            <w:r w:rsidR="007E01CE" w:rsidRPr="00371C49">
              <w:rPr>
                <w:rFonts w:ascii="Times New Roman" w:hAnsi="Times New Roman" w:cs="Times New Roman"/>
                <w:sz w:val="24"/>
                <w:szCs w:val="24"/>
              </w:rPr>
              <w:t>Ministru kabineta 2010.</w:t>
            </w:r>
            <w:r w:rsidR="00765E1C" w:rsidRPr="00371C49">
              <w:rPr>
                <w:rFonts w:ascii="Times New Roman" w:hAnsi="Times New Roman" w:cs="Times New Roman"/>
                <w:sz w:val="24"/>
                <w:szCs w:val="24"/>
              </w:rPr>
              <w:t> </w:t>
            </w:r>
            <w:r w:rsidR="007E01CE" w:rsidRPr="00371C49">
              <w:rPr>
                <w:rFonts w:ascii="Times New Roman" w:hAnsi="Times New Roman" w:cs="Times New Roman"/>
                <w:sz w:val="24"/>
                <w:szCs w:val="24"/>
              </w:rPr>
              <w:t>gada 23.</w:t>
            </w:r>
            <w:r w:rsidR="00765E1C" w:rsidRPr="00371C49">
              <w:rPr>
                <w:rFonts w:ascii="Times New Roman" w:hAnsi="Times New Roman" w:cs="Times New Roman"/>
                <w:sz w:val="24"/>
                <w:szCs w:val="24"/>
              </w:rPr>
              <w:t> </w:t>
            </w:r>
            <w:r w:rsidR="007E01CE" w:rsidRPr="00371C49">
              <w:rPr>
                <w:rFonts w:ascii="Times New Roman" w:hAnsi="Times New Roman" w:cs="Times New Roman"/>
                <w:sz w:val="24"/>
                <w:szCs w:val="24"/>
              </w:rPr>
              <w:t>marta noteikumu Nr.</w:t>
            </w:r>
            <w:r w:rsidR="00765E1C" w:rsidRPr="00371C49">
              <w:rPr>
                <w:rFonts w:ascii="Times New Roman" w:hAnsi="Times New Roman" w:cs="Times New Roman"/>
                <w:sz w:val="24"/>
                <w:szCs w:val="24"/>
              </w:rPr>
              <w:t> </w:t>
            </w:r>
            <w:r w:rsidR="007E01CE" w:rsidRPr="00371C49">
              <w:rPr>
                <w:rFonts w:ascii="Times New Roman" w:hAnsi="Times New Roman" w:cs="Times New Roman"/>
                <w:sz w:val="24"/>
                <w:szCs w:val="24"/>
              </w:rPr>
              <w:t>271 “</w:t>
            </w:r>
            <w:r w:rsidR="00C70ECF" w:rsidRPr="00371C49">
              <w:rPr>
                <w:rFonts w:ascii="Times New Roman" w:hAnsi="Times New Roman" w:cs="Times New Roman"/>
                <w:sz w:val="24"/>
                <w:szCs w:val="24"/>
              </w:rPr>
              <w:t>Ekonomikas ministrijas nolikums</w:t>
            </w:r>
            <w:r w:rsidR="007E01CE" w:rsidRPr="00371C49">
              <w:rPr>
                <w:rFonts w:ascii="Times New Roman" w:hAnsi="Times New Roman" w:cs="Times New Roman"/>
                <w:sz w:val="24"/>
                <w:szCs w:val="24"/>
              </w:rPr>
              <w:t>”</w:t>
            </w:r>
            <w:r w:rsidR="00C70ECF" w:rsidRPr="00371C49">
              <w:rPr>
                <w:rFonts w:ascii="Times New Roman" w:hAnsi="Times New Roman" w:cs="Times New Roman"/>
                <w:sz w:val="24"/>
                <w:szCs w:val="24"/>
              </w:rPr>
              <w:t xml:space="preserve"> 17. punktu, ir izveidota Tautsaimniecības padome, kuras institucionālajā sistēmā ietilpst Tūrisma komiteja. Tautsaimniecības </w:t>
            </w:r>
            <w:r w:rsidR="005C41A8" w:rsidRPr="00371C49">
              <w:rPr>
                <w:rFonts w:ascii="Times New Roman" w:hAnsi="Times New Roman" w:cs="Times New Roman"/>
                <w:sz w:val="24"/>
                <w:szCs w:val="24"/>
              </w:rPr>
              <w:t xml:space="preserve">padomes </w:t>
            </w:r>
            <w:r w:rsidR="00C70ECF" w:rsidRPr="00371C49">
              <w:rPr>
                <w:rFonts w:ascii="Times New Roman" w:hAnsi="Times New Roman" w:cs="Times New Roman"/>
                <w:sz w:val="24"/>
                <w:szCs w:val="24"/>
              </w:rPr>
              <w:t xml:space="preserve">Tūrisma komitejas mērķis ir tūrisma nozares konkurētspējas veicināšana un attīstība, vērtējot un sniedzot priekšlikumus ar tūrisma politiku saistītos jautājumos. </w:t>
            </w:r>
            <w:r w:rsidR="00CA4F93">
              <w:rPr>
                <w:rFonts w:ascii="Times New Roman" w:hAnsi="Times New Roman" w:cs="Times New Roman"/>
                <w:sz w:val="24"/>
                <w:szCs w:val="24"/>
              </w:rPr>
              <w:t xml:space="preserve">Minētās komitejas </w:t>
            </w:r>
            <w:r w:rsidR="00CA4F93" w:rsidRPr="00CA4F93">
              <w:rPr>
                <w:rFonts w:ascii="Times New Roman" w:hAnsi="Times New Roman" w:cs="Times New Roman"/>
                <w:sz w:val="24"/>
                <w:szCs w:val="24"/>
              </w:rPr>
              <w:t xml:space="preserve">pienesums ir sasaiste ar kopēju Tautsaimniecības padomes personālsastāvu Padomes dibinātājiem – Ekonomikas ministriju, Latvijas Tirdzniecības un rūpniecības kameru, Latvijas Darba devēju konfederāciju, Latvijas Brīvo arodbiedrību savienību un Latvijas Pašvaldību savienību, kuras darbības mērķis ir sekmēt uzņēmējdarbībai labvēlīgas vides politikas veidošanu un īstenošanu Latvijā, kā arī veicināt ilgtspējīgas tautsaimniecības attīstības principu ieviešanu valstī. Līdz ar to, atsevišķus jautājumus ir iespējams skatīt ne tikai </w:t>
            </w:r>
            <w:r w:rsidR="00CA4F93" w:rsidRPr="00CA4F93">
              <w:rPr>
                <w:rFonts w:ascii="Times New Roman" w:hAnsi="Times New Roman" w:cs="Times New Roman"/>
                <w:sz w:val="24"/>
                <w:szCs w:val="24"/>
              </w:rPr>
              <w:lastRenderedPageBreak/>
              <w:t>salīdzinoši šaurākā tūrisma nozares pārstāvēto nevalstisko organizāciju, reģionu pārstāvju un citu profesionāļu lokā.</w:t>
            </w:r>
            <w:r w:rsidR="00CA4F93">
              <w:rPr>
                <w:rFonts w:ascii="Times New Roman" w:hAnsi="Times New Roman" w:cs="Times New Roman"/>
                <w:sz w:val="24"/>
                <w:szCs w:val="24"/>
              </w:rPr>
              <w:t xml:space="preserve"> </w:t>
            </w:r>
            <w:r w:rsidR="003F3E55" w:rsidRPr="00371C49">
              <w:rPr>
                <w:rFonts w:ascii="Times New Roman" w:hAnsi="Times New Roman" w:cs="Times New Roman"/>
                <w:sz w:val="24"/>
                <w:szCs w:val="24"/>
              </w:rPr>
              <w:t>Gan Latvijas Investīciju un attīstības aģentūras tūrisma konsultatīvajā padomē, gan Tautsaimniecības Tūrisma komitejas sastāvā ir iekļauti pārstāvji gan no valsts pārvaldes iestādēm, gan no pašvaldībām, gan nevalstisko organizāciju pārstāvji.</w:t>
            </w:r>
          </w:p>
          <w:p w14:paraId="18697D60" w14:textId="51AF0ADB" w:rsidR="007426D3" w:rsidRDefault="00BE0394" w:rsidP="0035309C">
            <w:pPr>
              <w:spacing w:after="0" w:line="240" w:lineRule="auto"/>
              <w:jc w:val="both"/>
              <w:rPr>
                <w:rFonts w:ascii="Times New Roman" w:hAnsi="Times New Roman" w:cs="Times New Roman"/>
                <w:sz w:val="24"/>
                <w:szCs w:val="24"/>
              </w:rPr>
            </w:pPr>
            <w:r w:rsidRPr="00371C49">
              <w:rPr>
                <w:rFonts w:ascii="Times New Roman" w:hAnsi="Times New Roman" w:cs="Times New Roman"/>
                <w:sz w:val="24"/>
                <w:szCs w:val="24"/>
              </w:rPr>
              <w:t xml:space="preserve">     Latvijas Tūrisma konsultatīvā padome</w:t>
            </w:r>
            <w:r w:rsidR="00B82A9C" w:rsidRPr="00371C49">
              <w:rPr>
                <w:rFonts w:ascii="Times New Roman" w:hAnsi="Times New Roman" w:cs="Times New Roman"/>
                <w:sz w:val="24"/>
                <w:szCs w:val="24"/>
              </w:rPr>
              <w:t>s sastāvā ir iekļauti pārstāvji no 36 institūci</w:t>
            </w:r>
            <w:r w:rsidR="008708DB" w:rsidRPr="00371C49">
              <w:rPr>
                <w:rFonts w:ascii="Times New Roman" w:hAnsi="Times New Roman" w:cs="Times New Roman"/>
                <w:sz w:val="24"/>
                <w:szCs w:val="24"/>
              </w:rPr>
              <w:t>jām</w:t>
            </w:r>
            <w:r w:rsidR="00B82A9C" w:rsidRPr="00371C49">
              <w:rPr>
                <w:rFonts w:ascii="Times New Roman" w:hAnsi="Times New Roman" w:cs="Times New Roman"/>
                <w:sz w:val="24"/>
                <w:szCs w:val="24"/>
              </w:rPr>
              <w:t xml:space="preserve">, līdz ar to šī padome ir uzskatāma par lielu. Lielā pārstāvju skaita dēļ padome </w:t>
            </w:r>
            <w:r w:rsidR="005C41A8" w:rsidRPr="00371C49">
              <w:rPr>
                <w:rFonts w:ascii="Times New Roman" w:hAnsi="Times New Roman" w:cs="Times New Roman"/>
                <w:sz w:val="24"/>
                <w:szCs w:val="24"/>
              </w:rPr>
              <w:t>ir neefektīv</w:t>
            </w:r>
            <w:r w:rsidR="008708DB" w:rsidRPr="00371C49">
              <w:rPr>
                <w:rFonts w:ascii="Times New Roman" w:hAnsi="Times New Roman" w:cs="Times New Roman"/>
                <w:sz w:val="24"/>
                <w:szCs w:val="24"/>
              </w:rPr>
              <w:t>a</w:t>
            </w:r>
            <w:r w:rsidR="005C41A8" w:rsidRPr="00371C49">
              <w:rPr>
                <w:rFonts w:ascii="Times New Roman" w:hAnsi="Times New Roman" w:cs="Times New Roman"/>
                <w:sz w:val="24"/>
                <w:szCs w:val="24"/>
              </w:rPr>
              <w:t xml:space="preserve">. </w:t>
            </w:r>
            <w:r w:rsidR="00CA4F93" w:rsidRPr="00CA4F93">
              <w:rPr>
                <w:rFonts w:ascii="Times New Roman" w:hAnsi="Times New Roman" w:cs="Times New Roman"/>
                <w:sz w:val="24"/>
                <w:szCs w:val="24"/>
              </w:rPr>
              <w:t xml:space="preserve">Tūrisma likuma 9.pantā noteiktā sabiedrības līdzdalību veicinošā institūcija tūrisma nozarē -  Latvijas Tūrisma konsultatīvā padome </w:t>
            </w:r>
            <w:r w:rsidR="003317DE">
              <w:rPr>
                <w:rFonts w:ascii="Times New Roman" w:hAnsi="Times New Roman" w:cs="Times New Roman"/>
                <w:sz w:val="24"/>
                <w:szCs w:val="24"/>
              </w:rPr>
              <w:t xml:space="preserve">– </w:t>
            </w:r>
            <w:r w:rsidR="00CA4F93" w:rsidRPr="00CA4F93">
              <w:rPr>
                <w:rFonts w:ascii="Times New Roman" w:hAnsi="Times New Roman" w:cs="Times New Roman"/>
                <w:sz w:val="24"/>
                <w:szCs w:val="24"/>
              </w:rPr>
              <w:t>pēdējos</w:t>
            </w:r>
            <w:r w:rsidR="003317DE">
              <w:rPr>
                <w:rFonts w:ascii="Times New Roman" w:hAnsi="Times New Roman" w:cs="Times New Roman"/>
                <w:sz w:val="24"/>
                <w:szCs w:val="24"/>
              </w:rPr>
              <w:t xml:space="preserve"> </w:t>
            </w:r>
            <w:r w:rsidR="00CA4F93" w:rsidRPr="00CA4F93">
              <w:rPr>
                <w:rFonts w:ascii="Times New Roman" w:hAnsi="Times New Roman" w:cs="Times New Roman"/>
                <w:sz w:val="24"/>
                <w:szCs w:val="24"/>
              </w:rPr>
              <w:t>gados nav spējusi nodrošināt tai noteiktās funkcijas un uzdevumus. Problēmas ar padomes darba nodrošināšanu radušās tā plaši pārstāvētā personālsastāva dēļ, kas bieži vien radīja grūtības veidot konstruktīvu dialogu, gan izpildīt noteiktās prasības attiecībā uz kvorumu, lai operatīvi reaģētu uz radušos problēmu  un ātri pieņemtu problēmu risinošu kopīgu lēmumu.</w:t>
            </w:r>
            <w:r w:rsidR="00CA4F93">
              <w:rPr>
                <w:rFonts w:ascii="Times New Roman" w:hAnsi="Times New Roman" w:cs="Times New Roman"/>
                <w:sz w:val="24"/>
                <w:szCs w:val="24"/>
              </w:rPr>
              <w:t xml:space="preserve"> </w:t>
            </w:r>
            <w:r w:rsidR="005C41A8" w:rsidRPr="00371C49">
              <w:rPr>
                <w:rFonts w:ascii="Times New Roman" w:hAnsi="Times New Roman" w:cs="Times New Roman"/>
                <w:sz w:val="24"/>
                <w:szCs w:val="24"/>
              </w:rPr>
              <w:t>Ņemot vērā, ka paralēli Latvijas Tūrisma konsultatīvajai padome pastāv arī Tautsaimniecības padome ar Tūrisma komiteju un Latvijas Investīciju attīstības aģentūras tūrisma konsultatīvā padome un šīs padomes sanāk regulāri, lai apspriestu ar tūrisma politiku saistītus jautājumus, tad nav nepieciešams uzturēt Latvijas Tūrisma konsultatīvo padomi. Līdz ar to projekts paredz no Tūrisma likuma izslēgt 9. pantu, kas nosaka Latvijas Tūrisma konsultatīvās padomes izveidošanas nepieciešamību.</w:t>
            </w:r>
            <w:r w:rsidR="00CA4F93">
              <w:rPr>
                <w:rFonts w:ascii="Times New Roman" w:hAnsi="Times New Roman" w:cs="Times New Roman"/>
                <w:sz w:val="24"/>
                <w:szCs w:val="24"/>
              </w:rPr>
              <w:t xml:space="preserve"> Lēmums likvidēt Tūrisma likumā noteikto Tūrisma konsultatīvo padomi ir apstiprināts sabiedriskajā apspriešanā Tautsaimniecības padomes Tūrisma komitejā.</w:t>
            </w:r>
          </w:p>
          <w:p w14:paraId="77590C8A" w14:textId="77777777" w:rsidR="001D2CFD" w:rsidRPr="00371C49" w:rsidRDefault="001D2CFD" w:rsidP="0035309C">
            <w:pPr>
              <w:spacing w:after="0" w:line="240" w:lineRule="auto"/>
              <w:jc w:val="both"/>
              <w:rPr>
                <w:rFonts w:ascii="Times New Roman" w:hAnsi="Times New Roman" w:cs="Times New Roman"/>
                <w:sz w:val="24"/>
                <w:szCs w:val="24"/>
              </w:rPr>
            </w:pPr>
          </w:p>
          <w:p w14:paraId="2F8B9131" w14:textId="77777777" w:rsidR="0097538F" w:rsidRDefault="0035309C" w:rsidP="0035309C">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1C5640" w:rsidRPr="00371C49">
              <w:rPr>
                <w:rFonts w:ascii="Times New Roman" w:eastAsia="Times New Roman" w:hAnsi="Times New Roman" w:cs="Times New Roman"/>
                <w:iCs/>
                <w:sz w:val="24"/>
                <w:szCs w:val="24"/>
                <w:lang w:eastAsia="lv-LV"/>
              </w:rPr>
              <w:t xml:space="preserve"> </w:t>
            </w:r>
            <w:r w:rsidR="00F03A4A" w:rsidRPr="008F561B">
              <w:rPr>
                <w:rFonts w:ascii="Times New Roman" w:eastAsia="Times New Roman" w:hAnsi="Times New Roman" w:cs="Times New Roman"/>
                <w:iCs/>
                <w:sz w:val="24"/>
                <w:szCs w:val="24"/>
                <w:lang w:eastAsia="lv-LV"/>
              </w:rPr>
              <w:t>4</w:t>
            </w:r>
            <w:r w:rsidR="0036089B" w:rsidRPr="008F561B">
              <w:rPr>
                <w:rFonts w:ascii="Times New Roman" w:eastAsia="Times New Roman" w:hAnsi="Times New Roman" w:cs="Times New Roman"/>
                <w:iCs/>
                <w:sz w:val="24"/>
                <w:szCs w:val="24"/>
                <w:lang w:eastAsia="lv-LV"/>
              </w:rPr>
              <w:t>)</w:t>
            </w:r>
            <w:r w:rsidR="00985F52" w:rsidRPr="008F561B">
              <w:rPr>
                <w:rFonts w:ascii="Times New Roman" w:eastAsia="Times New Roman" w:hAnsi="Times New Roman" w:cs="Times New Roman"/>
                <w:iCs/>
                <w:sz w:val="24"/>
                <w:szCs w:val="24"/>
                <w:lang w:eastAsia="lv-LV"/>
              </w:rPr>
              <w:t> </w:t>
            </w:r>
            <w:r w:rsidRPr="008F561B">
              <w:rPr>
                <w:rFonts w:ascii="Times New Roman" w:eastAsia="Times New Roman" w:hAnsi="Times New Roman" w:cs="Times New Roman"/>
                <w:iCs/>
                <w:sz w:val="24"/>
                <w:szCs w:val="24"/>
                <w:lang w:eastAsia="lv-LV"/>
              </w:rPr>
              <w:t>Valsts kontrole 2016.</w:t>
            </w:r>
            <w:r w:rsidR="007A79AC" w:rsidRPr="008F561B">
              <w:rPr>
                <w:rFonts w:ascii="Times New Roman" w:eastAsia="Times New Roman" w:hAnsi="Times New Roman" w:cs="Times New Roman"/>
                <w:iCs/>
                <w:sz w:val="24"/>
                <w:szCs w:val="24"/>
                <w:lang w:eastAsia="lv-LV"/>
              </w:rPr>
              <w:t> g</w:t>
            </w:r>
            <w:r w:rsidRPr="008F561B">
              <w:rPr>
                <w:rFonts w:ascii="Times New Roman" w:eastAsia="Times New Roman" w:hAnsi="Times New Roman" w:cs="Times New Roman"/>
                <w:iCs/>
                <w:sz w:val="24"/>
                <w:szCs w:val="24"/>
                <w:lang w:eastAsia="lv-LV"/>
              </w:rPr>
              <w:t>ada 9.</w:t>
            </w:r>
            <w:r w:rsidR="007A79AC" w:rsidRPr="008F561B">
              <w:rPr>
                <w:rFonts w:ascii="Times New Roman" w:eastAsia="Times New Roman" w:hAnsi="Times New Roman" w:cs="Times New Roman"/>
                <w:iCs/>
                <w:sz w:val="24"/>
                <w:szCs w:val="24"/>
                <w:lang w:eastAsia="lv-LV"/>
              </w:rPr>
              <w:t> </w:t>
            </w:r>
            <w:r w:rsidRPr="008F561B">
              <w:rPr>
                <w:rFonts w:ascii="Times New Roman" w:eastAsia="Times New Roman" w:hAnsi="Times New Roman" w:cs="Times New Roman"/>
                <w:iCs/>
                <w:sz w:val="24"/>
                <w:szCs w:val="24"/>
                <w:lang w:eastAsia="lv-LV"/>
              </w:rPr>
              <w:t>marta vēstulē Nr.</w:t>
            </w:r>
            <w:r w:rsidR="0036052E" w:rsidRPr="008F561B">
              <w:rPr>
                <w:rFonts w:ascii="Times New Roman" w:eastAsia="Times New Roman" w:hAnsi="Times New Roman" w:cs="Times New Roman"/>
                <w:iCs/>
                <w:sz w:val="24"/>
                <w:szCs w:val="24"/>
                <w:lang w:eastAsia="lv-LV"/>
              </w:rPr>
              <w:t> </w:t>
            </w:r>
            <w:r w:rsidRPr="008F561B">
              <w:rPr>
                <w:rFonts w:ascii="Times New Roman" w:eastAsia="Times New Roman" w:hAnsi="Times New Roman" w:cs="Times New Roman"/>
                <w:iCs/>
                <w:sz w:val="24"/>
                <w:szCs w:val="24"/>
                <w:lang w:eastAsia="lv-LV"/>
              </w:rPr>
              <w:t>11-2.3.1/325 ekonomikas ministram, kultūras ministram un Latvijas Pašvaldību savienības priekšsēdim ir vērsusi uzmanību, ka, veicot revīzijas ministrijās un pašvaldībās, ir konstatēts, ka valsts un pašvaldību iestādes, tostarp tūrisma informācijas centri, nodarbojas ar dažādu suvenīru tirdzniecību, kas tiek uzskatīts par normatīvo aktu pārkāpumu no valsts un pašvaldību iestāžu puses. Valsts kontrole 2016. gada 23. marta vēstulē Nr. 324-1-2687, kas adresēta ekonomikas ministram, kultūras ministram un Latvijas Pašvaldību savienības priekšsēdim, ir norādījusi, ka gadījumā, ja netiks veikti nepieciešamie grozījumi normatīvajos aktos, kas atļauj valsts un pašvaldības iestādēm – tūrisma informācijas centriem un muzejiem – nodarboties ar suvenīru tirdzniecību, Valsts kontrole turpmāk, veicot finanšu un likumības vai lietderības revīzijas, norādīs uz šo iestāžu rīcības neatbilstību normatīvo aktu prasībām. Valsts kontrole ir skaidrojusi, ka Komerclikuma 1. panta trešās daļas izpratnē suvenīru tirdzniecība ir uzskatāma par saimniecisko darbību, jo to raksturo visas saimnieciskās darbības pazīmes – sistemātiskums (darbību atkārtotība), patstāvība (spēja savā vārdā slēgt darījumus) un atlīdzības kritērijs. Konstatējot visas šīs pazīmes, iestāžu tirgošanās ar suvenīriem ir uzskatām</w:t>
            </w:r>
            <w:r w:rsidR="00FF0261" w:rsidRPr="008F561B">
              <w:rPr>
                <w:rFonts w:ascii="Times New Roman" w:eastAsia="Times New Roman" w:hAnsi="Times New Roman" w:cs="Times New Roman"/>
                <w:iCs/>
                <w:sz w:val="24"/>
                <w:szCs w:val="24"/>
                <w:lang w:eastAsia="lv-LV"/>
              </w:rPr>
              <w:t>a</w:t>
            </w:r>
            <w:r w:rsidRPr="008F561B">
              <w:rPr>
                <w:rFonts w:ascii="Times New Roman" w:eastAsia="Times New Roman" w:hAnsi="Times New Roman" w:cs="Times New Roman"/>
                <w:iCs/>
                <w:sz w:val="24"/>
                <w:szCs w:val="24"/>
                <w:lang w:eastAsia="lv-LV"/>
              </w:rPr>
              <w:t xml:space="preserve"> par publiskas personas darbošanos privāto tiesību sfērā, kas </w:t>
            </w:r>
            <w:r w:rsidRPr="008F561B">
              <w:rPr>
                <w:rFonts w:ascii="Times New Roman" w:eastAsia="Times New Roman" w:hAnsi="Times New Roman" w:cs="Times New Roman"/>
                <w:iCs/>
                <w:sz w:val="24"/>
                <w:szCs w:val="24"/>
                <w:lang w:eastAsia="lv-LV"/>
              </w:rPr>
              <w:lastRenderedPageBreak/>
              <w:t xml:space="preserve">pieļaujama tikai Valsts pārvaldes iekārtas likuma 87. un 88. pantā minētajos gadījumos. Lai pašvaldība un valsts būtu tiesīga veikt saimniecisko darbību (komercdarbību), ir jāiestājas vairākiem nosacījumiem. Pirmkārt, publiskas personas ir tiesīgas pastarpināti veikt saimniecisko darbību (komercdarbību) tikai tirgus nepilnības apstākļos (Valsts pārvaldes iekārtas likuma 88. panta pirmā daļa). Otrkārt, saimnieciskās (komercdarbības) veikšanai pašvaldībai ir pienākums dibināt kapitālsabiedrību (Valsts pārvaldes iekārtas likuma 88. panta otrā daļa), tāpēc tieša saimnieciskās darbības veikšana nav atļauta. Lai publiska persona varētu pastarpināti veikt saimniecisko darbību, tai ir ne tikai pienākums dibināt kapitālsabiedrību, bet arī konstatēt tirgus nepilnības apstākļus. </w:t>
            </w:r>
          </w:p>
          <w:p w14:paraId="038A9358" w14:textId="15B22A8C" w:rsidR="0097538F" w:rsidRDefault="0035309C" w:rsidP="0097538F">
            <w:pPr>
              <w:spacing w:after="0" w:line="240" w:lineRule="auto"/>
              <w:ind w:firstLine="219"/>
              <w:jc w:val="both"/>
              <w:rPr>
                <w:rFonts w:ascii="Times New Roman" w:eastAsia="Times New Roman" w:hAnsi="Times New Roman" w:cs="Times New Roman"/>
                <w:iCs/>
                <w:sz w:val="24"/>
                <w:szCs w:val="24"/>
                <w:lang w:eastAsia="lv-LV"/>
              </w:rPr>
            </w:pPr>
            <w:r w:rsidRPr="008F561B">
              <w:rPr>
                <w:rFonts w:ascii="Times New Roman" w:eastAsia="Times New Roman" w:hAnsi="Times New Roman" w:cs="Times New Roman"/>
                <w:iCs/>
                <w:sz w:val="24"/>
                <w:szCs w:val="24"/>
                <w:lang w:eastAsia="lv-LV"/>
              </w:rPr>
              <w:t xml:space="preserve">Līdz ar to situācija, kad suvenīru tirdzniecību veic valsts un pašvaldību iestādes, ir neatbilstoša esošajam normatīvajam regulējumam. </w:t>
            </w:r>
            <w:r w:rsidR="0097538F" w:rsidRPr="008F561B">
              <w:rPr>
                <w:rFonts w:ascii="Times New Roman" w:eastAsia="Times New Roman" w:hAnsi="Times New Roman" w:cs="Times New Roman"/>
                <w:iCs/>
                <w:sz w:val="24"/>
                <w:szCs w:val="24"/>
                <w:lang w:eastAsia="lv-LV"/>
              </w:rPr>
              <w:t xml:space="preserve">Izmaiņas Tūrisma likumā nodrošinās to, ka tūrisma informācijas centri turpmāk varēs tirgot suvenīrus </w:t>
            </w:r>
            <w:r w:rsidR="0097538F">
              <w:rPr>
                <w:rFonts w:ascii="Times New Roman" w:eastAsia="Times New Roman" w:hAnsi="Times New Roman" w:cs="Times New Roman"/>
                <w:iCs/>
                <w:sz w:val="24"/>
                <w:szCs w:val="24"/>
                <w:lang w:eastAsia="lv-LV"/>
              </w:rPr>
              <w:t xml:space="preserve">un iespieddarbus </w:t>
            </w:r>
            <w:r w:rsidR="0097538F" w:rsidRPr="008F561B">
              <w:rPr>
                <w:rFonts w:ascii="Times New Roman" w:eastAsia="Times New Roman" w:hAnsi="Times New Roman" w:cs="Times New Roman"/>
                <w:iCs/>
                <w:sz w:val="24"/>
                <w:szCs w:val="24"/>
                <w:lang w:eastAsia="lv-LV"/>
              </w:rPr>
              <w:t>par tirgus cenu. Vienlaikus</w:t>
            </w:r>
            <w:r w:rsidR="003317DE">
              <w:rPr>
                <w:rFonts w:ascii="Times New Roman" w:eastAsia="Times New Roman" w:hAnsi="Times New Roman" w:cs="Times New Roman"/>
                <w:iCs/>
                <w:sz w:val="24"/>
                <w:szCs w:val="24"/>
                <w:lang w:eastAsia="lv-LV"/>
              </w:rPr>
              <w:t>,</w:t>
            </w:r>
            <w:r w:rsidR="0097538F" w:rsidRPr="008F561B">
              <w:rPr>
                <w:rFonts w:ascii="Times New Roman" w:eastAsia="Times New Roman" w:hAnsi="Times New Roman" w:cs="Times New Roman"/>
                <w:iCs/>
                <w:sz w:val="24"/>
                <w:szCs w:val="24"/>
                <w:lang w:eastAsia="lv-LV"/>
              </w:rPr>
              <w:t xml:space="preserve"> nodarbojoties ar suvenīru tirdzniecību, tūrisma informācijas centriem nepieciešams izvērtēt šādas rīcības ietekmi uz tirgu un konkurenci, t.sk. ņemot vērā to, vai konkrētajā tirgū darbojas citi suvenīru tirgotāji, vai arī pastāv tirgus nepilnība, atkarībā no tā arī plānojot suvenīru sortimentu un pārdošanas apjomus. Visi ieņēmumi, kas izrietēs no saimnieciskās darbības veikšanas</w:t>
            </w:r>
            <w:r w:rsidR="003317DE">
              <w:rPr>
                <w:rFonts w:ascii="Times New Roman" w:eastAsia="Times New Roman" w:hAnsi="Times New Roman" w:cs="Times New Roman"/>
                <w:iCs/>
                <w:sz w:val="24"/>
                <w:szCs w:val="24"/>
                <w:lang w:eastAsia="lv-LV"/>
              </w:rPr>
              <w:t>,</w:t>
            </w:r>
            <w:r w:rsidR="0097538F" w:rsidRPr="008F561B">
              <w:rPr>
                <w:rFonts w:ascii="Times New Roman" w:eastAsia="Times New Roman" w:hAnsi="Times New Roman" w:cs="Times New Roman"/>
                <w:iCs/>
                <w:sz w:val="24"/>
                <w:szCs w:val="24"/>
                <w:lang w:eastAsia="lv-LV"/>
              </w:rPr>
              <w:t xml:space="preserve"> tiks izmantoti tikai tūrisma informācijas centru darbības veicināšanai.</w:t>
            </w:r>
          </w:p>
          <w:p w14:paraId="4C842115" w14:textId="05A895E8" w:rsidR="0097538F" w:rsidRDefault="0035309C" w:rsidP="0097538F">
            <w:pPr>
              <w:spacing w:after="0" w:line="240" w:lineRule="auto"/>
              <w:ind w:firstLine="219"/>
              <w:jc w:val="both"/>
              <w:rPr>
                <w:rFonts w:ascii="Times New Roman" w:eastAsia="Times New Roman" w:hAnsi="Times New Roman" w:cs="Times New Roman"/>
                <w:iCs/>
                <w:sz w:val="24"/>
                <w:szCs w:val="24"/>
                <w:lang w:eastAsia="lv-LV"/>
              </w:rPr>
            </w:pPr>
            <w:r w:rsidRPr="008F561B">
              <w:rPr>
                <w:rFonts w:ascii="Times New Roman" w:eastAsia="Times New Roman" w:hAnsi="Times New Roman" w:cs="Times New Roman"/>
                <w:iCs/>
                <w:sz w:val="24"/>
                <w:szCs w:val="24"/>
                <w:lang w:eastAsia="lv-LV"/>
              </w:rPr>
              <w:t>Ņemot vērā</w:t>
            </w:r>
            <w:r w:rsidR="0036089B" w:rsidRPr="008F561B">
              <w:rPr>
                <w:rFonts w:ascii="Times New Roman" w:eastAsia="Times New Roman" w:hAnsi="Times New Roman" w:cs="Times New Roman"/>
                <w:iCs/>
                <w:sz w:val="24"/>
                <w:szCs w:val="24"/>
                <w:lang w:eastAsia="lv-LV"/>
              </w:rPr>
              <w:t xml:space="preserve"> iepriekš</w:t>
            </w:r>
            <w:r w:rsidRPr="008F561B">
              <w:rPr>
                <w:rFonts w:ascii="Times New Roman" w:eastAsia="Times New Roman" w:hAnsi="Times New Roman" w:cs="Times New Roman"/>
                <w:iCs/>
                <w:sz w:val="24"/>
                <w:szCs w:val="24"/>
                <w:lang w:eastAsia="lv-LV"/>
              </w:rPr>
              <w:t xml:space="preserve"> minēto, </w:t>
            </w:r>
            <w:r w:rsidR="0036089B" w:rsidRPr="008F561B">
              <w:rPr>
                <w:rFonts w:ascii="Times New Roman" w:eastAsia="Times New Roman" w:hAnsi="Times New Roman" w:cs="Times New Roman"/>
                <w:iCs/>
                <w:sz w:val="24"/>
                <w:szCs w:val="24"/>
                <w:lang w:eastAsia="lv-LV"/>
              </w:rPr>
              <w:t xml:space="preserve">projekts paredz papildināt </w:t>
            </w:r>
            <w:r w:rsidRPr="008F561B">
              <w:rPr>
                <w:rFonts w:ascii="Times New Roman" w:eastAsia="Times New Roman" w:hAnsi="Times New Roman" w:cs="Times New Roman"/>
                <w:iCs/>
                <w:sz w:val="24"/>
                <w:szCs w:val="24"/>
                <w:lang w:eastAsia="lv-LV"/>
              </w:rPr>
              <w:t xml:space="preserve">Tūrisma likuma 14. pantu </w:t>
            </w:r>
            <w:r w:rsidR="0036089B" w:rsidRPr="008F561B">
              <w:rPr>
                <w:rFonts w:ascii="Times New Roman" w:eastAsia="Times New Roman" w:hAnsi="Times New Roman" w:cs="Times New Roman"/>
                <w:iCs/>
                <w:sz w:val="24"/>
                <w:szCs w:val="24"/>
                <w:lang w:eastAsia="lv-LV"/>
              </w:rPr>
              <w:t xml:space="preserve">ar tūrisma informācijas centra tiesībām veikt saimniecisko darbību, tai skaitā suvenīru tirdzniecību, ja tā ir nepieciešama tūrisma informācijas centra pamatfunkciju un darbības veicināšanai. </w:t>
            </w:r>
            <w:bookmarkStart w:id="1" w:name="_Hlk781746"/>
          </w:p>
          <w:bookmarkEnd w:id="1"/>
          <w:p w14:paraId="2C628028" w14:textId="77777777" w:rsidR="0097538F" w:rsidRPr="00371C49" w:rsidRDefault="0097538F" w:rsidP="0035309C">
            <w:pPr>
              <w:spacing w:after="0" w:line="240" w:lineRule="auto"/>
              <w:jc w:val="both"/>
              <w:rPr>
                <w:rFonts w:ascii="Times New Roman" w:eastAsia="Times New Roman" w:hAnsi="Times New Roman" w:cs="Times New Roman"/>
                <w:iCs/>
                <w:sz w:val="24"/>
                <w:szCs w:val="24"/>
                <w:lang w:eastAsia="lv-LV"/>
              </w:rPr>
            </w:pPr>
          </w:p>
          <w:p w14:paraId="461C7AF9" w14:textId="0B032C11" w:rsidR="00CB2232" w:rsidRPr="00371C49" w:rsidRDefault="000B4F1A" w:rsidP="006048B2">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5)</w:t>
            </w:r>
            <w:r w:rsidR="009177B7" w:rsidRPr="00371C49">
              <w:rPr>
                <w:rFonts w:ascii="Times New Roman" w:eastAsia="Times New Roman" w:hAnsi="Times New Roman" w:cs="Times New Roman"/>
                <w:iCs/>
                <w:sz w:val="24"/>
                <w:szCs w:val="24"/>
                <w:lang w:eastAsia="lv-LV"/>
              </w:rPr>
              <w:t xml:space="preserve"> </w:t>
            </w:r>
            <w:r w:rsidR="00CB2232" w:rsidRPr="00371C49">
              <w:rPr>
                <w:rFonts w:ascii="Times New Roman" w:eastAsia="Times New Roman" w:hAnsi="Times New Roman" w:cs="Times New Roman"/>
                <w:iCs/>
                <w:sz w:val="24"/>
                <w:szCs w:val="24"/>
                <w:lang w:eastAsia="lv-LV"/>
              </w:rPr>
              <w:t>Projekts paredz iekļaut Tūrisma likumā administratīvo atbildību tūrisma pakalpojumu sniegšanas jomā, kas noteikt</w:t>
            </w:r>
            <w:r w:rsidR="006048B2" w:rsidRPr="00371C49">
              <w:rPr>
                <w:rFonts w:ascii="Times New Roman" w:eastAsia="Times New Roman" w:hAnsi="Times New Roman" w:cs="Times New Roman"/>
                <w:iCs/>
                <w:sz w:val="24"/>
                <w:szCs w:val="24"/>
                <w:lang w:eastAsia="lv-LV"/>
              </w:rPr>
              <w:t>a</w:t>
            </w:r>
            <w:r w:rsidR="00CB2232" w:rsidRPr="00371C49">
              <w:rPr>
                <w:rFonts w:ascii="Times New Roman" w:eastAsia="Times New Roman" w:hAnsi="Times New Roman" w:cs="Times New Roman"/>
                <w:iCs/>
                <w:sz w:val="24"/>
                <w:szCs w:val="24"/>
                <w:lang w:eastAsia="lv-LV"/>
              </w:rPr>
              <w:t xml:space="preserve"> </w:t>
            </w:r>
            <w:r w:rsidR="003317DE">
              <w:rPr>
                <w:rFonts w:ascii="Times New Roman" w:eastAsia="Times New Roman" w:hAnsi="Times New Roman" w:cs="Times New Roman"/>
                <w:iCs/>
                <w:sz w:val="24"/>
                <w:szCs w:val="24"/>
                <w:lang w:eastAsia="lv-LV"/>
              </w:rPr>
              <w:t>LAPK</w:t>
            </w:r>
            <w:r w:rsidR="00CB2232" w:rsidRPr="00371C49">
              <w:rPr>
                <w:rFonts w:ascii="Times New Roman" w:eastAsia="Times New Roman" w:hAnsi="Times New Roman" w:cs="Times New Roman"/>
                <w:iCs/>
                <w:sz w:val="24"/>
                <w:szCs w:val="24"/>
                <w:lang w:eastAsia="lv-LV"/>
              </w:rPr>
              <w:t xml:space="preserve"> 155.</w:t>
            </w:r>
            <w:r w:rsidR="00CB2232" w:rsidRPr="00371C49">
              <w:rPr>
                <w:rFonts w:ascii="Times New Roman" w:eastAsia="Times New Roman" w:hAnsi="Times New Roman" w:cs="Times New Roman"/>
                <w:iCs/>
                <w:sz w:val="24"/>
                <w:szCs w:val="24"/>
                <w:vertAlign w:val="superscript"/>
                <w:lang w:eastAsia="lv-LV"/>
              </w:rPr>
              <w:t>11</w:t>
            </w:r>
            <w:r w:rsidR="00CB2232" w:rsidRPr="00371C49">
              <w:rPr>
                <w:rFonts w:ascii="Times New Roman" w:eastAsia="Times New Roman" w:hAnsi="Times New Roman" w:cs="Times New Roman"/>
                <w:iCs/>
                <w:sz w:val="24"/>
                <w:szCs w:val="24"/>
                <w:lang w:eastAsia="lv-LV"/>
              </w:rPr>
              <w:t xml:space="preserve"> un 155.</w:t>
            </w:r>
            <w:r w:rsidR="00CB2232" w:rsidRPr="00371C49">
              <w:rPr>
                <w:rFonts w:ascii="Times New Roman" w:eastAsia="Times New Roman" w:hAnsi="Times New Roman" w:cs="Times New Roman"/>
                <w:iCs/>
                <w:sz w:val="24"/>
                <w:szCs w:val="24"/>
                <w:vertAlign w:val="superscript"/>
                <w:lang w:eastAsia="lv-LV"/>
              </w:rPr>
              <w:t>15</w:t>
            </w:r>
            <w:r w:rsidR="00CB2232" w:rsidRPr="00371C49">
              <w:rPr>
                <w:rFonts w:ascii="Times New Roman" w:eastAsia="Times New Roman" w:hAnsi="Times New Roman" w:cs="Times New Roman"/>
                <w:iCs/>
                <w:sz w:val="24"/>
                <w:szCs w:val="24"/>
                <w:lang w:eastAsia="lv-LV"/>
              </w:rPr>
              <w:t xml:space="preserve"> pant</w:t>
            </w:r>
            <w:r w:rsidR="006048B2" w:rsidRPr="00371C49">
              <w:rPr>
                <w:rFonts w:ascii="Times New Roman" w:eastAsia="Times New Roman" w:hAnsi="Times New Roman" w:cs="Times New Roman"/>
                <w:iCs/>
                <w:sz w:val="24"/>
                <w:szCs w:val="24"/>
                <w:lang w:eastAsia="lv-LV"/>
              </w:rPr>
              <w:t>ā</w:t>
            </w:r>
            <w:r w:rsidR="00CB2232" w:rsidRPr="00371C49">
              <w:rPr>
                <w:rFonts w:ascii="Times New Roman" w:eastAsia="Times New Roman" w:hAnsi="Times New Roman" w:cs="Times New Roman"/>
                <w:iCs/>
                <w:sz w:val="24"/>
                <w:szCs w:val="24"/>
                <w:lang w:eastAsia="lv-LV"/>
              </w:rPr>
              <w:t>, kā arī, lai noteiktu kompetentās iestādes, kurām piekritīga sodu piemērošana.</w:t>
            </w:r>
            <w:r w:rsidR="006048B2" w:rsidRPr="00371C49">
              <w:t xml:space="preserve"> P</w:t>
            </w:r>
            <w:r w:rsidR="006048B2" w:rsidRPr="00371C49">
              <w:rPr>
                <w:rFonts w:ascii="Times New Roman" w:eastAsia="Times New Roman" w:hAnsi="Times New Roman" w:cs="Times New Roman"/>
                <w:iCs/>
                <w:sz w:val="24"/>
                <w:szCs w:val="24"/>
                <w:lang w:eastAsia="lv-LV"/>
              </w:rPr>
              <w:t xml:space="preserve">rojekts papildina Tūrisma likumu ar V nodaļu, nosakot administratīvo atbildību par </w:t>
            </w:r>
            <w:r w:rsidR="003E0E25" w:rsidRPr="00371C49">
              <w:rPr>
                <w:rFonts w:ascii="Times New Roman" w:eastAsia="Times New Roman" w:hAnsi="Times New Roman" w:cs="Times New Roman"/>
                <w:iCs/>
                <w:sz w:val="24"/>
                <w:szCs w:val="24"/>
                <w:lang w:eastAsia="lv-LV"/>
              </w:rPr>
              <w:t>kompleksa vai saistīta tūrisma pakalpojuma organizēšanu, sniegšanu, piedāvāšanu pārdošanai vai pārdošanu, nenodrošinot vispār vai nenodrošinot pietiekamu normatīvajos aktos noteikto nodrošinājumu visu to maksājumu atmaksāšanai, kurus veikuši ceļotāji vai kuri veikti ceļotāju vārdā, ciktāl tūrisma pakalpojuma sniedzējs nespēj pilnībā vai daļēji pildīt savas saistības un sniegt attiecīgos pakalpojumus savu likviditātes problēmu dēļ</w:t>
            </w:r>
            <w:r w:rsidR="00E96989" w:rsidRPr="00371C49">
              <w:rPr>
                <w:rFonts w:ascii="Times New Roman" w:eastAsia="Times New Roman" w:hAnsi="Times New Roman" w:cs="Times New Roman"/>
                <w:iCs/>
                <w:sz w:val="24"/>
                <w:szCs w:val="24"/>
                <w:lang w:eastAsia="lv-LV"/>
              </w:rPr>
              <w:t xml:space="preserve"> (turpmāk – nodrošinājums)</w:t>
            </w:r>
            <w:r w:rsidR="006048B2" w:rsidRPr="00371C49">
              <w:rPr>
                <w:rFonts w:ascii="Times New Roman" w:eastAsia="Times New Roman" w:hAnsi="Times New Roman" w:cs="Times New Roman"/>
                <w:iCs/>
                <w:sz w:val="24"/>
                <w:szCs w:val="24"/>
                <w:lang w:eastAsia="lv-LV"/>
              </w:rPr>
              <w:t xml:space="preserve">, par </w:t>
            </w:r>
            <w:r w:rsidR="003E0E25" w:rsidRPr="00371C49">
              <w:rPr>
                <w:rFonts w:ascii="Times New Roman" w:eastAsia="Times New Roman" w:hAnsi="Times New Roman" w:cs="Times New Roman"/>
                <w:iCs/>
                <w:sz w:val="24"/>
                <w:szCs w:val="24"/>
                <w:lang w:eastAsia="lv-LV"/>
              </w:rPr>
              <w:t xml:space="preserve">kompleksa tūrisma pakalpojuma organizēšanu, sniegšanu, piedāvāšanu pārdošanai vai pārdošanu </w:t>
            </w:r>
            <w:r w:rsidR="006048B2" w:rsidRPr="00371C49">
              <w:rPr>
                <w:rFonts w:ascii="Times New Roman" w:eastAsia="Times New Roman" w:hAnsi="Times New Roman" w:cs="Times New Roman"/>
                <w:iCs/>
                <w:sz w:val="24"/>
                <w:szCs w:val="24"/>
                <w:lang w:eastAsia="lv-LV"/>
              </w:rPr>
              <w:t>bez speciālās atļaujas (licences) un par ārzemnieka deklarācijas veidlapā sniegto ziņu pārbaudes, veidlapas uzglabāšanas vai nodošanas noteikumu pārkāpšanu.</w:t>
            </w:r>
          </w:p>
          <w:p w14:paraId="155AB4F1" w14:textId="021DE610" w:rsidR="009177B7" w:rsidRPr="00371C49" w:rsidRDefault="009177B7" w:rsidP="006048B2">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E96989" w:rsidRPr="00371C49">
              <w:rPr>
                <w:rFonts w:ascii="Times New Roman" w:eastAsia="Times New Roman" w:hAnsi="Times New Roman" w:cs="Times New Roman"/>
                <w:iCs/>
                <w:sz w:val="24"/>
                <w:szCs w:val="24"/>
                <w:lang w:eastAsia="lv-LV"/>
              </w:rPr>
              <w:t xml:space="preserve">Projekts paredz noteikt Patērētāju tiesību aizsardzības centru par atbildīgo iestādi izskatīt administratīvo pārkāpumu lietas un piemērot administratīvos sodus par administratīviem pārkāpumiem </w:t>
            </w:r>
            <w:r w:rsidR="003E0E25" w:rsidRPr="00371C49">
              <w:rPr>
                <w:rFonts w:ascii="Times New Roman" w:eastAsia="Times New Roman" w:hAnsi="Times New Roman" w:cs="Times New Roman"/>
                <w:iCs/>
                <w:sz w:val="24"/>
                <w:szCs w:val="24"/>
                <w:lang w:eastAsia="lv-LV"/>
              </w:rPr>
              <w:t xml:space="preserve">attiecīga </w:t>
            </w:r>
            <w:r w:rsidR="00E96989" w:rsidRPr="00371C49">
              <w:rPr>
                <w:rFonts w:ascii="Times New Roman" w:eastAsia="Times New Roman" w:hAnsi="Times New Roman" w:cs="Times New Roman"/>
                <w:iCs/>
                <w:sz w:val="24"/>
                <w:szCs w:val="24"/>
                <w:lang w:eastAsia="lv-LV"/>
              </w:rPr>
              <w:t>tūrisma pakalpojum</w:t>
            </w:r>
            <w:r w:rsidR="003E0E25" w:rsidRPr="00371C49">
              <w:rPr>
                <w:rFonts w:ascii="Times New Roman" w:eastAsia="Times New Roman" w:hAnsi="Times New Roman" w:cs="Times New Roman"/>
                <w:iCs/>
                <w:sz w:val="24"/>
                <w:szCs w:val="24"/>
                <w:lang w:eastAsia="lv-LV"/>
              </w:rPr>
              <w:t>a</w:t>
            </w:r>
            <w:r w:rsidR="00E96989" w:rsidRPr="00371C49">
              <w:rPr>
                <w:rFonts w:ascii="Times New Roman" w:eastAsia="Times New Roman" w:hAnsi="Times New Roman" w:cs="Times New Roman"/>
                <w:iCs/>
                <w:sz w:val="24"/>
                <w:szCs w:val="24"/>
                <w:lang w:eastAsia="lv-LV"/>
              </w:rPr>
              <w:t xml:space="preserve"> </w:t>
            </w:r>
            <w:r w:rsidR="003E0E25" w:rsidRPr="00371C49">
              <w:rPr>
                <w:rFonts w:ascii="Times New Roman" w:eastAsia="Times New Roman" w:hAnsi="Times New Roman" w:cs="Times New Roman"/>
                <w:iCs/>
                <w:sz w:val="24"/>
                <w:szCs w:val="24"/>
                <w:lang w:eastAsia="lv-LV"/>
              </w:rPr>
              <w:t xml:space="preserve">organizēšanā, sniegšanā, </w:t>
            </w:r>
            <w:r w:rsidR="00E96989" w:rsidRPr="00371C49">
              <w:rPr>
                <w:rFonts w:ascii="Times New Roman" w:eastAsia="Times New Roman" w:hAnsi="Times New Roman" w:cs="Times New Roman"/>
                <w:iCs/>
                <w:sz w:val="24"/>
                <w:szCs w:val="24"/>
                <w:lang w:eastAsia="lv-LV"/>
              </w:rPr>
              <w:lastRenderedPageBreak/>
              <w:t xml:space="preserve">piedāvāšanā </w:t>
            </w:r>
            <w:r w:rsidR="003E0E25" w:rsidRPr="00371C49">
              <w:rPr>
                <w:rFonts w:ascii="Times New Roman" w:eastAsia="Times New Roman" w:hAnsi="Times New Roman" w:cs="Times New Roman"/>
                <w:iCs/>
                <w:sz w:val="24"/>
                <w:szCs w:val="24"/>
                <w:lang w:eastAsia="lv-LV"/>
              </w:rPr>
              <w:t>pārdošan</w:t>
            </w:r>
            <w:r w:rsidR="00912380" w:rsidRPr="00371C49">
              <w:rPr>
                <w:rFonts w:ascii="Times New Roman" w:eastAsia="Times New Roman" w:hAnsi="Times New Roman" w:cs="Times New Roman"/>
                <w:iCs/>
                <w:sz w:val="24"/>
                <w:szCs w:val="24"/>
                <w:lang w:eastAsia="lv-LV"/>
              </w:rPr>
              <w:t>ai</w:t>
            </w:r>
            <w:r w:rsidR="003E0E25" w:rsidRPr="00371C49">
              <w:rPr>
                <w:rFonts w:ascii="Times New Roman" w:eastAsia="Times New Roman" w:hAnsi="Times New Roman" w:cs="Times New Roman"/>
                <w:iCs/>
                <w:sz w:val="24"/>
                <w:szCs w:val="24"/>
                <w:lang w:eastAsia="lv-LV"/>
              </w:rPr>
              <w:t xml:space="preserve"> </w:t>
            </w:r>
            <w:r w:rsidR="00E96989" w:rsidRPr="00371C49">
              <w:rPr>
                <w:rFonts w:ascii="Times New Roman" w:eastAsia="Times New Roman" w:hAnsi="Times New Roman" w:cs="Times New Roman"/>
                <w:iCs/>
                <w:sz w:val="24"/>
                <w:szCs w:val="24"/>
                <w:lang w:eastAsia="lv-LV"/>
              </w:rPr>
              <w:t>vai pārdošanā, nenodrošinot licenci vai nenodrošinot pietiekamu normatīvajos aktos noteikto nodrošinājumu, savukārt Valsts policija tiek noteikta par atbildīgo iestādi izskatīt administratīvo pārkāpumu lietas un piemērot administratīvos sodus par ārzemnieka deklarācijas veidlapā sniegto ziņu pārbaudes, veidlapas uzglabāšanas un nodošanas noteikumu pārkāpšanu, un Valsts robežsardze tiek noteikta par tiesīgu uzsākt administratīvo pārkāpumu lietas par ārzemnieka deklarācijas veidlapā sniegto ziņu pārbaudes, veidlapas uzglabāšanas un nodošanas noteikumu pārkāpšanu.</w:t>
            </w:r>
          </w:p>
          <w:p w14:paraId="6018E343" w14:textId="13BE4698" w:rsidR="0036020D" w:rsidRPr="00371C49" w:rsidRDefault="00E96989" w:rsidP="0036020D">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Pārņemot LAPK 155.</w:t>
            </w:r>
            <w:r w:rsidRPr="00371C49">
              <w:rPr>
                <w:rFonts w:ascii="Times New Roman" w:eastAsia="Times New Roman" w:hAnsi="Times New Roman" w:cs="Times New Roman"/>
                <w:iCs/>
                <w:sz w:val="24"/>
                <w:szCs w:val="24"/>
                <w:vertAlign w:val="superscript"/>
                <w:lang w:eastAsia="lv-LV"/>
              </w:rPr>
              <w:t>11</w:t>
            </w:r>
            <w:r w:rsidRPr="00371C49">
              <w:rPr>
                <w:rFonts w:ascii="Times New Roman" w:eastAsia="Times New Roman" w:hAnsi="Times New Roman" w:cs="Times New Roman"/>
                <w:iCs/>
                <w:sz w:val="24"/>
                <w:szCs w:val="24"/>
                <w:lang w:eastAsia="lv-LV"/>
              </w:rPr>
              <w:t xml:space="preserve"> pantu</w:t>
            </w:r>
            <w:r w:rsidR="003317DE">
              <w:rPr>
                <w:rFonts w:ascii="Times New Roman" w:eastAsia="Times New Roman" w:hAnsi="Times New Roman" w:cs="Times New Roman"/>
                <w:iCs/>
                <w:sz w:val="24"/>
                <w:szCs w:val="24"/>
                <w:lang w:eastAsia="lv-LV"/>
              </w:rPr>
              <w:t>,</w:t>
            </w:r>
            <w:r w:rsidRPr="00371C49">
              <w:rPr>
                <w:rFonts w:ascii="Times New Roman" w:eastAsia="Times New Roman" w:hAnsi="Times New Roman" w:cs="Times New Roman"/>
                <w:iCs/>
                <w:sz w:val="24"/>
                <w:szCs w:val="24"/>
                <w:lang w:eastAsia="lv-LV"/>
              </w:rPr>
              <w:t xml:space="preserve"> Tūrisma likumā, tiek palielināts administratīvā naudas soda apmērs un tvērums par nodrošinājuma nenodrošināšanu vai nepietiekamu nodrošināšanu. Nodrošinājums ir apdrošināšana vai bankas garantija un nodrošinājums attiecībā uz ceļotāju repatriāciju, saņemot speciālu atļauju (licenci). Nodrošinājums ir nepieciešams gan kompleks</w:t>
            </w:r>
            <w:r w:rsidR="00912380" w:rsidRPr="00371C49">
              <w:rPr>
                <w:rFonts w:ascii="Times New Roman" w:eastAsia="Times New Roman" w:hAnsi="Times New Roman" w:cs="Times New Roman"/>
                <w:iCs/>
                <w:sz w:val="24"/>
                <w:szCs w:val="24"/>
                <w:lang w:eastAsia="lv-LV"/>
              </w:rPr>
              <w:t xml:space="preserve">u, </w:t>
            </w:r>
            <w:r w:rsidRPr="00371C49">
              <w:rPr>
                <w:rFonts w:ascii="Times New Roman" w:eastAsia="Times New Roman" w:hAnsi="Times New Roman" w:cs="Times New Roman"/>
                <w:iCs/>
                <w:sz w:val="24"/>
                <w:szCs w:val="24"/>
                <w:lang w:eastAsia="lv-LV"/>
              </w:rPr>
              <w:t>gan saistīt</w:t>
            </w:r>
            <w:r w:rsidR="00912380" w:rsidRPr="00371C49">
              <w:rPr>
                <w:rFonts w:ascii="Times New Roman" w:eastAsia="Times New Roman" w:hAnsi="Times New Roman" w:cs="Times New Roman"/>
                <w:iCs/>
                <w:sz w:val="24"/>
                <w:szCs w:val="24"/>
                <w:lang w:eastAsia="lv-LV"/>
              </w:rPr>
              <w:t>u</w:t>
            </w:r>
            <w:r w:rsidR="009F0CAB" w:rsidRPr="00371C49">
              <w:rPr>
                <w:rFonts w:ascii="Times New Roman" w:eastAsia="Times New Roman" w:hAnsi="Times New Roman" w:cs="Times New Roman"/>
                <w:iCs/>
                <w:sz w:val="24"/>
                <w:szCs w:val="24"/>
                <w:lang w:eastAsia="lv-LV"/>
              </w:rPr>
              <w:t xml:space="preserve"> tūrisma</w:t>
            </w:r>
            <w:r w:rsidRPr="00371C49">
              <w:rPr>
                <w:rFonts w:ascii="Times New Roman" w:eastAsia="Times New Roman" w:hAnsi="Times New Roman" w:cs="Times New Roman"/>
                <w:iCs/>
                <w:sz w:val="24"/>
                <w:szCs w:val="24"/>
                <w:lang w:eastAsia="lv-LV"/>
              </w:rPr>
              <w:t xml:space="preserve"> pakalpojumu sniedzējiem.</w:t>
            </w:r>
            <w:r w:rsidR="0036020D" w:rsidRPr="00371C49">
              <w:rPr>
                <w:rFonts w:ascii="Times New Roman" w:eastAsia="Times New Roman" w:hAnsi="Times New Roman" w:cs="Times New Roman"/>
                <w:iCs/>
                <w:sz w:val="24"/>
                <w:szCs w:val="24"/>
                <w:lang w:eastAsia="lv-LV"/>
              </w:rPr>
              <w:t xml:space="preserve"> Prasības par nodrošinājumu un speciālo atļauju (licenci) noteiktas Ministru kabineta 2018. gada 26. jūnija noteikumos Nr. 380 “Noteikumi par kompleksa un saistīta tūrisma pakalpojuma sagatavošanas un sniegšanas kārtību un kompleksu un saistītu tūrisma pakalpojumu sniedzēju un ceļotāju tiesībām un pienākumiem”, ar ko pārņemta Eiropas Parlamenta un Padomes direktīvu (ES) 2015/2302 (2015.gada 25.novembris) par kompleksiem ceļojumiem un saistītiem ceļojumu pakalpojumiem, ar ko groza Regulu (EK) Nr. 2006/2004 un Eiropas Parlamenta un Padomes Direktīvu 2011/83/ES un atceļ Padomes Direktīvu 90/314/EEK (turpmāk – Direktīva) nacionālajos normatīvajos aktos.</w:t>
            </w:r>
          </w:p>
          <w:p w14:paraId="70E2DB2C" w14:textId="6A9CF524" w:rsidR="0036020D" w:rsidRPr="00371C49" w:rsidRDefault="0036020D" w:rsidP="0036020D">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LAPK 155.</w:t>
            </w:r>
            <w:r w:rsidRPr="00371C49">
              <w:rPr>
                <w:rFonts w:ascii="Times New Roman" w:eastAsia="Times New Roman" w:hAnsi="Times New Roman" w:cs="Times New Roman"/>
                <w:iCs/>
                <w:sz w:val="24"/>
                <w:szCs w:val="24"/>
                <w:vertAlign w:val="superscript"/>
                <w:lang w:eastAsia="lv-LV"/>
              </w:rPr>
              <w:t>11 </w:t>
            </w:r>
            <w:r w:rsidRPr="00371C49">
              <w:rPr>
                <w:rFonts w:ascii="Times New Roman" w:eastAsia="Times New Roman" w:hAnsi="Times New Roman" w:cs="Times New Roman"/>
                <w:iCs/>
                <w:sz w:val="24"/>
                <w:szCs w:val="24"/>
                <w:lang w:eastAsia="lv-LV"/>
              </w:rPr>
              <w:t>panta nosacījumi tiek papildināti Tūrisma likumā ar administratīvās atbildības paredzēšanu par kompleksa tūrisma pakalpojuma sniegšanu bez speciālās atļaujas (licences). Sloga apmērs un tvērums tiek palielināts, lai izpildītu Direktīvas prasības attiecībā uz stingru un efektīvu nozares uzraudzību un kontroli, kā arī ņemot vērā zemāk minētos apsvērumus:</w:t>
            </w:r>
          </w:p>
          <w:p w14:paraId="34BD7C26" w14:textId="6B9833EC" w:rsidR="0036020D" w:rsidRPr="00371C49" w:rsidRDefault="0036020D" w:rsidP="0036020D">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DC142B" w:rsidRPr="00371C49">
              <w:rPr>
                <w:rFonts w:ascii="Times New Roman" w:eastAsia="Times New Roman" w:hAnsi="Times New Roman" w:cs="Times New Roman"/>
                <w:iCs/>
                <w:sz w:val="24"/>
                <w:szCs w:val="24"/>
                <w:lang w:eastAsia="lv-LV"/>
              </w:rPr>
              <w:t>5.</w:t>
            </w:r>
            <w:r w:rsidRPr="00371C49">
              <w:rPr>
                <w:rFonts w:ascii="Times New Roman" w:eastAsia="Times New Roman" w:hAnsi="Times New Roman" w:cs="Times New Roman"/>
                <w:iCs/>
                <w:sz w:val="24"/>
                <w:szCs w:val="24"/>
                <w:lang w:eastAsia="lv-LV"/>
              </w:rPr>
              <w:t>1. </w:t>
            </w:r>
            <w:r w:rsidRPr="00371C49">
              <w:rPr>
                <w:rFonts w:ascii="Times New Roman" w:eastAsia="Times New Roman" w:hAnsi="Times New Roman" w:cs="Times New Roman"/>
                <w:iCs/>
                <w:sz w:val="24"/>
                <w:szCs w:val="24"/>
                <w:u w:val="single"/>
                <w:lang w:eastAsia="lv-LV"/>
              </w:rPr>
              <w:t>Patērētājs tiek pakļauts būtiskam finansiālam riskam</w:t>
            </w:r>
            <w:r w:rsidRPr="00371C49">
              <w:rPr>
                <w:rFonts w:ascii="Times New Roman" w:eastAsia="Times New Roman" w:hAnsi="Times New Roman" w:cs="Times New Roman"/>
                <w:iCs/>
                <w:sz w:val="24"/>
                <w:szCs w:val="24"/>
                <w:lang w:eastAsia="lv-LV"/>
              </w:rPr>
              <w:t>.</w:t>
            </w:r>
            <w:r w:rsidRPr="00371C49">
              <w:rPr>
                <w:rFonts w:ascii="Times New Roman" w:eastAsia="Times New Roman" w:hAnsi="Times New Roman" w:cs="Times New Roman"/>
                <w:iCs/>
                <w:sz w:val="24"/>
                <w:szCs w:val="24"/>
                <w:u w:val="single"/>
                <w:lang w:eastAsia="lv-LV"/>
              </w:rPr>
              <w:t xml:space="preserve"> </w:t>
            </w:r>
          </w:p>
          <w:p w14:paraId="0ED123AA" w14:textId="54E4C734" w:rsidR="0036020D" w:rsidRPr="00371C49" w:rsidRDefault="0036020D" w:rsidP="0036020D">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Tūrisma pakalpojumu jomā nodrošinājumam ir ļoti liela nozīme, ņemot vērā, ka parasti šādos darījumos no ceļotāja tiek iekasēti avansa maksājumi. Nodrošinājuma nenodrošināšanas vai nepietiekamas nodrošināšanas situācijā ceļotājs var tikt pakļauts būtiskiem finansiāliem riskiem t.sk., zaudēt savu pakalpojuma sniedzējam samaksāto naudu. </w:t>
            </w:r>
          </w:p>
          <w:p w14:paraId="0851EC1B" w14:textId="0EF6DA18" w:rsidR="0036020D" w:rsidRPr="00371C49" w:rsidRDefault="0036020D" w:rsidP="0036020D">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DC142B" w:rsidRPr="00371C49">
              <w:rPr>
                <w:rFonts w:ascii="Times New Roman" w:eastAsia="Times New Roman" w:hAnsi="Times New Roman" w:cs="Times New Roman"/>
                <w:iCs/>
                <w:sz w:val="24"/>
                <w:szCs w:val="24"/>
                <w:lang w:eastAsia="lv-LV"/>
              </w:rPr>
              <w:t>5.</w:t>
            </w:r>
            <w:r w:rsidRPr="00371C49">
              <w:rPr>
                <w:rFonts w:ascii="Times New Roman" w:eastAsia="Times New Roman" w:hAnsi="Times New Roman" w:cs="Times New Roman"/>
                <w:iCs/>
                <w:sz w:val="24"/>
                <w:szCs w:val="24"/>
                <w:lang w:eastAsia="lv-LV"/>
              </w:rPr>
              <w:t>2. </w:t>
            </w:r>
            <w:r w:rsidRPr="00371C49">
              <w:rPr>
                <w:rFonts w:ascii="Times New Roman" w:eastAsia="Times New Roman" w:hAnsi="Times New Roman" w:cs="Times New Roman"/>
                <w:iCs/>
                <w:sz w:val="24"/>
                <w:szCs w:val="24"/>
                <w:u w:val="single"/>
                <w:lang w:eastAsia="lv-LV"/>
              </w:rPr>
              <w:t>Neefektīva un nemotivējoša sodu sistēma</w:t>
            </w:r>
            <w:r w:rsidRPr="00371C49">
              <w:rPr>
                <w:rFonts w:ascii="Times New Roman" w:eastAsia="Times New Roman" w:hAnsi="Times New Roman" w:cs="Times New Roman"/>
                <w:iCs/>
                <w:sz w:val="24"/>
                <w:szCs w:val="24"/>
                <w:lang w:eastAsia="lv-LV"/>
              </w:rPr>
              <w:t>.</w:t>
            </w:r>
            <w:r w:rsidRPr="00371C49">
              <w:rPr>
                <w:rFonts w:ascii="Times New Roman" w:eastAsia="Times New Roman" w:hAnsi="Times New Roman" w:cs="Times New Roman"/>
                <w:iCs/>
                <w:sz w:val="24"/>
                <w:szCs w:val="24"/>
                <w:u w:val="single"/>
                <w:lang w:eastAsia="lv-LV"/>
              </w:rPr>
              <w:t xml:space="preserve"> </w:t>
            </w:r>
          </w:p>
          <w:p w14:paraId="49DB75E4" w14:textId="70950540" w:rsidR="0036020D" w:rsidRPr="00371C49" w:rsidRDefault="0036020D" w:rsidP="0036020D">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Patlaban par drošības garantijas nenodrošināšanu paredzētais naudas sods (LAPK 155.</w:t>
            </w:r>
            <w:r w:rsidRPr="00371C49">
              <w:rPr>
                <w:rFonts w:ascii="Times New Roman" w:eastAsia="Times New Roman" w:hAnsi="Times New Roman" w:cs="Times New Roman"/>
                <w:iCs/>
                <w:sz w:val="24"/>
                <w:szCs w:val="24"/>
                <w:vertAlign w:val="superscript"/>
                <w:lang w:eastAsia="lv-LV"/>
              </w:rPr>
              <w:t>11</w:t>
            </w:r>
            <w:r w:rsidR="00D62FB7"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panta trešā un ceturtā daļa) nav pietiekoši motivējošs un atturošs, kā arī nenodrošina LAPK 1.</w:t>
            </w:r>
            <w:r w:rsidR="00D62FB7"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pantā paredzēto uzdevumu izpildi. Ņemot vērā minēto, nepieciešams palielināt naudas soda apmēru, lai izskaustu negodīgo komersantu praksi, kas piedāvā pārdošanā kompleksos tūrisma pakalpojumus, nenodrošinot minēto garantiju vai nenodrošinot to pietiekamā apmērā.</w:t>
            </w:r>
          </w:p>
          <w:p w14:paraId="344E0DB8" w14:textId="7EEE82A3" w:rsidR="0036020D" w:rsidRPr="00371C49" w:rsidRDefault="0036020D" w:rsidP="0036020D">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DC142B" w:rsidRPr="00371C49">
              <w:rPr>
                <w:rFonts w:ascii="Times New Roman" w:eastAsia="Times New Roman" w:hAnsi="Times New Roman" w:cs="Times New Roman"/>
                <w:iCs/>
                <w:sz w:val="24"/>
                <w:szCs w:val="24"/>
                <w:lang w:eastAsia="lv-LV"/>
              </w:rPr>
              <w:t>5.</w:t>
            </w:r>
            <w:r w:rsidRPr="00371C49">
              <w:rPr>
                <w:rFonts w:ascii="Times New Roman" w:eastAsia="Times New Roman" w:hAnsi="Times New Roman" w:cs="Times New Roman"/>
                <w:iCs/>
                <w:sz w:val="24"/>
                <w:szCs w:val="24"/>
                <w:lang w:eastAsia="lv-LV"/>
              </w:rPr>
              <w:t>3.</w:t>
            </w:r>
            <w:r w:rsidR="00D62FB7"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u w:val="single"/>
                <w:lang w:eastAsia="lv-LV"/>
              </w:rPr>
              <w:t>Prasība nodrošināt augstu ceļotāju aizsardzības līmeni</w:t>
            </w:r>
            <w:r w:rsidRPr="00371C49">
              <w:rPr>
                <w:rFonts w:ascii="Times New Roman" w:eastAsia="Times New Roman" w:hAnsi="Times New Roman" w:cs="Times New Roman"/>
                <w:iCs/>
                <w:sz w:val="24"/>
                <w:szCs w:val="24"/>
                <w:lang w:eastAsia="lv-LV"/>
              </w:rPr>
              <w:t xml:space="preserve">. </w:t>
            </w:r>
          </w:p>
          <w:p w14:paraId="5B7C1D6D" w14:textId="034EB4E3" w:rsidR="0036020D" w:rsidRPr="00371C49" w:rsidRDefault="0036020D" w:rsidP="0036020D">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lastRenderedPageBreak/>
              <w:t xml:space="preserve">  </w:t>
            </w:r>
            <w:r w:rsidR="00D62FB7" w:rsidRPr="00371C49">
              <w:rPr>
                <w:rFonts w:ascii="Times New Roman" w:eastAsia="Times New Roman" w:hAnsi="Times New Roman" w:cs="Times New Roman"/>
                <w:iCs/>
                <w:sz w:val="24"/>
                <w:szCs w:val="24"/>
                <w:lang w:eastAsia="lv-LV"/>
              </w:rPr>
              <w:t xml:space="preserve"> </w:t>
            </w:r>
            <w:r w:rsidRPr="00371C49">
              <w:rPr>
                <w:rFonts w:ascii="Times New Roman" w:eastAsia="Times New Roman" w:hAnsi="Times New Roman" w:cs="Times New Roman"/>
                <w:iCs/>
                <w:sz w:val="24"/>
                <w:szCs w:val="24"/>
                <w:lang w:eastAsia="lv-LV"/>
              </w:rPr>
              <w:t xml:space="preserve">Direktīvas prasības paredz detalizētākus un stingrākus noteikumus klienta iemaksātās naudas atgriešanas nodrošināšanai. Proti, skaidrojot </w:t>
            </w:r>
            <w:r w:rsidR="00D62FB7" w:rsidRPr="00371C49">
              <w:rPr>
                <w:rFonts w:ascii="Times New Roman" w:eastAsia="Times New Roman" w:hAnsi="Times New Roman" w:cs="Times New Roman"/>
                <w:iCs/>
                <w:sz w:val="24"/>
                <w:szCs w:val="24"/>
                <w:lang w:eastAsia="lv-LV"/>
              </w:rPr>
              <w:t>D</w:t>
            </w:r>
            <w:r w:rsidRPr="00371C49">
              <w:rPr>
                <w:rFonts w:ascii="Times New Roman" w:eastAsia="Times New Roman" w:hAnsi="Times New Roman" w:cs="Times New Roman"/>
                <w:iCs/>
                <w:sz w:val="24"/>
                <w:szCs w:val="24"/>
                <w:lang w:eastAsia="lv-LV"/>
              </w:rPr>
              <w:t>irektīvas 17.</w:t>
            </w:r>
            <w:r w:rsidR="00D62FB7"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panta noteikumus par ceļotāju aizsardzību tūrisma pakalpojumu sniedzēja maksātnespējas gadījumā, direktīvas preambulas 40.</w:t>
            </w:r>
            <w:r w:rsidR="00D62FB7"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apsvērumā noteikts, ka “</w:t>
            </w:r>
            <w:r w:rsidR="0076549D">
              <w:rPr>
                <w:rFonts w:ascii="Times New Roman" w:eastAsia="Times New Roman" w:hAnsi="Times New Roman" w:cs="Times New Roman"/>
                <w:iCs/>
                <w:sz w:val="24"/>
                <w:szCs w:val="24"/>
                <w:lang w:eastAsia="lv-LV"/>
              </w:rPr>
              <w:t xml:space="preserve">[..] </w:t>
            </w:r>
            <w:r w:rsidRPr="00371C49">
              <w:rPr>
                <w:rFonts w:ascii="Times New Roman" w:eastAsia="Times New Roman" w:hAnsi="Times New Roman" w:cs="Times New Roman"/>
                <w:iCs/>
                <w:sz w:val="24"/>
                <w:szCs w:val="24"/>
                <w:lang w:eastAsia="lv-LV"/>
              </w:rPr>
              <w:t xml:space="preserve">aizsardzībai vajadzētu būt pietiekamai, lai segtu visus paredzamos maksājumus, ko veicis ceļotājs vai kas ceļotāju vārdā veikti par kompleksajiem pakalpojumiem visintensīvākajā sezonā, ņemot vērā laikposmu starp šādu maksājumu saņemšanu un ceļojuma vai brīvdienu beigām, kā arī attiecīgos gadījumos paredzamās ceļotāju repatriācijas izmaksas. Kopumā tas nozīmēs to, ka nodrošinājumam ir jāsedz pietiekami liela procentuālā daļa no organizatora apgrozījuma saistībā ar kompleksajiem pakalpojumiem un ka tas var būt atkarīgs no tādiem faktoriem kā pārdoto komplekso pakalpojumu veids, tostarp transporta veids, </w:t>
            </w:r>
            <w:proofErr w:type="spellStart"/>
            <w:r w:rsidRPr="00371C49">
              <w:rPr>
                <w:rFonts w:ascii="Times New Roman" w:eastAsia="Times New Roman" w:hAnsi="Times New Roman" w:cs="Times New Roman"/>
                <w:iCs/>
                <w:sz w:val="24"/>
                <w:szCs w:val="24"/>
                <w:lang w:eastAsia="lv-LV"/>
              </w:rPr>
              <w:t>ceļamērķis</w:t>
            </w:r>
            <w:proofErr w:type="spellEnd"/>
            <w:r w:rsidRPr="00371C49">
              <w:rPr>
                <w:rFonts w:ascii="Times New Roman" w:eastAsia="Times New Roman" w:hAnsi="Times New Roman" w:cs="Times New Roman"/>
                <w:iCs/>
                <w:sz w:val="24"/>
                <w:szCs w:val="24"/>
                <w:lang w:eastAsia="lv-LV"/>
              </w:rPr>
              <w:t xml:space="preserve"> un jebkādi juridiski ierobežojumi vai organizatora saistības attiecībā uz priekšapmaksas summām, ko tas var pieņemt, un maksājumu termiņi pirms kompleksā ceļojuma sākuma. </w:t>
            </w:r>
            <w:r w:rsidR="0076549D">
              <w:rPr>
                <w:rFonts w:ascii="Times New Roman" w:eastAsia="Times New Roman" w:hAnsi="Times New Roman" w:cs="Times New Roman"/>
                <w:iCs/>
                <w:sz w:val="24"/>
                <w:szCs w:val="24"/>
                <w:lang w:eastAsia="lv-LV"/>
              </w:rPr>
              <w:t>[..]</w:t>
            </w:r>
            <w:r w:rsidRPr="00371C49">
              <w:rPr>
                <w:rFonts w:ascii="Times New Roman" w:eastAsia="Times New Roman" w:hAnsi="Times New Roman" w:cs="Times New Roman"/>
                <w:iCs/>
                <w:sz w:val="24"/>
                <w:szCs w:val="24"/>
                <w:lang w:eastAsia="lv-LV"/>
              </w:rPr>
              <w:t xml:space="preserve">.” </w:t>
            </w:r>
          </w:p>
          <w:p w14:paraId="40C9890B" w14:textId="22962C40" w:rsidR="00495941" w:rsidRPr="00371C49" w:rsidRDefault="00D62FB7" w:rsidP="00D62FB7">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DC142B" w:rsidRPr="00371C49">
              <w:rPr>
                <w:rFonts w:ascii="Times New Roman" w:eastAsia="Times New Roman" w:hAnsi="Times New Roman" w:cs="Times New Roman"/>
                <w:iCs/>
                <w:sz w:val="24"/>
                <w:szCs w:val="24"/>
                <w:lang w:eastAsia="lv-LV"/>
              </w:rPr>
              <w:t>5.</w:t>
            </w:r>
            <w:r w:rsidR="0036020D" w:rsidRPr="00371C49">
              <w:rPr>
                <w:rFonts w:ascii="Times New Roman" w:eastAsia="Times New Roman" w:hAnsi="Times New Roman" w:cs="Times New Roman"/>
                <w:iCs/>
                <w:sz w:val="24"/>
                <w:szCs w:val="24"/>
                <w:lang w:eastAsia="lv-LV"/>
              </w:rPr>
              <w:t>4.</w:t>
            </w:r>
            <w:r w:rsidRPr="00371C49">
              <w:rPr>
                <w:rFonts w:ascii="Times New Roman" w:eastAsia="Times New Roman" w:hAnsi="Times New Roman" w:cs="Times New Roman"/>
                <w:iCs/>
                <w:sz w:val="24"/>
                <w:szCs w:val="24"/>
                <w:lang w:eastAsia="lv-LV"/>
              </w:rPr>
              <w:t> </w:t>
            </w:r>
            <w:r w:rsidR="0036020D" w:rsidRPr="00371C49">
              <w:rPr>
                <w:rFonts w:ascii="Times New Roman" w:eastAsia="Times New Roman" w:hAnsi="Times New Roman" w:cs="Times New Roman"/>
                <w:iCs/>
                <w:sz w:val="24"/>
                <w:szCs w:val="24"/>
                <w:u w:val="single"/>
                <w:lang w:eastAsia="lv-LV"/>
              </w:rPr>
              <w:t>Saskaņā ar Direktīvas prasībām tiek paplašināts tūrisma pakalpojumu sniedzēju, kuriem jānodrošina klientu iemaksātās naudas drošības garantija, tvērums</w:t>
            </w:r>
            <w:r w:rsidR="0036020D" w:rsidRPr="00371C49">
              <w:rPr>
                <w:rFonts w:ascii="Times New Roman" w:eastAsia="Times New Roman" w:hAnsi="Times New Roman" w:cs="Times New Roman"/>
                <w:iCs/>
                <w:sz w:val="24"/>
                <w:szCs w:val="24"/>
                <w:lang w:eastAsia="lv-LV"/>
              </w:rPr>
              <w:t xml:space="preserve">. </w:t>
            </w:r>
            <w:r w:rsidRPr="00371C49">
              <w:rPr>
                <w:rFonts w:ascii="Times New Roman" w:eastAsia="Times New Roman" w:hAnsi="Times New Roman" w:cs="Times New Roman"/>
                <w:iCs/>
                <w:sz w:val="24"/>
                <w:szCs w:val="24"/>
                <w:lang w:eastAsia="lv-LV"/>
              </w:rPr>
              <w:t xml:space="preserve"> </w:t>
            </w:r>
            <w:r w:rsidR="0036020D" w:rsidRPr="00371C49">
              <w:rPr>
                <w:rFonts w:ascii="Times New Roman" w:eastAsia="Times New Roman" w:hAnsi="Times New Roman" w:cs="Times New Roman"/>
                <w:iCs/>
                <w:sz w:val="24"/>
                <w:szCs w:val="24"/>
                <w:lang w:eastAsia="lv-LV"/>
              </w:rPr>
              <w:t xml:space="preserve">Papildus tūrisma operatoriem, </w:t>
            </w:r>
            <w:r w:rsidR="00DC142B" w:rsidRPr="00371C49">
              <w:rPr>
                <w:rFonts w:ascii="Times New Roman" w:eastAsia="Times New Roman" w:hAnsi="Times New Roman" w:cs="Times New Roman"/>
                <w:iCs/>
                <w:sz w:val="24"/>
                <w:szCs w:val="24"/>
                <w:lang w:eastAsia="lv-LV"/>
              </w:rPr>
              <w:t>nodrošinājuma būtība</w:t>
            </w:r>
            <w:r w:rsidR="0036020D" w:rsidRPr="00371C49">
              <w:rPr>
                <w:rFonts w:ascii="Times New Roman" w:eastAsia="Times New Roman" w:hAnsi="Times New Roman" w:cs="Times New Roman"/>
                <w:iCs/>
                <w:sz w:val="24"/>
                <w:szCs w:val="24"/>
                <w:lang w:eastAsia="lv-LV"/>
              </w:rPr>
              <w:t xml:space="preserve"> tiek paplašināta, tā attieksies arī uz citiem pakalpojuma sniedzējiem, piemēram, aviokompānijām, viesnīcām, kuri piedāvā kompleksos tūrisma pakalpojumus, un tūrisma aģentiem vai citiem pakalpojumu sniedzējiem, kuri piedāvā saistītos </w:t>
            </w:r>
            <w:r w:rsidR="00DC142B" w:rsidRPr="00371C49">
              <w:rPr>
                <w:rFonts w:ascii="Times New Roman" w:eastAsia="Times New Roman" w:hAnsi="Times New Roman" w:cs="Times New Roman"/>
                <w:iCs/>
                <w:sz w:val="24"/>
                <w:szCs w:val="24"/>
                <w:lang w:eastAsia="lv-LV"/>
              </w:rPr>
              <w:t>tūrisma</w:t>
            </w:r>
            <w:r w:rsidR="0036020D" w:rsidRPr="00371C49">
              <w:rPr>
                <w:rFonts w:ascii="Times New Roman" w:eastAsia="Times New Roman" w:hAnsi="Times New Roman" w:cs="Times New Roman"/>
                <w:iCs/>
                <w:sz w:val="24"/>
                <w:szCs w:val="24"/>
                <w:lang w:eastAsia="lv-LV"/>
              </w:rPr>
              <w:t xml:space="preserve"> pakalpojumus atbilstoši Direktīvas nosacījumiem. </w:t>
            </w:r>
            <w:r w:rsidR="004D11CD">
              <w:rPr>
                <w:rFonts w:ascii="Times New Roman" w:eastAsia="Times New Roman" w:hAnsi="Times New Roman" w:cs="Times New Roman"/>
                <w:iCs/>
                <w:sz w:val="24"/>
                <w:szCs w:val="24"/>
                <w:lang w:eastAsia="lv-LV"/>
              </w:rPr>
              <w:t>Kompleksus t</w:t>
            </w:r>
            <w:r w:rsidR="0036020D" w:rsidRPr="00371C49">
              <w:rPr>
                <w:rFonts w:ascii="Times New Roman" w:eastAsia="Times New Roman" w:hAnsi="Times New Roman" w:cs="Times New Roman"/>
                <w:iCs/>
                <w:sz w:val="24"/>
                <w:szCs w:val="24"/>
                <w:lang w:eastAsia="lv-LV"/>
              </w:rPr>
              <w:t>ūrisma pakalpojumus var sniegt arī fiziskas personas, tādēļ likumprojekts paredz sodu gan fiziskām, gan juridiskām personām.</w:t>
            </w:r>
          </w:p>
          <w:p w14:paraId="6FA900A4" w14:textId="362AC4DC" w:rsidR="00495941" w:rsidRPr="00371C49" w:rsidRDefault="00495941" w:rsidP="00D62FB7">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DC142B" w:rsidRPr="00371C49">
              <w:rPr>
                <w:rFonts w:ascii="Times New Roman" w:eastAsia="Times New Roman" w:hAnsi="Times New Roman" w:cs="Times New Roman"/>
                <w:iCs/>
                <w:sz w:val="24"/>
                <w:szCs w:val="24"/>
                <w:lang w:eastAsia="lv-LV"/>
              </w:rPr>
              <w:t>5.5</w:t>
            </w:r>
            <w:r w:rsidR="00D62FB7" w:rsidRPr="00371C49">
              <w:rPr>
                <w:rFonts w:ascii="Times New Roman" w:eastAsia="Times New Roman" w:hAnsi="Times New Roman" w:cs="Times New Roman"/>
                <w:iCs/>
                <w:sz w:val="24"/>
                <w:szCs w:val="24"/>
                <w:lang w:eastAsia="lv-LV"/>
              </w:rPr>
              <w:t>.</w:t>
            </w:r>
            <w:r w:rsidRPr="00371C49">
              <w:rPr>
                <w:rFonts w:ascii="Times New Roman" w:eastAsia="Times New Roman" w:hAnsi="Times New Roman" w:cs="Times New Roman"/>
                <w:iCs/>
                <w:sz w:val="24"/>
                <w:szCs w:val="24"/>
                <w:lang w:eastAsia="lv-LV"/>
              </w:rPr>
              <w:t> </w:t>
            </w:r>
            <w:r w:rsidR="00D62FB7" w:rsidRPr="00371C49">
              <w:rPr>
                <w:rFonts w:ascii="Times New Roman" w:eastAsia="Times New Roman" w:hAnsi="Times New Roman" w:cs="Times New Roman"/>
                <w:iCs/>
                <w:sz w:val="24"/>
                <w:szCs w:val="24"/>
                <w:u w:val="single"/>
                <w:lang w:eastAsia="lv-LV"/>
              </w:rPr>
              <w:t>Administratīvā atbildība par darbību bez licences tiek noteikta, lai nodrošinātu efektīvu nozares uzraudzību un kontroli</w:t>
            </w:r>
            <w:r w:rsidR="00D62FB7" w:rsidRPr="00371C49">
              <w:rPr>
                <w:rFonts w:ascii="Times New Roman" w:eastAsia="Times New Roman" w:hAnsi="Times New Roman" w:cs="Times New Roman"/>
                <w:iCs/>
                <w:sz w:val="24"/>
                <w:szCs w:val="24"/>
                <w:lang w:eastAsia="lv-LV"/>
              </w:rPr>
              <w:t>.</w:t>
            </w:r>
          </w:p>
          <w:p w14:paraId="4869A76E" w14:textId="7D7E2C0C" w:rsidR="00D62FB7" w:rsidRPr="00371C49" w:rsidRDefault="00495941" w:rsidP="00D62FB7">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D62FB7" w:rsidRPr="00371C49">
              <w:rPr>
                <w:rFonts w:ascii="Times New Roman" w:eastAsia="Times New Roman" w:hAnsi="Times New Roman" w:cs="Times New Roman"/>
                <w:iCs/>
                <w:sz w:val="24"/>
                <w:szCs w:val="24"/>
                <w:lang w:eastAsia="lv-LV"/>
              </w:rPr>
              <w:t>Licencēšana tūrisma pakalpojumu jomā tiek noteikta kā instruments Direktīvas 25.</w:t>
            </w:r>
            <w:r w:rsidRPr="00371C49">
              <w:rPr>
                <w:rFonts w:ascii="Times New Roman" w:eastAsia="Times New Roman" w:hAnsi="Times New Roman" w:cs="Times New Roman"/>
                <w:iCs/>
                <w:sz w:val="24"/>
                <w:szCs w:val="24"/>
                <w:lang w:eastAsia="lv-LV"/>
              </w:rPr>
              <w:t> </w:t>
            </w:r>
            <w:r w:rsidR="00D62FB7" w:rsidRPr="00371C49">
              <w:rPr>
                <w:rFonts w:ascii="Times New Roman" w:eastAsia="Times New Roman" w:hAnsi="Times New Roman" w:cs="Times New Roman"/>
                <w:iCs/>
                <w:sz w:val="24"/>
                <w:szCs w:val="24"/>
                <w:lang w:eastAsia="lv-LV"/>
              </w:rPr>
              <w:t xml:space="preserve">panta izpildei, kur noteikts, ka “Dalībvalstis pieņem noteikumus par sankcijām, kuras piemēro par to valsts tiesību aktu pārkāpumiem, kas pieņemti saskaņā ar šo direktīvu, un veic visus nepieciešamos pasākumus, lai nodrošinātu to īstenošanu. Paredzētās sankcijas ir iedarbīgas, samērīgas un atturošas”. </w:t>
            </w:r>
            <w:r w:rsidRPr="00371C49">
              <w:rPr>
                <w:rFonts w:ascii="Times New Roman" w:eastAsia="Times New Roman" w:hAnsi="Times New Roman" w:cs="Times New Roman"/>
                <w:iCs/>
                <w:sz w:val="24"/>
                <w:szCs w:val="24"/>
                <w:lang w:eastAsia="lv-LV"/>
              </w:rPr>
              <w:t>P</w:t>
            </w:r>
            <w:r w:rsidR="00D62FB7" w:rsidRPr="00371C49">
              <w:rPr>
                <w:rFonts w:ascii="Times New Roman" w:eastAsia="Times New Roman" w:hAnsi="Times New Roman" w:cs="Times New Roman"/>
                <w:iCs/>
                <w:sz w:val="24"/>
                <w:szCs w:val="24"/>
                <w:lang w:eastAsia="lv-LV"/>
              </w:rPr>
              <w:t>rojektā noteiktais sankciju apmērs par darbību bez licences preventīvi atturēs tirgus dalībniekus no pārkāpumu izdarīšanas.</w:t>
            </w:r>
          </w:p>
          <w:p w14:paraId="5DF41E75" w14:textId="344F6810" w:rsidR="00D62FB7" w:rsidRPr="00371C49" w:rsidRDefault="00495941" w:rsidP="00D62FB7">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D62FB7" w:rsidRPr="00371C49">
              <w:rPr>
                <w:rFonts w:ascii="Times New Roman" w:eastAsia="Times New Roman" w:hAnsi="Times New Roman" w:cs="Times New Roman"/>
                <w:iCs/>
                <w:sz w:val="24"/>
                <w:szCs w:val="24"/>
                <w:lang w:eastAsia="lv-LV"/>
              </w:rPr>
              <w:t>Savukārt, administratīvā atbildība attiecībā uz LAPK</w:t>
            </w:r>
            <w:r w:rsidRPr="00371C49">
              <w:rPr>
                <w:rFonts w:ascii="Times New Roman" w:eastAsia="Times New Roman" w:hAnsi="Times New Roman" w:cs="Times New Roman"/>
                <w:iCs/>
                <w:sz w:val="24"/>
                <w:szCs w:val="24"/>
                <w:lang w:eastAsia="lv-LV"/>
              </w:rPr>
              <w:t> </w:t>
            </w:r>
            <w:r w:rsidR="00D62FB7" w:rsidRPr="00371C49">
              <w:rPr>
                <w:rFonts w:ascii="Times New Roman" w:eastAsia="Times New Roman" w:hAnsi="Times New Roman" w:cs="Times New Roman"/>
                <w:iCs/>
                <w:sz w:val="24"/>
                <w:szCs w:val="24"/>
                <w:lang w:eastAsia="lv-LV"/>
              </w:rPr>
              <w:t>155.</w:t>
            </w:r>
            <w:r w:rsidR="00D62FB7" w:rsidRPr="00371C49">
              <w:rPr>
                <w:rFonts w:ascii="Times New Roman" w:eastAsia="Times New Roman" w:hAnsi="Times New Roman" w:cs="Times New Roman"/>
                <w:iCs/>
                <w:sz w:val="24"/>
                <w:szCs w:val="24"/>
                <w:vertAlign w:val="superscript"/>
                <w:lang w:eastAsia="lv-LV"/>
              </w:rPr>
              <w:t>11</w:t>
            </w:r>
            <w:r w:rsidRPr="00371C49">
              <w:rPr>
                <w:rFonts w:ascii="Times New Roman" w:eastAsia="Times New Roman" w:hAnsi="Times New Roman" w:cs="Times New Roman"/>
                <w:iCs/>
                <w:sz w:val="24"/>
                <w:szCs w:val="24"/>
                <w:lang w:eastAsia="lv-LV"/>
              </w:rPr>
              <w:t> </w:t>
            </w:r>
            <w:r w:rsidR="00D62FB7" w:rsidRPr="00371C49">
              <w:rPr>
                <w:rFonts w:ascii="Times New Roman" w:eastAsia="Times New Roman" w:hAnsi="Times New Roman" w:cs="Times New Roman"/>
                <w:iCs/>
                <w:sz w:val="24"/>
                <w:szCs w:val="24"/>
                <w:lang w:eastAsia="lv-LV"/>
              </w:rPr>
              <w:t xml:space="preserve">panta piektajā un sestajā daļā paredzētajiem administratīvajiem pārkāpumiem par rakstveida līguma neslēgšanu normatīvajos aktos paredzētajos gadījumos vairs netiek paredzēta, ņemot vērā, ka par šādiem normatīvo aktu pārkāpumiem jau ir paredzētas pietiekoši efektīvas administratīvās sankcijas (t.sk., soda nauda) administratīvā saskaņā ar Negodīgas </w:t>
            </w:r>
            <w:proofErr w:type="spellStart"/>
            <w:r w:rsidR="00D62FB7" w:rsidRPr="00371C49">
              <w:rPr>
                <w:rFonts w:ascii="Times New Roman" w:eastAsia="Times New Roman" w:hAnsi="Times New Roman" w:cs="Times New Roman"/>
                <w:iCs/>
                <w:sz w:val="24"/>
                <w:szCs w:val="24"/>
                <w:lang w:eastAsia="lv-LV"/>
              </w:rPr>
              <w:t>komercprakses</w:t>
            </w:r>
            <w:proofErr w:type="spellEnd"/>
            <w:r w:rsidR="00D62FB7" w:rsidRPr="00371C49">
              <w:rPr>
                <w:rFonts w:ascii="Times New Roman" w:eastAsia="Times New Roman" w:hAnsi="Times New Roman" w:cs="Times New Roman"/>
                <w:iCs/>
                <w:sz w:val="24"/>
                <w:szCs w:val="24"/>
                <w:lang w:eastAsia="lv-LV"/>
              </w:rPr>
              <w:t xml:space="preserve"> aizlieguma likuma noteikumiem. Proti, šāda veida prakse varētu tikt vērtēta kā profesionālajai rūpībai neatbilstoša </w:t>
            </w:r>
            <w:proofErr w:type="spellStart"/>
            <w:r w:rsidR="00D62FB7" w:rsidRPr="00371C49">
              <w:rPr>
                <w:rFonts w:ascii="Times New Roman" w:eastAsia="Times New Roman" w:hAnsi="Times New Roman" w:cs="Times New Roman"/>
                <w:iCs/>
                <w:sz w:val="24"/>
                <w:szCs w:val="24"/>
                <w:lang w:eastAsia="lv-LV"/>
              </w:rPr>
              <w:t>komercprakse</w:t>
            </w:r>
            <w:proofErr w:type="spellEnd"/>
            <w:r w:rsidR="00D62FB7" w:rsidRPr="00371C49">
              <w:rPr>
                <w:rFonts w:ascii="Times New Roman" w:eastAsia="Times New Roman" w:hAnsi="Times New Roman" w:cs="Times New Roman"/>
                <w:iCs/>
                <w:sz w:val="24"/>
                <w:szCs w:val="24"/>
                <w:lang w:eastAsia="lv-LV"/>
              </w:rPr>
              <w:t xml:space="preserve"> saskaņā ar minētā likuma 6.</w:t>
            </w:r>
            <w:r w:rsidRPr="00371C49">
              <w:rPr>
                <w:rFonts w:ascii="Times New Roman" w:eastAsia="Times New Roman" w:hAnsi="Times New Roman" w:cs="Times New Roman"/>
                <w:iCs/>
                <w:sz w:val="24"/>
                <w:szCs w:val="24"/>
                <w:lang w:eastAsia="lv-LV"/>
              </w:rPr>
              <w:t> </w:t>
            </w:r>
            <w:r w:rsidR="00D62FB7" w:rsidRPr="00371C49">
              <w:rPr>
                <w:rFonts w:ascii="Times New Roman" w:eastAsia="Times New Roman" w:hAnsi="Times New Roman" w:cs="Times New Roman"/>
                <w:iCs/>
                <w:sz w:val="24"/>
                <w:szCs w:val="24"/>
                <w:lang w:eastAsia="lv-LV"/>
              </w:rPr>
              <w:t>pant</w:t>
            </w:r>
            <w:r w:rsidRPr="00371C49">
              <w:rPr>
                <w:rFonts w:ascii="Times New Roman" w:eastAsia="Times New Roman" w:hAnsi="Times New Roman" w:cs="Times New Roman"/>
                <w:iCs/>
                <w:sz w:val="24"/>
                <w:szCs w:val="24"/>
                <w:lang w:eastAsia="lv-LV"/>
              </w:rPr>
              <w:t>u.</w:t>
            </w:r>
          </w:p>
          <w:p w14:paraId="4EFF5806" w14:textId="77777777" w:rsidR="00A76E6F" w:rsidRPr="00371C49" w:rsidRDefault="00495941" w:rsidP="00495941">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Pārņemot LAPK 155.</w:t>
            </w:r>
            <w:r w:rsidRPr="00371C49">
              <w:rPr>
                <w:rFonts w:ascii="Times New Roman" w:eastAsia="Times New Roman" w:hAnsi="Times New Roman" w:cs="Times New Roman"/>
                <w:iCs/>
                <w:sz w:val="24"/>
                <w:szCs w:val="24"/>
                <w:vertAlign w:val="superscript"/>
                <w:lang w:eastAsia="lv-LV"/>
              </w:rPr>
              <w:t>15</w:t>
            </w:r>
            <w:r w:rsidRPr="00371C49">
              <w:rPr>
                <w:rFonts w:ascii="Times New Roman" w:eastAsia="Times New Roman" w:hAnsi="Times New Roman" w:cs="Times New Roman"/>
                <w:iCs/>
                <w:sz w:val="24"/>
                <w:szCs w:val="24"/>
                <w:lang w:eastAsia="lv-LV"/>
              </w:rPr>
              <w:t xml:space="preserve"> pantu Tūrisma likumā, tiek izskausta </w:t>
            </w:r>
            <w:r w:rsidRPr="00371C49">
              <w:rPr>
                <w:rFonts w:ascii="Times New Roman" w:eastAsia="Times New Roman" w:hAnsi="Times New Roman" w:cs="Times New Roman"/>
                <w:iCs/>
                <w:sz w:val="24"/>
                <w:szCs w:val="24"/>
                <w:lang w:eastAsia="lv-LV"/>
              </w:rPr>
              <w:lastRenderedPageBreak/>
              <w:t>administratīvā soda atkārtota piemērošana un noteikti iepriekš paredzētie maksimālie sodu apmēri. Ministru kabineta 2007.</w:t>
            </w:r>
            <w:r w:rsidR="0003174D"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gada 3.</w:t>
            </w:r>
            <w:r w:rsidR="0003174D"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aprīļa noteikumi Nr.</w:t>
            </w:r>
            <w:r w:rsidR="0003174D"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226 “Noteikumi par ārzemnieka deklarācijas veidlapas aizpildīšanas, glabāšanas un nodošanas kārtību” (turpmāk – Noteikumi Nr.</w:t>
            </w:r>
            <w:r w:rsidR="0003174D"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226) ir izdoti, izpildot Šengenas Konvencijas, ar kuru īsteno Beniluksa Ekonomikas savienības valstu valdību, Vācijas Federatīvās Republikas valdības un Francijas Republikas valdības 1985.</w:t>
            </w:r>
            <w:r w:rsidR="00A76E6F"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gada 14.</w:t>
            </w:r>
            <w:r w:rsidR="00A76E6F"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jūnija Šengenas Līgumu par pakāpenisku kontroles atcelšanu pie kopīgām robežām, 45.</w:t>
            </w:r>
            <w:r w:rsidR="00A76E6F"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pantu.</w:t>
            </w:r>
          </w:p>
          <w:p w14:paraId="4411EC3B" w14:textId="238F602E" w:rsidR="00495941" w:rsidRPr="00371C49" w:rsidRDefault="00A76E6F" w:rsidP="00495941">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495941" w:rsidRPr="00371C49">
              <w:rPr>
                <w:rFonts w:ascii="Times New Roman" w:eastAsia="Times New Roman" w:hAnsi="Times New Roman" w:cs="Times New Roman"/>
                <w:iCs/>
                <w:sz w:val="24"/>
                <w:szCs w:val="24"/>
                <w:lang w:eastAsia="lv-LV"/>
              </w:rPr>
              <w:t>Saskaņā ar Robežsardzes likuma 13.</w:t>
            </w:r>
            <w:r w:rsidRPr="00371C49">
              <w:rPr>
                <w:rFonts w:ascii="Times New Roman" w:eastAsia="Times New Roman" w:hAnsi="Times New Roman" w:cs="Times New Roman"/>
                <w:iCs/>
                <w:sz w:val="24"/>
                <w:szCs w:val="24"/>
                <w:lang w:eastAsia="lv-LV"/>
              </w:rPr>
              <w:t> </w:t>
            </w:r>
            <w:r w:rsidR="00495941" w:rsidRPr="00371C49">
              <w:rPr>
                <w:rFonts w:ascii="Times New Roman" w:eastAsia="Times New Roman" w:hAnsi="Times New Roman" w:cs="Times New Roman"/>
                <w:iCs/>
                <w:sz w:val="24"/>
                <w:szCs w:val="24"/>
                <w:lang w:eastAsia="lv-LV"/>
              </w:rPr>
              <w:t>panta 15.</w:t>
            </w:r>
            <w:r w:rsidRPr="00371C49">
              <w:rPr>
                <w:rFonts w:ascii="Times New Roman" w:eastAsia="Times New Roman" w:hAnsi="Times New Roman" w:cs="Times New Roman"/>
                <w:iCs/>
                <w:sz w:val="24"/>
                <w:szCs w:val="24"/>
                <w:lang w:eastAsia="lv-LV"/>
              </w:rPr>
              <w:t> </w:t>
            </w:r>
            <w:r w:rsidR="00495941" w:rsidRPr="00371C49">
              <w:rPr>
                <w:rFonts w:ascii="Times New Roman" w:eastAsia="Times New Roman" w:hAnsi="Times New Roman" w:cs="Times New Roman"/>
                <w:iCs/>
                <w:sz w:val="24"/>
                <w:szCs w:val="24"/>
                <w:lang w:eastAsia="lv-LV"/>
              </w:rPr>
              <w:t>punktu viens no Valsts robežsardzes uzdevumiem ir kontrolēt, kā tiek ievēroti noteikumi par ārzemnieku ieceļošanu, uzturēšanos, izceļošanu un tranzītu Latvijas Republikas teritorijā. Papildus tam Imigrācijas likuma 3.</w:t>
            </w:r>
            <w:r w:rsidRPr="00371C49">
              <w:rPr>
                <w:rFonts w:ascii="Times New Roman" w:eastAsia="Times New Roman" w:hAnsi="Times New Roman" w:cs="Times New Roman"/>
                <w:iCs/>
                <w:sz w:val="24"/>
                <w:szCs w:val="24"/>
                <w:lang w:eastAsia="lv-LV"/>
              </w:rPr>
              <w:t> </w:t>
            </w:r>
            <w:r w:rsidR="00495941" w:rsidRPr="00371C49">
              <w:rPr>
                <w:rFonts w:ascii="Times New Roman" w:eastAsia="Times New Roman" w:hAnsi="Times New Roman" w:cs="Times New Roman"/>
                <w:iCs/>
                <w:sz w:val="24"/>
                <w:szCs w:val="24"/>
                <w:lang w:eastAsia="lv-LV"/>
              </w:rPr>
              <w:t>pants nosaka, ka ārzemnieku ieceļošanu un uzturēšanos Latvijas Republikā atbilstoši savai kompetencei dokumentē un kontrolē arī Valsts robežsardze. Lai nodrošinātu iepriekš minētā uzdevuma izpildi, Valsts robežsardzes amatpersonas ikdienā veic ārzemnieku pārbaudes arī to uzturēšanās vietās, tajā skaitā tūrisma mītnēs.</w:t>
            </w:r>
          </w:p>
          <w:p w14:paraId="04F9D9E8" w14:textId="77777777" w:rsidR="00A76E6F" w:rsidRPr="00371C49" w:rsidRDefault="00A76E6F" w:rsidP="00495941">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495941" w:rsidRPr="00371C49">
              <w:rPr>
                <w:rFonts w:ascii="Times New Roman" w:eastAsia="Times New Roman" w:hAnsi="Times New Roman" w:cs="Times New Roman"/>
                <w:iCs/>
                <w:sz w:val="24"/>
                <w:szCs w:val="24"/>
                <w:lang w:eastAsia="lv-LV"/>
              </w:rPr>
              <w:t>Saskaņā ar Noteikumu Nr.</w:t>
            </w:r>
            <w:r w:rsidRPr="00371C49">
              <w:rPr>
                <w:rFonts w:ascii="Times New Roman" w:eastAsia="Times New Roman" w:hAnsi="Times New Roman" w:cs="Times New Roman"/>
                <w:iCs/>
                <w:sz w:val="24"/>
                <w:szCs w:val="24"/>
                <w:lang w:eastAsia="lv-LV"/>
              </w:rPr>
              <w:t> </w:t>
            </w:r>
            <w:r w:rsidR="00495941" w:rsidRPr="00371C49">
              <w:rPr>
                <w:rFonts w:ascii="Times New Roman" w:eastAsia="Times New Roman" w:hAnsi="Times New Roman" w:cs="Times New Roman"/>
                <w:iCs/>
                <w:sz w:val="24"/>
                <w:szCs w:val="24"/>
                <w:lang w:eastAsia="lv-LV"/>
              </w:rPr>
              <w:t>226 13.¹</w:t>
            </w:r>
            <w:r w:rsidRPr="00371C49">
              <w:rPr>
                <w:rFonts w:ascii="Times New Roman" w:eastAsia="Times New Roman" w:hAnsi="Times New Roman" w:cs="Times New Roman"/>
                <w:iCs/>
                <w:sz w:val="24"/>
                <w:szCs w:val="24"/>
                <w:lang w:eastAsia="lv-LV"/>
              </w:rPr>
              <w:t> </w:t>
            </w:r>
            <w:r w:rsidR="00495941" w:rsidRPr="00371C49">
              <w:rPr>
                <w:rFonts w:ascii="Times New Roman" w:eastAsia="Times New Roman" w:hAnsi="Times New Roman" w:cs="Times New Roman"/>
                <w:iCs/>
                <w:sz w:val="24"/>
                <w:szCs w:val="24"/>
                <w:lang w:eastAsia="lv-LV"/>
              </w:rPr>
              <w:t xml:space="preserve">punktu pēc Valsts policijas vai Valsts robežsardzes rakstiska pieprasījuma komersants vai saimnieciskās darbības veicējs nekavējoties nodod deklarāciju attiecīgajai iestādei. Valsts robežsardzes amatpersonas ikdienā konstatē gadījumus, kad tiek pārkāpti ārzemnieku deklarācijas veidlapā sniegto ziņu pārbaudes un veidlapas uzglabāšanas noteikumi. Līdz ar to patlaban šādos gadījumos Valsts robežsardzes amatpersonas noformē administratīvā pārkāpuma protokolu un </w:t>
            </w:r>
            <w:proofErr w:type="spellStart"/>
            <w:r w:rsidR="00495941" w:rsidRPr="00371C49">
              <w:rPr>
                <w:rFonts w:ascii="Times New Roman" w:eastAsia="Times New Roman" w:hAnsi="Times New Roman" w:cs="Times New Roman"/>
                <w:iCs/>
                <w:sz w:val="24"/>
                <w:szCs w:val="24"/>
                <w:lang w:eastAsia="lv-LV"/>
              </w:rPr>
              <w:t>nosūta</w:t>
            </w:r>
            <w:proofErr w:type="spellEnd"/>
            <w:r w:rsidR="00495941" w:rsidRPr="00371C49">
              <w:rPr>
                <w:rFonts w:ascii="Times New Roman" w:eastAsia="Times New Roman" w:hAnsi="Times New Roman" w:cs="Times New Roman"/>
                <w:iCs/>
                <w:sz w:val="24"/>
                <w:szCs w:val="24"/>
                <w:lang w:eastAsia="lv-LV"/>
              </w:rPr>
              <w:t xml:space="preserve"> to pēc piekritības Valsts policijai lēmuma administratīvā pārkāpuma lietā pieņemšanai.</w:t>
            </w:r>
          </w:p>
          <w:p w14:paraId="6B36ABFB" w14:textId="4EAA7453" w:rsidR="00495941" w:rsidRPr="00371C49" w:rsidRDefault="00A76E6F" w:rsidP="00495941">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495941" w:rsidRPr="00371C49">
              <w:rPr>
                <w:rFonts w:ascii="Times New Roman" w:eastAsia="Times New Roman" w:hAnsi="Times New Roman" w:cs="Times New Roman"/>
                <w:iCs/>
                <w:sz w:val="24"/>
                <w:szCs w:val="24"/>
                <w:lang w:eastAsia="lv-LV"/>
              </w:rPr>
              <w:t>Ņemot vērā minēto, projekts paredz Valsts robežsardzei kompetenci administratīvo pārkāpumu procesa uzsākšanā par ārzemnieka deklarācijas veidlapā sniegto ziņu pārbaudes, veidlapas uzglabāšanas vai nodošanas noteikumu pārkāpšanu.</w:t>
            </w:r>
          </w:p>
          <w:p w14:paraId="6557FA2A" w14:textId="236B6F98" w:rsidR="00495941" w:rsidRDefault="00A76E6F" w:rsidP="00495941">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495941" w:rsidRPr="00371C49">
              <w:rPr>
                <w:rFonts w:ascii="Times New Roman" w:eastAsia="Times New Roman" w:hAnsi="Times New Roman" w:cs="Times New Roman"/>
                <w:iCs/>
                <w:sz w:val="24"/>
                <w:szCs w:val="24"/>
                <w:lang w:eastAsia="lv-LV"/>
              </w:rPr>
              <w:t xml:space="preserve">Ņemot vērā </w:t>
            </w:r>
            <w:r w:rsidRPr="00371C49">
              <w:rPr>
                <w:rFonts w:ascii="Times New Roman" w:eastAsia="Times New Roman" w:hAnsi="Times New Roman" w:cs="Times New Roman"/>
                <w:iCs/>
                <w:sz w:val="24"/>
                <w:szCs w:val="24"/>
                <w:lang w:eastAsia="lv-LV"/>
              </w:rPr>
              <w:t>Administratīvās atbildības likum</w:t>
            </w:r>
            <w:r w:rsidR="000B05BD" w:rsidRPr="00371C49">
              <w:rPr>
                <w:rFonts w:ascii="Times New Roman" w:eastAsia="Times New Roman" w:hAnsi="Times New Roman" w:cs="Times New Roman"/>
                <w:iCs/>
                <w:sz w:val="24"/>
                <w:szCs w:val="24"/>
                <w:lang w:eastAsia="lv-LV"/>
              </w:rPr>
              <w:t>ā</w:t>
            </w:r>
            <w:r w:rsidR="002F7413" w:rsidRPr="00371C49">
              <w:rPr>
                <w:rFonts w:ascii="Times New Roman" w:eastAsia="Times New Roman" w:hAnsi="Times New Roman" w:cs="Times New Roman"/>
                <w:iCs/>
                <w:sz w:val="24"/>
                <w:szCs w:val="24"/>
                <w:lang w:eastAsia="lv-LV"/>
              </w:rPr>
              <w:t xml:space="preserve"> noteikto </w:t>
            </w:r>
            <w:r w:rsidR="00495941" w:rsidRPr="00371C49">
              <w:rPr>
                <w:rFonts w:ascii="Times New Roman" w:eastAsia="Times New Roman" w:hAnsi="Times New Roman" w:cs="Times New Roman"/>
                <w:iCs/>
                <w:sz w:val="24"/>
                <w:szCs w:val="24"/>
                <w:lang w:eastAsia="lv-LV"/>
              </w:rPr>
              <w:t>(</w:t>
            </w:r>
            <w:r w:rsidR="00B43DD6" w:rsidRPr="00371C49">
              <w:rPr>
                <w:rFonts w:ascii="Times New Roman" w:eastAsia="Times New Roman" w:hAnsi="Times New Roman" w:cs="Times New Roman"/>
                <w:iCs/>
                <w:sz w:val="24"/>
                <w:szCs w:val="24"/>
                <w:lang w:eastAsia="lv-LV"/>
              </w:rPr>
              <w:t>pieņemts Saeimā 2018. gada 25. oktobrī</w:t>
            </w:r>
            <w:r w:rsidR="00684280" w:rsidRPr="00371C49">
              <w:rPr>
                <w:rFonts w:ascii="Times New Roman" w:eastAsia="Times New Roman" w:hAnsi="Times New Roman" w:cs="Times New Roman"/>
                <w:iCs/>
                <w:sz w:val="24"/>
                <w:szCs w:val="24"/>
                <w:lang w:eastAsia="lv-LV"/>
              </w:rPr>
              <w:t xml:space="preserve">, </w:t>
            </w:r>
            <w:r w:rsidR="00DF25F8" w:rsidRPr="00371C49">
              <w:rPr>
                <w:rFonts w:ascii="Times New Roman" w:eastAsia="Times New Roman" w:hAnsi="Times New Roman" w:cs="Times New Roman"/>
                <w:iCs/>
                <w:sz w:val="24"/>
                <w:szCs w:val="24"/>
                <w:lang w:eastAsia="lv-LV"/>
              </w:rPr>
              <w:t>izsludināts 2018. gada 14. novembrī</w:t>
            </w:r>
            <w:r w:rsidR="00495941" w:rsidRPr="00371C49">
              <w:rPr>
                <w:rFonts w:ascii="Times New Roman" w:eastAsia="Times New Roman" w:hAnsi="Times New Roman" w:cs="Times New Roman"/>
                <w:iCs/>
                <w:sz w:val="24"/>
                <w:szCs w:val="24"/>
                <w:lang w:eastAsia="lv-LV"/>
              </w:rPr>
              <w:t xml:space="preserve">), naudas sods izteikts naudas soda vienībās (vienas naudas soda vienības vērtība ir pieci </w:t>
            </w:r>
            <w:proofErr w:type="spellStart"/>
            <w:r w:rsidR="00495941" w:rsidRPr="00371C49">
              <w:rPr>
                <w:rFonts w:ascii="Times New Roman" w:eastAsia="Times New Roman" w:hAnsi="Times New Roman" w:cs="Times New Roman"/>
                <w:i/>
                <w:iCs/>
                <w:sz w:val="24"/>
                <w:szCs w:val="24"/>
                <w:lang w:eastAsia="lv-LV"/>
              </w:rPr>
              <w:t>euro</w:t>
            </w:r>
            <w:proofErr w:type="spellEnd"/>
            <w:r w:rsidR="00495941" w:rsidRPr="00371C49">
              <w:rPr>
                <w:rFonts w:ascii="Times New Roman" w:eastAsia="Times New Roman" w:hAnsi="Times New Roman" w:cs="Times New Roman"/>
                <w:iCs/>
                <w:sz w:val="24"/>
                <w:szCs w:val="24"/>
                <w:lang w:eastAsia="lv-LV"/>
              </w:rPr>
              <w:t>).</w:t>
            </w:r>
            <w:r w:rsidR="00DF25F8" w:rsidRPr="00371C49">
              <w:rPr>
                <w:rFonts w:ascii="Times New Roman" w:eastAsia="Times New Roman" w:hAnsi="Times New Roman" w:cs="Times New Roman"/>
                <w:iCs/>
                <w:sz w:val="24"/>
                <w:szCs w:val="24"/>
                <w:lang w:eastAsia="lv-LV"/>
              </w:rPr>
              <w:t xml:space="preserve"> </w:t>
            </w:r>
          </w:p>
          <w:p w14:paraId="19A7AB59" w14:textId="77777777" w:rsidR="00C87CBF" w:rsidRPr="00371C49" w:rsidRDefault="00C87CBF" w:rsidP="00495941">
            <w:pPr>
              <w:spacing w:after="0" w:line="240" w:lineRule="auto"/>
              <w:jc w:val="both"/>
              <w:rPr>
                <w:rFonts w:ascii="Times New Roman" w:eastAsia="Times New Roman" w:hAnsi="Times New Roman" w:cs="Times New Roman"/>
                <w:iCs/>
                <w:sz w:val="24"/>
                <w:szCs w:val="24"/>
                <w:lang w:eastAsia="lv-LV"/>
              </w:rPr>
            </w:pPr>
          </w:p>
          <w:p w14:paraId="3AA8AC84" w14:textId="7875F3DA" w:rsidR="008C65BB" w:rsidRPr="00371C49" w:rsidRDefault="0036089B" w:rsidP="0036020D">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r w:rsidR="000B4F1A" w:rsidRPr="00371C49">
              <w:rPr>
                <w:rFonts w:ascii="Times New Roman" w:eastAsia="Times New Roman" w:hAnsi="Times New Roman" w:cs="Times New Roman"/>
                <w:iCs/>
                <w:sz w:val="24"/>
                <w:szCs w:val="24"/>
                <w:lang w:eastAsia="lv-LV"/>
              </w:rPr>
              <w:t>6</w:t>
            </w:r>
            <w:r w:rsidRPr="00371C49">
              <w:rPr>
                <w:rFonts w:ascii="Times New Roman" w:eastAsia="Times New Roman" w:hAnsi="Times New Roman" w:cs="Times New Roman"/>
                <w:iCs/>
                <w:sz w:val="24"/>
                <w:szCs w:val="24"/>
                <w:lang w:eastAsia="lv-LV"/>
              </w:rPr>
              <w:t>)</w:t>
            </w:r>
            <w:r w:rsidR="00985F52" w:rsidRPr="00371C49">
              <w:rPr>
                <w:rFonts w:ascii="Times New Roman" w:eastAsia="Times New Roman" w:hAnsi="Times New Roman" w:cs="Times New Roman"/>
                <w:iCs/>
                <w:sz w:val="24"/>
                <w:szCs w:val="24"/>
                <w:lang w:eastAsia="lv-LV"/>
              </w:rPr>
              <w:t> </w:t>
            </w:r>
            <w:r w:rsidRPr="00371C49">
              <w:rPr>
                <w:rFonts w:ascii="Times New Roman" w:eastAsia="Times New Roman" w:hAnsi="Times New Roman" w:cs="Times New Roman"/>
                <w:iCs/>
                <w:sz w:val="24"/>
                <w:szCs w:val="24"/>
                <w:lang w:eastAsia="lv-LV"/>
              </w:rPr>
              <w:t xml:space="preserve">Vienlaikus projekts paredz atsevišķus tehniskus grozījumus, precizējot Tūrisma likumā lietoto terminoloģiju atbilstoši citiem normatīvajiem aktiem, piemēram, Invaliditātes likumam, un nodrošinot arī Tūrisma likumā lietoto terminu vienveidību. Vienlaikus projekts paredz precizēt Tūrisma likumā </w:t>
            </w:r>
            <w:r w:rsidR="001C5640" w:rsidRPr="00371C49">
              <w:rPr>
                <w:rFonts w:ascii="Times New Roman" w:eastAsia="Times New Roman" w:hAnsi="Times New Roman" w:cs="Times New Roman"/>
                <w:iCs/>
                <w:sz w:val="24"/>
                <w:szCs w:val="24"/>
                <w:lang w:eastAsia="lv-LV"/>
              </w:rPr>
              <w:t>esošās neprecīzās</w:t>
            </w:r>
            <w:r w:rsidRPr="00371C49">
              <w:rPr>
                <w:rFonts w:ascii="Times New Roman" w:eastAsia="Times New Roman" w:hAnsi="Times New Roman" w:cs="Times New Roman"/>
                <w:iCs/>
                <w:sz w:val="24"/>
                <w:szCs w:val="24"/>
                <w:lang w:eastAsia="lv-LV"/>
              </w:rPr>
              <w:t xml:space="preserve"> iekšējās atsauces.</w:t>
            </w:r>
          </w:p>
        </w:tc>
      </w:tr>
      <w:tr w:rsidR="00E5323B" w:rsidRPr="00371C49" w14:paraId="328C1D64"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92F831"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14:paraId="7948503B"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14:paraId="7B84D92A" w14:textId="0A5191FE" w:rsidR="001D05FA" w:rsidRPr="00371C49" w:rsidRDefault="004461B8" w:rsidP="00136048">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Ekonomikas ministrija, Patērētāju tiesību aizsardzības centrs, Iekšlietu ministrija, </w:t>
            </w:r>
            <w:r w:rsidR="00136048" w:rsidRPr="00371C49">
              <w:rPr>
                <w:rFonts w:ascii="Times New Roman" w:eastAsia="Times New Roman" w:hAnsi="Times New Roman" w:cs="Times New Roman"/>
                <w:iCs/>
                <w:sz w:val="24"/>
                <w:szCs w:val="24"/>
                <w:lang w:eastAsia="lv-LV"/>
              </w:rPr>
              <w:t xml:space="preserve">Vides aizsardzības un reģionālās attīstības ministrija, </w:t>
            </w:r>
            <w:r w:rsidRPr="00371C49">
              <w:rPr>
                <w:rFonts w:ascii="Times New Roman" w:eastAsia="Times New Roman" w:hAnsi="Times New Roman" w:cs="Times New Roman"/>
                <w:iCs/>
                <w:sz w:val="24"/>
                <w:szCs w:val="24"/>
                <w:lang w:eastAsia="lv-LV"/>
              </w:rPr>
              <w:t>Valsts policija un Valsts robežsardze.</w:t>
            </w:r>
          </w:p>
        </w:tc>
      </w:tr>
      <w:tr w:rsidR="00E5323B" w:rsidRPr="00371C49" w14:paraId="16606B50"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045FE"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lastRenderedPageBreak/>
              <w:t>4.</w:t>
            </w:r>
          </w:p>
        </w:tc>
        <w:tc>
          <w:tcPr>
            <w:tcW w:w="1088" w:type="pct"/>
            <w:tcBorders>
              <w:top w:val="outset" w:sz="6" w:space="0" w:color="auto"/>
              <w:left w:val="outset" w:sz="6" w:space="0" w:color="auto"/>
              <w:bottom w:val="outset" w:sz="6" w:space="0" w:color="auto"/>
              <w:right w:val="outset" w:sz="6" w:space="0" w:color="auto"/>
            </w:tcBorders>
            <w:hideMark/>
          </w:tcPr>
          <w:p w14:paraId="5699F1BF"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6ADC095F" w14:textId="31CD27ED" w:rsidR="004461B8" w:rsidRPr="00371C49" w:rsidRDefault="004461B8"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Nav</w:t>
            </w:r>
          </w:p>
        </w:tc>
      </w:tr>
    </w:tbl>
    <w:p w14:paraId="0C01A1D3"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036"/>
        <w:gridCol w:w="6594"/>
      </w:tblGrid>
      <w:tr w:rsidR="00E5323B" w:rsidRPr="00371C49" w14:paraId="4F1A0F8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A9D340" w14:textId="77777777" w:rsidR="00655F2C" w:rsidRPr="00371C49" w:rsidRDefault="00E5323B" w:rsidP="00E5323B">
            <w:pPr>
              <w:spacing w:after="0" w:line="240" w:lineRule="auto"/>
              <w:rPr>
                <w:rFonts w:ascii="Times New Roman" w:eastAsia="Times New Roman" w:hAnsi="Times New Roman" w:cs="Times New Roman"/>
                <w:b/>
                <w:bCs/>
                <w:iCs/>
                <w:sz w:val="24"/>
                <w:szCs w:val="24"/>
                <w:lang w:eastAsia="lv-LV"/>
              </w:rPr>
            </w:pPr>
            <w:r w:rsidRPr="00371C4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71C49" w:rsidRPr="00371C49" w14:paraId="7713526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D34AC5"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05E84A67"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Sabiedrības </w:t>
            </w:r>
            <w:proofErr w:type="spellStart"/>
            <w:r w:rsidRPr="00371C49">
              <w:rPr>
                <w:rFonts w:ascii="Times New Roman" w:eastAsia="Times New Roman" w:hAnsi="Times New Roman" w:cs="Times New Roman"/>
                <w:iCs/>
                <w:sz w:val="24"/>
                <w:szCs w:val="24"/>
                <w:lang w:eastAsia="lv-LV"/>
              </w:rPr>
              <w:t>mērķgrupas</w:t>
            </w:r>
            <w:proofErr w:type="spellEnd"/>
            <w:r w:rsidRPr="00371C49">
              <w:rPr>
                <w:rFonts w:ascii="Times New Roman" w:eastAsia="Times New Roman" w:hAnsi="Times New Roman" w:cs="Times New Roman"/>
                <w:iCs/>
                <w:sz w:val="24"/>
                <w:szCs w:val="24"/>
                <w:lang w:eastAsia="lv-LV"/>
              </w:rPr>
              <w:t>,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hideMark/>
          </w:tcPr>
          <w:p w14:paraId="6FA8E08F" w14:textId="77777777" w:rsidR="00527A29" w:rsidRPr="00371C49" w:rsidRDefault="00527A29" w:rsidP="00527A29">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Projekts attiecas uz: </w:t>
            </w:r>
          </w:p>
          <w:p w14:paraId="6A65FAB9" w14:textId="6DB041E1" w:rsidR="00527A29" w:rsidRPr="00371C49" w:rsidRDefault="00527A29" w:rsidP="00527A29">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1. </w:t>
            </w:r>
            <w:r w:rsidR="008A7DF8" w:rsidRPr="00371C49">
              <w:rPr>
                <w:rFonts w:ascii="Times New Roman" w:eastAsia="Times New Roman" w:hAnsi="Times New Roman" w:cs="Times New Roman"/>
                <w:iCs/>
                <w:sz w:val="24"/>
                <w:szCs w:val="24"/>
                <w:lang w:eastAsia="lv-LV"/>
              </w:rPr>
              <w:t>f</w:t>
            </w:r>
            <w:r w:rsidRPr="00371C49">
              <w:rPr>
                <w:rFonts w:ascii="Times New Roman" w:eastAsia="Times New Roman" w:hAnsi="Times New Roman" w:cs="Times New Roman"/>
                <w:iCs/>
                <w:sz w:val="24"/>
                <w:szCs w:val="24"/>
                <w:lang w:eastAsia="lv-LV"/>
              </w:rPr>
              <w:t>iziskām vai juridiskām personām, kas sniedz kompleksus vai saistītus tūrisma pakalpojumus (</w:t>
            </w:r>
            <w:r w:rsidR="00731EA2" w:rsidRPr="00371C49">
              <w:rPr>
                <w:rFonts w:ascii="Times New Roman" w:eastAsia="Times New Roman" w:hAnsi="Times New Roman" w:cs="Times New Roman"/>
                <w:iCs/>
                <w:sz w:val="24"/>
                <w:szCs w:val="24"/>
                <w:lang w:eastAsia="lv-LV"/>
              </w:rPr>
              <w:t xml:space="preserve">Pamatojoties uz </w:t>
            </w:r>
            <w:r w:rsidRPr="00371C49">
              <w:rPr>
                <w:rFonts w:ascii="Times New Roman" w:eastAsia="Times New Roman" w:hAnsi="Times New Roman" w:cs="Times New Roman"/>
                <w:iCs/>
                <w:sz w:val="24"/>
                <w:szCs w:val="24"/>
                <w:lang w:eastAsia="lv-LV"/>
              </w:rPr>
              <w:t xml:space="preserve">Tūrisma aģentu un tūrisma operatoru (turpmāk – TATO) datubāzē </w:t>
            </w:r>
            <w:r w:rsidR="00731EA2" w:rsidRPr="00371C49">
              <w:rPr>
                <w:rFonts w:ascii="Times New Roman" w:eastAsia="Times New Roman" w:hAnsi="Times New Roman" w:cs="Times New Roman"/>
                <w:iCs/>
                <w:sz w:val="24"/>
                <w:szCs w:val="24"/>
                <w:lang w:eastAsia="lv-LV"/>
              </w:rPr>
              <w:t>esošo informāciju, Latvijā</w:t>
            </w:r>
            <w:r w:rsidRPr="00371C49">
              <w:rPr>
                <w:rFonts w:ascii="Times New Roman" w:eastAsia="Times New Roman" w:hAnsi="Times New Roman" w:cs="Times New Roman"/>
                <w:iCs/>
                <w:sz w:val="24"/>
                <w:szCs w:val="24"/>
                <w:lang w:eastAsia="lv-LV"/>
              </w:rPr>
              <w:t xml:space="preserve"> reģistrēti 730 saimnieciskās darbības veicēji, kas sniedz tūrisma aģenta vai tūrisma operatora pakalpojumus, no kuriem 476 TATO datubāzē reģistrējušies kā aģenti, bet pārējie 254 sniedz tūrisma operatora vai apvienotos (tūrisma aģenta un operatora) pakalpojumus);</w:t>
            </w:r>
          </w:p>
          <w:p w14:paraId="401D0F28" w14:textId="10BB56B1" w:rsidR="00527A29" w:rsidRPr="00371C49" w:rsidRDefault="00527A29" w:rsidP="00527A29">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2. </w:t>
            </w:r>
            <w:r w:rsidR="008A7DF8" w:rsidRPr="00371C49">
              <w:rPr>
                <w:rFonts w:ascii="Times New Roman" w:eastAsia="Times New Roman" w:hAnsi="Times New Roman" w:cs="Times New Roman"/>
                <w:iCs/>
                <w:sz w:val="24"/>
                <w:szCs w:val="24"/>
                <w:lang w:eastAsia="lv-LV"/>
              </w:rPr>
              <w:t>k</w:t>
            </w:r>
            <w:r w:rsidRPr="00371C49">
              <w:rPr>
                <w:rFonts w:ascii="Times New Roman" w:eastAsia="Times New Roman" w:hAnsi="Times New Roman" w:cs="Times New Roman"/>
                <w:iCs/>
                <w:sz w:val="24"/>
                <w:szCs w:val="24"/>
                <w:lang w:eastAsia="lv-LV"/>
              </w:rPr>
              <w:t>omplekso un saistīto tūrisma pakalpojumu patērētājiem (pēc Centrālās statistikas pārvaldes datiem, tūrisma komersantu pakalpojumus 201</w:t>
            </w:r>
            <w:r w:rsidR="00731EA2" w:rsidRPr="00371C49">
              <w:rPr>
                <w:rFonts w:ascii="Times New Roman" w:eastAsia="Times New Roman" w:hAnsi="Times New Roman" w:cs="Times New Roman"/>
                <w:iCs/>
                <w:sz w:val="24"/>
                <w:szCs w:val="24"/>
                <w:lang w:eastAsia="lv-LV"/>
              </w:rPr>
              <w:t>7</w:t>
            </w:r>
            <w:r w:rsidRPr="00371C49">
              <w:rPr>
                <w:rFonts w:ascii="Times New Roman" w:eastAsia="Times New Roman" w:hAnsi="Times New Roman" w:cs="Times New Roman"/>
                <w:iCs/>
                <w:sz w:val="24"/>
                <w:szCs w:val="24"/>
                <w:lang w:eastAsia="lv-LV"/>
              </w:rPr>
              <w:t>. gadā izmantoja 4</w:t>
            </w:r>
            <w:r w:rsidR="00E4368E" w:rsidRPr="00371C49">
              <w:rPr>
                <w:rFonts w:ascii="Times New Roman" w:eastAsia="Times New Roman" w:hAnsi="Times New Roman" w:cs="Times New Roman"/>
                <w:iCs/>
                <w:sz w:val="24"/>
                <w:szCs w:val="24"/>
                <w:lang w:eastAsia="lv-LV"/>
              </w:rPr>
              <w:t>47</w:t>
            </w:r>
            <w:r w:rsidRPr="00371C49">
              <w:rPr>
                <w:rFonts w:ascii="Times New Roman" w:eastAsia="Times New Roman" w:hAnsi="Times New Roman" w:cs="Times New Roman"/>
                <w:iCs/>
                <w:sz w:val="24"/>
                <w:szCs w:val="24"/>
                <w:lang w:eastAsia="lv-LV"/>
              </w:rPr>
              <w:t xml:space="preserve"> tūkst. klientu, no kuriem </w:t>
            </w:r>
            <w:r w:rsidR="00731EA2" w:rsidRPr="00371C49">
              <w:rPr>
                <w:rFonts w:ascii="Times New Roman" w:eastAsia="Times New Roman" w:hAnsi="Times New Roman" w:cs="Times New Roman"/>
                <w:iCs/>
                <w:sz w:val="24"/>
                <w:szCs w:val="24"/>
                <w:lang w:eastAsia="lv-LV"/>
              </w:rPr>
              <w:t>325</w:t>
            </w:r>
            <w:r w:rsidRPr="00371C49">
              <w:rPr>
                <w:rFonts w:ascii="Times New Roman" w:eastAsia="Times New Roman" w:hAnsi="Times New Roman" w:cs="Times New Roman"/>
                <w:iCs/>
                <w:sz w:val="24"/>
                <w:szCs w:val="24"/>
                <w:lang w:eastAsia="lv-LV"/>
              </w:rPr>
              <w:t> tūkst. bija Latvijas rezidenti);</w:t>
            </w:r>
          </w:p>
          <w:p w14:paraId="3B7AF4EF" w14:textId="7DD11F30" w:rsidR="00527A29" w:rsidRPr="00371C49" w:rsidRDefault="00527A29" w:rsidP="00527A29">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3. </w:t>
            </w:r>
            <w:r w:rsidR="008A7DF8" w:rsidRPr="00371C49">
              <w:rPr>
                <w:rFonts w:ascii="Times New Roman" w:eastAsia="Times New Roman" w:hAnsi="Times New Roman" w:cs="Times New Roman"/>
                <w:iCs/>
                <w:sz w:val="24"/>
                <w:szCs w:val="24"/>
                <w:lang w:eastAsia="lv-LV"/>
              </w:rPr>
              <w:t>j</w:t>
            </w:r>
            <w:r w:rsidRPr="00371C49">
              <w:rPr>
                <w:rFonts w:ascii="Times New Roman" w:eastAsia="Times New Roman" w:hAnsi="Times New Roman" w:cs="Times New Roman"/>
                <w:iCs/>
                <w:sz w:val="24"/>
                <w:szCs w:val="24"/>
                <w:lang w:eastAsia="lv-LV"/>
              </w:rPr>
              <w:t>uridiskām personām, kas piedāvā vai izmanto tūristu mītņu pakalpojumus (2017. gad</w:t>
            </w:r>
            <w:r w:rsidR="00E4368E" w:rsidRPr="00371C49">
              <w:rPr>
                <w:rFonts w:ascii="Times New Roman" w:eastAsia="Times New Roman" w:hAnsi="Times New Roman" w:cs="Times New Roman"/>
                <w:iCs/>
                <w:sz w:val="24"/>
                <w:szCs w:val="24"/>
                <w:lang w:eastAsia="lv-LV"/>
              </w:rPr>
              <w:t xml:space="preserve">ā </w:t>
            </w:r>
            <w:r w:rsidRPr="00371C49">
              <w:rPr>
                <w:rFonts w:ascii="Times New Roman" w:eastAsia="Times New Roman" w:hAnsi="Times New Roman" w:cs="Times New Roman"/>
                <w:iCs/>
                <w:sz w:val="24"/>
                <w:szCs w:val="24"/>
                <w:lang w:eastAsia="lv-LV"/>
              </w:rPr>
              <w:t xml:space="preserve">Latvijā pavisam bija </w:t>
            </w:r>
            <w:r w:rsidR="00E4368E" w:rsidRPr="00371C49">
              <w:rPr>
                <w:rFonts w:ascii="Times New Roman" w:eastAsia="Times New Roman" w:hAnsi="Times New Roman" w:cs="Times New Roman"/>
                <w:iCs/>
                <w:sz w:val="24"/>
                <w:szCs w:val="24"/>
                <w:lang w:eastAsia="lv-LV"/>
              </w:rPr>
              <w:t>809</w:t>
            </w:r>
            <w:r w:rsidRPr="00371C49">
              <w:rPr>
                <w:rFonts w:ascii="Times New Roman" w:eastAsia="Times New Roman" w:hAnsi="Times New Roman" w:cs="Times New Roman"/>
                <w:iCs/>
                <w:sz w:val="24"/>
                <w:szCs w:val="24"/>
                <w:lang w:eastAsia="lv-LV"/>
              </w:rPr>
              <w:t xml:space="preserve"> tūristu mītnes, tai skaitā viesnīcas, viesu nami un kempingi, ar </w:t>
            </w:r>
            <w:r w:rsidR="00E4368E" w:rsidRPr="00371C49">
              <w:rPr>
                <w:rFonts w:ascii="Times New Roman" w:eastAsia="Times New Roman" w:hAnsi="Times New Roman" w:cs="Times New Roman"/>
                <w:iCs/>
                <w:sz w:val="24"/>
                <w:szCs w:val="24"/>
                <w:lang w:eastAsia="lv-LV"/>
              </w:rPr>
              <w:t xml:space="preserve">40 824 </w:t>
            </w:r>
            <w:r w:rsidRPr="00371C49">
              <w:rPr>
                <w:rFonts w:ascii="Times New Roman" w:eastAsia="Times New Roman" w:hAnsi="Times New Roman" w:cs="Times New Roman"/>
                <w:iCs/>
                <w:sz w:val="24"/>
                <w:szCs w:val="24"/>
                <w:lang w:eastAsia="lv-LV"/>
              </w:rPr>
              <w:t>gultas vietām. Pēc Centrālās statistikas pārvaldes datiem 201</w:t>
            </w:r>
            <w:r w:rsidR="00E4368E" w:rsidRPr="00371C49">
              <w:rPr>
                <w:rFonts w:ascii="Times New Roman" w:eastAsia="Times New Roman" w:hAnsi="Times New Roman" w:cs="Times New Roman"/>
                <w:iCs/>
                <w:sz w:val="24"/>
                <w:szCs w:val="24"/>
                <w:lang w:eastAsia="lv-LV"/>
              </w:rPr>
              <w:t>7</w:t>
            </w:r>
            <w:r w:rsidRPr="00371C49">
              <w:rPr>
                <w:rFonts w:ascii="Times New Roman" w:eastAsia="Times New Roman" w:hAnsi="Times New Roman" w:cs="Times New Roman"/>
                <w:iCs/>
                <w:sz w:val="24"/>
                <w:szCs w:val="24"/>
                <w:lang w:eastAsia="lv-LV"/>
              </w:rPr>
              <w:t>. gadā tūrisma mītņu pakalpojumus izmantoja 2,</w:t>
            </w:r>
            <w:r w:rsidR="00E4368E" w:rsidRPr="00371C49">
              <w:rPr>
                <w:rFonts w:ascii="Times New Roman" w:eastAsia="Times New Roman" w:hAnsi="Times New Roman" w:cs="Times New Roman"/>
                <w:iCs/>
                <w:sz w:val="24"/>
                <w:szCs w:val="24"/>
                <w:lang w:eastAsia="lv-LV"/>
              </w:rPr>
              <w:t>6</w:t>
            </w:r>
            <w:r w:rsidRPr="00371C49">
              <w:rPr>
                <w:rFonts w:ascii="Times New Roman" w:eastAsia="Times New Roman" w:hAnsi="Times New Roman" w:cs="Times New Roman"/>
                <w:iCs/>
                <w:sz w:val="24"/>
                <w:szCs w:val="24"/>
                <w:lang w:eastAsia="lv-LV"/>
              </w:rPr>
              <w:t> milj. tūristu, no kuriem 1,</w:t>
            </w:r>
            <w:r w:rsidR="00E4368E" w:rsidRPr="00371C49">
              <w:rPr>
                <w:rFonts w:ascii="Times New Roman" w:eastAsia="Times New Roman" w:hAnsi="Times New Roman" w:cs="Times New Roman"/>
                <w:iCs/>
                <w:sz w:val="24"/>
                <w:szCs w:val="24"/>
                <w:lang w:eastAsia="lv-LV"/>
              </w:rPr>
              <w:t>8</w:t>
            </w:r>
            <w:r w:rsidRPr="00371C49">
              <w:rPr>
                <w:rFonts w:ascii="Times New Roman" w:eastAsia="Times New Roman" w:hAnsi="Times New Roman" w:cs="Times New Roman"/>
                <w:iCs/>
                <w:sz w:val="24"/>
                <w:szCs w:val="24"/>
                <w:lang w:eastAsia="lv-LV"/>
              </w:rPr>
              <w:t xml:space="preserve"> milj. bija ārvalstu tūristi)</w:t>
            </w:r>
            <w:r w:rsidR="004D11CD">
              <w:rPr>
                <w:rFonts w:ascii="Times New Roman" w:eastAsia="Times New Roman" w:hAnsi="Times New Roman" w:cs="Times New Roman"/>
                <w:iCs/>
                <w:sz w:val="24"/>
                <w:szCs w:val="24"/>
                <w:lang w:eastAsia="lv-LV"/>
              </w:rPr>
              <w:t>.</w:t>
            </w:r>
          </w:p>
        </w:tc>
      </w:tr>
      <w:tr w:rsidR="00371C49" w:rsidRPr="00371C49" w14:paraId="0167FDF1"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4D5AF7"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21A780E3"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Tiesiskā regulējuma 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hideMark/>
          </w:tcPr>
          <w:p w14:paraId="04877DD4" w14:textId="39CE44A4" w:rsidR="00DF54DF" w:rsidRDefault="007263A6" w:rsidP="00B47C55">
            <w:pPr>
              <w:spacing w:after="0" w:line="240" w:lineRule="auto"/>
              <w:jc w:val="both"/>
              <w:rPr>
                <w:rFonts w:ascii="Times New Roman" w:eastAsia="Times New Roman" w:hAnsi="Times New Roman" w:cs="Times New Roman"/>
                <w:iCs/>
                <w:sz w:val="24"/>
                <w:szCs w:val="24"/>
                <w:highlight w:val="yellow"/>
                <w:lang w:eastAsia="lv-LV"/>
              </w:rPr>
            </w:pPr>
            <w:r w:rsidRPr="00371C49">
              <w:rPr>
                <w:rFonts w:ascii="Times New Roman" w:eastAsia="Times New Roman" w:hAnsi="Times New Roman" w:cs="Times New Roman"/>
                <w:iCs/>
                <w:sz w:val="24"/>
                <w:szCs w:val="24"/>
                <w:lang w:eastAsia="lv-LV"/>
              </w:rPr>
              <w:t xml:space="preserve">   </w:t>
            </w:r>
            <w:r w:rsidR="00DF54DF" w:rsidRPr="00DF54DF">
              <w:rPr>
                <w:rFonts w:ascii="Times New Roman" w:eastAsia="Times New Roman" w:hAnsi="Times New Roman" w:cs="Times New Roman"/>
                <w:iCs/>
                <w:sz w:val="24"/>
                <w:szCs w:val="24"/>
                <w:lang w:eastAsia="lv-LV"/>
              </w:rPr>
              <w:t>Saskaņā ar normatīvajiem aktiem nodokļu jomā Valsts ieņēmumu dienests (turpmāk – VID) jau šobrīd veic fizisku un juridisku personu saimnieciskās darbības kontroli</w:t>
            </w:r>
            <w:r w:rsidR="00DF54DF">
              <w:rPr>
                <w:rFonts w:ascii="Times New Roman" w:eastAsia="Times New Roman" w:hAnsi="Times New Roman" w:cs="Times New Roman"/>
                <w:iCs/>
                <w:sz w:val="24"/>
                <w:szCs w:val="24"/>
                <w:lang w:eastAsia="lv-LV"/>
              </w:rPr>
              <w:t xml:space="preserve"> (t.sk. dzīvokļu izīrēšanu īstermiņā)</w:t>
            </w:r>
            <w:r w:rsidR="00DF54DF" w:rsidRPr="00DF54DF">
              <w:rPr>
                <w:rFonts w:ascii="Times New Roman" w:eastAsia="Times New Roman" w:hAnsi="Times New Roman" w:cs="Times New Roman"/>
                <w:iCs/>
                <w:sz w:val="24"/>
                <w:szCs w:val="24"/>
                <w:lang w:eastAsia="lv-LV"/>
              </w:rPr>
              <w:t>, līdz ar to likumprojekts papildus slogu VID nerada.</w:t>
            </w:r>
          </w:p>
          <w:p w14:paraId="058D5AE0" w14:textId="32E489CE" w:rsidR="00D14A5D" w:rsidRDefault="00D14A5D" w:rsidP="00DF54DF">
            <w:pPr>
              <w:spacing w:after="0" w:line="240" w:lineRule="auto"/>
              <w:ind w:firstLine="224"/>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Projekts nerada papildu administratīvo slogu </w:t>
            </w:r>
            <w:r w:rsidR="00DF54DF">
              <w:rPr>
                <w:rFonts w:ascii="Times New Roman" w:eastAsia="Times New Roman" w:hAnsi="Times New Roman" w:cs="Times New Roman"/>
                <w:iCs/>
                <w:sz w:val="24"/>
                <w:szCs w:val="24"/>
                <w:lang w:eastAsia="lv-LV"/>
              </w:rPr>
              <w:t xml:space="preserve">arī </w:t>
            </w:r>
            <w:r w:rsidRPr="00371C49">
              <w:rPr>
                <w:rFonts w:ascii="Times New Roman" w:eastAsia="Times New Roman" w:hAnsi="Times New Roman" w:cs="Times New Roman"/>
                <w:iCs/>
                <w:sz w:val="24"/>
                <w:szCs w:val="24"/>
                <w:lang w:eastAsia="lv-LV"/>
              </w:rPr>
              <w:t>Valsts policijai un Valsts robežsardzei, bet, ņemot vērā, ka likumprojekts paredz jaunu administratīvo sodu par kompleksu tūrisma pakalpojumu sniegšanu bez licences, administratīvais slogs palielināsies Patērētāju tiesību aizsardzības centram.</w:t>
            </w:r>
          </w:p>
          <w:p w14:paraId="154BC373" w14:textId="1DCC5775" w:rsidR="007263A6" w:rsidRPr="00371C49" w:rsidRDefault="007263A6" w:rsidP="00A65421">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Lai mazinātu Patērētāju tiesību aizsardzības centra slogu un būtu iespējams nodrošināt jauno kompetenci,</w:t>
            </w:r>
            <w:r w:rsidR="00E4368E" w:rsidRPr="00371C49">
              <w:rPr>
                <w:rFonts w:ascii="Times New Roman" w:eastAsia="Times New Roman" w:hAnsi="Times New Roman" w:cs="Times New Roman"/>
                <w:iCs/>
                <w:sz w:val="24"/>
                <w:szCs w:val="24"/>
                <w:lang w:eastAsia="lv-LV"/>
              </w:rPr>
              <w:t xml:space="preserve"> </w:t>
            </w:r>
            <w:r w:rsidR="00A00362" w:rsidRPr="00371C49">
              <w:rPr>
                <w:rFonts w:ascii="Times New Roman" w:eastAsia="Times New Roman" w:hAnsi="Times New Roman" w:cs="Times New Roman"/>
                <w:iCs/>
                <w:sz w:val="24"/>
                <w:szCs w:val="24"/>
                <w:lang w:eastAsia="lv-LV"/>
              </w:rPr>
              <w:t xml:space="preserve">likumā “Grozījumi </w:t>
            </w:r>
            <w:r w:rsidR="0076549D">
              <w:rPr>
                <w:rFonts w:ascii="Times New Roman" w:eastAsia="Times New Roman" w:hAnsi="Times New Roman" w:cs="Times New Roman"/>
                <w:iCs/>
                <w:sz w:val="24"/>
                <w:szCs w:val="24"/>
                <w:lang w:eastAsia="lv-LV"/>
              </w:rPr>
              <w:t>T</w:t>
            </w:r>
            <w:r w:rsidR="00E4368E" w:rsidRPr="00371C49">
              <w:rPr>
                <w:rFonts w:ascii="Times New Roman" w:eastAsia="Times New Roman" w:hAnsi="Times New Roman" w:cs="Times New Roman"/>
                <w:iCs/>
                <w:sz w:val="24"/>
                <w:szCs w:val="24"/>
                <w:lang w:eastAsia="lv-LV"/>
              </w:rPr>
              <w:t>ūrisma likum</w:t>
            </w:r>
            <w:r w:rsidR="00A00362" w:rsidRPr="00371C49">
              <w:rPr>
                <w:rFonts w:ascii="Times New Roman" w:eastAsia="Times New Roman" w:hAnsi="Times New Roman" w:cs="Times New Roman"/>
                <w:iCs/>
                <w:sz w:val="24"/>
                <w:szCs w:val="24"/>
                <w:lang w:eastAsia="lv-LV"/>
              </w:rPr>
              <w:t xml:space="preserve">ā” </w:t>
            </w:r>
            <w:r w:rsidR="00A65421" w:rsidRPr="00371C49">
              <w:rPr>
                <w:rFonts w:ascii="Times New Roman" w:eastAsia="Times New Roman" w:hAnsi="Times New Roman" w:cs="Times New Roman"/>
                <w:iCs/>
                <w:sz w:val="24"/>
                <w:szCs w:val="24"/>
                <w:lang w:eastAsia="lv-LV"/>
              </w:rPr>
              <w:t>(pieņemt</w:t>
            </w:r>
            <w:r w:rsidR="0076549D">
              <w:rPr>
                <w:rFonts w:ascii="Times New Roman" w:eastAsia="Times New Roman" w:hAnsi="Times New Roman" w:cs="Times New Roman"/>
                <w:iCs/>
                <w:sz w:val="24"/>
                <w:szCs w:val="24"/>
                <w:lang w:eastAsia="lv-LV"/>
              </w:rPr>
              <w:t>s</w:t>
            </w:r>
            <w:r w:rsidR="00A65421" w:rsidRPr="00371C49">
              <w:rPr>
                <w:rFonts w:ascii="Times New Roman" w:eastAsia="Times New Roman" w:hAnsi="Times New Roman" w:cs="Times New Roman"/>
                <w:iCs/>
                <w:sz w:val="24"/>
                <w:szCs w:val="24"/>
                <w:lang w:eastAsia="lv-LV"/>
              </w:rPr>
              <w:t xml:space="preserve"> Saeimā 2017. gada 22. novembrī, izsludināt</w:t>
            </w:r>
            <w:r w:rsidR="0076549D">
              <w:rPr>
                <w:rFonts w:ascii="Times New Roman" w:eastAsia="Times New Roman" w:hAnsi="Times New Roman" w:cs="Times New Roman"/>
                <w:iCs/>
                <w:sz w:val="24"/>
                <w:szCs w:val="24"/>
                <w:lang w:eastAsia="lv-LV"/>
              </w:rPr>
              <w:t>s</w:t>
            </w:r>
            <w:r w:rsidR="00A65421" w:rsidRPr="00371C49">
              <w:rPr>
                <w:rFonts w:ascii="Times New Roman" w:eastAsia="Times New Roman" w:hAnsi="Times New Roman" w:cs="Times New Roman"/>
                <w:iCs/>
                <w:sz w:val="24"/>
                <w:szCs w:val="24"/>
                <w:lang w:eastAsia="lv-LV"/>
              </w:rPr>
              <w:t xml:space="preserve"> 2017. gada 1. decembrī), </w:t>
            </w:r>
            <w:r w:rsidR="00A00362" w:rsidRPr="00371C49">
              <w:rPr>
                <w:rFonts w:ascii="Times New Roman" w:eastAsia="Times New Roman" w:hAnsi="Times New Roman" w:cs="Times New Roman"/>
                <w:iCs/>
                <w:sz w:val="24"/>
                <w:szCs w:val="24"/>
                <w:lang w:eastAsia="lv-LV"/>
              </w:rPr>
              <w:t>tika paredzēts no</w:t>
            </w:r>
            <w:r w:rsidR="00A65421" w:rsidRPr="00371C49">
              <w:rPr>
                <w:rFonts w:ascii="Times New Roman" w:eastAsia="Times New Roman" w:hAnsi="Times New Roman" w:cs="Times New Roman"/>
                <w:iCs/>
                <w:sz w:val="24"/>
                <w:szCs w:val="24"/>
                <w:lang w:eastAsia="lv-LV"/>
              </w:rPr>
              <w:t xml:space="preserve"> 2018. gada 1. jūnij</w:t>
            </w:r>
            <w:r w:rsidR="00A00362" w:rsidRPr="00371C49">
              <w:rPr>
                <w:rFonts w:ascii="Times New Roman" w:eastAsia="Times New Roman" w:hAnsi="Times New Roman" w:cs="Times New Roman"/>
                <w:iCs/>
                <w:sz w:val="24"/>
                <w:szCs w:val="24"/>
                <w:lang w:eastAsia="lv-LV"/>
              </w:rPr>
              <w:t>a</w:t>
            </w:r>
            <w:r w:rsidR="00E4368E" w:rsidRPr="00371C49">
              <w:rPr>
                <w:rFonts w:ascii="Times New Roman" w:eastAsia="Times New Roman" w:hAnsi="Times New Roman" w:cs="Times New Roman"/>
                <w:iCs/>
                <w:sz w:val="24"/>
                <w:szCs w:val="24"/>
                <w:lang w:eastAsia="lv-LV"/>
              </w:rPr>
              <w:t xml:space="preserve"> stiprināt</w:t>
            </w:r>
            <w:r w:rsidRPr="00371C49">
              <w:rPr>
                <w:rFonts w:ascii="Times New Roman" w:eastAsia="Times New Roman" w:hAnsi="Times New Roman" w:cs="Times New Roman"/>
                <w:iCs/>
                <w:sz w:val="24"/>
                <w:szCs w:val="24"/>
                <w:lang w:eastAsia="lv-LV"/>
              </w:rPr>
              <w:t xml:space="preserve"> Patērētāju tiesību aizsardzības centra cilvēkresursu kapacitāt</w:t>
            </w:r>
            <w:r w:rsidR="00A00362" w:rsidRPr="00371C49">
              <w:rPr>
                <w:rFonts w:ascii="Times New Roman" w:eastAsia="Times New Roman" w:hAnsi="Times New Roman" w:cs="Times New Roman"/>
                <w:iCs/>
                <w:sz w:val="24"/>
                <w:szCs w:val="24"/>
                <w:lang w:eastAsia="lv-LV"/>
              </w:rPr>
              <w:t>i</w:t>
            </w:r>
            <w:r w:rsidR="00E4368E" w:rsidRPr="00371C49">
              <w:rPr>
                <w:rFonts w:ascii="Times New Roman" w:eastAsia="Times New Roman" w:hAnsi="Times New Roman" w:cs="Times New Roman"/>
                <w:iCs/>
                <w:sz w:val="24"/>
                <w:szCs w:val="24"/>
                <w:lang w:eastAsia="lv-LV"/>
              </w:rPr>
              <w:t>, piešķirot 4 jaunas darba vietas tūrisma nozares uzraudzībai.</w:t>
            </w:r>
          </w:p>
          <w:p w14:paraId="32083F0F" w14:textId="57CBD4F6" w:rsidR="007263A6" w:rsidRPr="00371C49" w:rsidRDefault="007263A6" w:rsidP="007263A6">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Palielinot administratīvo sodu apmēru un tvērumu, tiks samazināta negodprātīgo tūrisma komersantu darbība, veicināta godīga konkurence, kā arī paaugstināsies patērētāju tiesību aizsardzības līmenis tūrisma pakalpojumu jomā.</w:t>
            </w:r>
          </w:p>
        </w:tc>
      </w:tr>
      <w:tr w:rsidR="00371C49" w:rsidRPr="00371C49" w14:paraId="4E86CB57"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85B1B6"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14:paraId="5CFF5E92"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41302314" w14:textId="79A64B36" w:rsidR="00CC4AC1" w:rsidRPr="00371C49" w:rsidRDefault="006C06A1" w:rsidP="00CC4AC1">
            <w:pPr>
              <w:spacing w:after="0" w:line="240" w:lineRule="auto"/>
              <w:jc w:val="both"/>
              <w:rPr>
                <w:rFonts w:ascii="Times New Roman" w:eastAsia="Times New Roman" w:hAnsi="Times New Roman" w:cs="Times New Roman"/>
                <w:bCs/>
                <w:sz w:val="24"/>
                <w:szCs w:val="24"/>
                <w:lang w:eastAsia="lv-LV"/>
              </w:rPr>
            </w:pPr>
            <w:r w:rsidRPr="00371C49">
              <w:rPr>
                <w:rFonts w:ascii="Times New Roman" w:eastAsia="Times New Roman" w:hAnsi="Times New Roman" w:cs="Times New Roman"/>
                <w:iCs/>
                <w:sz w:val="24"/>
                <w:szCs w:val="24"/>
                <w:lang w:eastAsia="lv-LV"/>
              </w:rPr>
              <w:t xml:space="preserve">   </w:t>
            </w:r>
            <w:r w:rsidR="00A65421" w:rsidRPr="00371C49">
              <w:rPr>
                <w:rFonts w:ascii="Times New Roman" w:eastAsia="Times New Roman" w:hAnsi="Times New Roman" w:cs="Times New Roman"/>
                <w:iCs/>
                <w:sz w:val="24"/>
                <w:szCs w:val="24"/>
                <w:lang w:eastAsia="lv-LV"/>
              </w:rPr>
              <w:t xml:space="preserve">Lai efektīvi </w:t>
            </w:r>
            <w:r w:rsidR="00CC4AC1" w:rsidRPr="00371C49">
              <w:rPr>
                <w:rFonts w:ascii="Times New Roman" w:eastAsia="Times New Roman" w:hAnsi="Times New Roman" w:cs="Times New Roman"/>
                <w:bCs/>
                <w:sz w:val="24"/>
                <w:szCs w:val="24"/>
                <w:lang w:eastAsia="lv-LV"/>
              </w:rPr>
              <w:t>nodrošinātu komplekso tūrisma pakalpojumu un saistīto tūrisma pakalpojumu sniegšanas uzraudzību Latvijā, kā arī piemērotu administratīvos sodus par kompleksu tūrisma pakalpojumu sniegšanu bez licences</w:t>
            </w:r>
            <w:r w:rsidR="00A65421" w:rsidRPr="00371C49">
              <w:rPr>
                <w:rFonts w:ascii="Times New Roman" w:eastAsia="Times New Roman" w:hAnsi="Times New Roman" w:cs="Times New Roman"/>
                <w:bCs/>
                <w:sz w:val="24"/>
                <w:szCs w:val="24"/>
                <w:lang w:eastAsia="lv-LV"/>
              </w:rPr>
              <w:t>, a</w:t>
            </w:r>
            <w:r w:rsidR="00A65421" w:rsidRPr="00371C49">
              <w:rPr>
                <w:rFonts w:ascii="Times New Roman" w:eastAsia="Times New Roman" w:hAnsi="Times New Roman" w:cs="Times New Roman"/>
                <w:iCs/>
                <w:sz w:val="24"/>
                <w:szCs w:val="24"/>
                <w:lang w:eastAsia="lv-LV"/>
              </w:rPr>
              <w:t>dministratīvais slogs tiks palielināts Patērētāju tiesību aizsardzības centram.</w:t>
            </w:r>
          </w:p>
          <w:p w14:paraId="4BDBE902" w14:textId="1CA98C36" w:rsidR="00CC4AC1" w:rsidRPr="00371C49" w:rsidRDefault="00CC4AC1" w:rsidP="00A00362">
            <w:pPr>
              <w:spacing w:after="0" w:line="240" w:lineRule="auto"/>
              <w:ind w:firstLine="271"/>
              <w:jc w:val="both"/>
              <w:rPr>
                <w:rFonts w:ascii="Times New Roman" w:eastAsia="Times New Roman" w:hAnsi="Times New Roman" w:cs="Times New Roman"/>
                <w:sz w:val="24"/>
                <w:szCs w:val="24"/>
                <w:lang w:eastAsia="lv-LV"/>
              </w:rPr>
            </w:pPr>
            <w:r w:rsidRPr="00371C49">
              <w:rPr>
                <w:rFonts w:ascii="Times New Roman" w:eastAsia="Times New Roman" w:hAnsi="Times New Roman" w:cs="Times New Roman"/>
                <w:sz w:val="24"/>
                <w:szCs w:val="24"/>
                <w:lang w:eastAsia="lv-LV"/>
              </w:rPr>
              <w:lastRenderedPageBreak/>
              <w:t xml:space="preserve">Ekonomikas ministrija </w:t>
            </w:r>
            <w:r w:rsidR="00A00362" w:rsidRPr="00371C49">
              <w:rPr>
                <w:rFonts w:ascii="Times New Roman" w:eastAsia="Times New Roman" w:hAnsi="Times New Roman" w:cs="Times New Roman"/>
                <w:sz w:val="24"/>
                <w:szCs w:val="24"/>
                <w:lang w:eastAsia="lv-LV"/>
              </w:rPr>
              <w:t>likumā “Grozījumi tūrisma likumā” (pieņemt</w:t>
            </w:r>
            <w:r w:rsidR="001665F4" w:rsidRPr="00371C49">
              <w:rPr>
                <w:rFonts w:ascii="Times New Roman" w:eastAsia="Times New Roman" w:hAnsi="Times New Roman" w:cs="Times New Roman"/>
                <w:sz w:val="24"/>
                <w:szCs w:val="24"/>
                <w:lang w:eastAsia="lv-LV"/>
              </w:rPr>
              <w:t>s</w:t>
            </w:r>
            <w:r w:rsidR="00A00362" w:rsidRPr="00371C49">
              <w:rPr>
                <w:rFonts w:ascii="Times New Roman" w:eastAsia="Times New Roman" w:hAnsi="Times New Roman" w:cs="Times New Roman"/>
                <w:sz w:val="24"/>
                <w:szCs w:val="24"/>
                <w:lang w:eastAsia="lv-LV"/>
              </w:rPr>
              <w:t xml:space="preserve"> Saeimā 2017. gada 22. novembrī, izsludināt</w:t>
            </w:r>
            <w:r w:rsidR="001665F4" w:rsidRPr="00371C49">
              <w:rPr>
                <w:rFonts w:ascii="Times New Roman" w:eastAsia="Times New Roman" w:hAnsi="Times New Roman" w:cs="Times New Roman"/>
                <w:sz w:val="24"/>
                <w:szCs w:val="24"/>
                <w:lang w:eastAsia="lv-LV"/>
              </w:rPr>
              <w:t>s</w:t>
            </w:r>
            <w:r w:rsidR="00A00362" w:rsidRPr="00371C49">
              <w:rPr>
                <w:rFonts w:ascii="Times New Roman" w:eastAsia="Times New Roman" w:hAnsi="Times New Roman" w:cs="Times New Roman"/>
                <w:sz w:val="24"/>
                <w:szCs w:val="24"/>
                <w:lang w:eastAsia="lv-LV"/>
              </w:rPr>
              <w:t xml:space="preserve"> 2017. gada 1. decembrī), ir</w:t>
            </w:r>
            <w:r w:rsidRPr="00371C49">
              <w:rPr>
                <w:rFonts w:ascii="Times New Roman" w:eastAsia="Times New Roman" w:hAnsi="Times New Roman" w:cs="Times New Roman"/>
                <w:sz w:val="24"/>
                <w:szCs w:val="24"/>
                <w:lang w:eastAsia="lv-LV"/>
              </w:rPr>
              <w:t xml:space="preserve"> aprēķinājusi, ka </w:t>
            </w:r>
            <w:r w:rsidR="00A00362" w:rsidRPr="00371C49">
              <w:rPr>
                <w:rFonts w:ascii="Times New Roman" w:eastAsia="Times New Roman" w:hAnsi="Times New Roman" w:cs="Times New Roman"/>
                <w:sz w:val="24"/>
                <w:szCs w:val="24"/>
                <w:lang w:eastAsia="lv-LV"/>
              </w:rPr>
              <w:t>Patērētāju tiesību aizsardzības centram</w:t>
            </w:r>
            <w:r w:rsidRPr="00371C49">
              <w:rPr>
                <w:rFonts w:ascii="Times New Roman" w:eastAsia="Times New Roman" w:hAnsi="Times New Roman" w:cs="Times New Roman"/>
                <w:sz w:val="24"/>
                <w:szCs w:val="24"/>
                <w:lang w:eastAsia="lv-LV"/>
              </w:rPr>
              <w:t xml:space="preserve"> jauno funkciju pārņemšanai (tai skaitā administratīvo sodu piemērošanai) 2018.gadam ir nepieciešami 119 980 EUR, 2019.gadam un turpmākajiem gadiem</w:t>
            </w:r>
            <w:r w:rsidR="00A00362" w:rsidRPr="00371C49">
              <w:rPr>
                <w:rFonts w:ascii="Times New Roman" w:eastAsia="Times New Roman" w:hAnsi="Times New Roman" w:cs="Times New Roman"/>
                <w:sz w:val="24"/>
                <w:szCs w:val="24"/>
                <w:lang w:eastAsia="lv-LV"/>
              </w:rPr>
              <w:t xml:space="preserve"> </w:t>
            </w:r>
            <w:r w:rsidRPr="00371C49">
              <w:rPr>
                <w:rFonts w:ascii="Times New Roman" w:eastAsia="Times New Roman" w:hAnsi="Times New Roman" w:cs="Times New Roman"/>
                <w:sz w:val="24"/>
                <w:szCs w:val="24"/>
                <w:lang w:eastAsia="lv-LV"/>
              </w:rPr>
              <w:t xml:space="preserve">- 131 470 EUR. Ņemot vērā to, ka </w:t>
            </w:r>
            <w:r w:rsidR="00A00362" w:rsidRPr="00371C49">
              <w:rPr>
                <w:rFonts w:ascii="Times New Roman" w:eastAsia="Times New Roman" w:hAnsi="Times New Roman" w:cs="Times New Roman"/>
                <w:sz w:val="24"/>
                <w:szCs w:val="24"/>
                <w:lang w:eastAsia="lv-LV"/>
              </w:rPr>
              <w:t>minētajā likumā</w:t>
            </w:r>
            <w:r w:rsidRPr="00371C49">
              <w:rPr>
                <w:rFonts w:ascii="Times New Roman" w:eastAsia="Times New Roman" w:hAnsi="Times New Roman" w:cs="Times New Roman"/>
                <w:sz w:val="24"/>
                <w:szCs w:val="24"/>
                <w:lang w:eastAsia="lv-LV"/>
              </w:rPr>
              <w:t xml:space="preserve"> jau ir </w:t>
            </w:r>
            <w:r w:rsidR="00A00362" w:rsidRPr="00371C49">
              <w:rPr>
                <w:rFonts w:ascii="Times New Roman" w:eastAsia="Times New Roman" w:hAnsi="Times New Roman" w:cs="Times New Roman"/>
                <w:sz w:val="24"/>
                <w:szCs w:val="24"/>
                <w:lang w:eastAsia="lv-LV"/>
              </w:rPr>
              <w:t>aprēķināts nepieciešamais</w:t>
            </w:r>
            <w:r w:rsidRPr="00371C49">
              <w:rPr>
                <w:rFonts w:ascii="Times New Roman" w:eastAsia="Times New Roman" w:hAnsi="Times New Roman" w:cs="Times New Roman"/>
                <w:sz w:val="24"/>
                <w:szCs w:val="24"/>
                <w:lang w:eastAsia="lv-LV"/>
              </w:rPr>
              <w:t xml:space="preserve"> finansējums </w:t>
            </w:r>
            <w:r w:rsidR="00A00362" w:rsidRPr="00371C49">
              <w:rPr>
                <w:rFonts w:ascii="Times New Roman" w:eastAsia="Times New Roman" w:hAnsi="Times New Roman" w:cs="Times New Roman"/>
                <w:sz w:val="24"/>
                <w:szCs w:val="24"/>
                <w:lang w:eastAsia="lv-LV"/>
              </w:rPr>
              <w:t>Patērētāju tiesību aizsardzības centra</w:t>
            </w:r>
            <w:r w:rsidRPr="00371C49">
              <w:rPr>
                <w:rFonts w:ascii="Times New Roman" w:eastAsia="Times New Roman" w:hAnsi="Times New Roman" w:cs="Times New Roman"/>
                <w:sz w:val="24"/>
                <w:szCs w:val="24"/>
                <w:lang w:eastAsia="lv-LV"/>
              </w:rPr>
              <w:t xml:space="preserve"> darbiniekiem administratīvā sloga mazināšanai, atsevišķs administratīvo izmaksu aprēķins šajā </w:t>
            </w:r>
            <w:r w:rsidR="00A00362" w:rsidRPr="00371C49">
              <w:rPr>
                <w:rFonts w:ascii="Times New Roman" w:eastAsia="Times New Roman" w:hAnsi="Times New Roman" w:cs="Times New Roman"/>
                <w:sz w:val="24"/>
                <w:szCs w:val="24"/>
                <w:lang w:eastAsia="lv-LV"/>
              </w:rPr>
              <w:t>projektā</w:t>
            </w:r>
            <w:r w:rsidRPr="00371C49">
              <w:rPr>
                <w:rFonts w:ascii="Times New Roman" w:eastAsia="Times New Roman" w:hAnsi="Times New Roman" w:cs="Times New Roman"/>
                <w:sz w:val="24"/>
                <w:szCs w:val="24"/>
                <w:lang w:eastAsia="lv-LV"/>
              </w:rPr>
              <w:t xml:space="preserve"> netiek veikts.</w:t>
            </w:r>
          </w:p>
        </w:tc>
      </w:tr>
      <w:tr w:rsidR="00371C49" w:rsidRPr="00371C49" w14:paraId="3705510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33ABBD"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lastRenderedPageBreak/>
              <w:t>4.</w:t>
            </w:r>
          </w:p>
        </w:tc>
        <w:tc>
          <w:tcPr>
            <w:tcW w:w="1088" w:type="pct"/>
            <w:tcBorders>
              <w:top w:val="outset" w:sz="6" w:space="0" w:color="auto"/>
              <w:left w:val="outset" w:sz="6" w:space="0" w:color="auto"/>
              <w:bottom w:val="outset" w:sz="6" w:space="0" w:color="auto"/>
              <w:right w:val="outset" w:sz="6" w:space="0" w:color="auto"/>
            </w:tcBorders>
            <w:hideMark/>
          </w:tcPr>
          <w:p w14:paraId="6D50310C"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Atbilstības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38768CD3" w14:textId="77EDB787" w:rsidR="00E5323B" w:rsidRPr="00371C49" w:rsidRDefault="001665F4" w:rsidP="001665F4">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sz w:val="24"/>
                <w:szCs w:val="24"/>
                <w:lang w:eastAsia="lv-LV"/>
              </w:rPr>
              <w:t>Atbilstības izmaksu monetārs novērtējums veikts</w:t>
            </w:r>
            <w:r w:rsidR="0076549D">
              <w:rPr>
                <w:rFonts w:ascii="Times New Roman" w:eastAsia="Times New Roman" w:hAnsi="Times New Roman" w:cs="Times New Roman"/>
                <w:sz w:val="24"/>
                <w:szCs w:val="24"/>
                <w:lang w:eastAsia="lv-LV"/>
              </w:rPr>
              <w:t>,</w:t>
            </w:r>
            <w:r w:rsidRPr="00371C49">
              <w:rPr>
                <w:rFonts w:ascii="Times New Roman" w:eastAsia="Times New Roman" w:hAnsi="Times New Roman" w:cs="Times New Roman"/>
                <w:sz w:val="24"/>
                <w:szCs w:val="24"/>
                <w:lang w:eastAsia="lv-LV"/>
              </w:rPr>
              <w:t xml:space="preserve"> izstrādājot likumu “Grozījumi </w:t>
            </w:r>
            <w:r w:rsidR="0076549D">
              <w:rPr>
                <w:rFonts w:ascii="Times New Roman" w:eastAsia="Times New Roman" w:hAnsi="Times New Roman" w:cs="Times New Roman"/>
                <w:sz w:val="24"/>
                <w:szCs w:val="24"/>
                <w:lang w:eastAsia="lv-LV"/>
              </w:rPr>
              <w:t>T</w:t>
            </w:r>
            <w:r w:rsidRPr="00371C49">
              <w:rPr>
                <w:rFonts w:ascii="Times New Roman" w:eastAsia="Times New Roman" w:hAnsi="Times New Roman" w:cs="Times New Roman"/>
                <w:sz w:val="24"/>
                <w:szCs w:val="24"/>
                <w:lang w:eastAsia="lv-LV"/>
              </w:rPr>
              <w:t>ūrisma likumā” (pieņemts Saeimā 2017. gada 22. novembrī, izsludināts 2017. gada 1. decembrī), tādēļ atsevišķs administratīvo izmaksu aprēķins šajā projektā netiek veikts.</w:t>
            </w:r>
          </w:p>
        </w:tc>
      </w:tr>
      <w:tr w:rsidR="00371C49" w:rsidRPr="00371C49" w14:paraId="1E86489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2FD64"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5.</w:t>
            </w:r>
          </w:p>
        </w:tc>
        <w:tc>
          <w:tcPr>
            <w:tcW w:w="1088" w:type="pct"/>
            <w:tcBorders>
              <w:top w:val="outset" w:sz="6" w:space="0" w:color="auto"/>
              <w:left w:val="outset" w:sz="6" w:space="0" w:color="auto"/>
              <w:bottom w:val="outset" w:sz="6" w:space="0" w:color="auto"/>
              <w:right w:val="outset" w:sz="6" w:space="0" w:color="auto"/>
            </w:tcBorders>
            <w:hideMark/>
          </w:tcPr>
          <w:p w14:paraId="27BFE2D6"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076DE8BD" w14:textId="4F99B5D9" w:rsidR="00CC4AC1" w:rsidRPr="00371C49" w:rsidRDefault="00CC4AC1"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Nav</w:t>
            </w:r>
          </w:p>
        </w:tc>
      </w:tr>
    </w:tbl>
    <w:p w14:paraId="209BAFF6"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8"/>
        <w:gridCol w:w="960"/>
        <w:gridCol w:w="1056"/>
        <w:gridCol w:w="884"/>
        <w:gridCol w:w="1058"/>
        <w:gridCol w:w="1071"/>
        <w:gridCol w:w="1054"/>
        <w:gridCol w:w="1268"/>
      </w:tblGrid>
      <w:tr w:rsidR="00E5323B" w:rsidRPr="00371C49" w14:paraId="72A1EB47" w14:textId="77777777" w:rsidTr="0076549D">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FBA2173" w14:textId="77777777" w:rsidR="00655F2C" w:rsidRPr="00371C49" w:rsidRDefault="00E5323B" w:rsidP="00E5323B">
            <w:pPr>
              <w:spacing w:after="0" w:line="240" w:lineRule="auto"/>
              <w:rPr>
                <w:rFonts w:ascii="Times New Roman" w:eastAsia="Times New Roman" w:hAnsi="Times New Roman" w:cs="Times New Roman"/>
                <w:b/>
                <w:bCs/>
                <w:iCs/>
                <w:sz w:val="24"/>
                <w:szCs w:val="24"/>
                <w:lang w:eastAsia="lv-LV"/>
              </w:rPr>
            </w:pPr>
            <w:r w:rsidRPr="00371C49">
              <w:rPr>
                <w:rFonts w:ascii="Times New Roman" w:eastAsia="Times New Roman" w:hAnsi="Times New Roman" w:cs="Times New Roman"/>
                <w:b/>
                <w:bCs/>
                <w:iCs/>
                <w:sz w:val="24"/>
                <w:szCs w:val="24"/>
                <w:lang w:eastAsia="lv-LV"/>
              </w:rPr>
              <w:t>III. Tiesību akta projekta ietekme uz valsts budžetu un pašvaldību budžetiem</w:t>
            </w:r>
          </w:p>
        </w:tc>
      </w:tr>
      <w:tr w:rsidR="00371C49" w:rsidRPr="00371C49" w14:paraId="354FD0DC" w14:textId="77777777" w:rsidTr="0076549D">
        <w:trPr>
          <w:tblCellSpacing w:w="15" w:type="dxa"/>
        </w:trPr>
        <w:tc>
          <w:tcPr>
            <w:tcW w:w="1047" w:type="pct"/>
            <w:vMerge w:val="restart"/>
            <w:tcBorders>
              <w:top w:val="outset" w:sz="6" w:space="0" w:color="auto"/>
              <w:left w:val="outset" w:sz="6" w:space="0" w:color="auto"/>
              <w:bottom w:val="outset" w:sz="6" w:space="0" w:color="auto"/>
              <w:right w:val="outset" w:sz="6" w:space="0" w:color="auto"/>
            </w:tcBorders>
            <w:vAlign w:val="center"/>
            <w:hideMark/>
          </w:tcPr>
          <w:p w14:paraId="48CBECF7"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Rādītāji</w:t>
            </w:r>
          </w:p>
        </w:tc>
        <w:tc>
          <w:tcPr>
            <w:tcW w:w="10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24EA868" w14:textId="51E3B1B6" w:rsidR="00655F2C" w:rsidRPr="00371C49" w:rsidRDefault="001665F4"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2019. </w:t>
            </w:r>
            <w:r w:rsidR="00E5323B" w:rsidRPr="00371C49">
              <w:rPr>
                <w:rFonts w:ascii="Times New Roman" w:eastAsia="Times New Roman" w:hAnsi="Times New Roman" w:cs="Times New Roman"/>
                <w:iCs/>
                <w:sz w:val="24"/>
                <w:szCs w:val="24"/>
                <w:lang w:eastAsia="lv-LV"/>
              </w:rPr>
              <w:t>gads</w:t>
            </w:r>
          </w:p>
        </w:tc>
        <w:tc>
          <w:tcPr>
            <w:tcW w:w="2818" w:type="pct"/>
            <w:gridSpan w:val="5"/>
            <w:tcBorders>
              <w:top w:val="outset" w:sz="6" w:space="0" w:color="auto"/>
              <w:left w:val="outset" w:sz="6" w:space="0" w:color="auto"/>
              <w:bottom w:val="outset" w:sz="6" w:space="0" w:color="auto"/>
              <w:right w:val="outset" w:sz="6" w:space="0" w:color="auto"/>
            </w:tcBorders>
            <w:vAlign w:val="center"/>
            <w:hideMark/>
          </w:tcPr>
          <w:p w14:paraId="2E9F6E1B"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Turpmākie trīs gadi (</w:t>
            </w:r>
            <w:proofErr w:type="spellStart"/>
            <w:r w:rsidRPr="00371C49">
              <w:rPr>
                <w:rFonts w:ascii="Times New Roman" w:eastAsia="Times New Roman" w:hAnsi="Times New Roman" w:cs="Times New Roman"/>
                <w:i/>
                <w:iCs/>
                <w:sz w:val="24"/>
                <w:szCs w:val="24"/>
                <w:lang w:eastAsia="lv-LV"/>
              </w:rPr>
              <w:t>euro</w:t>
            </w:r>
            <w:proofErr w:type="spellEnd"/>
            <w:r w:rsidRPr="00371C49">
              <w:rPr>
                <w:rFonts w:ascii="Times New Roman" w:eastAsia="Times New Roman" w:hAnsi="Times New Roman" w:cs="Times New Roman"/>
                <w:iCs/>
                <w:sz w:val="24"/>
                <w:szCs w:val="24"/>
                <w:lang w:eastAsia="lv-LV"/>
              </w:rPr>
              <w:t>)</w:t>
            </w:r>
          </w:p>
        </w:tc>
      </w:tr>
      <w:tr w:rsidR="00371C49" w:rsidRPr="00371C49" w14:paraId="6CA84536" w14:textId="77777777" w:rsidTr="00765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0C5399"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DEFFFF4"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3B3B18A5" w14:textId="2D1A7E2A" w:rsidR="00655F2C" w:rsidRPr="00371C49" w:rsidRDefault="001665F4"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2020. gads</w:t>
            </w:r>
          </w:p>
        </w:tc>
        <w:tc>
          <w:tcPr>
            <w:tcW w:w="1095" w:type="pct"/>
            <w:gridSpan w:val="2"/>
            <w:tcBorders>
              <w:top w:val="outset" w:sz="6" w:space="0" w:color="auto"/>
              <w:left w:val="outset" w:sz="6" w:space="0" w:color="auto"/>
              <w:bottom w:val="outset" w:sz="6" w:space="0" w:color="auto"/>
              <w:right w:val="outset" w:sz="6" w:space="0" w:color="auto"/>
            </w:tcBorders>
            <w:vAlign w:val="center"/>
            <w:hideMark/>
          </w:tcPr>
          <w:p w14:paraId="652D4615" w14:textId="31834280" w:rsidR="00655F2C" w:rsidRPr="00371C49" w:rsidRDefault="001665F4"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2021. gads</w:t>
            </w:r>
          </w:p>
        </w:tc>
        <w:tc>
          <w:tcPr>
            <w:tcW w:w="645" w:type="pct"/>
            <w:tcBorders>
              <w:top w:val="outset" w:sz="6" w:space="0" w:color="auto"/>
              <w:left w:val="outset" w:sz="6" w:space="0" w:color="auto"/>
              <w:bottom w:val="outset" w:sz="6" w:space="0" w:color="auto"/>
              <w:right w:val="outset" w:sz="6" w:space="0" w:color="auto"/>
            </w:tcBorders>
            <w:vAlign w:val="center"/>
            <w:hideMark/>
          </w:tcPr>
          <w:p w14:paraId="14E69329" w14:textId="7B1D00BB" w:rsidR="00655F2C" w:rsidRPr="00371C49" w:rsidRDefault="001665F4"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2022. gads</w:t>
            </w:r>
          </w:p>
        </w:tc>
      </w:tr>
      <w:tr w:rsidR="00371C49" w:rsidRPr="00371C49" w14:paraId="7632FB37" w14:textId="77777777" w:rsidTr="00765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742719"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190CB4F0"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saskaņā ar valsts budžetu kārtējam gadam</w:t>
            </w:r>
          </w:p>
        </w:tc>
        <w:tc>
          <w:tcPr>
            <w:tcW w:w="553" w:type="pct"/>
            <w:tcBorders>
              <w:top w:val="outset" w:sz="6" w:space="0" w:color="auto"/>
              <w:left w:val="outset" w:sz="6" w:space="0" w:color="auto"/>
              <w:bottom w:val="outset" w:sz="6" w:space="0" w:color="auto"/>
              <w:right w:val="outset" w:sz="6" w:space="0" w:color="auto"/>
            </w:tcBorders>
            <w:vAlign w:val="center"/>
            <w:hideMark/>
          </w:tcPr>
          <w:p w14:paraId="17862046"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izmaiņas kārtējā gadā, salīdzinot ar valsts budžetu kārtējam gadam</w:t>
            </w:r>
          </w:p>
        </w:tc>
        <w:tc>
          <w:tcPr>
            <w:tcW w:w="475" w:type="pct"/>
            <w:tcBorders>
              <w:top w:val="outset" w:sz="6" w:space="0" w:color="auto"/>
              <w:left w:val="outset" w:sz="6" w:space="0" w:color="auto"/>
              <w:bottom w:val="outset" w:sz="6" w:space="0" w:color="auto"/>
              <w:right w:val="outset" w:sz="6" w:space="0" w:color="auto"/>
            </w:tcBorders>
            <w:vAlign w:val="center"/>
            <w:hideMark/>
          </w:tcPr>
          <w:p w14:paraId="0F90E30B"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saskaņā ar vidēja termiņa budžeta ietvaru</w:t>
            </w:r>
          </w:p>
        </w:tc>
        <w:tc>
          <w:tcPr>
            <w:tcW w:w="553" w:type="pct"/>
            <w:tcBorders>
              <w:top w:val="outset" w:sz="6" w:space="0" w:color="auto"/>
              <w:left w:val="outset" w:sz="6" w:space="0" w:color="auto"/>
              <w:bottom w:val="outset" w:sz="6" w:space="0" w:color="auto"/>
              <w:right w:val="outset" w:sz="6" w:space="0" w:color="auto"/>
            </w:tcBorders>
            <w:vAlign w:val="center"/>
            <w:hideMark/>
          </w:tcPr>
          <w:p w14:paraId="4462C6A8" w14:textId="7280FA9D"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izmaiņas, salīdzinot ar vidēja termiņa budžeta ietvaru </w:t>
            </w:r>
            <w:r w:rsidR="0076549D">
              <w:rPr>
                <w:rFonts w:ascii="Times New Roman" w:eastAsia="Times New Roman" w:hAnsi="Times New Roman" w:cs="Times New Roman"/>
                <w:iCs/>
                <w:sz w:val="24"/>
                <w:szCs w:val="24"/>
                <w:lang w:eastAsia="lv-LV"/>
              </w:rPr>
              <w:t>2020.</w:t>
            </w:r>
            <w:r w:rsidRPr="00371C49">
              <w:rPr>
                <w:rFonts w:ascii="Times New Roman" w:eastAsia="Times New Roman" w:hAnsi="Times New Roman" w:cs="Times New Roman"/>
                <w:iCs/>
                <w:sz w:val="24"/>
                <w:szCs w:val="24"/>
                <w:lang w:eastAsia="lv-LV"/>
              </w:rPr>
              <w:t xml:space="preserve"> gadam</w:t>
            </w:r>
          </w:p>
        </w:tc>
        <w:tc>
          <w:tcPr>
            <w:tcW w:w="528" w:type="pct"/>
            <w:tcBorders>
              <w:top w:val="outset" w:sz="6" w:space="0" w:color="auto"/>
              <w:left w:val="outset" w:sz="6" w:space="0" w:color="auto"/>
              <w:bottom w:val="outset" w:sz="6" w:space="0" w:color="auto"/>
              <w:right w:val="outset" w:sz="6" w:space="0" w:color="auto"/>
            </w:tcBorders>
            <w:vAlign w:val="center"/>
            <w:hideMark/>
          </w:tcPr>
          <w:p w14:paraId="1C6BF493"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saskaņā ar vidēja termiņa budžeta ietvaru</w:t>
            </w:r>
          </w:p>
        </w:tc>
        <w:tc>
          <w:tcPr>
            <w:tcW w:w="551" w:type="pct"/>
            <w:tcBorders>
              <w:top w:val="outset" w:sz="6" w:space="0" w:color="auto"/>
              <w:left w:val="outset" w:sz="6" w:space="0" w:color="auto"/>
              <w:bottom w:val="outset" w:sz="6" w:space="0" w:color="auto"/>
              <w:right w:val="outset" w:sz="6" w:space="0" w:color="auto"/>
            </w:tcBorders>
            <w:vAlign w:val="center"/>
            <w:hideMark/>
          </w:tcPr>
          <w:p w14:paraId="74926133" w14:textId="337DEA2A"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izmaiņas, salīdzinot ar vidēja termiņa budžeta ietvaru </w:t>
            </w:r>
            <w:r w:rsidR="0076549D">
              <w:rPr>
                <w:rFonts w:ascii="Times New Roman" w:eastAsia="Times New Roman" w:hAnsi="Times New Roman" w:cs="Times New Roman"/>
                <w:iCs/>
                <w:sz w:val="24"/>
                <w:szCs w:val="24"/>
                <w:lang w:eastAsia="lv-LV"/>
              </w:rPr>
              <w:t>2021.</w:t>
            </w:r>
            <w:r w:rsidRPr="00371C49">
              <w:rPr>
                <w:rFonts w:ascii="Times New Roman" w:eastAsia="Times New Roman" w:hAnsi="Times New Roman" w:cs="Times New Roman"/>
                <w:iCs/>
                <w:sz w:val="24"/>
                <w:szCs w:val="24"/>
                <w:lang w:eastAsia="lv-LV"/>
              </w:rPr>
              <w:t xml:space="preserve"> gadam</w:t>
            </w:r>
          </w:p>
        </w:tc>
        <w:tc>
          <w:tcPr>
            <w:tcW w:w="645" w:type="pct"/>
            <w:tcBorders>
              <w:top w:val="outset" w:sz="6" w:space="0" w:color="auto"/>
              <w:left w:val="outset" w:sz="6" w:space="0" w:color="auto"/>
              <w:bottom w:val="outset" w:sz="6" w:space="0" w:color="auto"/>
              <w:right w:val="outset" w:sz="6" w:space="0" w:color="auto"/>
            </w:tcBorders>
            <w:vAlign w:val="center"/>
            <w:hideMark/>
          </w:tcPr>
          <w:p w14:paraId="2EA7CB67" w14:textId="23C709E6"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izmaiņas, salīdzinot ar vidēja termiņa budžeta ietvaru </w:t>
            </w:r>
            <w:r w:rsidR="0076549D">
              <w:rPr>
                <w:rFonts w:ascii="Times New Roman" w:eastAsia="Times New Roman" w:hAnsi="Times New Roman" w:cs="Times New Roman"/>
                <w:iCs/>
                <w:sz w:val="24"/>
                <w:szCs w:val="24"/>
                <w:lang w:eastAsia="lv-LV"/>
              </w:rPr>
              <w:t>2022.</w:t>
            </w:r>
            <w:r w:rsidRPr="00371C49">
              <w:rPr>
                <w:rFonts w:ascii="Times New Roman" w:eastAsia="Times New Roman" w:hAnsi="Times New Roman" w:cs="Times New Roman"/>
                <w:iCs/>
                <w:sz w:val="24"/>
                <w:szCs w:val="24"/>
                <w:lang w:eastAsia="lv-LV"/>
              </w:rPr>
              <w:t xml:space="preserve"> gadam</w:t>
            </w:r>
          </w:p>
        </w:tc>
      </w:tr>
      <w:tr w:rsidR="00371C49" w:rsidRPr="00371C49" w14:paraId="33F7673B"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vAlign w:val="center"/>
            <w:hideMark/>
          </w:tcPr>
          <w:p w14:paraId="1CDC7427"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1</w:t>
            </w:r>
          </w:p>
        </w:tc>
        <w:tc>
          <w:tcPr>
            <w:tcW w:w="501" w:type="pct"/>
            <w:tcBorders>
              <w:top w:val="outset" w:sz="6" w:space="0" w:color="auto"/>
              <w:left w:val="outset" w:sz="6" w:space="0" w:color="auto"/>
              <w:bottom w:val="outset" w:sz="6" w:space="0" w:color="auto"/>
              <w:right w:val="outset" w:sz="6" w:space="0" w:color="auto"/>
            </w:tcBorders>
            <w:vAlign w:val="center"/>
            <w:hideMark/>
          </w:tcPr>
          <w:p w14:paraId="5060C9B8"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w:t>
            </w:r>
          </w:p>
        </w:tc>
        <w:tc>
          <w:tcPr>
            <w:tcW w:w="553" w:type="pct"/>
            <w:tcBorders>
              <w:top w:val="outset" w:sz="6" w:space="0" w:color="auto"/>
              <w:left w:val="outset" w:sz="6" w:space="0" w:color="auto"/>
              <w:bottom w:val="outset" w:sz="6" w:space="0" w:color="auto"/>
              <w:right w:val="outset" w:sz="6" w:space="0" w:color="auto"/>
            </w:tcBorders>
            <w:vAlign w:val="center"/>
            <w:hideMark/>
          </w:tcPr>
          <w:p w14:paraId="2C27719C"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3</w:t>
            </w:r>
          </w:p>
        </w:tc>
        <w:tc>
          <w:tcPr>
            <w:tcW w:w="475" w:type="pct"/>
            <w:tcBorders>
              <w:top w:val="outset" w:sz="6" w:space="0" w:color="auto"/>
              <w:left w:val="outset" w:sz="6" w:space="0" w:color="auto"/>
              <w:bottom w:val="outset" w:sz="6" w:space="0" w:color="auto"/>
              <w:right w:val="outset" w:sz="6" w:space="0" w:color="auto"/>
            </w:tcBorders>
            <w:vAlign w:val="center"/>
            <w:hideMark/>
          </w:tcPr>
          <w:p w14:paraId="003E3861"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4</w:t>
            </w:r>
          </w:p>
        </w:tc>
        <w:tc>
          <w:tcPr>
            <w:tcW w:w="553" w:type="pct"/>
            <w:tcBorders>
              <w:top w:val="outset" w:sz="6" w:space="0" w:color="auto"/>
              <w:left w:val="outset" w:sz="6" w:space="0" w:color="auto"/>
              <w:bottom w:val="outset" w:sz="6" w:space="0" w:color="auto"/>
              <w:right w:val="outset" w:sz="6" w:space="0" w:color="auto"/>
            </w:tcBorders>
            <w:vAlign w:val="center"/>
            <w:hideMark/>
          </w:tcPr>
          <w:p w14:paraId="6E059862"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5</w:t>
            </w:r>
          </w:p>
        </w:tc>
        <w:tc>
          <w:tcPr>
            <w:tcW w:w="528" w:type="pct"/>
            <w:tcBorders>
              <w:top w:val="outset" w:sz="6" w:space="0" w:color="auto"/>
              <w:left w:val="outset" w:sz="6" w:space="0" w:color="auto"/>
              <w:bottom w:val="outset" w:sz="6" w:space="0" w:color="auto"/>
              <w:right w:val="outset" w:sz="6" w:space="0" w:color="auto"/>
            </w:tcBorders>
            <w:vAlign w:val="center"/>
            <w:hideMark/>
          </w:tcPr>
          <w:p w14:paraId="67B3DBD1"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6</w:t>
            </w:r>
          </w:p>
        </w:tc>
        <w:tc>
          <w:tcPr>
            <w:tcW w:w="551" w:type="pct"/>
            <w:tcBorders>
              <w:top w:val="outset" w:sz="6" w:space="0" w:color="auto"/>
              <w:left w:val="outset" w:sz="6" w:space="0" w:color="auto"/>
              <w:bottom w:val="outset" w:sz="6" w:space="0" w:color="auto"/>
              <w:right w:val="outset" w:sz="6" w:space="0" w:color="auto"/>
            </w:tcBorders>
            <w:vAlign w:val="center"/>
            <w:hideMark/>
          </w:tcPr>
          <w:p w14:paraId="7A04BEA8"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7</w:t>
            </w:r>
          </w:p>
        </w:tc>
        <w:tc>
          <w:tcPr>
            <w:tcW w:w="645" w:type="pct"/>
            <w:tcBorders>
              <w:top w:val="outset" w:sz="6" w:space="0" w:color="auto"/>
              <w:left w:val="outset" w:sz="6" w:space="0" w:color="auto"/>
              <w:bottom w:val="outset" w:sz="6" w:space="0" w:color="auto"/>
              <w:right w:val="outset" w:sz="6" w:space="0" w:color="auto"/>
            </w:tcBorders>
            <w:vAlign w:val="center"/>
            <w:hideMark/>
          </w:tcPr>
          <w:p w14:paraId="23133C27"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8</w:t>
            </w:r>
          </w:p>
        </w:tc>
      </w:tr>
      <w:tr w:rsidR="00371C49" w:rsidRPr="00371C49" w14:paraId="495B3B21"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35400BB7"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1. Budžeta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750E37AE" w14:textId="22B20D08"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3D7B0400" w14:textId="52D83A2B" w:rsidR="00E5323B" w:rsidRPr="00371C49" w:rsidRDefault="001665F4"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0</w:t>
            </w:r>
            <w:r w:rsidR="00E5323B" w:rsidRPr="00371C49">
              <w:rPr>
                <w:rFonts w:ascii="Times New Roman" w:eastAsia="Times New Roman" w:hAnsi="Times New Roman" w:cs="Times New Roman"/>
                <w:iCs/>
                <w:sz w:val="24"/>
                <w:szCs w:val="24"/>
                <w:lang w:eastAsia="lv-LV"/>
              </w:rPr>
              <w:t> </w:t>
            </w:r>
          </w:p>
        </w:tc>
        <w:tc>
          <w:tcPr>
            <w:tcW w:w="475" w:type="pct"/>
            <w:tcBorders>
              <w:top w:val="outset" w:sz="6" w:space="0" w:color="auto"/>
              <w:left w:val="outset" w:sz="6" w:space="0" w:color="auto"/>
              <w:bottom w:val="outset" w:sz="6" w:space="0" w:color="auto"/>
              <w:right w:val="outset" w:sz="6" w:space="0" w:color="auto"/>
            </w:tcBorders>
            <w:vAlign w:val="center"/>
            <w:hideMark/>
          </w:tcPr>
          <w:p w14:paraId="33553C28" w14:textId="32C96ECF"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67F1A14C" w14:textId="111A2350"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3BC5C77D" w14:textId="395BC826"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2D82C8F3" w14:textId="3CD7AEDA"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0D63D125" w14:textId="242BBBFD"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r>
      <w:tr w:rsidR="00371C49" w:rsidRPr="00371C49" w14:paraId="3AA6C322"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4BF82DCA"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0B017F32" w14:textId="60CB6AC2"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379485A" w14:textId="76CB7D4C"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6ED97E75" w14:textId="7792D13B"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28D53F93" w14:textId="5671B1C1"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7F4A1A1" w14:textId="62BD138D"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1EE94BF2" w14:textId="0AA3EB48"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77134E10" w14:textId="4D85E194" w:rsidR="00E5323B" w:rsidRPr="00371C49" w:rsidRDefault="001665F4"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0</w:t>
            </w:r>
            <w:r w:rsidR="00E5323B" w:rsidRPr="00371C49">
              <w:rPr>
                <w:rFonts w:ascii="Times New Roman" w:eastAsia="Times New Roman" w:hAnsi="Times New Roman" w:cs="Times New Roman"/>
                <w:iCs/>
                <w:sz w:val="24"/>
                <w:szCs w:val="24"/>
                <w:lang w:eastAsia="lv-LV"/>
              </w:rPr>
              <w:t> </w:t>
            </w:r>
          </w:p>
        </w:tc>
      </w:tr>
      <w:tr w:rsidR="00371C49" w:rsidRPr="00371C49" w14:paraId="4EF33F55"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2A98CAFE"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42B02B5E"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7B7C9EB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475" w:type="pct"/>
            <w:tcBorders>
              <w:top w:val="outset" w:sz="6" w:space="0" w:color="auto"/>
              <w:left w:val="outset" w:sz="6" w:space="0" w:color="auto"/>
              <w:bottom w:val="outset" w:sz="6" w:space="0" w:color="auto"/>
              <w:right w:val="outset" w:sz="6" w:space="0" w:color="auto"/>
            </w:tcBorders>
            <w:vAlign w:val="center"/>
            <w:hideMark/>
          </w:tcPr>
          <w:p w14:paraId="76E1F66C"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55B7778E"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28" w:type="pct"/>
            <w:tcBorders>
              <w:top w:val="outset" w:sz="6" w:space="0" w:color="auto"/>
              <w:left w:val="outset" w:sz="6" w:space="0" w:color="auto"/>
              <w:bottom w:val="outset" w:sz="6" w:space="0" w:color="auto"/>
              <w:right w:val="outset" w:sz="6" w:space="0" w:color="auto"/>
            </w:tcBorders>
            <w:vAlign w:val="center"/>
            <w:hideMark/>
          </w:tcPr>
          <w:p w14:paraId="7A727932"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14A0619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67CD6D9E"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r>
      <w:tr w:rsidR="00371C49" w:rsidRPr="00371C49" w14:paraId="5CA8C3E8"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64D18029"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1.3.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42E8E65"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191988F1"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475" w:type="pct"/>
            <w:tcBorders>
              <w:top w:val="outset" w:sz="6" w:space="0" w:color="auto"/>
              <w:left w:val="outset" w:sz="6" w:space="0" w:color="auto"/>
              <w:bottom w:val="outset" w:sz="6" w:space="0" w:color="auto"/>
              <w:right w:val="outset" w:sz="6" w:space="0" w:color="auto"/>
            </w:tcBorders>
            <w:vAlign w:val="center"/>
            <w:hideMark/>
          </w:tcPr>
          <w:p w14:paraId="03A74DA3"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445A0FA6"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28" w:type="pct"/>
            <w:tcBorders>
              <w:top w:val="outset" w:sz="6" w:space="0" w:color="auto"/>
              <w:left w:val="outset" w:sz="6" w:space="0" w:color="auto"/>
              <w:bottom w:val="outset" w:sz="6" w:space="0" w:color="auto"/>
              <w:right w:val="outset" w:sz="6" w:space="0" w:color="auto"/>
            </w:tcBorders>
            <w:vAlign w:val="center"/>
            <w:hideMark/>
          </w:tcPr>
          <w:p w14:paraId="4E173E4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6CBDF87F"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4EF308E3"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r>
      <w:tr w:rsidR="00371C49" w:rsidRPr="00371C49" w14:paraId="44A5E98C"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51707425"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6224999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312604A3"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475" w:type="pct"/>
            <w:tcBorders>
              <w:top w:val="outset" w:sz="6" w:space="0" w:color="auto"/>
              <w:left w:val="outset" w:sz="6" w:space="0" w:color="auto"/>
              <w:bottom w:val="outset" w:sz="6" w:space="0" w:color="auto"/>
              <w:right w:val="outset" w:sz="6" w:space="0" w:color="auto"/>
            </w:tcBorders>
            <w:vAlign w:val="center"/>
            <w:hideMark/>
          </w:tcPr>
          <w:p w14:paraId="1A8CAA92"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21787636"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28" w:type="pct"/>
            <w:tcBorders>
              <w:top w:val="outset" w:sz="6" w:space="0" w:color="auto"/>
              <w:left w:val="outset" w:sz="6" w:space="0" w:color="auto"/>
              <w:bottom w:val="outset" w:sz="6" w:space="0" w:color="auto"/>
              <w:right w:val="outset" w:sz="6" w:space="0" w:color="auto"/>
            </w:tcBorders>
            <w:vAlign w:val="center"/>
            <w:hideMark/>
          </w:tcPr>
          <w:p w14:paraId="255BC0EC"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4C04E644"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730291F2"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r>
      <w:tr w:rsidR="00371C49" w:rsidRPr="00371C49" w14:paraId="261AFFE8"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2BFD8AC9"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38C1FC37" w14:textId="74ACBE42"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4F5907E" w14:textId="220BD99F"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5BB4E253" w14:textId="3BA8751D"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55B7EF7" w14:textId="48A1B6E5"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6222AA63" w14:textId="7EF255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6EF7DF1" w14:textId="31C5B41C"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0CBF688F" w14:textId="089B7602"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r>
      <w:tr w:rsidR="00371C49" w:rsidRPr="00371C49" w14:paraId="29B12E2D"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74D8257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lastRenderedPageBreak/>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232263A8" w14:textId="65EDBE64"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7955EFA1" w14:textId="5A1154C4"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0D6FE41" w14:textId="0083C460"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2E4ECBE" w14:textId="0D6F43AC"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235AE282" w14:textId="6F0AD3E1"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70B05285" w14:textId="70CFCD7B"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375A9920" w14:textId="4F0AEA6A"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r>
      <w:tr w:rsidR="00371C49" w:rsidRPr="00371C49" w14:paraId="2D852B39"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0D454E1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36D2793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4381F6AC"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475" w:type="pct"/>
            <w:tcBorders>
              <w:top w:val="outset" w:sz="6" w:space="0" w:color="auto"/>
              <w:left w:val="outset" w:sz="6" w:space="0" w:color="auto"/>
              <w:bottom w:val="outset" w:sz="6" w:space="0" w:color="auto"/>
              <w:right w:val="outset" w:sz="6" w:space="0" w:color="auto"/>
            </w:tcBorders>
            <w:vAlign w:val="center"/>
            <w:hideMark/>
          </w:tcPr>
          <w:p w14:paraId="6BE0F255"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2FBD9C85"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28" w:type="pct"/>
            <w:tcBorders>
              <w:top w:val="outset" w:sz="6" w:space="0" w:color="auto"/>
              <w:left w:val="outset" w:sz="6" w:space="0" w:color="auto"/>
              <w:bottom w:val="outset" w:sz="6" w:space="0" w:color="auto"/>
              <w:right w:val="outset" w:sz="6" w:space="0" w:color="auto"/>
            </w:tcBorders>
            <w:vAlign w:val="center"/>
            <w:hideMark/>
          </w:tcPr>
          <w:p w14:paraId="182A54B0"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2AFFAA86"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2D3D8E34"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r>
      <w:tr w:rsidR="00371C49" w:rsidRPr="00371C49" w14:paraId="3999B393"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68D7E460"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14:paraId="3D611955" w14:textId="6CADE9CD"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1159F47" w14:textId="66EF57C1"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458C58FC" w14:textId="070671BD"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343E8E7E" w14:textId="1D462559"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5EED5488" w14:textId="271377F6"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51D0E0AA" w14:textId="30EDEDC9"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5547ABE1" w14:textId="32C8148F"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r>
      <w:tr w:rsidR="00371C49" w:rsidRPr="00371C49" w14:paraId="10FBC9DA"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588AEA43"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44A00B4" w14:textId="40C971F0"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609D69B" w14:textId="0B24E2AD"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427AAA49" w14:textId="2118BC33"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76E39246" w14:textId="4CF8B09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36F8CE1" w14:textId="7B9B764E"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397C5A8C" w14:textId="16168C4B"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72AA7949" w14:textId="7A10D9C2"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1665F4" w:rsidRPr="00371C49">
              <w:rPr>
                <w:rFonts w:ascii="Times New Roman" w:eastAsia="Times New Roman" w:hAnsi="Times New Roman" w:cs="Times New Roman"/>
                <w:iCs/>
                <w:sz w:val="24"/>
                <w:szCs w:val="24"/>
                <w:lang w:eastAsia="lv-LV"/>
              </w:rPr>
              <w:t>0</w:t>
            </w:r>
          </w:p>
        </w:tc>
      </w:tr>
      <w:tr w:rsidR="00371C49" w:rsidRPr="00371C49" w14:paraId="64A0953F"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267B6C11"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7ED80AB"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1D6E1EA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475" w:type="pct"/>
            <w:tcBorders>
              <w:top w:val="outset" w:sz="6" w:space="0" w:color="auto"/>
              <w:left w:val="outset" w:sz="6" w:space="0" w:color="auto"/>
              <w:bottom w:val="outset" w:sz="6" w:space="0" w:color="auto"/>
              <w:right w:val="outset" w:sz="6" w:space="0" w:color="auto"/>
            </w:tcBorders>
            <w:vAlign w:val="center"/>
            <w:hideMark/>
          </w:tcPr>
          <w:p w14:paraId="249BA4AC"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02091B74"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28" w:type="pct"/>
            <w:tcBorders>
              <w:top w:val="outset" w:sz="6" w:space="0" w:color="auto"/>
              <w:left w:val="outset" w:sz="6" w:space="0" w:color="auto"/>
              <w:bottom w:val="outset" w:sz="6" w:space="0" w:color="auto"/>
              <w:right w:val="outset" w:sz="6" w:space="0" w:color="auto"/>
            </w:tcBorders>
            <w:vAlign w:val="center"/>
            <w:hideMark/>
          </w:tcPr>
          <w:p w14:paraId="326ED0C3"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604B955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4EAD2CE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r>
      <w:tr w:rsidR="00371C49" w:rsidRPr="00371C49" w14:paraId="2BA180C4"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7F8A9156"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1F68F53"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6AE51906"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475" w:type="pct"/>
            <w:tcBorders>
              <w:top w:val="outset" w:sz="6" w:space="0" w:color="auto"/>
              <w:left w:val="outset" w:sz="6" w:space="0" w:color="auto"/>
              <w:bottom w:val="outset" w:sz="6" w:space="0" w:color="auto"/>
              <w:right w:val="outset" w:sz="6" w:space="0" w:color="auto"/>
            </w:tcBorders>
            <w:vAlign w:val="center"/>
            <w:hideMark/>
          </w:tcPr>
          <w:p w14:paraId="71FDEC05"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355481D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28" w:type="pct"/>
            <w:tcBorders>
              <w:top w:val="outset" w:sz="6" w:space="0" w:color="auto"/>
              <w:left w:val="outset" w:sz="6" w:space="0" w:color="auto"/>
              <w:bottom w:val="outset" w:sz="6" w:space="0" w:color="auto"/>
              <w:right w:val="outset" w:sz="6" w:space="0" w:color="auto"/>
            </w:tcBorders>
            <w:vAlign w:val="center"/>
            <w:hideMark/>
          </w:tcPr>
          <w:p w14:paraId="0606D37B"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551" w:type="pct"/>
            <w:tcBorders>
              <w:top w:val="outset" w:sz="6" w:space="0" w:color="auto"/>
              <w:left w:val="outset" w:sz="6" w:space="0" w:color="auto"/>
              <w:bottom w:val="outset" w:sz="6" w:space="0" w:color="auto"/>
              <w:right w:val="outset" w:sz="6" w:space="0" w:color="auto"/>
            </w:tcBorders>
            <w:vAlign w:val="center"/>
            <w:hideMark/>
          </w:tcPr>
          <w:p w14:paraId="4EEBC124"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455D6967"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r>
      <w:tr w:rsidR="00371C49" w:rsidRPr="00371C49" w14:paraId="1C125312"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6DD5ABB4"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392903B0" w14:textId="77777777" w:rsidR="00E5323B" w:rsidRPr="00371C49" w:rsidRDefault="00CC0D2D" w:rsidP="00CC0D2D">
            <w:pPr>
              <w:spacing w:after="0" w:line="240" w:lineRule="auto"/>
              <w:jc w:val="center"/>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757F54F8" w14:textId="77777777" w:rsidR="00E5323B" w:rsidRPr="00371C49"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75" w:type="pct"/>
            <w:tcBorders>
              <w:top w:val="outset" w:sz="6" w:space="0" w:color="auto"/>
              <w:left w:val="outset" w:sz="6" w:space="0" w:color="auto"/>
              <w:bottom w:val="outset" w:sz="6" w:space="0" w:color="auto"/>
              <w:right w:val="outset" w:sz="6" w:space="0" w:color="auto"/>
            </w:tcBorders>
            <w:vAlign w:val="center"/>
            <w:hideMark/>
          </w:tcPr>
          <w:p w14:paraId="30EBACB9" w14:textId="77777777" w:rsidR="00E5323B" w:rsidRPr="00371C49" w:rsidRDefault="00CC0D2D" w:rsidP="00CC0D2D">
            <w:pPr>
              <w:spacing w:after="0" w:line="240" w:lineRule="auto"/>
              <w:jc w:val="center"/>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5C4E0E25" w14:textId="77777777" w:rsidR="00E5323B" w:rsidRPr="00371C49"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39819295" w14:textId="77777777" w:rsidR="00E5323B" w:rsidRPr="00371C49" w:rsidRDefault="00CC0D2D" w:rsidP="00CC0D2D">
            <w:pPr>
              <w:spacing w:after="0" w:line="240" w:lineRule="auto"/>
              <w:jc w:val="center"/>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3AE1429C"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6EC52466"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r>
      <w:tr w:rsidR="00371C49" w:rsidRPr="00371C49" w14:paraId="25F1071F"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06099051"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37F21E6F"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5E866C34"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65F1E599"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0C020F34"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460DF197"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1FFA146F" w14:textId="77777777" w:rsidR="00E5323B" w:rsidRPr="00371C49" w:rsidRDefault="00CC0D2D" w:rsidP="00CC0D2D">
            <w:pPr>
              <w:spacing w:after="0" w:line="240" w:lineRule="auto"/>
              <w:jc w:val="center"/>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57EEB359" w14:textId="77777777" w:rsidR="00E5323B" w:rsidRPr="00371C49"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14:paraId="7B63530B"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2C75B48C"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3A9C39E6"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1665FAA2"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614CD6AA"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5BD43257" w14:textId="77777777" w:rsidR="00E5323B" w:rsidRPr="00371C49" w:rsidRDefault="00CC0D2D" w:rsidP="00CC0D2D">
            <w:pPr>
              <w:spacing w:after="0" w:line="240" w:lineRule="auto"/>
              <w:jc w:val="center"/>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769C13BC" w14:textId="77777777" w:rsidR="00E5323B" w:rsidRPr="00371C49"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28" w:type="pct"/>
            <w:vMerge w:val="restart"/>
            <w:tcBorders>
              <w:top w:val="outset" w:sz="6" w:space="0" w:color="auto"/>
              <w:left w:val="outset" w:sz="6" w:space="0" w:color="auto"/>
              <w:bottom w:val="outset" w:sz="6" w:space="0" w:color="auto"/>
              <w:right w:val="outset" w:sz="6" w:space="0" w:color="auto"/>
            </w:tcBorders>
            <w:vAlign w:val="center"/>
            <w:hideMark/>
          </w:tcPr>
          <w:p w14:paraId="5CAE1539"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1D71045A"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13C09F9A"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5FB7A58B"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2356B418" w14:textId="77777777" w:rsidR="00CC0D2D" w:rsidRPr="00371C49" w:rsidRDefault="00CC0D2D" w:rsidP="00CC0D2D">
            <w:pPr>
              <w:spacing w:after="0" w:line="240" w:lineRule="auto"/>
              <w:jc w:val="center"/>
              <w:rPr>
                <w:rFonts w:ascii="Times New Roman" w:eastAsia="Times New Roman" w:hAnsi="Times New Roman" w:cs="Times New Roman"/>
                <w:iCs/>
                <w:sz w:val="24"/>
                <w:szCs w:val="24"/>
                <w:lang w:eastAsia="lv-LV"/>
              </w:rPr>
            </w:pPr>
          </w:p>
          <w:p w14:paraId="5047B417" w14:textId="77777777" w:rsidR="00E5323B" w:rsidRPr="00371C49" w:rsidRDefault="00CC0D2D" w:rsidP="00CC0D2D">
            <w:pPr>
              <w:spacing w:after="0" w:line="240" w:lineRule="auto"/>
              <w:jc w:val="center"/>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69D4B91C"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20CE5073"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r>
      <w:tr w:rsidR="00371C49" w:rsidRPr="00371C49" w14:paraId="2B71C73E"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2AAB04B5"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E0626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242CE52A"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602F95"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2A0E513B"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4EFFB5"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2BB469DE"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434E3C72"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r>
      <w:tr w:rsidR="00371C49" w:rsidRPr="00371C49" w14:paraId="5160FED9"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46F5699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E0BE6A"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7BF5CC4F"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ABF0CE"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2241DD4A"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D31A2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64A01653"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6C85502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r>
      <w:tr w:rsidR="00371C49" w:rsidRPr="00371C49" w14:paraId="7FFA07AF" w14:textId="77777777" w:rsidTr="0076549D">
        <w:trPr>
          <w:tblCellSpacing w:w="15" w:type="dxa"/>
        </w:trPr>
        <w:tc>
          <w:tcPr>
            <w:tcW w:w="1047" w:type="pct"/>
            <w:tcBorders>
              <w:top w:val="outset" w:sz="6" w:space="0" w:color="auto"/>
              <w:left w:val="outset" w:sz="6" w:space="0" w:color="auto"/>
              <w:bottom w:val="outset" w:sz="6" w:space="0" w:color="auto"/>
              <w:right w:val="outset" w:sz="6" w:space="0" w:color="auto"/>
            </w:tcBorders>
            <w:hideMark/>
          </w:tcPr>
          <w:p w14:paraId="111DAF77"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E11989"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689D642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18F02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4CC21841"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295AD7"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468ED32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70477255"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p>
        </w:tc>
      </w:tr>
      <w:tr w:rsidR="00371C49" w:rsidRPr="00371C49" w14:paraId="110301ED" w14:textId="77777777" w:rsidTr="0076549D">
        <w:trPr>
          <w:tblCellSpacing w:w="15" w:type="dxa"/>
        </w:trPr>
        <w:tc>
          <w:tcPr>
            <w:tcW w:w="3739" w:type="pct"/>
            <w:gridSpan w:val="6"/>
            <w:tcBorders>
              <w:top w:val="outset" w:sz="6" w:space="0" w:color="auto"/>
              <w:left w:val="outset" w:sz="6" w:space="0" w:color="auto"/>
              <w:bottom w:val="outset" w:sz="6" w:space="0" w:color="auto"/>
              <w:right w:val="outset" w:sz="6" w:space="0" w:color="auto"/>
            </w:tcBorders>
            <w:hideMark/>
          </w:tcPr>
          <w:p w14:paraId="3605B87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121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836D41" w14:textId="1E9EFE8D"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w:t>
            </w:r>
            <w:r w:rsidR="00FC1C47" w:rsidRPr="00371C49">
              <w:rPr>
                <w:rFonts w:ascii="Times New Roman" w:eastAsia="Times New Roman" w:hAnsi="Times New Roman" w:cs="Times New Roman"/>
                <w:iCs/>
                <w:sz w:val="24"/>
                <w:szCs w:val="24"/>
                <w:lang w:eastAsia="lv-LV"/>
              </w:rPr>
              <w:t>Nav attiecināms</w:t>
            </w:r>
          </w:p>
        </w:tc>
      </w:tr>
      <w:tr w:rsidR="00371C49" w:rsidRPr="00371C49" w14:paraId="08953FF4" w14:textId="77777777" w:rsidTr="0076549D">
        <w:trPr>
          <w:tblCellSpacing w:w="15" w:type="dxa"/>
        </w:trPr>
        <w:tc>
          <w:tcPr>
            <w:tcW w:w="3739" w:type="pct"/>
            <w:gridSpan w:val="6"/>
            <w:tcBorders>
              <w:top w:val="outset" w:sz="6" w:space="0" w:color="auto"/>
              <w:left w:val="outset" w:sz="6" w:space="0" w:color="auto"/>
              <w:bottom w:val="outset" w:sz="6" w:space="0" w:color="auto"/>
              <w:right w:val="outset" w:sz="6" w:space="0" w:color="auto"/>
            </w:tcBorders>
            <w:hideMark/>
          </w:tcPr>
          <w:p w14:paraId="3B6D9420"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6.1. detalizēts ieņēmumu aprēķins</w:t>
            </w:r>
          </w:p>
        </w:tc>
        <w:tc>
          <w:tcPr>
            <w:tcW w:w="1213" w:type="pct"/>
            <w:gridSpan w:val="2"/>
            <w:vMerge/>
            <w:tcBorders>
              <w:top w:val="outset" w:sz="6" w:space="0" w:color="auto"/>
              <w:left w:val="outset" w:sz="6" w:space="0" w:color="auto"/>
              <w:bottom w:val="outset" w:sz="6" w:space="0" w:color="auto"/>
              <w:right w:val="outset" w:sz="6" w:space="0" w:color="auto"/>
            </w:tcBorders>
            <w:vAlign w:val="center"/>
            <w:hideMark/>
          </w:tcPr>
          <w:p w14:paraId="75D85DD9"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r>
      <w:tr w:rsidR="00371C49" w:rsidRPr="00371C49" w14:paraId="65B54D8B" w14:textId="77777777" w:rsidTr="0076549D">
        <w:trPr>
          <w:tblCellSpacing w:w="15" w:type="dxa"/>
        </w:trPr>
        <w:tc>
          <w:tcPr>
            <w:tcW w:w="3739" w:type="pct"/>
            <w:gridSpan w:val="6"/>
            <w:tcBorders>
              <w:top w:val="outset" w:sz="6" w:space="0" w:color="auto"/>
              <w:left w:val="outset" w:sz="6" w:space="0" w:color="auto"/>
              <w:bottom w:val="outset" w:sz="6" w:space="0" w:color="auto"/>
              <w:right w:val="outset" w:sz="6" w:space="0" w:color="auto"/>
            </w:tcBorders>
            <w:hideMark/>
          </w:tcPr>
          <w:p w14:paraId="60C31954"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6.2. detalizēts izdevumu aprēķins</w:t>
            </w:r>
          </w:p>
        </w:tc>
        <w:tc>
          <w:tcPr>
            <w:tcW w:w="1213" w:type="pct"/>
            <w:gridSpan w:val="2"/>
            <w:vMerge/>
            <w:tcBorders>
              <w:top w:val="outset" w:sz="6" w:space="0" w:color="auto"/>
              <w:left w:val="outset" w:sz="6" w:space="0" w:color="auto"/>
              <w:bottom w:val="outset" w:sz="6" w:space="0" w:color="auto"/>
              <w:right w:val="outset" w:sz="6" w:space="0" w:color="auto"/>
            </w:tcBorders>
            <w:vAlign w:val="center"/>
            <w:hideMark/>
          </w:tcPr>
          <w:p w14:paraId="37AF935E"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r>
      <w:tr w:rsidR="00371C49" w:rsidRPr="00371C49" w14:paraId="6DA51D11" w14:textId="77777777" w:rsidTr="0076549D">
        <w:trPr>
          <w:tblCellSpacing w:w="15" w:type="dxa"/>
        </w:trPr>
        <w:tc>
          <w:tcPr>
            <w:tcW w:w="3739" w:type="pct"/>
            <w:gridSpan w:val="6"/>
            <w:tcBorders>
              <w:top w:val="outset" w:sz="6" w:space="0" w:color="auto"/>
              <w:left w:val="outset" w:sz="6" w:space="0" w:color="auto"/>
              <w:bottom w:val="outset" w:sz="6" w:space="0" w:color="auto"/>
              <w:right w:val="outset" w:sz="6" w:space="0" w:color="auto"/>
            </w:tcBorders>
            <w:hideMark/>
          </w:tcPr>
          <w:p w14:paraId="776CC9E0"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7. Amata vietu skaita izmaiņas</w:t>
            </w:r>
          </w:p>
        </w:tc>
        <w:tc>
          <w:tcPr>
            <w:tcW w:w="1213" w:type="pct"/>
            <w:gridSpan w:val="2"/>
            <w:tcBorders>
              <w:top w:val="outset" w:sz="6" w:space="0" w:color="auto"/>
              <w:left w:val="outset" w:sz="6" w:space="0" w:color="auto"/>
              <w:bottom w:val="outset" w:sz="6" w:space="0" w:color="auto"/>
              <w:right w:val="outset" w:sz="6" w:space="0" w:color="auto"/>
            </w:tcBorders>
            <w:hideMark/>
          </w:tcPr>
          <w:p w14:paraId="2389844C" w14:textId="00E679DB" w:rsidR="00E5323B" w:rsidRPr="00371C49" w:rsidRDefault="001665F4"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Nav</w:t>
            </w:r>
            <w:r w:rsidR="00FC1C47" w:rsidRPr="00371C49">
              <w:rPr>
                <w:rFonts w:ascii="Times New Roman" w:eastAsia="Times New Roman" w:hAnsi="Times New Roman" w:cs="Times New Roman"/>
                <w:iCs/>
                <w:sz w:val="24"/>
                <w:szCs w:val="24"/>
                <w:lang w:eastAsia="lv-LV"/>
              </w:rPr>
              <w:t xml:space="preserve"> attiecināms</w:t>
            </w:r>
          </w:p>
        </w:tc>
      </w:tr>
      <w:tr w:rsidR="00371C49" w:rsidRPr="00371C49" w14:paraId="2DC29383" w14:textId="77777777" w:rsidTr="0076549D">
        <w:trPr>
          <w:tblCellSpacing w:w="15" w:type="dxa"/>
        </w:trPr>
        <w:tc>
          <w:tcPr>
            <w:tcW w:w="3739" w:type="pct"/>
            <w:gridSpan w:val="6"/>
            <w:tcBorders>
              <w:top w:val="outset" w:sz="6" w:space="0" w:color="auto"/>
              <w:left w:val="outset" w:sz="6" w:space="0" w:color="auto"/>
              <w:bottom w:val="outset" w:sz="6" w:space="0" w:color="auto"/>
              <w:right w:val="outset" w:sz="6" w:space="0" w:color="auto"/>
            </w:tcBorders>
            <w:hideMark/>
          </w:tcPr>
          <w:p w14:paraId="7258FDA0"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8. Cita informācija</w:t>
            </w:r>
          </w:p>
        </w:tc>
        <w:tc>
          <w:tcPr>
            <w:tcW w:w="1213" w:type="pct"/>
            <w:gridSpan w:val="2"/>
            <w:tcBorders>
              <w:top w:val="outset" w:sz="6" w:space="0" w:color="auto"/>
              <w:left w:val="outset" w:sz="6" w:space="0" w:color="auto"/>
              <w:bottom w:val="outset" w:sz="6" w:space="0" w:color="auto"/>
              <w:right w:val="outset" w:sz="6" w:space="0" w:color="auto"/>
            </w:tcBorders>
            <w:hideMark/>
          </w:tcPr>
          <w:p w14:paraId="5B06C50E" w14:textId="50D170A6" w:rsidR="00E5323B" w:rsidRPr="00371C49" w:rsidRDefault="001665F4"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Nav</w:t>
            </w:r>
          </w:p>
        </w:tc>
      </w:tr>
    </w:tbl>
    <w:p w14:paraId="1CA1D1DF"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318"/>
        <w:gridCol w:w="6312"/>
      </w:tblGrid>
      <w:tr w:rsidR="00E5323B" w:rsidRPr="00371C49" w14:paraId="386321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FD2438" w14:textId="77777777" w:rsidR="00655F2C" w:rsidRPr="00371C49" w:rsidRDefault="00E5323B" w:rsidP="00E5323B">
            <w:pPr>
              <w:spacing w:after="0" w:line="240" w:lineRule="auto"/>
              <w:rPr>
                <w:rFonts w:ascii="Times New Roman" w:eastAsia="Times New Roman" w:hAnsi="Times New Roman" w:cs="Times New Roman"/>
                <w:b/>
                <w:bCs/>
                <w:iCs/>
                <w:sz w:val="24"/>
                <w:szCs w:val="24"/>
                <w:lang w:eastAsia="lv-LV"/>
              </w:rPr>
            </w:pPr>
            <w:r w:rsidRPr="00371C49">
              <w:rPr>
                <w:rFonts w:ascii="Times New Roman" w:eastAsia="Times New Roman" w:hAnsi="Times New Roman" w:cs="Times New Roman"/>
                <w:b/>
                <w:bCs/>
                <w:iCs/>
                <w:sz w:val="24"/>
                <w:szCs w:val="24"/>
                <w:lang w:eastAsia="lv-LV"/>
              </w:rPr>
              <w:t>IV. Tiesību akta projekta ietekme uz spēkā esošo tiesību normu sistēmu</w:t>
            </w:r>
          </w:p>
        </w:tc>
      </w:tr>
      <w:tr w:rsidR="00371C49" w:rsidRPr="00371C49" w14:paraId="09D7A2DB"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055AF0"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1.</w:t>
            </w:r>
          </w:p>
        </w:tc>
        <w:tc>
          <w:tcPr>
            <w:tcW w:w="1241" w:type="pct"/>
            <w:tcBorders>
              <w:top w:val="outset" w:sz="6" w:space="0" w:color="auto"/>
              <w:left w:val="outset" w:sz="6" w:space="0" w:color="auto"/>
              <w:bottom w:val="outset" w:sz="6" w:space="0" w:color="auto"/>
              <w:right w:val="outset" w:sz="6" w:space="0" w:color="auto"/>
            </w:tcBorders>
            <w:hideMark/>
          </w:tcPr>
          <w:p w14:paraId="3E7E7FF4"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Saistītie tiesību aktu projekti</w:t>
            </w:r>
          </w:p>
        </w:tc>
        <w:tc>
          <w:tcPr>
            <w:tcW w:w="3398" w:type="pct"/>
            <w:tcBorders>
              <w:top w:val="outset" w:sz="6" w:space="0" w:color="auto"/>
              <w:left w:val="outset" w:sz="6" w:space="0" w:color="auto"/>
              <w:bottom w:val="outset" w:sz="6" w:space="0" w:color="auto"/>
              <w:right w:val="outset" w:sz="6" w:space="0" w:color="auto"/>
            </w:tcBorders>
            <w:hideMark/>
          </w:tcPr>
          <w:p w14:paraId="15FF9A85" w14:textId="52CDB731" w:rsidR="0099669B" w:rsidRPr="00A517C4" w:rsidRDefault="008708DB" w:rsidP="00A517C4">
            <w:pPr>
              <w:spacing w:after="0" w:line="240" w:lineRule="auto"/>
              <w:jc w:val="both"/>
              <w:rPr>
                <w:rFonts w:ascii="Times New Roman" w:eastAsia="Times New Roman" w:hAnsi="Times New Roman" w:cs="Times New Roman"/>
                <w:iCs/>
                <w:sz w:val="24"/>
                <w:szCs w:val="24"/>
                <w:lang w:eastAsia="lv-LV"/>
              </w:rPr>
            </w:pPr>
            <w:r w:rsidRPr="00A517C4">
              <w:rPr>
                <w:rFonts w:ascii="Times New Roman" w:eastAsia="Times New Roman" w:hAnsi="Times New Roman" w:cs="Times New Roman"/>
                <w:iCs/>
                <w:sz w:val="24"/>
                <w:szCs w:val="24"/>
                <w:lang w:eastAsia="lv-LV"/>
              </w:rPr>
              <w:t>Tā kā projekts paredz izslēgt Tūrisma likuma 9. pantu, tad ir jāsagatavo Ministru kabineta noteikumu projekts par Ministru kabineta 2003. gada 25. novembra noteikumu Nr. 666 “Latvijas Tūrisma konsultatīvās padomes nolikums” atzīšanu par spēku zaudējušiem.</w:t>
            </w:r>
          </w:p>
        </w:tc>
      </w:tr>
      <w:tr w:rsidR="00371C49" w:rsidRPr="00371C49" w14:paraId="00F3BD9A"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8F6A6D" w14:textId="234FBC2B" w:rsidR="00655F2C" w:rsidRPr="00371C49" w:rsidRDefault="0099669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w:t>
            </w:r>
          </w:p>
        </w:tc>
        <w:tc>
          <w:tcPr>
            <w:tcW w:w="1241" w:type="pct"/>
            <w:tcBorders>
              <w:top w:val="outset" w:sz="6" w:space="0" w:color="auto"/>
              <w:left w:val="outset" w:sz="6" w:space="0" w:color="auto"/>
              <w:bottom w:val="outset" w:sz="6" w:space="0" w:color="auto"/>
              <w:right w:val="outset" w:sz="6" w:space="0" w:color="auto"/>
            </w:tcBorders>
            <w:hideMark/>
          </w:tcPr>
          <w:p w14:paraId="08F29A4A"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Atbildīgā institūcija</w:t>
            </w:r>
          </w:p>
        </w:tc>
        <w:tc>
          <w:tcPr>
            <w:tcW w:w="3398" w:type="pct"/>
            <w:tcBorders>
              <w:top w:val="outset" w:sz="6" w:space="0" w:color="auto"/>
              <w:left w:val="outset" w:sz="6" w:space="0" w:color="auto"/>
              <w:bottom w:val="outset" w:sz="6" w:space="0" w:color="auto"/>
              <w:right w:val="outset" w:sz="6" w:space="0" w:color="auto"/>
            </w:tcBorders>
            <w:hideMark/>
          </w:tcPr>
          <w:p w14:paraId="5E15AF52" w14:textId="5A383AC0" w:rsidR="003B20F3" w:rsidRPr="00371C49" w:rsidRDefault="003B20F3"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Ekonomikas ministrija</w:t>
            </w:r>
          </w:p>
        </w:tc>
      </w:tr>
      <w:tr w:rsidR="00371C49" w:rsidRPr="00371C49" w14:paraId="1C8EA8B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BD6423"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lastRenderedPageBreak/>
              <w:t>3.</w:t>
            </w:r>
          </w:p>
        </w:tc>
        <w:tc>
          <w:tcPr>
            <w:tcW w:w="1241" w:type="pct"/>
            <w:tcBorders>
              <w:top w:val="outset" w:sz="6" w:space="0" w:color="auto"/>
              <w:left w:val="outset" w:sz="6" w:space="0" w:color="auto"/>
              <w:bottom w:val="outset" w:sz="6" w:space="0" w:color="auto"/>
              <w:right w:val="outset" w:sz="6" w:space="0" w:color="auto"/>
            </w:tcBorders>
            <w:hideMark/>
          </w:tcPr>
          <w:p w14:paraId="79B7461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14:paraId="0709C31B" w14:textId="5190D79F" w:rsidR="003B20F3" w:rsidRPr="00371C49" w:rsidRDefault="003B20F3"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Nav</w:t>
            </w:r>
          </w:p>
        </w:tc>
      </w:tr>
    </w:tbl>
    <w:p w14:paraId="27EB6061"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318"/>
        <w:gridCol w:w="6312"/>
      </w:tblGrid>
      <w:tr w:rsidR="00E5323B" w:rsidRPr="00371C49" w14:paraId="3FDF44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DD324C" w14:textId="77777777" w:rsidR="00655F2C" w:rsidRPr="00371C49" w:rsidRDefault="00E5323B" w:rsidP="00E5323B">
            <w:pPr>
              <w:spacing w:after="0" w:line="240" w:lineRule="auto"/>
              <w:rPr>
                <w:rFonts w:ascii="Times New Roman" w:eastAsia="Times New Roman" w:hAnsi="Times New Roman" w:cs="Times New Roman"/>
                <w:b/>
                <w:bCs/>
                <w:iCs/>
                <w:sz w:val="24"/>
                <w:szCs w:val="24"/>
                <w:lang w:eastAsia="lv-LV"/>
              </w:rPr>
            </w:pPr>
            <w:r w:rsidRPr="00371C4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71C49" w:rsidRPr="00371C49" w14:paraId="2893337B"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635411"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1.</w:t>
            </w:r>
          </w:p>
        </w:tc>
        <w:tc>
          <w:tcPr>
            <w:tcW w:w="1241" w:type="pct"/>
            <w:tcBorders>
              <w:top w:val="outset" w:sz="6" w:space="0" w:color="auto"/>
              <w:left w:val="outset" w:sz="6" w:space="0" w:color="auto"/>
              <w:bottom w:val="outset" w:sz="6" w:space="0" w:color="auto"/>
              <w:right w:val="outset" w:sz="6" w:space="0" w:color="auto"/>
            </w:tcBorders>
            <w:hideMark/>
          </w:tcPr>
          <w:p w14:paraId="449CFD92"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Saistības pret Eiropas Savienību</w:t>
            </w:r>
          </w:p>
        </w:tc>
        <w:tc>
          <w:tcPr>
            <w:tcW w:w="3398" w:type="pct"/>
            <w:tcBorders>
              <w:top w:val="outset" w:sz="6" w:space="0" w:color="auto"/>
              <w:left w:val="outset" w:sz="6" w:space="0" w:color="auto"/>
              <w:bottom w:val="outset" w:sz="6" w:space="0" w:color="auto"/>
              <w:right w:val="outset" w:sz="6" w:space="0" w:color="auto"/>
            </w:tcBorders>
            <w:hideMark/>
          </w:tcPr>
          <w:p w14:paraId="55B8AB5F" w14:textId="6BE04A69" w:rsidR="00E5323B" w:rsidRPr="00371C49" w:rsidRDefault="0023384D" w:rsidP="0023384D">
            <w:pPr>
              <w:spacing w:after="0" w:line="240" w:lineRule="auto"/>
              <w:jc w:val="both"/>
              <w:rPr>
                <w:rFonts w:ascii="Times New Roman" w:eastAsia="Times New Roman" w:hAnsi="Times New Roman" w:cs="Times New Roman"/>
                <w:sz w:val="24"/>
                <w:szCs w:val="24"/>
                <w:lang w:eastAsia="lv-LV"/>
              </w:rPr>
            </w:pPr>
            <w:r w:rsidRPr="00371C49">
              <w:rPr>
                <w:rFonts w:ascii="Times New Roman" w:eastAsia="Times New Roman" w:hAnsi="Times New Roman" w:cs="Times New Roman"/>
                <w:iCs/>
                <w:sz w:val="24"/>
                <w:szCs w:val="24"/>
                <w:lang w:eastAsia="lv-LV"/>
              </w:rPr>
              <w:t xml:space="preserve">Eiropas Parlamenta un Padomes direktīva </w:t>
            </w:r>
            <w:r w:rsidRPr="00371C49">
              <w:rPr>
                <w:rFonts w:ascii="Times New Roman" w:eastAsia="Times New Roman" w:hAnsi="Times New Roman" w:cs="Times New Roman"/>
                <w:sz w:val="24"/>
                <w:szCs w:val="24"/>
                <w:lang w:eastAsia="lv-LV"/>
              </w:rPr>
              <w:t>(ES) 2015/2302 (</w:t>
            </w:r>
            <w:r w:rsidRPr="00371C49">
              <w:rPr>
                <w:rFonts w:ascii="Times New Roman" w:eastAsia="Times New Roman" w:hAnsi="Times New Roman" w:cs="Times New Roman"/>
                <w:iCs/>
                <w:sz w:val="24"/>
                <w:szCs w:val="24"/>
                <w:lang w:eastAsia="lv-LV"/>
              </w:rPr>
              <w:t>2015.gada 25.novembris) par kompleksiem ceļojumiem un saistītiem ceļojumu pakalpojumiem, ar ko groza Regulu (EK) Nr. 2006/2004 un Eiropas Parlamenta un Padomes Direktīvu 2011/83/ES un atceļ Padomes Direktīvu 90/314/EEK.</w:t>
            </w:r>
          </w:p>
        </w:tc>
      </w:tr>
      <w:tr w:rsidR="00371C49" w:rsidRPr="00371C49" w14:paraId="1D850AF4"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AB29A"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w:t>
            </w:r>
          </w:p>
        </w:tc>
        <w:tc>
          <w:tcPr>
            <w:tcW w:w="1241" w:type="pct"/>
            <w:tcBorders>
              <w:top w:val="outset" w:sz="6" w:space="0" w:color="auto"/>
              <w:left w:val="outset" w:sz="6" w:space="0" w:color="auto"/>
              <w:bottom w:val="outset" w:sz="6" w:space="0" w:color="auto"/>
              <w:right w:val="outset" w:sz="6" w:space="0" w:color="auto"/>
            </w:tcBorders>
            <w:hideMark/>
          </w:tcPr>
          <w:p w14:paraId="2B128B46"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Citas starptautiskās saistības</w:t>
            </w:r>
          </w:p>
        </w:tc>
        <w:tc>
          <w:tcPr>
            <w:tcW w:w="3398" w:type="pct"/>
            <w:tcBorders>
              <w:top w:val="outset" w:sz="6" w:space="0" w:color="auto"/>
              <w:left w:val="outset" w:sz="6" w:space="0" w:color="auto"/>
              <w:bottom w:val="outset" w:sz="6" w:space="0" w:color="auto"/>
              <w:right w:val="outset" w:sz="6" w:space="0" w:color="auto"/>
            </w:tcBorders>
            <w:hideMark/>
          </w:tcPr>
          <w:p w14:paraId="0175C14B" w14:textId="01320C8B" w:rsidR="00E5323B" w:rsidRPr="00371C49" w:rsidRDefault="00BA4578" w:rsidP="00BA4578">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sz w:val="24"/>
                <w:szCs w:val="24"/>
                <w:lang w:eastAsia="lv-LV"/>
              </w:rPr>
              <w:t>Šengenas Konvencija, ar kuru īsteno Beniluksa Ekonomikas savienības valstu valdību, Vācijas Federatīvās Republikas valdības un Francijas Republikas valdības 1985.gada 14.jūnija Šengenas Līgumu par pakāpenisku kontroles atcelšanu pie kopīgām robežām.</w:t>
            </w:r>
          </w:p>
        </w:tc>
      </w:tr>
      <w:tr w:rsidR="00371C49" w:rsidRPr="00371C49" w14:paraId="58134F4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01E8AB"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3.</w:t>
            </w:r>
          </w:p>
        </w:tc>
        <w:tc>
          <w:tcPr>
            <w:tcW w:w="1241" w:type="pct"/>
            <w:tcBorders>
              <w:top w:val="outset" w:sz="6" w:space="0" w:color="auto"/>
              <w:left w:val="outset" w:sz="6" w:space="0" w:color="auto"/>
              <w:bottom w:val="outset" w:sz="6" w:space="0" w:color="auto"/>
              <w:right w:val="outset" w:sz="6" w:space="0" w:color="auto"/>
            </w:tcBorders>
            <w:hideMark/>
          </w:tcPr>
          <w:p w14:paraId="2847A5AD"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14:paraId="5FABACDC" w14:textId="7B51CCD6" w:rsidR="00E5323B" w:rsidRPr="00371C49" w:rsidRDefault="00BA4578"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Nav</w:t>
            </w:r>
          </w:p>
        </w:tc>
      </w:tr>
    </w:tbl>
    <w:p w14:paraId="77D5F0D2"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4"/>
        <w:gridCol w:w="1861"/>
        <w:gridCol w:w="1478"/>
        <w:gridCol w:w="1032"/>
        <w:gridCol w:w="2934"/>
      </w:tblGrid>
      <w:tr w:rsidR="00E5323B" w:rsidRPr="00371C49" w14:paraId="2B804FB2" w14:textId="77777777" w:rsidTr="0076549D">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65849CCD" w14:textId="77777777" w:rsidR="00655F2C" w:rsidRPr="00371C49" w:rsidRDefault="00E5323B" w:rsidP="00E5323B">
            <w:pPr>
              <w:spacing w:after="0" w:line="240" w:lineRule="auto"/>
              <w:rPr>
                <w:rFonts w:ascii="Times New Roman" w:eastAsia="Times New Roman" w:hAnsi="Times New Roman" w:cs="Times New Roman"/>
                <w:b/>
                <w:bCs/>
                <w:iCs/>
                <w:sz w:val="24"/>
                <w:szCs w:val="24"/>
                <w:lang w:eastAsia="lv-LV"/>
              </w:rPr>
            </w:pPr>
            <w:r w:rsidRPr="00371C49">
              <w:rPr>
                <w:rFonts w:ascii="Times New Roman" w:eastAsia="Times New Roman" w:hAnsi="Times New Roman" w:cs="Times New Roman"/>
                <w:b/>
                <w:bCs/>
                <w:iCs/>
                <w:sz w:val="24"/>
                <w:szCs w:val="24"/>
                <w:lang w:eastAsia="lv-LV"/>
              </w:rPr>
              <w:t>1. tabula</w:t>
            </w:r>
            <w:r w:rsidRPr="00371C49">
              <w:rPr>
                <w:rFonts w:ascii="Times New Roman" w:eastAsia="Times New Roman" w:hAnsi="Times New Roman" w:cs="Times New Roman"/>
                <w:b/>
                <w:bCs/>
                <w:iCs/>
                <w:sz w:val="24"/>
                <w:szCs w:val="24"/>
                <w:lang w:eastAsia="lv-LV"/>
              </w:rPr>
              <w:br/>
              <w:t>Tiesību akta projekta atbilstība ES tiesību aktiem</w:t>
            </w:r>
          </w:p>
        </w:tc>
      </w:tr>
      <w:tr w:rsidR="00371C49" w:rsidRPr="00371C49" w14:paraId="7975A247"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47E36BA"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Attiecīgā ES tiesību akta datums, numurs un nosaukums</w:t>
            </w:r>
          </w:p>
        </w:tc>
        <w:tc>
          <w:tcPr>
            <w:tcW w:w="3895" w:type="pct"/>
            <w:gridSpan w:val="4"/>
            <w:tcBorders>
              <w:top w:val="outset" w:sz="6" w:space="0" w:color="auto"/>
              <w:left w:val="outset" w:sz="6" w:space="0" w:color="auto"/>
              <w:bottom w:val="outset" w:sz="6" w:space="0" w:color="auto"/>
              <w:right w:val="outset" w:sz="6" w:space="0" w:color="auto"/>
            </w:tcBorders>
            <w:hideMark/>
          </w:tcPr>
          <w:p w14:paraId="29068052" w14:textId="3428116D" w:rsidR="00E5323B" w:rsidRPr="00371C49" w:rsidRDefault="00FC1C47" w:rsidP="00FC1C47">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Eiropas Parlamenta un Padomes direktīva </w:t>
            </w:r>
            <w:r w:rsidRPr="00371C49">
              <w:rPr>
                <w:rFonts w:ascii="Times New Roman" w:eastAsia="Times New Roman" w:hAnsi="Times New Roman" w:cs="Times New Roman"/>
                <w:sz w:val="24"/>
                <w:szCs w:val="24"/>
                <w:lang w:eastAsia="lv-LV"/>
              </w:rPr>
              <w:t>(ES) 2015/2302 (</w:t>
            </w:r>
            <w:r w:rsidRPr="00371C49">
              <w:rPr>
                <w:rFonts w:ascii="Times New Roman" w:eastAsia="Times New Roman" w:hAnsi="Times New Roman" w:cs="Times New Roman"/>
                <w:iCs/>
                <w:sz w:val="24"/>
                <w:szCs w:val="24"/>
                <w:lang w:eastAsia="lv-LV"/>
              </w:rPr>
              <w:t>2015.gada 25.novembris) par kompleksiem ceļojumiem un saistītiem ceļojumu pakalpojumiem, ar ko groza Regulu (EK) Nr. 2006/2004 un Eiropas Parlamenta un Padomes Direktīvu 2011/83/ES un atceļ Padomes Direktīvu 90/314/EEK.</w:t>
            </w:r>
          </w:p>
        </w:tc>
      </w:tr>
      <w:tr w:rsidR="00371C49" w:rsidRPr="00371C49" w14:paraId="34ABF8BE"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vAlign w:val="center"/>
            <w:hideMark/>
          </w:tcPr>
          <w:p w14:paraId="30DF6B7D"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A</w:t>
            </w:r>
          </w:p>
        </w:tc>
        <w:tc>
          <w:tcPr>
            <w:tcW w:w="999" w:type="pct"/>
            <w:tcBorders>
              <w:top w:val="outset" w:sz="6" w:space="0" w:color="auto"/>
              <w:left w:val="outset" w:sz="6" w:space="0" w:color="auto"/>
              <w:bottom w:val="outset" w:sz="6" w:space="0" w:color="auto"/>
              <w:right w:val="outset" w:sz="6" w:space="0" w:color="auto"/>
            </w:tcBorders>
            <w:vAlign w:val="center"/>
            <w:hideMark/>
          </w:tcPr>
          <w:p w14:paraId="062B7142"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B</w:t>
            </w:r>
          </w:p>
        </w:tc>
        <w:tc>
          <w:tcPr>
            <w:tcW w:w="1336" w:type="pct"/>
            <w:gridSpan w:val="2"/>
            <w:tcBorders>
              <w:top w:val="outset" w:sz="6" w:space="0" w:color="auto"/>
              <w:left w:val="outset" w:sz="6" w:space="0" w:color="auto"/>
              <w:bottom w:val="outset" w:sz="6" w:space="0" w:color="auto"/>
              <w:right w:val="outset" w:sz="6" w:space="0" w:color="auto"/>
            </w:tcBorders>
            <w:vAlign w:val="center"/>
            <w:hideMark/>
          </w:tcPr>
          <w:p w14:paraId="4BA49218"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C</w:t>
            </w:r>
          </w:p>
        </w:tc>
        <w:tc>
          <w:tcPr>
            <w:tcW w:w="1528" w:type="pct"/>
            <w:tcBorders>
              <w:top w:val="outset" w:sz="6" w:space="0" w:color="auto"/>
              <w:left w:val="outset" w:sz="6" w:space="0" w:color="auto"/>
              <w:bottom w:val="outset" w:sz="6" w:space="0" w:color="auto"/>
              <w:right w:val="outset" w:sz="6" w:space="0" w:color="auto"/>
            </w:tcBorders>
            <w:vAlign w:val="center"/>
            <w:hideMark/>
          </w:tcPr>
          <w:p w14:paraId="03858780"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D</w:t>
            </w:r>
          </w:p>
        </w:tc>
      </w:tr>
      <w:tr w:rsidR="00371C49" w:rsidRPr="00371C49" w14:paraId="5533D8A1"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4725030" w14:textId="7C874FBF" w:rsidR="00E5323B" w:rsidRPr="00371C49" w:rsidRDefault="00FC1C47" w:rsidP="00FC1C47">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sz w:val="24"/>
                <w:szCs w:val="24"/>
                <w:lang w:eastAsia="lv-LV"/>
              </w:rPr>
              <w:t>25.pants</w:t>
            </w:r>
          </w:p>
        </w:tc>
        <w:tc>
          <w:tcPr>
            <w:tcW w:w="999" w:type="pct"/>
            <w:tcBorders>
              <w:top w:val="outset" w:sz="6" w:space="0" w:color="auto"/>
              <w:left w:val="outset" w:sz="6" w:space="0" w:color="auto"/>
              <w:bottom w:val="outset" w:sz="6" w:space="0" w:color="auto"/>
              <w:right w:val="outset" w:sz="6" w:space="0" w:color="auto"/>
            </w:tcBorders>
            <w:hideMark/>
          </w:tcPr>
          <w:p w14:paraId="707B1FFF" w14:textId="336F0AAD" w:rsidR="00E5323B" w:rsidRPr="00371C49" w:rsidRDefault="00FC1C47" w:rsidP="00FC1C47">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bCs/>
                <w:sz w:val="24"/>
                <w:szCs w:val="24"/>
                <w:lang w:eastAsia="lv-LV"/>
              </w:rPr>
              <w:t>V nodaļa</w:t>
            </w:r>
          </w:p>
        </w:tc>
        <w:tc>
          <w:tcPr>
            <w:tcW w:w="1336" w:type="pct"/>
            <w:gridSpan w:val="2"/>
            <w:tcBorders>
              <w:top w:val="outset" w:sz="6" w:space="0" w:color="auto"/>
              <w:left w:val="outset" w:sz="6" w:space="0" w:color="auto"/>
              <w:bottom w:val="outset" w:sz="6" w:space="0" w:color="auto"/>
              <w:right w:val="outset" w:sz="6" w:space="0" w:color="auto"/>
            </w:tcBorders>
            <w:hideMark/>
          </w:tcPr>
          <w:p w14:paraId="3E875C51" w14:textId="3A24EEAE" w:rsidR="00E5323B" w:rsidRPr="00371C49" w:rsidRDefault="00FC1C47"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sz w:val="24"/>
                <w:szCs w:val="24"/>
                <w:lang w:eastAsia="lv-LV"/>
              </w:rPr>
              <w:t>Direktīvas prasības tiek ieviestas pilnībā.</w:t>
            </w:r>
          </w:p>
        </w:tc>
        <w:tc>
          <w:tcPr>
            <w:tcW w:w="1528" w:type="pct"/>
            <w:tcBorders>
              <w:top w:val="outset" w:sz="6" w:space="0" w:color="auto"/>
              <w:left w:val="outset" w:sz="6" w:space="0" w:color="auto"/>
              <w:bottom w:val="outset" w:sz="6" w:space="0" w:color="auto"/>
              <w:right w:val="outset" w:sz="6" w:space="0" w:color="auto"/>
            </w:tcBorders>
            <w:hideMark/>
          </w:tcPr>
          <w:p w14:paraId="69ED71CE" w14:textId="40F20A4E" w:rsidR="00E5323B" w:rsidRPr="00371C49" w:rsidRDefault="00FC1C47"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Tiesību norma neparedz stingrākas prasības.</w:t>
            </w:r>
          </w:p>
        </w:tc>
      </w:tr>
      <w:tr w:rsidR="00371C49" w:rsidRPr="00371C49" w14:paraId="72582913" w14:textId="77777777" w:rsidTr="0076549D">
        <w:trPr>
          <w:tblCellSpacing w:w="15" w:type="dxa"/>
        </w:trPr>
        <w:tc>
          <w:tcPr>
            <w:tcW w:w="2846" w:type="pct"/>
            <w:gridSpan w:val="3"/>
            <w:tcBorders>
              <w:top w:val="outset" w:sz="6" w:space="0" w:color="auto"/>
              <w:left w:val="outset" w:sz="6" w:space="0" w:color="auto"/>
              <w:bottom w:val="outset" w:sz="6" w:space="0" w:color="auto"/>
              <w:right w:val="outset" w:sz="6" w:space="0" w:color="auto"/>
            </w:tcBorders>
            <w:hideMark/>
          </w:tcPr>
          <w:p w14:paraId="40E0CD3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106" w:type="pct"/>
            <w:gridSpan w:val="2"/>
            <w:tcBorders>
              <w:top w:val="outset" w:sz="6" w:space="0" w:color="auto"/>
              <w:left w:val="outset" w:sz="6" w:space="0" w:color="auto"/>
              <w:bottom w:val="outset" w:sz="6" w:space="0" w:color="auto"/>
              <w:right w:val="outset" w:sz="6" w:space="0" w:color="auto"/>
            </w:tcBorders>
            <w:hideMark/>
          </w:tcPr>
          <w:p w14:paraId="0B2DAD25" w14:textId="7A60A725" w:rsidR="00E5323B" w:rsidRPr="00371C49" w:rsidRDefault="00FC1C47"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Nav attiecināms</w:t>
            </w:r>
          </w:p>
        </w:tc>
      </w:tr>
      <w:tr w:rsidR="00371C49" w:rsidRPr="00371C49" w14:paraId="128CE97F" w14:textId="77777777" w:rsidTr="0076549D">
        <w:trPr>
          <w:tblCellSpacing w:w="15" w:type="dxa"/>
        </w:trPr>
        <w:tc>
          <w:tcPr>
            <w:tcW w:w="2846" w:type="pct"/>
            <w:gridSpan w:val="3"/>
            <w:tcBorders>
              <w:top w:val="outset" w:sz="6" w:space="0" w:color="auto"/>
              <w:left w:val="outset" w:sz="6" w:space="0" w:color="auto"/>
              <w:bottom w:val="outset" w:sz="6" w:space="0" w:color="auto"/>
              <w:right w:val="outset" w:sz="6" w:space="0" w:color="auto"/>
            </w:tcBorders>
            <w:hideMark/>
          </w:tcPr>
          <w:p w14:paraId="3B2CA66E"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06" w:type="pct"/>
            <w:gridSpan w:val="2"/>
            <w:tcBorders>
              <w:top w:val="outset" w:sz="6" w:space="0" w:color="auto"/>
              <w:left w:val="outset" w:sz="6" w:space="0" w:color="auto"/>
              <w:bottom w:val="outset" w:sz="6" w:space="0" w:color="auto"/>
              <w:right w:val="outset" w:sz="6" w:space="0" w:color="auto"/>
            </w:tcBorders>
            <w:hideMark/>
          </w:tcPr>
          <w:p w14:paraId="3A256DA2" w14:textId="77777777" w:rsidR="00FC1C47" w:rsidRPr="00371C49" w:rsidRDefault="00FC1C47" w:rsidP="00FC1C47">
            <w:pPr>
              <w:spacing w:after="0" w:line="240" w:lineRule="auto"/>
              <w:rPr>
                <w:rFonts w:ascii="Times New Roman" w:eastAsia="Times New Roman" w:hAnsi="Times New Roman" w:cs="Times New Roman"/>
                <w:sz w:val="24"/>
                <w:szCs w:val="24"/>
                <w:lang w:eastAsia="lv-LV"/>
              </w:rPr>
            </w:pPr>
            <w:r w:rsidRPr="00371C49">
              <w:rPr>
                <w:rFonts w:ascii="Times New Roman" w:eastAsia="Times New Roman" w:hAnsi="Times New Roman" w:cs="Times New Roman"/>
                <w:sz w:val="24"/>
                <w:szCs w:val="24"/>
                <w:lang w:eastAsia="lv-LV"/>
              </w:rPr>
              <w:t>Saskaņā ar Direktīvas transponēšanas noteikumiem, dalībvalstis tūlīt dara zināmus Eiropas Komisijai pieņemtos tiesību aktu noteikumus, kas saistīti ar Direktīvas pārņemšanu.</w:t>
            </w:r>
          </w:p>
          <w:p w14:paraId="3AF98C6C" w14:textId="35F2AEB7"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c>
      </w:tr>
      <w:tr w:rsidR="00371C49" w:rsidRPr="00371C49" w14:paraId="3B2408EF"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2E673F2"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Cita informācija</w:t>
            </w:r>
          </w:p>
        </w:tc>
        <w:tc>
          <w:tcPr>
            <w:tcW w:w="3895" w:type="pct"/>
            <w:gridSpan w:val="4"/>
            <w:tcBorders>
              <w:top w:val="outset" w:sz="6" w:space="0" w:color="auto"/>
              <w:left w:val="outset" w:sz="6" w:space="0" w:color="auto"/>
              <w:bottom w:val="outset" w:sz="6" w:space="0" w:color="auto"/>
              <w:right w:val="outset" w:sz="6" w:space="0" w:color="auto"/>
            </w:tcBorders>
            <w:hideMark/>
          </w:tcPr>
          <w:p w14:paraId="1DFAD758" w14:textId="7DD85425" w:rsidR="00E5323B" w:rsidRPr="00371C49" w:rsidRDefault="00FC1C47"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Nav</w:t>
            </w:r>
          </w:p>
        </w:tc>
      </w:tr>
    </w:tbl>
    <w:p w14:paraId="204928C0" w14:textId="51932EA0" w:rsidR="00E5323B" w:rsidRPr="00371C4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2132"/>
        <w:gridCol w:w="6594"/>
      </w:tblGrid>
      <w:tr w:rsidR="00E5323B" w:rsidRPr="00371C49" w14:paraId="591FB12F" w14:textId="77777777" w:rsidTr="00F21D52">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31AD1C33" w14:textId="77777777" w:rsidR="00655F2C" w:rsidRPr="00371C49" w:rsidRDefault="00E5323B" w:rsidP="00E5323B">
            <w:pPr>
              <w:spacing w:after="0" w:line="240" w:lineRule="auto"/>
              <w:rPr>
                <w:rFonts w:ascii="Times New Roman" w:eastAsia="Times New Roman" w:hAnsi="Times New Roman" w:cs="Times New Roman"/>
                <w:b/>
                <w:bCs/>
                <w:iCs/>
                <w:sz w:val="24"/>
                <w:szCs w:val="24"/>
                <w:lang w:eastAsia="lv-LV"/>
              </w:rPr>
            </w:pPr>
            <w:r w:rsidRPr="00371C49">
              <w:rPr>
                <w:rFonts w:ascii="Times New Roman" w:eastAsia="Times New Roman" w:hAnsi="Times New Roman" w:cs="Times New Roman"/>
                <w:b/>
                <w:bCs/>
                <w:iCs/>
                <w:sz w:val="24"/>
                <w:szCs w:val="24"/>
                <w:lang w:eastAsia="lv-LV"/>
              </w:rPr>
              <w:t>VI. Sabiedrības līdzdalība un komunikācijas aktivitātes</w:t>
            </w:r>
          </w:p>
        </w:tc>
      </w:tr>
      <w:tr w:rsidR="00371C49" w:rsidRPr="00371C49" w14:paraId="46A6C605"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2FDD3E0E"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1.</w:t>
            </w:r>
          </w:p>
        </w:tc>
        <w:tc>
          <w:tcPr>
            <w:tcW w:w="2102" w:type="dxa"/>
            <w:tcBorders>
              <w:top w:val="outset" w:sz="6" w:space="0" w:color="auto"/>
              <w:left w:val="outset" w:sz="6" w:space="0" w:color="auto"/>
              <w:bottom w:val="outset" w:sz="6" w:space="0" w:color="auto"/>
              <w:right w:val="outset" w:sz="6" w:space="0" w:color="auto"/>
            </w:tcBorders>
            <w:hideMark/>
          </w:tcPr>
          <w:p w14:paraId="55A25ABA"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549" w:type="dxa"/>
            <w:tcBorders>
              <w:top w:val="outset" w:sz="6" w:space="0" w:color="auto"/>
              <w:left w:val="outset" w:sz="6" w:space="0" w:color="auto"/>
              <w:bottom w:val="outset" w:sz="6" w:space="0" w:color="auto"/>
              <w:right w:val="outset" w:sz="6" w:space="0" w:color="auto"/>
            </w:tcBorders>
            <w:hideMark/>
          </w:tcPr>
          <w:p w14:paraId="507F81E3" w14:textId="4384A5E7" w:rsidR="001D05FA" w:rsidRPr="00F21D52" w:rsidRDefault="0076549D" w:rsidP="001360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S</w:t>
            </w:r>
            <w:r>
              <w:rPr>
                <w:rFonts w:ascii="Times New Roman" w:eastAsia="Times New Roman" w:hAnsi="Times New Roman" w:cs="Times New Roman"/>
                <w:iCs/>
                <w:sz w:val="24"/>
                <w:szCs w:val="24"/>
                <w:lang w:eastAsia="lv-LV"/>
              </w:rPr>
              <w:t>abiedrības līdzdalība projekta izstrādē tika nodrošināta gan publicējot projektu EM mājas lapā (</w:t>
            </w:r>
            <w:hyperlink r:id="rId8" w:history="1">
              <w:r>
                <w:rPr>
                  <w:rStyle w:val="Hyperlink"/>
                  <w:rFonts w:ascii="Times New Roman" w:eastAsia="Times New Roman" w:hAnsi="Times New Roman" w:cs="Times New Roman"/>
                  <w:iCs/>
                  <w:sz w:val="24"/>
                  <w:szCs w:val="24"/>
                  <w:lang w:eastAsia="lv-LV"/>
                </w:rPr>
                <w:t>https://em.gov.lv/lv/nozares_politika/turisms/dokumenti/normativo_aktu_projekti/</w:t>
              </w:r>
            </w:hyperlink>
            <w:r>
              <w:rPr>
                <w:rFonts w:ascii="Times New Roman" w:eastAsia="Times New Roman" w:hAnsi="Times New Roman" w:cs="Times New Roman"/>
                <w:iCs/>
                <w:sz w:val="24"/>
                <w:szCs w:val="24"/>
                <w:lang w:eastAsia="lv-LV"/>
              </w:rPr>
              <w:t xml:space="preserve">) divas nedēļas pirms likumprojekta izsludināšanas Valsts sekretāru sanāksmē, gan nodrošinot 2 sabiedriskās apspriešanas sanāksmes (2019.gada 5.februārī un 2019.gada 1.martā EM Tautsaimniecības padomes Tūrisma </w:t>
            </w:r>
            <w:r>
              <w:rPr>
                <w:rFonts w:ascii="Times New Roman" w:eastAsia="Times New Roman" w:hAnsi="Times New Roman" w:cs="Times New Roman"/>
                <w:iCs/>
                <w:sz w:val="24"/>
                <w:szCs w:val="24"/>
                <w:lang w:eastAsia="lv-LV"/>
              </w:rPr>
              <w:lastRenderedPageBreak/>
              <w:t>komitejas ietvaros). Minētā Tūrisma komiteja pārstāv ar tūrismu saistītās reģionālās un profesionālās asociācijas, kā arī plānošanas reģionus, Latvijas Pašvaldību savienību u.c. tūrisma nozarē iesaistītās puses. Papildus tiks nodrošināta turpmākā likumprojekta saskaņošanas gaitā pēc tā izsludināšanas Valsts sekretāru sanāksmē.</w:t>
            </w:r>
          </w:p>
        </w:tc>
      </w:tr>
      <w:tr w:rsidR="00371C49" w:rsidRPr="00371C49" w14:paraId="7867E924"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07077E85"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lastRenderedPageBreak/>
              <w:t>2.</w:t>
            </w:r>
          </w:p>
        </w:tc>
        <w:tc>
          <w:tcPr>
            <w:tcW w:w="2102" w:type="dxa"/>
            <w:tcBorders>
              <w:top w:val="outset" w:sz="6" w:space="0" w:color="auto"/>
              <w:left w:val="outset" w:sz="6" w:space="0" w:color="auto"/>
              <w:bottom w:val="outset" w:sz="6" w:space="0" w:color="auto"/>
              <w:right w:val="outset" w:sz="6" w:space="0" w:color="auto"/>
            </w:tcBorders>
            <w:hideMark/>
          </w:tcPr>
          <w:p w14:paraId="458D597B"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Sabiedrības līdzdalība projekta izstrādē</w:t>
            </w:r>
          </w:p>
        </w:tc>
        <w:tc>
          <w:tcPr>
            <w:tcW w:w="6549" w:type="dxa"/>
            <w:tcBorders>
              <w:top w:val="outset" w:sz="6" w:space="0" w:color="auto"/>
              <w:left w:val="outset" w:sz="6" w:space="0" w:color="auto"/>
              <w:bottom w:val="outset" w:sz="6" w:space="0" w:color="auto"/>
              <w:right w:val="outset" w:sz="6" w:space="0" w:color="auto"/>
            </w:tcBorders>
            <w:hideMark/>
          </w:tcPr>
          <w:p w14:paraId="5AAEA11E" w14:textId="2AD7071E" w:rsidR="001D05FA" w:rsidRPr="00371C49" w:rsidRDefault="00136048" w:rsidP="007F44F0">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Calibri" w:hAnsi="Times New Roman" w:cs="Times New Roman"/>
                <w:sz w:val="24"/>
              </w:rPr>
              <w:t xml:space="preserve">Projekta </w:t>
            </w:r>
            <w:r w:rsidR="00A517C4">
              <w:rPr>
                <w:rFonts w:ascii="Times New Roman" w:eastAsia="Calibri" w:hAnsi="Times New Roman" w:cs="Times New Roman"/>
                <w:sz w:val="24"/>
              </w:rPr>
              <w:t>11</w:t>
            </w:r>
            <w:r w:rsidRPr="00371C49">
              <w:rPr>
                <w:rFonts w:ascii="Times New Roman" w:eastAsia="Calibri" w:hAnsi="Times New Roman" w:cs="Times New Roman"/>
                <w:sz w:val="24"/>
              </w:rPr>
              <w:t>. punkts</w:t>
            </w:r>
            <w:r w:rsidR="007F44F0" w:rsidRPr="00371C49">
              <w:rPr>
                <w:rFonts w:ascii="Times New Roman" w:eastAsia="Calibri" w:hAnsi="Times New Roman" w:cs="Times New Roman"/>
                <w:sz w:val="24"/>
              </w:rPr>
              <w:t xml:space="preserve"> ir izskatīts un atbalstīts </w:t>
            </w:r>
            <w:r w:rsidR="0076549D">
              <w:rPr>
                <w:rFonts w:ascii="Times New Roman" w:eastAsia="Calibri" w:hAnsi="Times New Roman" w:cs="Times New Roman"/>
                <w:sz w:val="24"/>
              </w:rPr>
              <w:t>LAPK</w:t>
            </w:r>
            <w:r w:rsidR="007F44F0" w:rsidRPr="00371C49">
              <w:rPr>
                <w:rFonts w:ascii="Times New Roman" w:eastAsia="Calibri" w:hAnsi="Times New Roman" w:cs="Times New Roman"/>
                <w:sz w:val="24"/>
              </w:rPr>
              <w:t xml:space="preserve"> pastāvīgās darba grupas 2016. gada 7. aprīļa un 2017. gada 27. jūlija sēdē.</w:t>
            </w:r>
          </w:p>
        </w:tc>
      </w:tr>
      <w:tr w:rsidR="00371C49" w:rsidRPr="00371C49" w14:paraId="25392776"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456803D6"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3.</w:t>
            </w:r>
          </w:p>
        </w:tc>
        <w:tc>
          <w:tcPr>
            <w:tcW w:w="2102" w:type="dxa"/>
            <w:tcBorders>
              <w:top w:val="outset" w:sz="6" w:space="0" w:color="auto"/>
              <w:left w:val="outset" w:sz="6" w:space="0" w:color="auto"/>
              <w:bottom w:val="outset" w:sz="6" w:space="0" w:color="auto"/>
              <w:right w:val="outset" w:sz="6" w:space="0" w:color="auto"/>
            </w:tcBorders>
            <w:hideMark/>
          </w:tcPr>
          <w:p w14:paraId="42680906"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Sabiedrības līdzdalības rezultāti</w:t>
            </w:r>
          </w:p>
        </w:tc>
        <w:tc>
          <w:tcPr>
            <w:tcW w:w="6549" w:type="dxa"/>
            <w:tcBorders>
              <w:top w:val="outset" w:sz="6" w:space="0" w:color="auto"/>
              <w:left w:val="outset" w:sz="6" w:space="0" w:color="auto"/>
              <w:bottom w:val="outset" w:sz="6" w:space="0" w:color="auto"/>
              <w:right w:val="outset" w:sz="6" w:space="0" w:color="auto"/>
            </w:tcBorders>
            <w:hideMark/>
          </w:tcPr>
          <w:p w14:paraId="2C2F14AE" w14:textId="6B9F435D" w:rsidR="00E5323B" w:rsidRPr="00371C49" w:rsidRDefault="00136048" w:rsidP="00136048">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Calibri" w:hAnsi="Times New Roman" w:cs="Times New Roman"/>
                <w:sz w:val="24"/>
              </w:rPr>
              <w:t xml:space="preserve">Projekta </w:t>
            </w:r>
            <w:r w:rsidR="00A517C4">
              <w:rPr>
                <w:rFonts w:ascii="Times New Roman" w:eastAsia="Calibri" w:hAnsi="Times New Roman" w:cs="Times New Roman"/>
                <w:sz w:val="24"/>
              </w:rPr>
              <w:t>11</w:t>
            </w:r>
            <w:r w:rsidRPr="00371C49">
              <w:rPr>
                <w:rFonts w:ascii="Times New Roman" w:eastAsia="Calibri" w:hAnsi="Times New Roman" w:cs="Times New Roman"/>
                <w:sz w:val="24"/>
              </w:rPr>
              <w:t xml:space="preserve">. punkts ir </w:t>
            </w:r>
            <w:r w:rsidRPr="00371C49">
              <w:rPr>
                <w:rFonts w:ascii="Times New Roman" w:eastAsia="Times New Roman" w:hAnsi="Times New Roman" w:cs="Times New Roman"/>
                <w:iCs/>
                <w:sz w:val="24"/>
                <w:szCs w:val="24"/>
                <w:lang w:eastAsia="lv-LV"/>
              </w:rPr>
              <w:t>saskaņots ar Eiropas Parlamenta un Eiropas Padomes Direktīvas 2015/2302 par kompleksiem ceļojumiem un saistītiem ceļojumu pakalpojumiem darba grupu, kas pārstāv gan patērētāju, gan komersantu intereses.</w:t>
            </w:r>
          </w:p>
        </w:tc>
      </w:tr>
      <w:tr w:rsidR="00371C49" w:rsidRPr="00371C49" w14:paraId="1675E615"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1CABA1F3"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4.</w:t>
            </w:r>
          </w:p>
        </w:tc>
        <w:tc>
          <w:tcPr>
            <w:tcW w:w="2102" w:type="dxa"/>
            <w:tcBorders>
              <w:top w:val="outset" w:sz="6" w:space="0" w:color="auto"/>
              <w:left w:val="outset" w:sz="6" w:space="0" w:color="auto"/>
              <w:bottom w:val="outset" w:sz="6" w:space="0" w:color="auto"/>
              <w:right w:val="outset" w:sz="6" w:space="0" w:color="auto"/>
            </w:tcBorders>
            <w:hideMark/>
          </w:tcPr>
          <w:p w14:paraId="7F70B713"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Cita informācija</w:t>
            </w:r>
          </w:p>
        </w:tc>
        <w:tc>
          <w:tcPr>
            <w:tcW w:w="6549" w:type="dxa"/>
            <w:tcBorders>
              <w:top w:val="outset" w:sz="6" w:space="0" w:color="auto"/>
              <w:left w:val="outset" w:sz="6" w:space="0" w:color="auto"/>
              <w:bottom w:val="outset" w:sz="6" w:space="0" w:color="auto"/>
              <w:right w:val="outset" w:sz="6" w:space="0" w:color="auto"/>
            </w:tcBorders>
            <w:hideMark/>
          </w:tcPr>
          <w:p w14:paraId="222C3EE7" w14:textId="6F616C06" w:rsidR="00E5323B" w:rsidRPr="00371C49" w:rsidRDefault="00FC1C47"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Nav</w:t>
            </w:r>
          </w:p>
        </w:tc>
      </w:tr>
    </w:tbl>
    <w:p w14:paraId="44087604"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4305"/>
        <w:gridCol w:w="4326"/>
      </w:tblGrid>
      <w:tr w:rsidR="00E5323B" w:rsidRPr="00371C49" w14:paraId="216DC0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A44EBF" w14:textId="77777777" w:rsidR="00655F2C" w:rsidRPr="00371C49" w:rsidRDefault="00E5323B" w:rsidP="00E5323B">
            <w:pPr>
              <w:spacing w:after="0" w:line="240" w:lineRule="auto"/>
              <w:rPr>
                <w:rFonts w:ascii="Times New Roman" w:eastAsia="Times New Roman" w:hAnsi="Times New Roman" w:cs="Times New Roman"/>
                <w:b/>
                <w:bCs/>
                <w:iCs/>
                <w:sz w:val="24"/>
                <w:szCs w:val="24"/>
                <w:lang w:eastAsia="lv-LV"/>
              </w:rPr>
            </w:pPr>
            <w:r w:rsidRPr="00371C4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1C49" w:rsidRPr="00371C49" w14:paraId="40216352"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7AF7B"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1.</w:t>
            </w:r>
          </w:p>
        </w:tc>
        <w:tc>
          <w:tcPr>
            <w:tcW w:w="2318" w:type="pct"/>
            <w:tcBorders>
              <w:top w:val="outset" w:sz="6" w:space="0" w:color="auto"/>
              <w:left w:val="outset" w:sz="6" w:space="0" w:color="auto"/>
              <w:bottom w:val="outset" w:sz="6" w:space="0" w:color="auto"/>
              <w:right w:val="outset" w:sz="6" w:space="0" w:color="auto"/>
            </w:tcBorders>
            <w:hideMark/>
          </w:tcPr>
          <w:p w14:paraId="2C93C32C"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Projekta izpildē iesaistītās institūcijas</w:t>
            </w:r>
          </w:p>
        </w:tc>
        <w:tc>
          <w:tcPr>
            <w:tcW w:w="2321" w:type="pct"/>
            <w:tcBorders>
              <w:top w:val="outset" w:sz="6" w:space="0" w:color="auto"/>
              <w:left w:val="outset" w:sz="6" w:space="0" w:color="auto"/>
              <w:bottom w:val="outset" w:sz="6" w:space="0" w:color="auto"/>
              <w:right w:val="outset" w:sz="6" w:space="0" w:color="auto"/>
            </w:tcBorders>
            <w:hideMark/>
          </w:tcPr>
          <w:p w14:paraId="6693689E" w14:textId="682AD699" w:rsidR="001F20D4" w:rsidRPr="00371C49" w:rsidRDefault="003B20F3" w:rsidP="003B20F3">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Patērētāju tiesību aizsardzības centrs, Valsts policija, Valsts robežsardze</w:t>
            </w:r>
            <w:r w:rsidR="008151BC">
              <w:rPr>
                <w:rFonts w:ascii="Times New Roman" w:eastAsia="Times New Roman" w:hAnsi="Times New Roman" w:cs="Times New Roman"/>
                <w:iCs/>
                <w:sz w:val="24"/>
                <w:szCs w:val="24"/>
                <w:lang w:eastAsia="lv-LV"/>
              </w:rPr>
              <w:t xml:space="preserve">, </w:t>
            </w:r>
            <w:r w:rsidR="00B63BC0">
              <w:rPr>
                <w:rFonts w:ascii="Times New Roman" w:eastAsia="Times New Roman" w:hAnsi="Times New Roman" w:cs="Times New Roman"/>
                <w:iCs/>
                <w:sz w:val="24"/>
                <w:szCs w:val="24"/>
                <w:lang w:eastAsia="lv-LV"/>
              </w:rPr>
              <w:t>Konkurences padome</w:t>
            </w:r>
            <w:r w:rsidR="00FC1C47" w:rsidRPr="00371C49">
              <w:rPr>
                <w:rFonts w:ascii="Times New Roman" w:eastAsia="Times New Roman" w:hAnsi="Times New Roman" w:cs="Times New Roman"/>
                <w:iCs/>
                <w:sz w:val="24"/>
                <w:szCs w:val="24"/>
                <w:lang w:eastAsia="lv-LV"/>
              </w:rPr>
              <w:t>.</w:t>
            </w:r>
          </w:p>
        </w:tc>
      </w:tr>
      <w:tr w:rsidR="00371C49" w:rsidRPr="00371C49" w14:paraId="10E90165"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C062C"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2.</w:t>
            </w:r>
          </w:p>
        </w:tc>
        <w:tc>
          <w:tcPr>
            <w:tcW w:w="2318" w:type="pct"/>
            <w:tcBorders>
              <w:top w:val="outset" w:sz="6" w:space="0" w:color="auto"/>
              <w:left w:val="outset" w:sz="6" w:space="0" w:color="auto"/>
              <w:bottom w:val="outset" w:sz="6" w:space="0" w:color="auto"/>
              <w:right w:val="outset" w:sz="6" w:space="0" w:color="auto"/>
            </w:tcBorders>
            <w:hideMark/>
          </w:tcPr>
          <w:p w14:paraId="08B5A778"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Projekta izpildes ietekme uz pārvaldes funkcijām un institucionālo struktūru.</w:t>
            </w:r>
            <w:r w:rsidRPr="00371C4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21" w:type="pct"/>
            <w:tcBorders>
              <w:top w:val="outset" w:sz="6" w:space="0" w:color="auto"/>
              <w:left w:val="outset" w:sz="6" w:space="0" w:color="auto"/>
              <w:bottom w:val="outset" w:sz="6" w:space="0" w:color="auto"/>
              <w:right w:val="outset" w:sz="6" w:space="0" w:color="auto"/>
            </w:tcBorders>
            <w:hideMark/>
          </w:tcPr>
          <w:p w14:paraId="3BE66622" w14:textId="220FCA4C" w:rsidR="007C5F43" w:rsidRPr="00371C49" w:rsidRDefault="007C5F43" w:rsidP="007C5F43">
            <w:pPr>
              <w:spacing w:after="0" w:line="240" w:lineRule="auto"/>
              <w:jc w:val="both"/>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Projekts neparedz veidot jaunas valsts institūcijas.</w:t>
            </w:r>
          </w:p>
        </w:tc>
      </w:tr>
      <w:tr w:rsidR="00371C49" w:rsidRPr="00371C49" w14:paraId="4E4EA39B"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72767" w14:textId="77777777" w:rsidR="00655F2C"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3.</w:t>
            </w:r>
          </w:p>
        </w:tc>
        <w:tc>
          <w:tcPr>
            <w:tcW w:w="2318" w:type="pct"/>
            <w:tcBorders>
              <w:top w:val="outset" w:sz="6" w:space="0" w:color="auto"/>
              <w:left w:val="outset" w:sz="6" w:space="0" w:color="auto"/>
              <w:bottom w:val="outset" w:sz="6" w:space="0" w:color="auto"/>
              <w:right w:val="outset" w:sz="6" w:space="0" w:color="auto"/>
            </w:tcBorders>
            <w:hideMark/>
          </w:tcPr>
          <w:p w14:paraId="1FDF7E99" w14:textId="77777777" w:rsidR="00E5323B" w:rsidRPr="00371C49" w:rsidRDefault="00E5323B"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Cita informācija</w:t>
            </w:r>
          </w:p>
        </w:tc>
        <w:tc>
          <w:tcPr>
            <w:tcW w:w="2321" w:type="pct"/>
            <w:tcBorders>
              <w:top w:val="outset" w:sz="6" w:space="0" w:color="auto"/>
              <w:left w:val="outset" w:sz="6" w:space="0" w:color="auto"/>
              <w:bottom w:val="outset" w:sz="6" w:space="0" w:color="auto"/>
              <w:right w:val="outset" w:sz="6" w:space="0" w:color="auto"/>
            </w:tcBorders>
            <w:hideMark/>
          </w:tcPr>
          <w:p w14:paraId="5C0887CD" w14:textId="6CF57ACB" w:rsidR="007C5F43" w:rsidRPr="00371C49" w:rsidRDefault="007C5F43" w:rsidP="00E5323B">
            <w:pPr>
              <w:spacing w:after="0" w:line="240" w:lineRule="auto"/>
              <w:rPr>
                <w:rFonts w:ascii="Times New Roman" w:eastAsia="Times New Roman" w:hAnsi="Times New Roman" w:cs="Times New Roman"/>
                <w:iCs/>
                <w:sz w:val="24"/>
                <w:szCs w:val="24"/>
                <w:lang w:eastAsia="lv-LV"/>
              </w:rPr>
            </w:pPr>
            <w:r w:rsidRPr="00371C49">
              <w:rPr>
                <w:rFonts w:ascii="Times New Roman" w:eastAsia="Times New Roman" w:hAnsi="Times New Roman" w:cs="Times New Roman"/>
                <w:iCs/>
                <w:sz w:val="24"/>
                <w:szCs w:val="24"/>
                <w:lang w:eastAsia="lv-LV"/>
              </w:rPr>
              <w:t>Nav</w:t>
            </w:r>
          </w:p>
        </w:tc>
      </w:tr>
    </w:tbl>
    <w:p w14:paraId="39E74CDF" w14:textId="77777777" w:rsidR="00C25B49" w:rsidRPr="00371C49" w:rsidRDefault="00C25B49" w:rsidP="00894C55">
      <w:pPr>
        <w:spacing w:after="0" w:line="240" w:lineRule="auto"/>
        <w:rPr>
          <w:rFonts w:ascii="Times New Roman" w:hAnsi="Times New Roman" w:cs="Times New Roman"/>
          <w:sz w:val="28"/>
          <w:szCs w:val="28"/>
        </w:rPr>
      </w:pPr>
    </w:p>
    <w:p w14:paraId="797CDF80" w14:textId="77777777" w:rsidR="00E5323B" w:rsidRPr="00371C49" w:rsidRDefault="00E5323B" w:rsidP="00894C55">
      <w:pPr>
        <w:spacing w:after="0" w:line="240" w:lineRule="auto"/>
        <w:rPr>
          <w:rFonts w:ascii="Times New Roman" w:hAnsi="Times New Roman" w:cs="Times New Roman"/>
          <w:sz w:val="28"/>
          <w:szCs w:val="28"/>
        </w:rPr>
      </w:pPr>
    </w:p>
    <w:p w14:paraId="46971F32" w14:textId="17938CA6" w:rsidR="00894C55" w:rsidRPr="00371C49" w:rsidRDefault="007E0052" w:rsidP="007E0052">
      <w:pPr>
        <w:tabs>
          <w:tab w:val="left" w:pos="6237"/>
        </w:tabs>
        <w:spacing w:after="0" w:line="240" w:lineRule="auto"/>
        <w:rPr>
          <w:rFonts w:ascii="Times New Roman" w:hAnsi="Times New Roman" w:cs="Times New Roman"/>
          <w:sz w:val="28"/>
          <w:szCs w:val="28"/>
        </w:rPr>
      </w:pPr>
      <w:r w:rsidRPr="00371C49">
        <w:rPr>
          <w:rFonts w:ascii="Times New Roman" w:hAnsi="Times New Roman" w:cs="Times New Roman"/>
          <w:sz w:val="28"/>
          <w:szCs w:val="28"/>
        </w:rPr>
        <w:t>Ekonomikas</w:t>
      </w:r>
      <w:r w:rsidR="00894C55" w:rsidRPr="00371C49">
        <w:rPr>
          <w:rFonts w:ascii="Times New Roman" w:hAnsi="Times New Roman" w:cs="Times New Roman"/>
          <w:sz w:val="28"/>
          <w:szCs w:val="28"/>
        </w:rPr>
        <w:t xml:space="preserve"> ministrs</w:t>
      </w:r>
      <w:r w:rsidR="00894C55" w:rsidRPr="00371C49">
        <w:rPr>
          <w:rFonts w:ascii="Times New Roman" w:hAnsi="Times New Roman" w:cs="Times New Roman"/>
          <w:sz w:val="28"/>
          <w:szCs w:val="28"/>
        </w:rPr>
        <w:tab/>
      </w:r>
      <w:r w:rsidR="00FC1C47" w:rsidRPr="00371C49">
        <w:rPr>
          <w:rFonts w:ascii="Times New Roman" w:hAnsi="Times New Roman" w:cs="Times New Roman"/>
          <w:sz w:val="28"/>
          <w:szCs w:val="28"/>
        </w:rPr>
        <w:tab/>
      </w:r>
      <w:r w:rsidR="00371C49">
        <w:rPr>
          <w:rFonts w:ascii="Times New Roman" w:hAnsi="Times New Roman" w:cs="Times New Roman"/>
          <w:sz w:val="28"/>
          <w:szCs w:val="28"/>
        </w:rPr>
        <w:t xml:space="preserve">  </w:t>
      </w:r>
      <w:r w:rsidR="008F561B">
        <w:rPr>
          <w:rFonts w:ascii="Times New Roman" w:hAnsi="Times New Roman" w:cs="Times New Roman"/>
          <w:sz w:val="28"/>
          <w:szCs w:val="28"/>
        </w:rPr>
        <w:tab/>
      </w:r>
      <w:r w:rsidR="00371C49">
        <w:rPr>
          <w:rFonts w:ascii="Times New Roman" w:hAnsi="Times New Roman" w:cs="Times New Roman"/>
          <w:sz w:val="28"/>
          <w:szCs w:val="28"/>
        </w:rPr>
        <w:t xml:space="preserve"> </w:t>
      </w:r>
      <w:r w:rsidR="008F561B">
        <w:rPr>
          <w:rFonts w:ascii="Times New Roman" w:hAnsi="Times New Roman" w:cs="Times New Roman"/>
          <w:sz w:val="28"/>
          <w:szCs w:val="28"/>
        </w:rPr>
        <w:t xml:space="preserve">Ralfs </w:t>
      </w:r>
      <w:proofErr w:type="spellStart"/>
      <w:r w:rsidR="008F561B">
        <w:rPr>
          <w:rFonts w:ascii="Times New Roman" w:hAnsi="Times New Roman" w:cs="Times New Roman"/>
          <w:sz w:val="28"/>
          <w:szCs w:val="28"/>
        </w:rPr>
        <w:t>Nemiro</w:t>
      </w:r>
      <w:proofErr w:type="spellEnd"/>
    </w:p>
    <w:p w14:paraId="2E949802" w14:textId="66FA25EA" w:rsidR="00894C55" w:rsidRPr="00371C49" w:rsidRDefault="00894C55" w:rsidP="00CF26EB">
      <w:pPr>
        <w:spacing w:after="0" w:line="240" w:lineRule="auto"/>
        <w:rPr>
          <w:rFonts w:ascii="Times New Roman" w:hAnsi="Times New Roman" w:cs="Times New Roman"/>
          <w:sz w:val="28"/>
          <w:szCs w:val="28"/>
        </w:rPr>
      </w:pPr>
    </w:p>
    <w:p w14:paraId="258D67FD" w14:textId="3CDB108E" w:rsidR="002443DE" w:rsidRPr="00371C49" w:rsidRDefault="002443DE" w:rsidP="00CF26EB">
      <w:pPr>
        <w:spacing w:after="0" w:line="240" w:lineRule="auto"/>
        <w:rPr>
          <w:rFonts w:ascii="Times New Roman" w:hAnsi="Times New Roman" w:cs="Times New Roman"/>
          <w:sz w:val="28"/>
          <w:szCs w:val="28"/>
        </w:rPr>
      </w:pPr>
    </w:p>
    <w:p w14:paraId="3B16E18A" w14:textId="0FDDF5F8" w:rsidR="002443DE" w:rsidRPr="00371C49" w:rsidRDefault="002443DE" w:rsidP="00CF26EB">
      <w:pPr>
        <w:spacing w:after="0" w:line="240" w:lineRule="auto"/>
        <w:rPr>
          <w:rFonts w:ascii="Times New Roman" w:hAnsi="Times New Roman" w:cs="Times New Roman"/>
          <w:sz w:val="28"/>
          <w:szCs w:val="28"/>
        </w:rPr>
      </w:pPr>
      <w:r w:rsidRPr="00371C49">
        <w:rPr>
          <w:rFonts w:ascii="Times New Roman" w:hAnsi="Times New Roman" w:cs="Times New Roman"/>
          <w:sz w:val="28"/>
          <w:szCs w:val="28"/>
        </w:rPr>
        <w:t xml:space="preserve">Vīza: </w:t>
      </w:r>
      <w:r w:rsidR="0076549D">
        <w:rPr>
          <w:rFonts w:ascii="Times New Roman" w:hAnsi="Times New Roman" w:cs="Times New Roman"/>
          <w:sz w:val="28"/>
          <w:szCs w:val="28"/>
        </w:rPr>
        <w:br/>
      </w:r>
      <w:r w:rsidRPr="00371C49">
        <w:rPr>
          <w:rFonts w:ascii="Times New Roman" w:hAnsi="Times New Roman" w:cs="Times New Roman"/>
          <w:sz w:val="28"/>
          <w:szCs w:val="28"/>
        </w:rPr>
        <w:t>valsts sekretārs</w:t>
      </w:r>
      <w:r w:rsidRPr="00371C49">
        <w:rPr>
          <w:rFonts w:ascii="Times New Roman" w:hAnsi="Times New Roman" w:cs="Times New Roman"/>
          <w:sz w:val="28"/>
          <w:szCs w:val="28"/>
        </w:rPr>
        <w:tab/>
      </w:r>
      <w:r w:rsidRPr="00371C49">
        <w:rPr>
          <w:rFonts w:ascii="Times New Roman" w:hAnsi="Times New Roman" w:cs="Times New Roman"/>
          <w:sz w:val="28"/>
          <w:szCs w:val="28"/>
        </w:rPr>
        <w:tab/>
      </w:r>
      <w:r w:rsidRPr="00371C49">
        <w:rPr>
          <w:rFonts w:ascii="Times New Roman" w:hAnsi="Times New Roman" w:cs="Times New Roman"/>
          <w:sz w:val="28"/>
          <w:szCs w:val="28"/>
        </w:rPr>
        <w:tab/>
      </w:r>
      <w:r w:rsidRPr="00371C49">
        <w:rPr>
          <w:rFonts w:ascii="Times New Roman" w:hAnsi="Times New Roman" w:cs="Times New Roman"/>
          <w:sz w:val="28"/>
          <w:szCs w:val="28"/>
        </w:rPr>
        <w:tab/>
      </w:r>
      <w:r w:rsidRPr="00371C49">
        <w:rPr>
          <w:rFonts w:ascii="Times New Roman" w:hAnsi="Times New Roman" w:cs="Times New Roman"/>
          <w:sz w:val="28"/>
          <w:szCs w:val="28"/>
        </w:rPr>
        <w:tab/>
      </w:r>
      <w:r w:rsidR="00FC1C47" w:rsidRPr="00371C49">
        <w:rPr>
          <w:rFonts w:ascii="Times New Roman" w:hAnsi="Times New Roman" w:cs="Times New Roman"/>
          <w:sz w:val="28"/>
          <w:szCs w:val="28"/>
        </w:rPr>
        <w:tab/>
      </w:r>
      <w:r w:rsidR="00FC1C47" w:rsidRPr="00371C49">
        <w:rPr>
          <w:rFonts w:ascii="Times New Roman" w:hAnsi="Times New Roman" w:cs="Times New Roman"/>
          <w:sz w:val="28"/>
          <w:szCs w:val="28"/>
        </w:rPr>
        <w:tab/>
      </w:r>
      <w:r w:rsidR="0076549D">
        <w:rPr>
          <w:rFonts w:ascii="Times New Roman" w:hAnsi="Times New Roman" w:cs="Times New Roman"/>
          <w:sz w:val="28"/>
          <w:szCs w:val="28"/>
        </w:rPr>
        <w:tab/>
      </w:r>
      <w:r w:rsidR="00FC1C47" w:rsidRPr="00371C49">
        <w:rPr>
          <w:rFonts w:ascii="Times New Roman" w:hAnsi="Times New Roman" w:cs="Times New Roman"/>
          <w:sz w:val="28"/>
          <w:szCs w:val="28"/>
        </w:rPr>
        <w:t>Ēriks Eglītis</w:t>
      </w:r>
    </w:p>
    <w:p w14:paraId="15984C36" w14:textId="77777777" w:rsidR="00894C55" w:rsidRPr="00371C49" w:rsidRDefault="00894C55" w:rsidP="00CF26EB">
      <w:pPr>
        <w:spacing w:after="0" w:line="240" w:lineRule="auto"/>
        <w:rPr>
          <w:rFonts w:ascii="Times New Roman" w:hAnsi="Times New Roman" w:cs="Times New Roman"/>
          <w:sz w:val="28"/>
          <w:szCs w:val="28"/>
        </w:rPr>
      </w:pPr>
    </w:p>
    <w:p w14:paraId="0E8DF52B" w14:textId="77777777" w:rsidR="00AF56C2" w:rsidRPr="00371C49" w:rsidRDefault="00AF56C2" w:rsidP="00894C55">
      <w:pPr>
        <w:tabs>
          <w:tab w:val="left" w:pos="6237"/>
        </w:tabs>
        <w:spacing w:after="0" w:line="240" w:lineRule="auto"/>
        <w:rPr>
          <w:rFonts w:ascii="Times New Roman" w:hAnsi="Times New Roman" w:cs="Times New Roman"/>
          <w:sz w:val="24"/>
          <w:szCs w:val="28"/>
        </w:rPr>
      </w:pPr>
    </w:p>
    <w:p w14:paraId="77032E90" w14:textId="77777777" w:rsidR="00AF56C2" w:rsidRPr="00371C49" w:rsidRDefault="00AF56C2" w:rsidP="00894C55">
      <w:pPr>
        <w:tabs>
          <w:tab w:val="left" w:pos="6237"/>
        </w:tabs>
        <w:spacing w:after="0" w:line="240" w:lineRule="auto"/>
        <w:rPr>
          <w:rFonts w:ascii="Times New Roman" w:hAnsi="Times New Roman" w:cs="Times New Roman"/>
          <w:sz w:val="24"/>
          <w:szCs w:val="28"/>
        </w:rPr>
      </w:pPr>
    </w:p>
    <w:p w14:paraId="501E3024" w14:textId="77777777" w:rsidR="00894C55" w:rsidRPr="00A517C4" w:rsidRDefault="00A9443D" w:rsidP="00894C55">
      <w:pPr>
        <w:tabs>
          <w:tab w:val="left" w:pos="6237"/>
        </w:tabs>
        <w:spacing w:after="0" w:line="240" w:lineRule="auto"/>
        <w:rPr>
          <w:rFonts w:ascii="Times New Roman" w:hAnsi="Times New Roman" w:cs="Times New Roman"/>
          <w:sz w:val="20"/>
          <w:szCs w:val="28"/>
        </w:rPr>
      </w:pPr>
      <w:r w:rsidRPr="00A517C4">
        <w:rPr>
          <w:rFonts w:ascii="Times New Roman" w:hAnsi="Times New Roman" w:cs="Times New Roman"/>
          <w:sz w:val="20"/>
          <w:szCs w:val="28"/>
        </w:rPr>
        <w:t>Lūka,</w:t>
      </w:r>
      <w:r w:rsidR="00D133F8" w:rsidRPr="00A517C4">
        <w:rPr>
          <w:rFonts w:ascii="Times New Roman" w:hAnsi="Times New Roman" w:cs="Times New Roman"/>
          <w:sz w:val="20"/>
          <w:szCs w:val="28"/>
        </w:rPr>
        <w:t xml:space="preserve"> </w:t>
      </w:r>
      <w:r w:rsidRPr="00A517C4">
        <w:rPr>
          <w:rFonts w:ascii="Times New Roman" w:hAnsi="Times New Roman" w:cs="Times New Roman"/>
          <w:sz w:val="20"/>
          <w:szCs w:val="28"/>
        </w:rPr>
        <w:t>67013256</w:t>
      </w:r>
    </w:p>
    <w:p w14:paraId="3129A939" w14:textId="2D943048" w:rsidR="00A9443D" w:rsidRPr="00A517C4" w:rsidRDefault="00D06C0B" w:rsidP="00894C55">
      <w:pPr>
        <w:tabs>
          <w:tab w:val="left" w:pos="6237"/>
        </w:tabs>
        <w:spacing w:after="0" w:line="240" w:lineRule="auto"/>
        <w:rPr>
          <w:rFonts w:ascii="Times New Roman" w:hAnsi="Times New Roman" w:cs="Times New Roman"/>
          <w:sz w:val="20"/>
          <w:szCs w:val="28"/>
        </w:rPr>
      </w:pPr>
      <w:hyperlink r:id="rId9" w:history="1">
        <w:r w:rsidR="00EF5F73" w:rsidRPr="00A517C4">
          <w:rPr>
            <w:rStyle w:val="Hyperlink"/>
            <w:rFonts w:ascii="Times New Roman" w:hAnsi="Times New Roman" w:cs="Times New Roman"/>
            <w:color w:val="auto"/>
            <w:sz w:val="20"/>
            <w:szCs w:val="28"/>
          </w:rPr>
          <w:t>madara.luka@em.gov.lv</w:t>
        </w:r>
      </w:hyperlink>
      <w:r w:rsidR="00A9443D" w:rsidRPr="00A517C4">
        <w:rPr>
          <w:rFonts w:ascii="Times New Roman" w:hAnsi="Times New Roman" w:cs="Times New Roman"/>
          <w:sz w:val="20"/>
          <w:szCs w:val="28"/>
        </w:rPr>
        <w:t xml:space="preserve"> </w:t>
      </w:r>
    </w:p>
    <w:sectPr w:rsidR="00A9443D" w:rsidRPr="00A517C4"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7AE45" w14:textId="77777777" w:rsidR="003E0E25" w:rsidRDefault="003E0E25" w:rsidP="00894C55">
      <w:pPr>
        <w:spacing w:after="0" w:line="240" w:lineRule="auto"/>
      </w:pPr>
      <w:r>
        <w:separator/>
      </w:r>
    </w:p>
  </w:endnote>
  <w:endnote w:type="continuationSeparator" w:id="0">
    <w:p w14:paraId="4371F2B2" w14:textId="77777777" w:rsidR="003E0E25" w:rsidRDefault="003E0E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CE86" w14:textId="6650874E" w:rsidR="003E0E25" w:rsidRPr="007E0052" w:rsidRDefault="003E0E25" w:rsidP="00D32650">
    <w:pPr>
      <w:pStyle w:val="Footer"/>
      <w:tabs>
        <w:tab w:val="clear" w:pos="4153"/>
        <w:tab w:val="clear" w:pos="8306"/>
        <w:tab w:val="left" w:pos="3720"/>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7453C">
      <w:rPr>
        <w:rFonts w:ascii="Times New Roman" w:hAnsi="Times New Roman" w:cs="Times New Roman"/>
        <w:noProof/>
        <w:sz w:val="20"/>
        <w:szCs w:val="20"/>
      </w:rPr>
      <w:t>EMAnot_200319_Turlik.docx</w:t>
    </w:r>
    <w:r>
      <w:rPr>
        <w:rFonts w:ascii="Times New Roman" w:hAnsi="Times New Roman" w:cs="Times New Roman"/>
        <w:sz w:val="20"/>
        <w:szCs w:val="20"/>
      </w:rPr>
      <w:fldChar w:fldCharType="end"/>
    </w:r>
    <w:r>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9F17" w14:textId="468C6DD9" w:rsidR="003E0E25" w:rsidRPr="005B34CA" w:rsidRDefault="003E0E25" w:rsidP="007E0052">
    <w:pPr>
      <w:pStyle w:val="Footer"/>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06C0B">
      <w:rPr>
        <w:rFonts w:ascii="Times New Roman" w:hAnsi="Times New Roman" w:cs="Times New Roman"/>
        <w:noProof/>
        <w:sz w:val="20"/>
        <w:szCs w:val="20"/>
      </w:rPr>
      <w:t>EMAnot_200319_Turlik.docx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C72B4" w14:textId="77777777" w:rsidR="003E0E25" w:rsidRDefault="003E0E25" w:rsidP="00894C55">
      <w:pPr>
        <w:spacing w:after="0" w:line="240" w:lineRule="auto"/>
      </w:pPr>
      <w:r>
        <w:separator/>
      </w:r>
    </w:p>
  </w:footnote>
  <w:footnote w:type="continuationSeparator" w:id="0">
    <w:p w14:paraId="49A78CAC" w14:textId="77777777" w:rsidR="003E0E25" w:rsidRDefault="003E0E25" w:rsidP="00894C55">
      <w:pPr>
        <w:spacing w:after="0" w:line="240" w:lineRule="auto"/>
      </w:pPr>
      <w:r>
        <w:continuationSeparator/>
      </w:r>
    </w:p>
  </w:footnote>
  <w:footnote w:id="1">
    <w:p w14:paraId="7261B3F4" w14:textId="77FB6451" w:rsidR="003E0E25" w:rsidRDefault="003E0E25">
      <w:pPr>
        <w:pStyle w:val="FootnoteText"/>
      </w:pPr>
      <w:r>
        <w:rPr>
          <w:rStyle w:val="FootnoteReference"/>
        </w:rPr>
        <w:footnoteRef/>
      </w:r>
      <w:r>
        <w:t xml:space="preserve"> </w:t>
      </w:r>
      <w:hyperlink r:id="rId1" w:history="1">
        <w:r w:rsidRPr="005B34CA">
          <w:rPr>
            <w:rStyle w:val="Hyperlink"/>
            <w:rFonts w:ascii="Times New Roman" w:hAnsi="Times New Roman" w:cs="Times New Roman"/>
            <w:szCs w:val="24"/>
          </w:rPr>
          <w:t>http://www.ecotourism.org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D9C703" w14:textId="77777777" w:rsidR="003E0E25" w:rsidRPr="00C25B49" w:rsidRDefault="003E0E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090F"/>
    <w:multiLevelType w:val="hybridMultilevel"/>
    <w:tmpl w:val="C49AF1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96307A"/>
    <w:multiLevelType w:val="hybridMultilevel"/>
    <w:tmpl w:val="43184CA2"/>
    <w:lvl w:ilvl="0" w:tplc="83CE1266">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78C449D2"/>
    <w:multiLevelType w:val="hybridMultilevel"/>
    <w:tmpl w:val="1EC03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3174D"/>
    <w:rsid w:val="000B05BD"/>
    <w:rsid w:val="000B4F1A"/>
    <w:rsid w:val="000B75A1"/>
    <w:rsid w:val="000E010B"/>
    <w:rsid w:val="00113F3F"/>
    <w:rsid w:val="00114241"/>
    <w:rsid w:val="00117AEE"/>
    <w:rsid w:val="00126E8E"/>
    <w:rsid w:val="00136048"/>
    <w:rsid w:val="00156DA1"/>
    <w:rsid w:val="0016262F"/>
    <w:rsid w:val="001665F4"/>
    <w:rsid w:val="001C5640"/>
    <w:rsid w:val="001D05FA"/>
    <w:rsid w:val="001D2CFD"/>
    <w:rsid w:val="001E6659"/>
    <w:rsid w:val="001F20D4"/>
    <w:rsid w:val="00224824"/>
    <w:rsid w:val="0023384D"/>
    <w:rsid w:val="00243426"/>
    <w:rsid w:val="002443DE"/>
    <w:rsid w:val="002B01F8"/>
    <w:rsid w:val="002B44E2"/>
    <w:rsid w:val="002E1C05"/>
    <w:rsid w:val="002E3F8B"/>
    <w:rsid w:val="002E63D1"/>
    <w:rsid w:val="002F7413"/>
    <w:rsid w:val="00323A5F"/>
    <w:rsid w:val="003317DE"/>
    <w:rsid w:val="003526DA"/>
    <w:rsid w:val="0035309C"/>
    <w:rsid w:val="0036020D"/>
    <w:rsid w:val="0036052E"/>
    <w:rsid w:val="0036089B"/>
    <w:rsid w:val="00361E2C"/>
    <w:rsid w:val="0037100C"/>
    <w:rsid w:val="00371C49"/>
    <w:rsid w:val="00390DB8"/>
    <w:rsid w:val="003A6FE2"/>
    <w:rsid w:val="003B0BF9"/>
    <w:rsid w:val="003B20F3"/>
    <w:rsid w:val="003E0791"/>
    <w:rsid w:val="003E0E25"/>
    <w:rsid w:val="003E6181"/>
    <w:rsid w:val="003F28AC"/>
    <w:rsid w:val="003F3E55"/>
    <w:rsid w:val="00422849"/>
    <w:rsid w:val="00434B2B"/>
    <w:rsid w:val="00437C94"/>
    <w:rsid w:val="004454FE"/>
    <w:rsid w:val="004461B8"/>
    <w:rsid w:val="00456E40"/>
    <w:rsid w:val="00471F27"/>
    <w:rsid w:val="00471FAF"/>
    <w:rsid w:val="00481485"/>
    <w:rsid w:val="00495941"/>
    <w:rsid w:val="004C4453"/>
    <w:rsid w:val="004D11CD"/>
    <w:rsid w:val="0050178F"/>
    <w:rsid w:val="00524282"/>
    <w:rsid w:val="00527A29"/>
    <w:rsid w:val="00583F8C"/>
    <w:rsid w:val="00591288"/>
    <w:rsid w:val="005B34CA"/>
    <w:rsid w:val="005C41A8"/>
    <w:rsid w:val="005D42DB"/>
    <w:rsid w:val="00602ECA"/>
    <w:rsid w:val="006048B2"/>
    <w:rsid w:val="00643089"/>
    <w:rsid w:val="00655CD1"/>
    <w:rsid w:val="00655F2C"/>
    <w:rsid w:val="00684280"/>
    <w:rsid w:val="00684BCF"/>
    <w:rsid w:val="006B7932"/>
    <w:rsid w:val="006C06A1"/>
    <w:rsid w:val="006E1081"/>
    <w:rsid w:val="006E3217"/>
    <w:rsid w:val="006E48B9"/>
    <w:rsid w:val="006F1669"/>
    <w:rsid w:val="00720585"/>
    <w:rsid w:val="00725B85"/>
    <w:rsid w:val="007263A6"/>
    <w:rsid w:val="00731EA2"/>
    <w:rsid w:val="007426D3"/>
    <w:rsid w:val="00746356"/>
    <w:rsid w:val="0076549D"/>
    <w:rsid w:val="00765810"/>
    <w:rsid w:val="00765E1C"/>
    <w:rsid w:val="00773AF6"/>
    <w:rsid w:val="0077697F"/>
    <w:rsid w:val="00795F71"/>
    <w:rsid w:val="007A2172"/>
    <w:rsid w:val="007A79AC"/>
    <w:rsid w:val="007B4595"/>
    <w:rsid w:val="007C3D77"/>
    <w:rsid w:val="007C5F43"/>
    <w:rsid w:val="007E0052"/>
    <w:rsid w:val="007E01CE"/>
    <w:rsid w:val="007E5F7A"/>
    <w:rsid w:val="007E73AB"/>
    <w:rsid w:val="007F44F0"/>
    <w:rsid w:val="008151BC"/>
    <w:rsid w:val="00816C11"/>
    <w:rsid w:val="008708DB"/>
    <w:rsid w:val="008842E0"/>
    <w:rsid w:val="00885413"/>
    <w:rsid w:val="00894C55"/>
    <w:rsid w:val="008A0A12"/>
    <w:rsid w:val="008A5FC8"/>
    <w:rsid w:val="008A7DF8"/>
    <w:rsid w:val="008C65BB"/>
    <w:rsid w:val="008D5A9C"/>
    <w:rsid w:val="008D6EA5"/>
    <w:rsid w:val="008F561B"/>
    <w:rsid w:val="00910B58"/>
    <w:rsid w:val="00912380"/>
    <w:rsid w:val="009177B7"/>
    <w:rsid w:val="00960F9D"/>
    <w:rsid w:val="00971C73"/>
    <w:rsid w:val="00973D67"/>
    <w:rsid w:val="0097538F"/>
    <w:rsid w:val="00985F52"/>
    <w:rsid w:val="009923B3"/>
    <w:rsid w:val="0099669B"/>
    <w:rsid w:val="009A2654"/>
    <w:rsid w:val="009B23B1"/>
    <w:rsid w:val="009E275F"/>
    <w:rsid w:val="009F0CAB"/>
    <w:rsid w:val="009F3D0D"/>
    <w:rsid w:val="00A00362"/>
    <w:rsid w:val="00A07C1D"/>
    <w:rsid w:val="00A10FC3"/>
    <w:rsid w:val="00A445BC"/>
    <w:rsid w:val="00A517C4"/>
    <w:rsid w:val="00A573D1"/>
    <w:rsid w:val="00A6073E"/>
    <w:rsid w:val="00A65421"/>
    <w:rsid w:val="00A76E6F"/>
    <w:rsid w:val="00A9443D"/>
    <w:rsid w:val="00AA415D"/>
    <w:rsid w:val="00AA6CE0"/>
    <w:rsid w:val="00AC1106"/>
    <w:rsid w:val="00AC5757"/>
    <w:rsid w:val="00AE5485"/>
    <w:rsid w:val="00AE5567"/>
    <w:rsid w:val="00AF1239"/>
    <w:rsid w:val="00AF36EB"/>
    <w:rsid w:val="00AF56C2"/>
    <w:rsid w:val="00AF7774"/>
    <w:rsid w:val="00B13479"/>
    <w:rsid w:val="00B16480"/>
    <w:rsid w:val="00B2165C"/>
    <w:rsid w:val="00B3289F"/>
    <w:rsid w:val="00B43DD6"/>
    <w:rsid w:val="00B46A7C"/>
    <w:rsid w:val="00B47C55"/>
    <w:rsid w:val="00B61CC1"/>
    <w:rsid w:val="00B63BC0"/>
    <w:rsid w:val="00B82A9C"/>
    <w:rsid w:val="00BA20AA"/>
    <w:rsid w:val="00BA4578"/>
    <w:rsid w:val="00BB11C5"/>
    <w:rsid w:val="00BC4A4E"/>
    <w:rsid w:val="00BD4425"/>
    <w:rsid w:val="00BD77DF"/>
    <w:rsid w:val="00BE0394"/>
    <w:rsid w:val="00BF2665"/>
    <w:rsid w:val="00C10372"/>
    <w:rsid w:val="00C25B49"/>
    <w:rsid w:val="00C70ECF"/>
    <w:rsid w:val="00C7798F"/>
    <w:rsid w:val="00C83708"/>
    <w:rsid w:val="00C87CBF"/>
    <w:rsid w:val="00CA1639"/>
    <w:rsid w:val="00CA4F93"/>
    <w:rsid w:val="00CB2232"/>
    <w:rsid w:val="00CC0D2D"/>
    <w:rsid w:val="00CC3AD5"/>
    <w:rsid w:val="00CC4AC1"/>
    <w:rsid w:val="00CE1E39"/>
    <w:rsid w:val="00CE5657"/>
    <w:rsid w:val="00CE582A"/>
    <w:rsid w:val="00CF26EB"/>
    <w:rsid w:val="00D06C0B"/>
    <w:rsid w:val="00D133F8"/>
    <w:rsid w:val="00D14A3E"/>
    <w:rsid w:val="00D14A5D"/>
    <w:rsid w:val="00D2575F"/>
    <w:rsid w:val="00D32650"/>
    <w:rsid w:val="00D453B5"/>
    <w:rsid w:val="00D6280F"/>
    <w:rsid w:val="00D62FB7"/>
    <w:rsid w:val="00D9303A"/>
    <w:rsid w:val="00DA02BC"/>
    <w:rsid w:val="00DA5A45"/>
    <w:rsid w:val="00DC142B"/>
    <w:rsid w:val="00DF25F8"/>
    <w:rsid w:val="00DF54DF"/>
    <w:rsid w:val="00E05671"/>
    <w:rsid w:val="00E22D9E"/>
    <w:rsid w:val="00E23110"/>
    <w:rsid w:val="00E3716B"/>
    <w:rsid w:val="00E4368E"/>
    <w:rsid w:val="00E51C5B"/>
    <w:rsid w:val="00E5323B"/>
    <w:rsid w:val="00E7453C"/>
    <w:rsid w:val="00E75630"/>
    <w:rsid w:val="00E8749E"/>
    <w:rsid w:val="00E90C01"/>
    <w:rsid w:val="00E92F6B"/>
    <w:rsid w:val="00E96989"/>
    <w:rsid w:val="00EA2108"/>
    <w:rsid w:val="00EA486E"/>
    <w:rsid w:val="00EC00B4"/>
    <w:rsid w:val="00EF5F73"/>
    <w:rsid w:val="00F03A4A"/>
    <w:rsid w:val="00F21D52"/>
    <w:rsid w:val="00F33EB2"/>
    <w:rsid w:val="00F53F54"/>
    <w:rsid w:val="00F57B0C"/>
    <w:rsid w:val="00FC1C47"/>
    <w:rsid w:val="00FF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AE48A5"/>
  <w15:docId w15:val="{B7EF55BE-1E1A-4FB5-B0B0-C500A4F1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A9443D"/>
    <w:rPr>
      <w:color w:val="808080"/>
      <w:shd w:val="clear" w:color="auto" w:fill="E6E6E6"/>
    </w:rPr>
  </w:style>
  <w:style w:type="character" w:styleId="CommentReference">
    <w:name w:val="annotation reference"/>
    <w:basedOn w:val="DefaultParagraphFont"/>
    <w:uiPriority w:val="99"/>
    <w:semiHidden/>
    <w:unhideWhenUsed/>
    <w:rsid w:val="001F20D4"/>
    <w:rPr>
      <w:sz w:val="16"/>
      <w:szCs w:val="16"/>
    </w:rPr>
  </w:style>
  <w:style w:type="paragraph" w:styleId="CommentText">
    <w:name w:val="annotation text"/>
    <w:basedOn w:val="Normal"/>
    <w:link w:val="CommentTextChar"/>
    <w:uiPriority w:val="99"/>
    <w:semiHidden/>
    <w:unhideWhenUsed/>
    <w:rsid w:val="001F20D4"/>
    <w:pPr>
      <w:spacing w:line="240" w:lineRule="auto"/>
    </w:pPr>
    <w:rPr>
      <w:sz w:val="20"/>
      <w:szCs w:val="20"/>
    </w:rPr>
  </w:style>
  <w:style w:type="character" w:customStyle="1" w:styleId="CommentTextChar">
    <w:name w:val="Comment Text Char"/>
    <w:basedOn w:val="DefaultParagraphFont"/>
    <w:link w:val="CommentText"/>
    <w:uiPriority w:val="99"/>
    <w:semiHidden/>
    <w:rsid w:val="001F20D4"/>
    <w:rPr>
      <w:sz w:val="20"/>
      <w:szCs w:val="20"/>
    </w:rPr>
  </w:style>
  <w:style w:type="paragraph" w:styleId="CommentSubject">
    <w:name w:val="annotation subject"/>
    <w:basedOn w:val="CommentText"/>
    <w:next w:val="CommentText"/>
    <w:link w:val="CommentSubjectChar"/>
    <w:uiPriority w:val="99"/>
    <w:semiHidden/>
    <w:unhideWhenUsed/>
    <w:rsid w:val="001F20D4"/>
    <w:rPr>
      <w:b/>
      <w:bCs/>
    </w:rPr>
  </w:style>
  <w:style w:type="character" w:customStyle="1" w:styleId="CommentSubjectChar">
    <w:name w:val="Comment Subject Char"/>
    <w:basedOn w:val="CommentTextChar"/>
    <w:link w:val="CommentSubject"/>
    <w:uiPriority w:val="99"/>
    <w:semiHidden/>
    <w:rsid w:val="001F20D4"/>
    <w:rPr>
      <w:b/>
      <w:bCs/>
      <w:sz w:val="20"/>
      <w:szCs w:val="20"/>
    </w:rPr>
  </w:style>
  <w:style w:type="paragraph" w:styleId="FootnoteText">
    <w:name w:val="footnote text"/>
    <w:basedOn w:val="Normal"/>
    <w:link w:val="FootnoteTextChar"/>
    <w:uiPriority w:val="99"/>
    <w:semiHidden/>
    <w:unhideWhenUsed/>
    <w:rsid w:val="005B3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4CA"/>
    <w:rPr>
      <w:sz w:val="20"/>
      <w:szCs w:val="20"/>
    </w:rPr>
  </w:style>
  <w:style w:type="character" w:styleId="FootnoteReference">
    <w:name w:val="footnote reference"/>
    <w:basedOn w:val="DefaultParagraphFont"/>
    <w:uiPriority w:val="99"/>
    <w:semiHidden/>
    <w:unhideWhenUsed/>
    <w:rsid w:val="005B34CA"/>
    <w:rPr>
      <w:vertAlign w:val="superscript"/>
    </w:rPr>
  </w:style>
  <w:style w:type="paragraph" w:styleId="ListParagraph">
    <w:name w:val="List Paragraph"/>
    <w:basedOn w:val="Normal"/>
    <w:uiPriority w:val="34"/>
    <w:qFormat/>
    <w:rsid w:val="00870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turisms/dokumenti/normativo_aktu_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ara.luk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otou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76EA4-FCFD-40E5-AA43-BA887BE9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14</Pages>
  <Words>23467</Words>
  <Characters>13377</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Likumprojekts "Grozījumi Tūrisma likumā"</vt:lpstr>
    </vt:vector>
  </TitlesOfParts>
  <Company>Ekonomikas ministrija</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Tūrisma likumā"</dc:title>
  <dc:subject>Anotācija</dc:subject>
  <dc:creator>Madara Lūka</dc:creator>
  <dc:description>67013256, madara.luka@em.gov.lv</dc:description>
  <cp:lastModifiedBy>Madara Lūka</cp:lastModifiedBy>
  <cp:revision>24</cp:revision>
  <dcterms:created xsi:type="dcterms:W3CDTF">2019-02-19T13:41:00Z</dcterms:created>
  <dcterms:modified xsi:type="dcterms:W3CDTF">2019-03-20T09:48:00Z</dcterms:modified>
</cp:coreProperties>
</file>