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2276" w14:textId="2253F620" w:rsidR="00DA570A" w:rsidRPr="00CF08EF" w:rsidRDefault="00FF1BD6" w:rsidP="00DA570A">
      <w:pPr>
        <w:widowControl w:val="0"/>
        <w:spacing w:after="0" w:line="240" w:lineRule="auto"/>
        <w:jc w:val="right"/>
        <w:rPr>
          <w:rFonts w:ascii="Times New Roman" w:eastAsia="Times New Roman" w:hAnsi="Times New Roman" w:cs="Times New Roman"/>
          <w:b/>
          <w:color w:val="000000" w:themeColor="text1"/>
          <w:sz w:val="24"/>
          <w:szCs w:val="24"/>
          <w:lang w:eastAsia="lv-LV"/>
        </w:rPr>
      </w:pPr>
      <w:bookmarkStart w:id="0" w:name="_GoBack"/>
      <w:bookmarkEnd w:id="0"/>
      <w:r>
        <w:rPr>
          <w:rFonts w:ascii="Times New Roman" w:eastAsia="Times New Roman" w:hAnsi="Times New Roman" w:cs="Times New Roman"/>
          <w:b/>
          <w:color w:val="000000" w:themeColor="text1"/>
          <w:sz w:val="24"/>
          <w:szCs w:val="24"/>
          <w:lang w:eastAsia="lv-LV"/>
        </w:rPr>
        <w:t xml:space="preserve"> </w:t>
      </w:r>
    </w:p>
    <w:p w14:paraId="457CD871" w14:textId="77777777" w:rsidR="00DA570A" w:rsidRPr="00E5482F" w:rsidRDefault="00DA570A" w:rsidP="00DA570A">
      <w:pPr>
        <w:widowControl w:val="0"/>
        <w:spacing w:after="0" w:line="240" w:lineRule="auto"/>
        <w:jc w:val="center"/>
        <w:rPr>
          <w:rFonts w:ascii="Times New Roman" w:eastAsia="Times New Roman" w:hAnsi="Times New Roman" w:cs="Times New Roman"/>
          <w:b/>
          <w:color w:val="000000" w:themeColor="text1"/>
          <w:sz w:val="28"/>
          <w:szCs w:val="28"/>
          <w:lang w:eastAsia="lv-LV"/>
        </w:rPr>
      </w:pPr>
      <w:r w:rsidRPr="00E5482F">
        <w:rPr>
          <w:rFonts w:ascii="Times New Roman" w:eastAsia="Times New Roman" w:hAnsi="Times New Roman" w:cs="Times New Roman"/>
          <w:b/>
          <w:color w:val="000000" w:themeColor="text1"/>
          <w:sz w:val="28"/>
          <w:szCs w:val="28"/>
          <w:lang w:eastAsia="lv-LV"/>
        </w:rPr>
        <w:t xml:space="preserve">Grozījumi Azartspēļu un izložu likumā </w:t>
      </w:r>
    </w:p>
    <w:p w14:paraId="61883D24" w14:textId="77777777" w:rsidR="00DA570A" w:rsidRPr="00E5482F" w:rsidRDefault="00DA570A" w:rsidP="00DA570A">
      <w:pPr>
        <w:widowControl w:val="0"/>
        <w:spacing w:after="0" w:line="240" w:lineRule="auto"/>
        <w:rPr>
          <w:rFonts w:ascii="Times New Roman" w:eastAsia="Times New Roman" w:hAnsi="Times New Roman" w:cs="Times New Roman"/>
          <w:color w:val="000000" w:themeColor="text1"/>
          <w:sz w:val="28"/>
          <w:szCs w:val="28"/>
          <w:lang w:eastAsia="lv-LV"/>
        </w:rPr>
      </w:pPr>
    </w:p>
    <w:p w14:paraId="429E82F7" w14:textId="77777777" w:rsidR="00DA570A" w:rsidRPr="00E5482F" w:rsidRDefault="00DA570A" w:rsidP="00DA570A">
      <w:pPr>
        <w:widowControl w:val="0"/>
        <w:spacing w:after="0" w:line="240" w:lineRule="auto"/>
        <w:rPr>
          <w:rFonts w:ascii="Times New Roman" w:eastAsia="Times New Roman" w:hAnsi="Times New Roman" w:cs="Times New Roman"/>
          <w:color w:val="000000" w:themeColor="text1"/>
          <w:sz w:val="28"/>
          <w:szCs w:val="28"/>
          <w:lang w:eastAsia="lv-LV"/>
        </w:rPr>
      </w:pPr>
    </w:p>
    <w:p w14:paraId="5613255B" w14:textId="1C7CF71C" w:rsidR="00DA570A" w:rsidRPr="00E5482F" w:rsidRDefault="00DA570A" w:rsidP="00DA570A">
      <w:pPr>
        <w:widowControl w:val="0"/>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Izdarīt Azartspēļu un izložu likumā</w:t>
      </w:r>
      <w:r w:rsidRPr="00E5482F">
        <w:rPr>
          <w:rFonts w:ascii="Times New Roman" w:eastAsia="Times New Roman" w:hAnsi="Times New Roman" w:cs="Times New Roman"/>
          <w:color w:val="000000" w:themeColor="text1"/>
          <w:sz w:val="28"/>
          <w:szCs w:val="28"/>
          <w:shd w:val="clear" w:color="auto" w:fill="FFFFFF"/>
          <w:lang w:eastAsia="lv-LV"/>
        </w:rPr>
        <w:t> (Latvijas Republikas Saeimas un Ministru Kabineta Ziņotājs, 2006, 1., 14.nr.; Latvijas Vēstnesis, 2011, 65.nr., 2013, 188.nr., 2015, 248.nr.</w:t>
      </w:r>
      <w:r w:rsidR="00CE1F6E" w:rsidRPr="00E5482F">
        <w:rPr>
          <w:rFonts w:ascii="Times New Roman" w:eastAsia="Times New Roman" w:hAnsi="Times New Roman" w:cs="Times New Roman"/>
          <w:color w:val="000000" w:themeColor="text1"/>
          <w:sz w:val="28"/>
          <w:szCs w:val="28"/>
          <w:shd w:val="clear" w:color="auto" w:fill="FFFFFF"/>
          <w:lang w:eastAsia="lv-LV"/>
        </w:rPr>
        <w:t>, 2016, 241.nr.</w:t>
      </w:r>
      <w:r w:rsidR="00EB2515" w:rsidRPr="00E5482F">
        <w:rPr>
          <w:rFonts w:ascii="Times New Roman" w:eastAsia="Times New Roman" w:hAnsi="Times New Roman" w:cs="Times New Roman"/>
          <w:sz w:val="28"/>
          <w:szCs w:val="28"/>
          <w:shd w:val="clear" w:color="auto" w:fill="FFFFFF"/>
          <w:lang w:eastAsia="lv-LV"/>
        </w:rPr>
        <w:t>, 2017, 222., 242.nr.</w:t>
      </w:r>
      <w:r w:rsidRPr="00E5482F">
        <w:rPr>
          <w:rFonts w:ascii="Times New Roman" w:eastAsia="Times New Roman" w:hAnsi="Times New Roman" w:cs="Times New Roman"/>
          <w:color w:val="000000" w:themeColor="text1"/>
          <w:sz w:val="28"/>
          <w:szCs w:val="28"/>
          <w:shd w:val="clear" w:color="auto" w:fill="FFFFFF"/>
          <w:lang w:eastAsia="lv-LV"/>
        </w:rPr>
        <w:t xml:space="preserve">) </w:t>
      </w:r>
      <w:r w:rsidRPr="00E5482F">
        <w:rPr>
          <w:rFonts w:ascii="Times New Roman" w:eastAsia="Times New Roman" w:hAnsi="Times New Roman" w:cs="Times New Roman"/>
          <w:color w:val="000000" w:themeColor="text1"/>
          <w:sz w:val="28"/>
          <w:szCs w:val="28"/>
          <w:lang w:eastAsia="lv-LV"/>
        </w:rPr>
        <w:t>šādus grozījumus:</w:t>
      </w:r>
    </w:p>
    <w:p w14:paraId="6C0B743B" w14:textId="77DB68F6" w:rsidR="006A6EF8" w:rsidRPr="00E5482F" w:rsidRDefault="006A6EF8" w:rsidP="004914F3">
      <w:pPr>
        <w:spacing w:after="0" w:line="240" w:lineRule="auto"/>
        <w:ind w:left="720"/>
        <w:jc w:val="both"/>
        <w:rPr>
          <w:rFonts w:ascii="Times New Roman" w:hAnsi="Times New Roman" w:cs="Times New Roman"/>
          <w:color w:val="000000" w:themeColor="text1"/>
          <w:sz w:val="28"/>
          <w:szCs w:val="28"/>
        </w:rPr>
      </w:pPr>
    </w:p>
    <w:p w14:paraId="0E76F20C" w14:textId="77777777" w:rsidR="0010159B" w:rsidRPr="00E5482F" w:rsidRDefault="0010159B" w:rsidP="00B557E3">
      <w:pPr>
        <w:spacing w:after="0" w:line="240" w:lineRule="auto"/>
        <w:ind w:left="720"/>
        <w:jc w:val="both"/>
        <w:rPr>
          <w:rFonts w:ascii="Times New Roman" w:eastAsia="Times New Roman" w:hAnsi="Times New Roman" w:cs="Times New Roman"/>
          <w:color w:val="000000" w:themeColor="text1"/>
          <w:sz w:val="28"/>
          <w:szCs w:val="28"/>
          <w:lang w:eastAsia="lv-LV"/>
        </w:rPr>
      </w:pPr>
    </w:p>
    <w:p w14:paraId="04307E85" w14:textId="3756A6EB" w:rsidR="008910D1" w:rsidRPr="00E5482F" w:rsidRDefault="00962BCF"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1</w:t>
      </w:r>
      <w:r w:rsidR="0010159B" w:rsidRPr="00E5482F">
        <w:rPr>
          <w:rFonts w:ascii="Times New Roman" w:eastAsia="Times New Roman" w:hAnsi="Times New Roman" w:cs="Times New Roman"/>
          <w:color w:val="000000" w:themeColor="text1"/>
          <w:sz w:val="28"/>
          <w:szCs w:val="28"/>
          <w:lang w:eastAsia="lv-LV"/>
        </w:rPr>
        <w:t xml:space="preserve">. </w:t>
      </w:r>
      <w:r w:rsidR="00DA570A" w:rsidRPr="00E5482F">
        <w:rPr>
          <w:rFonts w:ascii="Times New Roman" w:eastAsia="Times New Roman" w:hAnsi="Times New Roman" w:cs="Times New Roman"/>
          <w:color w:val="000000" w:themeColor="text1"/>
          <w:sz w:val="28"/>
          <w:szCs w:val="28"/>
          <w:lang w:eastAsia="lv-LV"/>
        </w:rPr>
        <w:t>Izslēgt 52.</w:t>
      </w:r>
      <w:r w:rsidR="008910D1" w:rsidRPr="00E5482F">
        <w:rPr>
          <w:rFonts w:ascii="Times New Roman" w:eastAsia="Times New Roman" w:hAnsi="Times New Roman" w:cs="Times New Roman"/>
          <w:color w:val="000000" w:themeColor="text1"/>
          <w:sz w:val="28"/>
          <w:szCs w:val="28"/>
          <w:lang w:eastAsia="lv-LV"/>
        </w:rPr>
        <w:t>pantu.</w:t>
      </w:r>
    </w:p>
    <w:p w14:paraId="537264B8" w14:textId="77777777" w:rsidR="008910D1" w:rsidRPr="00E5482F" w:rsidRDefault="008910D1" w:rsidP="00B557E3">
      <w:pPr>
        <w:spacing w:after="0" w:line="240" w:lineRule="auto"/>
        <w:ind w:left="720"/>
        <w:jc w:val="both"/>
        <w:rPr>
          <w:rFonts w:ascii="Times New Roman" w:eastAsia="Times New Roman" w:hAnsi="Times New Roman" w:cs="Times New Roman"/>
          <w:color w:val="000000" w:themeColor="text1"/>
          <w:sz w:val="28"/>
          <w:szCs w:val="28"/>
          <w:lang w:eastAsia="lv-LV"/>
        </w:rPr>
      </w:pPr>
    </w:p>
    <w:p w14:paraId="668ECDB8" w14:textId="124E6176" w:rsidR="00B557E3" w:rsidRPr="00E5482F" w:rsidRDefault="00962BCF"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2</w:t>
      </w:r>
      <w:r w:rsidR="008910D1" w:rsidRPr="00E5482F">
        <w:rPr>
          <w:rFonts w:ascii="Times New Roman" w:eastAsia="Times New Roman" w:hAnsi="Times New Roman" w:cs="Times New Roman"/>
          <w:color w:val="000000" w:themeColor="text1"/>
          <w:sz w:val="28"/>
          <w:szCs w:val="28"/>
          <w:lang w:eastAsia="lv-LV"/>
        </w:rPr>
        <w:t>.</w:t>
      </w:r>
      <w:r w:rsidR="00DA570A" w:rsidRPr="00E5482F">
        <w:rPr>
          <w:rFonts w:ascii="Times New Roman" w:eastAsia="Times New Roman" w:hAnsi="Times New Roman" w:cs="Times New Roman"/>
          <w:color w:val="000000" w:themeColor="text1"/>
          <w:sz w:val="28"/>
          <w:szCs w:val="28"/>
          <w:lang w:eastAsia="lv-LV"/>
        </w:rPr>
        <w:t xml:space="preserve"> </w:t>
      </w:r>
      <w:r w:rsidR="008910D1" w:rsidRPr="00E5482F">
        <w:rPr>
          <w:rFonts w:ascii="Times New Roman" w:eastAsia="Times New Roman" w:hAnsi="Times New Roman" w:cs="Times New Roman"/>
          <w:color w:val="000000" w:themeColor="text1"/>
          <w:sz w:val="28"/>
          <w:szCs w:val="28"/>
          <w:lang w:eastAsia="lv-LV"/>
        </w:rPr>
        <w:t xml:space="preserve">Izslēgt </w:t>
      </w:r>
      <w:r w:rsidR="00DA570A" w:rsidRPr="00E5482F">
        <w:rPr>
          <w:rFonts w:ascii="Times New Roman" w:eastAsia="Times New Roman" w:hAnsi="Times New Roman" w:cs="Times New Roman"/>
          <w:color w:val="000000" w:themeColor="text1"/>
          <w:sz w:val="28"/>
          <w:szCs w:val="28"/>
          <w:lang w:eastAsia="lv-LV"/>
        </w:rPr>
        <w:t xml:space="preserve">78.pantu. </w:t>
      </w:r>
    </w:p>
    <w:p w14:paraId="0F76F4BF" w14:textId="77777777" w:rsidR="00DA570A" w:rsidRPr="00E5482F" w:rsidRDefault="00DA570A"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 xml:space="preserve"> </w:t>
      </w:r>
    </w:p>
    <w:p w14:paraId="61980240" w14:textId="63FDA868" w:rsidR="00DA570A" w:rsidRPr="00E5482F" w:rsidRDefault="00962BCF" w:rsidP="00816139">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3</w:t>
      </w:r>
      <w:r w:rsidR="00B557E3" w:rsidRPr="00E5482F">
        <w:rPr>
          <w:rFonts w:ascii="Times New Roman" w:eastAsia="Times New Roman" w:hAnsi="Times New Roman" w:cs="Times New Roman"/>
          <w:color w:val="000000" w:themeColor="text1"/>
          <w:sz w:val="28"/>
          <w:szCs w:val="28"/>
          <w:lang w:eastAsia="lv-LV"/>
        </w:rPr>
        <w:t xml:space="preserve">. </w:t>
      </w:r>
      <w:r w:rsidR="00DA570A" w:rsidRPr="00E5482F">
        <w:rPr>
          <w:rFonts w:ascii="Times New Roman" w:eastAsia="Times New Roman" w:hAnsi="Times New Roman" w:cs="Times New Roman"/>
          <w:color w:val="000000" w:themeColor="text1"/>
          <w:sz w:val="28"/>
          <w:szCs w:val="28"/>
          <w:lang w:eastAsia="lv-LV"/>
        </w:rPr>
        <w:t xml:space="preserve">Izteikt </w:t>
      </w:r>
      <w:r w:rsidR="00816139" w:rsidRPr="00E5482F">
        <w:rPr>
          <w:rFonts w:ascii="Times New Roman" w:eastAsia="Times New Roman" w:hAnsi="Times New Roman" w:cs="Times New Roman"/>
          <w:color w:val="000000" w:themeColor="text1"/>
          <w:sz w:val="28"/>
          <w:szCs w:val="28"/>
          <w:lang w:eastAsia="lv-LV"/>
        </w:rPr>
        <w:t>XII nodaļu</w:t>
      </w:r>
      <w:r w:rsidR="00816139" w:rsidRPr="00E5482F">
        <w:rPr>
          <w:rFonts w:ascii="Times New Roman" w:hAnsi="Times New Roman" w:cs="Times New Roman"/>
          <w:color w:val="000000" w:themeColor="text1"/>
          <w:sz w:val="28"/>
          <w:szCs w:val="28"/>
        </w:rPr>
        <w:t xml:space="preserve"> </w:t>
      </w:r>
      <w:r w:rsidR="00DA570A" w:rsidRPr="00E5482F">
        <w:rPr>
          <w:rFonts w:ascii="Times New Roman" w:eastAsia="Times New Roman" w:hAnsi="Times New Roman" w:cs="Times New Roman"/>
          <w:color w:val="000000" w:themeColor="text1"/>
          <w:sz w:val="28"/>
          <w:szCs w:val="28"/>
          <w:lang w:eastAsia="lv-LV"/>
        </w:rPr>
        <w:t>šādā redakcijā:</w:t>
      </w:r>
    </w:p>
    <w:p w14:paraId="1F9B3A4D" w14:textId="77777777" w:rsidR="002F1A55" w:rsidRPr="00E5482F" w:rsidRDefault="002F1A55" w:rsidP="002F1A55">
      <w:pPr>
        <w:spacing w:after="0" w:line="240" w:lineRule="auto"/>
        <w:ind w:firstLine="720"/>
        <w:jc w:val="center"/>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w:t>
      </w:r>
      <w:r w:rsidRPr="00E5482F">
        <w:rPr>
          <w:rFonts w:ascii="Times New Roman" w:eastAsia="Times New Roman" w:hAnsi="Times New Roman" w:cs="Times New Roman"/>
          <w:b/>
          <w:color w:val="000000" w:themeColor="text1"/>
          <w:sz w:val="28"/>
          <w:szCs w:val="28"/>
          <w:lang w:eastAsia="lv-LV"/>
        </w:rPr>
        <w:t>XII nodaļa</w:t>
      </w:r>
    </w:p>
    <w:p w14:paraId="211868C7" w14:textId="39FE0A8B" w:rsidR="002F1A55" w:rsidRPr="00E5482F" w:rsidRDefault="002F1A55" w:rsidP="002F1A55">
      <w:pPr>
        <w:spacing w:after="0" w:line="240" w:lineRule="auto"/>
        <w:ind w:firstLine="720"/>
        <w:jc w:val="center"/>
        <w:rPr>
          <w:rFonts w:ascii="Times New Roman" w:eastAsia="Times New Roman" w:hAnsi="Times New Roman" w:cs="Times New Roman"/>
          <w:color w:val="000000" w:themeColor="text1"/>
          <w:sz w:val="28"/>
          <w:szCs w:val="28"/>
          <w:lang w:eastAsia="lv-LV"/>
        </w:rPr>
      </w:pPr>
      <w:r w:rsidRPr="00E5482F">
        <w:rPr>
          <w:rFonts w:ascii="Times New Roman" w:hAnsi="Times New Roman" w:cs="Times New Roman"/>
          <w:b/>
          <w:color w:val="000000" w:themeColor="text1"/>
          <w:sz w:val="28"/>
          <w:szCs w:val="28"/>
        </w:rPr>
        <w:t>Azartspēļu un izložu organizēšanas licenču darbības apturēšana</w:t>
      </w:r>
      <w:r w:rsidR="00191EA6" w:rsidRPr="00E5482F">
        <w:rPr>
          <w:rFonts w:ascii="Times New Roman" w:hAnsi="Times New Roman" w:cs="Times New Roman"/>
          <w:b/>
          <w:color w:val="000000" w:themeColor="text1"/>
          <w:sz w:val="28"/>
          <w:szCs w:val="28"/>
        </w:rPr>
        <w:t>,</w:t>
      </w:r>
      <w:r w:rsidRPr="00E5482F">
        <w:rPr>
          <w:rFonts w:ascii="Times New Roman" w:eastAsia="Times New Roman" w:hAnsi="Times New Roman" w:cs="Times New Roman"/>
          <w:b/>
          <w:color w:val="000000" w:themeColor="text1"/>
          <w:sz w:val="28"/>
          <w:szCs w:val="28"/>
          <w:lang w:eastAsia="lv-LV"/>
        </w:rPr>
        <w:t xml:space="preserve"> anulēšana</w:t>
      </w:r>
      <w:r w:rsidR="00191EA6" w:rsidRPr="00E5482F">
        <w:rPr>
          <w:rFonts w:ascii="Times New Roman" w:eastAsia="Times New Roman" w:hAnsi="Times New Roman" w:cs="Times New Roman"/>
          <w:b/>
          <w:color w:val="000000" w:themeColor="text1"/>
          <w:sz w:val="28"/>
          <w:szCs w:val="28"/>
          <w:lang w:eastAsia="lv-LV"/>
        </w:rPr>
        <w:t xml:space="preserve"> un a</w:t>
      </w:r>
      <w:r w:rsidR="00191EA6" w:rsidRPr="00E5482F">
        <w:rPr>
          <w:rFonts w:ascii="Times New Roman" w:hAnsi="Times New Roman" w:cs="Times New Roman"/>
          <w:b/>
          <w:bCs/>
          <w:color w:val="000000" w:themeColor="text1"/>
          <w:sz w:val="28"/>
          <w:szCs w:val="28"/>
        </w:rPr>
        <w:t>zartspēļu pakalpojumu sniegšanas licences anulēšana</w:t>
      </w:r>
    </w:p>
    <w:p w14:paraId="6A4382C5" w14:textId="77777777" w:rsidR="002D0707" w:rsidRPr="00E5482F" w:rsidRDefault="002D0707" w:rsidP="00B557E3">
      <w:pPr>
        <w:pStyle w:val="naispant"/>
        <w:spacing w:before="0" w:after="0"/>
        <w:ind w:left="0" w:firstLine="720"/>
        <w:rPr>
          <w:color w:val="000000" w:themeColor="text1"/>
          <w:sz w:val="28"/>
          <w:szCs w:val="28"/>
        </w:rPr>
      </w:pPr>
    </w:p>
    <w:p w14:paraId="407854BD" w14:textId="21DE5A86" w:rsidR="00111EC7" w:rsidRPr="00E5482F" w:rsidRDefault="00111EC7" w:rsidP="00B557E3">
      <w:pPr>
        <w:pStyle w:val="naispant"/>
        <w:spacing w:before="0" w:after="0"/>
        <w:ind w:left="0" w:firstLine="720"/>
        <w:rPr>
          <w:color w:val="000000" w:themeColor="text1"/>
          <w:sz w:val="28"/>
          <w:szCs w:val="28"/>
        </w:rPr>
      </w:pPr>
      <w:r w:rsidRPr="00E5482F">
        <w:rPr>
          <w:color w:val="000000" w:themeColor="text1"/>
          <w:sz w:val="28"/>
          <w:szCs w:val="28"/>
        </w:rPr>
        <w:t xml:space="preserve">86.pants. </w:t>
      </w:r>
      <w:r w:rsidR="00CE1F6E" w:rsidRPr="00E5482F">
        <w:rPr>
          <w:color w:val="000000" w:themeColor="text1"/>
          <w:sz w:val="28"/>
          <w:szCs w:val="28"/>
        </w:rPr>
        <w:t>Azartspēļu un izložu organizēšanas licenču darbības apturēšana</w:t>
      </w:r>
    </w:p>
    <w:p w14:paraId="698F7547" w14:textId="444C6543" w:rsidR="00CB6DA4" w:rsidRPr="00E5482F" w:rsidRDefault="00F16D87" w:rsidP="00AC186B">
      <w:pPr>
        <w:pStyle w:val="naisf"/>
        <w:spacing w:before="0" w:after="0"/>
        <w:ind w:firstLine="720"/>
        <w:rPr>
          <w:color w:val="000000" w:themeColor="text1"/>
          <w:sz w:val="28"/>
          <w:szCs w:val="28"/>
        </w:rPr>
      </w:pPr>
      <w:r w:rsidRPr="00E5482F">
        <w:rPr>
          <w:color w:val="000000" w:themeColor="text1"/>
          <w:sz w:val="28"/>
          <w:szCs w:val="28"/>
        </w:rPr>
        <w:t xml:space="preserve">(1) </w:t>
      </w:r>
      <w:r w:rsidR="00C62C5B" w:rsidRPr="00E5482F">
        <w:rPr>
          <w:color w:val="000000" w:themeColor="text1"/>
          <w:sz w:val="28"/>
          <w:szCs w:val="28"/>
        </w:rPr>
        <w:t>Izložu un azartspēļu uzraudzības inspekcija pieņem lēmumu par azartspēļu organizēšanas vietas licences, interaktīvo azartspēļu organizēšanas licences vai interaktīvo izložu organizēšanas licences darbības apturē</w:t>
      </w:r>
      <w:r w:rsidR="00C62C5B" w:rsidRPr="00E5482F">
        <w:rPr>
          <w:color w:val="000000" w:themeColor="text1"/>
          <w:sz w:val="28"/>
          <w:szCs w:val="28"/>
        </w:rPr>
        <w:lastRenderedPageBreak/>
        <w:t>šanu līdz pārkāpuma novēršanai</w:t>
      </w:r>
      <w:r w:rsidR="00CB6DA4" w:rsidRPr="00E5482F">
        <w:rPr>
          <w:color w:val="000000" w:themeColor="text1"/>
          <w:sz w:val="28"/>
          <w:szCs w:val="28"/>
        </w:rPr>
        <w:t>, ja tā konstatē</w:t>
      </w:r>
      <w:r w:rsidRPr="00E5482F">
        <w:rPr>
          <w:color w:val="000000" w:themeColor="text1"/>
          <w:sz w:val="28"/>
          <w:szCs w:val="28"/>
        </w:rPr>
        <w:t>, ka azartspēļu vai izložu organizētājs</w:t>
      </w:r>
      <w:r w:rsidR="00CB6DA4" w:rsidRPr="00E5482F">
        <w:rPr>
          <w:color w:val="000000" w:themeColor="text1"/>
          <w:sz w:val="28"/>
          <w:szCs w:val="28"/>
        </w:rPr>
        <w:t xml:space="preserve"> </w:t>
      </w:r>
      <w:r w:rsidRPr="00E5482F">
        <w:rPr>
          <w:color w:val="000000" w:themeColor="text1"/>
          <w:sz w:val="28"/>
          <w:szCs w:val="28"/>
        </w:rPr>
        <w:t xml:space="preserve">pārkāpj </w:t>
      </w:r>
      <w:r w:rsidR="00670E10" w:rsidRPr="00E5482F">
        <w:rPr>
          <w:color w:val="000000" w:themeColor="text1"/>
          <w:sz w:val="28"/>
          <w:szCs w:val="28"/>
        </w:rPr>
        <w:t xml:space="preserve">kādu </w:t>
      </w:r>
      <w:r w:rsidR="00CB6DA4" w:rsidRPr="00E5482F">
        <w:rPr>
          <w:color w:val="000000" w:themeColor="text1"/>
          <w:sz w:val="28"/>
          <w:szCs w:val="28"/>
        </w:rPr>
        <w:t>no šād</w:t>
      </w:r>
      <w:r w:rsidR="004116A6" w:rsidRPr="00E5482F">
        <w:rPr>
          <w:color w:val="000000" w:themeColor="text1"/>
          <w:sz w:val="28"/>
          <w:szCs w:val="28"/>
        </w:rPr>
        <w:t>ā</w:t>
      </w:r>
      <w:r w:rsidR="00CB6DA4" w:rsidRPr="00E5482F">
        <w:rPr>
          <w:color w:val="000000" w:themeColor="text1"/>
          <w:sz w:val="28"/>
          <w:szCs w:val="28"/>
        </w:rPr>
        <w:t>m p</w:t>
      </w:r>
      <w:r w:rsidRPr="00E5482F">
        <w:rPr>
          <w:color w:val="000000" w:themeColor="text1"/>
          <w:sz w:val="28"/>
          <w:szCs w:val="28"/>
        </w:rPr>
        <w:t>rasībām:</w:t>
      </w:r>
      <w:r w:rsidR="00CB6DA4" w:rsidRPr="00E5482F">
        <w:rPr>
          <w:color w:val="000000" w:themeColor="text1"/>
          <w:sz w:val="28"/>
          <w:szCs w:val="28"/>
        </w:rPr>
        <w:t xml:space="preserve"> </w:t>
      </w:r>
    </w:p>
    <w:p w14:paraId="25A754C4" w14:textId="399239D7" w:rsidR="00CB6DA4" w:rsidRPr="00E5482F" w:rsidRDefault="00CB6DA4" w:rsidP="00AC186B">
      <w:pPr>
        <w:pStyle w:val="naisf"/>
        <w:spacing w:before="0" w:after="0"/>
        <w:ind w:firstLine="720"/>
        <w:rPr>
          <w:color w:val="000000" w:themeColor="text1"/>
          <w:sz w:val="28"/>
          <w:szCs w:val="28"/>
        </w:rPr>
      </w:pPr>
      <w:r w:rsidRPr="00E5482F">
        <w:rPr>
          <w:color w:val="000000" w:themeColor="text1"/>
          <w:sz w:val="28"/>
          <w:szCs w:val="28"/>
        </w:rPr>
        <w:t xml:space="preserve">1) neievēro </w:t>
      </w:r>
      <w:r w:rsidRPr="00E5482F">
        <w:rPr>
          <w:color w:val="000000" w:themeColor="text1"/>
          <w:sz w:val="28"/>
          <w:szCs w:val="28"/>
          <w:shd w:val="clear" w:color="auto" w:fill="FFFFFF"/>
        </w:rPr>
        <w:t>normatīvajā aktā</w:t>
      </w:r>
      <w:r w:rsidRPr="00E5482F">
        <w:rPr>
          <w:color w:val="000000" w:themeColor="text1"/>
          <w:sz w:val="28"/>
          <w:szCs w:val="28"/>
        </w:rPr>
        <w:t xml:space="preserve">, </w:t>
      </w:r>
      <w:r w:rsidRPr="00E5482F">
        <w:rPr>
          <w:color w:val="000000" w:themeColor="text1"/>
          <w:sz w:val="28"/>
          <w:szCs w:val="28"/>
          <w:shd w:val="clear" w:color="auto" w:fill="FFFFFF"/>
        </w:rPr>
        <w:t>kas reglamentē vienotu azartspēļu un izložu organizācijas grāmatvedības uzskaites kārtību</w:t>
      </w:r>
      <w:r w:rsidRPr="00E5482F">
        <w:rPr>
          <w:color w:val="000000" w:themeColor="text1"/>
          <w:sz w:val="28"/>
          <w:szCs w:val="28"/>
        </w:rPr>
        <w:t>, noteiktās prasības</w:t>
      </w:r>
      <w:r w:rsidR="00F16D87" w:rsidRPr="00E5482F">
        <w:rPr>
          <w:color w:val="000000" w:themeColor="text1"/>
          <w:sz w:val="28"/>
          <w:szCs w:val="28"/>
        </w:rPr>
        <w:t>;</w:t>
      </w:r>
    </w:p>
    <w:p w14:paraId="2C369D36" w14:textId="39C1C812" w:rsidR="00F16D87" w:rsidRPr="00E5482F" w:rsidRDefault="00CB6DA4" w:rsidP="00AC186B">
      <w:pPr>
        <w:pStyle w:val="naisf"/>
        <w:spacing w:before="0" w:after="0"/>
        <w:ind w:firstLine="720"/>
        <w:rPr>
          <w:color w:val="000000" w:themeColor="text1"/>
          <w:sz w:val="28"/>
          <w:szCs w:val="28"/>
        </w:rPr>
      </w:pPr>
      <w:r w:rsidRPr="00E5482F">
        <w:rPr>
          <w:color w:val="000000" w:themeColor="text1"/>
          <w:sz w:val="28"/>
          <w:szCs w:val="28"/>
        </w:rPr>
        <w:t>2) neievēro šā likuma 38.panta 5.punktā noteiktās prasības kazino apmeklētāja reģistrācijai</w:t>
      </w:r>
      <w:r w:rsidR="00F16D87" w:rsidRPr="00E5482F">
        <w:rPr>
          <w:color w:val="000000" w:themeColor="text1"/>
          <w:sz w:val="28"/>
          <w:szCs w:val="28"/>
        </w:rPr>
        <w:t>;</w:t>
      </w:r>
      <w:r w:rsidRPr="00E5482F">
        <w:rPr>
          <w:color w:val="000000" w:themeColor="text1"/>
          <w:sz w:val="28"/>
          <w:szCs w:val="28"/>
        </w:rPr>
        <w:t xml:space="preserve"> </w:t>
      </w:r>
    </w:p>
    <w:p w14:paraId="4FBCEEA2" w14:textId="5A2521A5" w:rsidR="00C62C5B" w:rsidRPr="00E5482F" w:rsidRDefault="00F16D87" w:rsidP="00AC186B">
      <w:pPr>
        <w:pStyle w:val="naisf"/>
        <w:spacing w:before="0" w:after="0"/>
        <w:ind w:firstLine="720"/>
        <w:rPr>
          <w:color w:val="000000" w:themeColor="text1"/>
          <w:sz w:val="28"/>
          <w:szCs w:val="28"/>
        </w:rPr>
      </w:pPr>
      <w:r w:rsidRPr="00E5482F">
        <w:rPr>
          <w:color w:val="000000" w:themeColor="text1"/>
          <w:sz w:val="28"/>
          <w:szCs w:val="28"/>
        </w:rPr>
        <w:t xml:space="preserve">3) </w:t>
      </w:r>
      <w:r w:rsidR="00CB6DA4" w:rsidRPr="00E5482F">
        <w:rPr>
          <w:color w:val="000000" w:themeColor="text1"/>
          <w:sz w:val="28"/>
          <w:szCs w:val="28"/>
        </w:rPr>
        <w:t>neievēro šā likuma 4.pantā noteiktās prasības a</w:t>
      </w:r>
      <w:r w:rsidR="00CB6DA4" w:rsidRPr="00E5482F">
        <w:rPr>
          <w:bCs/>
          <w:color w:val="000000" w:themeColor="text1"/>
          <w:sz w:val="28"/>
          <w:szCs w:val="28"/>
          <w:shd w:val="clear" w:color="auto" w:fill="FFFFFF"/>
        </w:rPr>
        <w:t>zartspēļu automātu vai iekārtu reģistrēšanai vai sertificēšanai, vai interaktīvo azartspēļu organizēšanas sistēmas vai interaktīvo izložu organizēšanas sistēmas sertificēšanai</w:t>
      </w:r>
      <w:r w:rsidR="00D858E5" w:rsidRPr="00E5482F">
        <w:rPr>
          <w:color w:val="000000" w:themeColor="text1"/>
          <w:sz w:val="28"/>
          <w:szCs w:val="28"/>
        </w:rPr>
        <w:t>;</w:t>
      </w:r>
    </w:p>
    <w:p w14:paraId="735D0715" w14:textId="43CD781A" w:rsidR="00D858E5" w:rsidRPr="00E5482F" w:rsidRDefault="00D858E5" w:rsidP="00AC186B">
      <w:pPr>
        <w:pStyle w:val="naisf"/>
        <w:spacing w:before="0" w:after="0"/>
        <w:ind w:firstLine="720"/>
        <w:rPr>
          <w:color w:val="000000" w:themeColor="text1"/>
          <w:sz w:val="28"/>
          <w:szCs w:val="28"/>
        </w:rPr>
      </w:pPr>
      <w:r w:rsidRPr="00E5482F">
        <w:rPr>
          <w:color w:val="000000" w:themeColor="text1"/>
          <w:sz w:val="28"/>
          <w:szCs w:val="28"/>
        </w:rPr>
        <w:t>4) neievēro šajā likumā noteiktās prasības attiecībā uz interneta mājaslapu, kuru azartspēļu organizētājs izmanto interaktīvo azartspēļu organizēšanai un likmju pieņemšanai vai interaktīvo izložu organizētājs izmanto interaktīvās izlozes organizēšanai.</w:t>
      </w:r>
    </w:p>
    <w:p w14:paraId="27DB053F" w14:textId="35861748" w:rsidR="0026296D" w:rsidRPr="00E5482F" w:rsidRDefault="0026296D" w:rsidP="00AC186B">
      <w:pPr>
        <w:pStyle w:val="naisf"/>
        <w:spacing w:before="0" w:after="0"/>
        <w:ind w:firstLine="720"/>
        <w:rPr>
          <w:color w:val="000000" w:themeColor="text1"/>
          <w:sz w:val="28"/>
          <w:szCs w:val="28"/>
        </w:rPr>
      </w:pPr>
      <w:r w:rsidRPr="00E5482F">
        <w:rPr>
          <w:color w:val="000000" w:themeColor="text1"/>
          <w:sz w:val="28"/>
          <w:szCs w:val="28"/>
        </w:rPr>
        <w:t>(2) Izložu un azartspēļu uzraudzības inspekcija</w:t>
      </w:r>
      <w:r w:rsidRPr="00E5482F">
        <w:rPr>
          <w:sz w:val="28"/>
          <w:szCs w:val="28"/>
          <w:shd w:val="clear" w:color="auto" w:fill="FFFFFF"/>
        </w:rPr>
        <w:t xml:space="preserve"> pieņem lēmumu</w:t>
      </w:r>
      <w:r w:rsidRPr="00E5482F">
        <w:rPr>
          <w:sz w:val="28"/>
          <w:szCs w:val="28"/>
        </w:rPr>
        <w:t xml:space="preserve"> par azartspēļu organizēšanas vietas licences darbības apturēšanu līdz pārkāpuma novēršanai, ja tā konstatē, ka azartspēļu organizētājs </w:t>
      </w:r>
      <w:r w:rsidRPr="00E5482F">
        <w:rPr>
          <w:sz w:val="28"/>
          <w:szCs w:val="28"/>
          <w:shd w:val="clear" w:color="auto" w:fill="FFFFFF"/>
        </w:rPr>
        <w:t xml:space="preserve">azartspēļu organizēšanas vietā </w:t>
      </w:r>
      <w:r w:rsidRPr="00E5482F">
        <w:rPr>
          <w:color w:val="000000" w:themeColor="text1"/>
          <w:sz w:val="28"/>
          <w:szCs w:val="28"/>
        </w:rPr>
        <w:t>nenodrošina</w:t>
      </w:r>
      <w:r w:rsidRPr="00E5482F">
        <w:rPr>
          <w:sz w:val="28"/>
          <w:szCs w:val="28"/>
          <w:shd w:val="clear" w:color="auto" w:fill="FFFFFF"/>
        </w:rPr>
        <w:t xml:space="preserve"> </w:t>
      </w:r>
      <w:r w:rsidRPr="00E5482F">
        <w:rPr>
          <w:sz w:val="28"/>
          <w:szCs w:val="28"/>
        </w:rPr>
        <w:t>normatīvajos aktos noteiktās prasības attiecībā uz</w:t>
      </w:r>
      <w:r w:rsidR="00DB4E9A" w:rsidRPr="00E5482F">
        <w:rPr>
          <w:sz w:val="28"/>
          <w:szCs w:val="28"/>
          <w:shd w:val="clear" w:color="auto" w:fill="FFFFFF"/>
        </w:rPr>
        <w:t xml:space="preserve"> azartspēļu automātu saslēgšanu tīklā vienotās azartspēļu automātu kontroles un uzraudzības sistēmā</w:t>
      </w:r>
      <w:r w:rsidR="008E676B" w:rsidRPr="00E5482F">
        <w:rPr>
          <w:sz w:val="28"/>
          <w:szCs w:val="28"/>
        </w:rPr>
        <w:t xml:space="preserve">, </w:t>
      </w:r>
      <w:r w:rsidR="00DB4E9A" w:rsidRPr="00E5482F">
        <w:rPr>
          <w:sz w:val="28"/>
          <w:szCs w:val="28"/>
        </w:rPr>
        <w:t xml:space="preserve">attiecībā uz </w:t>
      </w:r>
      <w:r w:rsidRPr="00E5482F">
        <w:rPr>
          <w:sz w:val="28"/>
          <w:szCs w:val="28"/>
        </w:rPr>
        <w:t xml:space="preserve">azartspēļu organizēšanas vietas telpām un </w:t>
      </w:r>
      <w:r w:rsidRPr="00E5482F">
        <w:rPr>
          <w:color w:val="000000" w:themeColor="text1"/>
          <w:sz w:val="28"/>
          <w:szCs w:val="28"/>
        </w:rPr>
        <w:t>to aprīkošanu, iekšējo energoapgādes tīklu uzturēšanu, telpu apsardzi, telpu iekšējo vai ārējo videonovērošanu, videoieraksta glabāšanu.</w:t>
      </w:r>
    </w:p>
    <w:p w14:paraId="1D60CB4F" w14:textId="21A9008C" w:rsidR="00F6547A" w:rsidRPr="00E5482F" w:rsidRDefault="00111EC7" w:rsidP="00F6547A">
      <w:pPr>
        <w:pStyle w:val="naisf"/>
        <w:spacing w:before="0" w:after="0"/>
        <w:ind w:firstLine="720"/>
        <w:rPr>
          <w:color w:val="000000" w:themeColor="text1"/>
          <w:sz w:val="28"/>
          <w:szCs w:val="28"/>
        </w:rPr>
      </w:pPr>
      <w:r w:rsidRPr="00E5482F">
        <w:rPr>
          <w:color w:val="000000" w:themeColor="text1"/>
          <w:sz w:val="28"/>
          <w:szCs w:val="28"/>
        </w:rPr>
        <w:lastRenderedPageBreak/>
        <w:t>(</w:t>
      </w:r>
      <w:r w:rsidR="00FD30FD" w:rsidRPr="00E5482F">
        <w:rPr>
          <w:color w:val="000000" w:themeColor="text1"/>
          <w:sz w:val="28"/>
          <w:szCs w:val="28"/>
        </w:rPr>
        <w:t>3</w:t>
      </w:r>
      <w:r w:rsidRPr="00E5482F">
        <w:rPr>
          <w:color w:val="000000" w:themeColor="text1"/>
          <w:sz w:val="28"/>
          <w:szCs w:val="28"/>
        </w:rPr>
        <w:t>)</w:t>
      </w:r>
      <w:r w:rsidR="00787B19" w:rsidRPr="00E5482F">
        <w:rPr>
          <w:color w:val="000000" w:themeColor="text1"/>
          <w:sz w:val="28"/>
          <w:szCs w:val="28"/>
        </w:rPr>
        <w:t xml:space="preserve"> </w:t>
      </w:r>
      <w:r w:rsidR="00F6547A" w:rsidRPr="00E5482F">
        <w:rPr>
          <w:color w:val="000000" w:themeColor="text1"/>
          <w:sz w:val="28"/>
          <w:szCs w:val="28"/>
        </w:rPr>
        <w:t>Izložu un azartspēļu uzraudzības inspekcija</w:t>
      </w:r>
      <w:r w:rsidR="007620B6" w:rsidRPr="00E5482F">
        <w:rPr>
          <w:color w:val="000000" w:themeColor="text1"/>
          <w:sz w:val="28"/>
          <w:szCs w:val="28"/>
        </w:rPr>
        <w:t xml:space="preserve"> </w:t>
      </w:r>
      <w:r w:rsidR="00F6547A" w:rsidRPr="00E5482F">
        <w:rPr>
          <w:color w:val="000000" w:themeColor="text1"/>
          <w:sz w:val="28"/>
          <w:szCs w:val="28"/>
        </w:rPr>
        <w:t xml:space="preserve">lēmumā par </w:t>
      </w:r>
      <w:r w:rsidR="007C0AEA" w:rsidRPr="00E5482F">
        <w:rPr>
          <w:color w:val="000000" w:themeColor="text1"/>
          <w:sz w:val="28"/>
          <w:szCs w:val="28"/>
        </w:rPr>
        <w:t xml:space="preserve">šā panta pirmajā </w:t>
      </w:r>
      <w:r w:rsidR="001769D1" w:rsidRPr="00E5482F">
        <w:rPr>
          <w:color w:val="000000" w:themeColor="text1"/>
          <w:sz w:val="28"/>
          <w:szCs w:val="28"/>
        </w:rPr>
        <w:t>vai</w:t>
      </w:r>
      <w:r w:rsidR="00FD30FD" w:rsidRPr="00E5482F">
        <w:rPr>
          <w:color w:val="000000" w:themeColor="text1"/>
          <w:sz w:val="28"/>
          <w:szCs w:val="28"/>
        </w:rPr>
        <w:t xml:space="preserve"> otrajā </w:t>
      </w:r>
      <w:r w:rsidR="007C0AEA" w:rsidRPr="00E5482F">
        <w:rPr>
          <w:color w:val="000000" w:themeColor="text1"/>
          <w:sz w:val="28"/>
          <w:szCs w:val="28"/>
        </w:rPr>
        <w:t>daļā minēt</w:t>
      </w:r>
      <w:r w:rsidR="00C92A3D" w:rsidRPr="00E5482F">
        <w:rPr>
          <w:color w:val="000000" w:themeColor="text1"/>
          <w:sz w:val="28"/>
          <w:szCs w:val="28"/>
        </w:rPr>
        <w:t>ās</w:t>
      </w:r>
      <w:r w:rsidR="007C0AEA" w:rsidRPr="00E5482F">
        <w:rPr>
          <w:color w:val="000000" w:themeColor="text1"/>
          <w:sz w:val="28"/>
          <w:szCs w:val="28"/>
        </w:rPr>
        <w:t xml:space="preserve"> </w:t>
      </w:r>
      <w:r w:rsidR="00F6547A" w:rsidRPr="00E5482F">
        <w:rPr>
          <w:color w:val="000000" w:themeColor="text1"/>
          <w:sz w:val="28"/>
          <w:szCs w:val="28"/>
        </w:rPr>
        <w:t>licen</w:t>
      </w:r>
      <w:r w:rsidR="00C92A3D" w:rsidRPr="00E5482F">
        <w:rPr>
          <w:color w:val="000000" w:themeColor="text1"/>
          <w:sz w:val="28"/>
          <w:szCs w:val="28"/>
        </w:rPr>
        <w:t>ces</w:t>
      </w:r>
      <w:r w:rsidR="00F6547A" w:rsidRPr="00E5482F">
        <w:rPr>
          <w:color w:val="000000" w:themeColor="text1"/>
          <w:sz w:val="28"/>
          <w:szCs w:val="28"/>
        </w:rPr>
        <w:t xml:space="preserve"> darbības apturēšanu nosaka pārkāpumu novēršanas termiņu.</w:t>
      </w:r>
    </w:p>
    <w:p w14:paraId="13E4EEAF" w14:textId="5CF7E632" w:rsidR="00F6547A" w:rsidRPr="00E5482F" w:rsidRDefault="00111EC7">
      <w:pPr>
        <w:pStyle w:val="naisf"/>
        <w:spacing w:before="0" w:after="0"/>
        <w:ind w:firstLine="720"/>
        <w:rPr>
          <w:color w:val="000000" w:themeColor="text1"/>
          <w:sz w:val="28"/>
          <w:szCs w:val="28"/>
        </w:rPr>
      </w:pPr>
      <w:r w:rsidRPr="00E5482F">
        <w:rPr>
          <w:color w:val="000000" w:themeColor="text1"/>
          <w:sz w:val="28"/>
          <w:szCs w:val="28"/>
        </w:rPr>
        <w:t>(</w:t>
      </w:r>
      <w:r w:rsidR="00FD30FD" w:rsidRPr="00E5482F">
        <w:rPr>
          <w:color w:val="000000" w:themeColor="text1"/>
          <w:sz w:val="28"/>
          <w:szCs w:val="28"/>
        </w:rPr>
        <w:t>4</w:t>
      </w:r>
      <w:r w:rsidRPr="00E5482F">
        <w:rPr>
          <w:color w:val="000000" w:themeColor="text1"/>
          <w:sz w:val="28"/>
          <w:szCs w:val="28"/>
        </w:rPr>
        <w:t>)</w:t>
      </w:r>
      <w:r w:rsidR="00787B19" w:rsidRPr="00E5482F">
        <w:rPr>
          <w:color w:val="000000" w:themeColor="text1"/>
          <w:sz w:val="28"/>
          <w:szCs w:val="28"/>
        </w:rPr>
        <w:t xml:space="preserve"> </w:t>
      </w:r>
      <w:r w:rsidR="00F6547A" w:rsidRPr="00E5482F">
        <w:rPr>
          <w:color w:val="000000" w:themeColor="text1"/>
          <w:sz w:val="28"/>
          <w:szCs w:val="28"/>
        </w:rPr>
        <w:t xml:space="preserve">Azartspēļu vai izložu organizētājs pēc Izložu un azartspēļu uzraudzības inspekcijas konstatēto normatīvo aktu pārkāpumu novēršanas </w:t>
      </w:r>
      <w:r w:rsidR="00962BCF" w:rsidRPr="00E5482F">
        <w:rPr>
          <w:color w:val="000000" w:themeColor="text1"/>
          <w:sz w:val="28"/>
          <w:szCs w:val="28"/>
        </w:rPr>
        <w:t>paziņo</w:t>
      </w:r>
      <w:r w:rsidR="00F6547A" w:rsidRPr="00E5482F">
        <w:rPr>
          <w:color w:val="000000" w:themeColor="text1"/>
          <w:sz w:val="28"/>
          <w:szCs w:val="28"/>
        </w:rPr>
        <w:t xml:space="preserve"> par normatīvo aktu pārkāpumu novēršanu</w:t>
      </w:r>
      <w:r w:rsidR="00FF3E51" w:rsidRPr="00E5482F">
        <w:rPr>
          <w:color w:val="000000" w:themeColor="text1"/>
          <w:sz w:val="28"/>
          <w:szCs w:val="28"/>
        </w:rPr>
        <w:t xml:space="preserve"> Izložu un azartspēļu uzraudzības inspekcijai</w:t>
      </w:r>
      <w:r w:rsidR="00196DEA" w:rsidRPr="00E5482F">
        <w:rPr>
          <w:color w:val="000000" w:themeColor="text1"/>
          <w:sz w:val="28"/>
          <w:szCs w:val="28"/>
        </w:rPr>
        <w:t xml:space="preserve">, kas </w:t>
      </w:r>
      <w:r w:rsidR="00F6547A" w:rsidRPr="00E5482F">
        <w:rPr>
          <w:color w:val="000000" w:themeColor="text1"/>
          <w:sz w:val="28"/>
          <w:szCs w:val="28"/>
        </w:rPr>
        <w:t>pārbauda, vai pārkāpumi novērsti, un</w:t>
      </w:r>
      <w:r w:rsidR="00F45F30" w:rsidRPr="00E5482F">
        <w:rPr>
          <w:color w:val="000000" w:themeColor="text1"/>
          <w:sz w:val="28"/>
          <w:szCs w:val="28"/>
        </w:rPr>
        <w:t xml:space="preserve"> septiņu dienu laikā pēc paziņojuma saņemšanas</w:t>
      </w:r>
      <w:r w:rsidR="00F6547A" w:rsidRPr="00E5482F">
        <w:rPr>
          <w:color w:val="000000" w:themeColor="text1"/>
          <w:sz w:val="28"/>
          <w:szCs w:val="28"/>
        </w:rPr>
        <w:t xml:space="preserve"> pieņem lēmumu par </w:t>
      </w:r>
      <w:r w:rsidR="007C0AEA" w:rsidRPr="00E5482F">
        <w:rPr>
          <w:color w:val="000000" w:themeColor="text1"/>
          <w:sz w:val="28"/>
          <w:szCs w:val="28"/>
        </w:rPr>
        <w:t xml:space="preserve">šā panta pirmajā </w:t>
      </w:r>
      <w:r w:rsidR="001769D1" w:rsidRPr="00E5482F">
        <w:rPr>
          <w:color w:val="000000" w:themeColor="text1"/>
          <w:sz w:val="28"/>
          <w:szCs w:val="28"/>
        </w:rPr>
        <w:t>vai</w:t>
      </w:r>
      <w:r w:rsidR="00FD30FD" w:rsidRPr="00E5482F">
        <w:rPr>
          <w:color w:val="000000" w:themeColor="text1"/>
          <w:sz w:val="28"/>
          <w:szCs w:val="28"/>
        </w:rPr>
        <w:t xml:space="preserve"> otrajā </w:t>
      </w:r>
      <w:r w:rsidR="007C0AEA" w:rsidRPr="00E5482F">
        <w:rPr>
          <w:color w:val="000000" w:themeColor="text1"/>
          <w:sz w:val="28"/>
          <w:szCs w:val="28"/>
        </w:rPr>
        <w:t xml:space="preserve">daļā minētās </w:t>
      </w:r>
      <w:r w:rsidR="00F6547A" w:rsidRPr="00E5482F">
        <w:rPr>
          <w:color w:val="000000" w:themeColor="text1"/>
          <w:sz w:val="28"/>
          <w:szCs w:val="28"/>
        </w:rPr>
        <w:t>licences darbības atjaunošanu</w:t>
      </w:r>
      <w:r w:rsidR="00A763EF" w:rsidRPr="00E5482F">
        <w:rPr>
          <w:color w:val="000000" w:themeColor="text1"/>
          <w:sz w:val="28"/>
          <w:szCs w:val="28"/>
        </w:rPr>
        <w:t>, ja pārkāpumi ir novērsti</w:t>
      </w:r>
      <w:r w:rsidR="00F6547A" w:rsidRPr="00E5482F">
        <w:rPr>
          <w:color w:val="000000" w:themeColor="text1"/>
          <w:sz w:val="28"/>
          <w:szCs w:val="28"/>
        </w:rPr>
        <w:t xml:space="preserve">. </w:t>
      </w:r>
    </w:p>
    <w:p w14:paraId="25AE5606" w14:textId="37AB6ACB" w:rsidR="00EC04B9" w:rsidRPr="00E5482F" w:rsidRDefault="00111EC7" w:rsidP="002D0707">
      <w:pPr>
        <w:pStyle w:val="naisf"/>
        <w:spacing w:before="0" w:after="0"/>
        <w:ind w:firstLine="720"/>
        <w:rPr>
          <w:color w:val="000000" w:themeColor="text1"/>
          <w:sz w:val="28"/>
          <w:szCs w:val="28"/>
        </w:rPr>
      </w:pPr>
      <w:r w:rsidRPr="00E5482F">
        <w:rPr>
          <w:color w:val="000000" w:themeColor="text1"/>
          <w:sz w:val="28"/>
          <w:szCs w:val="28"/>
        </w:rPr>
        <w:t>(</w:t>
      </w:r>
      <w:r w:rsidR="00196DEA" w:rsidRPr="00E5482F">
        <w:rPr>
          <w:color w:val="000000" w:themeColor="text1"/>
          <w:sz w:val="28"/>
          <w:szCs w:val="28"/>
        </w:rPr>
        <w:t>5</w:t>
      </w:r>
      <w:r w:rsidRPr="00E5482F">
        <w:rPr>
          <w:color w:val="000000" w:themeColor="text1"/>
          <w:sz w:val="28"/>
          <w:szCs w:val="28"/>
        </w:rPr>
        <w:t>) </w:t>
      </w:r>
      <w:r w:rsidR="00EC04B9" w:rsidRPr="00E5482F">
        <w:rPr>
          <w:color w:val="000000" w:themeColor="text1"/>
          <w:sz w:val="28"/>
          <w:szCs w:val="28"/>
        </w:rPr>
        <w:t xml:space="preserve">Ja azartspēļu vai izložu organizētājs Izložu un azartspēļu uzraudzības inspekcijai ir iesniedzis iesniegumu par azartspēļu organizēšanas licences, interaktīvo azartspēļu organizēšanas licences, izlozes organizēšanas licences, interaktīvo izložu organizēšanas licences un azartspēļu organizēšanas vietas licences darbības apturēšanu, Izložu un azartspēļu uzraudzības inspekcija </w:t>
      </w:r>
      <w:r w:rsidR="002D0707" w:rsidRPr="00E5482F">
        <w:rPr>
          <w:color w:val="000000" w:themeColor="text1"/>
          <w:sz w:val="28"/>
          <w:szCs w:val="28"/>
        </w:rPr>
        <w:t xml:space="preserve">nekavējoties </w:t>
      </w:r>
      <w:r w:rsidR="00EC04B9" w:rsidRPr="00E5482F">
        <w:rPr>
          <w:color w:val="000000" w:themeColor="text1"/>
          <w:sz w:val="28"/>
          <w:szCs w:val="28"/>
        </w:rPr>
        <w:t xml:space="preserve">pieņem lēmumu par attiecīgās licences darbības apturēšanu. Azartspēļu vai izložu organizētājs, kurš ir iesniedzis iesniegumu par attiecīgās licences darbības apturēšanu, var lūgt atjaunot attiecīgās licences darbību, iesniedzot Izložu un azartspēļu uzraudzības inspekcijā iesniegumu par attiecīgās licences darbības atjaunošanu, un Izložu un azartspēļu uzraudzības inspekcija pieņem lēmumu par attiecīgās licences darbības atjaunošanu. </w:t>
      </w:r>
    </w:p>
    <w:p w14:paraId="2335C31E" w14:textId="553CED8F" w:rsidR="00581D78" w:rsidRPr="00E5482F" w:rsidRDefault="00C128C6" w:rsidP="004F257C">
      <w:pPr>
        <w:pStyle w:val="naisf"/>
        <w:spacing w:before="0" w:after="0"/>
        <w:ind w:firstLine="0"/>
        <w:rPr>
          <w:sz w:val="28"/>
          <w:szCs w:val="28"/>
        </w:rPr>
      </w:pPr>
      <w:r w:rsidRPr="00E5482F">
        <w:rPr>
          <w:color w:val="000000" w:themeColor="text1"/>
          <w:sz w:val="28"/>
          <w:szCs w:val="28"/>
        </w:rPr>
        <w:lastRenderedPageBreak/>
        <w:tab/>
      </w:r>
      <w:r w:rsidR="00111EC7" w:rsidRPr="00E5482F">
        <w:rPr>
          <w:color w:val="000000" w:themeColor="text1"/>
          <w:sz w:val="28"/>
          <w:szCs w:val="28"/>
        </w:rPr>
        <w:t>(</w:t>
      </w:r>
      <w:r w:rsidR="00196DEA" w:rsidRPr="00E5482F">
        <w:rPr>
          <w:color w:val="000000" w:themeColor="text1"/>
          <w:sz w:val="28"/>
          <w:szCs w:val="28"/>
        </w:rPr>
        <w:t>6</w:t>
      </w:r>
      <w:r w:rsidR="00111EC7" w:rsidRPr="00E5482F">
        <w:rPr>
          <w:color w:val="000000" w:themeColor="text1"/>
          <w:sz w:val="28"/>
          <w:szCs w:val="28"/>
        </w:rPr>
        <w:t>) </w:t>
      </w:r>
      <w:r w:rsidR="00581D78" w:rsidRPr="00E5482F">
        <w:rPr>
          <w:sz w:val="28"/>
          <w:szCs w:val="28"/>
        </w:rPr>
        <w:t>Par azartspēļu organizēšanas licences, interaktīvo azartspēļu organizēšanas licences, izlozes organizēšanas licences, interaktīvo izložu organizēšanas licences vai azartspēļu organizēšanas vietas licences izsniegšanu vai pārreģistrāciju samaksātā valsts nodeva netiek atmaksāta, ja attiecīgās licences darbība tiek apturēta. Šajā likumā noteiktajā kārtībā un lēmumā par licences izsniegšanu norādītajā termiņā ir jāveic attiecīgās licences pārreģistrācija arī attiecīgās licences darbības apturēšanas laikā.</w:t>
      </w:r>
    </w:p>
    <w:p w14:paraId="26198E15" w14:textId="77777777" w:rsidR="00DA570A" w:rsidRPr="00E5482F" w:rsidRDefault="00DA570A" w:rsidP="00581D78">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D6C8535" w14:textId="0D4A2EBD" w:rsidR="00DA570A" w:rsidRPr="00E5482F" w:rsidRDefault="00B36153" w:rsidP="00DA570A">
      <w:pPr>
        <w:pStyle w:val="naispant"/>
        <w:spacing w:before="0" w:after="0"/>
        <w:ind w:left="0" w:firstLine="720"/>
        <w:rPr>
          <w:color w:val="000000" w:themeColor="text1"/>
          <w:sz w:val="28"/>
          <w:szCs w:val="28"/>
        </w:rPr>
      </w:pPr>
      <w:r w:rsidRPr="00E5482F" w:rsidDel="00B36153">
        <w:rPr>
          <w:color w:val="000000" w:themeColor="text1"/>
          <w:sz w:val="28"/>
          <w:szCs w:val="28"/>
        </w:rPr>
        <w:t xml:space="preserve"> </w:t>
      </w:r>
      <w:r w:rsidR="00DA570A" w:rsidRPr="00E5482F">
        <w:rPr>
          <w:color w:val="000000" w:themeColor="text1"/>
          <w:sz w:val="28"/>
          <w:szCs w:val="28"/>
        </w:rPr>
        <w:t xml:space="preserve">87.pants. </w:t>
      </w:r>
      <w:r w:rsidR="00F730E6" w:rsidRPr="00E5482F">
        <w:rPr>
          <w:color w:val="000000" w:themeColor="text1"/>
          <w:sz w:val="28"/>
          <w:szCs w:val="28"/>
        </w:rPr>
        <w:t>Azartspēļu un izložu organizēšanas licenču anulēšana</w:t>
      </w:r>
      <w:r w:rsidR="00DA570A" w:rsidRPr="00E5482F">
        <w:rPr>
          <w:color w:val="000000" w:themeColor="text1"/>
          <w:sz w:val="28"/>
          <w:szCs w:val="28"/>
        </w:rPr>
        <w:t xml:space="preserve">  </w:t>
      </w:r>
    </w:p>
    <w:p w14:paraId="073F2A55" w14:textId="2837538B"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(1) Izložu un azartspēļu uzraudzības inspekcija anulē azartspēļu organizēšanas licenci</w:t>
      </w:r>
      <w:r w:rsidR="00B23C2A" w:rsidRPr="00E5482F">
        <w:rPr>
          <w:color w:val="000000" w:themeColor="text1"/>
          <w:sz w:val="28"/>
          <w:szCs w:val="28"/>
        </w:rPr>
        <w:t xml:space="preserve">, </w:t>
      </w:r>
      <w:r w:rsidR="00B36153" w:rsidRPr="00E5482F">
        <w:rPr>
          <w:color w:val="000000" w:themeColor="text1"/>
          <w:sz w:val="28"/>
          <w:szCs w:val="28"/>
        </w:rPr>
        <w:t>interaktīvo azartspēļu organizēšanas licenci</w:t>
      </w:r>
      <w:r w:rsidR="00EF1CC6" w:rsidRPr="00E5482F">
        <w:rPr>
          <w:color w:val="000000" w:themeColor="text1"/>
          <w:sz w:val="28"/>
          <w:szCs w:val="28"/>
        </w:rPr>
        <w:t>,</w:t>
      </w:r>
      <w:r w:rsidR="00B36153" w:rsidRPr="00E5482F">
        <w:rPr>
          <w:color w:val="000000" w:themeColor="text1"/>
          <w:sz w:val="28"/>
          <w:szCs w:val="28"/>
        </w:rPr>
        <w:t xml:space="preserve"> </w:t>
      </w:r>
      <w:r w:rsidRPr="00E5482F">
        <w:rPr>
          <w:color w:val="000000" w:themeColor="text1"/>
          <w:sz w:val="28"/>
          <w:szCs w:val="28"/>
        </w:rPr>
        <w:t>izlo</w:t>
      </w:r>
      <w:r w:rsidR="00B36153" w:rsidRPr="00E5482F">
        <w:rPr>
          <w:color w:val="000000" w:themeColor="text1"/>
          <w:sz w:val="28"/>
          <w:szCs w:val="28"/>
        </w:rPr>
        <w:t>zes</w:t>
      </w:r>
      <w:r w:rsidRPr="00E5482F">
        <w:rPr>
          <w:color w:val="000000" w:themeColor="text1"/>
          <w:sz w:val="28"/>
          <w:szCs w:val="28"/>
        </w:rPr>
        <w:t xml:space="preserve"> organizēšanas licenci</w:t>
      </w:r>
      <w:r w:rsidR="00B36153" w:rsidRPr="00E5482F">
        <w:rPr>
          <w:color w:val="000000" w:themeColor="text1"/>
          <w:sz w:val="28"/>
          <w:szCs w:val="28"/>
        </w:rPr>
        <w:t xml:space="preserve"> vai interaktīvo izložu organizēšanas licenci</w:t>
      </w:r>
      <w:r w:rsidRPr="00E5482F">
        <w:rPr>
          <w:color w:val="000000" w:themeColor="text1"/>
          <w:sz w:val="28"/>
          <w:szCs w:val="28"/>
        </w:rPr>
        <w:t>, ja</w:t>
      </w:r>
      <w:r w:rsidR="0031216E" w:rsidRPr="00E5482F">
        <w:rPr>
          <w:color w:val="000000" w:themeColor="text1"/>
          <w:sz w:val="28"/>
          <w:szCs w:val="28"/>
        </w:rPr>
        <w:t xml:space="preserve"> ir konstatēts</w:t>
      </w:r>
      <w:r w:rsidRPr="00E5482F">
        <w:rPr>
          <w:color w:val="000000" w:themeColor="text1"/>
          <w:sz w:val="28"/>
          <w:szCs w:val="28"/>
        </w:rPr>
        <w:t xml:space="preserve"> vismaz viens no šādiem nosacījumiem:</w:t>
      </w:r>
    </w:p>
    <w:p w14:paraId="1D47BDD2" w14:textId="77777777" w:rsidR="00DA570A" w:rsidRPr="00E5482F" w:rsidRDefault="00DA570A" w:rsidP="00757D7A">
      <w:pPr>
        <w:pStyle w:val="naisf"/>
        <w:tabs>
          <w:tab w:val="left" w:pos="993"/>
        </w:tabs>
        <w:spacing w:before="0" w:after="0"/>
        <w:ind w:firstLine="720"/>
        <w:rPr>
          <w:color w:val="000000" w:themeColor="text1"/>
          <w:sz w:val="28"/>
          <w:szCs w:val="28"/>
        </w:rPr>
      </w:pPr>
      <w:r w:rsidRPr="00E5482F">
        <w:rPr>
          <w:color w:val="000000" w:themeColor="text1"/>
          <w:sz w:val="28"/>
          <w:szCs w:val="28"/>
        </w:rPr>
        <w:t>1) šīs licences saņemšanai vai pārreģistrācijai sniegta nepatiesa informācija, kas ietekmējusi lēmuma pieņemšanu;</w:t>
      </w:r>
    </w:p>
    <w:p w14:paraId="6449EAF1"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 xml:space="preserve">2) azartspēļu vai izložu organizētājs neatbilst šā likuma prasībām; </w:t>
      </w:r>
    </w:p>
    <w:p w14:paraId="02C70E99"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3) azartspēļu vai izložu organizētāja parādu saistības pārsniedz viņa aktīvus;</w:t>
      </w:r>
    </w:p>
    <w:p w14:paraId="2987BE67"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4) azartspēļu vai izložu organizētāj</w:t>
      </w:r>
      <w:r w:rsidR="0031216E" w:rsidRPr="00E5482F">
        <w:rPr>
          <w:color w:val="000000" w:themeColor="text1"/>
          <w:sz w:val="28"/>
          <w:szCs w:val="28"/>
        </w:rPr>
        <w:t>am ir</w:t>
      </w:r>
      <w:r w:rsidRPr="00E5482F">
        <w:rPr>
          <w:color w:val="000000" w:themeColor="text1"/>
          <w:sz w:val="28"/>
          <w:szCs w:val="28"/>
        </w:rPr>
        <w:t xml:space="preserve"> uzsā</w:t>
      </w:r>
      <w:r w:rsidR="0031216E" w:rsidRPr="00E5482F">
        <w:rPr>
          <w:color w:val="000000" w:themeColor="text1"/>
          <w:sz w:val="28"/>
          <w:szCs w:val="28"/>
        </w:rPr>
        <w:t>kts</w:t>
      </w:r>
      <w:r w:rsidRPr="00E5482F">
        <w:rPr>
          <w:color w:val="000000" w:themeColor="text1"/>
          <w:sz w:val="28"/>
          <w:szCs w:val="28"/>
        </w:rPr>
        <w:t xml:space="preserve"> maksātnespējas proces</w:t>
      </w:r>
      <w:r w:rsidR="0031216E" w:rsidRPr="00E5482F">
        <w:rPr>
          <w:color w:val="000000" w:themeColor="text1"/>
          <w:sz w:val="28"/>
          <w:szCs w:val="28"/>
        </w:rPr>
        <w:t>s</w:t>
      </w:r>
      <w:r w:rsidRPr="00E5482F">
        <w:rPr>
          <w:color w:val="000000" w:themeColor="text1"/>
          <w:sz w:val="28"/>
          <w:szCs w:val="28"/>
        </w:rPr>
        <w:t>;</w:t>
      </w:r>
    </w:p>
    <w:p w14:paraId="57A03F73"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 xml:space="preserve">5) </w:t>
      </w:r>
      <w:r w:rsidR="00855770" w:rsidRPr="00E5482F">
        <w:rPr>
          <w:color w:val="000000" w:themeColor="text1"/>
          <w:sz w:val="28"/>
          <w:szCs w:val="28"/>
        </w:rPr>
        <w:t xml:space="preserve">attiecīgajā </w:t>
      </w:r>
      <w:r w:rsidRPr="00E5482F">
        <w:rPr>
          <w:color w:val="000000" w:themeColor="text1"/>
          <w:sz w:val="28"/>
          <w:szCs w:val="28"/>
        </w:rPr>
        <w:t>licencē paredzētās tiesības nodotas kādai citai personai</w:t>
      </w:r>
      <w:r w:rsidR="00F15B0A" w:rsidRPr="00E5482F">
        <w:rPr>
          <w:color w:val="000000" w:themeColor="text1"/>
          <w:sz w:val="28"/>
          <w:szCs w:val="28"/>
        </w:rPr>
        <w:t>;</w:t>
      </w:r>
    </w:p>
    <w:p w14:paraId="39AEFAF1" w14:textId="18CE372E" w:rsidR="00757D7A" w:rsidRPr="00E5482F" w:rsidRDefault="00757D7A"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shd w:val="clear" w:color="auto" w:fill="FFFFFF"/>
        </w:rPr>
        <w:lastRenderedPageBreak/>
        <w:t xml:space="preserve">6) </w:t>
      </w:r>
      <w:r w:rsidRPr="00E5482F">
        <w:rPr>
          <w:color w:val="000000" w:themeColor="text1"/>
          <w:sz w:val="28"/>
          <w:szCs w:val="28"/>
        </w:rPr>
        <w:t xml:space="preserve">azartspēļu vai izložu organizētājs </w:t>
      </w:r>
      <w:r w:rsidRPr="00E5482F">
        <w:rPr>
          <w:color w:val="000000" w:themeColor="text1"/>
          <w:sz w:val="28"/>
          <w:szCs w:val="28"/>
          <w:shd w:val="clear" w:color="auto" w:fill="FFFFFF"/>
        </w:rPr>
        <w:t>nodokļu samaksas termiņu ir nokavējis ilgāk par 30 dienām</w:t>
      </w:r>
      <w:r w:rsidR="00DF5217" w:rsidRPr="00E5482F">
        <w:rPr>
          <w:color w:val="000000" w:themeColor="text1"/>
          <w:sz w:val="28"/>
          <w:szCs w:val="28"/>
          <w:shd w:val="clear" w:color="auto" w:fill="FFFFFF"/>
        </w:rPr>
        <w:t xml:space="preserve"> un </w:t>
      </w:r>
      <w:r w:rsidR="00DF5217" w:rsidRPr="00E5482F">
        <w:rPr>
          <w:color w:val="000000" w:themeColor="text1"/>
          <w:sz w:val="28"/>
          <w:szCs w:val="28"/>
        </w:rPr>
        <w:t>Izložu un azartspēļu uzraudzības inspekcija ir saņēmusi Valsts ieņēmumu dienesta ierosinājumu anulēt attiecīgo licenci</w:t>
      </w:r>
      <w:r w:rsidRPr="00E5482F">
        <w:rPr>
          <w:color w:val="000000" w:themeColor="text1"/>
          <w:sz w:val="28"/>
          <w:szCs w:val="28"/>
          <w:shd w:val="clear" w:color="auto" w:fill="FFFFFF"/>
        </w:rPr>
        <w:t>;</w:t>
      </w:r>
    </w:p>
    <w:p w14:paraId="08DDB311" w14:textId="3D101D29" w:rsidR="00757D7A" w:rsidRPr="00E5482F" w:rsidRDefault="00757D7A" w:rsidP="00DA570A">
      <w:pPr>
        <w:pStyle w:val="naisf"/>
        <w:spacing w:before="0" w:after="0"/>
        <w:ind w:firstLine="720"/>
        <w:rPr>
          <w:bCs/>
          <w:color w:val="000000" w:themeColor="text1"/>
          <w:sz w:val="28"/>
          <w:szCs w:val="28"/>
          <w:shd w:val="clear" w:color="auto" w:fill="FFFFFF"/>
        </w:rPr>
      </w:pPr>
      <w:r w:rsidRPr="00E5482F">
        <w:rPr>
          <w:color w:val="000000" w:themeColor="text1"/>
          <w:sz w:val="28"/>
          <w:szCs w:val="28"/>
          <w:shd w:val="clear" w:color="auto" w:fill="FFFFFF"/>
        </w:rPr>
        <w:t xml:space="preserve">7) </w:t>
      </w:r>
      <w:r w:rsidRPr="00E5482F">
        <w:rPr>
          <w:color w:val="000000" w:themeColor="text1"/>
          <w:sz w:val="28"/>
          <w:szCs w:val="28"/>
        </w:rPr>
        <w:t xml:space="preserve">azartspēļu organizētājs </w:t>
      </w:r>
      <w:r w:rsidRPr="00E5482F">
        <w:rPr>
          <w:bCs/>
          <w:color w:val="000000" w:themeColor="text1"/>
          <w:sz w:val="28"/>
          <w:szCs w:val="28"/>
          <w:shd w:val="clear" w:color="auto" w:fill="FFFFFF"/>
        </w:rPr>
        <w:t xml:space="preserve">neievēro šā likuma 41.panta pirmās daļas 7.punktā </w:t>
      </w:r>
      <w:r w:rsidR="00C42115" w:rsidRPr="00E5482F">
        <w:rPr>
          <w:bCs/>
          <w:color w:val="000000" w:themeColor="text1"/>
          <w:sz w:val="28"/>
          <w:szCs w:val="28"/>
          <w:shd w:val="clear" w:color="auto" w:fill="FFFFFF"/>
        </w:rPr>
        <w:t xml:space="preserve">vai 45.pantā </w:t>
      </w:r>
      <w:r w:rsidRPr="00E5482F">
        <w:rPr>
          <w:bCs/>
          <w:color w:val="000000" w:themeColor="text1"/>
          <w:sz w:val="28"/>
          <w:szCs w:val="28"/>
          <w:shd w:val="clear" w:color="auto" w:fill="FFFFFF"/>
        </w:rPr>
        <w:t>noteiktās prasības</w:t>
      </w:r>
      <w:r w:rsidR="007A2571" w:rsidRPr="00E5482F">
        <w:rPr>
          <w:bCs/>
          <w:color w:val="000000" w:themeColor="text1"/>
          <w:sz w:val="28"/>
          <w:szCs w:val="28"/>
          <w:shd w:val="clear" w:color="auto" w:fill="FFFFFF"/>
        </w:rPr>
        <w:t xml:space="preserve"> attiecībā uz attiecīgās</w:t>
      </w:r>
      <w:r w:rsidRPr="00E5482F">
        <w:rPr>
          <w:bCs/>
          <w:color w:val="000000" w:themeColor="text1"/>
          <w:sz w:val="28"/>
          <w:szCs w:val="28"/>
          <w:shd w:val="clear" w:color="auto" w:fill="FFFFFF"/>
        </w:rPr>
        <w:t xml:space="preserve"> azartspēles laimestu kopsumm</w:t>
      </w:r>
      <w:r w:rsidR="00375B6D" w:rsidRPr="00E5482F">
        <w:rPr>
          <w:bCs/>
          <w:color w:val="000000" w:themeColor="text1"/>
          <w:sz w:val="28"/>
          <w:szCs w:val="28"/>
          <w:shd w:val="clear" w:color="auto" w:fill="FFFFFF"/>
        </w:rPr>
        <w:t>u</w:t>
      </w:r>
      <w:r w:rsidRPr="00E5482F">
        <w:rPr>
          <w:bCs/>
          <w:color w:val="000000" w:themeColor="text1"/>
          <w:sz w:val="28"/>
          <w:szCs w:val="28"/>
          <w:shd w:val="clear" w:color="auto" w:fill="FFFFFF"/>
        </w:rPr>
        <w:t xml:space="preserve"> </w:t>
      </w:r>
      <w:r w:rsidR="00375B6D" w:rsidRPr="00E5482F">
        <w:rPr>
          <w:bCs/>
          <w:color w:val="000000" w:themeColor="text1"/>
          <w:sz w:val="28"/>
          <w:szCs w:val="28"/>
          <w:shd w:val="clear" w:color="auto" w:fill="FFFFFF"/>
        </w:rPr>
        <w:t>vai kopējo laimestu vērtību</w:t>
      </w:r>
      <w:r w:rsidR="003E77EA" w:rsidRPr="00E5482F">
        <w:rPr>
          <w:bCs/>
          <w:color w:val="000000" w:themeColor="text1"/>
          <w:sz w:val="28"/>
          <w:szCs w:val="28"/>
          <w:shd w:val="clear" w:color="auto" w:fill="FFFFFF"/>
        </w:rPr>
        <w:t>;</w:t>
      </w:r>
      <w:r w:rsidR="00375B6D" w:rsidRPr="00E5482F">
        <w:rPr>
          <w:bCs/>
          <w:color w:val="000000" w:themeColor="text1"/>
          <w:sz w:val="28"/>
          <w:szCs w:val="28"/>
          <w:shd w:val="clear" w:color="auto" w:fill="FFFFFF"/>
        </w:rPr>
        <w:t xml:space="preserve"> </w:t>
      </w:r>
    </w:p>
    <w:p w14:paraId="3C2B398A" w14:textId="77777777" w:rsidR="003E77EA" w:rsidRPr="00E5482F" w:rsidRDefault="003E77EA" w:rsidP="003E77EA">
      <w:pPr>
        <w:pStyle w:val="naisf"/>
        <w:spacing w:before="0" w:after="0"/>
        <w:ind w:firstLine="720"/>
        <w:rPr>
          <w:bCs/>
          <w:color w:val="000000" w:themeColor="text1"/>
          <w:sz w:val="28"/>
          <w:szCs w:val="28"/>
          <w:shd w:val="clear" w:color="auto" w:fill="FFFFFF"/>
        </w:rPr>
      </w:pPr>
      <w:r w:rsidRPr="00E5482F">
        <w:rPr>
          <w:bCs/>
          <w:color w:val="000000" w:themeColor="text1"/>
          <w:sz w:val="28"/>
          <w:szCs w:val="28"/>
          <w:shd w:val="clear" w:color="auto" w:fill="FFFFFF"/>
        </w:rPr>
        <w:t xml:space="preserve">8) </w:t>
      </w:r>
      <w:r w:rsidRPr="00E5482F">
        <w:rPr>
          <w:color w:val="000000" w:themeColor="text1"/>
          <w:sz w:val="28"/>
          <w:szCs w:val="28"/>
        </w:rPr>
        <w:t>valsts mēroga izložu organizētājs neievēro</w:t>
      </w:r>
      <w:r w:rsidRPr="00E5482F">
        <w:rPr>
          <w:bCs/>
          <w:color w:val="000000" w:themeColor="text1"/>
          <w:sz w:val="28"/>
          <w:szCs w:val="28"/>
          <w:shd w:val="clear" w:color="auto" w:fill="FFFFFF"/>
        </w:rPr>
        <w:t xml:space="preserve"> šā likuma 73.panta otrās daļas prasības attiecībā uz laimestu kopsummu izlozei;</w:t>
      </w:r>
    </w:p>
    <w:p w14:paraId="614B3CF8" w14:textId="2E3B71EE" w:rsidR="005D2BE8" w:rsidRPr="00E5482F" w:rsidRDefault="005D2BE8" w:rsidP="00757D7A">
      <w:pPr>
        <w:spacing w:after="0"/>
        <w:ind w:firstLine="720"/>
        <w:jc w:val="both"/>
        <w:rPr>
          <w:rFonts w:ascii="Times New Roman" w:hAnsi="Times New Roman" w:cs="Times New Roman"/>
          <w:color w:val="000000" w:themeColor="text1"/>
          <w:sz w:val="28"/>
          <w:szCs w:val="28"/>
        </w:rPr>
      </w:pPr>
      <w:r w:rsidRPr="00E5482F">
        <w:rPr>
          <w:rFonts w:ascii="Times New Roman" w:hAnsi="Times New Roman" w:cs="Times New Roman"/>
          <w:bCs/>
          <w:color w:val="000000" w:themeColor="text1"/>
          <w:sz w:val="28"/>
          <w:szCs w:val="28"/>
          <w:shd w:val="clear" w:color="auto" w:fill="FFFFFF"/>
        </w:rPr>
        <w:t>9</w:t>
      </w:r>
      <w:r w:rsidR="00757D7A" w:rsidRPr="00E5482F">
        <w:rPr>
          <w:rFonts w:ascii="Times New Roman" w:hAnsi="Times New Roman" w:cs="Times New Roman"/>
          <w:bCs/>
          <w:color w:val="000000" w:themeColor="text1"/>
          <w:sz w:val="28"/>
          <w:szCs w:val="28"/>
          <w:shd w:val="clear" w:color="auto" w:fill="FFFFFF"/>
        </w:rPr>
        <w:t xml:space="preserve">) </w:t>
      </w:r>
      <w:r w:rsidR="00757D7A" w:rsidRPr="00E5482F">
        <w:rPr>
          <w:rFonts w:ascii="Times New Roman" w:hAnsi="Times New Roman" w:cs="Times New Roman"/>
          <w:color w:val="000000" w:themeColor="text1"/>
          <w:sz w:val="28"/>
          <w:szCs w:val="28"/>
        </w:rPr>
        <w:t>azartspēļu organizētājs</w:t>
      </w:r>
      <w:r w:rsidR="00757D7A" w:rsidRPr="00E5482F">
        <w:rPr>
          <w:rFonts w:ascii="Times New Roman" w:hAnsi="Times New Roman" w:cs="Times New Roman"/>
          <w:color w:val="000000" w:themeColor="text1"/>
          <w:sz w:val="28"/>
          <w:szCs w:val="28"/>
          <w:shd w:val="clear" w:color="auto" w:fill="FFFFFF"/>
        </w:rPr>
        <w:t xml:space="preserve"> neievēro</w:t>
      </w:r>
      <w:r w:rsidR="00757D7A" w:rsidRPr="00E5482F">
        <w:rPr>
          <w:rFonts w:ascii="Times New Roman" w:hAnsi="Times New Roman" w:cs="Times New Roman"/>
          <w:color w:val="000000" w:themeColor="text1"/>
          <w:sz w:val="28"/>
          <w:szCs w:val="28"/>
        </w:rPr>
        <w:t xml:space="preserve"> šā likuma 41.panta trešajā daļā noteikto aizliegumu izsniegt spēlētājam jebkāda veida aizdevumus vai kredītus</w:t>
      </w:r>
      <w:r w:rsidRPr="00E5482F">
        <w:rPr>
          <w:rFonts w:ascii="Times New Roman" w:hAnsi="Times New Roman" w:cs="Times New Roman"/>
          <w:color w:val="000000" w:themeColor="text1"/>
          <w:sz w:val="28"/>
          <w:szCs w:val="28"/>
        </w:rPr>
        <w:t>;</w:t>
      </w:r>
    </w:p>
    <w:p w14:paraId="1E6EEE22" w14:textId="77777777" w:rsidR="00757D7A" w:rsidRPr="00E5482F" w:rsidRDefault="005D2BE8" w:rsidP="00757D7A">
      <w:pPr>
        <w:spacing w:after="0"/>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10)</w:t>
      </w:r>
      <w:r w:rsidR="00757D7A" w:rsidRPr="00E5482F">
        <w:rPr>
          <w:rFonts w:ascii="Times New Roman" w:hAnsi="Times New Roman" w:cs="Times New Roman"/>
          <w:color w:val="000000" w:themeColor="text1"/>
          <w:sz w:val="28"/>
          <w:szCs w:val="28"/>
        </w:rPr>
        <w:t xml:space="preserve"> </w:t>
      </w:r>
      <w:r w:rsidRPr="00E5482F">
        <w:rPr>
          <w:rFonts w:ascii="Times New Roman" w:hAnsi="Times New Roman" w:cs="Times New Roman"/>
          <w:color w:val="000000" w:themeColor="text1"/>
          <w:sz w:val="28"/>
          <w:szCs w:val="28"/>
        </w:rPr>
        <w:t xml:space="preserve">azartspēļu organizētājs </w:t>
      </w:r>
      <w:r w:rsidR="00757D7A" w:rsidRPr="00E5482F">
        <w:rPr>
          <w:rFonts w:ascii="Times New Roman" w:hAnsi="Times New Roman" w:cs="Times New Roman"/>
          <w:color w:val="000000" w:themeColor="text1"/>
          <w:sz w:val="28"/>
          <w:szCs w:val="28"/>
        </w:rPr>
        <w:t xml:space="preserve">neievēro šā likuma 41.panta sestajā daļā noteikto aizliegumu </w:t>
      </w:r>
      <w:r w:rsidR="00757D7A" w:rsidRPr="00E5482F">
        <w:rPr>
          <w:rFonts w:ascii="Times New Roman" w:hAnsi="Times New Roman" w:cs="Times New Roman"/>
          <w:color w:val="000000" w:themeColor="text1"/>
          <w:sz w:val="28"/>
          <w:szCs w:val="28"/>
          <w:shd w:val="clear" w:color="auto" w:fill="FFFFFF"/>
        </w:rPr>
        <w:t>piedāvāt piedalīšanos azartspēlē par velti, kā dāvanu vai balvu</w:t>
      </w:r>
      <w:r w:rsidR="00C42115" w:rsidRPr="00E5482F">
        <w:rPr>
          <w:rFonts w:ascii="Times New Roman" w:hAnsi="Times New Roman" w:cs="Times New Roman"/>
          <w:color w:val="000000" w:themeColor="text1"/>
          <w:sz w:val="28"/>
          <w:szCs w:val="28"/>
          <w:shd w:val="clear" w:color="auto" w:fill="FFFFFF"/>
        </w:rPr>
        <w:t>,</w:t>
      </w:r>
      <w:r w:rsidR="00757D7A" w:rsidRPr="00E5482F">
        <w:rPr>
          <w:rFonts w:ascii="Times New Roman" w:hAnsi="Times New Roman" w:cs="Times New Roman"/>
          <w:color w:val="000000" w:themeColor="text1"/>
          <w:sz w:val="28"/>
          <w:szCs w:val="28"/>
          <w:shd w:val="clear" w:color="auto" w:fill="FFFFFF"/>
        </w:rPr>
        <w:t xml:space="preserve"> vai kā kompensāciju;</w:t>
      </w:r>
    </w:p>
    <w:p w14:paraId="20B24161" w14:textId="15DBD6E6" w:rsidR="0077383C" w:rsidRPr="00E5482F" w:rsidRDefault="005D2BE8"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rPr>
        <w:t>11</w:t>
      </w:r>
      <w:r w:rsidR="0077383C" w:rsidRPr="00E5482F">
        <w:rPr>
          <w:color w:val="000000" w:themeColor="text1"/>
          <w:sz w:val="28"/>
          <w:szCs w:val="28"/>
        </w:rPr>
        <w:t xml:space="preserve">) </w:t>
      </w:r>
      <w:r w:rsidR="009C2D8D" w:rsidRPr="00E5482F">
        <w:rPr>
          <w:color w:val="000000" w:themeColor="text1"/>
          <w:sz w:val="28"/>
          <w:szCs w:val="28"/>
        </w:rPr>
        <w:t xml:space="preserve">interaktīvo azartspēļu organizētājs </w:t>
      </w:r>
      <w:r w:rsidR="0077383C" w:rsidRPr="00E5482F">
        <w:rPr>
          <w:color w:val="000000" w:themeColor="text1"/>
          <w:sz w:val="28"/>
          <w:szCs w:val="28"/>
          <w:shd w:val="clear" w:color="auto" w:fill="FFFFFF"/>
        </w:rPr>
        <w:t>savstarpējos norēķinos ar spēlētājiem izmanto</w:t>
      </w:r>
      <w:r w:rsidR="009C2D8D" w:rsidRPr="00E5482F">
        <w:rPr>
          <w:color w:val="000000" w:themeColor="text1"/>
          <w:sz w:val="28"/>
          <w:szCs w:val="28"/>
          <w:shd w:val="clear" w:color="auto" w:fill="FFFFFF"/>
        </w:rPr>
        <w:t xml:space="preserve"> vai ir izmantojis</w:t>
      </w:r>
      <w:r w:rsidR="0077383C" w:rsidRPr="00E5482F">
        <w:rPr>
          <w:color w:val="000000" w:themeColor="text1"/>
          <w:sz w:val="28"/>
          <w:szCs w:val="28"/>
          <w:shd w:val="clear" w:color="auto" w:fill="FFFFFF"/>
        </w:rPr>
        <w:t xml:space="preserve"> kontu vai kontus, par kuriem nav informējis Izložu un azartspēļu uzraudzības inspekciju</w:t>
      </w:r>
      <w:r w:rsidR="007541D4" w:rsidRPr="00E5482F">
        <w:rPr>
          <w:color w:val="000000" w:themeColor="text1"/>
          <w:sz w:val="28"/>
          <w:szCs w:val="28"/>
          <w:shd w:val="clear" w:color="auto" w:fill="FFFFFF"/>
        </w:rPr>
        <w:t>,</w:t>
      </w:r>
      <w:r w:rsidR="00C516A1" w:rsidRPr="00E5482F">
        <w:rPr>
          <w:color w:val="000000" w:themeColor="text1"/>
          <w:sz w:val="28"/>
          <w:szCs w:val="28"/>
          <w:shd w:val="clear" w:color="auto" w:fill="FFFFFF"/>
        </w:rPr>
        <w:t xml:space="preserve"> vai</w:t>
      </w:r>
      <w:r w:rsidR="00C128C6" w:rsidRPr="00E5482F">
        <w:rPr>
          <w:color w:val="000000" w:themeColor="text1"/>
          <w:sz w:val="28"/>
          <w:szCs w:val="28"/>
          <w:shd w:val="clear" w:color="auto" w:fill="FFFFFF"/>
        </w:rPr>
        <w:t xml:space="preserve"> kontu</w:t>
      </w:r>
      <w:r w:rsidR="00C516A1" w:rsidRPr="00E5482F">
        <w:rPr>
          <w:color w:val="000000" w:themeColor="text1"/>
          <w:sz w:val="28"/>
          <w:szCs w:val="28"/>
          <w:shd w:val="clear" w:color="auto" w:fill="FFFFFF"/>
        </w:rPr>
        <w:t>, kas neatbilst</w:t>
      </w:r>
      <w:r w:rsidR="00C516A1" w:rsidRPr="00E5482F">
        <w:rPr>
          <w:bCs/>
          <w:color w:val="000000" w:themeColor="text1"/>
          <w:sz w:val="28"/>
          <w:szCs w:val="28"/>
          <w:shd w:val="clear" w:color="auto" w:fill="FFFFFF"/>
        </w:rPr>
        <w:t xml:space="preserve"> šā likuma</w:t>
      </w:r>
      <w:r w:rsidR="00C516A1" w:rsidRPr="00E5482F">
        <w:rPr>
          <w:color w:val="000000" w:themeColor="text1"/>
          <w:sz w:val="28"/>
          <w:szCs w:val="28"/>
          <w:shd w:val="clear" w:color="auto" w:fill="FFFFFF"/>
        </w:rPr>
        <w:t xml:space="preserve"> 53.panta trešās daļas prasībām</w:t>
      </w:r>
      <w:r w:rsidR="00F15B0A" w:rsidRPr="00E5482F">
        <w:rPr>
          <w:color w:val="000000" w:themeColor="text1"/>
          <w:sz w:val="28"/>
          <w:szCs w:val="28"/>
          <w:shd w:val="clear" w:color="auto" w:fill="FFFFFF"/>
        </w:rPr>
        <w:t>;</w:t>
      </w:r>
    </w:p>
    <w:p w14:paraId="47E944FC" w14:textId="1ABC34F1" w:rsidR="00F15B0A" w:rsidRPr="00E5482F" w:rsidRDefault="005D2BE8"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shd w:val="clear" w:color="auto" w:fill="FFFFFF"/>
        </w:rPr>
        <w:t xml:space="preserve">12) </w:t>
      </w:r>
      <w:r w:rsidRPr="00E5482F">
        <w:rPr>
          <w:color w:val="000000" w:themeColor="text1"/>
          <w:sz w:val="28"/>
          <w:szCs w:val="28"/>
        </w:rPr>
        <w:t xml:space="preserve">interaktīvo izložu organizētājs </w:t>
      </w:r>
      <w:r w:rsidRPr="00E5482F">
        <w:rPr>
          <w:color w:val="000000" w:themeColor="text1"/>
          <w:sz w:val="28"/>
          <w:szCs w:val="28"/>
          <w:shd w:val="clear" w:color="auto" w:fill="FFFFFF"/>
        </w:rPr>
        <w:t>savstarpējos norēķinos ar spēlētājiem izmanto vai ir izmantojis kontu vai kontus, par kuriem nav informējis Izložu un azartspēļu uzraudzības inspekciju</w:t>
      </w:r>
      <w:r w:rsidR="007541D4" w:rsidRPr="00E5482F">
        <w:rPr>
          <w:color w:val="000000" w:themeColor="text1"/>
          <w:sz w:val="28"/>
          <w:szCs w:val="28"/>
          <w:shd w:val="clear" w:color="auto" w:fill="FFFFFF"/>
        </w:rPr>
        <w:t>,</w:t>
      </w:r>
      <w:r w:rsidRPr="00E5482F">
        <w:rPr>
          <w:color w:val="000000" w:themeColor="text1"/>
          <w:sz w:val="28"/>
          <w:szCs w:val="28"/>
          <w:shd w:val="clear" w:color="auto" w:fill="FFFFFF"/>
        </w:rPr>
        <w:t xml:space="preserve"> vai</w:t>
      </w:r>
      <w:r w:rsidR="00C128C6" w:rsidRPr="00E5482F">
        <w:rPr>
          <w:color w:val="000000" w:themeColor="text1"/>
          <w:sz w:val="28"/>
          <w:szCs w:val="28"/>
          <w:shd w:val="clear" w:color="auto" w:fill="FFFFFF"/>
        </w:rPr>
        <w:t xml:space="preserve"> kontu</w:t>
      </w:r>
      <w:r w:rsidRPr="00E5482F">
        <w:rPr>
          <w:color w:val="000000" w:themeColor="text1"/>
          <w:sz w:val="28"/>
          <w:szCs w:val="28"/>
          <w:shd w:val="clear" w:color="auto" w:fill="FFFFFF"/>
        </w:rPr>
        <w:t>, kas neatbilst</w:t>
      </w:r>
      <w:r w:rsidRPr="00E5482F">
        <w:rPr>
          <w:bCs/>
          <w:color w:val="000000" w:themeColor="text1"/>
          <w:sz w:val="28"/>
          <w:szCs w:val="28"/>
          <w:shd w:val="clear" w:color="auto" w:fill="FFFFFF"/>
        </w:rPr>
        <w:t xml:space="preserve"> šā likuma</w:t>
      </w:r>
      <w:r w:rsidRPr="00E5482F">
        <w:rPr>
          <w:color w:val="000000" w:themeColor="text1"/>
          <w:sz w:val="28"/>
          <w:szCs w:val="28"/>
          <w:shd w:val="clear" w:color="auto" w:fill="FFFFFF"/>
        </w:rPr>
        <w:t xml:space="preserve"> 80.panta trešās daļas prasībām;</w:t>
      </w:r>
    </w:p>
    <w:p w14:paraId="5B084399" w14:textId="1203B20B" w:rsidR="002E7221" w:rsidRPr="00E5482F" w:rsidRDefault="005D2BE8" w:rsidP="00DA570A">
      <w:pPr>
        <w:pStyle w:val="naisf"/>
        <w:spacing w:before="0" w:after="0"/>
        <w:ind w:firstLine="720"/>
        <w:rPr>
          <w:bCs/>
          <w:color w:val="000000" w:themeColor="text1"/>
          <w:sz w:val="28"/>
          <w:szCs w:val="28"/>
          <w:shd w:val="clear" w:color="auto" w:fill="FFFFFF"/>
        </w:rPr>
      </w:pPr>
      <w:r w:rsidRPr="00E5482F">
        <w:rPr>
          <w:bCs/>
          <w:color w:val="000000" w:themeColor="text1"/>
          <w:sz w:val="28"/>
          <w:szCs w:val="28"/>
          <w:shd w:val="clear" w:color="auto" w:fill="FFFFFF"/>
        </w:rPr>
        <w:lastRenderedPageBreak/>
        <w:t>13</w:t>
      </w:r>
      <w:r w:rsidR="00757D7A" w:rsidRPr="00E5482F">
        <w:rPr>
          <w:bCs/>
          <w:color w:val="000000" w:themeColor="text1"/>
          <w:sz w:val="28"/>
          <w:szCs w:val="28"/>
          <w:shd w:val="clear" w:color="auto" w:fill="FFFFFF"/>
        </w:rPr>
        <w:t>)</w:t>
      </w:r>
      <w:r w:rsidR="002E7221" w:rsidRPr="00E5482F">
        <w:rPr>
          <w:bCs/>
          <w:color w:val="000000" w:themeColor="text1"/>
          <w:sz w:val="28"/>
          <w:szCs w:val="28"/>
          <w:shd w:val="clear" w:color="auto" w:fill="FFFFFF"/>
        </w:rPr>
        <w:t xml:space="preserve"> laimestu </w:t>
      </w:r>
      <w:r w:rsidR="00D91860" w:rsidRPr="00E5482F">
        <w:rPr>
          <w:bCs/>
          <w:color w:val="000000" w:themeColor="text1"/>
          <w:sz w:val="28"/>
          <w:szCs w:val="28"/>
          <w:shd w:val="clear" w:color="auto" w:fill="FFFFFF"/>
        </w:rPr>
        <w:t xml:space="preserve">vai spēlētāja spēles kontā esošos līdzekļus </w:t>
      </w:r>
      <w:r w:rsidR="002E7221" w:rsidRPr="00E5482F">
        <w:rPr>
          <w:bCs/>
          <w:color w:val="000000" w:themeColor="text1"/>
          <w:sz w:val="28"/>
          <w:szCs w:val="28"/>
          <w:shd w:val="clear" w:color="auto" w:fill="FFFFFF"/>
        </w:rPr>
        <w:t xml:space="preserve">pārskaita uz kontu, kas neatbilst </w:t>
      </w:r>
      <w:r w:rsidR="00AB7623" w:rsidRPr="00E5482F">
        <w:rPr>
          <w:bCs/>
          <w:color w:val="000000" w:themeColor="text1"/>
          <w:sz w:val="28"/>
          <w:szCs w:val="28"/>
          <w:shd w:val="clear" w:color="auto" w:fill="FFFFFF"/>
        </w:rPr>
        <w:t xml:space="preserve">šā </w:t>
      </w:r>
      <w:r w:rsidR="002E7221" w:rsidRPr="00E5482F">
        <w:rPr>
          <w:bCs/>
          <w:color w:val="000000" w:themeColor="text1"/>
          <w:sz w:val="28"/>
          <w:szCs w:val="28"/>
          <w:shd w:val="clear" w:color="auto" w:fill="FFFFFF"/>
        </w:rPr>
        <w:t>likuma 53.panta pirmās daļas 3.punkta</w:t>
      </w:r>
      <w:r w:rsidR="00C42115" w:rsidRPr="00E5482F">
        <w:rPr>
          <w:bCs/>
          <w:color w:val="000000" w:themeColor="text1"/>
          <w:sz w:val="28"/>
          <w:szCs w:val="28"/>
          <w:shd w:val="clear" w:color="auto" w:fill="FFFFFF"/>
        </w:rPr>
        <w:t xml:space="preserve"> vai </w:t>
      </w:r>
      <w:r w:rsidR="002E7221" w:rsidRPr="00E5482F">
        <w:rPr>
          <w:bCs/>
          <w:color w:val="000000" w:themeColor="text1"/>
          <w:sz w:val="28"/>
          <w:szCs w:val="28"/>
          <w:shd w:val="clear" w:color="auto" w:fill="FFFFFF"/>
        </w:rPr>
        <w:t>ceturtās daļas</w:t>
      </w:r>
      <w:r w:rsidR="00C42115" w:rsidRPr="00E5482F">
        <w:rPr>
          <w:bCs/>
          <w:color w:val="000000" w:themeColor="text1"/>
          <w:sz w:val="28"/>
          <w:szCs w:val="28"/>
          <w:shd w:val="clear" w:color="auto" w:fill="FFFFFF"/>
        </w:rPr>
        <w:t>,</w:t>
      </w:r>
      <w:r w:rsidR="002E7221" w:rsidRPr="00E5482F">
        <w:rPr>
          <w:bCs/>
          <w:color w:val="000000" w:themeColor="text1"/>
          <w:sz w:val="28"/>
          <w:szCs w:val="28"/>
          <w:shd w:val="clear" w:color="auto" w:fill="FFFFFF"/>
        </w:rPr>
        <w:t xml:space="preserve"> vai 80.panta </w:t>
      </w:r>
      <w:r w:rsidR="00F80759" w:rsidRPr="00E5482F">
        <w:rPr>
          <w:bCs/>
          <w:color w:val="000000" w:themeColor="text1"/>
          <w:sz w:val="28"/>
          <w:szCs w:val="28"/>
          <w:shd w:val="clear" w:color="auto" w:fill="FFFFFF"/>
        </w:rPr>
        <w:t>ceturtās</w:t>
      </w:r>
      <w:r w:rsidR="002E7221" w:rsidRPr="00E5482F">
        <w:rPr>
          <w:bCs/>
          <w:color w:val="000000" w:themeColor="text1"/>
          <w:sz w:val="28"/>
          <w:szCs w:val="28"/>
          <w:shd w:val="clear" w:color="auto" w:fill="FFFFFF"/>
        </w:rPr>
        <w:t xml:space="preserve"> daļas prasībām</w:t>
      </w:r>
      <w:r w:rsidR="00757D7A" w:rsidRPr="00E5482F">
        <w:rPr>
          <w:bCs/>
          <w:color w:val="000000" w:themeColor="text1"/>
          <w:sz w:val="28"/>
          <w:szCs w:val="28"/>
          <w:shd w:val="clear" w:color="auto" w:fill="FFFFFF"/>
        </w:rPr>
        <w:t>.</w:t>
      </w:r>
    </w:p>
    <w:p w14:paraId="67162C6E"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(2) Anulējot azartspēļu organizēšanas licenci, spēku zaudē visas izsniegtās azartspēļu organizēšanas vietas licences.</w:t>
      </w:r>
    </w:p>
    <w:p w14:paraId="58B36EB9" w14:textId="4876715D" w:rsidR="00504A3E" w:rsidRPr="00E5482F" w:rsidRDefault="00504A3E" w:rsidP="00504A3E">
      <w:pPr>
        <w:pStyle w:val="naisf"/>
        <w:spacing w:before="0" w:after="0"/>
        <w:ind w:firstLine="720"/>
        <w:rPr>
          <w:color w:val="000000" w:themeColor="text1"/>
          <w:sz w:val="28"/>
          <w:szCs w:val="28"/>
        </w:rPr>
      </w:pPr>
      <w:r w:rsidRPr="00E5482F">
        <w:rPr>
          <w:color w:val="000000" w:themeColor="text1"/>
          <w:sz w:val="28"/>
          <w:szCs w:val="28"/>
        </w:rPr>
        <w:t xml:space="preserve">(3) Izložu un azartspēļu uzraudzības inspekcija anulē azartspēļu organizētājam izsniegto azartspēļu organizēšanas vietas licenci, </w:t>
      </w:r>
      <w:r w:rsidRPr="00E5482F">
        <w:rPr>
          <w:color w:val="000000" w:themeColor="text1"/>
          <w:sz w:val="28"/>
          <w:szCs w:val="28"/>
          <w:shd w:val="clear" w:color="auto" w:fill="FFFFFF"/>
        </w:rPr>
        <w:t xml:space="preserve">ja </w:t>
      </w:r>
      <w:r w:rsidR="0031216E" w:rsidRPr="00E5482F">
        <w:rPr>
          <w:color w:val="000000" w:themeColor="text1"/>
          <w:sz w:val="28"/>
          <w:szCs w:val="28"/>
          <w:shd w:val="clear" w:color="auto" w:fill="FFFFFF"/>
        </w:rPr>
        <w:t>ir konstatēts</w:t>
      </w:r>
      <w:r w:rsidRPr="00E5482F">
        <w:rPr>
          <w:color w:val="000000" w:themeColor="text1"/>
          <w:sz w:val="28"/>
          <w:szCs w:val="28"/>
          <w:shd w:val="clear" w:color="auto" w:fill="FFFFFF"/>
        </w:rPr>
        <w:t xml:space="preserve"> vismaz viens no šādiem nosacījumiem</w:t>
      </w:r>
      <w:r w:rsidRPr="00E5482F">
        <w:rPr>
          <w:color w:val="000000" w:themeColor="text1"/>
          <w:sz w:val="28"/>
          <w:szCs w:val="28"/>
        </w:rPr>
        <w:t>:</w:t>
      </w:r>
    </w:p>
    <w:p w14:paraId="76AB8539" w14:textId="77777777" w:rsidR="00504A3E" w:rsidRPr="00E5482F" w:rsidRDefault="006F3E28" w:rsidP="00504A3E">
      <w:pPr>
        <w:pStyle w:val="naisf"/>
        <w:spacing w:before="0" w:after="0"/>
        <w:ind w:firstLine="720"/>
        <w:rPr>
          <w:color w:val="000000" w:themeColor="text1"/>
          <w:sz w:val="28"/>
          <w:szCs w:val="28"/>
        </w:rPr>
      </w:pPr>
      <w:r w:rsidRPr="00E5482F">
        <w:rPr>
          <w:color w:val="000000" w:themeColor="text1"/>
          <w:sz w:val="28"/>
          <w:szCs w:val="28"/>
        </w:rPr>
        <w:t>1</w:t>
      </w:r>
      <w:r w:rsidR="00504A3E" w:rsidRPr="00E5482F">
        <w:rPr>
          <w:color w:val="000000" w:themeColor="text1"/>
          <w:sz w:val="28"/>
          <w:szCs w:val="28"/>
        </w:rPr>
        <w:t>)</w:t>
      </w:r>
      <w:r w:rsidR="008E2449" w:rsidRPr="00E5482F">
        <w:rPr>
          <w:color w:val="000000" w:themeColor="text1"/>
          <w:sz w:val="28"/>
          <w:szCs w:val="28"/>
        </w:rPr>
        <w:t xml:space="preserve"> šīs licences saņemšanai vai pārreģistrācijai sniegta nepatiesa informācija, kas ietekmējusi lēmuma pieņemšanu</w:t>
      </w:r>
      <w:r w:rsidR="00504A3E" w:rsidRPr="00E5482F">
        <w:rPr>
          <w:color w:val="000000" w:themeColor="text1"/>
          <w:sz w:val="28"/>
          <w:szCs w:val="28"/>
        </w:rPr>
        <w:t>;</w:t>
      </w:r>
    </w:p>
    <w:p w14:paraId="2D22C9A1" w14:textId="46B4291F" w:rsidR="00504A3E" w:rsidRPr="00E5482F" w:rsidRDefault="006F3E28" w:rsidP="00AB7623">
      <w:pPr>
        <w:pStyle w:val="naisf"/>
        <w:spacing w:before="0" w:after="0"/>
        <w:ind w:firstLine="720"/>
        <w:rPr>
          <w:color w:val="000000" w:themeColor="text1"/>
          <w:sz w:val="28"/>
          <w:szCs w:val="28"/>
          <w:shd w:val="clear" w:color="auto" w:fill="FFFFFF"/>
        </w:rPr>
      </w:pPr>
      <w:r w:rsidRPr="00E5482F">
        <w:rPr>
          <w:color w:val="000000" w:themeColor="text1"/>
          <w:sz w:val="28"/>
          <w:szCs w:val="28"/>
        </w:rPr>
        <w:t>2</w:t>
      </w:r>
      <w:r w:rsidR="00504A3E" w:rsidRPr="00E5482F">
        <w:rPr>
          <w:color w:val="000000" w:themeColor="text1"/>
          <w:sz w:val="28"/>
          <w:szCs w:val="28"/>
        </w:rPr>
        <w:t>)</w:t>
      </w:r>
      <w:r w:rsidR="00504A3E" w:rsidRPr="00E5482F">
        <w:rPr>
          <w:color w:val="000000" w:themeColor="text1"/>
          <w:sz w:val="28"/>
          <w:szCs w:val="28"/>
          <w:shd w:val="clear" w:color="auto" w:fill="FFFFFF"/>
        </w:rPr>
        <w:t xml:space="preserve"> zaudējis spēku šā likuma</w:t>
      </w:r>
      <w:r w:rsidR="00504A3E" w:rsidRPr="00E5482F">
        <w:rPr>
          <w:rStyle w:val="apple-converted-space"/>
          <w:color w:val="000000" w:themeColor="text1"/>
          <w:sz w:val="28"/>
          <w:szCs w:val="28"/>
          <w:shd w:val="clear" w:color="auto" w:fill="FFFFFF"/>
        </w:rPr>
        <w:t> </w:t>
      </w:r>
      <w:hyperlink r:id="rId8" w:anchor="p26" w:tgtFrame="_blank" w:history="1">
        <w:r w:rsidR="00504A3E" w:rsidRPr="00E5482F">
          <w:rPr>
            <w:rStyle w:val="Hyperlink"/>
            <w:color w:val="000000" w:themeColor="text1"/>
            <w:sz w:val="28"/>
            <w:szCs w:val="28"/>
            <w:u w:val="none"/>
            <w:shd w:val="clear" w:color="auto" w:fill="FFFFFF"/>
          </w:rPr>
          <w:t>26.panta</w:t>
        </w:r>
      </w:hyperlink>
      <w:r w:rsidR="00504A3E" w:rsidRPr="00E5482F">
        <w:rPr>
          <w:rStyle w:val="apple-converted-space"/>
          <w:color w:val="000000" w:themeColor="text1"/>
          <w:sz w:val="28"/>
          <w:szCs w:val="28"/>
          <w:shd w:val="clear" w:color="auto" w:fill="FFFFFF"/>
        </w:rPr>
        <w:t> </w:t>
      </w:r>
      <w:r w:rsidR="00504A3E" w:rsidRPr="00E5482F">
        <w:rPr>
          <w:color w:val="000000" w:themeColor="text1"/>
          <w:sz w:val="28"/>
          <w:szCs w:val="28"/>
          <w:shd w:val="clear" w:color="auto" w:fill="FFFFFF"/>
        </w:rPr>
        <w:t xml:space="preserve">otrās daļas 4.punktā vai trešajā daļā </w:t>
      </w:r>
      <w:r w:rsidR="008E2449" w:rsidRPr="00E5482F">
        <w:rPr>
          <w:color w:val="000000" w:themeColor="text1"/>
          <w:sz w:val="28"/>
          <w:szCs w:val="28"/>
          <w:shd w:val="clear" w:color="auto" w:fill="FFFFFF"/>
        </w:rPr>
        <w:t>vai</w:t>
      </w:r>
      <w:r w:rsidR="00504A3E" w:rsidRPr="00E5482F">
        <w:rPr>
          <w:rStyle w:val="apple-converted-space"/>
          <w:color w:val="000000" w:themeColor="text1"/>
          <w:sz w:val="28"/>
          <w:szCs w:val="28"/>
          <w:shd w:val="clear" w:color="auto" w:fill="FFFFFF"/>
        </w:rPr>
        <w:t> </w:t>
      </w:r>
      <w:hyperlink r:id="rId9" w:anchor="p27" w:tgtFrame="_blank" w:history="1">
        <w:r w:rsidR="00504A3E" w:rsidRPr="00E5482F">
          <w:rPr>
            <w:rStyle w:val="Hyperlink"/>
            <w:color w:val="000000" w:themeColor="text1"/>
            <w:sz w:val="28"/>
            <w:szCs w:val="28"/>
            <w:u w:val="none"/>
            <w:shd w:val="clear" w:color="auto" w:fill="FFFFFF"/>
          </w:rPr>
          <w:t>27.panta</w:t>
        </w:r>
      </w:hyperlink>
      <w:r w:rsidR="00504A3E" w:rsidRPr="00E5482F">
        <w:rPr>
          <w:rStyle w:val="apple-converted-space"/>
          <w:color w:val="000000" w:themeColor="text1"/>
          <w:sz w:val="28"/>
          <w:szCs w:val="28"/>
          <w:shd w:val="clear" w:color="auto" w:fill="FFFFFF"/>
        </w:rPr>
        <w:t> </w:t>
      </w:r>
      <w:r w:rsidR="00504A3E" w:rsidRPr="00E5482F">
        <w:rPr>
          <w:color w:val="000000" w:themeColor="text1"/>
          <w:sz w:val="28"/>
          <w:szCs w:val="28"/>
          <w:shd w:val="clear" w:color="auto" w:fill="FFFFFF"/>
        </w:rPr>
        <w:t>otrās daļas 3.punktā minētais dokuments, kas pievienots iesniegumam, lai saņemtu azartspēļu organizēšanas vietas licenci, bet cits attiecīgs spēkā esošs dokuments nav iesniegts.</w:t>
      </w:r>
    </w:p>
    <w:p w14:paraId="5845F887" w14:textId="7CB9C928" w:rsidR="00962040" w:rsidRPr="00E5482F" w:rsidRDefault="00DA570A" w:rsidP="00B15701">
      <w:pPr>
        <w:pStyle w:val="naisf"/>
        <w:spacing w:before="0" w:after="0"/>
        <w:ind w:firstLine="720"/>
        <w:rPr>
          <w:color w:val="000000" w:themeColor="text1"/>
          <w:sz w:val="28"/>
          <w:szCs w:val="28"/>
        </w:rPr>
      </w:pPr>
      <w:r w:rsidRPr="00E5482F">
        <w:rPr>
          <w:color w:val="000000" w:themeColor="text1"/>
          <w:sz w:val="28"/>
          <w:szCs w:val="28"/>
        </w:rPr>
        <w:t>(</w:t>
      </w:r>
      <w:r w:rsidR="006F3E28" w:rsidRPr="00E5482F">
        <w:rPr>
          <w:color w:val="000000" w:themeColor="text1"/>
          <w:sz w:val="28"/>
          <w:szCs w:val="28"/>
        </w:rPr>
        <w:t>4</w:t>
      </w:r>
      <w:r w:rsidRPr="00E5482F">
        <w:rPr>
          <w:color w:val="000000" w:themeColor="text1"/>
          <w:sz w:val="28"/>
          <w:szCs w:val="28"/>
        </w:rPr>
        <w:t>) </w:t>
      </w:r>
      <w:r w:rsidR="00962040" w:rsidRPr="00E5482F">
        <w:rPr>
          <w:color w:val="000000" w:themeColor="text1"/>
          <w:sz w:val="28"/>
          <w:szCs w:val="28"/>
        </w:rPr>
        <w:t>Ja azartspēļu vai izložu organizētājs ir iesniedzis iesniegumu par</w:t>
      </w:r>
      <w:r w:rsidR="0036720E" w:rsidRPr="00E5482F">
        <w:rPr>
          <w:color w:val="000000" w:themeColor="text1"/>
          <w:sz w:val="28"/>
          <w:szCs w:val="28"/>
        </w:rPr>
        <w:t xml:space="preserve"> azartspēļu organizēšanas licences, interaktīvo azartspēļu organizēšanas licences, izlozes organizēšanas licences, interaktīvo izložu organizēšanas licences vai azartspēļu organizēšanas vietas licences</w:t>
      </w:r>
      <w:r w:rsidR="00962040" w:rsidRPr="00E5482F">
        <w:rPr>
          <w:color w:val="000000" w:themeColor="text1"/>
          <w:sz w:val="28"/>
          <w:szCs w:val="28"/>
        </w:rPr>
        <w:t xml:space="preserve"> anulēšanu, Izložu un azartspēļu uzraudzības inspekcija nekavējoties anulē </w:t>
      </w:r>
      <w:r w:rsidR="0036720E" w:rsidRPr="00E5482F">
        <w:rPr>
          <w:color w:val="000000" w:themeColor="text1"/>
          <w:sz w:val="28"/>
          <w:szCs w:val="28"/>
        </w:rPr>
        <w:t xml:space="preserve">attiecīgo </w:t>
      </w:r>
      <w:r w:rsidR="00962040" w:rsidRPr="00E5482F">
        <w:rPr>
          <w:color w:val="000000" w:themeColor="text1"/>
          <w:sz w:val="28"/>
          <w:szCs w:val="28"/>
        </w:rPr>
        <w:t>licenci.</w:t>
      </w:r>
    </w:p>
    <w:p w14:paraId="33A481E9" w14:textId="3F3C7C6B" w:rsidR="009A25D3" w:rsidRPr="00E5482F" w:rsidRDefault="00DA570A" w:rsidP="0036720E">
      <w:pPr>
        <w:pStyle w:val="naisf"/>
        <w:spacing w:before="0" w:after="0"/>
        <w:ind w:firstLine="720"/>
        <w:rPr>
          <w:color w:val="000000" w:themeColor="text1"/>
          <w:sz w:val="28"/>
          <w:szCs w:val="28"/>
        </w:rPr>
      </w:pPr>
      <w:r w:rsidRPr="00E5482F">
        <w:rPr>
          <w:color w:val="000000" w:themeColor="text1"/>
          <w:sz w:val="28"/>
          <w:szCs w:val="28"/>
        </w:rPr>
        <w:t>(</w:t>
      </w:r>
      <w:r w:rsidR="006F3E28" w:rsidRPr="00E5482F">
        <w:rPr>
          <w:color w:val="000000" w:themeColor="text1"/>
          <w:sz w:val="28"/>
          <w:szCs w:val="28"/>
        </w:rPr>
        <w:t>5</w:t>
      </w:r>
      <w:r w:rsidRPr="00E5482F">
        <w:rPr>
          <w:color w:val="000000" w:themeColor="text1"/>
          <w:sz w:val="28"/>
          <w:szCs w:val="28"/>
        </w:rPr>
        <w:t xml:space="preserve">) </w:t>
      </w:r>
      <w:r w:rsidR="009A25D3" w:rsidRPr="00E5482F">
        <w:rPr>
          <w:color w:val="000000" w:themeColor="text1"/>
          <w:sz w:val="28"/>
          <w:szCs w:val="28"/>
        </w:rPr>
        <w:t xml:space="preserve">Par azartspēļu organizēšanas licences, interaktīvo azartspēļu organizēšanas licences, izlozes organizēšanas licences, interaktīvo izložu organizēšanas licences </w:t>
      </w:r>
      <w:r w:rsidR="009A25D3" w:rsidRPr="00E5482F">
        <w:rPr>
          <w:color w:val="000000" w:themeColor="text1"/>
          <w:sz w:val="28"/>
          <w:szCs w:val="28"/>
        </w:rPr>
        <w:lastRenderedPageBreak/>
        <w:t>vai azartspēļu organizēšanas vietas licences izsniegšanu vai pārreģistrāciju samaksātā valsts nodeva netiek atmaksāta, ja attiecīgā licence tiek anulēta.</w:t>
      </w:r>
    </w:p>
    <w:p w14:paraId="5B440777" w14:textId="77777777" w:rsidR="009A25D3" w:rsidRPr="00E5482F" w:rsidRDefault="009A25D3" w:rsidP="002F1A55">
      <w:pPr>
        <w:pStyle w:val="naisf"/>
        <w:spacing w:before="0" w:after="0"/>
        <w:ind w:firstLine="720"/>
        <w:rPr>
          <w:color w:val="000000" w:themeColor="text1"/>
          <w:sz w:val="28"/>
          <w:szCs w:val="28"/>
        </w:rPr>
      </w:pPr>
    </w:p>
    <w:p w14:paraId="66A7B9E8" w14:textId="6028CBBA" w:rsidR="000150EB" w:rsidRPr="00E5482F" w:rsidRDefault="00AA6E69" w:rsidP="009B479A">
      <w:pPr>
        <w:pStyle w:val="tv213"/>
        <w:shd w:val="clear" w:color="auto" w:fill="FFFFFF"/>
        <w:spacing w:before="0" w:beforeAutospacing="0" w:after="0" w:afterAutospacing="0"/>
        <w:ind w:firstLine="720"/>
        <w:jc w:val="both"/>
        <w:rPr>
          <w:b/>
          <w:bCs/>
          <w:color w:val="000000" w:themeColor="text1"/>
          <w:sz w:val="28"/>
          <w:szCs w:val="28"/>
        </w:rPr>
      </w:pPr>
      <w:r w:rsidRPr="00E5482F">
        <w:rPr>
          <w:b/>
          <w:bCs/>
          <w:color w:val="000000" w:themeColor="text1"/>
          <w:sz w:val="28"/>
          <w:szCs w:val="28"/>
        </w:rPr>
        <w:t>88</w:t>
      </w:r>
      <w:r w:rsidR="000150EB" w:rsidRPr="00E5482F">
        <w:rPr>
          <w:b/>
          <w:bCs/>
          <w:color w:val="000000" w:themeColor="text1"/>
          <w:sz w:val="28"/>
          <w:szCs w:val="28"/>
        </w:rPr>
        <w:t>.pants. Azartspēļu pakalpojumu sniegšanas licences anulēšana</w:t>
      </w:r>
    </w:p>
    <w:p w14:paraId="054FED50" w14:textId="0963EA27"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 xml:space="preserve">(1) Izložu un azartspēļu uzraudzības inspekcija anulē azartspēļu pakalpojumu sniegšanas licenci, ja pastāv </w:t>
      </w:r>
      <w:r w:rsidR="00F41AAD" w:rsidRPr="00E5482F">
        <w:rPr>
          <w:color w:val="000000" w:themeColor="text1"/>
          <w:sz w:val="28"/>
          <w:szCs w:val="28"/>
        </w:rPr>
        <w:t>kāds</w:t>
      </w:r>
      <w:r w:rsidRPr="00E5482F">
        <w:rPr>
          <w:color w:val="000000" w:themeColor="text1"/>
          <w:sz w:val="28"/>
          <w:szCs w:val="28"/>
        </w:rPr>
        <w:t xml:space="preserve"> no šādiem nosacījumiem:</w:t>
      </w:r>
    </w:p>
    <w:p w14:paraId="664FBA1A" w14:textId="1C14FF75"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 xml:space="preserve">1) </w:t>
      </w:r>
      <w:r w:rsidR="00F41AAD" w:rsidRPr="00E5482F">
        <w:rPr>
          <w:color w:val="000000" w:themeColor="text1"/>
          <w:sz w:val="28"/>
          <w:szCs w:val="28"/>
        </w:rPr>
        <w:t xml:space="preserve">ir konstatēts, ka </w:t>
      </w:r>
      <w:r w:rsidRPr="00E5482F">
        <w:rPr>
          <w:color w:val="000000" w:themeColor="text1"/>
          <w:sz w:val="28"/>
          <w:szCs w:val="28"/>
        </w:rPr>
        <w:t>šīs licences saņemšanai vai pārreģistrācijai sniegta nepatiesa informācija, kas ietekmējusi lēmuma pieņemšanu;</w:t>
      </w:r>
    </w:p>
    <w:p w14:paraId="6C340DC8" w14:textId="591A9AFB" w:rsidR="00C164B9"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2) azartspēļu pakalpojumu sniedzējs ir iesniedzis rakstveida iesniegumu par licences anulēšanu.</w:t>
      </w:r>
    </w:p>
    <w:p w14:paraId="659176BF" w14:textId="6CB86D97"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(2) Par azartspēļu pakalpojumu sniegšanas licenc</w:t>
      </w:r>
      <w:r w:rsidR="00581D78" w:rsidRPr="00E5482F">
        <w:rPr>
          <w:color w:val="000000" w:themeColor="text1"/>
          <w:sz w:val="28"/>
          <w:szCs w:val="28"/>
        </w:rPr>
        <w:t>es izsniegšanu vai pārreģistrāciju</w:t>
      </w:r>
      <w:r w:rsidRPr="00E5482F">
        <w:rPr>
          <w:color w:val="000000" w:themeColor="text1"/>
          <w:sz w:val="28"/>
          <w:szCs w:val="28"/>
        </w:rPr>
        <w:t xml:space="preserve"> samaksātā valsts nodeva netiek atmaksāta, ja attiecīgā licence tiek anulēta.</w:t>
      </w:r>
      <w:r w:rsidR="00DA1D24" w:rsidRPr="00E5482F">
        <w:rPr>
          <w:color w:val="000000" w:themeColor="text1"/>
          <w:sz w:val="28"/>
          <w:szCs w:val="28"/>
        </w:rPr>
        <w:t>”</w:t>
      </w:r>
    </w:p>
    <w:p w14:paraId="03B14D52" w14:textId="77777777" w:rsidR="004311C7" w:rsidRPr="00E5482F" w:rsidRDefault="004311C7" w:rsidP="002F1A55">
      <w:pPr>
        <w:pStyle w:val="naisf"/>
        <w:spacing w:before="0" w:after="0"/>
        <w:ind w:firstLine="720"/>
        <w:rPr>
          <w:color w:val="000000" w:themeColor="text1"/>
          <w:sz w:val="28"/>
          <w:szCs w:val="28"/>
        </w:rPr>
      </w:pPr>
    </w:p>
    <w:p w14:paraId="1F5D36E8" w14:textId="7A5134F6" w:rsidR="00DA570A" w:rsidRPr="00E5482F" w:rsidRDefault="009B479A" w:rsidP="00DA570A">
      <w:pPr>
        <w:pStyle w:val="NoSpacing"/>
        <w:ind w:firstLine="720"/>
        <w:jc w:val="both"/>
        <w:rPr>
          <w:rFonts w:ascii="Times New Roman" w:hAnsi="Times New Roman" w:cs="Times New Roman"/>
          <w:color w:val="000000" w:themeColor="text1"/>
          <w:sz w:val="28"/>
          <w:szCs w:val="28"/>
          <w:lang w:val="lv-LV"/>
        </w:rPr>
      </w:pPr>
      <w:r w:rsidRPr="00E5482F">
        <w:rPr>
          <w:rFonts w:ascii="Times New Roman" w:hAnsi="Times New Roman" w:cs="Times New Roman"/>
          <w:color w:val="000000" w:themeColor="text1"/>
          <w:sz w:val="28"/>
          <w:szCs w:val="28"/>
          <w:lang w:val="lv-LV"/>
        </w:rPr>
        <w:t>4</w:t>
      </w:r>
      <w:r w:rsidR="00DA570A" w:rsidRPr="00E5482F">
        <w:rPr>
          <w:rFonts w:ascii="Times New Roman" w:hAnsi="Times New Roman" w:cs="Times New Roman"/>
          <w:color w:val="000000" w:themeColor="text1"/>
          <w:sz w:val="28"/>
          <w:szCs w:val="28"/>
          <w:lang w:val="lv-LV"/>
        </w:rPr>
        <w:t xml:space="preserve">. </w:t>
      </w:r>
      <w:r w:rsidR="004C461B" w:rsidRPr="00E5482F">
        <w:rPr>
          <w:rFonts w:ascii="Times New Roman" w:hAnsi="Times New Roman" w:cs="Times New Roman"/>
          <w:color w:val="000000" w:themeColor="text1"/>
          <w:sz w:val="28"/>
          <w:szCs w:val="28"/>
          <w:lang w:val="lv-LV"/>
        </w:rPr>
        <w:t xml:space="preserve">Papildināt likumu ar </w:t>
      </w:r>
      <w:r w:rsidR="001F6A21" w:rsidRPr="00E5482F">
        <w:rPr>
          <w:rFonts w:ascii="Times New Roman" w:hAnsi="Times New Roman" w:cs="Times New Roman"/>
          <w:color w:val="000000" w:themeColor="text1"/>
          <w:sz w:val="28"/>
          <w:szCs w:val="28"/>
          <w:lang w:val="lv-LV"/>
        </w:rPr>
        <w:t>XIII nodaļu</w:t>
      </w:r>
      <w:r w:rsidR="004C461B" w:rsidRPr="00E5482F">
        <w:rPr>
          <w:rFonts w:ascii="Times New Roman" w:hAnsi="Times New Roman" w:cs="Times New Roman"/>
          <w:color w:val="000000" w:themeColor="text1"/>
          <w:sz w:val="28"/>
          <w:szCs w:val="28"/>
          <w:lang w:val="lv-LV"/>
        </w:rPr>
        <w:t xml:space="preserve"> </w:t>
      </w:r>
      <w:r w:rsidR="00DA570A" w:rsidRPr="00E5482F">
        <w:rPr>
          <w:rFonts w:ascii="Times New Roman" w:hAnsi="Times New Roman" w:cs="Times New Roman"/>
          <w:color w:val="000000" w:themeColor="text1"/>
          <w:sz w:val="28"/>
          <w:szCs w:val="28"/>
          <w:lang w:val="lv-LV"/>
        </w:rPr>
        <w:t>šādā redakcijā:</w:t>
      </w:r>
    </w:p>
    <w:p w14:paraId="561025A4" w14:textId="77777777" w:rsidR="00580B81" w:rsidRPr="00E5482F" w:rsidRDefault="00DA570A" w:rsidP="00F734C0">
      <w:pPr>
        <w:pStyle w:val="NoSpacing"/>
        <w:ind w:firstLine="720"/>
        <w:jc w:val="center"/>
        <w:rPr>
          <w:rFonts w:ascii="Times New Roman" w:hAnsi="Times New Roman" w:cs="Times New Roman"/>
          <w:color w:val="000000" w:themeColor="text1"/>
          <w:sz w:val="28"/>
          <w:szCs w:val="28"/>
          <w:lang w:val="lv-LV"/>
        </w:rPr>
      </w:pPr>
      <w:r w:rsidRPr="00E5482F">
        <w:rPr>
          <w:rFonts w:ascii="Times New Roman" w:eastAsia="Times New Roman" w:hAnsi="Times New Roman" w:cs="Times New Roman"/>
          <w:bCs/>
          <w:color w:val="000000" w:themeColor="text1"/>
          <w:sz w:val="28"/>
          <w:szCs w:val="28"/>
          <w:lang w:val="lv-LV" w:eastAsia="lv-LV"/>
        </w:rPr>
        <w:t>“</w:t>
      </w:r>
      <w:r w:rsidR="00580B81" w:rsidRPr="00E5482F">
        <w:rPr>
          <w:rFonts w:ascii="Times New Roman" w:hAnsi="Times New Roman" w:cs="Times New Roman"/>
          <w:b/>
          <w:color w:val="000000" w:themeColor="text1"/>
          <w:sz w:val="28"/>
          <w:szCs w:val="28"/>
          <w:lang w:val="lv-LV"/>
        </w:rPr>
        <w:t>XIII nodaļa</w:t>
      </w:r>
      <w:r w:rsidR="00580B81" w:rsidRPr="00E5482F">
        <w:rPr>
          <w:rFonts w:ascii="Times New Roman" w:hAnsi="Times New Roman" w:cs="Times New Roman"/>
          <w:color w:val="000000" w:themeColor="text1"/>
          <w:sz w:val="28"/>
          <w:szCs w:val="28"/>
          <w:lang w:val="lv-LV"/>
        </w:rPr>
        <w:t xml:space="preserve"> </w:t>
      </w:r>
    </w:p>
    <w:p w14:paraId="4480E9BB" w14:textId="77777777" w:rsidR="00580B81" w:rsidRPr="00E5482F" w:rsidRDefault="00580B81" w:rsidP="00F734C0">
      <w:pPr>
        <w:pStyle w:val="NoSpacing"/>
        <w:ind w:firstLine="720"/>
        <w:jc w:val="center"/>
        <w:rPr>
          <w:rFonts w:ascii="Times New Roman" w:hAnsi="Times New Roman" w:cs="Times New Roman"/>
          <w:b/>
          <w:color w:val="000000" w:themeColor="text1"/>
          <w:sz w:val="28"/>
          <w:szCs w:val="28"/>
          <w:lang w:val="lv-LV"/>
        </w:rPr>
      </w:pPr>
      <w:r w:rsidRPr="00E5482F">
        <w:rPr>
          <w:rFonts w:ascii="Times New Roman" w:hAnsi="Times New Roman" w:cs="Times New Roman"/>
          <w:b/>
          <w:color w:val="000000" w:themeColor="text1"/>
          <w:sz w:val="28"/>
          <w:szCs w:val="28"/>
          <w:lang w:val="lv-LV"/>
        </w:rPr>
        <w:t>Administratīvā atbildība azartspēļu un izložu organizēšanas</w:t>
      </w:r>
      <w:r w:rsidR="00033086" w:rsidRPr="00E5482F">
        <w:rPr>
          <w:rFonts w:ascii="Times New Roman" w:hAnsi="Times New Roman" w:cs="Times New Roman"/>
          <w:b/>
          <w:color w:val="000000" w:themeColor="text1"/>
          <w:sz w:val="28"/>
          <w:szCs w:val="28"/>
          <w:lang w:val="lv-LV"/>
        </w:rPr>
        <w:t xml:space="preserve"> un azartspēļu pakalpojumu sniegšanas</w:t>
      </w:r>
      <w:r w:rsidRPr="00E5482F">
        <w:rPr>
          <w:rFonts w:ascii="Times New Roman" w:hAnsi="Times New Roman" w:cs="Times New Roman"/>
          <w:b/>
          <w:color w:val="000000" w:themeColor="text1"/>
          <w:sz w:val="28"/>
          <w:szCs w:val="28"/>
          <w:lang w:val="lv-LV"/>
        </w:rPr>
        <w:t xml:space="preserve"> jomā un kompetence sodu piemērošanā</w:t>
      </w:r>
    </w:p>
    <w:p w14:paraId="20938D04" w14:textId="77777777" w:rsidR="00580B81" w:rsidRPr="00E5482F" w:rsidRDefault="00580B81" w:rsidP="00DA570A">
      <w:pPr>
        <w:pStyle w:val="NoSpacing"/>
        <w:ind w:firstLine="720"/>
        <w:jc w:val="both"/>
        <w:rPr>
          <w:rFonts w:ascii="Times New Roman" w:hAnsi="Times New Roman" w:cs="Times New Roman"/>
          <w:b/>
          <w:color w:val="000000" w:themeColor="text1"/>
          <w:sz w:val="28"/>
          <w:szCs w:val="28"/>
          <w:lang w:val="lv-LV"/>
        </w:rPr>
      </w:pPr>
    </w:p>
    <w:p w14:paraId="41E96289" w14:textId="77777777" w:rsidR="00E33300" w:rsidRPr="00E5482F" w:rsidRDefault="004C461B" w:rsidP="009B479A">
      <w:pPr>
        <w:pStyle w:val="NoSpacing"/>
        <w:tabs>
          <w:tab w:val="left" w:pos="567"/>
        </w:tabs>
        <w:ind w:firstLine="720"/>
        <w:jc w:val="both"/>
        <w:rPr>
          <w:rFonts w:ascii="Times New Roman" w:hAnsi="Times New Roman" w:cs="Times New Roman"/>
          <w:b/>
          <w:color w:val="000000" w:themeColor="text1"/>
          <w:sz w:val="28"/>
          <w:szCs w:val="28"/>
          <w:lang w:val="lv-LV"/>
        </w:rPr>
      </w:pPr>
      <w:r w:rsidRPr="00E5482F">
        <w:rPr>
          <w:rFonts w:ascii="Times New Roman" w:hAnsi="Times New Roman" w:cs="Times New Roman"/>
          <w:b/>
          <w:color w:val="000000" w:themeColor="text1"/>
          <w:sz w:val="28"/>
          <w:szCs w:val="28"/>
          <w:lang w:val="lv-LV"/>
        </w:rPr>
        <w:t>89</w:t>
      </w:r>
      <w:r w:rsidR="00DA570A" w:rsidRPr="00E5482F">
        <w:rPr>
          <w:rFonts w:ascii="Times New Roman" w:hAnsi="Times New Roman" w:cs="Times New Roman"/>
          <w:b/>
          <w:color w:val="000000" w:themeColor="text1"/>
          <w:sz w:val="28"/>
          <w:szCs w:val="28"/>
          <w:lang w:val="lv-LV"/>
        </w:rPr>
        <w:t xml:space="preserve">.pants. Administratīvā atbildība azartspēļu un izložu organizēšanas </w:t>
      </w:r>
      <w:r w:rsidR="00033086" w:rsidRPr="00E5482F">
        <w:rPr>
          <w:rFonts w:ascii="Times New Roman" w:hAnsi="Times New Roman" w:cs="Times New Roman"/>
          <w:b/>
          <w:color w:val="000000" w:themeColor="text1"/>
          <w:sz w:val="28"/>
          <w:szCs w:val="28"/>
          <w:lang w:val="lv-LV"/>
        </w:rPr>
        <w:t xml:space="preserve">un azartspēļu pakalpojumu sniegšanas </w:t>
      </w:r>
      <w:r w:rsidR="00DA570A" w:rsidRPr="00E5482F">
        <w:rPr>
          <w:rFonts w:ascii="Times New Roman" w:hAnsi="Times New Roman" w:cs="Times New Roman"/>
          <w:b/>
          <w:color w:val="000000" w:themeColor="text1"/>
          <w:sz w:val="28"/>
          <w:szCs w:val="28"/>
          <w:lang w:val="lv-LV"/>
        </w:rPr>
        <w:t>jomā</w:t>
      </w:r>
    </w:p>
    <w:p w14:paraId="7AD3C1BE" w14:textId="66BDF442" w:rsidR="00E33300" w:rsidRPr="00E5482F" w:rsidRDefault="00544CF8" w:rsidP="00E33300">
      <w:pPr>
        <w:pStyle w:val="CommentText"/>
        <w:spacing w:after="0"/>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shd w:val="clear" w:color="auto" w:fill="FFFFFF"/>
        </w:rPr>
        <w:lastRenderedPageBreak/>
        <w:t>(1)</w:t>
      </w:r>
      <w:r w:rsidR="00E33300" w:rsidRPr="00E5482F">
        <w:rPr>
          <w:rFonts w:ascii="Times New Roman" w:hAnsi="Times New Roman" w:cs="Times New Roman"/>
          <w:color w:val="000000" w:themeColor="text1"/>
          <w:sz w:val="28"/>
          <w:szCs w:val="28"/>
          <w:shd w:val="clear" w:color="auto" w:fill="FFFFFF"/>
        </w:rPr>
        <w:t xml:space="preserve"> P</w:t>
      </w:r>
      <w:r w:rsidR="00E33300" w:rsidRPr="00E5482F">
        <w:rPr>
          <w:rFonts w:ascii="Times New Roman" w:hAnsi="Times New Roman" w:cs="Times New Roman"/>
          <w:color w:val="000000" w:themeColor="text1"/>
          <w:sz w:val="28"/>
          <w:szCs w:val="28"/>
        </w:rPr>
        <w:t xml:space="preserve">ar </w:t>
      </w:r>
      <w:r w:rsidR="00E33300" w:rsidRPr="00E5482F">
        <w:rPr>
          <w:rFonts w:ascii="Times New Roman" w:hAnsi="Times New Roman" w:cs="Times New Roman"/>
          <w:sz w:val="28"/>
          <w:szCs w:val="28"/>
        </w:rPr>
        <w:t xml:space="preserve">Izložu un azartspēļu uzraudzības inspekcijā apstiprināto </w:t>
      </w:r>
      <w:r w:rsidR="00E33300" w:rsidRPr="00E5482F">
        <w:rPr>
          <w:rFonts w:ascii="Times New Roman" w:hAnsi="Times New Roman" w:cs="Times New Roman"/>
          <w:color w:val="000000" w:themeColor="text1"/>
          <w:sz w:val="28"/>
          <w:szCs w:val="28"/>
        </w:rPr>
        <w:t>azartspēļu un izložu noteikumu pieejamības nenodrošināšanu</w:t>
      </w:r>
      <w:r w:rsidR="00E33300" w:rsidRPr="00E5482F">
        <w:rPr>
          <w:rFonts w:ascii="Times New Roman" w:eastAsia="Times New Roman" w:hAnsi="Times New Roman" w:cs="Times New Roman"/>
          <w:color w:val="000000" w:themeColor="text1"/>
          <w:sz w:val="28"/>
          <w:szCs w:val="28"/>
          <w:lang w:eastAsia="lv-LV"/>
        </w:rPr>
        <w:t xml:space="preserve">, </w:t>
      </w:r>
      <w:r w:rsidR="00E33300" w:rsidRPr="00E5482F">
        <w:rPr>
          <w:rFonts w:ascii="Times New Roman" w:hAnsi="Times New Roman" w:cs="Times New Roman"/>
          <w:sz w:val="28"/>
          <w:szCs w:val="28"/>
        </w:rPr>
        <w:t>–</w:t>
      </w:r>
    </w:p>
    <w:p w14:paraId="51EEBD43" w14:textId="77777777"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w:t>
      </w:r>
      <w:r w:rsidRPr="00E5482F">
        <w:rPr>
          <w:rFonts w:ascii="Times New Roman" w:hAnsi="Times New Roman" w:cs="Times New Roman"/>
          <w:color w:val="000000" w:themeColor="text1"/>
          <w:sz w:val="28"/>
          <w:szCs w:val="28"/>
          <w:lang w:val="lv-LV"/>
        </w:rPr>
        <w:t>divi simti naudas soda vienības</w:t>
      </w:r>
      <w:r w:rsidRPr="00E5482F">
        <w:rPr>
          <w:rFonts w:ascii="Times New Roman" w:eastAsia="Times New Roman" w:hAnsi="Times New Roman" w:cs="Times New Roman"/>
          <w:color w:val="000000" w:themeColor="text1"/>
          <w:sz w:val="28"/>
          <w:szCs w:val="28"/>
          <w:lang w:val="lv-LV" w:eastAsia="lv-LV"/>
        </w:rPr>
        <w:t>.</w:t>
      </w:r>
    </w:p>
    <w:p w14:paraId="1977507C" w14:textId="20507CA4" w:rsidR="00E33300" w:rsidRPr="00E5482F" w:rsidRDefault="00544CF8"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hAnsi="Times New Roman" w:cs="Times New Roman"/>
          <w:color w:val="000000" w:themeColor="text1"/>
          <w:sz w:val="28"/>
          <w:szCs w:val="28"/>
          <w:lang w:val="lv-LV"/>
        </w:rPr>
        <w:t>(2)</w:t>
      </w:r>
      <w:r w:rsidR="00E33300" w:rsidRPr="00E5482F">
        <w:rPr>
          <w:rFonts w:ascii="Times New Roman" w:hAnsi="Times New Roman" w:cs="Times New Roman"/>
          <w:color w:val="000000" w:themeColor="text1"/>
          <w:sz w:val="28"/>
          <w:szCs w:val="28"/>
          <w:lang w:val="lv-LV"/>
        </w:rPr>
        <w:t xml:space="preserve"> </w:t>
      </w:r>
      <w:r w:rsidR="00E33300" w:rsidRPr="00E5482F">
        <w:rPr>
          <w:rFonts w:ascii="Times New Roman" w:hAnsi="Times New Roman" w:cs="Times New Roman"/>
          <w:sz w:val="28"/>
          <w:szCs w:val="28"/>
          <w:lang w:val="lv-LV"/>
        </w:rPr>
        <w:t xml:space="preserve">Par </w:t>
      </w:r>
      <w:r w:rsidR="00E33300" w:rsidRPr="00E5482F">
        <w:rPr>
          <w:rFonts w:ascii="Times New Roman" w:hAnsi="Times New Roman" w:cs="Times New Roman"/>
          <w:color w:val="000000" w:themeColor="text1"/>
          <w:sz w:val="28"/>
          <w:szCs w:val="28"/>
          <w:lang w:val="lv-LV"/>
        </w:rPr>
        <w:t xml:space="preserve">normatīvajos aktos noteiktās </w:t>
      </w:r>
      <w:r w:rsidR="00E33300" w:rsidRPr="00E5482F">
        <w:rPr>
          <w:rFonts w:ascii="Times New Roman" w:hAnsi="Times New Roman" w:cs="Times New Roman"/>
          <w:sz w:val="28"/>
          <w:szCs w:val="28"/>
          <w:lang w:val="lv-LV"/>
        </w:rPr>
        <w:t>atbildīgās personas nenodrošināšanu</w:t>
      </w:r>
      <w:r w:rsidR="00E33300" w:rsidRPr="00E5482F">
        <w:rPr>
          <w:rFonts w:ascii="Times New Roman" w:hAnsi="Times New Roman" w:cs="Times New Roman"/>
          <w:color w:val="000000" w:themeColor="text1"/>
          <w:sz w:val="28"/>
          <w:szCs w:val="28"/>
          <w:lang w:val="lv-LV"/>
        </w:rPr>
        <w:t xml:space="preserve">, </w:t>
      </w:r>
      <w:r w:rsidR="00E33300" w:rsidRPr="00E5482F">
        <w:rPr>
          <w:rFonts w:ascii="Times New Roman" w:hAnsi="Times New Roman" w:cs="Times New Roman"/>
          <w:sz w:val="28"/>
          <w:szCs w:val="28"/>
          <w:lang w:val="lv-LV"/>
        </w:rPr>
        <w:t>–</w:t>
      </w:r>
    </w:p>
    <w:p w14:paraId="5795A360" w14:textId="13FB9F26" w:rsidR="00DA570A" w:rsidRPr="00E5482F" w:rsidRDefault="00E33300" w:rsidP="00E33300">
      <w:pPr>
        <w:pStyle w:val="NoSpacing"/>
        <w:tabs>
          <w:tab w:val="left" w:pos="567"/>
        </w:tabs>
        <w:ind w:firstLine="720"/>
        <w:jc w:val="both"/>
        <w:rPr>
          <w:rFonts w:ascii="Times New Roman" w:eastAsia="Times New Roman" w:hAnsi="Times New Roman" w:cs="Times New Roman"/>
          <w:sz w:val="28"/>
          <w:szCs w:val="28"/>
          <w:lang w:val="lv-LV" w:eastAsia="lv-LV"/>
        </w:rPr>
      </w:pPr>
      <w:r w:rsidRPr="00E5482F">
        <w:rPr>
          <w:rFonts w:ascii="Times New Roman" w:eastAsia="Times New Roman" w:hAnsi="Times New Roman" w:cs="Times New Roman"/>
          <w:sz w:val="28"/>
          <w:szCs w:val="28"/>
          <w:lang w:val="lv-LV" w:eastAsia="lv-LV"/>
        </w:rPr>
        <w:t xml:space="preserve">piemēro naudas sodu </w:t>
      </w:r>
      <w:r w:rsidRPr="00E5482F">
        <w:rPr>
          <w:rFonts w:ascii="Times New Roman" w:eastAsia="Times New Roman" w:hAnsi="Times New Roman" w:cs="Times New Roman"/>
          <w:color w:val="000000" w:themeColor="text1"/>
          <w:sz w:val="28"/>
          <w:szCs w:val="28"/>
          <w:lang w:val="lv-LV" w:eastAsia="lv-LV"/>
        </w:rPr>
        <w:t xml:space="preserve">juridiskajām personām </w:t>
      </w:r>
      <w:r w:rsidRPr="00E5482F">
        <w:rPr>
          <w:rFonts w:ascii="Times New Roman" w:eastAsia="Times New Roman" w:hAnsi="Times New Roman" w:cs="Times New Roman"/>
          <w:sz w:val="28"/>
          <w:szCs w:val="28"/>
          <w:lang w:val="lv-LV" w:eastAsia="lv-LV"/>
        </w:rPr>
        <w:t xml:space="preserve">divi simti </w:t>
      </w:r>
      <w:r w:rsidRPr="00E5482F">
        <w:rPr>
          <w:rFonts w:ascii="Times New Roman" w:hAnsi="Times New Roman" w:cs="Times New Roman"/>
          <w:sz w:val="28"/>
          <w:szCs w:val="28"/>
          <w:lang w:val="lv-LV"/>
        </w:rPr>
        <w:t>naudas soda vienības</w:t>
      </w:r>
      <w:r w:rsidRPr="00E5482F">
        <w:rPr>
          <w:rFonts w:ascii="Times New Roman" w:eastAsia="Times New Roman" w:hAnsi="Times New Roman" w:cs="Times New Roman"/>
          <w:sz w:val="28"/>
          <w:szCs w:val="28"/>
          <w:lang w:val="lv-LV" w:eastAsia="lv-LV"/>
        </w:rPr>
        <w:t>.</w:t>
      </w:r>
    </w:p>
    <w:p w14:paraId="7EC19DEA" w14:textId="4ACA724C" w:rsidR="00E33300" w:rsidRPr="00E5482F" w:rsidRDefault="00544CF8" w:rsidP="00E33300">
      <w:pPr>
        <w:pStyle w:val="CommentSubject"/>
        <w:spacing w:after="0"/>
        <w:ind w:firstLine="720"/>
        <w:jc w:val="both"/>
        <w:rPr>
          <w:rFonts w:ascii="Times New Roman" w:hAnsi="Times New Roman" w:cs="Times New Roman"/>
          <w:b w:val="0"/>
          <w:sz w:val="28"/>
          <w:szCs w:val="28"/>
        </w:rPr>
      </w:pPr>
      <w:r w:rsidRPr="00E5482F">
        <w:rPr>
          <w:rFonts w:ascii="Times New Roman" w:hAnsi="Times New Roman" w:cs="Times New Roman"/>
          <w:b w:val="0"/>
          <w:color w:val="000000" w:themeColor="text1"/>
          <w:sz w:val="28"/>
          <w:szCs w:val="28"/>
        </w:rPr>
        <w:t>(3)</w:t>
      </w:r>
      <w:r w:rsidR="00E33300" w:rsidRPr="00E5482F">
        <w:rPr>
          <w:rFonts w:ascii="Times New Roman" w:hAnsi="Times New Roman" w:cs="Times New Roman"/>
          <w:b w:val="0"/>
          <w:color w:val="000000" w:themeColor="text1"/>
          <w:sz w:val="28"/>
          <w:szCs w:val="28"/>
        </w:rPr>
        <w:t xml:space="preserve"> Par vietēja mēroga izlozēm vai vietēja mēroga vienreizējām izlozēm šajā likumā noteikto prasību attiecībā uz organizēšanas teritoriju, vietu, laiku, informāciju, kas norādāma uz biļetēm, biļešu izplatīšanu, biļešu vērtības kopsummas vienā izlozē, laimesta noteikšanu publiskas izlozes veidā, laimesta veida vai tā kopsummas nenodrošināšanu</w:t>
      </w:r>
      <w:r w:rsidR="00E33300" w:rsidRPr="00E5482F">
        <w:rPr>
          <w:rFonts w:ascii="Times New Roman" w:eastAsia="Times New Roman" w:hAnsi="Times New Roman" w:cs="Times New Roman"/>
          <w:b w:val="0"/>
          <w:color w:val="000000" w:themeColor="text1"/>
          <w:sz w:val="28"/>
          <w:szCs w:val="28"/>
          <w:lang w:eastAsia="lv-LV"/>
        </w:rPr>
        <w:t xml:space="preserve">, </w:t>
      </w:r>
      <w:r w:rsidR="00E33300" w:rsidRPr="00E5482F">
        <w:rPr>
          <w:rFonts w:ascii="Times New Roman" w:hAnsi="Times New Roman" w:cs="Times New Roman"/>
          <w:b w:val="0"/>
          <w:sz w:val="28"/>
          <w:szCs w:val="28"/>
        </w:rPr>
        <w:t>–</w:t>
      </w:r>
    </w:p>
    <w:p w14:paraId="3715371E" w14:textId="054C2F76"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es-ES"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no divdesmit līdz pieci simti </w:t>
      </w:r>
      <w:r w:rsidRPr="00E5482F">
        <w:rPr>
          <w:rFonts w:ascii="Times New Roman" w:hAnsi="Times New Roman" w:cs="Times New Roman"/>
          <w:color w:val="000000" w:themeColor="text1"/>
          <w:sz w:val="28"/>
          <w:szCs w:val="28"/>
          <w:lang w:val="lv-LV"/>
        </w:rPr>
        <w:t>naudas soda vienībām</w:t>
      </w:r>
      <w:r w:rsidRPr="00E5482F">
        <w:rPr>
          <w:rFonts w:ascii="Times New Roman" w:eastAsia="Times New Roman" w:hAnsi="Times New Roman" w:cs="Times New Roman"/>
          <w:color w:val="000000" w:themeColor="text1"/>
          <w:sz w:val="28"/>
          <w:szCs w:val="28"/>
          <w:lang w:val="es-ES" w:eastAsia="lv-LV"/>
        </w:rPr>
        <w:t>.</w:t>
      </w:r>
    </w:p>
    <w:p w14:paraId="1C3E19A6" w14:textId="538FBBD4" w:rsidR="00E33300" w:rsidRPr="00E5482F" w:rsidRDefault="00544CF8" w:rsidP="00E33300">
      <w:pPr>
        <w:pStyle w:val="CommentText"/>
        <w:spacing w:after="0"/>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(4)</w:t>
      </w:r>
      <w:r w:rsidR="00E33300" w:rsidRPr="00E5482F">
        <w:rPr>
          <w:rFonts w:ascii="Times New Roman" w:hAnsi="Times New Roman" w:cs="Times New Roman"/>
          <w:color w:val="000000" w:themeColor="text1"/>
          <w:sz w:val="28"/>
          <w:szCs w:val="28"/>
        </w:rPr>
        <w:t xml:space="preserve"> Par normatīvajos aktos noteikto prasību attiecībā uz informāciju, kas brīdina, ka </w:t>
      </w:r>
      <w:r w:rsidR="00E33300" w:rsidRPr="00E5482F">
        <w:rPr>
          <w:rFonts w:ascii="Times New Roman" w:hAnsi="Times New Roman" w:cs="Times New Roman"/>
          <w:color w:val="000000" w:themeColor="text1"/>
          <w:sz w:val="28"/>
          <w:szCs w:val="28"/>
          <w:shd w:val="clear" w:color="auto" w:fill="FFFFFF"/>
        </w:rPr>
        <w:t>azartspēles var izraisīt atkarību,</w:t>
      </w:r>
      <w:r w:rsidR="00E33300" w:rsidRPr="00E5482F">
        <w:rPr>
          <w:rFonts w:ascii="Times New Roman" w:hAnsi="Times New Roman" w:cs="Times New Roman"/>
          <w:color w:val="000000" w:themeColor="text1"/>
          <w:sz w:val="28"/>
          <w:szCs w:val="28"/>
        </w:rPr>
        <w:t xml:space="preserve"> informāciju par to, kur vērsties pēc palīdzības, ja azartspēles izraisījušas atkarību, vai paškontroles testu nenodrošināšanu azartspēļu organizēšanas vietā</w:t>
      </w:r>
      <w:r w:rsidR="00E33300" w:rsidRPr="00E5482F">
        <w:rPr>
          <w:rFonts w:ascii="Times New Roman" w:eastAsia="Times New Roman" w:hAnsi="Times New Roman" w:cs="Times New Roman"/>
          <w:color w:val="000000" w:themeColor="text1"/>
          <w:sz w:val="28"/>
          <w:szCs w:val="28"/>
          <w:lang w:eastAsia="lv-LV"/>
        </w:rPr>
        <w:t>,</w:t>
      </w:r>
      <w:r w:rsidR="00E33300" w:rsidRPr="00E5482F">
        <w:rPr>
          <w:rFonts w:ascii="Times New Roman" w:hAnsi="Times New Roman" w:cs="Times New Roman"/>
          <w:color w:val="000000" w:themeColor="text1"/>
          <w:sz w:val="28"/>
          <w:szCs w:val="28"/>
        </w:rPr>
        <w:t xml:space="preserve"> </w:t>
      </w:r>
      <w:r w:rsidR="00E33300" w:rsidRPr="00E5482F">
        <w:rPr>
          <w:rFonts w:ascii="Times New Roman" w:hAnsi="Times New Roman" w:cs="Times New Roman"/>
          <w:sz w:val="28"/>
          <w:szCs w:val="28"/>
        </w:rPr>
        <w:t>–</w:t>
      </w:r>
    </w:p>
    <w:p w14:paraId="56C58500" w14:textId="415A497B"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no divi simti līdz tūkstoš </w:t>
      </w:r>
      <w:r w:rsidRPr="00E5482F">
        <w:rPr>
          <w:rFonts w:ascii="Times New Roman" w:hAnsi="Times New Roman" w:cs="Times New Roman"/>
          <w:color w:val="000000" w:themeColor="text1"/>
          <w:sz w:val="28"/>
          <w:szCs w:val="28"/>
          <w:lang w:val="lv-LV"/>
        </w:rPr>
        <w:t>naudas soda vienībām</w:t>
      </w:r>
      <w:r w:rsidRPr="00E5482F">
        <w:rPr>
          <w:rFonts w:ascii="Times New Roman" w:eastAsia="Times New Roman" w:hAnsi="Times New Roman" w:cs="Times New Roman"/>
          <w:color w:val="000000" w:themeColor="text1"/>
          <w:sz w:val="28"/>
          <w:szCs w:val="28"/>
          <w:lang w:val="lv-LV" w:eastAsia="lv-LV"/>
        </w:rPr>
        <w:t>.</w:t>
      </w:r>
    </w:p>
    <w:p w14:paraId="29145CEA" w14:textId="4C259546" w:rsidR="00E33300" w:rsidRPr="00E5482F" w:rsidRDefault="005B0813" w:rsidP="00E33300">
      <w:pPr>
        <w:spacing w:after="0" w:line="240" w:lineRule="auto"/>
        <w:ind w:firstLine="720"/>
        <w:jc w:val="both"/>
        <w:rPr>
          <w:rFonts w:ascii="Times New Roman" w:hAnsi="Times New Roman" w:cs="Times New Roman"/>
          <w:sz w:val="28"/>
          <w:szCs w:val="28"/>
        </w:rPr>
      </w:pPr>
      <w:r w:rsidRPr="00E5482F">
        <w:rPr>
          <w:rFonts w:ascii="Times New Roman" w:eastAsia="Times New Roman" w:hAnsi="Times New Roman" w:cs="Times New Roman"/>
          <w:color w:val="000000" w:themeColor="text1"/>
          <w:sz w:val="28"/>
          <w:szCs w:val="28"/>
          <w:lang w:eastAsia="lv-LV"/>
        </w:rPr>
        <w:t>(5)</w:t>
      </w:r>
      <w:r w:rsidR="00E33300" w:rsidRPr="00E5482F">
        <w:rPr>
          <w:rFonts w:ascii="Times New Roman" w:hAnsi="Times New Roman" w:cs="Times New Roman"/>
          <w:color w:val="000000" w:themeColor="text1"/>
          <w:sz w:val="28"/>
          <w:szCs w:val="28"/>
          <w:shd w:val="clear" w:color="auto" w:fill="FFFFFF"/>
        </w:rPr>
        <w:t xml:space="preserve"> Par </w:t>
      </w:r>
      <w:r w:rsidR="00E33300" w:rsidRPr="00E5482F">
        <w:rPr>
          <w:rFonts w:ascii="Times New Roman" w:hAnsi="Times New Roman" w:cs="Times New Roman"/>
          <w:color w:val="000000" w:themeColor="text1"/>
          <w:sz w:val="28"/>
          <w:szCs w:val="28"/>
        </w:rPr>
        <w:t>normatīvajos aktos noteikto prasību attiecībā</w:t>
      </w:r>
      <w:r w:rsidR="00E33300" w:rsidRPr="00E5482F">
        <w:rPr>
          <w:rFonts w:ascii="Times New Roman" w:hAnsi="Times New Roman" w:cs="Times New Roman"/>
          <w:color w:val="000000" w:themeColor="text1"/>
          <w:sz w:val="28"/>
          <w:szCs w:val="28"/>
          <w:shd w:val="clear" w:color="auto" w:fill="FFFFFF"/>
        </w:rPr>
        <w:t xml:space="preserve"> uz interaktīvo azartspēļu spēlētāju reģistru vai</w:t>
      </w:r>
      <w:r w:rsidR="00E33300" w:rsidRPr="00E5482F">
        <w:rPr>
          <w:rFonts w:ascii="Times New Roman" w:hAnsi="Times New Roman" w:cs="Times New Roman"/>
          <w:color w:val="000000" w:themeColor="text1"/>
          <w:sz w:val="28"/>
          <w:szCs w:val="28"/>
        </w:rPr>
        <w:t xml:space="preserve"> interaktīvo izložu </w:t>
      </w:r>
      <w:r w:rsidR="00E33300" w:rsidRPr="00E5482F">
        <w:rPr>
          <w:rFonts w:ascii="Times New Roman" w:hAnsi="Times New Roman" w:cs="Times New Roman"/>
          <w:color w:val="000000" w:themeColor="text1"/>
          <w:sz w:val="28"/>
          <w:szCs w:val="28"/>
          <w:shd w:val="clear" w:color="auto" w:fill="FFFFFF"/>
        </w:rPr>
        <w:t>spēlētāju reģistru, vai spēlētāja spēles kontu neievērošanu</w:t>
      </w:r>
      <w:r w:rsidR="00E33300" w:rsidRPr="00E5482F">
        <w:rPr>
          <w:rFonts w:ascii="Times New Roman" w:hAnsi="Times New Roman" w:cs="Times New Roman"/>
          <w:color w:val="000000" w:themeColor="text1"/>
          <w:sz w:val="28"/>
          <w:szCs w:val="28"/>
        </w:rPr>
        <w:t xml:space="preserve">, </w:t>
      </w:r>
      <w:r w:rsidR="00E33300" w:rsidRPr="00E5482F">
        <w:rPr>
          <w:rFonts w:ascii="Times New Roman" w:hAnsi="Times New Roman" w:cs="Times New Roman"/>
          <w:sz w:val="28"/>
          <w:szCs w:val="28"/>
        </w:rPr>
        <w:t>–</w:t>
      </w:r>
    </w:p>
    <w:p w14:paraId="3FC1D71D" w14:textId="42991255" w:rsidR="00E33300" w:rsidRPr="00E5482F" w:rsidRDefault="00E33300" w:rsidP="00E33300">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lastRenderedPageBreak/>
        <w:t xml:space="preserve">piemēro naudas sodu juridiskajām personām no simts līdz tūkstoš četri simti </w:t>
      </w:r>
      <w:r w:rsidRPr="00E5482F">
        <w:rPr>
          <w:rFonts w:ascii="Times New Roman" w:hAnsi="Times New Roman" w:cs="Times New Roman"/>
          <w:color w:val="000000" w:themeColor="text1"/>
          <w:sz w:val="28"/>
          <w:szCs w:val="28"/>
        </w:rPr>
        <w:t>naudas soda vienībām</w:t>
      </w:r>
      <w:r w:rsidRPr="00E5482F">
        <w:rPr>
          <w:rFonts w:ascii="Times New Roman" w:eastAsia="Times New Roman" w:hAnsi="Times New Roman" w:cs="Times New Roman"/>
          <w:color w:val="000000" w:themeColor="text1"/>
          <w:sz w:val="28"/>
          <w:szCs w:val="28"/>
          <w:lang w:eastAsia="lv-LV"/>
        </w:rPr>
        <w:t>.</w:t>
      </w:r>
    </w:p>
    <w:p w14:paraId="7259F9E1" w14:textId="58DC6F6D" w:rsidR="00B933B2" w:rsidRPr="00E5482F" w:rsidRDefault="005B0813" w:rsidP="00B933B2">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sz w:val="28"/>
          <w:szCs w:val="28"/>
        </w:rPr>
        <w:t>(6)</w:t>
      </w:r>
      <w:r w:rsidR="00B933B2" w:rsidRPr="00E5482F">
        <w:rPr>
          <w:rFonts w:ascii="Times New Roman" w:hAnsi="Times New Roman" w:cs="Times New Roman"/>
          <w:sz w:val="28"/>
          <w:szCs w:val="28"/>
        </w:rPr>
        <w:t xml:space="preserve"> Par valsts mēroga izlozēm šajā likumā noteikto prasību attiecībā uz biļešu vai kuponu izplatīšanu Latvijas Republikā, informāciju, kas norādāma uz biļetēm un kuponiem, biļešu vērtības kopsummas vienā izlozē vai laimesta noteikšanu publiskas izlozes veidā nenodrošināšanu</w:t>
      </w:r>
      <w:r w:rsidR="00B933B2" w:rsidRPr="00E5482F">
        <w:rPr>
          <w:rFonts w:ascii="Times New Roman" w:eastAsia="Times New Roman" w:hAnsi="Times New Roman" w:cs="Times New Roman"/>
          <w:sz w:val="28"/>
          <w:szCs w:val="28"/>
          <w:lang w:eastAsia="lv-LV"/>
        </w:rPr>
        <w:t>,</w:t>
      </w:r>
      <w:r w:rsidR="00B933B2" w:rsidRPr="00E5482F">
        <w:rPr>
          <w:rFonts w:ascii="Times New Roman" w:hAnsi="Times New Roman" w:cs="Times New Roman"/>
          <w:color w:val="000000" w:themeColor="text1"/>
          <w:sz w:val="28"/>
          <w:szCs w:val="28"/>
        </w:rPr>
        <w:t xml:space="preserve"> </w:t>
      </w:r>
      <w:r w:rsidR="00B933B2" w:rsidRPr="00E5482F">
        <w:rPr>
          <w:rFonts w:ascii="Times New Roman" w:hAnsi="Times New Roman" w:cs="Times New Roman"/>
          <w:sz w:val="28"/>
          <w:szCs w:val="28"/>
        </w:rPr>
        <w:t>–</w:t>
      </w:r>
    </w:p>
    <w:p w14:paraId="05611E2D" w14:textId="72804290" w:rsidR="00B933B2" w:rsidRPr="00E5482F" w:rsidRDefault="00B933B2" w:rsidP="00B933B2">
      <w:pPr>
        <w:spacing w:after="0" w:line="240" w:lineRule="auto"/>
        <w:ind w:firstLine="720"/>
        <w:jc w:val="both"/>
        <w:rPr>
          <w:rFonts w:ascii="Times New Roman" w:eastAsia="Times New Roman" w:hAnsi="Times New Roman" w:cs="Times New Roman"/>
          <w:sz w:val="28"/>
          <w:szCs w:val="28"/>
          <w:lang w:eastAsia="lv-LV"/>
        </w:rPr>
      </w:pPr>
      <w:r w:rsidRPr="00E5482F">
        <w:rPr>
          <w:rFonts w:ascii="Times New Roman" w:eastAsia="Times New Roman" w:hAnsi="Times New Roman" w:cs="Times New Roman"/>
          <w:sz w:val="28"/>
          <w:szCs w:val="28"/>
          <w:lang w:eastAsia="lv-LV"/>
        </w:rPr>
        <w:t xml:space="preserve">piemēro naudas sodu </w:t>
      </w:r>
      <w:r w:rsidRPr="00E5482F">
        <w:rPr>
          <w:rFonts w:ascii="Times New Roman" w:eastAsia="Times New Roman" w:hAnsi="Times New Roman" w:cs="Times New Roman"/>
          <w:color w:val="000000" w:themeColor="text1"/>
          <w:sz w:val="28"/>
          <w:szCs w:val="28"/>
          <w:lang w:eastAsia="lv-LV"/>
        </w:rPr>
        <w:t xml:space="preserve">juridiskajām personām </w:t>
      </w:r>
      <w:r w:rsidRPr="00E5482F">
        <w:rPr>
          <w:rFonts w:ascii="Times New Roman" w:eastAsia="Times New Roman" w:hAnsi="Times New Roman" w:cs="Times New Roman"/>
          <w:sz w:val="28"/>
          <w:szCs w:val="28"/>
          <w:lang w:eastAsia="lv-LV"/>
        </w:rPr>
        <w:t>no divi simti līdz tūkstoš četri simti</w:t>
      </w:r>
      <w:r w:rsidRPr="00E5482F">
        <w:rPr>
          <w:rFonts w:ascii="Times New Roman" w:hAnsi="Times New Roman" w:cs="Times New Roman"/>
          <w:sz w:val="28"/>
          <w:szCs w:val="28"/>
        </w:rPr>
        <w:t xml:space="preserve"> naudas soda vienībām</w:t>
      </w:r>
      <w:r w:rsidRPr="00E5482F">
        <w:rPr>
          <w:rFonts w:ascii="Times New Roman" w:eastAsia="Times New Roman" w:hAnsi="Times New Roman" w:cs="Times New Roman"/>
          <w:sz w:val="28"/>
          <w:szCs w:val="28"/>
          <w:lang w:eastAsia="lv-LV"/>
        </w:rPr>
        <w:t>.</w:t>
      </w:r>
    </w:p>
    <w:p w14:paraId="372D7E8E" w14:textId="0684B26E" w:rsidR="00B933B2" w:rsidRPr="00E5482F" w:rsidRDefault="005B0813" w:rsidP="00B933B2">
      <w:pPr>
        <w:pStyle w:val="naispant"/>
        <w:spacing w:before="0" w:after="0"/>
        <w:ind w:left="0" w:firstLine="720"/>
        <w:rPr>
          <w:b w:val="0"/>
          <w:sz w:val="28"/>
          <w:szCs w:val="28"/>
        </w:rPr>
      </w:pPr>
      <w:r w:rsidRPr="00E5482F">
        <w:rPr>
          <w:b w:val="0"/>
          <w:color w:val="000000" w:themeColor="text1"/>
          <w:sz w:val="28"/>
          <w:szCs w:val="28"/>
          <w:shd w:val="clear" w:color="auto" w:fill="FFFFFF"/>
        </w:rPr>
        <w:t>(7)</w:t>
      </w:r>
      <w:r w:rsidR="00B933B2" w:rsidRPr="00E5482F">
        <w:rPr>
          <w:b w:val="0"/>
          <w:color w:val="000000" w:themeColor="text1"/>
          <w:sz w:val="28"/>
          <w:szCs w:val="28"/>
          <w:shd w:val="clear" w:color="auto" w:fill="FFFFFF"/>
        </w:rPr>
        <w:t xml:space="preserve"> P</w:t>
      </w:r>
      <w:r w:rsidR="00B933B2" w:rsidRPr="00E5482F">
        <w:rPr>
          <w:b w:val="0"/>
          <w:color w:val="000000" w:themeColor="text1"/>
          <w:sz w:val="28"/>
          <w:szCs w:val="28"/>
        </w:rPr>
        <w:t xml:space="preserve">ar šajā likumā neatļautas </w:t>
      </w:r>
      <w:r w:rsidR="00D85FED" w:rsidRPr="00E5482F">
        <w:rPr>
          <w:b w:val="0"/>
          <w:color w:val="000000" w:themeColor="text1"/>
          <w:sz w:val="28"/>
          <w:szCs w:val="28"/>
        </w:rPr>
        <w:t xml:space="preserve">azartspēles, </w:t>
      </w:r>
      <w:r w:rsidR="00B933B2" w:rsidRPr="00E5482F">
        <w:rPr>
          <w:b w:val="0"/>
          <w:color w:val="000000" w:themeColor="text1"/>
          <w:sz w:val="28"/>
          <w:szCs w:val="28"/>
        </w:rPr>
        <w:t xml:space="preserve">izlozes vai papildspēles organizēšanu Latvijas Republikā  </w:t>
      </w:r>
      <w:r w:rsidR="00B933B2" w:rsidRPr="00E5482F">
        <w:rPr>
          <w:b w:val="0"/>
          <w:sz w:val="28"/>
          <w:szCs w:val="28"/>
        </w:rPr>
        <w:t>–</w:t>
      </w:r>
    </w:p>
    <w:p w14:paraId="3D869290" w14:textId="675CEEC4" w:rsidR="00B933B2" w:rsidRPr="00E5482F" w:rsidRDefault="00B933B2" w:rsidP="00B933B2">
      <w:pPr>
        <w:spacing w:after="0" w:line="240" w:lineRule="auto"/>
        <w:ind w:firstLine="720"/>
        <w:jc w:val="both"/>
        <w:rPr>
          <w:rFonts w:ascii="Times New Roman" w:hAnsi="Times New Roman" w:cs="Times New Roman"/>
          <w:b/>
          <w:color w:val="000000" w:themeColor="text1"/>
          <w:sz w:val="28"/>
          <w:szCs w:val="28"/>
        </w:rPr>
      </w:pPr>
      <w:r w:rsidRPr="00E5482F">
        <w:rPr>
          <w:rFonts w:ascii="Times New Roman" w:hAnsi="Times New Roman" w:cs="Times New Roman"/>
          <w:color w:val="000000" w:themeColor="text1"/>
          <w:sz w:val="28"/>
          <w:szCs w:val="28"/>
        </w:rPr>
        <w:t>piemēro naudas sodu juridiskajām personām no divi simti līdz tūkstoš četri simti naudas soda vienībām.</w:t>
      </w:r>
    </w:p>
    <w:p w14:paraId="3F856915" w14:textId="1FB5B141" w:rsidR="00EE2FFC" w:rsidRPr="00E5482F" w:rsidRDefault="005B0813">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8</w:t>
      </w:r>
      <w:r w:rsidRPr="00E5482F">
        <w:rPr>
          <w:rFonts w:ascii="Times New Roman" w:hAnsi="Times New Roman" w:cs="Times New Roman"/>
          <w:color w:val="000000" w:themeColor="text1"/>
          <w:sz w:val="28"/>
          <w:szCs w:val="28"/>
        </w:rPr>
        <w:t>)</w:t>
      </w:r>
      <w:r w:rsidR="00834DC5" w:rsidRPr="00E5482F">
        <w:rPr>
          <w:rFonts w:ascii="Times New Roman" w:hAnsi="Times New Roman" w:cs="Times New Roman"/>
          <w:color w:val="000000" w:themeColor="text1"/>
          <w:sz w:val="28"/>
          <w:szCs w:val="28"/>
        </w:rPr>
        <w:t xml:space="preserve"> P</w:t>
      </w:r>
      <w:r w:rsidR="00AA2F92" w:rsidRPr="00E5482F">
        <w:rPr>
          <w:rFonts w:ascii="Times New Roman" w:hAnsi="Times New Roman" w:cs="Times New Roman"/>
          <w:color w:val="000000" w:themeColor="text1"/>
          <w:sz w:val="28"/>
          <w:szCs w:val="28"/>
        </w:rPr>
        <w:t>ar nepilngadīg</w:t>
      </w:r>
      <w:r w:rsidR="006C71C2" w:rsidRPr="00E5482F">
        <w:rPr>
          <w:rFonts w:ascii="Times New Roman" w:hAnsi="Times New Roman" w:cs="Times New Roman"/>
          <w:color w:val="000000" w:themeColor="text1"/>
          <w:sz w:val="28"/>
          <w:szCs w:val="28"/>
        </w:rPr>
        <w:t>as personas</w:t>
      </w:r>
      <w:r w:rsidR="00AA2F92" w:rsidRPr="00E5482F">
        <w:rPr>
          <w:rFonts w:ascii="Times New Roman" w:hAnsi="Times New Roman" w:cs="Times New Roman"/>
          <w:color w:val="000000" w:themeColor="text1"/>
          <w:sz w:val="28"/>
          <w:szCs w:val="28"/>
        </w:rPr>
        <w:t xml:space="preserve"> </w:t>
      </w:r>
      <w:r w:rsidR="00AA2F92" w:rsidRPr="00E5482F">
        <w:rPr>
          <w:rFonts w:ascii="Times New Roman" w:hAnsi="Times New Roman" w:cs="Times New Roman"/>
          <w:color w:val="000000" w:themeColor="text1"/>
          <w:sz w:val="28"/>
          <w:szCs w:val="28"/>
          <w:shd w:val="clear" w:color="auto" w:fill="FFFFFF"/>
        </w:rPr>
        <w:t xml:space="preserve">ielaišanu azartspēļu organizēšanas vietā vai </w:t>
      </w:r>
      <w:r w:rsidR="00867201" w:rsidRPr="00E5482F">
        <w:rPr>
          <w:rFonts w:ascii="Times New Roman" w:hAnsi="Times New Roman" w:cs="Times New Roman"/>
          <w:color w:val="000000" w:themeColor="text1"/>
          <w:sz w:val="28"/>
          <w:szCs w:val="28"/>
        </w:rPr>
        <w:t>aizlieguma</w:t>
      </w:r>
      <w:r w:rsidR="00AA2F92" w:rsidRPr="00E5482F">
        <w:rPr>
          <w:rFonts w:ascii="Times New Roman" w:hAnsi="Times New Roman" w:cs="Times New Roman"/>
          <w:color w:val="000000" w:themeColor="text1"/>
          <w:sz w:val="28"/>
          <w:szCs w:val="28"/>
        </w:rPr>
        <w:t xml:space="preserve"> piedalīties azartspēļu organizētāja piedāvātajās azartspēlēs</w:t>
      </w:r>
      <w:r w:rsidR="000A06AB" w:rsidRPr="00E5482F">
        <w:rPr>
          <w:rFonts w:ascii="Times New Roman" w:hAnsi="Times New Roman" w:cs="Times New Roman"/>
          <w:color w:val="000000" w:themeColor="text1"/>
          <w:sz w:val="28"/>
          <w:szCs w:val="28"/>
        </w:rPr>
        <w:t xml:space="preserve"> </w:t>
      </w:r>
      <w:r w:rsidR="00867201" w:rsidRPr="00E5482F">
        <w:rPr>
          <w:rFonts w:ascii="Times New Roman" w:hAnsi="Times New Roman" w:cs="Times New Roman"/>
          <w:color w:val="000000" w:themeColor="text1"/>
          <w:sz w:val="28"/>
          <w:szCs w:val="28"/>
        </w:rPr>
        <w:t>nenodrošināšanu</w:t>
      </w:r>
      <w:r w:rsidR="00350B07" w:rsidRPr="00E5482F">
        <w:rPr>
          <w:rFonts w:ascii="Times New Roman" w:hAnsi="Times New Roman" w:cs="Times New Roman"/>
          <w:color w:val="000000" w:themeColor="text1"/>
          <w:sz w:val="28"/>
          <w:szCs w:val="28"/>
        </w:rPr>
        <w:t xml:space="preserve">, </w:t>
      </w:r>
      <w:r w:rsidR="00350B07" w:rsidRPr="00E5482F">
        <w:rPr>
          <w:rFonts w:ascii="Times New Roman" w:hAnsi="Times New Roman" w:cs="Times New Roman"/>
          <w:sz w:val="28"/>
          <w:szCs w:val="28"/>
        </w:rPr>
        <w:t>–</w:t>
      </w:r>
    </w:p>
    <w:p w14:paraId="3D6437F9" w14:textId="5B76B4D2" w:rsidR="00AA2F92" w:rsidRPr="00E5482F" w:rsidRDefault="00AA2F92" w:rsidP="00AA2F92">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w:t>
      </w:r>
      <w:r w:rsidR="00350B07" w:rsidRPr="00E5482F">
        <w:rPr>
          <w:rFonts w:ascii="Times New Roman" w:eastAsia="Times New Roman" w:hAnsi="Times New Roman" w:cs="Times New Roman"/>
          <w:color w:val="000000" w:themeColor="text1"/>
          <w:sz w:val="28"/>
          <w:szCs w:val="28"/>
          <w:lang w:eastAsia="lv-LV"/>
        </w:rPr>
        <w:t xml:space="preserve"> </w:t>
      </w:r>
      <w:r w:rsidRPr="00E5482F">
        <w:rPr>
          <w:rFonts w:ascii="Times New Roman" w:eastAsia="Times New Roman" w:hAnsi="Times New Roman" w:cs="Times New Roman"/>
          <w:color w:val="000000" w:themeColor="text1"/>
          <w:sz w:val="28"/>
          <w:szCs w:val="28"/>
          <w:lang w:eastAsia="lv-LV"/>
        </w:rPr>
        <w:t xml:space="preserve">naudas sodu </w:t>
      </w:r>
      <w:r w:rsidR="007C6AEC" w:rsidRPr="00E5482F">
        <w:rPr>
          <w:rFonts w:ascii="Times New Roman" w:eastAsia="Times New Roman" w:hAnsi="Times New Roman" w:cs="Times New Roman"/>
          <w:color w:val="000000" w:themeColor="text1"/>
          <w:sz w:val="28"/>
          <w:szCs w:val="28"/>
          <w:lang w:eastAsia="lv-LV"/>
        </w:rPr>
        <w:t xml:space="preserve">juridiskajām personām </w:t>
      </w:r>
      <w:r w:rsidRPr="00E5482F">
        <w:rPr>
          <w:rFonts w:ascii="Times New Roman" w:eastAsia="Times New Roman" w:hAnsi="Times New Roman" w:cs="Times New Roman"/>
          <w:color w:val="000000" w:themeColor="text1"/>
          <w:sz w:val="28"/>
          <w:szCs w:val="28"/>
          <w:lang w:eastAsia="lv-LV"/>
        </w:rPr>
        <w:t>tūkstoš četri simti</w:t>
      </w:r>
      <w:r w:rsidRPr="00E5482F">
        <w:rPr>
          <w:rFonts w:ascii="Times New Roman" w:hAnsi="Times New Roman" w:cs="Times New Roman"/>
          <w:color w:val="000000" w:themeColor="text1"/>
          <w:sz w:val="28"/>
          <w:szCs w:val="28"/>
        </w:rPr>
        <w:t xml:space="preserve"> naudas soda vienīb</w:t>
      </w:r>
      <w:r w:rsidR="00D20B5E" w:rsidRPr="00E5482F">
        <w:rPr>
          <w:rFonts w:ascii="Times New Roman" w:hAnsi="Times New Roman" w:cs="Times New Roman"/>
          <w:color w:val="000000" w:themeColor="text1"/>
          <w:sz w:val="28"/>
          <w:szCs w:val="28"/>
        </w:rPr>
        <w:t>as</w:t>
      </w:r>
      <w:r w:rsidRPr="00E5482F">
        <w:rPr>
          <w:rFonts w:ascii="Times New Roman" w:eastAsia="Times New Roman" w:hAnsi="Times New Roman" w:cs="Times New Roman"/>
          <w:color w:val="000000" w:themeColor="text1"/>
          <w:sz w:val="28"/>
          <w:szCs w:val="28"/>
          <w:lang w:eastAsia="lv-LV"/>
        </w:rPr>
        <w:t>.</w:t>
      </w:r>
    </w:p>
    <w:p w14:paraId="22D01374" w14:textId="4ED62C0A" w:rsidR="00EE2FFC" w:rsidRPr="00E5482F" w:rsidRDefault="005B0813" w:rsidP="00AA2F92">
      <w:pPr>
        <w:spacing w:after="0" w:line="240" w:lineRule="auto"/>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9</w:t>
      </w:r>
      <w:r w:rsidRPr="00E5482F">
        <w:rPr>
          <w:rFonts w:ascii="Times New Roman" w:hAnsi="Times New Roman" w:cs="Times New Roman"/>
          <w:color w:val="000000" w:themeColor="text1"/>
          <w:sz w:val="28"/>
          <w:szCs w:val="28"/>
        </w:rPr>
        <w:t>)</w:t>
      </w:r>
      <w:r w:rsidR="00AA2F92" w:rsidRPr="00E5482F">
        <w:rPr>
          <w:rFonts w:ascii="Times New Roman" w:hAnsi="Times New Roman" w:cs="Times New Roman"/>
          <w:color w:val="000000" w:themeColor="text1"/>
          <w:sz w:val="28"/>
          <w:szCs w:val="28"/>
        </w:rPr>
        <w:t xml:space="preserve"> Par normatīvajos aktos noteikto prasību</w:t>
      </w:r>
      <w:r w:rsidR="00AA2F92" w:rsidRPr="00E5482F">
        <w:rPr>
          <w:rFonts w:ascii="Times New Roman" w:hAnsi="Times New Roman" w:cs="Times New Roman"/>
          <w:color w:val="000000" w:themeColor="text1"/>
          <w:sz w:val="28"/>
          <w:szCs w:val="28"/>
          <w:shd w:val="clear" w:color="auto" w:fill="FFFFFF"/>
        </w:rPr>
        <w:t xml:space="preserve">, kas jāievēro, lai novērstu no azartspēlēm vai </w:t>
      </w:r>
      <w:r w:rsidR="00EA5B2F" w:rsidRPr="00E5482F">
        <w:rPr>
          <w:rFonts w:ascii="Times New Roman" w:hAnsi="Times New Roman" w:cs="Times New Roman"/>
          <w:color w:val="000000" w:themeColor="text1"/>
          <w:sz w:val="28"/>
          <w:szCs w:val="28"/>
          <w:shd w:val="clear" w:color="auto" w:fill="FFFFFF"/>
        </w:rPr>
        <w:t xml:space="preserve">interaktīvajām </w:t>
      </w:r>
      <w:r w:rsidR="00AA2F92" w:rsidRPr="00E5482F">
        <w:rPr>
          <w:rFonts w:ascii="Times New Roman" w:hAnsi="Times New Roman" w:cs="Times New Roman"/>
          <w:color w:val="000000" w:themeColor="text1"/>
          <w:sz w:val="28"/>
          <w:szCs w:val="28"/>
          <w:shd w:val="clear" w:color="auto" w:fill="FFFFFF"/>
        </w:rPr>
        <w:t xml:space="preserve">izlozēm atkarīgo spēlētāju dalību azartspēlēs vai </w:t>
      </w:r>
      <w:r w:rsidR="000B2859" w:rsidRPr="00E5482F">
        <w:rPr>
          <w:rFonts w:ascii="Times New Roman" w:hAnsi="Times New Roman" w:cs="Times New Roman"/>
          <w:color w:val="000000" w:themeColor="text1"/>
          <w:sz w:val="28"/>
          <w:szCs w:val="28"/>
          <w:shd w:val="clear" w:color="auto" w:fill="FFFFFF"/>
        </w:rPr>
        <w:t xml:space="preserve">interaktīvajās </w:t>
      </w:r>
      <w:r w:rsidR="00AA2F92" w:rsidRPr="00E5482F">
        <w:rPr>
          <w:rFonts w:ascii="Times New Roman" w:hAnsi="Times New Roman" w:cs="Times New Roman"/>
          <w:color w:val="000000" w:themeColor="text1"/>
          <w:sz w:val="28"/>
          <w:szCs w:val="28"/>
          <w:shd w:val="clear" w:color="auto" w:fill="FFFFFF"/>
        </w:rPr>
        <w:t>izlozēs, nenodrošināšanu</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37B5F564" w14:textId="1CAB7610" w:rsidR="0014346F" w:rsidRPr="00E5482F" w:rsidRDefault="00AA2F92" w:rsidP="002C261B">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w:t>
      </w:r>
      <w:r w:rsidR="00966811" w:rsidRPr="00E5482F">
        <w:rPr>
          <w:rFonts w:ascii="Times New Roman" w:eastAsia="Times New Roman" w:hAnsi="Times New Roman" w:cs="Times New Roman"/>
          <w:color w:val="000000" w:themeColor="text1"/>
          <w:sz w:val="28"/>
          <w:szCs w:val="28"/>
          <w:lang w:eastAsia="lv-LV"/>
        </w:rPr>
        <w:t xml:space="preserve"> </w:t>
      </w:r>
      <w:r w:rsidRPr="00E5482F">
        <w:rPr>
          <w:rFonts w:ascii="Times New Roman" w:eastAsia="Times New Roman" w:hAnsi="Times New Roman" w:cs="Times New Roman"/>
          <w:color w:val="000000" w:themeColor="text1"/>
          <w:sz w:val="28"/>
          <w:szCs w:val="28"/>
          <w:lang w:eastAsia="lv-LV"/>
        </w:rPr>
        <w:t>naudas sodu</w:t>
      </w:r>
      <w:r w:rsidR="007C6AEC" w:rsidRPr="00E5482F">
        <w:rPr>
          <w:rFonts w:ascii="Times New Roman" w:eastAsia="Times New Roman" w:hAnsi="Times New Roman" w:cs="Times New Roman"/>
          <w:color w:val="000000" w:themeColor="text1"/>
          <w:sz w:val="28"/>
          <w:szCs w:val="28"/>
          <w:lang w:eastAsia="lv-LV"/>
        </w:rPr>
        <w:t xml:space="preserve"> juridiskajām personām</w:t>
      </w:r>
      <w:r w:rsidRPr="00E5482F">
        <w:rPr>
          <w:rFonts w:ascii="Times New Roman" w:eastAsia="Times New Roman" w:hAnsi="Times New Roman" w:cs="Times New Roman"/>
          <w:color w:val="000000" w:themeColor="text1"/>
          <w:sz w:val="28"/>
          <w:szCs w:val="28"/>
          <w:lang w:eastAsia="lv-LV"/>
        </w:rPr>
        <w:t xml:space="preserve"> tūkstoš četri simti</w:t>
      </w:r>
      <w:r w:rsidRPr="00E5482F">
        <w:rPr>
          <w:rFonts w:ascii="Times New Roman" w:hAnsi="Times New Roman" w:cs="Times New Roman"/>
          <w:color w:val="000000" w:themeColor="text1"/>
          <w:sz w:val="28"/>
          <w:szCs w:val="28"/>
        </w:rPr>
        <w:t xml:space="preserve"> naudas soda vienības</w:t>
      </w:r>
      <w:r w:rsidRPr="00E5482F">
        <w:rPr>
          <w:rFonts w:ascii="Times New Roman" w:eastAsia="Times New Roman" w:hAnsi="Times New Roman" w:cs="Times New Roman"/>
          <w:color w:val="000000" w:themeColor="text1"/>
          <w:sz w:val="28"/>
          <w:szCs w:val="28"/>
          <w:lang w:eastAsia="lv-LV"/>
        </w:rPr>
        <w:t>.</w:t>
      </w:r>
    </w:p>
    <w:p w14:paraId="1A51C200" w14:textId="09644E48" w:rsidR="00EE2FFC" w:rsidRPr="00E5482F" w:rsidRDefault="005B0813" w:rsidP="00CB0101">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10</w:t>
      </w:r>
      <w:r w:rsidRPr="00E5482F">
        <w:rPr>
          <w:rFonts w:ascii="Times New Roman" w:hAnsi="Times New Roman" w:cs="Times New Roman"/>
          <w:color w:val="000000" w:themeColor="text1"/>
          <w:sz w:val="28"/>
          <w:szCs w:val="28"/>
        </w:rPr>
        <w:t>)</w:t>
      </w:r>
      <w:r w:rsidR="00A20321" w:rsidRPr="00E5482F">
        <w:rPr>
          <w:rFonts w:ascii="Times New Roman" w:hAnsi="Times New Roman" w:cs="Times New Roman"/>
          <w:color w:val="000000" w:themeColor="text1"/>
          <w:sz w:val="28"/>
          <w:szCs w:val="28"/>
        </w:rPr>
        <w:t xml:space="preserve"> Par </w:t>
      </w:r>
      <w:r w:rsidR="000B53B6" w:rsidRPr="00E5482F">
        <w:rPr>
          <w:rFonts w:ascii="Times New Roman" w:hAnsi="Times New Roman" w:cs="Times New Roman"/>
          <w:color w:val="000000" w:themeColor="text1"/>
          <w:sz w:val="28"/>
          <w:szCs w:val="28"/>
        </w:rPr>
        <w:t xml:space="preserve">laimesta neizmaksāšanu </w:t>
      </w:r>
      <w:r w:rsidR="00A20321" w:rsidRPr="00E5482F">
        <w:rPr>
          <w:rFonts w:ascii="Times New Roman" w:hAnsi="Times New Roman" w:cs="Times New Roman"/>
          <w:color w:val="000000" w:themeColor="text1"/>
          <w:sz w:val="28"/>
          <w:szCs w:val="28"/>
        </w:rPr>
        <w:t>šajā likumā noteikt</w:t>
      </w:r>
      <w:r w:rsidR="000B53B6" w:rsidRPr="00E5482F">
        <w:rPr>
          <w:rFonts w:ascii="Times New Roman" w:hAnsi="Times New Roman" w:cs="Times New Roman"/>
          <w:color w:val="000000" w:themeColor="text1"/>
          <w:sz w:val="28"/>
          <w:szCs w:val="28"/>
        </w:rPr>
        <w:t>ajā termiņā</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7C0A62E0" w14:textId="33C47F39" w:rsidR="00D11DF4" w:rsidRPr="00E5482F" w:rsidRDefault="00A20321" w:rsidP="00CB0101">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 naudas sodu</w:t>
      </w:r>
      <w:r w:rsidR="007C6AEC" w:rsidRPr="00E5482F">
        <w:rPr>
          <w:rFonts w:ascii="Times New Roman" w:eastAsia="Times New Roman" w:hAnsi="Times New Roman" w:cs="Times New Roman"/>
          <w:color w:val="000000" w:themeColor="text1"/>
          <w:sz w:val="28"/>
          <w:szCs w:val="28"/>
          <w:lang w:eastAsia="lv-LV"/>
        </w:rPr>
        <w:t xml:space="preserve"> juridiskajām personām</w:t>
      </w:r>
      <w:r w:rsidRPr="00E5482F">
        <w:rPr>
          <w:rFonts w:ascii="Times New Roman" w:eastAsia="Times New Roman" w:hAnsi="Times New Roman" w:cs="Times New Roman"/>
          <w:color w:val="000000" w:themeColor="text1"/>
          <w:sz w:val="28"/>
          <w:szCs w:val="28"/>
          <w:lang w:eastAsia="lv-LV"/>
        </w:rPr>
        <w:t xml:space="preserve"> tūkstoš četri simti</w:t>
      </w:r>
      <w:r w:rsidRPr="00E5482F">
        <w:rPr>
          <w:rFonts w:ascii="Times New Roman" w:hAnsi="Times New Roman" w:cs="Times New Roman"/>
          <w:color w:val="000000" w:themeColor="text1"/>
          <w:sz w:val="28"/>
          <w:szCs w:val="28"/>
        </w:rPr>
        <w:t xml:space="preserve"> naudas soda vienīb</w:t>
      </w:r>
      <w:r w:rsidR="00894414" w:rsidRPr="00E5482F">
        <w:rPr>
          <w:rFonts w:ascii="Times New Roman" w:hAnsi="Times New Roman" w:cs="Times New Roman"/>
          <w:color w:val="000000" w:themeColor="text1"/>
          <w:sz w:val="28"/>
          <w:szCs w:val="28"/>
        </w:rPr>
        <w:t>as</w:t>
      </w:r>
      <w:r w:rsidRPr="00E5482F">
        <w:rPr>
          <w:rFonts w:ascii="Times New Roman" w:eastAsia="Times New Roman" w:hAnsi="Times New Roman" w:cs="Times New Roman"/>
          <w:color w:val="000000" w:themeColor="text1"/>
          <w:sz w:val="28"/>
          <w:szCs w:val="28"/>
          <w:lang w:eastAsia="lv-LV"/>
        </w:rPr>
        <w:t>.</w:t>
      </w:r>
    </w:p>
    <w:p w14:paraId="2A8AF25C" w14:textId="0A46116A" w:rsidR="003340D7" w:rsidRPr="00E5482F" w:rsidRDefault="005B0813" w:rsidP="00CB0101">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lastRenderedPageBreak/>
        <w:t>(</w:t>
      </w:r>
      <w:r w:rsidR="00D85FED" w:rsidRPr="00E5482F">
        <w:rPr>
          <w:rFonts w:ascii="Times New Roman" w:hAnsi="Times New Roman" w:cs="Times New Roman"/>
          <w:color w:val="000000" w:themeColor="text1"/>
          <w:sz w:val="28"/>
          <w:szCs w:val="28"/>
        </w:rPr>
        <w:t>11</w:t>
      </w:r>
      <w:r w:rsidRPr="00E5482F">
        <w:rPr>
          <w:rFonts w:ascii="Times New Roman" w:hAnsi="Times New Roman" w:cs="Times New Roman"/>
          <w:color w:val="000000" w:themeColor="text1"/>
          <w:sz w:val="28"/>
          <w:szCs w:val="28"/>
        </w:rPr>
        <w:t>)</w:t>
      </w:r>
      <w:r w:rsidR="00DA570A" w:rsidRPr="00E5482F">
        <w:rPr>
          <w:rFonts w:ascii="Times New Roman" w:hAnsi="Times New Roman" w:cs="Times New Roman"/>
          <w:color w:val="000000" w:themeColor="text1"/>
          <w:sz w:val="28"/>
          <w:szCs w:val="28"/>
        </w:rPr>
        <w:t xml:space="preserve"> Par izložu organizēšanu</w:t>
      </w:r>
      <w:r w:rsidR="006F6C49" w:rsidRPr="00E5482F">
        <w:rPr>
          <w:rFonts w:ascii="Times New Roman" w:hAnsi="Times New Roman" w:cs="Times New Roman"/>
          <w:color w:val="000000" w:themeColor="text1"/>
          <w:sz w:val="28"/>
          <w:szCs w:val="28"/>
        </w:rPr>
        <w:t xml:space="preserve"> bez </w:t>
      </w:r>
      <w:r w:rsidR="008E27F7" w:rsidRPr="00E5482F">
        <w:rPr>
          <w:rFonts w:ascii="Times New Roman" w:hAnsi="Times New Roman" w:cs="Times New Roman"/>
          <w:color w:val="000000" w:themeColor="text1"/>
          <w:sz w:val="28"/>
          <w:szCs w:val="28"/>
        </w:rPr>
        <w:t>izlozes organizēšanas licences</w:t>
      </w:r>
      <w:r w:rsidR="00B23C2A" w:rsidRPr="00E5482F">
        <w:rPr>
          <w:rFonts w:ascii="Times New Roman" w:hAnsi="Times New Roman" w:cs="Times New Roman"/>
          <w:color w:val="000000" w:themeColor="text1"/>
          <w:sz w:val="28"/>
          <w:szCs w:val="28"/>
        </w:rPr>
        <w:t>,</w:t>
      </w:r>
      <w:r w:rsidR="008E27F7" w:rsidRPr="00E5482F">
        <w:rPr>
          <w:rFonts w:ascii="Times New Roman" w:hAnsi="Times New Roman" w:cs="Times New Roman"/>
          <w:color w:val="000000" w:themeColor="text1"/>
          <w:sz w:val="28"/>
          <w:szCs w:val="28"/>
        </w:rPr>
        <w:t xml:space="preserve"> interaktīvo izložu organizēšanas licences</w:t>
      </w:r>
      <w:r w:rsidR="00B23C2A" w:rsidRPr="00E5482F">
        <w:rPr>
          <w:rFonts w:ascii="Times New Roman" w:hAnsi="Times New Roman" w:cs="Times New Roman"/>
          <w:color w:val="000000" w:themeColor="text1"/>
          <w:sz w:val="28"/>
          <w:szCs w:val="28"/>
        </w:rPr>
        <w:t>,</w:t>
      </w:r>
      <w:r w:rsidR="000410BA" w:rsidRPr="00E5482F">
        <w:rPr>
          <w:rFonts w:ascii="Times New Roman" w:hAnsi="Times New Roman" w:cs="Times New Roman"/>
          <w:color w:val="000000" w:themeColor="text1"/>
          <w:sz w:val="28"/>
          <w:szCs w:val="28"/>
        </w:rPr>
        <w:t xml:space="preserve"> par azartspēļu organizēšanu bez</w:t>
      </w:r>
      <w:r w:rsidR="000410BA" w:rsidRPr="00E5482F">
        <w:rPr>
          <w:rFonts w:ascii="Times New Roman" w:eastAsia="Times New Roman" w:hAnsi="Times New Roman" w:cs="Times New Roman"/>
          <w:color w:val="000000" w:themeColor="text1"/>
          <w:sz w:val="28"/>
          <w:szCs w:val="28"/>
          <w:lang w:eastAsia="lv-LV"/>
        </w:rPr>
        <w:t xml:space="preserve"> </w:t>
      </w:r>
      <w:r w:rsidR="008E27F7" w:rsidRPr="00E5482F">
        <w:rPr>
          <w:rFonts w:ascii="Times New Roman" w:hAnsi="Times New Roman" w:cs="Times New Roman"/>
          <w:color w:val="000000" w:themeColor="text1"/>
          <w:sz w:val="28"/>
          <w:szCs w:val="28"/>
        </w:rPr>
        <w:t>azartspēļu organizēšanas licences</w:t>
      </w:r>
      <w:r w:rsidR="00B23C2A" w:rsidRPr="00E5482F">
        <w:rPr>
          <w:rFonts w:ascii="Times New Roman" w:hAnsi="Times New Roman" w:cs="Times New Roman"/>
          <w:color w:val="000000" w:themeColor="text1"/>
          <w:sz w:val="28"/>
          <w:szCs w:val="28"/>
        </w:rPr>
        <w:t>,</w:t>
      </w:r>
      <w:r w:rsidR="008E27F7" w:rsidRPr="00E5482F">
        <w:rPr>
          <w:rFonts w:ascii="Times New Roman" w:hAnsi="Times New Roman" w:cs="Times New Roman"/>
          <w:color w:val="000000" w:themeColor="text1"/>
          <w:sz w:val="28"/>
          <w:szCs w:val="28"/>
        </w:rPr>
        <w:t xml:space="preserve"> interaktīvo azartspēļu organizēšanas licences</w:t>
      </w:r>
      <w:r w:rsidR="00B23C2A" w:rsidRPr="00E5482F">
        <w:rPr>
          <w:rFonts w:ascii="Times New Roman" w:hAnsi="Times New Roman" w:cs="Times New Roman"/>
          <w:color w:val="000000" w:themeColor="text1"/>
          <w:sz w:val="28"/>
          <w:szCs w:val="28"/>
        </w:rPr>
        <w:t>,</w:t>
      </w:r>
      <w:r w:rsidR="004C5711" w:rsidRPr="00E5482F">
        <w:rPr>
          <w:rFonts w:ascii="Times New Roman" w:hAnsi="Times New Roman" w:cs="Times New Roman"/>
          <w:color w:val="000000" w:themeColor="text1"/>
          <w:sz w:val="28"/>
          <w:szCs w:val="28"/>
        </w:rPr>
        <w:t xml:space="preserve"> </w:t>
      </w:r>
      <w:r w:rsidR="004C5711" w:rsidRPr="00E5482F">
        <w:rPr>
          <w:rFonts w:ascii="Times New Roman" w:hAnsi="Times New Roman" w:cs="Times New Roman"/>
          <w:sz w:val="28"/>
          <w:szCs w:val="28"/>
        </w:rPr>
        <w:t>azartspēļu organizēšanas vietas licences</w:t>
      </w:r>
      <w:r w:rsidR="000410BA" w:rsidRPr="00E5482F">
        <w:rPr>
          <w:rFonts w:ascii="Times New Roman" w:hAnsi="Times New Roman" w:cs="Times New Roman"/>
          <w:color w:val="000000" w:themeColor="text1"/>
          <w:sz w:val="28"/>
          <w:szCs w:val="28"/>
        </w:rPr>
        <w:t xml:space="preserve"> vai par azartspēļu pakalpojumu sniegšanu bez </w:t>
      </w:r>
      <w:r w:rsidR="000410BA" w:rsidRPr="00E5482F">
        <w:rPr>
          <w:rFonts w:ascii="Times New Roman" w:hAnsi="Times New Roman" w:cs="Times New Roman"/>
          <w:color w:val="000000" w:themeColor="text1"/>
          <w:sz w:val="28"/>
          <w:szCs w:val="28"/>
          <w:shd w:val="clear" w:color="auto" w:fill="FFFFFF"/>
        </w:rPr>
        <w:t>azartspēļu pakalpojumu sniegšanas licences</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35802E33" w14:textId="4B0E7D7D" w:rsidR="00DA570A" w:rsidRPr="00E5482F" w:rsidRDefault="000410BA" w:rsidP="00CB0101">
      <w:pPr>
        <w:spacing w:after="0" w:line="240" w:lineRule="auto"/>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 xml:space="preserve">piemēro naudas sodu fiziskajām personām četrsimt naudas soda vienības, bet juridiskajām personām </w:t>
      </w:r>
      <w:r w:rsidR="007C6AEC" w:rsidRPr="00E5482F">
        <w:rPr>
          <w:rFonts w:ascii="Times New Roman" w:hAnsi="Times New Roman" w:cs="Times New Roman"/>
          <w:sz w:val="28"/>
          <w:szCs w:val="28"/>
        </w:rPr>
        <w:t xml:space="preserve">– </w:t>
      </w:r>
      <w:r w:rsidRPr="00E5482F">
        <w:rPr>
          <w:rFonts w:ascii="Times New Roman" w:hAnsi="Times New Roman" w:cs="Times New Roman"/>
          <w:color w:val="000000" w:themeColor="text1"/>
          <w:sz w:val="28"/>
          <w:szCs w:val="28"/>
        </w:rPr>
        <w:t>trīs tūkstoš naudas soda vienības</w:t>
      </w:r>
      <w:r w:rsidR="00DA570A" w:rsidRPr="00E5482F">
        <w:rPr>
          <w:rFonts w:ascii="Times New Roman" w:hAnsi="Times New Roman" w:cs="Times New Roman"/>
          <w:color w:val="000000" w:themeColor="text1"/>
          <w:sz w:val="28"/>
          <w:szCs w:val="28"/>
        </w:rPr>
        <w:t>.</w:t>
      </w:r>
    </w:p>
    <w:p w14:paraId="2ADCB15B" w14:textId="77777777" w:rsidR="00DA570A" w:rsidRPr="00E5482F" w:rsidRDefault="00DA570A" w:rsidP="00DA570A">
      <w:pPr>
        <w:pStyle w:val="naisf"/>
        <w:spacing w:before="0" w:after="0"/>
        <w:ind w:firstLine="720"/>
        <w:rPr>
          <w:color w:val="000000" w:themeColor="text1"/>
          <w:sz w:val="28"/>
          <w:szCs w:val="28"/>
        </w:rPr>
      </w:pPr>
    </w:p>
    <w:p w14:paraId="6F8CBECE" w14:textId="77777777" w:rsidR="00DA570A" w:rsidRPr="00E5482F" w:rsidRDefault="004C461B" w:rsidP="00DA570A">
      <w:pPr>
        <w:pStyle w:val="naisf"/>
        <w:spacing w:before="0" w:after="0"/>
        <w:ind w:firstLine="720"/>
        <w:rPr>
          <w:color w:val="000000" w:themeColor="text1"/>
          <w:sz w:val="28"/>
          <w:szCs w:val="28"/>
        </w:rPr>
      </w:pPr>
      <w:r w:rsidRPr="00E5482F">
        <w:rPr>
          <w:b/>
          <w:color w:val="000000" w:themeColor="text1"/>
          <w:sz w:val="28"/>
          <w:szCs w:val="28"/>
        </w:rPr>
        <w:t xml:space="preserve"> 90</w:t>
      </w:r>
      <w:r w:rsidR="00DA570A" w:rsidRPr="00E5482F">
        <w:rPr>
          <w:b/>
          <w:color w:val="000000" w:themeColor="text1"/>
          <w:sz w:val="28"/>
          <w:szCs w:val="28"/>
        </w:rPr>
        <w:t>.pants. Kompetence sodu piemērošanā</w:t>
      </w:r>
    </w:p>
    <w:p w14:paraId="0580E15F" w14:textId="1E2C7161" w:rsidR="008740FF" w:rsidRPr="00E5482F" w:rsidRDefault="004C461B" w:rsidP="00DA570A">
      <w:pPr>
        <w:pStyle w:val="naisf"/>
        <w:spacing w:before="0" w:after="0"/>
        <w:ind w:firstLine="720"/>
        <w:rPr>
          <w:color w:val="000000" w:themeColor="text1"/>
          <w:sz w:val="28"/>
          <w:szCs w:val="28"/>
        </w:rPr>
      </w:pPr>
      <w:r w:rsidRPr="00E5482F">
        <w:rPr>
          <w:color w:val="000000" w:themeColor="text1"/>
          <w:sz w:val="28"/>
          <w:szCs w:val="28"/>
        </w:rPr>
        <w:t xml:space="preserve">Administratīvā pārkāpuma procesu par </w:t>
      </w:r>
      <w:r w:rsidR="00E221CC" w:rsidRPr="00E5482F">
        <w:rPr>
          <w:color w:val="000000" w:themeColor="text1"/>
          <w:sz w:val="28"/>
          <w:szCs w:val="28"/>
        </w:rPr>
        <w:t xml:space="preserve">šā likuma 89.pantā minētajiem pārkāpumiem veic </w:t>
      </w:r>
      <w:r w:rsidR="00344C61" w:rsidRPr="00E5482F">
        <w:rPr>
          <w:color w:val="000000" w:themeColor="text1"/>
          <w:sz w:val="28"/>
          <w:szCs w:val="28"/>
        </w:rPr>
        <w:t xml:space="preserve">Izložu un azartspēļu uzraudzības </w:t>
      </w:r>
      <w:r w:rsidR="007C0AEA" w:rsidRPr="00E5482F">
        <w:rPr>
          <w:color w:val="000000" w:themeColor="text1"/>
          <w:sz w:val="28"/>
          <w:szCs w:val="28"/>
        </w:rPr>
        <w:t>i</w:t>
      </w:r>
      <w:r w:rsidR="00E221CC" w:rsidRPr="00E5482F">
        <w:rPr>
          <w:color w:val="000000" w:themeColor="text1"/>
          <w:sz w:val="28"/>
          <w:szCs w:val="28"/>
        </w:rPr>
        <w:t>nspekcija.”</w:t>
      </w:r>
    </w:p>
    <w:p w14:paraId="35A282B2" w14:textId="77777777" w:rsidR="00A9624E" w:rsidRDefault="00A9624E" w:rsidP="00A9624E">
      <w:pPr>
        <w:spacing w:after="0" w:line="240" w:lineRule="auto"/>
        <w:jc w:val="both"/>
        <w:rPr>
          <w:rFonts w:ascii="Times New Roman" w:hAnsi="Times New Roman" w:cs="Times New Roman"/>
          <w:color w:val="000000" w:themeColor="text1"/>
          <w:sz w:val="28"/>
          <w:szCs w:val="28"/>
        </w:rPr>
      </w:pPr>
    </w:p>
    <w:p w14:paraId="52C5B930" w14:textId="2C939AB3" w:rsidR="00E221CC" w:rsidRPr="00E5482F" w:rsidRDefault="00344C61" w:rsidP="00A9624E">
      <w:pPr>
        <w:spacing w:after="0" w:line="240" w:lineRule="auto"/>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Likums stājas spēkā vienlaikus ar Administratīv</w:t>
      </w:r>
      <w:r w:rsidR="005D7136" w:rsidRPr="00E5482F">
        <w:rPr>
          <w:rFonts w:ascii="Times New Roman" w:hAnsi="Times New Roman" w:cs="Times New Roman"/>
          <w:color w:val="000000" w:themeColor="text1"/>
          <w:sz w:val="28"/>
          <w:szCs w:val="28"/>
        </w:rPr>
        <w:t>ās</w:t>
      </w:r>
      <w:r w:rsidRPr="00E5482F">
        <w:rPr>
          <w:rFonts w:ascii="Times New Roman" w:hAnsi="Times New Roman" w:cs="Times New Roman"/>
          <w:color w:val="000000" w:themeColor="text1"/>
          <w:sz w:val="28"/>
          <w:szCs w:val="28"/>
        </w:rPr>
        <w:t xml:space="preserve"> </w:t>
      </w:r>
      <w:r w:rsidR="005D7136" w:rsidRPr="00E5482F">
        <w:rPr>
          <w:rFonts w:ascii="Times New Roman" w:hAnsi="Times New Roman" w:cs="Times New Roman"/>
          <w:color w:val="000000" w:themeColor="text1"/>
          <w:sz w:val="28"/>
          <w:szCs w:val="28"/>
        </w:rPr>
        <w:t>atbildības</w:t>
      </w:r>
      <w:r w:rsidRPr="00E5482F">
        <w:rPr>
          <w:rFonts w:ascii="Times New Roman" w:hAnsi="Times New Roman" w:cs="Times New Roman"/>
          <w:color w:val="000000" w:themeColor="text1"/>
          <w:sz w:val="28"/>
          <w:szCs w:val="28"/>
        </w:rPr>
        <w:t xml:space="preserve"> likumu.</w:t>
      </w:r>
    </w:p>
    <w:p w14:paraId="67874477" w14:textId="77777777" w:rsidR="00D626D3" w:rsidRPr="00E5482F" w:rsidRDefault="00D626D3" w:rsidP="00A9624E">
      <w:pPr>
        <w:spacing w:after="0" w:line="240" w:lineRule="auto"/>
        <w:jc w:val="both"/>
        <w:rPr>
          <w:rFonts w:ascii="Times New Roman" w:eastAsia="Times New Roman" w:hAnsi="Times New Roman" w:cs="Times New Roman"/>
          <w:color w:val="000000" w:themeColor="text1"/>
          <w:sz w:val="28"/>
          <w:szCs w:val="28"/>
          <w:lang w:eastAsia="lv-LV"/>
        </w:rPr>
      </w:pPr>
    </w:p>
    <w:p w14:paraId="0914A258" w14:textId="77777777" w:rsidR="00A9624E" w:rsidRDefault="00A9624E" w:rsidP="00A9624E">
      <w:pPr>
        <w:spacing w:after="0" w:line="240" w:lineRule="auto"/>
        <w:rPr>
          <w:rFonts w:ascii="Times New Roman" w:eastAsia="Times New Roman" w:hAnsi="Times New Roman" w:cs="Times New Roman"/>
          <w:sz w:val="28"/>
          <w:szCs w:val="28"/>
          <w:lang w:eastAsia="lv-LV"/>
        </w:rPr>
      </w:pPr>
    </w:p>
    <w:p w14:paraId="12BCED44" w14:textId="1659AB7D" w:rsidR="00621D1F" w:rsidRPr="00FB04A1" w:rsidRDefault="00DA570A" w:rsidP="00A9624E">
      <w:pPr>
        <w:spacing w:after="0" w:line="240" w:lineRule="auto"/>
        <w:rPr>
          <w:rFonts w:ascii="Times New Roman" w:hAnsi="Times New Roman" w:cs="Times New Roman"/>
          <w:sz w:val="28"/>
          <w:szCs w:val="28"/>
        </w:rPr>
      </w:pPr>
      <w:r w:rsidRPr="00E5482F">
        <w:rPr>
          <w:rFonts w:ascii="Times New Roman" w:eastAsia="Times New Roman" w:hAnsi="Times New Roman" w:cs="Times New Roman"/>
          <w:sz w:val="28"/>
          <w:szCs w:val="28"/>
          <w:lang w:eastAsia="lv-LV"/>
        </w:rPr>
        <w:t>Finanšu ministr</w:t>
      </w:r>
      <w:r w:rsidR="00D80E64" w:rsidRPr="00E5482F">
        <w:rPr>
          <w:rFonts w:ascii="Times New Roman" w:eastAsia="Times New Roman" w:hAnsi="Times New Roman" w:cs="Times New Roman"/>
          <w:sz w:val="28"/>
          <w:szCs w:val="28"/>
          <w:lang w:eastAsia="lv-LV"/>
        </w:rPr>
        <w:t>s</w:t>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00C9514E" w:rsidRPr="00E5482F">
        <w:rPr>
          <w:rFonts w:ascii="Times New Roman" w:eastAsia="Times New Roman" w:hAnsi="Times New Roman" w:cs="Times New Roman"/>
          <w:sz w:val="28"/>
          <w:szCs w:val="28"/>
          <w:lang w:eastAsia="lv-LV"/>
        </w:rPr>
        <w:t xml:space="preserve">                </w:t>
      </w:r>
      <w:r w:rsidRPr="00E5482F">
        <w:rPr>
          <w:rFonts w:ascii="Times New Roman" w:eastAsia="Times New Roman" w:hAnsi="Times New Roman" w:cs="Times New Roman"/>
          <w:sz w:val="28"/>
          <w:szCs w:val="28"/>
          <w:lang w:eastAsia="lv-LV"/>
        </w:rPr>
        <w:tab/>
      </w:r>
      <w:r w:rsidR="00A72DD3" w:rsidRPr="00E5482F">
        <w:rPr>
          <w:rFonts w:ascii="Times New Roman" w:eastAsia="Times New Roman" w:hAnsi="Times New Roman" w:cs="Times New Roman"/>
          <w:sz w:val="28"/>
          <w:szCs w:val="28"/>
          <w:lang w:eastAsia="lv-LV"/>
        </w:rPr>
        <w:t xml:space="preserve">   </w:t>
      </w:r>
      <w:r w:rsidR="00A9624E">
        <w:rPr>
          <w:rFonts w:ascii="Times New Roman" w:eastAsia="Times New Roman" w:hAnsi="Times New Roman" w:cs="Times New Roman"/>
          <w:sz w:val="28"/>
          <w:szCs w:val="28"/>
          <w:lang w:eastAsia="lv-LV"/>
        </w:rPr>
        <w:t xml:space="preserve">      </w:t>
      </w:r>
      <w:r w:rsidR="00D80E64" w:rsidRPr="00E5482F">
        <w:rPr>
          <w:rFonts w:ascii="Times New Roman" w:hAnsi="Times New Roman" w:cs="Times New Roman"/>
          <w:sz w:val="28"/>
          <w:szCs w:val="28"/>
          <w:shd w:val="clear" w:color="auto" w:fill="FFFFFF"/>
        </w:rPr>
        <w:t>J.Reirs</w:t>
      </w:r>
    </w:p>
    <w:sectPr w:rsidR="00621D1F" w:rsidRPr="00FB04A1" w:rsidSect="004F257C">
      <w:headerReference w:type="default" r:id="rId10"/>
      <w:footerReference w:type="default" r:id="rId11"/>
      <w:headerReference w:type="first" r:id="rId12"/>
      <w:footerReference w:type="first" r:id="rId13"/>
      <w:pgSz w:w="11906" w:h="16838"/>
      <w:pgMar w:top="1440" w:right="1134" w:bottom="144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28C7" w14:textId="77777777" w:rsidR="003A7E0D" w:rsidRDefault="003A7E0D">
      <w:pPr>
        <w:spacing w:after="0" w:line="240" w:lineRule="auto"/>
      </w:pPr>
      <w:r>
        <w:separator/>
      </w:r>
    </w:p>
  </w:endnote>
  <w:endnote w:type="continuationSeparator" w:id="0">
    <w:p w14:paraId="596CD332" w14:textId="77777777" w:rsidR="003A7E0D" w:rsidRDefault="003A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AE6A" w14:textId="0801B0AD" w:rsidR="00DC3C21" w:rsidRPr="0010135E" w:rsidRDefault="00DC3C21" w:rsidP="00DC3C21">
    <w:pPr>
      <w:pStyle w:val="Footer"/>
      <w:rPr>
        <w:sz w:val="20"/>
        <w:szCs w:val="20"/>
      </w:rPr>
    </w:pPr>
    <w:r w:rsidRPr="0010135E">
      <w:rPr>
        <w:rFonts w:ascii="Times New Roman" w:eastAsia="Times New Roman" w:hAnsi="Times New Roman" w:cs="Times New Roman"/>
        <w:sz w:val="20"/>
        <w:szCs w:val="20"/>
        <w:lang w:eastAsia="lv-LV"/>
      </w:rPr>
      <w:t xml:space="preserve"> FMLik_</w:t>
    </w:r>
    <w:r w:rsidR="00F96E45">
      <w:rPr>
        <w:rFonts w:ascii="Times New Roman" w:eastAsia="Times New Roman" w:hAnsi="Times New Roman" w:cs="Times New Roman"/>
        <w:sz w:val="20"/>
        <w:szCs w:val="20"/>
        <w:lang w:eastAsia="lv-LV"/>
      </w:rPr>
      <w:t>19</w:t>
    </w:r>
    <w:r w:rsidR="00D12039" w:rsidRPr="0010135E">
      <w:rPr>
        <w:rFonts w:ascii="Times New Roman" w:eastAsia="Times New Roman" w:hAnsi="Times New Roman" w:cs="Times New Roman"/>
        <w:sz w:val="20"/>
        <w:szCs w:val="20"/>
        <w:lang w:eastAsia="lv-LV"/>
      </w:rPr>
      <w:t>0</w:t>
    </w:r>
    <w:r w:rsidR="00F56281">
      <w:rPr>
        <w:rFonts w:ascii="Times New Roman" w:eastAsia="Times New Roman" w:hAnsi="Times New Roman" w:cs="Times New Roman"/>
        <w:sz w:val="20"/>
        <w:szCs w:val="20"/>
        <w:lang w:eastAsia="lv-LV"/>
      </w:rPr>
      <w:t>3</w:t>
    </w:r>
    <w:r w:rsidR="002D0758" w:rsidRPr="0010135E">
      <w:rPr>
        <w:rFonts w:ascii="Times New Roman" w:eastAsia="Times New Roman" w:hAnsi="Times New Roman" w:cs="Times New Roman"/>
        <w:sz w:val="20"/>
        <w:szCs w:val="20"/>
        <w:lang w:eastAsia="lv-LV"/>
      </w:rPr>
      <w:t>19</w:t>
    </w:r>
    <w:r w:rsidRPr="0010135E">
      <w:rPr>
        <w:rFonts w:ascii="Times New Roman" w:eastAsia="Times New Roman" w:hAnsi="Times New Roman" w:cs="Times New Roman"/>
        <w:sz w:val="20"/>
        <w:szCs w:val="20"/>
        <w:lang w:eastAsia="lv-LV"/>
      </w:rPr>
      <w:t>_AILgroz.docx</w:t>
    </w:r>
  </w:p>
  <w:p w14:paraId="748A02E7" w14:textId="77777777" w:rsidR="00CC4C30" w:rsidRDefault="002E7F8F" w:rsidP="00CC4C30">
    <w:pPr>
      <w:pStyle w:val="Footer"/>
      <w:tabs>
        <w:tab w:val="left" w:pos="6900"/>
      </w:tabs>
    </w:pPr>
    <w:r w:rsidRPr="0010135E">
      <w:rPr>
        <w:sz w:val="20"/>
        <w:szCs w:val="20"/>
      </w:rP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2EBE" w14:textId="2AB29A33" w:rsidR="00CC4C30" w:rsidRPr="0010135E" w:rsidRDefault="002E7F8F">
    <w:pPr>
      <w:pStyle w:val="Footer"/>
      <w:rPr>
        <w:sz w:val="20"/>
        <w:szCs w:val="20"/>
      </w:rPr>
    </w:pPr>
    <w:r w:rsidRPr="0010135E">
      <w:rPr>
        <w:rFonts w:ascii="Times New Roman" w:eastAsia="Times New Roman" w:hAnsi="Times New Roman" w:cs="Times New Roman"/>
        <w:sz w:val="20"/>
        <w:szCs w:val="20"/>
        <w:lang w:eastAsia="lv-LV"/>
      </w:rPr>
      <w:t>FMLik_</w:t>
    </w:r>
    <w:r w:rsidR="00F96E45">
      <w:rPr>
        <w:rFonts w:ascii="Times New Roman" w:eastAsia="Times New Roman" w:hAnsi="Times New Roman" w:cs="Times New Roman"/>
        <w:sz w:val="20"/>
        <w:szCs w:val="20"/>
        <w:lang w:eastAsia="lv-LV"/>
      </w:rPr>
      <w:t>19</w:t>
    </w:r>
    <w:r w:rsidR="00D12039" w:rsidRPr="0010135E">
      <w:rPr>
        <w:rFonts w:ascii="Times New Roman" w:eastAsia="Times New Roman" w:hAnsi="Times New Roman" w:cs="Times New Roman"/>
        <w:sz w:val="20"/>
        <w:szCs w:val="20"/>
        <w:lang w:eastAsia="lv-LV"/>
      </w:rPr>
      <w:t>0</w:t>
    </w:r>
    <w:r w:rsidR="00F56281">
      <w:rPr>
        <w:rFonts w:ascii="Times New Roman" w:eastAsia="Times New Roman" w:hAnsi="Times New Roman" w:cs="Times New Roman"/>
        <w:sz w:val="20"/>
        <w:szCs w:val="20"/>
        <w:lang w:eastAsia="lv-LV"/>
      </w:rPr>
      <w:t>3</w:t>
    </w:r>
    <w:r w:rsidR="002D0758" w:rsidRPr="0010135E">
      <w:rPr>
        <w:rFonts w:ascii="Times New Roman" w:eastAsia="Times New Roman" w:hAnsi="Times New Roman" w:cs="Times New Roman"/>
        <w:sz w:val="20"/>
        <w:szCs w:val="20"/>
        <w:lang w:eastAsia="lv-LV"/>
      </w:rPr>
      <w:t>19</w:t>
    </w:r>
    <w:r w:rsidRPr="0010135E">
      <w:rPr>
        <w:rFonts w:ascii="Times New Roman" w:eastAsia="Times New Roman" w:hAnsi="Times New Roman" w:cs="Times New Roman"/>
        <w:sz w:val="20"/>
        <w:szCs w:val="20"/>
        <w:lang w:eastAsia="lv-LV"/>
      </w:rPr>
      <w:t>_AILgroz.docx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009B" w14:textId="77777777" w:rsidR="003A7E0D" w:rsidRDefault="003A7E0D">
      <w:pPr>
        <w:spacing w:after="0" w:line="240" w:lineRule="auto"/>
      </w:pPr>
      <w:r>
        <w:separator/>
      </w:r>
    </w:p>
  </w:footnote>
  <w:footnote w:type="continuationSeparator" w:id="0">
    <w:p w14:paraId="557B155F" w14:textId="77777777" w:rsidR="003A7E0D" w:rsidRDefault="003A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50644"/>
      <w:docPartObj>
        <w:docPartGallery w:val="Page Numbers (Top of Page)"/>
        <w:docPartUnique/>
      </w:docPartObj>
    </w:sdtPr>
    <w:sdtEndPr>
      <w:rPr>
        <w:rFonts w:ascii="Times New Roman" w:hAnsi="Times New Roman" w:cs="Times New Roman"/>
        <w:noProof/>
        <w:sz w:val="24"/>
        <w:szCs w:val="24"/>
      </w:rPr>
    </w:sdtEndPr>
    <w:sdtContent>
      <w:p w14:paraId="050707C4" w14:textId="4473A165" w:rsidR="00CC4C30" w:rsidRPr="009D1EF8" w:rsidRDefault="002E7F8F">
        <w:pPr>
          <w:pStyle w:val="Header"/>
          <w:jc w:val="center"/>
          <w:rPr>
            <w:rFonts w:ascii="Times New Roman" w:hAnsi="Times New Roman" w:cs="Times New Roman"/>
            <w:sz w:val="24"/>
            <w:szCs w:val="24"/>
          </w:rPr>
        </w:pPr>
        <w:r w:rsidRPr="009D1EF8">
          <w:rPr>
            <w:rFonts w:ascii="Times New Roman" w:hAnsi="Times New Roman" w:cs="Times New Roman"/>
            <w:sz w:val="24"/>
            <w:szCs w:val="24"/>
          </w:rPr>
          <w:fldChar w:fldCharType="begin"/>
        </w:r>
        <w:r w:rsidRPr="009D1EF8">
          <w:rPr>
            <w:rFonts w:ascii="Times New Roman" w:hAnsi="Times New Roman" w:cs="Times New Roman"/>
            <w:sz w:val="24"/>
            <w:szCs w:val="24"/>
          </w:rPr>
          <w:instrText xml:space="preserve"> PAGE   \* MERGEFORMAT </w:instrText>
        </w:r>
        <w:r w:rsidRPr="009D1EF8">
          <w:rPr>
            <w:rFonts w:ascii="Times New Roman" w:hAnsi="Times New Roman" w:cs="Times New Roman"/>
            <w:sz w:val="24"/>
            <w:szCs w:val="24"/>
          </w:rPr>
          <w:fldChar w:fldCharType="separate"/>
        </w:r>
        <w:r w:rsidR="00A9624E">
          <w:rPr>
            <w:rFonts w:ascii="Times New Roman" w:hAnsi="Times New Roman" w:cs="Times New Roman"/>
            <w:noProof/>
            <w:sz w:val="24"/>
            <w:szCs w:val="24"/>
          </w:rPr>
          <w:t>4</w:t>
        </w:r>
        <w:r w:rsidRPr="009D1EF8">
          <w:rPr>
            <w:rFonts w:ascii="Times New Roman" w:hAnsi="Times New Roman" w:cs="Times New Roman"/>
            <w:noProof/>
            <w:sz w:val="24"/>
            <w:szCs w:val="24"/>
          </w:rPr>
          <w:fldChar w:fldCharType="end"/>
        </w:r>
      </w:p>
    </w:sdtContent>
  </w:sdt>
  <w:p w14:paraId="79C1A3D2" w14:textId="77777777" w:rsidR="00CC4C30" w:rsidRDefault="00CC4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F3A9" w14:textId="77777777" w:rsidR="00CC4C30" w:rsidRPr="00544CF8" w:rsidRDefault="002E7F8F" w:rsidP="00CC4C30">
    <w:pPr>
      <w:pStyle w:val="Header"/>
      <w:jc w:val="right"/>
      <w:rPr>
        <w:rFonts w:ascii="Times New Roman" w:hAnsi="Times New Roman" w:cs="Times New Roman"/>
        <w:sz w:val="28"/>
        <w:szCs w:val="28"/>
      </w:rPr>
    </w:pPr>
    <w:r>
      <w:tab/>
    </w:r>
    <w:r w:rsidRPr="00544CF8">
      <w:rPr>
        <w:rFonts w:ascii="Times New Roman" w:hAnsi="Times New Roman" w:cs="Times New Roman"/>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01B75"/>
    <w:multiLevelType w:val="hybridMultilevel"/>
    <w:tmpl w:val="AF68CFFC"/>
    <w:lvl w:ilvl="0" w:tplc="8D78A6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0A"/>
    <w:rsid w:val="00000486"/>
    <w:rsid w:val="0000607E"/>
    <w:rsid w:val="0000766C"/>
    <w:rsid w:val="000110FE"/>
    <w:rsid w:val="00013828"/>
    <w:rsid w:val="00014855"/>
    <w:rsid w:val="000150EB"/>
    <w:rsid w:val="000170DE"/>
    <w:rsid w:val="00027F4F"/>
    <w:rsid w:val="0003026D"/>
    <w:rsid w:val="0003059A"/>
    <w:rsid w:val="00030E1C"/>
    <w:rsid w:val="00033086"/>
    <w:rsid w:val="00033ABF"/>
    <w:rsid w:val="0003582A"/>
    <w:rsid w:val="00040682"/>
    <w:rsid w:val="000410BA"/>
    <w:rsid w:val="000425D0"/>
    <w:rsid w:val="000453BC"/>
    <w:rsid w:val="000462F9"/>
    <w:rsid w:val="00046CD8"/>
    <w:rsid w:val="00051E1D"/>
    <w:rsid w:val="0005380F"/>
    <w:rsid w:val="00053ACD"/>
    <w:rsid w:val="00061779"/>
    <w:rsid w:val="0006280F"/>
    <w:rsid w:val="000647D6"/>
    <w:rsid w:val="00066FCD"/>
    <w:rsid w:val="000670E5"/>
    <w:rsid w:val="00070937"/>
    <w:rsid w:val="000712E3"/>
    <w:rsid w:val="00076D24"/>
    <w:rsid w:val="0008687A"/>
    <w:rsid w:val="0008704F"/>
    <w:rsid w:val="0009445B"/>
    <w:rsid w:val="00094FC5"/>
    <w:rsid w:val="000A06AB"/>
    <w:rsid w:val="000A326D"/>
    <w:rsid w:val="000A491D"/>
    <w:rsid w:val="000A6E36"/>
    <w:rsid w:val="000B1CA7"/>
    <w:rsid w:val="000B2859"/>
    <w:rsid w:val="000B2A54"/>
    <w:rsid w:val="000B463B"/>
    <w:rsid w:val="000B53B6"/>
    <w:rsid w:val="000C0096"/>
    <w:rsid w:val="000C3084"/>
    <w:rsid w:val="000C71ED"/>
    <w:rsid w:val="000D15D4"/>
    <w:rsid w:val="000D29B5"/>
    <w:rsid w:val="000D331F"/>
    <w:rsid w:val="000D6EA6"/>
    <w:rsid w:val="000E25A8"/>
    <w:rsid w:val="000E6F14"/>
    <w:rsid w:val="000E7FA8"/>
    <w:rsid w:val="000F6558"/>
    <w:rsid w:val="0010135E"/>
    <w:rsid w:val="0010159B"/>
    <w:rsid w:val="00105617"/>
    <w:rsid w:val="0010761A"/>
    <w:rsid w:val="00111EC7"/>
    <w:rsid w:val="0012368F"/>
    <w:rsid w:val="00130938"/>
    <w:rsid w:val="00132334"/>
    <w:rsid w:val="0014027D"/>
    <w:rsid w:val="00140999"/>
    <w:rsid w:val="00141EA2"/>
    <w:rsid w:val="0014346F"/>
    <w:rsid w:val="0016161F"/>
    <w:rsid w:val="00161990"/>
    <w:rsid w:val="0016577E"/>
    <w:rsid w:val="001657F5"/>
    <w:rsid w:val="001659FC"/>
    <w:rsid w:val="0017223C"/>
    <w:rsid w:val="001769D1"/>
    <w:rsid w:val="00176B97"/>
    <w:rsid w:val="0017765A"/>
    <w:rsid w:val="0019026D"/>
    <w:rsid w:val="00190F72"/>
    <w:rsid w:val="00191EA6"/>
    <w:rsid w:val="00196DEA"/>
    <w:rsid w:val="001A3777"/>
    <w:rsid w:val="001C08F9"/>
    <w:rsid w:val="001C0ED2"/>
    <w:rsid w:val="001C5969"/>
    <w:rsid w:val="001D1DB7"/>
    <w:rsid w:val="001D60DF"/>
    <w:rsid w:val="001D6289"/>
    <w:rsid w:val="001D62EB"/>
    <w:rsid w:val="001E4D7F"/>
    <w:rsid w:val="001F2DA5"/>
    <w:rsid w:val="001F3F55"/>
    <w:rsid w:val="001F4D1D"/>
    <w:rsid w:val="001F6A21"/>
    <w:rsid w:val="001F77D4"/>
    <w:rsid w:val="002007FB"/>
    <w:rsid w:val="00204244"/>
    <w:rsid w:val="00224884"/>
    <w:rsid w:val="00224EB3"/>
    <w:rsid w:val="00250CD2"/>
    <w:rsid w:val="00253BE3"/>
    <w:rsid w:val="00257CCA"/>
    <w:rsid w:val="0026296D"/>
    <w:rsid w:val="00267BC9"/>
    <w:rsid w:val="00267F95"/>
    <w:rsid w:val="002777D2"/>
    <w:rsid w:val="00280854"/>
    <w:rsid w:val="00282FC2"/>
    <w:rsid w:val="00284E0C"/>
    <w:rsid w:val="0029335A"/>
    <w:rsid w:val="002941E4"/>
    <w:rsid w:val="00294AE0"/>
    <w:rsid w:val="002B62C5"/>
    <w:rsid w:val="002C22A3"/>
    <w:rsid w:val="002C261B"/>
    <w:rsid w:val="002C2A17"/>
    <w:rsid w:val="002C4FE9"/>
    <w:rsid w:val="002D0707"/>
    <w:rsid w:val="002D0758"/>
    <w:rsid w:val="002E44AA"/>
    <w:rsid w:val="002E7221"/>
    <w:rsid w:val="002E7F8F"/>
    <w:rsid w:val="002F0B1E"/>
    <w:rsid w:val="002F1A55"/>
    <w:rsid w:val="002F53F0"/>
    <w:rsid w:val="00303152"/>
    <w:rsid w:val="0030319F"/>
    <w:rsid w:val="00311DB5"/>
    <w:rsid w:val="0031216E"/>
    <w:rsid w:val="003177AF"/>
    <w:rsid w:val="003200EE"/>
    <w:rsid w:val="003225B2"/>
    <w:rsid w:val="003340D7"/>
    <w:rsid w:val="00336477"/>
    <w:rsid w:val="00340C2B"/>
    <w:rsid w:val="0034299D"/>
    <w:rsid w:val="00344C61"/>
    <w:rsid w:val="00350B07"/>
    <w:rsid w:val="003510F1"/>
    <w:rsid w:val="0036720E"/>
    <w:rsid w:val="00375B6D"/>
    <w:rsid w:val="00382571"/>
    <w:rsid w:val="00385A45"/>
    <w:rsid w:val="003907CE"/>
    <w:rsid w:val="003A02F8"/>
    <w:rsid w:val="003A252D"/>
    <w:rsid w:val="003A34D1"/>
    <w:rsid w:val="003A3576"/>
    <w:rsid w:val="003A707B"/>
    <w:rsid w:val="003A7E0D"/>
    <w:rsid w:val="003B0143"/>
    <w:rsid w:val="003B2878"/>
    <w:rsid w:val="003B2C62"/>
    <w:rsid w:val="003B36CD"/>
    <w:rsid w:val="003C0801"/>
    <w:rsid w:val="003C6A7D"/>
    <w:rsid w:val="003C79E1"/>
    <w:rsid w:val="003D035A"/>
    <w:rsid w:val="003D0C2B"/>
    <w:rsid w:val="003E467F"/>
    <w:rsid w:val="003E75D2"/>
    <w:rsid w:val="003E77EA"/>
    <w:rsid w:val="003F00EF"/>
    <w:rsid w:val="003F5C9B"/>
    <w:rsid w:val="00400687"/>
    <w:rsid w:val="004025BB"/>
    <w:rsid w:val="00406BEA"/>
    <w:rsid w:val="00410610"/>
    <w:rsid w:val="004116A6"/>
    <w:rsid w:val="00420A02"/>
    <w:rsid w:val="00425A51"/>
    <w:rsid w:val="00430486"/>
    <w:rsid w:val="004311C7"/>
    <w:rsid w:val="0043454D"/>
    <w:rsid w:val="00436C03"/>
    <w:rsid w:val="00442010"/>
    <w:rsid w:val="004445F0"/>
    <w:rsid w:val="00446833"/>
    <w:rsid w:val="00453B0A"/>
    <w:rsid w:val="004675A2"/>
    <w:rsid w:val="00477310"/>
    <w:rsid w:val="004803EA"/>
    <w:rsid w:val="00484F05"/>
    <w:rsid w:val="00486EF5"/>
    <w:rsid w:val="004914F3"/>
    <w:rsid w:val="004928AC"/>
    <w:rsid w:val="00496045"/>
    <w:rsid w:val="0049626F"/>
    <w:rsid w:val="004973FE"/>
    <w:rsid w:val="004A0B9E"/>
    <w:rsid w:val="004C376D"/>
    <w:rsid w:val="004C461B"/>
    <w:rsid w:val="004C5711"/>
    <w:rsid w:val="004D35D4"/>
    <w:rsid w:val="004D3768"/>
    <w:rsid w:val="004D7431"/>
    <w:rsid w:val="004E5466"/>
    <w:rsid w:val="004E6162"/>
    <w:rsid w:val="004F010C"/>
    <w:rsid w:val="004F257C"/>
    <w:rsid w:val="004F64A8"/>
    <w:rsid w:val="004F66D5"/>
    <w:rsid w:val="00504A3E"/>
    <w:rsid w:val="00504A8F"/>
    <w:rsid w:val="00507022"/>
    <w:rsid w:val="00511DA7"/>
    <w:rsid w:val="00516CF4"/>
    <w:rsid w:val="0051773F"/>
    <w:rsid w:val="005228B0"/>
    <w:rsid w:val="00524C3C"/>
    <w:rsid w:val="00541CC2"/>
    <w:rsid w:val="00544CF8"/>
    <w:rsid w:val="00545EC2"/>
    <w:rsid w:val="005513E9"/>
    <w:rsid w:val="005516E8"/>
    <w:rsid w:val="00553503"/>
    <w:rsid w:val="00560DAD"/>
    <w:rsid w:val="00563118"/>
    <w:rsid w:val="00564804"/>
    <w:rsid w:val="00575D42"/>
    <w:rsid w:val="00580B81"/>
    <w:rsid w:val="00581D78"/>
    <w:rsid w:val="00581FAC"/>
    <w:rsid w:val="00583060"/>
    <w:rsid w:val="00583209"/>
    <w:rsid w:val="00586973"/>
    <w:rsid w:val="00591DF3"/>
    <w:rsid w:val="005B0813"/>
    <w:rsid w:val="005C7B5F"/>
    <w:rsid w:val="005D1B14"/>
    <w:rsid w:val="005D2473"/>
    <w:rsid w:val="005D2BE8"/>
    <w:rsid w:val="005D6AAD"/>
    <w:rsid w:val="005D7136"/>
    <w:rsid w:val="005E023C"/>
    <w:rsid w:val="005E0A90"/>
    <w:rsid w:val="005E1909"/>
    <w:rsid w:val="005E1ED3"/>
    <w:rsid w:val="005E33B4"/>
    <w:rsid w:val="00602881"/>
    <w:rsid w:val="00602B6F"/>
    <w:rsid w:val="00604908"/>
    <w:rsid w:val="006131F0"/>
    <w:rsid w:val="006214C3"/>
    <w:rsid w:val="00621D1F"/>
    <w:rsid w:val="006234AA"/>
    <w:rsid w:val="00624E72"/>
    <w:rsid w:val="00624F0E"/>
    <w:rsid w:val="00625671"/>
    <w:rsid w:val="00626E19"/>
    <w:rsid w:val="00627F05"/>
    <w:rsid w:val="00630DB6"/>
    <w:rsid w:val="00632241"/>
    <w:rsid w:val="00654176"/>
    <w:rsid w:val="0065451B"/>
    <w:rsid w:val="006621A1"/>
    <w:rsid w:val="00664301"/>
    <w:rsid w:val="006653A4"/>
    <w:rsid w:val="00670E10"/>
    <w:rsid w:val="00672BAB"/>
    <w:rsid w:val="006736C9"/>
    <w:rsid w:val="006756B5"/>
    <w:rsid w:val="0067709B"/>
    <w:rsid w:val="00681B21"/>
    <w:rsid w:val="00682ECF"/>
    <w:rsid w:val="00686800"/>
    <w:rsid w:val="006945CC"/>
    <w:rsid w:val="00694D02"/>
    <w:rsid w:val="00695CA0"/>
    <w:rsid w:val="00697876"/>
    <w:rsid w:val="006A28F1"/>
    <w:rsid w:val="006A6E75"/>
    <w:rsid w:val="006A6EF8"/>
    <w:rsid w:val="006B39F0"/>
    <w:rsid w:val="006B467C"/>
    <w:rsid w:val="006C0199"/>
    <w:rsid w:val="006C4563"/>
    <w:rsid w:val="006C67A3"/>
    <w:rsid w:val="006C6E21"/>
    <w:rsid w:val="006C71C2"/>
    <w:rsid w:val="006F1B7E"/>
    <w:rsid w:val="006F38BB"/>
    <w:rsid w:val="006F3E28"/>
    <w:rsid w:val="006F6C49"/>
    <w:rsid w:val="00702755"/>
    <w:rsid w:val="00705A7E"/>
    <w:rsid w:val="00716CE6"/>
    <w:rsid w:val="007223A6"/>
    <w:rsid w:val="007301B9"/>
    <w:rsid w:val="00731D2B"/>
    <w:rsid w:val="00733FDC"/>
    <w:rsid w:val="00734684"/>
    <w:rsid w:val="007349C7"/>
    <w:rsid w:val="007365AC"/>
    <w:rsid w:val="00740146"/>
    <w:rsid w:val="00746011"/>
    <w:rsid w:val="00750AA0"/>
    <w:rsid w:val="007541D4"/>
    <w:rsid w:val="0075432E"/>
    <w:rsid w:val="00757D7A"/>
    <w:rsid w:val="00761BE7"/>
    <w:rsid w:val="007620B6"/>
    <w:rsid w:val="00762A08"/>
    <w:rsid w:val="00770F23"/>
    <w:rsid w:val="007727BE"/>
    <w:rsid w:val="007728E7"/>
    <w:rsid w:val="0077383C"/>
    <w:rsid w:val="00783736"/>
    <w:rsid w:val="00787B19"/>
    <w:rsid w:val="00793E87"/>
    <w:rsid w:val="00793EA1"/>
    <w:rsid w:val="007967A7"/>
    <w:rsid w:val="007A2571"/>
    <w:rsid w:val="007B4CD5"/>
    <w:rsid w:val="007B59D8"/>
    <w:rsid w:val="007C0AEA"/>
    <w:rsid w:val="007C6AEC"/>
    <w:rsid w:val="007D479B"/>
    <w:rsid w:val="007D576B"/>
    <w:rsid w:val="007E1674"/>
    <w:rsid w:val="007E50D3"/>
    <w:rsid w:val="007F0A4E"/>
    <w:rsid w:val="007F7AD2"/>
    <w:rsid w:val="00801563"/>
    <w:rsid w:val="0080703E"/>
    <w:rsid w:val="00811C93"/>
    <w:rsid w:val="00816139"/>
    <w:rsid w:val="0081749B"/>
    <w:rsid w:val="00826F52"/>
    <w:rsid w:val="00827768"/>
    <w:rsid w:val="00831697"/>
    <w:rsid w:val="00833969"/>
    <w:rsid w:val="008340FB"/>
    <w:rsid w:val="00834DC5"/>
    <w:rsid w:val="00842ACF"/>
    <w:rsid w:val="008439DC"/>
    <w:rsid w:val="0084789D"/>
    <w:rsid w:val="00855770"/>
    <w:rsid w:val="00863B19"/>
    <w:rsid w:val="00867201"/>
    <w:rsid w:val="00873DDF"/>
    <w:rsid w:val="008740FF"/>
    <w:rsid w:val="008757E7"/>
    <w:rsid w:val="008808ED"/>
    <w:rsid w:val="00887927"/>
    <w:rsid w:val="00890F8B"/>
    <w:rsid w:val="008910D1"/>
    <w:rsid w:val="00894414"/>
    <w:rsid w:val="008A20FE"/>
    <w:rsid w:val="008A51F2"/>
    <w:rsid w:val="008A78C6"/>
    <w:rsid w:val="008B441F"/>
    <w:rsid w:val="008C18C1"/>
    <w:rsid w:val="008C2686"/>
    <w:rsid w:val="008D21D1"/>
    <w:rsid w:val="008D653B"/>
    <w:rsid w:val="008E2449"/>
    <w:rsid w:val="008E27F7"/>
    <w:rsid w:val="008E5E67"/>
    <w:rsid w:val="008E676B"/>
    <w:rsid w:val="008F50E3"/>
    <w:rsid w:val="008F6B7A"/>
    <w:rsid w:val="00900F76"/>
    <w:rsid w:val="00901B84"/>
    <w:rsid w:val="009057B8"/>
    <w:rsid w:val="00905A0D"/>
    <w:rsid w:val="00905F33"/>
    <w:rsid w:val="0091129B"/>
    <w:rsid w:val="00913D2C"/>
    <w:rsid w:val="00920210"/>
    <w:rsid w:val="00921291"/>
    <w:rsid w:val="00921D2D"/>
    <w:rsid w:val="00923517"/>
    <w:rsid w:val="00923995"/>
    <w:rsid w:val="0092564F"/>
    <w:rsid w:val="00927345"/>
    <w:rsid w:val="00927E5A"/>
    <w:rsid w:val="00933698"/>
    <w:rsid w:val="00962040"/>
    <w:rsid w:val="00962BCF"/>
    <w:rsid w:val="009653A5"/>
    <w:rsid w:val="00966811"/>
    <w:rsid w:val="00967A8C"/>
    <w:rsid w:val="00970665"/>
    <w:rsid w:val="00971839"/>
    <w:rsid w:val="00971C3C"/>
    <w:rsid w:val="00973F35"/>
    <w:rsid w:val="00974173"/>
    <w:rsid w:val="009746C3"/>
    <w:rsid w:val="0098352D"/>
    <w:rsid w:val="0098735E"/>
    <w:rsid w:val="00996542"/>
    <w:rsid w:val="009A25D3"/>
    <w:rsid w:val="009A4F89"/>
    <w:rsid w:val="009B1E6A"/>
    <w:rsid w:val="009B479A"/>
    <w:rsid w:val="009B7014"/>
    <w:rsid w:val="009C1440"/>
    <w:rsid w:val="009C2D8D"/>
    <w:rsid w:val="009D35AE"/>
    <w:rsid w:val="009E1E13"/>
    <w:rsid w:val="009E2D78"/>
    <w:rsid w:val="009E4F34"/>
    <w:rsid w:val="009E6793"/>
    <w:rsid w:val="00A136E3"/>
    <w:rsid w:val="00A1423C"/>
    <w:rsid w:val="00A14BB3"/>
    <w:rsid w:val="00A20321"/>
    <w:rsid w:val="00A21771"/>
    <w:rsid w:val="00A24BF5"/>
    <w:rsid w:val="00A2535F"/>
    <w:rsid w:val="00A25424"/>
    <w:rsid w:val="00A3430E"/>
    <w:rsid w:val="00A36E80"/>
    <w:rsid w:val="00A40627"/>
    <w:rsid w:val="00A443B2"/>
    <w:rsid w:val="00A52B48"/>
    <w:rsid w:val="00A54CE5"/>
    <w:rsid w:val="00A55ACA"/>
    <w:rsid w:val="00A57237"/>
    <w:rsid w:val="00A67509"/>
    <w:rsid w:val="00A72DD3"/>
    <w:rsid w:val="00A763EF"/>
    <w:rsid w:val="00A822DE"/>
    <w:rsid w:val="00A94664"/>
    <w:rsid w:val="00A9624E"/>
    <w:rsid w:val="00AA0014"/>
    <w:rsid w:val="00AA1B18"/>
    <w:rsid w:val="00AA2F92"/>
    <w:rsid w:val="00AA6E69"/>
    <w:rsid w:val="00AB4C6D"/>
    <w:rsid w:val="00AB4E0A"/>
    <w:rsid w:val="00AB6395"/>
    <w:rsid w:val="00AB7623"/>
    <w:rsid w:val="00AC186B"/>
    <w:rsid w:val="00AD29C4"/>
    <w:rsid w:val="00AD49E8"/>
    <w:rsid w:val="00AE581F"/>
    <w:rsid w:val="00AE73BE"/>
    <w:rsid w:val="00AF54DF"/>
    <w:rsid w:val="00B004DA"/>
    <w:rsid w:val="00B009EE"/>
    <w:rsid w:val="00B0259B"/>
    <w:rsid w:val="00B035F6"/>
    <w:rsid w:val="00B0421C"/>
    <w:rsid w:val="00B0616A"/>
    <w:rsid w:val="00B077CA"/>
    <w:rsid w:val="00B1080B"/>
    <w:rsid w:val="00B13C4A"/>
    <w:rsid w:val="00B15701"/>
    <w:rsid w:val="00B22E47"/>
    <w:rsid w:val="00B23C2A"/>
    <w:rsid w:val="00B276CD"/>
    <w:rsid w:val="00B36153"/>
    <w:rsid w:val="00B4542E"/>
    <w:rsid w:val="00B5386F"/>
    <w:rsid w:val="00B557E3"/>
    <w:rsid w:val="00B56B40"/>
    <w:rsid w:val="00B615CA"/>
    <w:rsid w:val="00B61873"/>
    <w:rsid w:val="00B63693"/>
    <w:rsid w:val="00B75568"/>
    <w:rsid w:val="00B775FD"/>
    <w:rsid w:val="00B825B4"/>
    <w:rsid w:val="00B845A7"/>
    <w:rsid w:val="00B85839"/>
    <w:rsid w:val="00B85F32"/>
    <w:rsid w:val="00B90C27"/>
    <w:rsid w:val="00B90CA6"/>
    <w:rsid w:val="00B933B2"/>
    <w:rsid w:val="00BA2BBC"/>
    <w:rsid w:val="00BA33A9"/>
    <w:rsid w:val="00BB3A36"/>
    <w:rsid w:val="00BB41C0"/>
    <w:rsid w:val="00BB6434"/>
    <w:rsid w:val="00BB7787"/>
    <w:rsid w:val="00BC58E7"/>
    <w:rsid w:val="00BC6592"/>
    <w:rsid w:val="00BC6D8B"/>
    <w:rsid w:val="00BC7F24"/>
    <w:rsid w:val="00BE4C2D"/>
    <w:rsid w:val="00BF6CDF"/>
    <w:rsid w:val="00BF7BB6"/>
    <w:rsid w:val="00C038F9"/>
    <w:rsid w:val="00C03A1D"/>
    <w:rsid w:val="00C128C6"/>
    <w:rsid w:val="00C14E81"/>
    <w:rsid w:val="00C164B9"/>
    <w:rsid w:val="00C215D9"/>
    <w:rsid w:val="00C23E21"/>
    <w:rsid w:val="00C26403"/>
    <w:rsid w:val="00C26FBF"/>
    <w:rsid w:val="00C37BA0"/>
    <w:rsid w:val="00C42115"/>
    <w:rsid w:val="00C47BD6"/>
    <w:rsid w:val="00C516A1"/>
    <w:rsid w:val="00C559D5"/>
    <w:rsid w:val="00C56EFB"/>
    <w:rsid w:val="00C5789F"/>
    <w:rsid w:val="00C578F1"/>
    <w:rsid w:val="00C61459"/>
    <w:rsid w:val="00C62C5B"/>
    <w:rsid w:val="00C6471C"/>
    <w:rsid w:val="00C65483"/>
    <w:rsid w:val="00C71CFA"/>
    <w:rsid w:val="00C81D34"/>
    <w:rsid w:val="00C82B17"/>
    <w:rsid w:val="00C84132"/>
    <w:rsid w:val="00C90E92"/>
    <w:rsid w:val="00C91EB0"/>
    <w:rsid w:val="00C92421"/>
    <w:rsid w:val="00C92A3D"/>
    <w:rsid w:val="00C93A82"/>
    <w:rsid w:val="00C9514E"/>
    <w:rsid w:val="00CA225E"/>
    <w:rsid w:val="00CB0101"/>
    <w:rsid w:val="00CB0D89"/>
    <w:rsid w:val="00CB637B"/>
    <w:rsid w:val="00CB6DA4"/>
    <w:rsid w:val="00CC204D"/>
    <w:rsid w:val="00CC3363"/>
    <w:rsid w:val="00CC43AE"/>
    <w:rsid w:val="00CC4C30"/>
    <w:rsid w:val="00CD240D"/>
    <w:rsid w:val="00CE1F6E"/>
    <w:rsid w:val="00CF08EF"/>
    <w:rsid w:val="00CF207C"/>
    <w:rsid w:val="00D038A3"/>
    <w:rsid w:val="00D05899"/>
    <w:rsid w:val="00D11DF4"/>
    <w:rsid w:val="00D12039"/>
    <w:rsid w:val="00D14E04"/>
    <w:rsid w:val="00D154CD"/>
    <w:rsid w:val="00D15CE6"/>
    <w:rsid w:val="00D20B5E"/>
    <w:rsid w:val="00D2468E"/>
    <w:rsid w:val="00D261F8"/>
    <w:rsid w:val="00D27904"/>
    <w:rsid w:val="00D32B6B"/>
    <w:rsid w:val="00D3670B"/>
    <w:rsid w:val="00D4093F"/>
    <w:rsid w:val="00D42FC9"/>
    <w:rsid w:val="00D435DA"/>
    <w:rsid w:val="00D46FD1"/>
    <w:rsid w:val="00D51671"/>
    <w:rsid w:val="00D5385E"/>
    <w:rsid w:val="00D5418D"/>
    <w:rsid w:val="00D554DB"/>
    <w:rsid w:val="00D55E67"/>
    <w:rsid w:val="00D626D3"/>
    <w:rsid w:val="00D64A7A"/>
    <w:rsid w:val="00D71BF0"/>
    <w:rsid w:val="00D727D1"/>
    <w:rsid w:val="00D778E3"/>
    <w:rsid w:val="00D805D9"/>
    <w:rsid w:val="00D80E64"/>
    <w:rsid w:val="00D858E5"/>
    <w:rsid w:val="00D85FED"/>
    <w:rsid w:val="00D90127"/>
    <w:rsid w:val="00D91860"/>
    <w:rsid w:val="00D93323"/>
    <w:rsid w:val="00D9398B"/>
    <w:rsid w:val="00D9592B"/>
    <w:rsid w:val="00DA0F68"/>
    <w:rsid w:val="00DA1D24"/>
    <w:rsid w:val="00DA570A"/>
    <w:rsid w:val="00DA59B2"/>
    <w:rsid w:val="00DB2CDC"/>
    <w:rsid w:val="00DB4E9A"/>
    <w:rsid w:val="00DB6A48"/>
    <w:rsid w:val="00DB7ACC"/>
    <w:rsid w:val="00DC2D23"/>
    <w:rsid w:val="00DC3C21"/>
    <w:rsid w:val="00DC50EC"/>
    <w:rsid w:val="00DD4292"/>
    <w:rsid w:val="00DD66E0"/>
    <w:rsid w:val="00DE68BA"/>
    <w:rsid w:val="00DF17CC"/>
    <w:rsid w:val="00DF4539"/>
    <w:rsid w:val="00DF5217"/>
    <w:rsid w:val="00E031B8"/>
    <w:rsid w:val="00E03CB3"/>
    <w:rsid w:val="00E059A3"/>
    <w:rsid w:val="00E0625E"/>
    <w:rsid w:val="00E16F81"/>
    <w:rsid w:val="00E221CC"/>
    <w:rsid w:val="00E22BF6"/>
    <w:rsid w:val="00E23FAE"/>
    <w:rsid w:val="00E245E5"/>
    <w:rsid w:val="00E272BA"/>
    <w:rsid w:val="00E30C8D"/>
    <w:rsid w:val="00E3227B"/>
    <w:rsid w:val="00E33300"/>
    <w:rsid w:val="00E33555"/>
    <w:rsid w:val="00E3546D"/>
    <w:rsid w:val="00E40968"/>
    <w:rsid w:val="00E44EEE"/>
    <w:rsid w:val="00E46BC8"/>
    <w:rsid w:val="00E47B80"/>
    <w:rsid w:val="00E52667"/>
    <w:rsid w:val="00E5482F"/>
    <w:rsid w:val="00E60742"/>
    <w:rsid w:val="00E6236E"/>
    <w:rsid w:val="00E62F7E"/>
    <w:rsid w:val="00E712A6"/>
    <w:rsid w:val="00E72ECB"/>
    <w:rsid w:val="00E755A0"/>
    <w:rsid w:val="00E80074"/>
    <w:rsid w:val="00E8028B"/>
    <w:rsid w:val="00E84294"/>
    <w:rsid w:val="00E92F3C"/>
    <w:rsid w:val="00E95F81"/>
    <w:rsid w:val="00EA018A"/>
    <w:rsid w:val="00EA5B2F"/>
    <w:rsid w:val="00EB18F7"/>
    <w:rsid w:val="00EB2515"/>
    <w:rsid w:val="00EB5772"/>
    <w:rsid w:val="00EB59CE"/>
    <w:rsid w:val="00EB794B"/>
    <w:rsid w:val="00EB7AD7"/>
    <w:rsid w:val="00EC04B9"/>
    <w:rsid w:val="00EC3D91"/>
    <w:rsid w:val="00EC51DA"/>
    <w:rsid w:val="00EE2FFC"/>
    <w:rsid w:val="00EE439D"/>
    <w:rsid w:val="00EE4564"/>
    <w:rsid w:val="00EE52D7"/>
    <w:rsid w:val="00EE6460"/>
    <w:rsid w:val="00EE689A"/>
    <w:rsid w:val="00EF1CC6"/>
    <w:rsid w:val="00EF755D"/>
    <w:rsid w:val="00EF7BD0"/>
    <w:rsid w:val="00F006C5"/>
    <w:rsid w:val="00F024E2"/>
    <w:rsid w:val="00F157F4"/>
    <w:rsid w:val="00F15B0A"/>
    <w:rsid w:val="00F16C9F"/>
    <w:rsid w:val="00F16D87"/>
    <w:rsid w:val="00F34BF2"/>
    <w:rsid w:val="00F363AB"/>
    <w:rsid w:val="00F36626"/>
    <w:rsid w:val="00F41AAD"/>
    <w:rsid w:val="00F45F30"/>
    <w:rsid w:val="00F47B19"/>
    <w:rsid w:val="00F54DC0"/>
    <w:rsid w:val="00F55BAF"/>
    <w:rsid w:val="00F56281"/>
    <w:rsid w:val="00F566B4"/>
    <w:rsid w:val="00F5777A"/>
    <w:rsid w:val="00F614EF"/>
    <w:rsid w:val="00F61CB4"/>
    <w:rsid w:val="00F630D1"/>
    <w:rsid w:val="00F6547A"/>
    <w:rsid w:val="00F66267"/>
    <w:rsid w:val="00F71CC5"/>
    <w:rsid w:val="00F72C67"/>
    <w:rsid w:val="00F730E6"/>
    <w:rsid w:val="00F734C0"/>
    <w:rsid w:val="00F749D3"/>
    <w:rsid w:val="00F77B8E"/>
    <w:rsid w:val="00F80759"/>
    <w:rsid w:val="00F81245"/>
    <w:rsid w:val="00F84571"/>
    <w:rsid w:val="00F90B97"/>
    <w:rsid w:val="00F92048"/>
    <w:rsid w:val="00F96E45"/>
    <w:rsid w:val="00FA16DD"/>
    <w:rsid w:val="00FA572B"/>
    <w:rsid w:val="00FA6360"/>
    <w:rsid w:val="00FB04A1"/>
    <w:rsid w:val="00FB59B0"/>
    <w:rsid w:val="00FB5E30"/>
    <w:rsid w:val="00FC09DE"/>
    <w:rsid w:val="00FC25E0"/>
    <w:rsid w:val="00FC4E73"/>
    <w:rsid w:val="00FD30FD"/>
    <w:rsid w:val="00FD3A0B"/>
    <w:rsid w:val="00FE3BA3"/>
    <w:rsid w:val="00FE4B6E"/>
    <w:rsid w:val="00FE4F78"/>
    <w:rsid w:val="00FE4FC0"/>
    <w:rsid w:val="00FF0AF9"/>
    <w:rsid w:val="00FF0E2D"/>
    <w:rsid w:val="00FF164A"/>
    <w:rsid w:val="00FF1BD6"/>
    <w:rsid w:val="00FF2C03"/>
    <w:rsid w:val="00FF3CBD"/>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8225"/>
  <w15:docId w15:val="{0DD3A970-A11E-4E65-AB62-1602867B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0A"/>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DA570A"/>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DA570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A57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70A"/>
    <w:rPr>
      <w:lang w:val="lv-LV"/>
    </w:rPr>
  </w:style>
  <w:style w:type="paragraph" w:styleId="Footer">
    <w:name w:val="footer"/>
    <w:basedOn w:val="Normal"/>
    <w:link w:val="FooterChar"/>
    <w:uiPriority w:val="99"/>
    <w:unhideWhenUsed/>
    <w:rsid w:val="00DA57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70A"/>
    <w:rPr>
      <w:lang w:val="lv-LV"/>
    </w:rPr>
  </w:style>
  <w:style w:type="paragraph" w:styleId="ListParagraph">
    <w:name w:val="List Paragraph"/>
    <w:basedOn w:val="Normal"/>
    <w:uiPriority w:val="34"/>
    <w:qFormat/>
    <w:rsid w:val="00DA570A"/>
    <w:pPr>
      <w:ind w:left="720"/>
      <w:contextualSpacing/>
    </w:pPr>
  </w:style>
  <w:style w:type="paragraph" w:customStyle="1" w:styleId="naispant">
    <w:name w:val="naispant"/>
    <w:basedOn w:val="Normal"/>
    <w:rsid w:val="00DA570A"/>
    <w:pPr>
      <w:spacing w:before="225" w:after="75" w:line="240" w:lineRule="auto"/>
      <w:ind w:left="375" w:firstLine="375"/>
      <w:jc w:val="both"/>
    </w:pPr>
    <w:rPr>
      <w:rFonts w:ascii="Times New Roman" w:eastAsia="Times New Roman" w:hAnsi="Times New Roman" w:cs="Times New Roman"/>
      <w:b/>
      <w:bCs/>
      <w:sz w:val="24"/>
      <w:szCs w:val="24"/>
      <w:lang w:eastAsia="lv-LV"/>
    </w:rPr>
  </w:style>
  <w:style w:type="paragraph" w:styleId="NoSpacing">
    <w:name w:val="No Spacing"/>
    <w:uiPriority w:val="1"/>
    <w:qFormat/>
    <w:rsid w:val="00DA570A"/>
    <w:pPr>
      <w:spacing w:after="0" w:line="240" w:lineRule="auto"/>
    </w:pPr>
  </w:style>
  <w:style w:type="paragraph" w:styleId="BalloonText">
    <w:name w:val="Balloon Text"/>
    <w:basedOn w:val="Normal"/>
    <w:link w:val="BalloonTextChar"/>
    <w:uiPriority w:val="99"/>
    <w:semiHidden/>
    <w:unhideWhenUsed/>
    <w:rsid w:val="00DA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0A"/>
    <w:rPr>
      <w:rFonts w:ascii="Tahoma" w:hAnsi="Tahoma" w:cs="Tahoma"/>
      <w:sz w:val="16"/>
      <w:szCs w:val="16"/>
      <w:lang w:val="lv-LV"/>
    </w:rPr>
  </w:style>
  <w:style w:type="character" w:styleId="CommentReference">
    <w:name w:val="annotation reference"/>
    <w:basedOn w:val="DefaultParagraphFont"/>
    <w:uiPriority w:val="99"/>
    <w:semiHidden/>
    <w:unhideWhenUsed/>
    <w:rsid w:val="00224884"/>
    <w:rPr>
      <w:sz w:val="16"/>
      <w:szCs w:val="16"/>
    </w:rPr>
  </w:style>
  <w:style w:type="paragraph" w:styleId="CommentText">
    <w:name w:val="annotation text"/>
    <w:basedOn w:val="Normal"/>
    <w:link w:val="CommentTextChar"/>
    <w:uiPriority w:val="99"/>
    <w:unhideWhenUsed/>
    <w:rsid w:val="00224884"/>
    <w:pPr>
      <w:spacing w:line="240" w:lineRule="auto"/>
    </w:pPr>
    <w:rPr>
      <w:sz w:val="20"/>
      <w:szCs w:val="20"/>
    </w:rPr>
  </w:style>
  <w:style w:type="character" w:customStyle="1" w:styleId="CommentTextChar">
    <w:name w:val="Comment Text Char"/>
    <w:basedOn w:val="DefaultParagraphFont"/>
    <w:link w:val="CommentText"/>
    <w:uiPriority w:val="99"/>
    <w:rsid w:val="00224884"/>
    <w:rPr>
      <w:sz w:val="20"/>
      <w:szCs w:val="20"/>
      <w:lang w:val="lv-LV"/>
    </w:rPr>
  </w:style>
  <w:style w:type="paragraph" w:styleId="CommentSubject">
    <w:name w:val="annotation subject"/>
    <w:basedOn w:val="CommentText"/>
    <w:next w:val="CommentText"/>
    <w:link w:val="CommentSubjectChar"/>
    <w:uiPriority w:val="99"/>
    <w:semiHidden/>
    <w:unhideWhenUsed/>
    <w:rsid w:val="00224884"/>
    <w:rPr>
      <w:b/>
      <w:bCs/>
    </w:rPr>
  </w:style>
  <w:style w:type="character" w:customStyle="1" w:styleId="CommentSubjectChar">
    <w:name w:val="Comment Subject Char"/>
    <w:basedOn w:val="CommentTextChar"/>
    <w:link w:val="CommentSubject"/>
    <w:uiPriority w:val="99"/>
    <w:semiHidden/>
    <w:rsid w:val="00224884"/>
    <w:rPr>
      <w:b/>
      <w:bCs/>
      <w:sz w:val="20"/>
      <w:szCs w:val="20"/>
      <w:lang w:val="lv-LV"/>
    </w:rPr>
  </w:style>
  <w:style w:type="character" w:customStyle="1" w:styleId="apple-converted-space">
    <w:name w:val="apple-converted-space"/>
    <w:basedOn w:val="DefaultParagraphFont"/>
    <w:rsid w:val="00504A3E"/>
  </w:style>
  <w:style w:type="character" w:styleId="Hyperlink">
    <w:name w:val="Hyperlink"/>
    <w:basedOn w:val="DefaultParagraphFont"/>
    <w:uiPriority w:val="99"/>
    <w:semiHidden/>
    <w:unhideWhenUsed/>
    <w:rsid w:val="00504A3E"/>
    <w:rPr>
      <w:color w:val="0000FF"/>
      <w:u w:val="single"/>
    </w:rPr>
  </w:style>
  <w:style w:type="paragraph" w:styleId="Revision">
    <w:name w:val="Revision"/>
    <w:hidden/>
    <w:uiPriority w:val="99"/>
    <w:semiHidden/>
    <w:rsid w:val="007620B6"/>
    <w:pPr>
      <w:spacing w:after="0" w:line="240" w:lineRule="auto"/>
    </w:pPr>
    <w:rPr>
      <w:lang w:val="lv-LV"/>
    </w:rPr>
  </w:style>
  <w:style w:type="paragraph" w:customStyle="1" w:styleId="tv213">
    <w:name w:val="tv213"/>
    <w:basedOn w:val="Normal"/>
    <w:rsid w:val="006F3E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59743">
      <w:bodyDiv w:val="1"/>
      <w:marLeft w:val="0"/>
      <w:marRight w:val="0"/>
      <w:marTop w:val="0"/>
      <w:marBottom w:val="0"/>
      <w:divBdr>
        <w:top w:val="none" w:sz="0" w:space="0" w:color="auto"/>
        <w:left w:val="none" w:sz="0" w:space="0" w:color="auto"/>
        <w:bottom w:val="none" w:sz="0" w:space="0" w:color="auto"/>
        <w:right w:val="none" w:sz="0" w:space="0" w:color="auto"/>
      </w:divBdr>
    </w:div>
    <w:div w:id="425462993">
      <w:bodyDiv w:val="1"/>
      <w:marLeft w:val="0"/>
      <w:marRight w:val="0"/>
      <w:marTop w:val="0"/>
      <w:marBottom w:val="0"/>
      <w:divBdr>
        <w:top w:val="none" w:sz="0" w:space="0" w:color="auto"/>
        <w:left w:val="none" w:sz="0" w:space="0" w:color="auto"/>
        <w:bottom w:val="none" w:sz="0" w:space="0" w:color="auto"/>
        <w:right w:val="none" w:sz="0" w:space="0" w:color="auto"/>
      </w:divBdr>
    </w:div>
    <w:div w:id="582227956">
      <w:bodyDiv w:val="1"/>
      <w:marLeft w:val="0"/>
      <w:marRight w:val="0"/>
      <w:marTop w:val="0"/>
      <w:marBottom w:val="0"/>
      <w:divBdr>
        <w:top w:val="none" w:sz="0" w:space="0" w:color="auto"/>
        <w:left w:val="none" w:sz="0" w:space="0" w:color="auto"/>
        <w:bottom w:val="none" w:sz="0" w:space="0" w:color="auto"/>
        <w:right w:val="none" w:sz="0" w:space="0" w:color="auto"/>
      </w:divBdr>
    </w:div>
    <w:div w:id="697122907">
      <w:bodyDiv w:val="1"/>
      <w:marLeft w:val="0"/>
      <w:marRight w:val="0"/>
      <w:marTop w:val="0"/>
      <w:marBottom w:val="0"/>
      <w:divBdr>
        <w:top w:val="none" w:sz="0" w:space="0" w:color="auto"/>
        <w:left w:val="none" w:sz="0" w:space="0" w:color="auto"/>
        <w:bottom w:val="none" w:sz="0" w:space="0" w:color="auto"/>
        <w:right w:val="none" w:sz="0" w:space="0" w:color="auto"/>
      </w:divBdr>
    </w:div>
    <w:div w:id="1487092717">
      <w:bodyDiv w:val="1"/>
      <w:marLeft w:val="0"/>
      <w:marRight w:val="0"/>
      <w:marTop w:val="0"/>
      <w:marBottom w:val="0"/>
      <w:divBdr>
        <w:top w:val="none" w:sz="0" w:space="0" w:color="auto"/>
        <w:left w:val="none" w:sz="0" w:space="0" w:color="auto"/>
        <w:bottom w:val="none" w:sz="0" w:space="0" w:color="auto"/>
        <w:right w:val="none" w:sz="0" w:space="0" w:color="auto"/>
      </w:divBdr>
    </w:div>
    <w:div w:id="1762215559">
      <w:bodyDiv w:val="1"/>
      <w:marLeft w:val="0"/>
      <w:marRight w:val="0"/>
      <w:marTop w:val="0"/>
      <w:marBottom w:val="0"/>
      <w:divBdr>
        <w:top w:val="none" w:sz="0" w:space="0" w:color="auto"/>
        <w:left w:val="none" w:sz="0" w:space="0" w:color="auto"/>
        <w:bottom w:val="none" w:sz="0" w:space="0" w:color="auto"/>
        <w:right w:val="none" w:sz="0" w:space="0" w:color="auto"/>
      </w:divBdr>
    </w:div>
    <w:div w:id="1811635482">
      <w:bodyDiv w:val="1"/>
      <w:marLeft w:val="0"/>
      <w:marRight w:val="0"/>
      <w:marTop w:val="0"/>
      <w:marBottom w:val="0"/>
      <w:divBdr>
        <w:top w:val="none" w:sz="0" w:space="0" w:color="auto"/>
        <w:left w:val="none" w:sz="0" w:space="0" w:color="auto"/>
        <w:bottom w:val="none" w:sz="0" w:space="0" w:color="auto"/>
        <w:right w:val="none" w:sz="0" w:space="0" w:color="auto"/>
      </w:divBdr>
    </w:div>
    <w:div w:id="20893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2294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doc.php?id=1229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23A8-7C9D-4A44-9999-BF72EA45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7883</Words>
  <Characters>4494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Likumprojekts "Grozījumi Azartspēļu un izložu likumā"</vt:lpstr>
    </vt:vector>
  </TitlesOfParts>
  <Company>Finanšu ministrija</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Azartspēļu un izložu likumā"</dc:title>
  <dc:subject>Likumprojekts</dc:subject>
  <dc:creator>Inga Avotiņa</dc:creator>
  <cp:keywords/>
  <dc:description>67095515, Inga.Avotina@fm.gov.lv</dc:description>
  <cp:lastModifiedBy>Inguna Dancīte</cp:lastModifiedBy>
  <cp:revision>2</cp:revision>
  <cp:lastPrinted>2019-04-10T12:21:00Z</cp:lastPrinted>
  <dcterms:created xsi:type="dcterms:W3CDTF">2019-04-23T07:10:00Z</dcterms:created>
  <dcterms:modified xsi:type="dcterms:W3CDTF">2019-04-23T07:10:00Z</dcterms:modified>
</cp:coreProperties>
</file>