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D541" w14:textId="77777777" w:rsidR="009A76A0" w:rsidRPr="00863DD0" w:rsidRDefault="009A76A0" w:rsidP="009A76A0">
      <w:pPr>
        <w:shd w:val="clear" w:color="auto" w:fill="FFFFFF"/>
        <w:spacing w:after="0" w:line="240" w:lineRule="auto"/>
        <w:jc w:val="right"/>
        <w:rPr>
          <w:rFonts w:eastAsia="Times New Roman"/>
          <w:bCs/>
          <w:color w:val="000000"/>
          <w:sz w:val="28"/>
          <w:szCs w:val="28"/>
          <w:lang w:eastAsia="lv-LV"/>
        </w:rPr>
      </w:pPr>
      <w:bookmarkStart w:id="0" w:name="_GoBack"/>
      <w:bookmarkEnd w:id="0"/>
      <w:r w:rsidRPr="00863DD0">
        <w:rPr>
          <w:rFonts w:eastAsia="Times New Roman"/>
          <w:bCs/>
          <w:color w:val="000000"/>
          <w:sz w:val="28"/>
          <w:szCs w:val="28"/>
          <w:lang w:eastAsia="lv-LV"/>
        </w:rPr>
        <w:t>Likumprojekts</w:t>
      </w:r>
    </w:p>
    <w:p w14:paraId="2D0CF59B" w14:textId="77777777" w:rsidR="009A76A0" w:rsidRPr="00863DD0" w:rsidRDefault="009A76A0" w:rsidP="009A76A0">
      <w:pPr>
        <w:shd w:val="clear" w:color="auto" w:fill="FFFFFF"/>
        <w:spacing w:after="0" w:line="240" w:lineRule="auto"/>
        <w:jc w:val="right"/>
        <w:rPr>
          <w:rFonts w:eastAsia="Times New Roman"/>
          <w:b/>
          <w:bCs/>
          <w:color w:val="000000"/>
          <w:sz w:val="28"/>
          <w:szCs w:val="28"/>
          <w:lang w:eastAsia="lv-LV"/>
        </w:rPr>
      </w:pPr>
    </w:p>
    <w:p w14:paraId="653710BA" w14:textId="77777777" w:rsidR="009A76A0" w:rsidRPr="00863DD0" w:rsidRDefault="009A76A0" w:rsidP="009A76A0">
      <w:pPr>
        <w:shd w:val="clear" w:color="auto" w:fill="FFFFFF"/>
        <w:spacing w:after="0" w:line="240" w:lineRule="auto"/>
        <w:jc w:val="center"/>
        <w:rPr>
          <w:rFonts w:eastAsia="Times New Roman"/>
          <w:color w:val="000000"/>
          <w:sz w:val="28"/>
          <w:szCs w:val="28"/>
          <w:lang w:eastAsia="lv-LV"/>
        </w:rPr>
      </w:pPr>
      <w:r w:rsidRPr="00863DD0">
        <w:rPr>
          <w:rFonts w:eastAsia="Times New Roman"/>
          <w:b/>
          <w:bCs/>
          <w:color w:val="000000"/>
          <w:sz w:val="28"/>
          <w:szCs w:val="28"/>
          <w:lang w:eastAsia="lv-LV"/>
        </w:rPr>
        <w:t>Grozījumi Kredītiestāžu likumā</w:t>
      </w:r>
    </w:p>
    <w:p w14:paraId="0C898C1C" w14:textId="77777777" w:rsidR="009A76A0" w:rsidRPr="00863DD0" w:rsidRDefault="009A76A0" w:rsidP="009A76A0">
      <w:pPr>
        <w:shd w:val="clear" w:color="auto" w:fill="FFFFFF"/>
        <w:spacing w:after="0" w:line="240" w:lineRule="auto"/>
        <w:jc w:val="center"/>
        <w:rPr>
          <w:rFonts w:eastAsia="Times New Roman"/>
          <w:color w:val="000000"/>
          <w:sz w:val="28"/>
          <w:szCs w:val="28"/>
          <w:lang w:eastAsia="lv-LV"/>
        </w:rPr>
      </w:pPr>
      <w:r w:rsidRPr="00863DD0">
        <w:rPr>
          <w:rFonts w:eastAsia="Times New Roman"/>
          <w:b/>
          <w:bCs/>
          <w:color w:val="000000"/>
          <w:sz w:val="28"/>
          <w:szCs w:val="28"/>
          <w:lang w:eastAsia="lv-LV"/>
        </w:rPr>
        <w:t> </w:t>
      </w:r>
    </w:p>
    <w:p w14:paraId="13D0CE2A" w14:textId="77777777" w:rsidR="009A76A0" w:rsidRPr="00863DD0" w:rsidRDefault="009A76A0" w:rsidP="00391390">
      <w:pPr>
        <w:shd w:val="clear" w:color="auto" w:fill="FFFFFF"/>
        <w:spacing w:after="0" w:line="240" w:lineRule="auto"/>
        <w:ind w:firstLine="720"/>
        <w:jc w:val="both"/>
        <w:rPr>
          <w:rFonts w:eastAsia="Times New Roman"/>
          <w:color w:val="000000"/>
          <w:sz w:val="28"/>
          <w:szCs w:val="28"/>
          <w:lang w:eastAsia="lv-LV"/>
        </w:rPr>
      </w:pPr>
      <w:r w:rsidRPr="00863DD0">
        <w:rPr>
          <w:rFonts w:eastAsia="Times New Roman"/>
          <w:color w:val="000000"/>
          <w:sz w:val="28"/>
          <w:szCs w:val="28"/>
          <w:lang w:eastAsia="lv-LV"/>
        </w:rPr>
        <w:t xml:space="preserve">Izdarīt </w:t>
      </w:r>
      <w:r w:rsidR="00E209CA">
        <w:rPr>
          <w:rFonts w:eastAsia="Times New Roman"/>
          <w:color w:val="000000"/>
          <w:sz w:val="28"/>
          <w:szCs w:val="28"/>
          <w:lang w:eastAsia="lv-LV"/>
        </w:rPr>
        <w:t>Kredītiestāžu</w:t>
      </w:r>
      <w:r w:rsidRPr="00863DD0">
        <w:rPr>
          <w:rFonts w:eastAsia="Times New Roman"/>
          <w:color w:val="000000"/>
          <w:sz w:val="28"/>
          <w:szCs w:val="28"/>
          <w:lang w:eastAsia="lv-LV"/>
        </w:rPr>
        <w:t xml:space="preserve"> likumā </w:t>
      </w:r>
      <w:r w:rsidRPr="00863DD0">
        <w:rPr>
          <w:iCs/>
          <w:sz w:val="28"/>
          <w:szCs w:val="28"/>
        </w:rPr>
        <w:t>(Latvijas Republikas Saeimas un Ministru Kabineta Ziņotājs, 1995, 23. nr.; 1996, 9., 14., 23. nr.; 1997, 23. nr.; 1998, 13. nr.; 2000, 13. nr.; 2002, 10., 23. nr.; 2003, 14. nr.; 2004, 2., 12., 23. nr.; 2005, 13., 14. nr.; 2006, 15. nr.; 2007, 7., 12. nr.; 2008, 14., 23. nr.; 2009, 6., 7., 17., 22. nr.; Latvijas Vēstnesis, 2010, 23., 51/52., 160. nr.; 2011, 4. nr.; 2012, 50., 56., 92. nr.; 2013, 61., 106., 193. nr.; 2014, 92. nr.; 2015, 29., 97., 124., 140., 248., 251. nr.; 2016, 117., 241. nr.; 2017, 152., 222. nr., 2018, 45., 225. nr.</w:t>
      </w:r>
      <w:r w:rsidR="007117A2">
        <w:rPr>
          <w:iCs/>
          <w:sz w:val="28"/>
          <w:szCs w:val="28"/>
        </w:rPr>
        <w:t>, 2019, 52.nr.</w:t>
      </w:r>
      <w:r w:rsidRPr="00863DD0">
        <w:rPr>
          <w:iCs/>
          <w:sz w:val="28"/>
          <w:szCs w:val="28"/>
        </w:rPr>
        <w:t xml:space="preserve">) </w:t>
      </w:r>
      <w:r w:rsidRPr="00863DD0">
        <w:rPr>
          <w:rFonts w:eastAsia="Times New Roman"/>
          <w:color w:val="000000"/>
          <w:sz w:val="28"/>
          <w:szCs w:val="28"/>
          <w:lang w:eastAsia="lv-LV"/>
        </w:rPr>
        <w:t>šādus grozījumus:</w:t>
      </w:r>
    </w:p>
    <w:p w14:paraId="4C81D961" w14:textId="77777777" w:rsidR="009A76A0" w:rsidRPr="00863DD0" w:rsidRDefault="009A76A0" w:rsidP="00391390">
      <w:pPr>
        <w:shd w:val="clear" w:color="auto" w:fill="FFFFFF"/>
        <w:spacing w:after="0" w:line="240" w:lineRule="auto"/>
        <w:ind w:firstLine="720"/>
        <w:jc w:val="both"/>
        <w:rPr>
          <w:rFonts w:eastAsia="Times New Roman"/>
          <w:color w:val="000000"/>
          <w:sz w:val="28"/>
          <w:szCs w:val="28"/>
          <w:lang w:eastAsia="lv-LV"/>
        </w:rPr>
      </w:pPr>
    </w:p>
    <w:p w14:paraId="2C7D39F4" w14:textId="77777777" w:rsidR="009A76A0" w:rsidRPr="00863DD0" w:rsidRDefault="00391390" w:rsidP="00391390">
      <w:pPr>
        <w:shd w:val="clear" w:color="auto" w:fill="FFFFFF"/>
        <w:spacing w:after="0" w:line="240" w:lineRule="auto"/>
        <w:ind w:firstLine="720"/>
        <w:jc w:val="both"/>
        <w:rPr>
          <w:rFonts w:eastAsia="Times New Roman"/>
          <w:color w:val="000000"/>
          <w:sz w:val="28"/>
          <w:szCs w:val="28"/>
          <w:lang w:eastAsia="lv-LV"/>
        </w:rPr>
      </w:pPr>
      <w:r w:rsidRPr="00863DD0">
        <w:rPr>
          <w:rFonts w:eastAsia="Times New Roman"/>
          <w:color w:val="000000"/>
          <w:sz w:val="28"/>
          <w:szCs w:val="28"/>
          <w:lang w:eastAsia="lv-LV"/>
        </w:rPr>
        <w:t>1. Papildināt ar 126</w:t>
      </w:r>
      <w:r w:rsidR="009A76A0" w:rsidRPr="00863DD0">
        <w:rPr>
          <w:rFonts w:eastAsia="Times New Roman"/>
          <w:color w:val="000000"/>
          <w:sz w:val="28"/>
          <w:szCs w:val="28"/>
          <w:lang w:eastAsia="lv-LV"/>
        </w:rPr>
        <w:t>.</w:t>
      </w:r>
      <w:r w:rsidR="00D72690" w:rsidRPr="00863DD0">
        <w:rPr>
          <w:rFonts w:eastAsia="Times New Roman"/>
          <w:color w:val="000000"/>
          <w:sz w:val="28"/>
          <w:szCs w:val="28"/>
          <w:vertAlign w:val="superscript"/>
          <w:lang w:eastAsia="lv-LV"/>
        </w:rPr>
        <w:t>2</w:t>
      </w:r>
      <w:r w:rsidR="009A76A0" w:rsidRPr="00863DD0">
        <w:rPr>
          <w:rFonts w:eastAsia="Times New Roman"/>
          <w:color w:val="000000"/>
          <w:sz w:val="28"/>
          <w:szCs w:val="28"/>
          <w:vertAlign w:val="superscript"/>
          <w:lang w:eastAsia="lv-LV"/>
        </w:rPr>
        <w:t xml:space="preserve"> </w:t>
      </w:r>
      <w:r w:rsidR="009A76A0" w:rsidRPr="00863DD0">
        <w:rPr>
          <w:rFonts w:eastAsia="Times New Roman"/>
          <w:color w:val="000000"/>
          <w:sz w:val="28"/>
          <w:szCs w:val="28"/>
          <w:lang w:eastAsia="lv-LV"/>
        </w:rPr>
        <w:t>pantu šādā redakcijā:</w:t>
      </w:r>
    </w:p>
    <w:p w14:paraId="5B2505B4" w14:textId="77777777" w:rsidR="009A76A0" w:rsidRPr="00863DD0" w:rsidRDefault="009A76A0" w:rsidP="00391390">
      <w:pPr>
        <w:shd w:val="clear" w:color="auto" w:fill="FFFFFF"/>
        <w:spacing w:after="0" w:line="240" w:lineRule="auto"/>
        <w:ind w:firstLine="720"/>
        <w:jc w:val="both"/>
        <w:rPr>
          <w:rFonts w:eastAsia="Times New Roman"/>
          <w:color w:val="000000"/>
          <w:sz w:val="28"/>
          <w:szCs w:val="28"/>
          <w:lang w:eastAsia="lv-LV"/>
        </w:rPr>
      </w:pPr>
    </w:p>
    <w:p w14:paraId="3658AFD8" w14:textId="12BC0635" w:rsidR="009A76A0" w:rsidRPr="00863DD0" w:rsidRDefault="00391390" w:rsidP="00391390">
      <w:pPr>
        <w:pStyle w:val="ListParagraph"/>
        <w:shd w:val="clear" w:color="auto" w:fill="FFFFFF"/>
        <w:spacing w:before="0" w:beforeAutospacing="0" w:after="0" w:afterAutospacing="0"/>
        <w:ind w:firstLine="720"/>
        <w:jc w:val="both"/>
        <w:rPr>
          <w:b/>
          <w:color w:val="000000"/>
          <w:sz w:val="28"/>
          <w:szCs w:val="28"/>
        </w:rPr>
      </w:pPr>
      <w:r w:rsidRPr="00863DD0">
        <w:rPr>
          <w:b/>
          <w:color w:val="000000"/>
          <w:sz w:val="28"/>
          <w:szCs w:val="28"/>
        </w:rPr>
        <w:t>“126</w:t>
      </w:r>
      <w:r w:rsidR="009A76A0" w:rsidRPr="00863DD0">
        <w:rPr>
          <w:b/>
          <w:color w:val="000000"/>
          <w:sz w:val="28"/>
          <w:szCs w:val="28"/>
        </w:rPr>
        <w:t>.</w:t>
      </w:r>
      <w:r w:rsidR="00D72690" w:rsidRPr="00863DD0">
        <w:rPr>
          <w:b/>
          <w:color w:val="000000"/>
          <w:sz w:val="28"/>
          <w:szCs w:val="28"/>
          <w:vertAlign w:val="superscript"/>
        </w:rPr>
        <w:t>2</w:t>
      </w:r>
      <w:r w:rsidR="009A76A0" w:rsidRPr="00863DD0">
        <w:rPr>
          <w:b/>
          <w:color w:val="000000"/>
          <w:sz w:val="28"/>
          <w:szCs w:val="28"/>
        </w:rPr>
        <w:t xml:space="preserve"> pants.</w:t>
      </w:r>
      <w:r w:rsidRPr="00863DD0">
        <w:rPr>
          <w:b/>
          <w:color w:val="000000"/>
          <w:sz w:val="28"/>
          <w:szCs w:val="28"/>
        </w:rPr>
        <w:t xml:space="preserve"> </w:t>
      </w:r>
      <w:r w:rsidR="009A76A0" w:rsidRPr="00863DD0">
        <w:rPr>
          <w:color w:val="000000"/>
          <w:sz w:val="28"/>
          <w:szCs w:val="28"/>
        </w:rPr>
        <w:t>(1) Finanšu un kapitāla tirgus komisija kontrolē likvidācijas</w:t>
      </w:r>
      <w:r w:rsidR="00BF1341">
        <w:rPr>
          <w:color w:val="000000"/>
          <w:sz w:val="28"/>
          <w:szCs w:val="28"/>
        </w:rPr>
        <w:t>,</w:t>
      </w:r>
      <w:r w:rsidR="009A76A0" w:rsidRPr="00863DD0">
        <w:rPr>
          <w:color w:val="000000"/>
          <w:sz w:val="28"/>
          <w:szCs w:val="28"/>
        </w:rPr>
        <w:t xml:space="preserve"> </w:t>
      </w:r>
      <w:r w:rsidR="00003E39">
        <w:rPr>
          <w:color w:val="000000"/>
          <w:sz w:val="28"/>
          <w:szCs w:val="28"/>
        </w:rPr>
        <w:t xml:space="preserve">arī </w:t>
      </w:r>
      <w:r w:rsidR="009A76A0" w:rsidRPr="00863DD0">
        <w:rPr>
          <w:color w:val="000000"/>
          <w:sz w:val="28"/>
          <w:szCs w:val="28"/>
        </w:rPr>
        <w:t>pašlikvidācijas</w:t>
      </w:r>
      <w:r w:rsidR="00B77397">
        <w:rPr>
          <w:color w:val="000000"/>
          <w:sz w:val="28"/>
          <w:szCs w:val="28"/>
        </w:rPr>
        <w:t>,</w:t>
      </w:r>
      <w:r w:rsidR="009A76A0" w:rsidRPr="00863DD0">
        <w:rPr>
          <w:color w:val="000000"/>
          <w:sz w:val="28"/>
          <w:szCs w:val="28"/>
        </w:rPr>
        <w:t xml:space="preserve"> procesa atbilstību normatīvajos aktos noteiktajām prasībām. Šajā nolūkā Finanšu un kapitāla tirgus komisija</w:t>
      </w:r>
      <w:r w:rsidR="007117A2">
        <w:rPr>
          <w:color w:val="000000"/>
          <w:sz w:val="28"/>
          <w:szCs w:val="28"/>
        </w:rPr>
        <w:t>i</w:t>
      </w:r>
      <w:r w:rsidR="009A76A0" w:rsidRPr="00863DD0">
        <w:rPr>
          <w:color w:val="000000"/>
          <w:sz w:val="28"/>
          <w:szCs w:val="28"/>
        </w:rPr>
        <w:t xml:space="preserve"> ir tiesības iepazīties ar visu kredītiestādes dokumentāciju, visu likvidatora dokumentāciju, kas saistīta ar kredītiestādi, kā arī saņemt no likvidatora paskaidrojumus un jebkuru citu nepieciešamo informāciju, kas</w:t>
      </w:r>
      <w:r w:rsidR="00003E39">
        <w:rPr>
          <w:color w:val="000000"/>
          <w:sz w:val="28"/>
          <w:szCs w:val="28"/>
        </w:rPr>
        <w:t xml:space="preserve"> attiecas uz</w:t>
      </w:r>
      <w:r w:rsidR="009A76A0" w:rsidRPr="00863DD0">
        <w:rPr>
          <w:color w:val="000000"/>
          <w:sz w:val="28"/>
          <w:szCs w:val="28"/>
        </w:rPr>
        <w:t xml:space="preserve"> kredītiestādes likvidācijas vai pašlikvidācijas procesu. </w:t>
      </w:r>
    </w:p>
    <w:p w14:paraId="035EC910" w14:textId="2F14895B" w:rsidR="009A76A0" w:rsidRPr="00863DD0" w:rsidRDefault="009A76A0" w:rsidP="00391390">
      <w:pPr>
        <w:pStyle w:val="ListParagraph"/>
        <w:shd w:val="clear" w:color="auto" w:fill="FFFFFF"/>
        <w:spacing w:before="0" w:beforeAutospacing="0" w:after="0" w:afterAutospacing="0"/>
        <w:ind w:firstLine="720"/>
        <w:jc w:val="both"/>
        <w:rPr>
          <w:color w:val="000000"/>
          <w:sz w:val="28"/>
          <w:szCs w:val="28"/>
        </w:rPr>
      </w:pPr>
      <w:r w:rsidRPr="00863DD0">
        <w:rPr>
          <w:color w:val="000000"/>
          <w:sz w:val="28"/>
          <w:szCs w:val="28"/>
        </w:rPr>
        <w:t>(2) Kredītiestādes likvidācijas</w:t>
      </w:r>
      <w:r w:rsidR="00B77397">
        <w:rPr>
          <w:color w:val="000000"/>
          <w:sz w:val="28"/>
          <w:szCs w:val="28"/>
        </w:rPr>
        <w:t>,</w:t>
      </w:r>
      <w:r w:rsidRPr="00863DD0">
        <w:rPr>
          <w:color w:val="000000"/>
          <w:sz w:val="28"/>
          <w:szCs w:val="28"/>
        </w:rPr>
        <w:t xml:space="preserve"> </w:t>
      </w:r>
      <w:r w:rsidR="00003E39">
        <w:rPr>
          <w:color w:val="000000"/>
          <w:sz w:val="28"/>
          <w:szCs w:val="28"/>
        </w:rPr>
        <w:t>arī</w:t>
      </w:r>
      <w:r w:rsidR="00003E39" w:rsidRPr="00863DD0">
        <w:rPr>
          <w:color w:val="000000"/>
          <w:sz w:val="28"/>
          <w:szCs w:val="28"/>
        </w:rPr>
        <w:t xml:space="preserve"> </w:t>
      </w:r>
      <w:r w:rsidRPr="00863DD0">
        <w:rPr>
          <w:color w:val="000000"/>
          <w:sz w:val="28"/>
          <w:szCs w:val="28"/>
        </w:rPr>
        <w:t>pašlikvidācijas</w:t>
      </w:r>
      <w:r w:rsidR="00B77397">
        <w:rPr>
          <w:color w:val="000000"/>
          <w:sz w:val="28"/>
          <w:szCs w:val="28"/>
        </w:rPr>
        <w:t>,</w:t>
      </w:r>
      <w:r w:rsidRPr="00863DD0">
        <w:rPr>
          <w:color w:val="000000"/>
          <w:sz w:val="28"/>
          <w:szCs w:val="28"/>
        </w:rPr>
        <w:t xml:space="preserve"> procesā likvidators </w:t>
      </w:r>
      <w:r w:rsidR="000D232F" w:rsidRPr="00863DD0">
        <w:rPr>
          <w:color w:val="000000"/>
          <w:sz w:val="28"/>
          <w:szCs w:val="28"/>
        </w:rPr>
        <w:t xml:space="preserve">atbilstoši likvidējamās kredītiestādes darbībai piemītošajam riskam </w:t>
      </w:r>
      <w:r w:rsidRPr="00863DD0">
        <w:rPr>
          <w:color w:val="000000"/>
          <w:sz w:val="28"/>
          <w:szCs w:val="28"/>
        </w:rPr>
        <w:t xml:space="preserve">nodrošina </w:t>
      </w:r>
      <w:r w:rsidR="007117A2">
        <w:rPr>
          <w:color w:val="000000"/>
          <w:sz w:val="28"/>
          <w:szCs w:val="28"/>
        </w:rPr>
        <w:t xml:space="preserve">normatīvo aktu </w:t>
      </w:r>
      <w:r w:rsidRPr="00863DD0">
        <w:rPr>
          <w:color w:val="000000"/>
          <w:sz w:val="28"/>
          <w:szCs w:val="28"/>
        </w:rPr>
        <w:t xml:space="preserve">noziedzīgi iegūtu līdzekļu legalizācijas un terorisma finansēšanas novēršanas </w:t>
      </w:r>
      <w:r w:rsidR="007117A2">
        <w:rPr>
          <w:color w:val="000000"/>
          <w:sz w:val="28"/>
          <w:szCs w:val="28"/>
        </w:rPr>
        <w:t>prasīb</w:t>
      </w:r>
      <w:r w:rsidR="00272E59">
        <w:rPr>
          <w:color w:val="000000"/>
          <w:sz w:val="28"/>
          <w:szCs w:val="28"/>
        </w:rPr>
        <w:t>u izpildi</w:t>
      </w:r>
      <w:r w:rsidR="000D232F">
        <w:rPr>
          <w:color w:val="000000"/>
          <w:sz w:val="28"/>
          <w:szCs w:val="28"/>
        </w:rPr>
        <w:t xml:space="preserve">, ciktāl tās attiecināmas </w:t>
      </w:r>
      <w:r w:rsidR="003B10FF">
        <w:rPr>
          <w:color w:val="000000"/>
          <w:sz w:val="28"/>
          <w:szCs w:val="28"/>
        </w:rPr>
        <w:t xml:space="preserve">uz </w:t>
      </w:r>
      <w:r w:rsidR="000D232F">
        <w:rPr>
          <w:color w:val="000000"/>
          <w:sz w:val="28"/>
          <w:szCs w:val="28"/>
        </w:rPr>
        <w:t>kredītiestāžu likvidācijas</w:t>
      </w:r>
      <w:r w:rsidR="00B77397">
        <w:rPr>
          <w:color w:val="000000"/>
          <w:sz w:val="28"/>
          <w:szCs w:val="28"/>
        </w:rPr>
        <w:t xml:space="preserve">, arī pašlikvidācijas, </w:t>
      </w:r>
      <w:r w:rsidR="000D232F">
        <w:rPr>
          <w:color w:val="000000"/>
          <w:sz w:val="28"/>
          <w:szCs w:val="28"/>
        </w:rPr>
        <w:t>proces</w:t>
      </w:r>
      <w:r w:rsidR="003B10FF">
        <w:rPr>
          <w:color w:val="000000"/>
          <w:sz w:val="28"/>
          <w:szCs w:val="28"/>
        </w:rPr>
        <w:t>u</w:t>
      </w:r>
      <w:r w:rsidR="000D232F">
        <w:rPr>
          <w:color w:val="000000"/>
          <w:sz w:val="28"/>
          <w:szCs w:val="28"/>
        </w:rPr>
        <w:t>,</w:t>
      </w:r>
      <w:r w:rsidR="001772E7">
        <w:rPr>
          <w:color w:val="000000"/>
          <w:sz w:val="28"/>
          <w:szCs w:val="28"/>
        </w:rPr>
        <w:t xml:space="preserve"> </w:t>
      </w:r>
      <w:r w:rsidRPr="00863DD0">
        <w:rPr>
          <w:color w:val="000000"/>
          <w:sz w:val="28"/>
          <w:szCs w:val="28"/>
        </w:rPr>
        <w:t xml:space="preserve">tai skaitā ziņo Noziedzīgi iegūtu līdzekļu legalizācijas novēršanas dienestam par likvidācijas procesā konstatētajiem aizdomīgajiem darījumiem. </w:t>
      </w:r>
    </w:p>
    <w:p w14:paraId="66542B40" w14:textId="234C79EA" w:rsidR="009A76A0" w:rsidRPr="00863DD0" w:rsidRDefault="009A76A0" w:rsidP="00391390">
      <w:pPr>
        <w:pStyle w:val="ListParagraph"/>
        <w:shd w:val="clear" w:color="auto" w:fill="FFFFFF"/>
        <w:spacing w:before="0" w:beforeAutospacing="0" w:after="0" w:afterAutospacing="0"/>
        <w:ind w:firstLine="720"/>
        <w:jc w:val="both"/>
        <w:rPr>
          <w:color w:val="000000" w:themeColor="text1"/>
          <w:sz w:val="28"/>
          <w:szCs w:val="28"/>
        </w:rPr>
      </w:pPr>
      <w:r w:rsidRPr="00863DD0">
        <w:rPr>
          <w:color w:val="000000" w:themeColor="text1"/>
          <w:sz w:val="28"/>
          <w:szCs w:val="28"/>
        </w:rPr>
        <w:t xml:space="preserve">(3) </w:t>
      </w:r>
      <w:r w:rsidR="00E45C60">
        <w:rPr>
          <w:color w:val="000000" w:themeColor="text1"/>
          <w:sz w:val="28"/>
          <w:szCs w:val="28"/>
          <w:shd w:val="clear" w:color="auto" w:fill="FFFFFF"/>
        </w:rPr>
        <w:t>L</w:t>
      </w:r>
      <w:r w:rsidR="00E45C60" w:rsidRPr="00863DD0">
        <w:rPr>
          <w:color w:val="000000" w:themeColor="text1"/>
          <w:sz w:val="28"/>
          <w:szCs w:val="28"/>
          <w:shd w:val="clear" w:color="auto" w:fill="FFFFFF"/>
        </w:rPr>
        <w:t xml:space="preserve">ikvidators </w:t>
      </w:r>
      <w:r w:rsidRPr="00863DD0">
        <w:rPr>
          <w:color w:val="000000" w:themeColor="text1"/>
          <w:sz w:val="28"/>
          <w:szCs w:val="28"/>
          <w:shd w:val="clear" w:color="auto" w:fill="FFFFFF"/>
        </w:rPr>
        <w:t>izstrādā metodoloģiju</w:t>
      </w:r>
      <w:r w:rsidR="00E45C60">
        <w:rPr>
          <w:color w:val="000000" w:themeColor="text1"/>
          <w:sz w:val="28"/>
          <w:szCs w:val="28"/>
          <w:shd w:val="clear" w:color="auto" w:fill="FFFFFF"/>
        </w:rPr>
        <w:t xml:space="preserve"> noziedzīgi iegūtu līdzekļu legalizācijas un terorisma finansēšanas novēršanas prasību</w:t>
      </w:r>
      <w:r w:rsidR="00A3154A">
        <w:rPr>
          <w:color w:val="000000" w:themeColor="text1"/>
          <w:sz w:val="28"/>
          <w:szCs w:val="28"/>
          <w:shd w:val="clear" w:color="auto" w:fill="FFFFFF"/>
        </w:rPr>
        <w:t xml:space="preserve"> izpildei</w:t>
      </w:r>
      <w:r w:rsidR="00AB6029">
        <w:rPr>
          <w:color w:val="000000" w:themeColor="text1"/>
          <w:sz w:val="28"/>
          <w:szCs w:val="28"/>
          <w:shd w:val="clear" w:color="auto" w:fill="FFFFFF"/>
        </w:rPr>
        <w:t xml:space="preserve"> atbilstoši kredītiestādes darbībai piemītošajam noziedzīgi iegūtu līdzekļu legalizācijas un terorisma finansēšanas riskam</w:t>
      </w:r>
      <w:r w:rsidR="00B77397">
        <w:rPr>
          <w:color w:val="000000" w:themeColor="text1"/>
          <w:sz w:val="28"/>
          <w:szCs w:val="28"/>
          <w:shd w:val="clear" w:color="auto" w:fill="FFFFFF"/>
        </w:rPr>
        <w:t xml:space="preserve"> un iesniedz to Finanšu un kapitāla tirgus komisijai un Noziedzīgi iegūtu līdzekļu legalizācijas un terorisma finansēšanas novēršanas dienestam</w:t>
      </w:r>
      <w:r w:rsidR="00391390" w:rsidRPr="00863DD0">
        <w:rPr>
          <w:color w:val="000000" w:themeColor="text1"/>
          <w:sz w:val="28"/>
          <w:szCs w:val="28"/>
          <w:shd w:val="clear" w:color="auto" w:fill="FFFFFF"/>
        </w:rPr>
        <w:t>.</w:t>
      </w:r>
      <w:r w:rsidR="00B77397">
        <w:rPr>
          <w:color w:val="000000" w:themeColor="text1"/>
          <w:sz w:val="28"/>
          <w:szCs w:val="28"/>
          <w:shd w:val="clear" w:color="auto" w:fill="FFFFFF"/>
        </w:rPr>
        <w:t xml:space="preserve"> Finanšu un kapitāla tirgus komisija un Noziedzīgi iegūtu līdzekļu legalizācijas un terorisma finansēšanas no vēršanas dienests bez kavēšanās izskata iesniegto metodoloģiju.</w:t>
      </w:r>
      <w:r w:rsidR="009F24C9" w:rsidRPr="00863DD0">
        <w:rPr>
          <w:color w:val="000000" w:themeColor="text1"/>
          <w:sz w:val="28"/>
          <w:szCs w:val="28"/>
          <w:shd w:val="clear" w:color="auto" w:fill="FFFFFF"/>
        </w:rPr>
        <w:t xml:space="preserve"> Līdzekļu izmaksa kredītiestādes kreditoriem var tikt uzsākta tikai pēc metodoloģijas saskaņošanas ar Finanšu un kapitāla tirgus </w:t>
      </w:r>
      <w:r w:rsidR="0015671C" w:rsidRPr="00863DD0">
        <w:rPr>
          <w:color w:val="000000" w:themeColor="text1"/>
          <w:sz w:val="28"/>
          <w:szCs w:val="28"/>
          <w:shd w:val="clear" w:color="auto" w:fill="FFFFFF"/>
        </w:rPr>
        <w:t>komisiju un Noziedzīgi iegūtu līdzekļu legalizācijas novēršanas dienestu.”</w:t>
      </w:r>
    </w:p>
    <w:p w14:paraId="460C182E" w14:textId="77777777" w:rsidR="00391390" w:rsidRPr="00863DD0" w:rsidRDefault="00391390" w:rsidP="00391390">
      <w:pPr>
        <w:shd w:val="clear" w:color="auto" w:fill="FFFFFF"/>
        <w:spacing w:after="0" w:line="240" w:lineRule="auto"/>
        <w:jc w:val="both"/>
        <w:rPr>
          <w:color w:val="000000"/>
          <w:sz w:val="28"/>
          <w:szCs w:val="28"/>
        </w:rPr>
      </w:pPr>
    </w:p>
    <w:p w14:paraId="5908860F" w14:textId="77777777" w:rsidR="004F43E5" w:rsidRPr="00863DD0" w:rsidRDefault="009A76A0" w:rsidP="00627FEF">
      <w:pPr>
        <w:shd w:val="clear" w:color="auto" w:fill="FFFFFF"/>
        <w:spacing w:after="0" w:line="240" w:lineRule="auto"/>
        <w:ind w:firstLine="720"/>
        <w:jc w:val="both"/>
        <w:rPr>
          <w:color w:val="000000"/>
          <w:sz w:val="28"/>
          <w:szCs w:val="28"/>
        </w:rPr>
      </w:pPr>
      <w:r w:rsidRPr="00863DD0">
        <w:rPr>
          <w:color w:val="000000"/>
          <w:sz w:val="28"/>
          <w:szCs w:val="28"/>
        </w:rPr>
        <w:t xml:space="preserve">2. </w:t>
      </w:r>
      <w:r w:rsidR="004F43E5" w:rsidRPr="00863DD0">
        <w:rPr>
          <w:color w:val="000000"/>
          <w:sz w:val="28"/>
          <w:szCs w:val="28"/>
        </w:rPr>
        <w:t>Izteikt 128.panta pirmo un otro daļu šādā redakcijā:</w:t>
      </w:r>
    </w:p>
    <w:p w14:paraId="370BD620" w14:textId="77777777" w:rsidR="004F43E5" w:rsidRPr="00863DD0" w:rsidRDefault="004F43E5" w:rsidP="00391390">
      <w:pPr>
        <w:shd w:val="clear" w:color="auto" w:fill="FFFFFF"/>
        <w:spacing w:after="0" w:line="240" w:lineRule="auto"/>
        <w:jc w:val="both"/>
        <w:rPr>
          <w:color w:val="000000"/>
          <w:sz w:val="28"/>
          <w:szCs w:val="28"/>
        </w:rPr>
      </w:pPr>
    </w:p>
    <w:p w14:paraId="5C2259F2" w14:textId="77777777" w:rsidR="003C1119" w:rsidRPr="00863DD0" w:rsidRDefault="004F43E5" w:rsidP="003C1119">
      <w:pPr>
        <w:shd w:val="clear" w:color="auto" w:fill="FFFFFF"/>
        <w:spacing w:after="0" w:line="240" w:lineRule="auto"/>
        <w:jc w:val="both"/>
        <w:rPr>
          <w:color w:val="000000"/>
          <w:sz w:val="28"/>
          <w:szCs w:val="28"/>
        </w:rPr>
      </w:pPr>
      <w:r w:rsidRPr="00863DD0">
        <w:rPr>
          <w:color w:val="000000"/>
          <w:sz w:val="28"/>
          <w:szCs w:val="28"/>
        </w:rPr>
        <w:lastRenderedPageBreak/>
        <w:tab/>
        <w:t>“(1)</w:t>
      </w:r>
      <w:r w:rsidR="003C1119" w:rsidRPr="00863DD0">
        <w:rPr>
          <w:color w:val="000000"/>
          <w:sz w:val="28"/>
          <w:szCs w:val="28"/>
        </w:rPr>
        <w:t xml:space="preserve"> Kredītiestāde, kas gatavojas uzsākt pašlikvidāciju (arī tās filiāles likvidāciju iesaistītajā valstī), piecu dienu laikā pēc šāda lēmuma pieņemšanas iesniedz Finanšu un kapitāla tirgus komisijai iesniegu</w:t>
      </w:r>
      <w:r w:rsidR="009427D2" w:rsidRPr="00863DD0">
        <w:rPr>
          <w:color w:val="000000"/>
          <w:sz w:val="28"/>
          <w:szCs w:val="28"/>
        </w:rPr>
        <w:t xml:space="preserve">ma projektu par pašlikvidāciju. </w:t>
      </w:r>
      <w:r w:rsidR="003C1119" w:rsidRPr="00863DD0">
        <w:rPr>
          <w:color w:val="000000"/>
          <w:sz w:val="28"/>
          <w:szCs w:val="28"/>
        </w:rPr>
        <w:t>Iesnieguma projektam pievieno:</w:t>
      </w:r>
    </w:p>
    <w:p w14:paraId="2CE18E54" w14:textId="77777777" w:rsidR="003C1119" w:rsidRPr="00863DD0" w:rsidRDefault="003C1119" w:rsidP="003C1119">
      <w:pPr>
        <w:shd w:val="clear" w:color="auto" w:fill="FFFFFF"/>
        <w:spacing w:after="0" w:line="240" w:lineRule="auto"/>
        <w:ind w:firstLine="720"/>
        <w:jc w:val="both"/>
        <w:rPr>
          <w:color w:val="000000"/>
          <w:sz w:val="28"/>
          <w:szCs w:val="28"/>
        </w:rPr>
      </w:pPr>
      <w:r w:rsidRPr="00863DD0">
        <w:rPr>
          <w:color w:val="000000"/>
          <w:sz w:val="28"/>
          <w:szCs w:val="28"/>
        </w:rPr>
        <w:t>1) pēdējo kredītiestādes pārskatu, kas atspoguļo finanšu stāvokli pārskata perioda beigās un kas sagatavots atbilstoši Finanšu un kapitāla tirgus komisijas normatīvajiem noteikumiem par gada pārskata sagatavošanu;</w:t>
      </w:r>
    </w:p>
    <w:p w14:paraId="641DF831" w14:textId="77777777" w:rsidR="003C1119" w:rsidRPr="00863DD0" w:rsidRDefault="003C1119" w:rsidP="003C1119">
      <w:pPr>
        <w:shd w:val="clear" w:color="auto" w:fill="FFFFFF"/>
        <w:spacing w:after="0" w:line="240" w:lineRule="auto"/>
        <w:ind w:firstLine="720"/>
        <w:jc w:val="both"/>
        <w:rPr>
          <w:color w:val="000000"/>
          <w:sz w:val="28"/>
          <w:szCs w:val="28"/>
        </w:rPr>
      </w:pPr>
      <w:r w:rsidRPr="00863DD0">
        <w:rPr>
          <w:color w:val="000000"/>
          <w:sz w:val="28"/>
          <w:szCs w:val="28"/>
        </w:rPr>
        <w:t>2) pašlikvidācijas plānu, kurā paredzēta pašlikvidācijas īstenošanas gaita un saistību pret kreditoriem izpildes kārtība</w:t>
      </w:r>
      <w:r w:rsidR="009427D2" w:rsidRPr="00863DD0">
        <w:rPr>
          <w:color w:val="000000"/>
          <w:sz w:val="28"/>
          <w:szCs w:val="28"/>
        </w:rPr>
        <w:t>;</w:t>
      </w:r>
      <w:r w:rsidRPr="00863DD0">
        <w:rPr>
          <w:color w:val="000000"/>
          <w:sz w:val="28"/>
          <w:szCs w:val="28"/>
        </w:rPr>
        <w:t xml:space="preserve"> </w:t>
      </w:r>
    </w:p>
    <w:p w14:paraId="6CC75B2C" w14:textId="77777777" w:rsidR="003C1119" w:rsidRPr="00863DD0" w:rsidRDefault="003C1119" w:rsidP="009427D2">
      <w:pPr>
        <w:shd w:val="clear" w:color="auto" w:fill="FFFFFF"/>
        <w:spacing w:after="0" w:line="240" w:lineRule="auto"/>
        <w:ind w:firstLine="720"/>
        <w:jc w:val="both"/>
        <w:rPr>
          <w:color w:val="000000"/>
          <w:sz w:val="28"/>
          <w:szCs w:val="28"/>
        </w:rPr>
      </w:pPr>
      <w:r w:rsidRPr="00863DD0">
        <w:rPr>
          <w:color w:val="000000"/>
          <w:sz w:val="28"/>
          <w:szCs w:val="28"/>
        </w:rPr>
        <w:t>3) ziņas par iespējamo likvidatoru</w:t>
      </w:r>
      <w:r w:rsidR="009427D2" w:rsidRPr="00863DD0">
        <w:rPr>
          <w:color w:val="000000"/>
          <w:sz w:val="28"/>
          <w:szCs w:val="28"/>
        </w:rPr>
        <w:t>.</w:t>
      </w:r>
    </w:p>
    <w:p w14:paraId="37018BFD" w14:textId="77777777" w:rsidR="004F43E5" w:rsidRPr="00863DD0" w:rsidRDefault="003C1119" w:rsidP="009427D2">
      <w:pPr>
        <w:shd w:val="clear" w:color="auto" w:fill="FFFFFF"/>
        <w:spacing w:after="0" w:line="240" w:lineRule="auto"/>
        <w:ind w:firstLine="720"/>
        <w:jc w:val="both"/>
        <w:rPr>
          <w:color w:val="000000"/>
          <w:sz w:val="28"/>
          <w:szCs w:val="28"/>
        </w:rPr>
      </w:pPr>
      <w:r w:rsidRPr="00863DD0">
        <w:rPr>
          <w:color w:val="000000"/>
          <w:sz w:val="28"/>
          <w:szCs w:val="28"/>
        </w:rPr>
        <w:t xml:space="preserve">(2) Finanšu un kapitāla tirgus komisija 30 dienu laikā pēc tam, kad saņemti visi nepieciešamie dokumenti, kuri apliecina šā panta pirmajā daļā minēto informāciju, pārbauda, vai kredītiestāde </w:t>
      </w:r>
      <w:r w:rsidR="00AB6029" w:rsidRPr="00863DD0">
        <w:rPr>
          <w:color w:val="000000"/>
          <w:sz w:val="28"/>
          <w:szCs w:val="28"/>
        </w:rPr>
        <w:t>spēj</w:t>
      </w:r>
      <w:r w:rsidR="00AB6029">
        <w:rPr>
          <w:color w:val="000000"/>
          <w:sz w:val="28"/>
          <w:szCs w:val="28"/>
        </w:rPr>
        <w:t xml:space="preserve"> līgumos </w:t>
      </w:r>
      <w:r w:rsidRPr="00863DD0">
        <w:rPr>
          <w:color w:val="000000"/>
          <w:sz w:val="28"/>
          <w:szCs w:val="28"/>
        </w:rPr>
        <w:t>noteiktajā termiņā un pilnā apmērā izpildīt tās saistības pret kreditoriem</w:t>
      </w:r>
      <w:r w:rsidR="00627FEF" w:rsidRPr="00863DD0">
        <w:rPr>
          <w:color w:val="000000"/>
          <w:sz w:val="28"/>
          <w:szCs w:val="28"/>
        </w:rPr>
        <w:t xml:space="preserve">, </w:t>
      </w:r>
      <w:r w:rsidR="00627FEF" w:rsidRPr="00863DD0">
        <w:rPr>
          <w:color w:val="000000" w:themeColor="text1"/>
          <w:sz w:val="28"/>
          <w:szCs w:val="28"/>
          <w:shd w:val="clear" w:color="auto" w:fill="FFFFFF"/>
        </w:rPr>
        <w:t xml:space="preserve">kā arī </w:t>
      </w:r>
      <w:r w:rsidR="00AB6029">
        <w:rPr>
          <w:color w:val="000000" w:themeColor="text1"/>
          <w:sz w:val="28"/>
          <w:szCs w:val="28"/>
          <w:shd w:val="clear" w:color="auto" w:fill="FFFFFF"/>
        </w:rPr>
        <w:t xml:space="preserve">izvērtē kredītiestādes darbībai piemītošā </w:t>
      </w:r>
      <w:r w:rsidR="00627FEF" w:rsidRPr="00863DD0">
        <w:rPr>
          <w:color w:val="000000" w:themeColor="text1"/>
          <w:sz w:val="28"/>
          <w:szCs w:val="28"/>
          <w:shd w:val="clear" w:color="auto" w:fill="FFFFFF"/>
        </w:rPr>
        <w:t>noziedzīgi iegūtu līdzekļu legalizācijas un terorisma finansēšanas riska</w:t>
      </w:r>
      <w:r w:rsidR="00AB6029">
        <w:rPr>
          <w:color w:val="000000" w:themeColor="text1"/>
          <w:sz w:val="28"/>
          <w:szCs w:val="28"/>
          <w:shd w:val="clear" w:color="auto" w:fill="FFFFFF"/>
        </w:rPr>
        <w:t xml:space="preserve"> ietekmi uz </w:t>
      </w:r>
      <w:r w:rsidR="00627FEF" w:rsidRPr="00863DD0">
        <w:rPr>
          <w:color w:val="000000" w:themeColor="text1"/>
          <w:sz w:val="28"/>
          <w:szCs w:val="28"/>
          <w:shd w:val="clear" w:color="auto" w:fill="FFFFFF"/>
        </w:rPr>
        <w:t>kredītiestādes spēju izpildīt saistības pret kreditoriem</w:t>
      </w:r>
      <w:r w:rsidRPr="00863DD0">
        <w:rPr>
          <w:color w:val="000000"/>
          <w:sz w:val="28"/>
          <w:szCs w:val="28"/>
        </w:rPr>
        <w:t>, un iesniedz Eiropas Centrālajai bankai lēmuma projektu par kredītiestādei izsniegtās licences (atļaujas) kredītiestādes darbībai anulēšanu.</w:t>
      </w:r>
    </w:p>
    <w:p w14:paraId="51643D0E" w14:textId="77777777" w:rsidR="004F43E5" w:rsidRPr="00863DD0" w:rsidRDefault="004F43E5" w:rsidP="00391390">
      <w:pPr>
        <w:shd w:val="clear" w:color="auto" w:fill="FFFFFF"/>
        <w:spacing w:after="0" w:line="240" w:lineRule="auto"/>
        <w:jc w:val="both"/>
        <w:rPr>
          <w:color w:val="000000"/>
          <w:sz w:val="28"/>
          <w:szCs w:val="28"/>
        </w:rPr>
      </w:pPr>
    </w:p>
    <w:p w14:paraId="0D871B41" w14:textId="77777777" w:rsidR="009A76A0" w:rsidRPr="00863DD0" w:rsidRDefault="009A76A0" w:rsidP="00627FEF">
      <w:pPr>
        <w:spacing w:after="0" w:line="240" w:lineRule="auto"/>
        <w:ind w:firstLine="720"/>
        <w:jc w:val="both"/>
        <w:rPr>
          <w:color w:val="000000" w:themeColor="text1"/>
          <w:sz w:val="28"/>
          <w:szCs w:val="28"/>
          <w:shd w:val="clear" w:color="auto" w:fill="FFFFFF"/>
        </w:rPr>
      </w:pPr>
      <w:r w:rsidRPr="00863DD0">
        <w:rPr>
          <w:color w:val="000000" w:themeColor="text1"/>
          <w:sz w:val="28"/>
          <w:szCs w:val="28"/>
          <w:shd w:val="clear" w:color="auto" w:fill="FFFFFF"/>
        </w:rPr>
        <w:t>3. 129.pantā</w:t>
      </w:r>
      <w:r w:rsidR="00627FEF" w:rsidRPr="00863DD0">
        <w:rPr>
          <w:color w:val="000000" w:themeColor="text1"/>
          <w:sz w:val="28"/>
          <w:szCs w:val="28"/>
          <w:shd w:val="clear" w:color="auto" w:fill="FFFFFF"/>
        </w:rPr>
        <w:t>:</w:t>
      </w:r>
    </w:p>
    <w:p w14:paraId="132D45F0" w14:textId="77777777" w:rsidR="00627FEF" w:rsidRPr="00863DD0" w:rsidRDefault="00627FEF" w:rsidP="00391390">
      <w:pPr>
        <w:spacing w:after="0" w:line="240" w:lineRule="auto"/>
        <w:jc w:val="both"/>
        <w:rPr>
          <w:color w:val="000000" w:themeColor="text1"/>
          <w:sz w:val="28"/>
          <w:szCs w:val="28"/>
          <w:shd w:val="clear" w:color="auto" w:fill="FFFFFF"/>
        </w:rPr>
      </w:pPr>
    </w:p>
    <w:p w14:paraId="4AE0B9F1" w14:textId="77777777" w:rsidR="009A76A0" w:rsidRPr="00863DD0" w:rsidRDefault="00627FEF" w:rsidP="00391390">
      <w:pPr>
        <w:spacing w:after="0" w:line="240" w:lineRule="auto"/>
        <w:jc w:val="both"/>
        <w:rPr>
          <w:color w:val="000000" w:themeColor="text1"/>
          <w:sz w:val="28"/>
          <w:szCs w:val="28"/>
          <w:shd w:val="clear" w:color="auto" w:fill="FFFFFF"/>
        </w:rPr>
      </w:pPr>
      <w:r w:rsidRPr="00863DD0">
        <w:rPr>
          <w:color w:val="000000" w:themeColor="text1"/>
          <w:sz w:val="28"/>
          <w:szCs w:val="28"/>
          <w:shd w:val="clear" w:color="auto" w:fill="FFFFFF"/>
        </w:rPr>
        <w:t xml:space="preserve">aizstāt </w:t>
      </w:r>
      <w:r w:rsidR="009A76A0" w:rsidRPr="00863DD0">
        <w:rPr>
          <w:color w:val="000000" w:themeColor="text1"/>
          <w:sz w:val="28"/>
          <w:szCs w:val="28"/>
          <w:shd w:val="clear" w:color="auto" w:fill="FFFFFF"/>
        </w:rPr>
        <w:t>pirmajā daļā skaitli “4</w:t>
      </w:r>
      <w:r w:rsidRPr="00863DD0">
        <w:rPr>
          <w:color w:val="000000" w:themeColor="text1"/>
          <w:sz w:val="28"/>
          <w:szCs w:val="28"/>
          <w:shd w:val="clear" w:color="auto" w:fill="FFFFFF"/>
        </w:rPr>
        <w:t>.” ar skaitli “</w:t>
      </w:r>
      <w:r w:rsidR="009A76A0" w:rsidRPr="00863DD0">
        <w:rPr>
          <w:color w:val="000000" w:themeColor="text1"/>
          <w:sz w:val="28"/>
          <w:szCs w:val="28"/>
          <w:shd w:val="clear" w:color="auto" w:fill="FFFFFF"/>
        </w:rPr>
        <w:t>7</w:t>
      </w:r>
      <w:r w:rsidRPr="00863DD0">
        <w:rPr>
          <w:color w:val="000000" w:themeColor="text1"/>
          <w:sz w:val="28"/>
          <w:szCs w:val="28"/>
          <w:shd w:val="clear" w:color="auto" w:fill="FFFFFF"/>
        </w:rPr>
        <w:t>.”</w:t>
      </w:r>
      <w:r w:rsidR="009A76A0" w:rsidRPr="00863DD0">
        <w:rPr>
          <w:color w:val="000000" w:themeColor="text1"/>
          <w:sz w:val="28"/>
          <w:szCs w:val="28"/>
          <w:shd w:val="clear" w:color="auto" w:fill="FFFFFF"/>
        </w:rPr>
        <w:t>;</w:t>
      </w:r>
    </w:p>
    <w:p w14:paraId="2A4A1D68" w14:textId="77777777" w:rsidR="00627FEF" w:rsidRPr="00863DD0" w:rsidRDefault="00627FEF" w:rsidP="00391390">
      <w:pPr>
        <w:spacing w:after="0" w:line="240" w:lineRule="auto"/>
        <w:jc w:val="both"/>
        <w:rPr>
          <w:color w:val="000000" w:themeColor="text1"/>
          <w:sz w:val="28"/>
          <w:szCs w:val="28"/>
          <w:shd w:val="clear" w:color="auto" w:fill="FFFFFF"/>
        </w:rPr>
      </w:pPr>
    </w:p>
    <w:p w14:paraId="7856E3DD" w14:textId="77777777" w:rsidR="009A76A0" w:rsidRPr="00863DD0" w:rsidRDefault="009A76A0" w:rsidP="00391390">
      <w:pPr>
        <w:spacing w:after="0" w:line="240" w:lineRule="auto"/>
        <w:jc w:val="both"/>
        <w:rPr>
          <w:color w:val="000000" w:themeColor="text1"/>
          <w:sz w:val="28"/>
          <w:szCs w:val="28"/>
          <w:shd w:val="clear" w:color="auto" w:fill="FFFFFF"/>
        </w:rPr>
      </w:pPr>
      <w:r w:rsidRPr="00863DD0">
        <w:rPr>
          <w:color w:val="000000" w:themeColor="text1"/>
          <w:sz w:val="28"/>
          <w:szCs w:val="28"/>
          <w:shd w:val="clear" w:color="auto" w:fill="FFFFFF"/>
        </w:rPr>
        <w:t>papildināt ar 1.</w:t>
      </w:r>
      <w:r w:rsidRPr="00863DD0">
        <w:rPr>
          <w:color w:val="000000" w:themeColor="text1"/>
          <w:sz w:val="28"/>
          <w:szCs w:val="28"/>
          <w:shd w:val="clear" w:color="auto" w:fill="FFFFFF"/>
          <w:vertAlign w:val="superscript"/>
        </w:rPr>
        <w:t xml:space="preserve">1 </w:t>
      </w:r>
      <w:r w:rsidRPr="00863DD0">
        <w:rPr>
          <w:color w:val="000000" w:themeColor="text1"/>
          <w:sz w:val="28"/>
          <w:szCs w:val="28"/>
          <w:shd w:val="clear" w:color="auto" w:fill="FFFFFF"/>
        </w:rPr>
        <w:t>daļu šādā redakcijā:</w:t>
      </w:r>
    </w:p>
    <w:p w14:paraId="38708142" w14:textId="77777777" w:rsidR="00627FEF" w:rsidRPr="00863DD0" w:rsidRDefault="00627FEF" w:rsidP="00391390">
      <w:pPr>
        <w:spacing w:after="0" w:line="240" w:lineRule="auto"/>
        <w:jc w:val="both"/>
        <w:rPr>
          <w:color w:val="000000" w:themeColor="text1"/>
          <w:sz w:val="28"/>
          <w:szCs w:val="28"/>
          <w:shd w:val="clear" w:color="auto" w:fill="FFFFFF"/>
        </w:rPr>
      </w:pPr>
    </w:p>
    <w:p w14:paraId="4F1B9113" w14:textId="35F59440" w:rsidR="009A76A0" w:rsidRPr="00863DD0" w:rsidRDefault="00627FEF" w:rsidP="00627FEF">
      <w:pPr>
        <w:spacing w:after="0" w:line="240" w:lineRule="auto"/>
        <w:ind w:firstLine="720"/>
        <w:jc w:val="both"/>
        <w:rPr>
          <w:color w:val="000000" w:themeColor="text1"/>
          <w:sz w:val="28"/>
          <w:szCs w:val="28"/>
          <w:shd w:val="clear" w:color="auto" w:fill="FFFFFF"/>
        </w:rPr>
      </w:pPr>
      <w:r w:rsidRPr="00863DD0">
        <w:rPr>
          <w:color w:val="000000" w:themeColor="text1"/>
          <w:sz w:val="28"/>
          <w:szCs w:val="28"/>
          <w:shd w:val="clear" w:color="auto" w:fill="FFFFFF"/>
        </w:rPr>
        <w:t>“</w:t>
      </w:r>
      <w:r w:rsidR="009A76A0" w:rsidRPr="00863DD0">
        <w:rPr>
          <w:color w:val="000000" w:themeColor="text1"/>
          <w:sz w:val="28"/>
          <w:szCs w:val="28"/>
          <w:shd w:val="clear" w:color="auto" w:fill="FFFFFF"/>
        </w:rPr>
        <w:t>(1</w:t>
      </w:r>
      <w:r w:rsidR="009A76A0" w:rsidRPr="00863DD0">
        <w:rPr>
          <w:color w:val="000000" w:themeColor="text1"/>
          <w:sz w:val="28"/>
          <w:szCs w:val="28"/>
          <w:shd w:val="clear" w:color="auto" w:fill="FFFFFF"/>
          <w:vertAlign w:val="superscript"/>
        </w:rPr>
        <w:t>1</w:t>
      </w:r>
      <w:r w:rsidR="009A76A0" w:rsidRPr="00863DD0">
        <w:rPr>
          <w:color w:val="000000" w:themeColor="text1"/>
          <w:sz w:val="28"/>
          <w:szCs w:val="28"/>
          <w:shd w:val="clear" w:color="auto" w:fill="FFFFFF"/>
        </w:rPr>
        <w:t xml:space="preserve">) Kredītiestādes pašlikvidācijas procesā Finanšu un kapitāla tirgus komisija var iecelt pilnvarnieku un iesniegt tiesā pieteikumu par šīs kredītiestādes likvidāciju un </w:t>
      </w:r>
      <w:r w:rsidRPr="00863DD0">
        <w:rPr>
          <w:color w:val="000000" w:themeColor="text1"/>
          <w:sz w:val="28"/>
          <w:szCs w:val="28"/>
          <w:shd w:val="clear" w:color="auto" w:fill="FFFFFF"/>
        </w:rPr>
        <w:t xml:space="preserve"> </w:t>
      </w:r>
      <w:r w:rsidR="009A76A0" w:rsidRPr="00863DD0">
        <w:rPr>
          <w:color w:val="000000" w:themeColor="text1"/>
          <w:sz w:val="28"/>
          <w:szCs w:val="28"/>
          <w:shd w:val="clear" w:color="auto" w:fill="FFFFFF"/>
        </w:rPr>
        <w:t xml:space="preserve">likvidatora iecelšanu, ja tā kredītiestādes </w:t>
      </w:r>
      <w:r w:rsidR="00B77397">
        <w:rPr>
          <w:color w:val="000000" w:themeColor="text1"/>
          <w:sz w:val="28"/>
          <w:szCs w:val="28"/>
          <w:shd w:val="clear" w:color="auto" w:fill="FFFFFF"/>
        </w:rPr>
        <w:t>paš</w:t>
      </w:r>
      <w:r w:rsidR="009A76A0" w:rsidRPr="00863DD0">
        <w:rPr>
          <w:color w:val="000000" w:themeColor="text1"/>
          <w:sz w:val="28"/>
          <w:szCs w:val="28"/>
          <w:shd w:val="clear" w:color="auto" w:fill="FFFFFF"/>
        </w:rPr>
        <w:t>likvidācijas procesā</w:t>
      </w:r>
      <w:r w:rsidR="00B77397">
        <w:rPr>
          <w:color w:val="000000" w:themeColor="text1"/>
          <w:sz w:val="28"/>
          <w:szCs w:val="28"/>
          <w:shd w:val="clear" w:color="auto" w:fill="FFFFFF"/>
        </w:rPr>
        <w:t xml:space="preserve"> konstatē būtiskus</w:t>
      </w:r>
      <w:r w:rsidR="009A76A0" w:rsidRPr="00863DD0">
        <w:rPr>
          <w:color w:val="000000" w:themeColor="text1"/>
          <w:sz w:val="28"/>
          <w:szCs w:val="28"/>
          <w:shd w:val="clear" w:color="auto" w:fill="FFFFFF"/>
        </w:rPr>
        <w:t xml:space="preserve"> </w:t>
      </w:r>
      <w:r w:rsidR="00003E39">
        <w:rPr>
          <w:color w:val="000000" w:themeColor="text1"/>
          <w:sz w:val="28"/>
          <w:szCs w:val="28"/>
          <w:shd w:val="clear" w:color="auto" w:fill="FFFFFF"/>
        </w:rPr>
        <w:t>šajā likumā noteikt</w:t>
      </w:r>
      <w:r w:rsidR="00B77397">
        <w:rPr>
          <w:color w:val="000000" w:themeColor="text1"/>
          <w:sz w:val="28"/>
          <w:szCs w:val="28"/>
          <w:shd w:val="clear" w:color="auto" w:fill="FFFFFF"/>
        </w:rPr>
        <w:t>o</w:t>
      </w:r>
      <w:r w:rsidR="00003E39">
        <w:rPr>
          <w:color w:val="000000" w:themeColor="text1"/>
          <w:sz w:val="28"/>
          <w:szCs w:val="28"/>
          <w:shd w:val="clear" w:color="auto" w:fill="FFFFFF"/>
        </w:rPr>
        <w:t xml:space="preserve"> </w:t>
      </w:r>
      <w:r w:rsidR="009A76A0" w:rsidRPr="00863DD0">
        <w:rPr>
          <w:color w:val="000000" w:themeColor="text1"/>
          <w:sz w:val="28"/>
          <w:szCs w:val="28"/>
          <w:shd w:val="clear" w:color="auto" w:fill="FFFFFF"/>
        </w:rPr>
        <w:t xml:space="preserve">kredītiestāžu </w:t>
      </w:r>
      <w:r w:rsidR="00B67743" w:rsidRPr="00863DD0">
        <w:rPr>
          <w:color w:val="000000" w:themeColor="text1"/>
          <w:sz w:val="28"/>
          <w:szCs w:val="28"/>
          <w:shd w:val="clear" w:color="auto" w:fill="FFFFFF"/>
        </w:rPr>
        <w:t>paš</w:t>
      </w:r>
      <w:r w:rsidR="009A76A0" w:rsidRPr="00863DD0">
        <w:rPr>
          <w:color w:val="000000" w:themeColor="text1"/>
          <w:sz w:val="28"/>
          <w:szCs w:val="28"/>
          <w:shd w:val="clear" w:color="auto" w:fill="FFFFFF"/>
        </w:rPr>
        <w:t>likvidācijas proces</w:t>
      </w:r>
      <w:r w:rsidR="00003E39">
        <w:rPr>
          <w:color w:val="000000" w:themeColor="text1"/>
          <w:sz w:val="28"/>
          <w:szCs w:val="28"/>
          <w:shd w:val="clear" w:color="auto" w:fill="FFFFFF"/>
        </w:rPr>
        <w:t>a</w:t>
      </w:r>
      <w:r w:rsidR="009A76A0" w:rsidRPr="00863DD0">
        <w:rPr>
          <w:color w:val="000000" w:themeColor="text1"/>
          <w:sz w:val="28"/>
          <w:szCs w:val="28"/>
          <w:shd w:val="clear" w:color="auto" w:fill="FFFFFF"/>
        </w:rPr>
        <w:t xml:space="preserve"> </w:t>
      </w:r>
      <w:r w:rsidR="00003E39">
        <w:rPr>
          <w:color w:val="000000" w:themeColor="text1"/>
          <w:sz w:val="28"/>
          <w:szCs w:val="28"/>
          <w:shd w:val="clear" w:color="auto" w:fill="FFFFFF"/>
        </w:rPr>
        <w:t>prasību</w:t>
      </w:r>
      <w:r w:rsidR="009A76A0" w:rsidRPr="00863DD0">
        <w:rPr>
          <w:color w:val="000000" w:themeColor="text1"/>
          <w:sz w:val="28"/>
          <w:szCs w:val="28"/>
          <w:shd w:val="clear" w:color="auto" w:fill="FFFFFF"/>
        </w:rPr>
        <w:t xml:space="preserve"> </w:t>
      </w:r>
      <w:r w:rsidR="00B77397">
        <w:rPr>
          <w:color w:val="000000" w:themeColor="text1"/>
          <w:sz w:val="28"/>
          <w:szCs w:val="28"/>
          <w:shd w:val="clear" w:color="auto" w:fill="FFFFFF"/>
        </w:rPr>
        <w:t>pārkāpumus</w:t>
      </w:r>
      <w:r w:rsidR="009A76A0" w:rsidRPr="00863DD0">
        <w:rPr>
          <w:color w:val="000000" w:themeColor="text1"/>
          <w:sz w:val="28"/>
          <w:szCs w:val="28"/>
          <w:shd w:val="clear" w:color="auto" w:fill="FFFFFF"/>
        </w:rPr>
        <w:t>.</w:t>
      </w:r>
      <w:r w:rsidRPr="00863DD0">
        <w:rPr>
          <w:color w:val="000000" w:themeColor="text1"/>
          <w:sz w:val="28"/>
          <w:szCs w:val="28"/>
          <w:shd w:val="clear" w:color="auto" w:fill="FFFFFF"/>
        </w:rPr>
        <w:t>”</w:t>
      </w:r>
    </w:p>
    <w:p w14:paraId="6F996668" w14:textId="77777777" w:rsidR="00627FEF" w:rsidRPr="00863DD0" w:rsidRDefault="00627FEF" w:rsidP="00391390">
      <w:pPr>
        <w:spacing w:after="0" w:line="240" w:lineRule="auto"/>
        <w:jc w:val="both"/>
        <w:rPr>
          <w:color w:val="000000" w:themeColor="text1"/>
          <w:sz w:val="28"/>
          <w:szCs w:val="28"/>
          <w:shd w:val="clear" w:color="auto" w:fill="FFFFFF"/>
        </w:rPr>
      </w:pPr>
    </w:p>
    <w:p w14:paraId="6AFAA22F" w14:textId="1A945BE3" w:rsidR="00863DD0" w:rsidRDefault="00863DD0" w:rsidP="00627FEF">
      <w:pPr>
        <w:spacing w:after="0" w:line="240" w:lineRule="auto"/>
        <w:ind w:firstLine="720"/>
        <w:jc w:val="both"/>
        <w:rPr>
          <w:color w:val="000000" w:themeColor="text1"/>
          <w:sz w:val="28"/>
          <w:szCs w:val="28"/>
          <w:shd w:val="clear" w:color="auto" w:fill="FFFFFF"/>
        </w:rPr>
      </w:pPr>
      <w:r w:rsidRPr="00863DD0">
        <w:rPr>
          <w:color w:val="000000" w:themeColor="text1"/>
          <w:sz w:val="28"/>
          <w:szCs w:val="28"/>
          <w:shd w:val="clear" w:color="auto" w:fill="FFFFFF"/>
        </w:rPr>
        <w:t xml:space="preserve">4. </w:t>
      </w:r>
      <w:r w:rsidR="00272E59">
        <w:rPr>
          <w:color w:val="000000" w:themeColor="text1"/>
          <w:sz w:val="28"/>
          <w:szCs w:val="28"/>
          <w:shd w:val="clear" w:color="auto" w:fill="FFFFFF"/>
        </w:rPr>
        <w:t xml:space="preserve">Izslēgt </w:t>
      </w:r>
      <w:r w:rsidRPr="00863DD0">
        <w:rPr>
          <w:color w:val="000000" w:themeColor="text1"/>
          <w:sz w:val="28"/>
          <w:szCs w:val="28"/>
          <w:shd w:val="clear" w:color="auto" w:fill="FFFFFF"/>
        </w:rPr>
        <w:t>13</w:t>
      </w:r>
      <w:r w:rsidR="00CA3F2F">
        <w:rPr>
          <w:color w:val="000000" w:themeColor="text1"/>
          <w:sz w:val="28"/>
          <w:szCs w:val="28"/>
          <w:shd w:val="clear" w:color="auto" w:fill="FFFFFF"/>
        </w:rPr>
        <w:t>3</w:t>
      </w:r>
      <w:r w:rsidRPr="00863DD0">
        <w:rPr>
          <w:color w:val="000000" w:themeColor="text1"/>
          <w:sz w:val="28"/>
          <w:szCs w:val="28"/>
          <w:shd w:val="clear" w:color="auto" w:fill="FFFFFF"/>
        </w:rPr>
        <w:t>.panta ceturt</w:t>
      </w:r>
      <w:r w:rsidR="00272E59">
        <w:rPr>
          <w:color w:val="000000" w:themeColor="text1"/>
          <w:sz w:val="28"/>
          <w:szCs w:val="28"/>
          <w:shd w:val="clear" w:color="auto" w:fill="FFFFFF"/>
        </w:rPr>
        <w:t xml:space="preserve">o daļu. </w:t>
      </w:r>
    </w:p>
    <w:p w14:paraId="2C2CCF66" w14:textId="77777777" w:rsidR="00863DD0" w:rsidRPr="00863DD0" w:rsidRDefault="00863DD0" w:rsidP="00CA3F2F">
      <w:pPr>
        <w:spacing w:after="0" w:line="240" w:lineRule="auto"/>
        <w:jc w:val="both"/>
        <w:rPr>
          <w:color w:val="000000" w:themeColor="text1"/>
          <w:sz w:val="28"/>
          <w:szCs w:val="28"/>
          <w:shd w:val="clear" w:color="auto" w:fill="FFFFFF"/>
        </w:rPr>
      </w:pPr>
    </w:p>
    <w:p w14:paraId="4E1D4C4D" w14:textId="77777777" w:rsidR="009A76A0" w:rsidRDefault="00863DD0" w:rsidP="00627FEF">
      <w:pPr>
        <w:spacing w:after="0" w:line="240" w:lineRule="auto"/>
        <w:ind w:firstLine="720"/>
        <w:jc w:val="both"/>
        <w:rPr>
          <w:color w:val="000000" w:themeColor="text1"/>
          <w:sz w:val="28"/>
          <w:szCs w:val="28"/>
          <w:shd w:val="clear" w:color="auto" w:fill="FFFFFF"/>
        </w:rPr>
      </w:pPr>
      <w:r>
        <w:rPr>
          <w:color w:val="000000" w:themeColor="text1"/>
          <w:sz w:val="28"/>
          <w:szCs w:val="28"/>
          <w:shd w:val="clear" w:color="auto" w:fill="FFFFFF"/>
        </w:rPr>
        <w:t>5</w:t>
      </w:r>
      <w:r w:rsidR="00627FEF" w:rsidRPr="00863DD0">
        <w:rPr>
          <w:color w:val="000000" w:themeColor="text1"/>
          <w:sz w:val="28"/>
          <w:szCs w:val="28"/>
          <w:shd w:val="clear" w:color="auto" w:fill="FFFFFF"/>
        </w:rPr>
        <w:t>. Papildināt 137.panta pirmajā daļā</w:t>
      </w:r>
      <w:r w:rsidR="009A76A0" w:rsidRPr="00863DD0">
        <w:rPr>
          <w:color w:val="000000" w:themeColor="text1"/>
          <w:sz w:val="28"/>
          <w:szCs w:val="28"/>
          <w:shd w:val="clear" w:color="auto" w:fill="FFFFFF"/>
        </w:rPr>
        <w:t xml:space="preserve"> </w:t>
      </w:r>
      <w:r w:rsidR="00627FEF" w:rsidRPr="00863DD0">
        <w:rPr>
          <w:color w:val="000000" w:themeColor="text1"/>
          <w:sz w:val="28"/>
          <w:szCs w:val="28"/>
          <w:shd w:val="clear" w:color="auto" w:fill="FFFFFF"/>
        </w:rPr>
        <w:t>pēc</w:t>
      </w:r>
      <w:r w:rsidR="009A76A0" w:rsidRPr="00863DD0">
        <w:rPr>
          <w:color w:val="000000" w:themeColor="text1"/>
          <w:sz w:val="28"/>
          <w:szCs w:val="28"/>
          <w:shd w:val="clear" w:color="auto" w:fill="FFFFFF"/>
        </w:rPr>
        <w:t xml:space="preserve"> vārdiem “</w:t>
      </w:r>
      <w:r w:rsidR="00627FEF" w:rsidRPr="00863DD0">
        <w:rPr>
          <w:color w:val="000000" w:themeColor="text1"/>
          <w:sz w:val="28"/>
          <w:szCs w:val="28"/>
          <w:shd w:val="clear" w:color="auto" w:fill="FFFFFF"/>
        </w:rPr>
        <w:t xml:space="preserve"> pēc piekritības</w:t>
      </w:r>
      <w:r w:rsidR="009A76A0" w:rsidRPr="00863DD0">
        <w:rPr>
          <w:color w:val="000000" w:themeColor="text1"/>
          <w:sz w:val="28"/>
          <w:szCs w:val="28"/>
          <w:shd w:val="clear" w:color="auto" w:fill="FFFFFF"/>
        </w:rPr>
        <w:t>” ar vārdiem “</w:t>
      </w:r>
      <w:r w:rsidR="00627FEF" w:rsidRPr="00863DD0">
        <w:rPr>
          <w:color w:val="000000" w:themeColor="text1"/>
          <w:sz w:val="28"/>
          <w:szCs w:val="28"/>
          <w:shd w:val="clear" w:color="auto" w:fill="FFFFFF"/>
        </w:rPr>
        <w:t xml:space="preserve"> un </w:t>
      </w:r>
      <w:r w:rsidR="009A76A0" w:rsidRPr="00863DD0">
        <w:rPr>
          <w:color w:val="000000" w:themeColor="text1"/>
          <w:sz w:val="28"/>
          <w:szCs w:val="28"/>
          <w:shd w:val="clear" w:color="auto" w:fill="FFFFFF"/>
        </w:rPr>
        <w:t xml:space="preserve">Finanšu un kapitāla tirgus komisijai”. </w:t>
      </w:r>
    </w:p>
    <w:p w14:paraId="5505146A" w14:textId="77777777" w:rsidR="00823BA7" w:rsidRDefault="00823BA7" w:rsidP="00627FEF">
      <w:pPr>
        <w:spacing w:after="0" w:line="240" w:lineRule="auto"/>
        <w:ind w:firstLine="720"/>
        <w:jc w:val="both"/>
        <w:rPr>
          <w:color w:val="000000" w:themeColor="text1"/>
          <w:sz w:val="28"/>
          <w:szCs w:val="28"/>
          <w:shd w:val="clear" w:color="auto" w:fill="FFFFFF"/>
        </w:rPr>
      </w:pPr>
    </w:p>
    <w:p w14:paraId="3EED1CAC" w14:textId="77777777" w:rsidR="00823BA7" w:rsidRDefault="00230A9F" w:rsidP="00627FEF">
      <w:pPr>
        <w:spacing w:after="0" w:line="240"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6. </w:t>
      </w:r>
      <w:r w:rsidR="00823BA7">
        <w:rPr>
          <w:color w:val="000000" w:themeColor="text1"/>
          <w:sz w:val="28"/>
          <w:szCs w:val="28"/>
          <w:shd w:val="clear" w:color="auto" w:fill="FFFFFF"/>
        </w:rPr>
        <w:t xml:space="preserve">Papildināt 139.pantu ar otro daļu šādā redakcijā: </w:t>
      </w:r>
    </w:p>
    <w:p w14:paraId="2971B71F" w14:textId="77777777" w:rsidR="008D22D4" w:rsidRDefault="008D22D4" w:rsidP="0087412D">
      <w:pPr>
        <w:spacing w:after="0" w:line="240" w:lineRule="auto"/>
        <w:jc w:val="both"/>
        <w:rPr>
          <w:color w:val="000000" w:themeColor="text1"/>
          <w:sz w:val="28"/>
          <w:szCs w:val="28"/>
          <w:shd w:val="clear" w:color="auto" w:fill="FFFFFF"/>
        </w:rPr>
      </w:pPr>
      <w:r>
        <w:rPr>
          <w:color w:val="000000" w:themeColor="text1"/>
          <w:sz w:val="28"/>
          <w:szCs w:val="28"/>
          <w:shd w:val="clear" w:color="auto" w:fill="FFFFFF"/>
        </w:rPr>
        <w:t xml:space="preserve">(2) Kredītiestādes likvidācijas procesā netiek </w:t>
      </w:r>
      <w:r w:rsidR="00824C46">
        <w:rPr>
          <w:color w:val="000000" w:themeColor="text1"/>
          <w:sz w:val="28"/>
          <w:szCs w:val="28"/>
          <w:shd w:val="clear" w:color="auto" w:fill="FFFFFF"/>
        </w:rPr>
        <w:t xml:space="preserve">veikta izmaksa kreditoriem </w:t>
      </w:r>
      <w:r>
        <w:rPr>
          <w:color w:val="000000" w:themeColor="text1"/>
          <w:sz w:val="28"/>
          <w:szCs w:val="28"/>
          <w:shd w:val="clear" w:color="auto" w:fill="FFFFFF"/>
        </w:rPr>
        <w:t>par:</w:t>
      </w:r>
    </w:p>
    <w:p w14:paraId="0A8AE26D" w14:textId="4EE05827" w:rsidR="000C6165" w:rsidRDefault="000C6165" w:rsidP="000C6165">
      <w:pPr>
        <w:spacing w:after="0" w:line="240" w:lineRule="auto"/>
        <w:ind w:firstLine="720"/>
        <w:jc w:val="both"/>
        <w:rPr>
          <w:color w:val="000000" w:themeColor="text1"/>
          <w:sz w:val="28"/>
          <w:szCs w:val="28"/>
          <w:shd w:val="clear" w:color="auto" w:fill="FFFFFF"/>
        </w:rPr>
      </w:pPr>
      <w:r>
        <w:rPr>
          <w:color w:val="000000" w:themeColor="text1"/>
          <w:sz w:val="28"/>
          <w:szCs w:val="28"/>
          <w:shd w:val="clear" w:color="auto" w:fill="FFFFFF"/>
        </w:rPr>
        <w:t>1)</w:t>
      </w:r>
      <w:r w:rsidR="008D22D4">
        <w:rPr>
          <w:color w:val="000000" w:themeColor="text1"/>
          <w:sz w:val="28"/>
          <w:szCs w:val="28"/>
          <w:shd w:val="clear" w:color="auto" w:fill="FFFFFF"/>
        </w:rPr>
        <w:t xml:space="preserve"> noguldījumiem, kuru noguldītājs kā klients nav identificēts atbilstoši Noziedzīgi iegūtu līdzekļu legalizācijas un terorisma finansēšanas likuma noteikumiem vai nav pabeigta tā klienta izpēte līdz brīdim, kamēr</w:t>
      </w:r>
      <w:r w:rsidR="0056540A">
        <w:rPr>
          <w:color w:val="000000" w:themeColor="text1"/>
          <w:sz w:val="28"/>
          <w:szCs w:val="28"/>
          <w:shd w:val="clear" w:color="auto" w:fill="FFFFFF"/>
        </w:rPr>
        <w:t xml:space="preserve"> tiek pilnībā pabeigta klienta identifikācija un </w:t>
      </w:r>
      <w:r w:rsidR="008D22D4">
        <w:rPr>
          <w:color w:val="000000" w:themeColor="text1"/>
          <w:sz w:val="28"/>
          <w:szCs w:val="28"/>
          <w:shd w:val="clear" w:color="auto" w:fill="FFFFFF"/>
        </w:rPr>
        <w:t>klienta izpēte;</w:t>
      </w:r>
    </w:p>
    <w:p w14:paraId="0D1D31FD" w14:textId="77777777" w:rsidR="000C6165" w:rsidRDefault="000C6165" w:rsidP="0087412D">
      <w:pPr>
        <w:spacing w:after="0" w:line="240" w:lineRule="auto"/>
        <w:ind w:firstLine="720"/>
        <w:jc w:val="both"/>
        <w:rPr>
          <w:color w:val="000000" w:themeColor="text1"/>
          <w:sz w:val="28"/>
          <w:szCs w:val="28"/>
          <w:shd w:val="clear" w:color="auto" w:fill="FFFFFF"/>
        </w:rPr>
      </w:pPr>
      <w:r>
        <w:rPr>
          <w:color w:val="000000" w:themeColor="text1"/>
          <w:sz w:val="28"/>
          <w:szCs w:val="28"/>
          <w:shd w:val="clear" w:color="auto" w:fill="FFFFFF"/>
        </w:rPr>
        <w:lastRenderedPageBreak/>
        <w:t>2) līdzekļiem</w:t>
      </w:r>
      <w:r w:rsidR="008D22D4">
        <w:rPr>
          <w:color w:val="000000" w:themeColor="text1"/>
          <w:sz w:val="28"/>
          <w:szCs w:val="28"/>
          <w:shd w:val="clear" w:color="auto" w:fill="FFFFFF"/>
        </w:rPr>
        <w:t>, par kuriem ir aizdomas, ka tie ir saistīti ar noziedzīgi iegūtu līdzekļu legalizāciju vai terorisma finansēšanu vai terorisma finansēšanu līdz brīdim, kad Noziedzīgi iegūtu līdzekļu legalizācijas un terorisma finansēšanas novēršanas likumā noteiktajā kārtībā ir saņemts Noziedzīgi iegūtu līdzekļu legalizācijas novēršanas dienesta rīkojums izbeigt līdzekļu iesaldēšanu.</w:t>
      </w:r>
    </w:p>
    <w:p w14:paraId="341367D7" w14:textId="7041037B" w:rsidR="000C6165" w:rsidRPr="0087412D" w:rsidRDefault="00B77397" w:rsidP="0087412D">
      <w:pPr>
        <w:spacing w:after="0" w:line="240" w:lineRule="auto"/>
        <w:ind w:firstLine="720"/>
        <w:jc w:val="both"/>
        <w:rPr>
          <w:color w:val="000000" w:themeColor="text1"/>
          <w:sz w:val="28"/>
          <w:szCs w:val="28"/>
          <w:shd w:val="clear" w:color="auto" w:fill="FFFFFF"/>
        </w:rPr>
      </w:pPr>
      <w:r>
        <w:rPr>
          <w:color w:val="000000" w:themeColor="text1"/>
          <w:sz w:val="28"/>
          <w:szCs w:val="28"/>
          <w:shd w:val="clear" w:color="auto" w:fill="FFFFFF"/>
        </w:rPr>
        <w:t>3</w:t>
      </w:r>
      <w:r w:rsidR="000C6165" w:rsidRPr="0087412D">
        <w:rPr>
          <w:color w:val="000000" w:themeColor="text1"/>
          <w:sz w:val="28"/>
          <w:szCs w:val="28"/>
          <w:shd w:val="clear" w:color="auto" w:fill="FFFFFF"/>
        </w:rPr>
        <w:t xml:space="preserve">) </w:t>
      </w:r>
      <w:r w:rsidR="000C6165">
        <w:rPr>
          <w:color w:val="000000" w:themeColor="text1"/>
          <w:sz w:val="28"/>
          <w:szCs w:val="28"/>
          <w:shd w:val="clear" w:color="auto" w:fill="FFFFFF"/>
        </w:rPr>
        <w:t>līdzekļiem</w:t>
      </w:r>
      <w:r w:rsidR="000C6165" w:rsidRPr="0087412D">
        <w:rPr>
          <w:color w:val="000000" w:themeColor="text1"/>
          <w:sz w:val="28"/>
          <w:szCs w:val="28"/>
          <w:shd w:val="clear" w:color="auto" w:fill="FFFFFF"/>
        </w:rPr>
        <w:t>, kas saistīti ar noziedzīgi iegūtu līdzekļu legalizāciju vai atzīstami par noziedzīgi iegūtiem līdzekļiem, ja stājies spēkā notiesājošs tiesas spriedums</w:t>
      </w:r>
      <w:r w:rsidR="000C6165" w:rsidRPr="000C6165">
        <w:rPr>
          <w:color w:val="000000" w:themeColor="text1"/>
          <w:sz w:val="28"/>
          <w:szCs w:val="28"/>
          <w:shd w:val="clear" w:color="auto" w:fill="FFFFFF"/>
        </w:rPr>
        <w:t>.</w:t>
      </w:r>
    </w:p>
    <w:p w14:paraId="67836E08" w14:textId="77777777" w:rsidR="00863DD0" w:rsidRPr="00863DD0" w:rsidRDefault="00863DD0" w:rsidP="00627FEF">
      <w:pPr>
        <w:spacing w:after="0" w:line="240" w:lineRule="auto"/>
        <w:ind w:firstLine="720"/>
        <w:jc w:val="both"/>
        <w:rPr>
          <w:color w:val="000000" w:themeColor="text1"/>
          <w:sz w:val="28"/>
          <w:szCs w:val="28"/>
          <w:shd w:val="clear" w:color="auto" w:fill="FFFFFF"/>
        </w:rPr>
      </w:pPr>
    </w:p>
    <w:p w14:paraId="38211B53" w14:textId="77777777" w:rsidR="00863DD0" w:rsidRPr="00863DD0" w:rsidRDefault="00230A9F" w:rsidP="00627FEF">
      <w:pPr>
        <w:spacing w:after="0" w:line="240" w:lineRule="auto"/>
        <w:ind w:firstLine="720"/>
        <w:jc w:val="both"/>
        <w:rPr>
          <w:color w:val="000000" w:themeColor="text1"/>
          <w:sz w:val="28"/>
          <w:szCs w:val="28"/>
          <w:shd w:val="clear" w:color="auto" w:fill="FFFFFF"/>
        </w:rPr>
      </w:pPr>
      <w:r>
        <w:rPr>
          <w:color w:val="000000" w:themeColor="text1"/>
          <w:sz w:val="28"/>
          <w:szCs w:val="28"/>
          <w:shd w:val="clear" w:color="auto" w:fill="FFFFFF"/>
        </w:rPr>
        <w:t>7</w:t>
      </w:r>
      <w:r w:rsidR="00863DD0" w:rsidRPr="00863DD0">
        <w:rPr>
          <w:color w:val="000000" w:themeColor="text1"/>
          <w:sz w:val="28"/>
          <w:szCs w:val="28"/>
          <w:shd w:val="clear" w:color="auto" w:fill="FFFFFF"/>
        </w:rPr>
        <w:t>. Papildināt ar 146.</w:t>
      </w:r>
      <w:r w:rsidR="00863DD0" w:rsidRPr="00863DD0">
        <w:rPr>
          <w:color w:val="000000" w:themeColor="text1"/>
          <w:sz w:val="28"/>
          <w:szCs w:val="28"/>
          <w:shd w:val="clear" w:color="auto" w:fill="FFFFFF"/>
          <w:vertAlign w:val="superscript"/>
        </w:rPr>
        <w:t xml:space="preserve">1 </w:t>
      </w:r>
      <w:r w:rsidR="00863DD0" w:rsidRPr="00863DD0">
        <w:rPr>
          <w:color w:val="000000" w:themeColor="text1"/>
          <w:sz w:val="28"/>
          <w:szCs w:val="28"/>
          <w:shd w:val="clear" w:color="auto" w:fill="FFFFFF"/>
        </w:rPr>
        <w:t>pantu šādā redakcijā:</w:t>
      </w:r>
    </w:p>
    <w:p w14:paraId="692200A3" w14:textId="77777777" w:rsidR="00863DD0" w:rsidRPr="00863DD0" w:rsidRDefault="00863DD0" w:rsidP="00863DD0">
      <w:pPr>
        <w:pStyle w:val="ListParagraph"/>
        <w:shd w:val="clear" w:color="auto" w:fill="FFFFFF"/>
        <w:spacing w:before="0" w:beforeAutospacing="0" w:after="0" w:afterAutospacing="0"/>
        <w:ind w:firstLine="720"/>
        <w:jc w:val="both"/>
        <w:rPr>
          <w:b/>
          <w:color w:val="000000"/>
          <w:sz w:val="28"/>
          <w:szCs w:val="28"/>
        </w:rPr>
      </w:pPr>
      <w:r w:rsidRPr="00863DD0">
        <w:rPr>
          <w:b/>
          <w:color w:val="000000"/>
          <w:sz w:val="28"/>
          <w:szCs w:val="28"/>
        </w:rPr>
        <w:t>“146.</w:t>
      </w:r>
      <w:r w:rsidRPr="00863DD0">
        <w:rPr>
          <w:b/>
          <w:color w:val="000000"/>
          <w:sz w:val="28"/>
          <w:szCs w:val="28"/>
          <w:vertAlign w:val="superscript"/>
        </w:rPr>
        <w:t>1</w:t>
      </w:r>
      <w:r w:rsidRPr="00863DD0">
        <w:rPr>
          <w:b/>
          <w:color w:val="000000"/>
          <w:sz w:val="28"/>
          <w:szCs w:val="28"/>
        </w:rPr>
        <w:t xml:space="preserve"> pants</w:t>
      </w:r>
    </w:p>
    <w:p w14:paraId="587F63FA" w14:textId="77777777" w:rsidR="00863DD0" w:rsidRPr="00863DD0" w:rsidRDefault="00863DD0" w:rsidP="00863DD0">
      <w:pPr>
        <w:pStyle w:val="ListParagraph"/>
        <w:shd w:val="clear" w:color="auto" w:fill="FFFFFF"/>
        <w:spacing w:before="0" w:beforeAutospacing="0" w:after="0" w:afterAutospacing="0"/>
        <w:ind w:firstLine="720"/>
        <w:jc w:val="both"/>
        <w:rPr>
          <w:color w:val="000000"/>
          <w:sz w:val="28"/>
          <w:szCs w:val="28"/>
        </w:rPr>
      </w:pPr>
      <w:r w:rsidRPr="00863DD0">
        <w:rPr>
          <w:color w:val="000000"/>
          <w:sz w:val="28"/>
          <w:szCs w:val="28"/>
        </w:rPr>
        <w:t xml:space="preserve">(1) Kredītiestādes maksātnespējas procesā administrators </w:t>
      </w:r>
      <w:r w:rsidR="003B10FF" w:rsidRPr="00863DD0">
        <w:rPr>
          <w:color w:val="000000"/>
          <w:sz w:val="28"/>
          <w:szCs w:val="28"/>
        </w:rPr>
        <w:t xml:space="preserve">atbilstoši maksātnespējīgās kredītiestādes darbībai piemītošajam riskam </w:t>
      </w:r>
      <w:r w:rsidRPr="00863DD0">
        <w:rPr>
          <w:color w:val="000000"/>
          <w:sz w:val="28"/>
          <w:szCs w:val="28"/>
        </w:rPr>
        <w:t xml:space="preserve">nodrošina </w:t>
      </w:r>
      <w:r w:rsidR="00812359">
        <w:rPr>
          <w:color w:val="000000"/>
          <w:sz w:val="28"/>
          <w:szCs w:val="28"/>
        </w:rPr>
        <w:t xml:space="preserve">normatīvo aktu </w:t>
      </w:r>
      <w:r w:rsidRPr="00863DD0">
        <w:rPr>
          <w:color w:val="000000"/>
          <w:sz w:val="28"/>
          <w:szCs w:val="28"/>
        </w:rPr>
        <w:t xml:space="preserve">noziedzīgi iegūtu līdzekļu legalizācijas un terorisma finansēšanas novēršanas </w:t>
      </w:r>
      <w:r w:rsidR="00812359">
        <w:rPr>
          <w:color w:val="000000"/>
          <w:sz w:val="28"/>
          <w:szCs w:val="28"/>
        </w:rPr>
        <w:t xml:space="preserve">jomā </w:t>
      </w:r>
      <w:r w:rsidR="00272E59">
        <w:rPr>
          <w:color w:val="000000"/>
          <w:sz w:val="28"/>
          <w:szCs w:val="28"/>
        </w:rPr>
        <w:t>prasību izpildi</w:t>
      </w:r>
      <w:r w:rsidR="001772E7">
        <w:rPr>
          <w:color w:val="000000"/>
          <w:sz w:val="28"/>
          <w:szCs w:val="28"/>
        </w:rPr>
        <w:t xml:space="preserve"> </w:t>
      </w:r>
      <w:r w:rsidR="003B10FF">
        <w:rPr>
          <w:color w:val="000000"/>
          <w:sz w:val="28"/>
          <w:szCs w:val="28"/>
        </w:rPr>
        <w:t>ciktāl tās attiecināmas uz kredītiestāžu maksātnespējas procesu</w:t>
      </w:r>
      <w:r w:rsidRPr="00863DD0">
        <w:rPr>
          <w:color w:val="000000"/>
          <w:sz w:val="28"/>
          <w:szCs w:val="28"/>
        </w:rPr>
        <w:t xml:space="preserve">, tai skaitā ziņo Noziedzīgi iegūtu līdzekļu legalizācijas novēršanas dienestam par maksātnespējas procesā konstatētajiem aizdomīgajiem darījumiem. </w:t>
      </w:r>
    </w:p>
    <w:p w14:paraId="58D656A9" w14:textId="4895D973" w:rsidR="00863DD0" w:rsidRPr="00003E39" w:rsidRDefault="00863DD0" w:rsidP="00003E39">
      <w:pPr>
        <w:pStyle w:val="ListParagraph"/>
        <w:shd w:val="clear" w:color="auto" w:fill="FFFFFF"/>
        <w:spacing w:before="0" w:beforeAutospacing="0" w:after="0" w:afterAutospacing="0"/>
        <w:ind w:firstLine="720"/>
        <w:jc w:val="both"/>
      </w:pPr>
      <w:r w:rsidRPr="00863DD0">
        <w:rPr>
          <w:color w:val="000000" w:themeColor="text1"/>
          <w:sz w:val="28"/>
          <w:szCs w:val="28"/>
        </w:rPr>
        <w:t xml:space="preserve">(2) </w:t>
      </w:r>
      <w:r w:rsidR="00812359">
        <w:rPr>
          <w:color w:val="000000" w:themeColor="text1"/>
          <w:sz w:val="28"/>
          <w:szCs w:val="28"/>
          <w:shd w:val="clear" w:color="auto" w:fill="FFFFFF"/>
        </w:rPr>
        <w:t>A</w:t>
      </w:r>
      <w:r w:rsidRPr="00863DD0">
        <w:rPr>
          <w:color w:val="000000" w:themeColor="text1"/>
          <w:sz w:val="28"/>
          <w:szCs w:val="28"/>
          <w:shd w:val="clear" w:color="auto" w:fill="FFFFFF"/>
        </w:rPr>
        <w:t>dministrators izstrādā metodoloģiju</w:t>
      </w:r>
      <w:r w:rsidR="00812359">
        <w:rPr>
          <w:color w:val="000000" w:themeColor="text1"/>
          <w:sz w:val="28"/>
          <w:szCs w:val="28"/>
          <w:shd w:val="clear" w:color="auto" w:fill="FFFFFF"/>
        </w:rPr>
        <w:t xml:space="preserve"> noziedzīgi iegūtu līdzekļu legalizācijas un terorisma finansēšanas novēršanas prasību izpildei. </w:t>
      </w:r>
      <w:r w:rsidRPr="00863DD0">
        <w:rPr>
          <w:color w:val="000000" w:themeColor="text1"/>
          <w:sz w:val="28"/>
          <w:szCs w:val="28"/>
          <w:shd w:val="clear" w:color="auto" w:fill="FFFFFF"/>
        </w:rPr>
        <w:t>Līdzekļu izmaksa kredītiestādes kreditoriem var tikt uzsākta tikai pēc metodoloģijas saskaņošanas ar Finanšu un kapitāla tirgus komisiju un Noziedzīgi iegūtu līdzekļu legalizācijas novēršanas dienestu.</w:t>
      </w:r>
      <w:r w:rsidRPr="00003E39">
        <w:rPr>
          <w:shd w:val="clear" w:color="auto" w:fill="FFFFFF"/>
        </w:rPr>
        <w:t>”</w:t>
      </w:r>
    </w:p>
    <w:p w14:paraId="31C77D25" w14:textId="77777777" w:rsidR="00627FEF" w:rsidRPr="00863DD0" w:rsidRDefault="00627FEF" w:rsidP="00391390">
      <w:pPr>
        <w:spacing w:after="0" w:line="240" w:lineRule="auto"/>
        <w:jc w:val="both"/>
        <w:rPr>
          <w:color w:val="000000" w:themeColor="text1"/>
          <w:sz w:val="28"/>
          <w:szCs w:val="28"/>
          <w:shd w:val="clear" w:color="auto" w:fill="FFFFFF"/>
        </w:rPr>
      </w:pPr>
    </w:p>
    <w:p w14:paraId="4D18AF8F" w14:textId="77777777" w:rsidR="009A76A0" w:rsidRPr="00863DD0" w:rsidRDefault="00230A9F" w:rsidP="00627FEF">
      <w:pPr>
        <w:spacing w:after="0" w:line="240" w:lineRule="auto"/>
        <w:ind w:firstLine="720"/>
        <w:jc w:val="both"/>
        <w:rPr>
          <w:color w:val="000000" w:themeColor="text1"/>
          <w:sz w:val="28"/>
          <w:szCs w:val="28"/>
          <w:shd w:val="clear" w:color="auto" w:fill="FFFFFF"/>
        </w:rPr>
      </w:pPr>
      <w:r>
        <w:rPr>
          <w:color w:val="000000" w:themeColor="text1"/>
          <w:sz w:val="28"/>
          <w:szCs w:val="28"/>
          <w:shd w:val="clear" w:color="auto" w:fill="FFFFFF"/>
        </w:rPr>
        <w:t>8</w:t>
      </w:r>
      <w:r w:rsidR="009A76A0" w:rsidRPr="00863DD0">
        <w:rPr>
          <w:color w:val="000000" w:themeColor="text1"/>
          <w:sz w:val="28"/>
          <w:szCs w:val="28"/>
          <w:shd w:val="clear" w:color="auto" w:fill="FFFFFF"/>
        </w:rPr>
        <w:t>. Papildināt 19</w:t>
      </w:r>
      <w:r w:rsidR="00D72690" w:rsidRPr="00863DD0">
        <w:rPr>
          <w:color w:val="000000" w:themeColor="text1"/>
          <w:sz w:val="28"/>
          <w:szCs w:val="28"/>
          <w:shd w:val="clear" w:color="auto" w:fill="FFFFFF"/>
        </w:rPr>
        <w:t>6</w:t>
      </w:r>
      <w:r w:rsidR="009A76A0" w:rsidRPr="00863DD0">
        <w:rPr>
          <w:color w:val="000000" w:themeColor="text1"/>
          <w:sz w:val="28"/>
          <w:szCs w:val="28"/>
          <w:shd w:val="clear" w:color="auto" w:fill="FFFFFF"/>
        </w:rPr>
        <w:t>.pant</w:t>
      </w:r>
      <w:r w:rsidR="00627FEF" w:rsidRPr="00863DD0">
        <w:rPr>
          <w:color w:val="000000" w:themeColor="text1"/>
          <w:sz w:val="28"/>
          <w:szCs w:val="28"/>
          <w:shd w:val="clear" w:color="auto" w:fill="FFFFFF"/>
        </w:rPr>
        <w:t>u</w:t>
      </w:r>
      <w:r w:rsidR="009A76A0" w:rsidRPr="00863DD0">
        <w:rPr>
          <w:color w:val="000000" w:themeColor="text1"/>
          <w:sz w:val="28"/>
          <w:szCs w:val="28"/>
          <w:shd w:val="clear" w:color="auto" w:fill="FFFFFF"/>
        </w:rPr>
        <w:t xml:space="preserve"> </w:t>
      </w:r>
      <w:r w:rsidR="00627FEF" w:rsidRPr="00863DD0">
        <w:rPr>
          <w:color w:val="000000" w:themeColor="text1"/>
          <w:sz w:val="28"/>
          <w:szCs w:val="28"/>
          <w:shd w:val="clear" w:color="auto" w:fill="FFFFFF"/>
        </w:rPr>
        <w:t xml:space="preserve"> ar </w:t>
      </w:r>
      <w:r w:rsidR="009A76A0" w:rsidRPr="00863DD0">
        <w:rPr>
          <w:color w:val="000000" w:themeColor="text1"/>
          <w:sz w:val="28"/>
          <w:szCs w:val="28"/>
          <w:shd w:val="clear" w:color="auto" w:fill="FFFFFF"/>
        </w:rPr>
        <w:t>trešo</w:t>
      </w:r>
      <w:r w:rsidR="00D72690" w:rsidRPr="00863DD0">
        <w:rPr>
          <w:color w:val="000000" w:themeColor="text1"/>
          <w:sz w:val="28"/>
          <w:szCs w:val="28"/>
          <w:shd w:val="clear" w:color="auto" w:fill="FFFFFF"/>
        </w:rPr>
        <w:t xml:space="preserve"> un ceturto</w:t>
      </w:r>
      <w:r w:rsidR="009A76A0" w:rsidRPr="00863DD0">
        <w:rPr>
          <w:color w:val="000000" w:themeColor="text1"/>
          <w:sz w:val="28"/>
          <w:szCs w:val="28"/>
          <w:shd w:val="clear" w:color="auto" w:fill="FFFFFF"/>
        </w:rPr>
        <w:t xml:space="preserve"> </w:t>
      </w:r>
      <w:r w:rsidR="00D72690" w:rsidRPr="00863DD0">
        <w:rPr>
          <w:color w:val="000000" w:themeColor="text1"/>
          <w:sz w:val="28"/>
          <w:szCs w:val="28"/>
          <w:shd w:val="clear" w:color="auto" w:fill="FFFFFF"/>
        </w:rPr>
        <w:t xml:space="preserve">daļu </w:t>
      </w:r>
      <w:r w:rsidR="009A76A0" w:rsidRPr="00863DD0">
        <w:rPr>
          <w:color w:val="000000" w:themeColor="text1"/>
          <w:sz w:val="28"/>
          <w:szCs w:val="28"/>
          <w:shd w:val="clear" w:color="auto" w:fill="FFFFFF"/>
        </w:rPr>
        <w:t>šādā redakcijā:</w:t>
      </w:r>
    </w:p>
    <w:p w14:paraId="4713E6DA" w14:textId="77777777" w:rsidR="00D72690" w:rsidRPr="00863DD0" w:rsidRDefault="00D72690" w:rsidP="00391390">
      <w:pPr>
        <w:spacing w:after="0" w:line="240" w:lineRule="auto"/>
        <w:jc w:val="both"/>
        <w:rPr>
          <w:color w:val="000000" w:themeColor="text1"/>
          <w:sz w:val="28"/>
          <w:szCs w:val="28"/>
          <w:shd w:val="clear" w:color="auto" w:fill="FFFFFF"/>
        </w:rPr>
      </w:pPr>
    </w:p>
    <w:p w14:paraId="618C143B" w14:textId="700CD816" w:rsidR="00D72690" w:rsidRPr="00863DD0" w:rsidRDefault="009A76A0" w:rsidP="00812359">
      <w:pPr>
        <w:spacing w:after="0" w:line="240" w:lineRule="auto"/>
        <w:ind w:firstLine="720"/>
        <w:jc w:val="both"/>
        <w:rPr>
          <w:color w:val="000000" w:themeColor="text1"/>
          <w:sz w:val="28"/>
          <w:szCs w:val="28"/>
          <w:shd w:val="clear" w:color="auto" w:fill="FFFFFF"/>
        </w:rPr>
      </w:pPr>
      <w:r w:rsidRPr="00863DD0">
        <w:rPr>
          <w:color w:val="000000" w:themeColor="text1"/>
          <w:sz w:val="28"/>
          <w:szCs w:val="28"/>
          <w:shd w:val="clear" w:color="auto" w:fill="FFFFFF"/>
        </w:rPr>
        <w:t>“</w:t>
      </w:r>
      <w:r w:rsidR="00D72690" w:rsidRPr="00863DD0">
        <w:rPr>
          <w:color w:val="000000" w:themeColor="text1"/>
          <w:sz w:val="28"/>
          <w:szCs w:val="28"/>
          <w:shd w:val="clear" w:color="auto" w:fill="FFFFFF"/>
        </w:rPr>
        <w:t xml:space="preserve">(3) </w:t>
      </w:r>
      <w:r w:rsidR="00812359">
        <w:rPr>
          <w:color w:val="000000" w:themeColor="text1"/>
          <w:sz w:val="28"/>
          <w:szCs w:val="28"/>
          <w:shd w:val="clear" w:color="auto" w:fill="FFFFFF"/>
        </w:rPr>
        <w:t xml:space="preserve">Papildus šā panta otrajā daļā noteiktajam par </w:t>
      </w:r>
      <w:r w:rsidRPr="00863DD0">
        <w:rPr>
          <w:color w:val="000000" w:themeColor="text1"/>
          <w:sz w:val="28"/>
          <w:szCs w:val="28"/>
          <w:shd w:val="clear" w:color="auto" w:fill="FFFFFF"/>
        </w:rPr>
        <w:t xml:space="preserve">būtiskiem </w:t>
      </w:r>
      <w:r w:rsidR="005B5D1E">
        <w:rPr>
          <w:color w:val="000000" w:themeColor="text1"/>
          <w:sz w:val="28"/>
          <w:szCs w:val="28"/>
          <w:shd w:val="clear" w:color="auto" w:fill="FFFFFF"/>
        </w:rPr>
        <w:t xml:space="preserve">normatīvo aktu </w:t>
      </w:r>
      <w:r w:rsidR="00210340">
        <w:rPr>
          <w:color w:val="000000" w:themeColor="text1"/>
          <w:sz w:val="28"/>
          <w:szCs w:val="28"/>
          <w:shd w:val="clear" w:color="auto" w:fill="FFFFFF"/>
        </w:rPr>
        <w:t>n</w:t>
      </w:r>
      <w:r w:rsidR="00210340" w:rsidRPr="00863DD0">
        <w:rPr>
          <w:color w:val="000000" w:themeColor="text1"/>
          <w:sz w:val="28"/>
          <w:szCs w:val="28"/>
          <w:shd w:val="clear" w:color="auto" w:fill="FFFFFF"/>
        </w:rPr>
        <w:t xml:space="preserve">oziedzīgi </w:t>
      </w:r>
      <w:r w:rsidRPr="00863DD0">
        <w:rPr>
          <w:color w:val="000000" w:themeColor="text1"/>
          <w:sz w:val="28"/>
          <w:szCs w:val="28"/>
          <w:shd w:val="clear" w:color="auto" w:fill="FFFFFF"/>
        </w:rPr>
        <w:t xml:space="preserve">iegūtu līdzekļu legalizācijas un terorisma finansēšanas </w:t>
      </w:r>
      <w:r w:rsidR="00D72690" w:rsidRPr="00863DD0">
        <w:rPr>
          <w:color w:val="000000" w:themeColor="text1"/>
          <w:sz w:val="28"/>
          <w:szCs w:val="28"/>
          <w:shd w:val="clear" w:color="auto" w:fill="FFFFFF"/>
        </w:rPr>
        <w:t xml:space="preserve">novēršanas </w:t>
      </w:r>
      <w:r w:rsidR="00210340">
        <w:rPr>
          <w:color w:val="000000" w:themeColor="text1"/>
          <w:sz w:val="28"/>
          <w:szCs w:val="28"/>
          <w:shd w:val="clear" w:color="auto" w:fill="FFFFFF"/>
        </w:rPr>
        <w:t xml:space="preserve">jomā </w:t>
      </w:r>
      <w:r w:rsidRPr="00863DD0">
        <w:rPr>
          <w:color w:val="000000" w:themeColor="text1"/>
          <w:sz w:val="28"/>
          <w:szCs w:val="28"/>
          <w:shd w:val="clear" w:color="auto" w:fill="FFFFFF"/>
        </w:rPr>
        <w:t>pārkāpumiem, kas īstenoti atkārtoti vai sistemātiski, Finanšu un kapitāla tirgus komisija</w:t>
      </w:r>
      <w:r w:rsidR="00812359">
        <w:rPr>
          <w:color w:val="000000" w:themeColor="text1"/>
          <w:sz w:val="28"/>
          <w:szCs w:val="28"/>
          <w:shd w:val="clear" w:color="auto" w:fill="FFFFFF"/>
        </w:rPr>
        <w:t xml:space="preserve"> iesniedz</w:t>
      </w:r>
      <w:r w:rsidR="00B67743" w:rsidRPr="00863DD0">
        <w:rPr>
          <w:color w:val="000000" w:themeColor="text1"/>
          <w:sz w:val="28"/>
          <w:szCs w:val="28"/>
          <w:shd w:val="clear" w:color="auto" w:fill="FFFFFF"/>
        </w:rPr>
        <w:t xml:space="preserve"> </w:t>
      </w:r>
      <w:r w:rsidR="00130071" w:rsidRPr="00863DD0">
        <w:rPr>
          <w:color w:val="000000" w:themeColor="text1"/>
          <w:sz w:val="28"/>
          <w:szCs w:val="28"/>
          <w:shd w:val="clear" w:color="auto" w:fill="FFFFFF"/>
        </w:rPr>
        <w:t xml:space="preserve">Eiropas Centrālajai bankai </w:t>
      </w:r>
      <w:r w:rsidR="00B67743" w:rsidRPr="00863DD0">
        <w:rPr>
          <w:color w:val="000000" w:themeColor="text1"/>
          <w:sz w:val="28"/>
          <w:szCs w:val="28"/>
          <w:shd w:val="clear" w:color="auto" w:fill="FFFFFF"/>
        </w:rPr>
        <w:t>lēmuma projektu par kredītiestādei izsniegtās licences (atļaujas</w:t>
      </w:r>
      <w:r w:rsidR="00292B14" w:rsidRPr="00863DD0">
        <w:rPr>
          <w:color w:val="000000" w:themeColor="text1"/>
          <w:sz w:val="28"/>
          <w:szCs w:val="28"/>
          <w:shd w:val="clear" w:color="auto" w:fill="FFFFFF"/>
        </w:rPr>
        <w:t>)</w:t>
      </w:r>
      <w:r w:rsidRPr="00863DD0">
        <w:rPr>
          <w:color w:val="000000" w:themeColor="text1"/>
          <w:sz w:val="28"/>
          <w:szCs w:val="28"/>
          <w:shd w:val="clear" w:color="auto" w:fill="FFFFFF"/>
        </w:rPr>
        <w:t xml:space="preserve"> </w:t>
      </w:r>
      <w:r w:rsidR="00B67743" w:rsidRPr="00863DD0">
        <w:rPr>
          <w:color w:val="000000" w:themeColor="text1"/>
          <w:sz w:val="28"/>
          <w:szCs w:val="28"/>
          <w:shd w:val="clear" w:color="auto" w:fill="FFFFFF"/>
        </w:rPr>
        <w:t xml:space="preserve">anulēšanu </w:t>
      </w:r>
      <w:r w:rsidRPr="00863DD0">
        <w:rPr>
          <w:color w:val="000000" w:themeColor="text1"/>
          <w:sz w:val="28"/>
          <w:szCs w:val="28"/>
          <w:shd w:val="clear" w:color="auto" w:fill="FFFFFF"/>
        </w:rPr>
        <w:t xml:space="preserve">saskaņā ar šā likuma 27.panta pirmās daļas 8.punktu. </w:t>
      </w:r>
    </w:p>
    <w:p w14:paraId="55F10FDF" w14:textId="79767CAA" w:rsidR="009A76A0" w:rsidRPr="00863DD0" w:rsidRDefault="00D72690" w:rsidP="00256636">
      <w:pPr>
        <w:spacing w:after="0" w:line="240" w:lineRule="auto"/>
        <w:ind w:firstLine="720"/>
        <w:jc w:val="both"/>
        <w:rPr>
          <w:color w:val="000000" w:themeColor="text1"/>
          <w:sz w:val="28"/>
          <w:szCs w:val="28"/>
          <w:shd w:val="clear" w:color="auto" w:fill="FFFFFF"/>
        </w:rPr>
      </w:pPr>
      <w:r w:rsidRPr="00863DD0">
        <w:rPr>
          <w:color w:val="000000" w:themeColor="text1"/>
          <w:sz w:val="28"/>
          <w:szCs w:val="28"/>
          <w:shd w:val="clear" w:color="auto" w:fill="FFFFFF"/>
        </w:rPr>
        <w:t xml:space="preserve">(4) </w:t>
      </w:r>
      <w:r w:rsidR="009A76A0" w:rsidRPr="00863DD0">
        <w:rPr>
          <w:color w:val="000000" w:themeColor="text1"/>
          <w:sz w:val="28"/>
          <w:szCs w:val="28"/>
          <w:shd w:val="clear" w:color="auto" w:fill="FFFFFF"/>
        </w:rPr>
        <w:t xml:space="preserve">Finanšu un kapitāla tirgus komisija izdod </w:t>
      </w:r>
      <w:r w:rsidR="0069091E" w:rsidRPr="00863DD0">
        <w:rPr>
          <w:color w:val="000000" w:themeColor="text1"/>
          <w:sz w:val="28"/>
          <w:szCs w:val="28"/>
          <w:shd w:val="clear" w:color="auto" w:fill="FFFFFF"/>
        </w:rPr>
        <w:t xml:space="preserve">normatīvos noteikumus, kas nosaka </w:t>
      </w:r>
      <w:r w:rsidR="009A76A0" w:rsidRPr="00863DD0">
        <w:rPr>
          <w:color w:val="000000" w:themeColor="text1"/>
          <w:sz w:val="28"/>
          <w:szCs w:val="28"/>
          <w:shd w:val="clear" w:color="auto" w:fill="FFFFFF"/>
        </w:rPr>
        <w:t xml:space="preserve">kritērijus </w:t>
      </w:r>
      <w:r w:rsidR="005B5D1E">
        <w:rPr>
          <w:color w:val="000000" w:themeColor="text1"/>
          <w:sz w:val="28"/>
          <w:szCs w:val="28"/>
          <w:shd w:val="clear" w:color="auto" w:fill="FFFFFF"/>
        </w:rPr>
        <w:t xml:space="preserve">normatīvo aktu </w:t>
      </w:r>
      <w:r w:rsidR="00210340">
        <w:rPr>
          <w:color w:val="000000" w:themeColor="text1"/>
          <w:sz w:val="28"/>
          <w:szCs w:val="28"/>
          <w:shd w:val="clear" w:color="auto" w:fill="FFFFFF"/>
        </w:rPr>
        <w:t>n</w:t>
      </w:r>
      <w:r w:rsidR="009A76A0" w:rsidRPr="00863DD0">
        <w:rPr>
          <w:color w:val="000000" w:themeColor="text1"/>
          <w:sz w:val="28"/>
          <w:szCs w:val="28"/>
          <w:shd w:val="clear" w:color="auto" w:fill="FFFFFF"/>
        </w:rPr>
        <w:t xml:space="preserve">oziedzīgi iegūtu līdzekļu legalizācijas un terorisma finansēšanas novēršanas </w:t>
      </w:r>
      <w:r w:rsidR="00210340">
        <w:rPr>
          <w:color w:val="000000" w:themeColor="text1"/>
          <w:sz w:val="28"/>
          <w:szCs w:val="28"/>
          <w:shd w:val="clear" w:color="auto" w:fill="FFFFFF"/>
        </w:rPr>
        <w:t>jomā</w:t>
      </w:r>
      <w:r w:rsidR="00210340" w:rsidRPr="00863DD0">
        <w:rPr>
          <w:color w:val="000000" w:themeColor="text1"/>
          <w:sz w:val="28"/>
          <w:szCs w:val="28"/>
          <w:shd w:val="clear" w:color="auto" w:fill="FFFFFF"/>
        </w:rPr>
        <w:t xml:space="preserve"> </w:t>
      </w:r>
      <w:r w:rsidR="00812359">
        <w:rPr>
          <w:color w:val="000000" w:themeColor="text1"/>
          <w:sz w:val="28"/>
          <w:szCs w:val="28"/>
          <w:shd w:val="clear" w:color="auto" w:fill="FFFFFF"/>
        </w:rPr>
        <w:t xml:space="preserve">būtiskiem </w:t>
      </w:r>
      <w:r w:rsidR="009A76A0" w:rsidRPr="00863DD0">
        <w:rPr>
          <w:color w:val="000000" w:themeColor="text1"/>
          <w:sz w:val="28"/>
          <w:szCs w:val="28"/>
          <w:shd w:val="clear" w:color="auto" w:fill="FFFFFF"/>
        </w:rPr>
        <w:t>pārkāpumiem.”</w:t>
      </w:r>
    </w:p>
    <w:p w14:paraId="1BFAC232" w14:textId="77777777" w:rsidR="00D90E9A" w:rsidRPr="00863DD0" w:rsidRDefault="00D90E9A" w:rsidP="00D90E9A">
      <w:pPr>
        <w:spacing w:after="0" w:line="240" w:lineRule="auto"/>
        <w:jc w:val="both"/>
        <w:rPr>
          <w:color w:val="000000" w:themeColor="text1"/>
          <w:sz w:val="28"/>
          <w:szCs w:val="28"/>
          <w:shd w:val="clear" w:color="auto" w:fill="FFFFFF"/>
        </w:rPr>
      </w:pPr>
    </w:p>
    <w:p w14:paraId="7DF8A604" w14:textId="77777777" w:rsidR="0069091E" w:rsidRPr="00863DD0" w:rsidRDefault="00D4763A">
      <w:pPr>
        <w:spacing w:after="0" w:line="240" w:lineRule="auto"/>
        <w:rPr>
          <w:bCs/>
          <w:sz w:val="28"/>
          <w:szCs w:val="28"/>
        </w:rPr>
      </w:pPr>
      <w:r w:rsidRPr="00863DD0">
        <w:rPr>
          <w:bCs/>
          <w:sz w:val="28"/>
          <w:szCs w:val="28"/>
        </w:rPr>
        <w:tab/>
      </w:r>
      <w:r w:rsidR="00230A9F">
        <w:rPr>
          <w:bCs/>
          <w:sz w:val="28"/>
          <w:szCs w:val="28"/>
        </w:rPr>
        <w:t>9</w:t>
      </w:r>
      <w:r w:rsidRPr="00863DD0">
        <w:rPr>
          <w:bCs/>
          <w:sz w:val="28"/>
          <w:szCs w:val="28"/>
        </w:rPr>
        <w:t xml:space="preserve">. Papildināt pārejas noteikumus ar 80. </w:t>
      </w:r>
      <w:r w:rsidR="0070173D">
        <w:rPr>
          <w:bCs/>
          <w:sz w:val="28"/>
          <w:szCs w:val="28"/>
        </w:rPr>
        <w:t>un 81.</w:t>
      </w:r>
      <w:r w:rsidRPr="00863DD0">
        <w:rPr>
          <w:bCs/>
          <w:sz w:val="28"/>
          <w:szCs w:val="28"/>
        </w:rPr>
        <w:t>punktu šādā redakcijā:</w:t>
      </w:r>
    </w:p>
    <w:p w14:paraId="4705EDF3" w14:textId="77777777" w:rsidR="00130071" w:rsidRDefault="00130071" w:rsidP="00C80597">
      <w:pPr>
        <w:spacing w:after="0" w:line="240" w:lineRule="auto"/>
        <w:ind w:firstLine="720"/>
        <w:rPr>
          <w:bCs/>
          <w:sz w:val="28"/>
          <w:szCs w:val="28"/>
        </w:rPr>
      </w:pPr>
      <w:r w:rsidRPr="00863DD0">
        <w:rPr>
          <w:bCs/>
          <w:sz w:val="28"/>
          <w:szCs w:val="28"/>
        </w:rPr>
        <w:t>“80. Finanšu un kapitāla tirgus komisija līdz 2019.gada 1.augustam izdod šā likuma 196.panta ceturtajā daļā minētos normatīvos noteikumus.”</w:t>
      </w:r>
    </w:p>
    <w:p w14:paraId="49865EEA" w14:textId="77777777" w:rsidR="00812359" w:rsidRDefault="00812359">
      <w:pPr>
        <w:spacing w:after="0" w:line="240" w:lineRule="auto"/>
        <w:rPr>
          <w:bCs/>
          <w:sz w:val="28"/>
          <w:szCs w:val="28"/>
        </w:rPr>
      </w:pPr>
    </w:p>
    <w:p w14:paraId="42F41677" w14:textId="3E9A8D6D" w:rsidR="00E53819" w:rsidRPr="00863DD0" w:rsidRDefault="00812359" w:rsidP="00C80597">
      <w:pPr>
        <w:spacing w:after="0" w:line="240" w:lineRule="auto"/>
        <w:ind w:firstLine="720"/>
        <w:jc w:val="both"/>
        <w:rPr>
          <w:bCs/>
          <w:sz w:val="28"/>
          <w:szCs w:val="28"/>
        </w:rPr>
      </w:pPr>
      <w:r>
        <w:rPr>
          <w:bCs/>
          <w:sz w:val="28"/>
          <w:szCs w:val="28"/>
        </w:rPr>
        <w:t>81.</w:t>
      </w:r>
      <w:r w:rsidR="0087412D">
        <w:rPr>
          <w:bCs/>
          <w:sz w:val="28"/>
          <w:szCs w:val="28"/>
        </w:rPr>
        <w:t xml:space="preserve"> Šā likuma 126.</w:t>
      </w:r>
      <w:r w:rsidR="0087412D">
        <w:rPr>
          <w:bCs/>
          <w:sz w:val="28"/>
          <w:szCs w:val="28"/>
          <w:vertAlign w:val="superscript"/>
        </w:rPr>
        <w:t xml:space="preserve">2 </w:t>
      </w:r>
      <w:r w:rsidR="0087412D">
        <w:rPr>
          <w:bCs/>
          <w:sz w:val="28"/>
          <w:szCs w:val="28"/>
        </w:rPr>
        <w:t>pants, 146.</w:t>
      </w:r>
      <w:r w:rsidR="0087412D">
        <w:rPr>
          <w:bCs/>
          <w:sz w:val="28"/>
          <w:szCs w:val="28"/>
          <w:vertAlign w:val="superscript"/>
        </w:rPr>
        <w:t>1</w:t>
      </w:r>
      <w:r w:rsidR="0087412D">
        <w:rPr>
          <w:bCs/>
          <w:sz w:val="28"/>
          <w:szCs w:val="28"/>
        </w:rPr>
        <w:t xml:space="preserve"> un grozījumi 128., 129., 13</w:t>
      </w:r>
      <w:r w:rsidR="0056540A">
        <w:rPr>
          <w:bCs/>
          <w:sz w:val="28"/>
          <w:szCs w:val="28"/>
        </w:rPr>
        <w:t>3</w:t>
      </w:r>
      <w:r w:rsidR="0087412D">
        <w:rPr>
          <w:bCs/>
          <w:sz w:val="28"/>
          <w:szCs w:val="28"/>
        </w:rPr>
        <w:t xml:space="preserve">., 137. un 139.pantā nav </w:t>
      </w:r>
      <w:r w:rsidR="00E53819" w:rsidRPr="00F36D9A">
        <w:rPr>
          <w:bCs/>
          <w:sz w:val="28"/>
          <w:szCs w:val="28"/>
        </w:rPr>
        <w:t xml:space="preserve">piemērojami kredītiestādes maksātnespējas un likvidācijas procesam, kas uzsākts pirms attiecīgo grozījumu spēkā stāšanās. Šādam </w:t>
      </w:r>
      <w:r w:rsidR="00E53819" w:rsidRPr="00F36D9A">
        <w:rPr>
          <w:bCs/>
          <w:sz w:val="28"/>
          <w:szCs w:val="28"/>
        </w:rPr>
        <w:lastRenderedPageBreak/>
        <w:t>maksātnespējas un likvidācijas</w:t>
      </w:r>
      <w:r w:rsidR="0056540A">
        <w:rPr>
          <w:bCs/>
          <w:sz w:val="28"/>
          <w:szCs w:val="28"/>
        </w:rPr>
        <w:t>, arī pašlikvidācijas,</w:t>
      </w:r>
      <w:r w:rsidR="00E53819" w:rsidRPr="00F36D9A">
        <w:rPr>
          <w:bCs/>
          <w:sz w:val="28"/>
          <w:szCs w:val="28"/>
        </w:rPr>
        <w:t xml:space="preserve"> procesam piemēro tiesību normas, kuras bija spēkā līdz šā punkta pirmajā teikumā minēto grozījumu spēkā stāšanās dienai.</w:t>
      </w:r>
    </w:p>
    <w:p w14:paraId="290EBCCE" w14:textId="77777777" w:rsidR="00E53819" w:rsidRDefault="00E53819">
      <w:pPr>
        <w:spacing w:after="0" w:line="240" w:lineRule="auto"/>
        <w:rPr>
          <w:bCs/>
          <w:sz w:val="28"/>
          <w:szCs w:val="28"/>
        </w:rPr>
      </w:pPr>
    </w:p>
    <w:p w14:paraId="356E020E" w14:textId="77777777" w:rsidR="00863DD0" w:rsidRPr="00863DD0" w:rsidRDefault="00863DD0" w:rsidP="00863DD0">
      <w:pPr>
        <w:ind w:firstLine="851"/>
        <w:jc w:val="both"/>
        <w:rPr>
          <w:color w:val="000000"/>
          <w:sz w:val="28"/>
          <w:szCs w:val="28"/>
        </w:rPr>
      </w:pPr>
    </w:p>
    <w:p w14:paraId="5851970B" w14:textId="77777777" w:rsidR="00863DD0" w:rsidRPr="00863DD0" w:rsidRDefault="00863DD0" w:rsidP="00863DD0">
      <w:pPr>
        <w:jc w:val="both"/>
        <w:rPr>
          <w:color w:val="000000"/>
          <w:sz w:val="28"/>
          <w:szCs w:val="28"/>
        </w:rPr>
      </w:pPr>
      <w:r w:rsidRPr="00863DD0">
        <w:rPr>
          <w:color w:val="000000"/>
          <w:sz w:val="28"/>
          <w:szCs w:val="28"/>
        </w:rPr>
        <w:t xml:space="preserve">Finanšu ministrs                                                                                              </w:t>
      </w:r>
      <w:proofErr w:type="spellStart"/>
      <w:r w:rsidRPr="00863DD0">
        <w:rPr>
          <w:color w:val="000000"/>
          <w:sz w:val="28"/>
          <w:szCs w:val="28"/>
        </w:rPr>
        <w:t>J.Reirs</w:t>
      </w:r>
      <w:proofErr w:type="spellEnd"/>
    </w:p>
    <w:p w14:paraId="4D1C7788" w14:textId="77777777" w:rsidR="00863DD0" w:rsidRPr="00863DD0" w:rsidRDefault="00863DD0" w:rsidP="00863DD0">
      <w:pPr>
        <w:ind w:firstLine="851"/>
        <w:jc w:val="both"/>
        <w:rPr>
          <w:sz w:val="28"/>
          <w:szCs w:val="28"/>
        </w:rPr>
      </w:pPr>
    </w:p>
    <w:p w14:paraId="38A88CB8" w14:textId="77777777" w:rsidR="0000002B" w:rsidRDefault="0000002B" w:rsidP="0000002B"/>
    <w:p w14:paraId="352B4503" w14:textId="77777777" w:rsidR="0000002B" w:rsidRDefault="0000002B" w:rsidP="0000002B">
      <w:pPr>
        <w:pStyle w:val="Default"/>
        <w:jc w:val="both"/>
        <w:rPr>
          <w:color w:val="auto"/>
          <w:sz w:val="20"/>
          <w:szCs w:val="20"/>
        </w:rPr>
      </w:pPr>
      <w:r>
        <w:rPr>
          <w:color w:val="auto"/>
          <w:sz w:val="20"/>
          <w:szCs w:val="20"/>
        </w:rPr>
        <w:t>Zitcere 67-095-553</w:t>
      </w:r>
    </w:p>
    <w:p w14:paraId="58035995" w14:textId="77777777" w:rsidR="0000002B" w:rsidRDefault="0000002B" w:rsidP="0000002B">
      <w:pPr>
        <w:spacing w:after="0" w:line="240" w:lineRule="auto"/>
      </w:pPr>
      <w:r>
        <w:rPr>
          <w:sz w:val="20"/>
          <w:szCs w:val="20"/>
        </w:rPr>
        <w:t>Aija.Zitcere@fm.gov.lv</w:t>
      </w:r>
      <w:r>
        <w:t xml:space="preserve"> </w:t>
      </w:r>
    </w:p>
    <w:p w14:paraId="582283E2" w14:textId="77777777" w:rsidR="00863DD0" w:rsidRPr="00863DD0" w:rsidRDefault="00863DD0">
      <w:pPr>
        <w:spacing w:after="0" w:line="240" w:lineRule="auto"/>
        <w:rPr>
          <w:bCs/>
          <w:sz w:val="28"/>
          <w:szCs w:val="28"/>
        </w:rPr>
      </w:pPr>
    </w:p>
    <w:sectPr w:rsidR="00863DD0" w:rsidRPr="00863DD0" w:rsidSect="00863DD0">
      <w:footerReference w:type="default" r:id="rId6"/>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A93F" w14:textId="77777777" w:rsidR="00C90D75" w:rsidRDefault="00C90D75">
      <w:pPr>
        <w:spacing w:after="0" w:line="240" w:lineRule="auto"/>
      </w:pPr>
      <w:r>
        <w:separator/>
      </w:r>
    </w:p>
  </w:endnote>
  <w:endnote w:type="continuationSeparator" w:id="0">
    <w:p w14:paraId="55ECDECB" w14:textId="77777777" w:rsidR="00C90D75" w:rsidRDefault="00C9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089829"/>
      <w:docPartObj>
        <w:docPartGallery w:val="Page Numbers (Bottom of Page)"/>
        <w:docPartUnique/>
      </w:docPartObj>
    </w:sdtPr>
    <w:sdtEndPr>
      <w:rPr>
        <w:noProof/>
      </w:rPr>
    </w:sdtEndPr>
    <w:sdtContent>
      <w:p w14:paraId="60BA16FD" w14:textId="4CF592D9" w:rsidR="000B6D96" w:rsidRDefault="003C48AA">
        <w:pPr>
          <w:pStyle w:val="Footer"/>
          <w:jc w:val="center"/>
        </w:pPr>
        <w:r>
          <w:fldChar w:fldCharType="begin"/>
        </w:r>
        <w:r>
          <w:instrText xml:space="preserve"> PAGE   \* MERGEFORMAT </w:instrText>
        </w:r>
        <w:r>
          <w:fldChar w:fldCharType="separate"/>
        </w:r>
        <w:r w:rsidR="009021C8">
          <w:rPr>
            <w:noProof/>
          </w:rPr>
          <w:t>4</w:t>
        </w:r>
        <w:r>
          <w:rPr>
            <w:noProof/>
          </w:rPr>
          <w:fldChar w:fldCharType="end"/>
        </w:r>
      </w:p>
    </w:sdtContent>
  </w:sdt>
  <w:p w14:paraId="5E10CABD" w14:textId="58D3BB72" w:rsidR="000B6D96" w:rsidRDefault="00A270DC" w:rsidP="00863DD0">
    <w:pPr>
      <w:pStyle w:val="Footer"/>
    </w:pPr>
    <w:r>
      <w:rPr>
        <w:noProof/>
      </w:rPr>
      <w:fldChar w:fldCharType="begin"/>
    </w:r>
    <w:r>
      <w:rPr>
        <w:noProof/>
      </w:rPr>
      <w:instrText xml:space="preserve"> FILENAME   \* MERGEFORMAT </w:instrText>
    </w:r>
    <w:r>
      <w:rPr>
        <w:noProof/>
      </w:rPr>
      <w:fldChar w:fldCharType="separate"/>
    </w:r>
    <w:r w:rsidR="009021C8">
      <w:rPr>
        <w:noProof/>
      </w:rPr>
      <w:t>FMLik_250319_likvidācija.docx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4E49" w14:textId="77777777" w:rsidR="00C90D75" w:rsidRDefault="00C90D75">
      <w:pPr>
        <w:spacing w:after="0" w:line="240" w:lineRule="auto"/>
      </w:pPr>
      <w:r>
        <w:separator/>
      </w:r>
    </w:p>
  </w:footnote>
  <w:footnote w:type="continuationSeparator" w:id="0">
    <w:p w14:paraId="6ABF6082" w14:textId="77777777" w:rsidR="00C90D75" w:rsidRDefault="00C90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A0"/>
    <w:rsid w:val="0000002B"/>
    <w:rsid w:val="00003E39"/>
    <w:rsid w:val="00073004"/>
    <w:rsid w:val="00086254"/>
    <w:rsid w:val="0009235D"/>
    <w:rsid w:val="000C6165"/>
    <w:rsid w:val="000D232F"/>
    <w:rsid w:val="00130071"/>
    <w:rsid w:val="0015671C"/>
    <w:rsid w:val="001772E7"/>
    <w:rsid w:val="00210340"/>
    <w:rsid w:val="00230A9F"/>
    <w:rsid w:val="00252C9E"/>
    <w:rsid w:val="00256636"/>
    <w:rsid w:val="00272E59"/>
    <w:rsid w:val="00292B14"/>
    <w:rsid w:val="002A3AB3"/>
    <w:rsid w:val="00375B34"/>
    <w:rsid w:val="00391390"/>
    <w:rsid w:val="003A2513"/>
    <w:rsid w:val="003B10FF"/>
    <w:rsid w:val="003C1119"/>
    <w:rsid w:val="003C48AA"/>
    <w:rsid w:val="004F43E5"/>
    <w:rsid w:val="0056540A"/>
    <w:rsid w:val="0058117D"/>
    <w:rsid w:val="005B5D1E"/>
    <w:rsid w:val="005F79AF"/>
    <w:rsid w:val="00627FEF"/>
    <w:rsid w:val="0069091E"/>
    <w:rsid w:val="00700BC5"/>
    <w:rsid w:val="0070173D"/>
    <w:rsid w:val="007117A2"/>
    <w:rsid w:val="00773C7B"/>
    <w:rsid w:val="00812359"/>
    <w:rsid w:val="00823BA7"/>
    <w:rsid w:val="00824C46"/>
    <w:rsid w:val="00863DD0"/>
    <w:rsid w:val="0087412D"/>
    <w:rsid w:val="008D22D4"/>
    <w:rsid w:val="0090111F"/>
    <w:rsid w:val="009021C8"/>
    <w:rsid w:val="009427D2"/>
    <w:rsid w:val="009A76A0"/>
    <w:rsid w:val="009F24C9"/>
    <w:rsid w:val="00A10B4E"/>
    <w:rsid w:val="00A270DC"/>
    <w:rsid w:val="00A3154A"/>
    <w:rsid w:val="00A70282"/>
    <w:rsid w:val="00AB6029"/>
    <w:rsid w:val="00B45293"/>
    <w:rsid w:val="00B67743"/>
    <w:rsid w:val="00B77397"/>
    <w:rsid w:val="00B91BD2"/>
    <w:rsid w:val="00BF1341"/>
    <w:rsid w:val="00C37A62"/>
    <w:rsid w:val="00C80597"/>
    <w:rsid w:val="00C862F8"/>
    <w:rsid w:val="00C90D75"/>
    <w:rsid w:val="00C946B5"/>
    <w:rsid w:val="00CA3F2F"/>
    <w:rsid w:val="00CF5F88"/>
    <w:rsid w:val="00D11C2E"/>
    <w:rsid w:val="00D4763A"/>
    <w:rsid w:val="00D72690"/>
    <w:rsid w:val="00D90E9A"/>
    <w:rsid w:val="00E209CA"/>
    <w:rsid w:val="00E45C60"/>
    <w:rsid w:val="00E53819"/>
    <w:rsid w:val="00F13398"/>
    <w:rsid w:val="00F16E98"/>
    <w:rsid w:val="00F23463"/>
    <w:rsid w:val="00F33673"/>
    <w:rsid w:val="00F415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B0BA"/>
  <w15:chartTrackingRefBased/>
  <w15:docId w15:val="{76DBAB38-A6FA-4C21-B4EF-AB02F7C3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A0"/>
    <w:pPr>
      <w:spacing w:after="160" w:line="259"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A0"/>
    <w:pPr>
      <w:spacing w:before="100" w:beforeAutospacing="1" w:after="100" w:afterAutospacing="1" w:line="240" w:lineRule="auto"/>
    </w:pPr>
    <w:rPr>
      <w:rFonts w:eastAsia="Times New Roman"/>
      <w:lang w:eastAsia="lv-LV"/>
    </w:rPr>
  </w:style>
  <w:style w:type="character" w:styleId="CommentReference">
    <w:name w:val="annotation reference"/>
    <w:basedOn w:val="DefaultParagraphFont"/>
    <w:uiPriority w:val="99"/>
    <w:semiHidden/>
    <w:unhideWhenUsed/>
    <w:rsid w:val="009A76A0"/>
    <w:rPr>
      <w:sz w:val="16"/>
      <w:szCs w:val="16"/>
    </w:rPr>
  </w:style>
  <w:style w:type="paragraph" w:styleId="CommentText">
    <w:name w:val="annotation text"/>
    <w:basedOn w:val="Normal"/>
    <w:link w:val="CommentTextChar"/>
    <w:uiPriority w:val="99"/>
    <w:semiHidden/>
    <w:unhideWhenUsed/>
    <w:rsid w:val="009A76A0"/>
    <w:pPr>
      <w:spacing w:line="240" w:lineRule="auto"/>
    </w:pPr>
    <w:rPr>
      <w:sz w:val="20"/>
      <w:szCs w:val="20"/>
    </w:rPr>
  </w:style>
  <w:style w:type="character" w:customStyle="1" w:styleId="CommentTextChar">
    <w:name w:val="Comment Text Char"/>
    <w:basedOn w:val="DefaultParagraphFont"/>
    <w:link w:val="CommentText"/>
    <w:uiPriority w:val="99"/>
    <w:semiHidden/>
    <w:rsid w:val="009A76A0"/>
    <w:rPr>
      <w:rFonts w:cs="Times New Roman"/>
      <w:sz w:val="20"/>
      <w:szCs w:val="20"/>
    </w:rPr>
  </w:style>
  <w:style w:type="paragraph" w:styleId="Footer">
    <w:name w:val="footer"/>
    <w:basedOn w:val="Normal"/>
    <w:link w:val="FooterChar"/>
    <w:uiPriority w:val="99"/>
    <w:unhideWhenUsed/>
    <w:rsid w:val="009A76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76A0"/>
    <w:rPr>
      <w:rFonts w:cs="Times New Roman"/>
      <w:szCs w:val="24"/>
    </w:rPr>
  </w:style>
  <w:style w:type="paragraph" w:customStyle="1" w:styleId="tv213">
    <w:name w:val="tv213"/>
    <w:basedOn w:val="Normal"/>
    <w:rsid w:val="009A76A0"/>
    <w:pPr>
      <w:spacing w:before="100" w:beforeAutospacing="1" w:after="100" w:afterAutospacing="1" w:line="240" w:lineRule="auto"/>
    </w:pPr>
    <w:rPr>
      <w:rFonts w:eastAsia="Times New Roman"/>
      <w:lang w:eastAsia="lv-LV"/>
    </w:rPr>
  </w:style>
  <w:style w:type="paragraph" w:styleId="BalloonText">
    <w:name w:val="Balloon Text"/>
    <w:basedOn w:val="Normal"/>
    <w:link w:val="BalloonTextChar"/>
    <w:uiPriority w:val="99"/>
    <w:semiHidden/>
    <w:unhideWhenUsed/>
    <w:rsid w:val="009A7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091E"/>
    <w:rPr>
      <w:b/>
      <w:bCs/>
    </w:rPr>
  </w:style>
  <w:style w:type="character" w:customStyle="1" w:styleId="CommentSubjectChar">
    <w:name w:val="Comment Subject Char"/>
    <w:basedOn w:val="CommentTextChar"/>
    <w:link w:val="CommentSubject"/>
    <w:uiPriority w:val="99"/>
    <w:semiHidden/>
    <w:rsid w:val="0069091E"/>
    <w:rPr>
      <w:rFonts w:cs="Times New Roman"/>
      <w:b/>
      <w:bCs/>
      <w:sz w:val="20"/>
      <w:szCs w:val="20"/>
    </w:rPr>
  </w:style>
  <w:style w:type="paragraph" w:styleId="Header">
    <w:name w:val="header"/>
    <w:basedOn w:val="Normal"/>
    <w:link w:val="HeaderChar"/>
    <w:uiPriority w:val="99"/>
    <w:unhideWhenUsed/>
    <w:rsid w:val="0086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DD0"/>
    <w:rPr>
      <w:rFonts w:cs="Times New Roman"/>
      <w:szCs w:val="24"/>
    </w:rPr>
  </w:style>
  <w:style w:type="character" w:styleId="Hyperlink">
    <w:name w:val="Hyperlink"/>
    <w:basedOn w:val="DefaultParagraphFont"/>
    <w:uiPriority w:val="99"/>
    <w:semiHidden/>
    <w:unhideWhenUsed/>
    <w:rsid w:val="008D22D4"/>
    <w:rPr>
      <w:color w:val="0000FF"/>
      <w:u w:val="single"/>
    </w:rPr>
  </w:style>
  <w:style w:type="paragraph" w:customStyle="1" w:styleId="Default">
    <w:name w:val="Default"/>
    <w:rsid w:val="0000002B"/>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71859">
      <w:bodyDiv w:val="1"/>
      <w:marLeft w:val="0"/>
      <w:marRight w:val="0"/>
      <w:marTop w:val="0"/>
      <w:marBottom w:val="0"/>
      <w:divBdr>
        <w:top w:val="none" w:sz="0" w:space="0" w:color="auto"/>
        <w:left w:val="none" w:sz="0" w:space="0" w:color="auto"/>
        <w:bottom w:val="none" w:sz="0" w:space="0" w:color="auto"/>
        <w:right w:val="none" w:sz="0" w:space="0" w:color="auto"/>
      </w:divBdr>
    </w:div>
    <w:div w:id="1089733506">
      <w:bodyDiv w:val="1"/>
      <w:marLeft w:val="0"/>
      <w:marRight w:val="0"/>
      <w:marTop w:val="0"/>
      <w:marBottom w:val="0"/>
      <w:divBdr>
        <w:top w:val="none" w:sz="0" w:space="0" w:color="auto"/>
        <w:left w:val="none" w:sz="0" w:space="0" w:color="auto"/>
        <w:bottom w:val="none" w:sz="0" w:space="0" w:color="auto"/>
        <w:right w:val="none" w:sz="0" w:space="0" w:color="auto"/>
      </w:divBdr>
    </w:div>
    <w:div w:id="18143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4886</Words>
  <Characters>2786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Likumprojekts "Grozījumi Kredītiestāžu likumā"</vt:lpstr>
    </vt:vector>
  </TitlesOfParts>
  <Company>Finanšu ministrija</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Kredītiestāžu likumā"</dc:title>
  <dc:subject>Likumprojekts</dc:subject>
  <dc:creator>Aija Zitcere</dc:creator>
  <cp:keywords/>
  <dc:description>Aija.Zitcere@fm.gov.lv, 6709553</dc:description>
  <cp:lastModifiedBy>Aija Zitcere</cp:lastModifiedBy>
  <cp:revision>5</cp:revision>
  <cp:lastPrinted>2019-03-25T12:44:00Z</cp:lastPrinted>
  <dcterms:created xsi:type="dcterms:W3CDTF">2019-03-25T11:27:00Z</dcterms:created>
  <dcterms:modified xsi:type="dcterms:W3CDTF">2019-03-25T12:44:00Z</dcterms:modified>
</cp:coreProperties>
</file>