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52" w:rsidRPr="00A00052" w:rsidRDefault="00A00052" w:rsidP="00A00052">
      <w:pPr>
        <w:pStyle w:val="ListParagraph"/>
        <w:ind w:left="0"/>
        <w:jc w:val="right"/>
        <w:rPr>
          <w:rFonts w:ascii="Times New Roman" w:hAnsi="Times New Roman" w:cs="Times New Roman"/>
          <w:i/>
        </w:rPr>
      </w:pPr>
      <w:r w:rsidRPr="00A00052">
        <w:rPr>
          <w:rFonts w:ascii="Times New Roman" w:hAnsi="Times New Roman" w:cs="Times New Roman"/>
          <w:i/>
        </w:rPr>
        <w:t>Projekts</w:t>
      </w:r>
    </w:p>
    <w:p w:rsidR="00A00052" w:rsidRPr="00A00052" w:rsidRDefault="00A00052" w:rsidP="00A00052">
      <w:pPr>
        <w:pStyle w:val="ListParagraph"/>
        <w:ind w:left="0"/>
        <w:jc w:val="right"/>
        <w:rPr>
          <w:rFonts w:ascii="Times New Roman" w:hAnsi="Times New Roman" w:cs="Times New Roman"/>
          <w:i/>
          <w:sz w:val="26"/>
          <w:szCs w:val="26"/>
        </w:rPr>
      </w:pPr>
    </w:p>
    <w:p w:rsidR="00A00052" w:rsidRPr="00A00052" w:rsidRDefault="00A00052" w:rsidP="00A00052">
      <w:pPr>
        <w:pStyle w:val="ListParagraph"/>
        <w:ind w:left="0"/>
        <w:jc w:val="center"/>
        <w:rPr>
          <w:rFonts w:ascii="Times New Roman" w:hAnsi="Times New Roman" w:cs="Times New Roman"/>
          <w:sz w:val="26"/>
          <w:szCs w:val="26"/>
        </w:rPr>
      </w:pPr>
      <w:r w:rsidRPr="00A00052">
        <w:rPr>
          <w:rFonts w:ascii="Times New Roman" w:hAnsi="Times New Roman" w:cs="Times New Roman"/>
          <w:sz w:val="26"/>
          <w:szCs w:val="26"/>
        </w:rPr>
        <w:t>LATVIJAS REPUBLIKAS MINISTRU KABINETS</w:t>
      </w:r>
    </w:p>
    <w:p w:rsidR="00A00052" w:rsidRPr="00A00052" w:rsidRDefault="00A00052" w:rsidP="00A00052">
      <w:pPr>
        <w:pStyle w:val="ListParagraph"/>
        <w:ind w:left="0"/>
        <w:jc w:val="both"/>
        <w:rPr>
          <w:rFonts w:ascii="Times New Roman" w:hAnsi="Times New Roman" w:cs="Times New Roman"/>
          <w:b/>
          <w:i/>
          <w:sz w:val="26"/>
          <w:szCs w:val="26"/>
        </w:rPr>
      </w:pPr>
    </w:p>
    <w:p w:rsidR="00A00052" w:rsidRPr="00A00052" w:rsidRDefault="00A00052" w:rsidP="00793A25">
      <w:pPr>
        <w:tabs>
          <w:tab w:val="left" w:pos="6804"/>
        </w:tabs>
        <w:spacing w:line="240" w:lineRule="auto"/>
        <w:rPr>
          <w:rFonts w:ascii="Times New Roman" w:hAnsi="Times New Roman" w:cs="Times New Roman"/>
          <w:sz w:val="26"/>
          <w:szCs w:val="26"/>
        </w:rPr>
      </w:pPr>
      <w:bookmarkStart w:id="0" w:name="_GoBack"/>
      <w:bookmarkEnd w:id="0"/>
      <w:r w:rsidRPr="00A00052">
        <w:rPr>
          <w:rFonts w:ascii="Times New Roman" w:hAnsi="Times New Roman" w:cs="Times New Roman"/>
          <w:sz w:val="26"/>
          <w:szCs w:val="26"/>
        </w:rPr>
        <w:t xml:space="preserve">2019.gada            </w:t>
      </w:r>
      <w:r w:rsidRPr="00A00052">
        <w:rPr>
          <w:rFonts w:ascii="Times New Roman" w:hAnsi="Times New Roman" w:cs="Times New Roman"/>
          <w:sz w:val="26"/>
          <w:szCs w:val="26"/>
        </w:rPr>
        <w:tab/>
        <w:t>Noteikumi Nr.</w:t>
      </w:r>
    </w:p>
    <w:p w:rsidR="00A00052" w:rsidRPr="00A00052" w:rsidRDefault="00A00052" w:rsidP="00793A25">
      <w:pPr>
        <w:tabs>
          <w:tab w:val="left" w:pos="6804"/>
        </w:tabs>
        <w:spacing w:line="240" w:lineRule="auto"/>
        <w:rPr>
          <w:rFonts w:ascii="Times New Roman" w:hAnsi="Times New Roman" w:cs="Times New Roman"/>
          <w:sz w:val="26"/>
          <w:szCs w:val="26"/>
        </w:rPr>
      </w:pPr>
      <w:r w:rsidRPr="00A00052">
        <w:rPr>
          <w:rFonts w:ascii="Times New Roman" w:hAnsi="Times New Roman" w:cs="Times New Roman"/>
          <w:sz w:val="26"/>
          <w:szCs w:val="26"/>
        </w:rPr>
        <w:t>Rīgā</w:t>
      </w:r>
      <w:r w:rsidRPr="00A00052">
        <w:rPr>
          <w:rFonts w:ascii="Times New Roman" w:hAnsi="Times New Roman" w:cs="Times New Roman"/>
          <w:sz w:val="26"/>
          <w:szCs w:val="26"/>
        </w:rPr>
        <w:tab/>
        <w:t>(prot. Nr.            . §)</w:t>
      </w:r>
    </w:p>
    <w:p w:rsidR="00A00052" w:rsidRPr="00A00052" w:rsidRDefault="00A00052" w:rsidP="001E0C5A">
      <w:pPr>
        <w:spacing w:after="0" w:line="240" w:lineRule="auto"/>
        <w:jc w:val="center"/>
        <w:rPr>
          <w:rFonts w:ascii="Times New Roman" w:eastAsia="Times New Roman" w:hAnsi="Times New Roman" w:cs="Times New Roman"/>
          <w:b/>
          <w:bCs/>
          <w:sz w:val="26"/>
          <w:szCs w:val="26"/>
          <w:lang w:eastAsia="lv-LV"/>
        </w:rPr>
      </w:pPr>
    </w:p>
    <w:p w:rsidR="00ED581A" w:rsidRPr="00A30F05" w:rsidRDefault="003A0FB4" w:rsidP="001E0C5A">
      <w:pPr>
        <w:spacing w:after="0" w:line="240" w:lineRule="auto"/>
        <w:jc w:val="center"/>
        <w:rPr>
          <w:rFonts w:ascii="Times New Roman" w:eastAsia="Times New Roman" w:hAnsi="Times New Roman" w:cs="Times New Roman"/>
          <w:b/>
          <w:bCs/>
          <w:sz w:val="26"/>
          <w:szCs w:val="26"/>
          <w:lang w:eastAsia="lv-LV"/>
        </w:rPr>
      </w:pPr>
      <w:r w:rsidRPr="00A30F05">
        <w:rPr>
          <w:rFonts w:ascii="Times New Roman" w:eastAsia="Times New Roman" w:hAnsi="Times New Roman" w:cs="Times New Roman"/>
          <w:b/>
          <w:bCs/>
          <w:sz w:val="26"/>
          <w:szCs w:val="26"/>
          <w:lang w:eastAsia="lv-LV"/>
        </w:rPr>
        <w:t xml:space="preserve">Grozījumi </w:t>
      </w:r>
      <w:r w:rsidR="0091343A" w:rsidRPr="00A30F05">
        <w:rPr>
          <w:rFonts w:ascii="Times New Roman" w:eastAsia="Times New Roman" w:hAnsi="Times New Roman" w:cs="Times New Roman"/>
          <w:b/>
          <w:bCs/>
          <w:sz w:val="26"/>
          <w:szCs w:val="26"/>
          <w:lang w:eastAsia="lv-LV"/>
        </w:rPr>
        <w:t>Ministru kabineta 2017.gada 14.novembra noteikumos Nr.677 “Uzņēmumu ienākuma nodokļa likuma normu piemērošanas noteikumi”</w:t>
      </w:r>
    </w:p>
    <w:p w:rsidR="00DE38FF" w:rsidRPr="00A30F05" w:rsidRDefault="00DE38FF" w:rsidP="00624D89">
      <w:pPr>
        <w:spacing w:after="0" w:line="240" w:lineRule="auto"/>
        <w:jc w:val="both"/>
        <w:rPr>
          <w:rFonts w:ascii="Times New Roman" w:eastAsia="Times New Roman" w:hAnsi="Times New Roman" w:cs="Times New Roman"/>
          <w:b/>
          <w:bCs/>
          <w:sz w:val="20"/>
          <w:szCs w:val="20"/>
          <w:lang w:eastAsia="lv-LV"/>
        </w:rPr>
      </w:pPr>
    </w:p>
    <w:p w:rsidR="00624D89" w:rsidRPr="00A30F05" w:rsidRDefault="00624D89" w:rsidP="00624D89">
      <w:pPr>
        <w:spacing w:after="0" w:line="240" w:lineRule="auto"/>
        <w:jc w:val="right"/>
        <w:rPr>
          <w:rFonts w:ascii="Times New Roman" w:eastAsia="Times New Roman" w:hAnsi="Times New Roman" w:cs="Times New Roman"/>
          <w:i/>
          <w:iCs/>
          <w:sz w:val="24"/>
          <w:szCs w:val="24"/>
          <w:lang w:eastAsia="lv-LV"/>
        </w:rPr>
      </w:pPr>
      <w:r w:rsidRPr="00A30F05">
        <w:rPr>
          <w:rFonts w:ascii="Times New Roman" w:eastAsia="Times New Roman" w:hAnsi="Times New Roman" w:cs="Times New Roman"/>
          <w:i/>
          <w:iCs/>
          <w:sz w:val="24"/>
          <w:szCs w:val="24"/>
          <w:lang w:eastAsia="lv-LV"/>
        </w:rPr>
        <w:t>Izdoti saskaņā ar Uzņēmumu ienākuma nodokļa likuma 4. panta</w:t>
      </w:r>
    </w:p>
    <w:p w:rsidR="00624D89" w:rsidRPr="00A30F05" w:rsidRDefault="00624D89" w:rsidP="00624D89">
      <w:pPr>
        <w:spacing w:after="0" w:line="240" w:lineRule="auto"/>
        <w:jc w:val="right"/>
        <w:rPr>
          <w:rFonts w:ascii="Times New Roman" w:eastAsia="Times New Roman" w:hAnsi="Times New Roman" w:cs="Times New Roman"/>
          <w:i/>
          <w:iCs/>
          <w:sz w:val="24"/>
          <w:szCs w:val="24"/>
          <w:lang w:eastAsia="lv-LV"/>
        </w:rPr>
      </w:pPr>
      <w:r w:rsidRPr="00A30F05">
        <w:rPr>
          <w:rFonts w:ascii="Times New Roman" w:eastAsia="Times New Roman" w:hAnsi="Times New Roman" w:cs="Times New Roman"/>
          <w:i/>
          <w:iCs/>
          <w:sz w:val="24"/>
          <w:szCs w:val="24"/>
          <w:lang w:eastAsia="lv-LV"/>
        </w:rPr>
        <w:t>otrās daļas 2. punkta "e" apakšpunktu, 8. panta</w:t>
      </w:r>
    </w:p>
    <w:p w:rsidR="00624D89" w:rsidRPr="00A30F05" w:rsidRDefault="00624D89" w:rsidP="00624D89">
      <w:pPr>
        <w:spacing w:after="0" w:line="240" w:lineRule="auto"/>
        <w:jc w:val="right"/>
        <w:rPr>
          <w:rFonts w:ascii="Times New Roman" w:eastAsia="Times New Roman" w:hAnsi="Times New Roman" w:cs="Times New Roman"/>
          <w:i/>
          <w:iCs/>
          <w:sz w:val="24"/>
          <w:szCs w:val="24"/>
          <w:lang w:eastAsia="lv-LV"/>
        </w:rPr>
      </w:pPr>
      <w:r w:rsidRPr="00A30F05">
        <w:rPr>
          <w:rFonts w:ascii="Times New Roman" w:eastAsia="Times New Roman" w:hAnsi="Times New Roman" w:cs="Times New Roman"/>
          <w:i/>
          <w:iCs/>
          <w:sz w:val="24"/>
          <w:szCs w:val="24"/>
          <w:lang w:eastAsia="lv-LV"/>
        </w:rPr>
        <w:t>vienpadsmitās daļas 4. punktu, 16. panta trešo daļu,</w:t>
      </w:r>
    </w:p>
    <w:p w:rsidR="00624D89" w:rsidRPr="00A30F05" w:rsidRDefault="00624D89" w:rsidP="00624D89">
      <w:pPr>
        <w:spacing w:after="0" w:line="240" w:lineRule="auto"/>
        <w:jc w:val="right"/>
        <w:rPr>
          <w:rFonts w:ascii="Times New Roman" w:eastAsia="Times New Roman" w:hAnsi="Times New Roman" w:cs="Times New Roman"/>
          <w:i/>
          <w:iCs/>
          <w:sz w:val="24"/>
          <w:szCs w:val="24"/>
          <w:lang w:eastAsia="lv-LV"/>
        </w:rPr>
      </w:pPr>
      <w:r w:rsidRPr="00A30F05">
        <w:rPr>
          <w:rFonts w:ascii="Times New Roman" w:eastAsia="Times New Roman" w:hAnsi="Times New Roman" w:cs="Times New Roman"/>
          <w:i/>
          <w:iCs/>
          <w:sz w:val="24"/>
          <w:szCs w:val="24"/>
          <w:lang w:eastAsia="lv-LV"/>
        </w:rPr>
        <w:t>17. panta astoņpadsmito daļu, 20. panta 1., 2., 3., 4., 5.,</w:t>
      </w:r>
    </w:p>
    <w:p w:rsidR="00ED581A" w:rsidRPr="00A30F05" w:rsidRDefault="00624D89" w:rsidP="00624D89">
      <w:pPr>
        <w:spacing w:after="0" w:line="240" w:lineRule="auto"/>
        <w:jc w:val="right"/>
        <w:rPr>
          <w:rFonts w:ascii="Times New Roman" w:eastAsia="Times New Roman" w:hAnsi="Times New Roman" w:cs="Times New Roman"/>
          <w:i/>
          <w:iCs/>
          <w:sz w:val="24"/>
          <w:szCs w:val="24"/>
          <w:lang w:eastAsia="lv-LV"/>
        </w:rPr>
      </w:pPr>
      <w:r w:rsidRPr="00A30F05">
        <w:rPr>
          <w:rFonts w:ascii="Times New Roman" w:eastAsia="Times New Roman" w:hAnsi="Times New Roman" w:cs="Times New Roman"/>
          <w:i/>
          <w:iCs/>
          <w:sz w:val="24"/>
          <w:szCs w:val="24"/>
          <w:lang w:eastAsia="lv-LV"/>
        </w:rPr>
        <w:t>6., 7., 8., 9., 10., 11. un 13. punktu</w:t>
      </w:r>
    </w:p>
    <w:p w:rsidR="0002685F" w:rsidRPr="00A30F05" w:rsidRDefault="0002685F" w:rsidP="001E0C5A">
      <w:pPr>
        <w:spacing w:after="0" w:line="240" w:lineRule="auto"/>
        <w:jc w:val="right"/>
        <w:rPr>
          <w:rFonts w:ascii="Times New Roman" w:eastAsia="Times New Roman" w:hAnsi="Times New Roman" w:cs="Times New Roman"/>
          <w:i/>
          <w:iCs/>
          <w:sz w:val="20"/>
          <w:szCs w:val="20"/>
          <w:lang w:eastAsia="lv-LV"/>
        </w:rPr>
      </w:pPr>
    </w:p>
    <w:p w:rsidR="00C15972" w:rsidRPr="00847618" w:rsidRDefault="00971FBF" w:rsidP="00847618">
      <w:pPr>
        <w:spacing w:after="0" w:line="240" w:lineRule="auto"/>
        <w:ind w:firstLine="720"/>
        <w:jc w:val="both"/>
        <w:rPr>
          <w:rFonts w:ascii="Times New Roman" w:eastAsia="Times New Roman" w:hAnsi="Times New Roman" w:cs="Times New Roman"/>
          <w:sz w:val="26"/>
          <w:szCs w:val="26"/>
          <w:lang w:eastAsia="lv-LV"/>
        </w:rPr>
      </w:pPr>
      <w:bookmarkStart w:id="1" w:name="p1"/>
      <w:bookmarkStart w:id="2" w:name="p-457714"/>
      <w:bookmarkEnd w:id="1"/>
      <w:bookmarkEnd w:id="2"/>
      <w:r w:rsidRPr="00847618">
        <w:rPr>
          <w:rFonts w:ascii="Times New Roman" w:eastAsia="Times New Roman" w:hAnsi="Times New Roman" w:cs="Times New Roman"/>
          <w:sz w:val="26"/>
          <w:szCs w:val="26"/>
          <w:lang w:eastAsia="lv-LV"/>
        </w:rPr>
        <w:t>Izdarīt Ministru kabineta 2017. gada 14. novembra noteikumos Nr. 677 “Uzņēmumu ienākuma nodokļa likuma normu piemērošanas noteikumi” (Latvijas Vēstnesis, 2017, 237. nr.) šādus grozījumus:</w:t>
      </w:r>
      <w:r w:rsidRPr="00847618">
        <w:t xml:space="preserve"> </w:t>
      </w:r>
    </w:p>
    <w:p w:rsidR="00971FBF" w:rsidRPr="00847618" w:rsidRDefault="00971FBF" w:rsidP="001E0C5A">
      <w:pPr>
        <w:spacing w:after="0" w:line="240" w:lineRule="auto"/>
        <w:jc w:val="both"/>
        <w:rPr>
          <w:rFonts w:ascii="Times New Roman" w:eastAsia="Times New Roman" w:hAnsi="Times New Roman" w:cs="Times New Roman"/>
          <w:sz w:val="26"/>
          <w:szCs w:val="26"/>
          <w:lang w:eastAsia="lv-LV"/>
        </w:rPr>
      </w:pPr>
    </w:p>
    <w:p w:rsidR="00E05AA8" w:rsidRPr="00847618" w:rsidRDefault="003E4510" w:rsidP="00847618">
      <w:pPr>
        <w:spacing w:after="0" w:line="240" w:lineRule="auto"/>
        <w:ind w:firstLine="720"/>
        <w:jc w:val="both"/>
        <w:rPr>
          <w:rFonts w:ascii="Times New Roman" w:eastAsia="Times New Roman" w:hAnsi="Times New Roman" w:cs="Times New Roman"/>
          <w:sz w:val="26"/>
          <w:szCs w:val="26"/>
          <w:lang w:eastAsia="lv-LV"/>
        </w:rPr>
      </w:pPr>
      <w:r w:rsidRPr="00847618">
        <w:rPr>
          <w:rFonts w:ascii="Times New Roman" w:eastAsia="Times New Roman" w:hAnsi="Times New Roman" w:cs="Times New Roman"/>
          <w:sz w:val="26"/>
          <w:szCs w:val="26"/>
          <w:lang w:eastAsia="lv-LV"/>
        </w:rPr>
        <w:t>1. Papildināt noteikumus ar 7.</w:t>
      </w:r>
      <w:r w:rsidRPr="00847618">
        <w:rPr>
          <w:rFonts w:ascii="Times New Roman" w:eastAsia="Times New Roman" w:hAnsi="Times New Roman" w:cs="Times New Roman"/>
          <w:sz w:val="26"/>
          <w:szCs w:val="26"/>
          <w:vertAlign w:val="superscript"/>
          <w:lang w:eastAsia="lv-LV"/>
        </w:rPr>
        <w:t>1</w:t>
      </w:r>
      <w:r w:rsidR="002107CD">
        <w:rPr>
          <w:rFonts w:ascii="Times New Roman" w:eastAsia="Times New Roman" w:hAnsi="Times New Roman" w:cs="Times New Roman"/>
          <w:sz w:val="26"/>
          <w:szCs w:val="26"/>
          <w:vertAlign w:val="superscript"/>
          <w:lang w:eastAsia="lv-LV"/>
        </w:rPr>
        <w:t xml:space="preserve"> </w:t>
      </w:r>
      <w:r w:rsidRPr="00847618">
        <w:rPr>
          <w:rFonts w:ascii="Times New Roman" w:eastAsia="Times New Roman" w:hAnsi="Times New Roman" w:cs="Times New Roman"/>
          <w:sz w:val="26"/>
          <w:szCs w:val="26"/>
          <w:lang w:eastAsia="lv-LV"/>
        </w:rPr>
        <w:t>punktu šādā redakcijā:</w:t>
      </w:r>
    </w:p>
    <w:p w:rsidR="001E0C5A" w:rsidRPr="00847618" w:rsidRDefault="003E4510" w:rsidP="00847618">
      <w:pPr>
        <w:spacing w:after="0" w:line="240" w:lineRule="auto"/>
        <w:ind w:firstLine="720"/>
        <w:jc w:val="both"/>
        <w:rPr>
          <w:rFonts w:ascii="Times New Roman" w:hAnsi="Times New Roman" w:cs="Times New Roman"/>
          <w:sz w:val="26"/>
        </w:rPr>
      </w:pPr>
      <w:r w:rsidRPr="00847618">
        <w:rPr>
          <w:rFonts w:ascii="Times New Roman" w:hAnsi="Times New Roman" w:cs="Times New Roman"/>
          <w:sz w:val="26"/>
        </w:rPr>
        <w:t>“</w:t>
      </w:r>
      <w:r w:rsidR="001E0C5A" w:rsidRPr="00847618">
        <w:rPr>
          <w:rFonts w:ascii="Times New Roman" w:hAnsi="Times New Roman" w:cs="Times New Roman"/>
          <w:sz w:val="26"/>
        </w:rPr>
        <w:t>7.</w:t>
      </w:r>
      <w:r w:rsidR="001E0C5A" w:rsidRPr="00847618">
        <w:rPr>
          <w:rFonts w:ascii="Times New Roman" w:hAnsi="Times New Roman" w:cs="Times New Roman"/>
          <w:sz w:val="26"/>
          <w:vertAlign w:val="superscript"/>
        </w:rPr>
        <w:t>1</w:t>
      </w:r>
      <w:r w:rsidR="001E0C5A" w:rsidRPr="00847618">
        <w:rPr>
          <w:rFonts w:ascii="Times New Roman" w:hAnsi="Times New Roman" w:cs="Times New Roman"/>
          <w:sz w:val="26"/>
        </w:rPr>
        <w:t xml:space="preserve"> Šo noteikumu 7.punkts nav piemērojams zemas pievienotās vērtības pakalpojumiem gadījumā, ja nodokļu maksātājs izvēlas ar nodokli apliekamo objektu noteikt saskaņā ar šo noteikumu 18.</w:t>
      </w:r>
      <w:r w:rsidR="001E0C5A" w:rsidRPr="00847618">
        <w:rPr>
          <w:rFonts w:ascii="Times New Roman" w:hAnsi="Times New Roman" w:cs="Times New Roman"/>
          <w:sz w:val="26"/>
          <w:vertAlign w:val="superscript"/>
        </w:rPr>
        <w:t>1</w:t>
      </w:r>
      <w:r w:rsidR="001E0C5A" w:rsidRPr="00847618">
        <w:rPr>
          <w:rFonts w:ascii="Times New Roman" w:hAnsi="Times New Roman" w:cs="Times New Roman"/>
          <w:sz w:val="26"/>
        </w:rPr>
        <w:t>-18.</w:t>
      </w:r>
      <w:r w:rsidR="00767D59" w:rsidRPr="00847618">
        <w:rPr>
          <w:rFonts w:ascii="Times New Roman" w:hAnsi="Times New Roman" w:cs="Times New Roman"/>
          <w:sz w:val="26"/>
          <w:vertAlign w:val="superscript"/>
        </w:rPr>
        <w:t>9</w:t>
      </w:r>
      <w:r w:rsidR="001E0C5A" w:rsidRPr="00847618">
        <w:rPr>
          <w:rFonts w:ascii="Times New Roman" w:hAnsi="Times New Roman" w:cs="Times New Roman"/>
          <w:sz w:val="26"/>
        </w:rPr>
        <w:t xml:space="preserve"> apakšpunktā paredzēto vienkāršoto kārtību.</w:t>
      </w:r>
      <w:r w:rsidRPr="00847618">
        <w:rPr>
          <w:rFonts w:ascii="Times New Roman" w:hAnsi="Times New Roman" w:cs="Times New Roman"/>
          <w:sz w:val="26"/>
        </w:rPr>
        <w:t>”</w:t>
      </w:r>
    </w:p>
    <w:p w:rsidR="001E0C5A" w:rsidRPr="00847618" w:rsidRDefault="001E0C5A" w:rsidP="001E0C5A">
      <w:pPr>
        <w:spacing w:after="0" w:line="240" w:lineRule="auto"/>
        <w:jc w:val="both"/>
        <w:rPr>
          <w:rFonts w:ascii="Times New Roman" w:hAnsi="Times New Roman" w:cs="Times New Roman"/>
          <w:sz w:val="26"/>
        </w:rPr>
      </w:pPr>
    </w:p>
    <w:p w:rsidR="003E4510" w:rsidRPr="00847618" w:rsidRDefault="003E4510" w:rsidP="00847618">
      <w:pPr>
        <w:spacing w:after="0" w:line="240" w:lineRule="auto"/>
        <w:ind w:firstLine="720"/>
        <w:jc w:val="both"/>
        <w:rPr>
          <w:rFonts w:ascii="Times New Roman" w:hAnsi="Times New Roman" w:cs="Times New Roman"/>
          <w:sz w:val="26"/>
        </w:rPr>
      </w:pPr>
      <w:r w:rsidRPr="00847618">
        <w:rPr>
          <w:rFonts w:ascii="Times New Roman" w:hAnsi="Times New Roman" w:cs="Times New Roman"/>
          <w:sz w:val="26"/>
        </w:rPr>
        <w:t>2. Papildināt noteikumus ar 18.</w:t>
      </w:r>
      <w:r w:rsidRPr="00847618">
        <w:rPr>
          <w:rFonts w:ascii="Times New Roman" w:hAnsi="Times New Roman" w:cs="Times New Roman"/>
          <w:sz w:val="26"/>
          <w:vertAlign w:val="superscript"/>
        </w:rPr>
        <w:t>1</w:t>
      </w:r>
      <w:r w:rsidRPr="00847618">
        <w:rPr>
          <w:rFonts w:ascii="Times New Roman" w:hAnsi="Times New Roman" w:cs="Times New Roman"/>
          <w:sz w:val="26"/>
        </w:rPr>
        <w:t xml:space="preserve"> - 18.</w:t>
      </w:r>
      <w:r w:rsidR="00767D59" w:rsidRPr="00847618">
        <w:rPr>
          <w:rFonts w:ascii="Times New Roman" w:hAnsi="Times New Roman" w:cs="Times New Roman"/>
          <w:sz w:val="26"/>
          <w:vertAlign w:val="superscript"/>
        </w:rPr>
        <w:t>9</w:t>
      </w:r>
      <w:r w:rsidR="00767D59" w:rsidRPr="00847618">
        <w:rPr>
          <w:rFonts w:ascii="Times New Roman" w:hAnsi="Times New Roman" w:cs="Times New Roman"/>
          <w:sz w:val="26"/>
        </w:rPr>
        <w:t xml:space="preserve"> </w:t>
      </w:r>
      <w:r w:rsidRPr="00847618">
        <w:rPr>
          <w:rFonts w:ascii="Times New Roman" w:hAnsi="Times New Roman" w:cs="Times New Roman"/>
          <w:sz w:val="26"/>
        </w:rPr>
        <w:t>punktu šādā redakcijā:</w:t>
      </w:r>
    </w:p>
    <w:p w:rsidR="001E0C5A" w:rsidRPr="00847618" w:rsidRDefault="00B068CE" w:rsidP="00847618">
      <w:pPr>
        <w:spacing w:after="0" w:line="240" w:lineRule="auto"/>
        <w:ind w:firstLine="720"/>
        <w:jc w:val="both"/>
        <w:rPr>
          <w:rFonts w:ascii="Times New Roman" w:hAnsi="Times New Roman" w:cs="Times New Roman"/>
          <w:sz w:val="26"/>
        </w:rPr>
      </w:pPr>
      <w:r w:rsidRPr="00847618">
        <w:rPr>
          <w:rFonts w:ascii="Times New Roman" w:hAnsi="Times New Roman" w:cs="Times New Roman"/>
          <w:sz w:val="26"/>
        </w:rPr>
        <w:t>“</w:t>
      </w:r>
      <w:r w:rsidR="0015262C" w:rsidRPr="0015262C">
        <w:rPr>
          <w:rFonts w:ascii="Times New Roman" w:hAnsi="Times New Roman" w:cs="Times New Roman"/>
          <w:sz w:val="26"/>
        </w:rPr>
        <w:t>18.</w:t>
      </w:r>
      <w:r w:rsidR="0015262C" w:rsidRPr="0015262C">
        <w:rPr>
          <w:rFonts w:ascii="Times New Roman" w:hAnsi="Times New Roman" w:cs="Times New Roman"/>
          <w:sz w:val="26"/>
          <w:vertAlign w:val="superscript"/>
        </w:rPr>
        <w:t xml:space="preserve">1 </w:t>
      </w:r>
      <w:r w:rsidR="0015262C" w:rsidRPr="0015262C">
        <w:rPr>
          <w:rFonts w:ascii="Times New Roman" w:hAnsi="Times New Roman" w:cs="Times New Roman"/>
          <w:sz w:val="26"/>
        </w:rPr>
        <w:t>Ja nodokļu maksātājs sniedz vai saņem šajos noteikumos minētos zemas pievienotās vērtības pakalpojumus, tas ir tiesīgs likuma 4.panta otrās daļas 2.punkta “e” apakšpunktā noteikto apliekamo objektu noteikt atbilstoši šajos noteikumos paredzētajai vienkāršotajai kārtībai. Šādā gadījumā apliekamais objekts veidojas kā starpība starp darījuma cenu un atbilstoši šo noteikumu 18.</w:t>
      </w:r>
      <w:r w:rsidR="0015262C" w:rsidRPr="0015262C">
        <w:rPr>
          <w:rFonts w:ascii="Times New Roman" w:hAnsi="Times New Roman" w:cs="Times New Roman"/>
          <w:sz w:val="26"/>
          <w:vertAlign w:val="superscript"/>
        </w:rPr>
        <w:t>7</w:t>
      </w:r>
      <w:r w:rsidR="0015262C" w:rsidRPr="0015262C">
        <w:rPr>
          <w:rFonts w:ascii="Times New Roman" w:hAnsi="Times New Roman" w:cs="Times New Roman"/>
          <w:sz w:val="26"/>
        </w:rPr>
        <w:t>- 18</w:t>
      </w:r>
      <w:r w:rsidR="0015262C" w:rsidRPr="0015262C">
        <w:rPr>
          <w:rFonts w:ascii="Times New Roman" w:hAnsi="Times New Roman" w:cs="Times New Roman"/>
          <w:sz w:val="26"/>
          <w:vertAlign w:val="superscript"/>
        </w:rPr>
        <w:t>9</w:t>
      </w:r>
      <w:r w:rsidR="0015262C" w:rsidRPr="0015262C">
        <w:rPr>
          <w:rFonts w:ascii="Times New Roman" w:hAnsi="Times New Roman" w:cs="Times New Roman"/>
          <w:sz w:val="26"/>
        </w:rPr>
        <w:t>. punktā noteiktajai kārtībai aprēķināto tirgus vērtību.</w:t>
      </w:r>
    </w:p>
    <w:p w:rsidR="001E0C5A" w:rsidRPr="00847618" w:rsidRDefault="001E0C5A" w:rsidP="001E0C5A">
      <w:pPr>
        <w:spacing w:after="0" w:line="240" w:lineRule="auto"/>
        <w:jc w:val="both"/>
        <w:rPr>
          <w:rFonts w:ascii="Times New Roman" w:hAnsi="Times New Roman" w:cs="Times New Roman"/>
          <w:sz w:val="26"/>
        </w:rPr>
      </w:pPr>
    </w:p>
    <w:p w:rsidR="00AC3FA5" w:rsidRPr="00AC3FA5" w:rsidRDefault="00AC3FA5" w:rsidP="007E0E39">
      <w:pPr>
        <w:spacing w:after="0" w:line="240" w:lineRule="auto"/>
        <w:ind w:firstLine="720"/>
        <w:jc w:val="both"/>
        <w:rPr>
          <w:rFonts w:ascii="Times New Roman" w:hAnsi="Times New Roman" w:cs="Times New Roman"/>
          <w:sz w:val="26"/>
        </w:rPr>
      </w:pPr>
      <w:r w:rsidRPr="00AC3FA5">
        <w:rPr>
          <w:rFonts w:ascii="Times New Roman" w:hAnsi="Times New Roman" w:cs="Times New Roman"/>
          <w:sz w:val="26"/>
        </w:rPr>
        <w:t>18.</w:t>
      </w:r>
      <w:r w:rsidRPr="00AC3FA5">
        <w:rPr>
          <w:rFonts w:ascii="Times New Roman" w:hAnsi="Times New Roman" w:cs="Times New Roman"/>
          <w:sz w:val="26"/>
          <w:vertAlign w:val="superscript"/>
        </w:rPr>
        <w:t xml:space="preserve">2 </w:t>
      </w:r>
      <w:r w:rsidRPr="00AC3FA5">
        <w:rPr>
          <w:rFonts w:ascii="Times New Roman" w:hAnsi="Times New Roman" w:cs="Times New Roman"/>
          <w:sz w:val="26"/>
        </w:rPr>
        <w:t>Šo noteikumu izpratnē ar zemas pievienotās vērtības pakalpojumiem saprot kontrolēta darījuma ietvaros sniegtus pakalpojumus, kuri atbilst šādiem kritērijiem:</w:t>
      </w:r>
    </w:p>
    <w:p w:rsidR="00AC3FA5" w:rsidRPr="00AC3FA5" w:rsidRDefault="00AC3FA5" w:rsidP="007E0E39">
      <w:pPr>
        <w:spacing w:after="0" w:line="240" w:lineRule="auto"/>
        <w:ind w:firstLine="720"/>
        <w:jc w:val="both"/>
        <w:rPr>
          <w:rFonts w:ascii="Times New Roman" w:hAnsi="Times New Roman" w:cs="Times New Roman"/>
          <w:sz w:val="26"/>
        </w:rPr>
      </w:pPr>
      <w:r w:rsidRPr="00AC3FA5">
        <w:rPr>
          <w:rFonts w:ascii="Times New Roman" w:hAnsi="Times New Roman" w:cs="Times New Roman"/>
          <w:sz w:val="26"/>
        </w:rPr>
        <w:t>18.</w:t>
      </w:r>
      <w:r w:rsidRPr="00AC3FA5">
        <w:rPr>
          <w:rFonts w:ascii="Times New Roman" w:hAnsi="Times New Roman" w:cs="Times New Roman"/>
          <w:sz w:val="26"/>
          <w:vertAlign w:val="superscript"/>
        </w:rPr>
        <w:t>2</w:t>
      </w:r>
      <w:r w:rsidRPr="00AC3FA5">
        <w:rPr>
          <w:rFonts w:ascii="Times New Roman" w:hAnsi="Times New Roman" w:cs="Times New Roman"/>
          <w:sz w:val="26"/>
        </w:rPr>
        <w:t>1. tiem ir atbalsta raksturs;</w:t>
      </w:r>
    </w:p>
    <w:p w:rsidR="00AC3FA5" w:rsidRPr="00AC3FA5" w:rsidRDefault="00AC3FA5" w:rsidP="007E0E39">
      <w:pPr>
        <w:spacing w:after="0" w:line="240" w:lineRule="auto"/>
        <w:ind w:firstLine="720"/>
        <w:jc w:val="both"/>
        <w:rPr>
          <w:rFonts w:ascii="Times New Roman" w:hAnsi="Times New Roman" w:cs="Times New Roman"/>
          <w:sz w:val="26"/>
        </w:rPr>
      </w:pPr>
      <w:r w:rsidRPr="00AC3FA5">
        <w:rPr>
          <w:rFonts w:ascii="Times New Roman" w:hAnsi="Times New Roman" w:cs="Times New Roman"/>
          <w:sz w:val="26"/>
        </w:rPr>
        <w:t>18.</w:t>
      </w:r>
      <w:r w:rsidRPr="00AC3FA5">
        <w:rPr>
          <w:rFonts w:ascii="Times New Roman" w:hAnsi="Times New Roman" w:cs="Times New Roman"/>
          <w:sz w:val="26"/>
          <w:vertAlign w:val="superscript"/>
        </w:rPr>
        <w:t>2</w:t>
      </w:r>
      <w:r w:rsidRPr="00AC3FA5">
        <w:rPr>
          <w:rFonts w:ascii="Times New Roman" w:hAnsi="Times New Roman" w:cs="Times New Roman"/>
          <w:sz w:val="26"/>
        </w:rPr>
        <w:t>2. tie neveido daļu no starptautiskās uzņēmumu grupas pamatdarbības. Minētais neizslēdz situāciju, kad zemas pievienotās vērtības pakalpojumi veido pamatdarbību vienai starptautiskās uzņēmumu grupas komercsabiedrībai, kura attiecīgos pakalpojumus sniedz citām tās pašas starptautiskās uz</w:t>
      </w:r>
      <w:r w:rsidR="00250136">
        <w:rPr>
          <w:rFonts w:ascii="Times New Roman" w:hAnsi="Times New Roman" w:cs="Times New Roman"/>
          <w:sz w:val="26"/>
        </w:rPr>
        <w:t>ņēmumu grupas komercsabiedrībām;</w:t>
      </w:r>
    </w:p>
    <w:p w:rsidR="00AC3FA5" w:rsidRPr="00AC3FA5" w:rsidRDefault="00AC3FA5" w:rsidP="007E0E39">
      <w:pPr>
        <w:spacing w:after="0" w:line="240" w:lineRule="auto"/>
        <w:ind w:firstLine="720"/>
        <w:jc w:val="both"/>
        <w:rPr>
          <w:rFonts w:ascii="Times New Roman" w:hAnsi="Times New Roman" w:cs="Times New Roman"/>
          <w:sz w:val="26"/>
        </w:rPr>
      </w:pPr>
      <w:r w:rsidRPr="00AC3FA5">
        <w:rPr>
          <w:rFonts w:ascii="Times New Roman" w:hAnsi="Times New Roman" w:cs="Times New Roman"/>
          <w:sz w:val="26"/>
        </w:rPr>
        <w:t>18.</w:t>
      </w:r>
      <w:r w:rsidRPr="00AC3FA5">
        <w:rPr>
          <w:rFonts w:ascii="Times New Roman" w:hAnsi="Times New Roman" w:cs="Times New Roman"/>
          <w:sz w:val="26"/>
          <w:vertAlign w:val="superscript"/>
        </w:rPr>
        <w:t>2</w:t>
      </w:r>
      <w:r w:rsidRPr="00AC3FA5">
        <w:rPr>
          <w:rFonts w:ascii="Times New Roman" w:hAnsi="Times New Roman" w:cs="Times New Roman"/>
          <w:sz w:val="26"/>
        </w:rPr>
        <w:t>3. pakalpojumu nodrošināšanai nav nepieciešams izmantot unikālu un vērtīgu nemateriālo īpašumu, kā arī šāds nemateriālais īpašums nerodas pakalpojumu sniegšanas rezultātā;</w:t>
      </w:r>
    </w:p>
    <w:p w:rsidR="001E0C5A" w:rsidRPr="00847618" w:rsidRDefault="00AC3FA5" w:rsidP="00847618">
      <w:pPr>
        <w:spacing w:after="0" w:line="240" w:lineRule="auto"/>
        <w:ind w:firstLine="720"/>
        <w:jc w:val="both"/>
        <w:rPr>
          <w:rFonts w:ascii="Times New Roman" w:hAnsi="Times New Roman" w:cs="Times New Roman"/>
          <w:sz w:val="26"/>
        </w:rPr>
      </w:pPr>
      <w:r w:rsidRPr="00AC3FA5">
        <w:rPr>
          <w:rFonts w:ascii="Times New Roman" w:hAnsi="Times New Roman" w:cs="Times New Roman"/>
          <w:sz w:val="26"/>
        </w:rPr>
        <w:t>18.</w:t>
      </w:r>
      <w:r w:rsidRPr="00AC3FA5">
        <w:rPr>
          <w:rFonts w:ascii="Times New Roman" w:hAnsi="Times New Roman" w:cs="Times New Roman"/>
          <w:sz w:val="26"/>
          <w:vertAlign w:val="superscript"/>
        </w:rPr>
        <w:t>2</w:t>
      </w:r>
      <w:r w:rsidRPr="00AC3FA5">
        <w:rPr>
          <w:rFonts w:ascii="Times New Roman" w:hAnsi="Times New Roman" w:cs="Times New Roman"/>
          <w:sz w:val="26"/>
        </w:rPr>
        <w:t>4. pakalpojumu sniedzējs saistībā ar pakalpojumu neuzņemas un nekontrolē būtiskus riskus, turklāt šo pakalpojumu sniegšanas rezultātā pakalpojumu sniedzējam šādi riski nerodas.</w:t>
      </w:r>
    </w:p>
    <w:p w:rsidR="001E0C5A" w:rsidRPr="00A30F05" w:rsidRDefault="001E0C5A" w:rsidP="001E0C5A">
      <w:pPr>
        <w:spacing w:after="0" w:line="240" w:lineRule="auto"/>
        <w:jc w:val="both"/>
        <w:rPr>
          <w:rFonts w:ascii="Times New Roman" w:eastAsia="Times New Roman" w:hAnsi="Times New Roman" w:cs="Times New Roman"/>
          <w:sz w:val="26"/>
          <w:szCs w:val="26"/>
          <w:lang w:eastAsia="lv-LV"/>
        </w:rPr>
      </w:pP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 xml:space="preserve"> Šo noteikumu izpratnē par zemas pievienotās vērtības pakalpojumiem netiek uzskatīti:</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1. pakalpojumi, kuri veido daļu no starptautiskās uzņēmumu grupas pamatdarbības;</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2. pētniecības un attīstības pakalpojumi;</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3. ražošanas pakalpojumi;</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4. iepirkuma pakalpojumi attiecībā uz izejvielām vai citiem materiāliem, kuri tiek izmantoti ražošanas procesā;</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5. pārdošanas, mārketinga vai preces izplatīšanas pakalpojumi;</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6. finanšu pakalpojumi;</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7. dabas resursu ieguve, izpēte vai pārstrāde;</w:t>
      </w:r>
    </w:p>
    <w:p w:rsidR="0014170E" w:rsidRPr="0014170E" w:rsidRDefault="0014170E" w:rsidP="007E0E39">
      <w:pPr>
        <w:spacing w:after="0" w:line="240" w:lineRule="auto"/>
        <w:ind w:firstLine="720"/>
        <w:jc w:val="both"/>
        <w:rPr>
          <w:rFonts w:ascii="Times New Roman" w:hAnsi="Times New Roman" w:cs="Times New Roman"/>
          <w:sz w:val="26"/>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8. apdrošināšanas un pārapdrošināšanas pakalpojumi;</w:t>
      </w:r>
    </w:p>
    <w:p w:rsidR="001E0C5A" w:rsidRPr="00847618" w:rsidRDefault="0014170E" w:rsidP="0014170E">
      <w:pPr>
        <w:spacing w:after="0" w:line="240" w:lineRule="auto"/>
        <w:ind w:firstLine="720"/>
        <w:jc w:val="both"/>
        <w:rPr>
          <w:rFonts w:ascii="Times New Roman" w:eastAsia="Times New Roman" w:hAnsi="Times New Roman" w:cs="Times New Roman"/>
          <w:sz w:val="32"/>
          <w:szCs w:val="28"/>
          <w:lang w:eastAsia="lv-LV"/>
        </w:rPr>
      </w:pPr>
      <w:r w:rsidRPr="0014170E">
        <w:rPr>
          <w:rFonts w:ascii="Times New Roman" w:hAnsi="Times New Roman" w:cs="Times New Roman"/>
          <w:sz w:val="26"/>
        </w:rPr>
        <w:t>18.</w:t>
      </w:r>
      <w:r w:rsidRPr="0014170E">
        <w:rPr>
          <w:rFonts w:ascii="Times New Roman" w:hAnsi="Times New Roman" w:cs="Times New Roman"/>
          <w:sz w:val="26"/>
          <w:vertAlign w:val="superscript"/>
        </w:rPr>
        <w:t>3</w:t>
      </w:r>
      <w:r w:rsidRPr="0014170E">
        <w:rPr>
          <w:rFonts w:ascii="Times New Roman" w:hAnsi="Times New Roman" w:cs="Times New Roman"/>
          <w:sz w:val="26"/>
        </w:rPr>
        <w:t xml:space="preserve">9. augstākās korporatīvās vadības </w:t>
      </w:r>
      <w:r w:rsidR="00E97932">
        <w:rPr>
          <w:rFonts w:ascii="Times New Roman" w:hAnsi="Times New Roman" w:cs="Times New Roman"/>
          <w:sz w:val="26"/>
        </w:rPr>
        <w:t>pakalpojumi (izņemot pakalpojumus</w:t>
      </w:r>
      <w:r w:rsidRPr="0014170E">
        <w:rPr>
          <w:rFonts w:ascii="Times New Roman" w:hAnsi="Times New Roman" w:cs="Times New Roman"/>
          <w:sz w:val="26"/>
        </w:rPr>
        <w:t>, kuri attiecas uz šajos noteikumos minēto zemas pievienotās vērtības pakalpojumu vadību un pārraudzību).</w:t>
      </w:r>
    </w:p>
    <w:p w:rsidR="001E0C5A" w:rsidRPr="0017508C" w:rsidRDefault="001E0C5A" w:rsidP="001E0C5A">
      <w:pPr>
        <w:spacing w:after="0" w:line="240" w:lineRule="auto"/>
        <w:jc w:val="both"/>
        <w:rPr>
          <w:rFonts w:ascii="Times New Roman" w:eastAsia="Times New Roman" w:hAnsi="Times New Roman" w:cs="Times New Roman"/>
          <w:sz w:val="26"/>
          <w:szCs w:val="26"/>
          <w:lang w:eastAsia="lv-LV"/>
        </w:rPr>
      </w:pPr>
    </w:p>
    <w:p w:rsidR="0018284B" w:rsidRPr="0018284B" w:rsidRDefault="0018284B" w:rsidP="007E0E39">
      <w:pPr>
        <w:spacing w:after="0" w:line="240" w:lineRule="auto"/>
        <w:ind w:firstLine="720"/>
        <w:jc w:val="both"/>
        <w:rPr>
          <w:rFonts w:ascii="Times New Roman" w:hAnsi="Times New Roman" w:cs="Times New Roman"/>
          <w:sz w:val="26"/>
        </w:rPr>
      </w:pPr>
      <w:r w:rsidRPr="0018284B">
        <w:rPr>
          <w:rFonts w:ascii="Times New Roman" w:hAnsi="Times New Roman" w:cs="Times New Roman"/>
          <w:sz w:val="26"/>
        </w:rPr>
        <w:t>18.</w:t>
      </w:r>
      <w:r w:rsidRPr="0018284B">
        <w:rPr>
          <w:rFonts w:ascii="Times New Roman" w:hAnsi="Times New Roman" w:cs="Times New Roman"/>
          <w:sz w:val="26"/>
          <w:vertAlign w:val="superscript"/>
        </w:rPr>
        <w:t>4</w:t>
      </w:r>
      <w:r w:rsidRPr="0018284B">
        <w:rPr>
          <w:rFonts w:ascii="Times New Roman" w:hAnsi="Times New Roman" w:cs="Times New Roman"/>
          <w:sz w:val="26"/>
        </w:rPr>
        <w:t xml:space="preserve"> Neierobežojot ar šajā punktā ietverto uzskaitījumu, ievērojot katra atsevišķa gadījuma atbilstību šajos noteikumos ietvertajiem kritērijiem un zemas pievienotās vērtības pakalpojumu būtībai, par zemas pievienotās vērtības pakalpojumiem, kuriem var noteikt tirgus vērtībai atbilstošu transfertcenu vienkāršotā kārtībā, parasti būtu uzskatāmi šādi pakalpojumi:</w:t>
      </w:r>
    </w:p>
    <w:p w:rsidR="0018284B" w:rsidRPr="0018284B" w:rsidRDefault="0018284B" w:rsidP="007E0E39">
      <w:pPr>
        <w:spacing w:after="0" w:line="240" w:lineRule="auto"/>
        <w:ind w:firstLine="720"/>
        <w:jc w:val="both"/>
        <w:rPr>
          <w:rFonts w:ascii="Times New Roman" w:hAnsi="Times New Roman" w:cs="Times New Roman"/>
          <w:sz w:val="26"/>
        </w:rPr>
      </w:pPr>
      <w:r w:rsidRPr="0018284B">
        <w:rPr>
          <w:rFonts w:ascii="Times New Roman" w:hAnsi="Times New Roman" w:cs="Times New Roman"/>
          <w:sz w:val="26"/>
        </w:rPr>
        <w:t>18.</w:t>
      </w:r>
      <w:r w:rsidRPr="0018284B">
        <w:rPr>
          <w:rFonts w:ascii="Times New Roman" w:hAnsi="Times New Roman" w:cs="Times New Roman"/>
          <w:sz w:val="26"/>
          <w:vertAlign w:val="superscript"/>
        </w:rPr>
        <w:t>4</w:t>
      </w:r>
      <w:r w:rsidRPr="0018284B">
        <w:rPr>
          <w:rFonts w:ascii="Times New Roman" w:hAnsi="Times New Roman" w:cs="Times New Roman"/>
          <w:sz w:val="26"/>
        </w:rPr>
        <w:t>1. grāmatvedības un revīzijas pakalpojumi;</w:t>
      </w:r>
    </w:p>
    <w:p w:rsidR="0018284B" w:rsidRPr="0018284B" w:rsidRDefault="0018284B" w:rsidP="007E0E39">
      <w:pPr>
        <w:spacing w:after="0" w:line="240" w:lineRule="auto"/>
        <w:ind w:firstLine="720"/>
        <w:jc w:val="both"/>
        <w:rPr>
          <w:rFonts w:ascii="Times New Roman" w:hAnsi="Times New Roman" w:cs="Times New Roman"/>
          <w:sz w:val="26"/>
        </w:rPr>
      </w:pPr>
      <w:r w:rsidRPr="0018284B">
        <w:rPr>
          <w:rFonts w:ascii="Times New Roman" w:hAnsi="Times New Roman" w:cs="Times New Roman"/>
          <w:sz w:val="26"/>
        </w:rPr>
        <w:t>18.</w:t>
      </w:r>
      <w:r w:rsidRPr="0018284B">
        <w:rPr>
          <w:rFonts w:ascii="Times New Roman" w:hAnsi="Times New Roman" w:cs="Times New Roman"/>
          <w:sz w:val="26"/>
          <w:vertAlign w:val="superscript"/>
        </w:rPr>
        <w:t>4</w:t>
      </w:r>
      <w:r w:rsidRPr="0018284B">
        <w:rPr>
          <w:rFonts w:ascii="Times New Roman" w:hAnsi="Times New Roman" w:cs="Times New Roman"/>
          <w:sz w:val="26"/>
        </w:rPr>
        <w:t xml:space="preserve">2. ar </w:t>
      </w:r>
      <w:proofErr w:type="spellStart"/>
      <w:r w:rsidRPr="0018284B">
        <w:rPr>
          <w:rFonts w:ascii="Times New Roman" w:hAnsi="Times New Roman" w:cs="Times New Roman"/>
          <w:sz w:val="26"/>
        </w:rPr>
        <w:t>personālvadību</w:t>
      </w:r>
      <w:proofErr w:type="spellEnd"/>
      <w:r w:rsidRPr="0018284B">
        <w:rPr>
          <w:rFonts w:ascii="Times New Roman" w:hAnsi="Times New Roman" w:cs="Times New Roman"/>
          <w:sz w:val="26"/>
        </w:rPr>
        <w:t xml:space="preserve"> saistīti pakalpojumi, piemēram, personāla atlase, jaunu darbinieku ievadīšana darbā, darbinieku vērtēšana, darba drošības prasību nodrošināšana;</w:t>
      </w:r>
    </w:p>
    <w:p w:rsidR="0018284B" w:rsidRPr="0018284B" w:rsidRDefault="0018284B" w:rsidP="007E0E39">
      <w:pPr>
        <w:spacing w:after="0" w:line="240" w:lineRule="auto"/>
        <w:ind w:firstLine="720"/>
        <w:jc w:val="both"/>
        <w:rPr>
          <w:rFonts w:ascii="Times New Roman" w:hAnsi="Times New Roman" w:cs="Times New Roman"/>
          <w:sz w:val="26"/>
        </w:rPr>
      </w:pPr>
      <w:r w:rsidRPr="0018284B">
        <w:rPr>
          <w:rFonts w:ascii="Times New Roman" w:hAnsi="Times New Roman" w:cs="Times New Roman"/>
          <w:sz w:val="26"/>
        </w:rPr>
        <w:t>18.</w:t>
      </w:r>
      <w:r w:rsidRPr="0018284B">
        <w:rPr>
          <w:rFonts w:ascii="Times New Roman" w:hAnsi="Times New Roman" w:cs="Times New Roman"/>
          <w:sz w:val="26"/>
          <w:vertAlign w:val="superscript"/>
        </w:rPr>
        <w:t>4</w:t>
      </w:r>
      <w:r w:rsidRPr="0018284B">
        <w:rPr>
          <w:rFonts w:ascii="Times New Roman" w:hAnsi="Times New Roman" w:cs="Times New Roman"/>
          <w:sz w:val="26"/>
        </w:rPr>
        <w:t>3. ar informācijas tehnoloģijām un telekomunikāciju pakalpojumiem saistītās funkcijas, kuras nav daļa no starptautiskās uzņēmumu grupas pamatdarbības, piemēram, saimnieciskās darbības nodrošināšanai nepieciešamo informācijas sistēmu uzstādīšana, uzturēšana un atjaunošana; informācijas sistēmu atbalsts; informāciju sistēmu lietošanas apmācība; informācijas tehnoloģiju vadlīniju izstrāde un citi tamlīdzīgi pakalpojumi.</w:t>
      </w:r>
    </w:p>
    <w:p w:rsidR="0018284B" w:rsidRPr="0018284B" w:rsidRDefault="0018284B" w:rsidP="007E0E39">
      <w:pPr>
        <w:spacing w:after="0" w:line="240" w:lineRule="auto"/>
        <w:ind w:firstLine="720"/>
        <w:jc w:val="both"/>
        <w:rPr>
          <w:rFonts w:ascii="Times New Roman" w:hAnsi="Times New Roman" w:cs="Times New Roman"/>
          <w:sz w:val="26"/>
        </w:rPr>
      </w:pPr>
      <w:r w:rsidRPr="0018284B">
        <w:rPr>
          <w:rFonts w:ascii="Times New Roman" w:hAnsi="Times New Roman" w:cs="Times New Roman"/>
          <w:sz w:val="26"/>
        </w:rPr>
        <w:t>18.</w:t>
      </w:r>
      <w:r w:rsidRPr="0018284B">
        <w:rPr>
          <w:rFonts w:ascii="Times New Roman" w:hAnsi="Times New Roman" w:cs="Times New Roman"/>
          <w:sz w:val="26"/>
          <w:vertAlign w:val="superscript"/>
        </w:rPr>
        <w:t>4</w:t>
      </w:r>
      <w:r w:rsidRPr="0018284B">
        <w:rPr>
          <w:rFonts w:ascii="Times New Roman" w:hAnsi="Times New Roman" w:cs="Times New Roman"/>
          <w:sz w:val="26"/>
        </w:rPr>
        <w:t>4. juridiskais nodrošinājums, kādu parasti sniedz komercsabiedrību iekšējais juridiskais dienests, piemēram, līgumu projektu sagatavošana un izvērtēšana, juridisko atzinumu un citu juridisku dokumentu sagatavošana, juridisku konsultāciju sniegšana, komercsabiedrības pārstāvēšana tiesvedības procesā un attiecībās ar valsts iestādēm, juridisku pētījumu veikšana, administratīvās funkcijas intelektuālā īpašuma tiesību objektu reģistrēšanai un aizsardzībai;</w:t>
      </w:r>
    </w:p>
    <w:p w:rsidR="0018284B" w:rsidRPr="0018284B" w:rsidRDefault="0018284B" w:rsidP="007E0E39">
      <w:pPr>
        <w:spacing w:after="0" w:line="240" w:lineRule="auto"/>
        <w:ind w:firstLine="720"/>
        <w:jc w:val="both"/>
        <w:rPr>
          <w:rFonts w:ascii="Times New Roman" w:hAnsi="Times New Roman" w:cs="Times New Roman"/>
          <w:sz w:val="26"/>
        </w:rPr>
      </w:pPr>
      <w:r w:rsidRPr="0018284B">
        <w:rPr>
          <w:rFonts w:ascii="Times New Roman" w:hAnsi="Times New Roman" w:cs="Times New Roman"/>
          <w:sz w:val="26"/>
        </w:rPr>
        <w:t>18.</w:t>
      </w:r>
      <w:r w:rsidRPr="0018284B">
        <w:rPr>
          <w:rFonts w:ascii="Times New Roman" w:hAnsi="Times New Roman" w:cs="Times New Roman"/>
          <w:sz w:val="26"/>
          <w:vertAlign w:val="superscript"/>
        </w:rPr>
        <w:t>4</w:t>
      </w:r>
      <w:r w:rsidRPr="0018284B">
        <w:rPr>
          <w:rFonts w:ascii="Times New Roman" w:hAnsi="Times New Roman" w:cs="Times New Roman"/>
          <w:sz w:val="26"/>
        </w:rPr>
        <w:t xml:space="preserve">5. iekšējās un ārējās komunikācijas pakalpojumi un publisko attiecību atbalsta pakalpojumi (izņemot specifiskas reklāmas un mārketinga darbības, kā arī ar </w:t>
      </w:r>
      <w:r>
        <w:rPr>
          <w:rFonts w:ascii="Times New Roman" w:hAnsi="Times New Roman" w:cs="Times New Roman"/>
          <w:sz w:val="26"/>
        </w:rPr>
        <w:t>t</w:t>
      </w:r>
      <w:r w:rsidRPr="0018284B">
        <w:rPr>
          <w:rFonts w:ascii="Times New Roman" w:hAnsi="Times New Roman" w:cs="Times New Roman"/>
          <w:sz w:val="26"/>
        </w:rPr>
        <w:t>ām saistīto stratēģiju izstrādi);</w:t>
      </w:r>
    </w:p>
    <w:p w:rsidR="001E0C5A" w:rsidRPr="00847618" w:rsidRDefault="0018284B" w:rsidP="0018284B">
      <w:pPr>
        <w:spacing w:after="0" w:line="240" w:lineRule="auto"/>
        <w:ind w:firstLine="720"/>
        <w:jc w:val="both"/>
        <w:rPr>
          <w:rFonts w:ascii="Times New Roman" w:eastAsia="Times New Roman" w:hAnsi="Times New Roman" w:cs="Times New Roman"/>
          <w:sz w:val="32"/>
          <w:szCs w:val="28"/>
          <w:lang w:eastAsia="lv-LV"/>
        </w:rPr>
      </w:pPr>
      <w:r w:rsidRPr="0018284B">
        <w:rPr>
          <w:rFonts w:ascii="Times New Roman" w:hAnsi="Times New Roman" w:cs="Times New Roman"/>
          <w:sz w:val="26"/>
        </w:rPr>
        <w:t>18.</w:t>
      </w:r>
      <w:r w:rsidRPr="0018284B">
        <w:rPr>
          <w:rFonts w:ascii="Times New Roman" w:hAnsi="Times New Roman" w:cs="Times New Roman"/>
          <w:sz w:val="26"/>
          <w:vertAlign w:val="superscript"/>
        </w:rPr>
        <w:t>4</w:t>
      </w:r>
      <w:r w:rsidRPr="0018284B">
        <w:rPr>
          <w:rFonts w:ascii="Times New Roman" w:hAnsi="Times New Roman" w:cs="Times New Roman"/>
          <w:sz w:val="26"/>
        </w:rPr>
        <w:t>5. vispārēji administratīvā un atbalsta pakalpojumi.</w:t>
      </w:r>
    </w:p>
    <w:p w:rsidR="001E0C5A" w:rsidRPr="00A30F05" w:rsidRDefault="001E0C5A" w:rsidP="001E0C5A">
      <w:pPr>
        <w:spacing w:after="0" w:line="240" w:lineRule="auto"/>
        <w:jc w:val="both"/>
        <w:rPr>
          <w:rFonts w:ascii="Times New Roman" w:eastAsia="Times New Roman" w:hAnsi="Times New Roman" w:cs="Times New Roman"/>
          <w:sz w:val="26"/>
          <w:szCs w:val="26"/>
          <w:lang w:eastAsia="lv-LV"/>
        </w:rPr>
      </w:pPr>
    </w:p>
    <w:p w:rsidR="001E0C5A" w:rsidRPr="00847618" w:rsidRDefault="0018284B" w:rsidP="00847618">
      <w:pPr>
        <w:spacing w:after="0" w:line="240" w:lineRule="auto"/>
        <w:ind w:firstLine="720"/>
        <w:jc w:val="both"/>
        <w:rPr>
          <w:rFonts w:ascii="Times New Roman" w:eastAsia="Times New Roman" w:hAnsi="Times New Roman" w:cs="Times New Roman"/>
          <w:sz w:val="32"/>
          <w:szCs w:val="28"/>
          <w:lang w:eastAsia="lv-LV"/>
        </w:rPr>
      </w:pPr>
      <w:r w:rsidRPr="0018284B">
        <w:rPr>
          <w:rFonts w:ascii="Times New Roman" w:hAnsi="Times New Roman" w:cs="Times New Roman"/>
          <w:sz w:val="26"/>
        </w:rPr>
        <w:t>18.</w:t>
      </w:r>
      <w:r w:rsidRPr="0018284B">
        <w:rPr>
          <w:rFonts w:ascii="Times New Roman" w:hAnsi="Times New Roman" w:cs="Times New Roman"/>
          <w:sz w:val="26"/>
          <w:vertAlign w:val="superscript"/>
        </w:rPr>
        <w:t>5</w:t>
      </w:r>
      <w:r w:rsidRPr="0018284B">
        <w:rPr>
          <w:rFonts w:ascii="Times New Roman" w:hAnsi="Times New Roman" w:cs="Times New Roman"/>
          <w:sz w:val="26"/>
        </w:rPr>
        <w:t xml:space="preserve"> Šajos noteikumos paredzētā vienkāršotā tirgus vērtībai atbilstošas transfertcenas noteikšana nav piemērojama zemas pievienotās vērtības pakalpojumiem, kuri tiek sniegti arī neatkarīg</w:t>
      </w:r>
      <w:r w:rsidR="00362B2D">
        <w:rPr>
          <w:rFonts w:ascii="Times New Roman" w:hAnsi="Times New Roman" w:cs="Times New Roman"/>
          <w:sz w:val="26"/>
        </w:rPr>
        <w:t>ām personām</w:t>
      </w:r>
      <w:r w:rsidRPr="0018284B">
        <w:rPr>
          <w:rFonts w:ascii="Times New Roman" w:hAnsi="Times New Roman" w:cs="Times New Roman"/>
          <w:sz w:val="26"/>
        </w:rPr>
        <w:t>, kā rezultātā tirgus vērtībai atbilstošas transfertcenas noteikšanai ir pieejama informācija par salīdzināmiem nekontrolētiem darījumiem.</w:t>
      </w:r>
    </w:p>
    <w:p w:rsidR="001E0C5A" w:rsidRPr="00A30F05" w:rsidRDefault="001E0C5A" w:rsidP="001E0C5A">
      <w:pPr>
        <w:spacing w:after="0" w:line="240" w:lineRule="auto"/>
        <w:jc w:val="both"/>
        <w:rPr>
          <w:rFonts w:ascii="Times New Roman" w:eastAsia="Times New Roman" w:hAnsi="Times New Roman" w:cs="Times New Roman"/>
          <w:sz w:val="26"/>
          <w:szCs w:val="26"/>
          <w:lang w:eastAsia="lv-LV"/>
        </w:rPr>
      </w:pPr>
    </w:p>
    <w:p w:rsidR="006A0BBF" w:rsidRPr="006A0BBF" w:rsidRDefault="006A0BBF" w:rsidP="007E0E39">
      <w:pPr>
        <w:spacing w:after="0" w:line="240" w:lineRule="auto"/>
        <w:ind w:firstLine="720"/>
        <w:jc w:val="both"/>
        <w:rPr>
          <w:rFonts w:ascii="Times New Roman" w:hAnsi="Times New Roman" w:cs="Times New Roman"/>
          <w:sz w:val="26"/>
        </w:rPr>
      </w:pPr>
      <w:r w:rsidRPr="006A0BBF">
        <w:rPr>
          <w:rFonts w:ascii="Times New Roman" w:hAnsi="Times New Roman" w:cs="Times New Roman"/>
          <w:sz w:val="26"/>
        </w:rPr>
        <w:lastRenderedPageBreak/>
        <w:t>18.</w:t>
      </w:r>
      <w:r w:rsidRPr="006A0BBF">
        <w:rPr>
          <w:rFonts w:ascii="Times New Roman" w:hAnsi="Times New Roman" w:cs="Times New Roman"/>
          <w:sz w:val="26"/>
          <w:vertAlign w:val="superscript"/>
        </w:rPr>
        <w:t>6</w:t>
      </w:r>
      <w:r w:rsidRPr="006A0BBF">
        <w:rPr>
          <w:rFonts w:ascii="Times New Roman" w:hAnsi="Times New Roman" w:cs="Times New Roman"/>
          <w:sz w:val="26"/>
        </w:rPr>
        <w:t xml:space="preserve"> Nodokļu maksātājam ir tiesības izvēlēties zemas pievienotās vērtības pakalpojum</w:t>
      </w:r>
      <w:r w:rsidR="00696B54">
        <w:rPr>
          <w:rFonts w:ascii="Times New Roman" w:hAnsi="Times New Roman" w:cs="Times New Roman"/>
          <w:sz w:val="26"/>
        </w:rPr>
        <w:t>u vērtības aprēķināšanai</w:t>
      </w:r>
      <w:r w:rsidRPr="006A0BBF">
        <w:rPr>
          <w:rFonts w:ascii="Times New Roman" w:hAnsi="Times New Roman" w:cs="Times New Roman"/>
          <w:sz w:val="26"/>
        </w:rPr>
        <w:t xml:space="preserve"> piemērot šajos noteikumos paredzēto vienkāršoto tirgus vērtībai atbilstošas transfertcenu noteikšanu, ja izpildās šādi nosacījumi:</w:t>
      </w:r>
    </w:p>
    <w:p w:rsidR="006A0BBF" w:rsidRPr="006A0BBF" w:rsidRDefault="006A0BBF" w:rsidP="007E0E39">
      <w:pPr>
        <w:spacing w:after="0" w:line="240" w:lineRule="auto"/>
        <w:ind w:firstLine="720"/>
        <w:jc w:val="both"/>
        <w:rPr>
          <w:rFonts w:ascii="Times New Roman" w:hAnsi="Times New Roman" w:cs="Times New Roman"/>
          <w:sz w:val="26"/>
        </w:rPr>
      </w:pPr>
      <w:r w:rsidRPr="006A0BBF">
        <w:rPr>
          <w:rFonts w:ascii="Times New Roman" w:hAnsi="Times New Roman" w:cs="Times New Roman"/>
          <w:sz w:val="26"/>
        </w:rPr>
        <w:t>18.</w:t>
      </w:r>
      <w:r w:rsidRPr="006A0BBF">
        <w:rPr>
          <w:rFonts w:ascii="Times New Roman" w:hAnsi="Times New Roman" w:cs="Times New Roman"/>
          <w:sz w:val="26"/>
          <w:vertAlign w:val="superscript"/>
        </w:rPr>
        <w:t>6</w:t>
      </w:r>
      <w:r w:rsidRPr="006A0BBF">
        <w:rPr>
          <w:rFonts w:ascii="Times New Roman" w:hAnsi="Times New Roman" w:cs="Times New Roman"/>
          <w:sz w:val="26"/>
        </w:rPr>
        <w:t>1. saistībā ar attiecīgajiem zemas pievienotās vērtības pakalpojumiem nodokļu maksātājs nodokļu normatīvajos aktos noteiktajā kārtībā sagatavo vienkāršoto transfertcenu dokumentāciju;</w:t>
      </w:r>
    </w:p>
    <w:p w:rsidR="006A0BBF" w:rsidRPr="006A0BBF" w:rsidRDefault="006A0BBF" w:rsidP="007E0E39">
      <w:pPr>
        <w:spacing w:after="0" w:line="240" w:lineRule="auto"/>
        <w:ind w:firstLine="720"/>
        <w:jc w:val="both"/>
        <w:rPr>
          <w:rFonts w:ascii="Times New Roman" w:hAnsi="Times New Roman" w:cs="Times New Roman"/>
          <w:sz w:val="26"/>
        </w:rPr>
      </w:pPr>
      <w:r w:rsidRPr="006A0BBF">
        <w:rPr>
          <w:rFonts w:ascii="Times New Roman" w:hAnsi="Times New Roman" w:cs="Times New Roman"/>
          <w:sz w:val="26"/>
        </w:rPr>
        <w:t>18.</w:t>
      </w:r>
      <w:r w:rsidRPr="006A0BBF">
        <w:rPr>
          <w:rFonts w:ascii="Times New Roman" w:hAnsi="Times New Roman" w:cs="Times New Roman"/>
          <w:sz w:val="26"/>
          <w:vertAlign w:val="superscript"/>
        </w:rPr>
        <w:t>6</w:t>
      </w:r>
      <w:r w:rsidRPr="006A0BBF">
        <w:rPr>
          <w:rFonts w:ascii="Times New Roman" w:hAnsi="Times New Roman" w:cs="Times New Roman"/>
          <w:sz w:val="26"/>
        </w:rPr>
        <w:t>2. attiecībā uz konkrētiem zemas pievienotās vērtības pakalpojumiem tiktāl, ciktāl to atļauj attiecīgo valstu tiesiskais regulējums, vienkāršota tirgus vērtībai atbilstoša transfertcenu noteikšana zemas pievienotās vērtības pakalpojumiem tiek piemērota konsekventi visiem konkrētā kontrolētā d</w:t>
      </w:r>
      <w:r w:rsidR="00250136">
        <w:rPr>
          <w:rFonts w:ascii="Times New Roman" w:hAnsi="Times New Roman" w:cs="Times New Roman"/>
          <w:sz w:val="26"/>
        </w:rPr>
        <w:t xml:space="preserve">arījuma vai tā veida </w:t>
      </w:r>
      <w:r w:rsidR="002107CD">
        <w:rPr>
          <w:rFonts w:ascii="Times New Roman" w:hAnsi="Times New Roman" w:cs="Times New Roman"/>
          <w:sz w:val="26"/>
        </w:rPr>
        <w:t>darījuma dalībniekiem</w:t>
      </w:r>
      <w:r w:rsidR="00250136">
        <w:rPr>
          <w:rFonts w:ascii="Times New Roman" w:hAnsi="Times New Roman" w:cs="Times New Roman"/>
          <w:sz w:val="26"/>
        </w:rPr>
        <w:t>;</w:t>
      </w:r>
    </w:p>
    <w:p w:rsidR="006A0BBF" w:rsidRPr="006A0BBF" w:rsidRDefault="006A0BBF" w:rsidP="007E0E39">
      <w:pPr>
        <w:spacing w:after="0" w:line="240" w:lineRule="auto"/>
        <w:ind w:firstLine="720"/>
        <w:jc w:val="both"/>
        <w:rPr>
          <w:rFonts w:ascii="Times New Roman" w:hAnsi="Times New Roman" w:cs="Times New Roman"/>
          <w:sz w:val="26"/>
        </w:rPr>
      </w:pPr>
      <w:r w:rsidRPr="006A0BBF">
        <w:rPr>
          <w:rFonts w:ascii="Times New Roman" w:hAnsi="Times New Roman" w:cs="Times New Roman"/>
          <w:sz w:val="26"/>
        </w:rPr>
        <w:t>18.</w:t>
      </w:r>
      <w:r w:rsidRPr="006A0BBF">
        <w:rPr>
          <w:rFonts w:ascii="Times New Roman" w:hAnsi="Times New Roman" w:cs="Times New Roman"/>
          <w:sz w:val="26"/>
          <w:vertAlign w:val="superscript"/>
        </w:rPr>
        <w:t>6</w:t>
      </w:r>
      <w:r w:rsidRPr="006A0BBF">
        <w:rPr>
          <w:rFonts w:ascii="Times New Roman" w:hAnsi="Times New Roman" w:cs="Times New Roman"/>
          <w:sz w:val="26"/>
        </w:rPr>
        <w:t>3. zemas pievienotās vērtības pakalpojumi ir uzskatāmi par sniegtiem, ja:</w:t>
      </w:r>
    </w:p>
    <w:p w:rsidR="006A0BBF" w:rsidRPr="006A0BBF" w:rsidRDefault="006A0BBF" w:rsidP="007E0E39">
      <w:pPr>
        <w:spacing w:after="0" w:line="240" w:lineRule="auto"/>
        <w:ind w:firstLine="720"/>
        <w:jc w:val="both"/>
        <w:rPr>
          <w:rFonts w:ascii="Times New Roman" w:hAnsi="Times New Roman" w:cs="Times New Roman"/>
          <w:sz w:val="26"/>
        </w:rPr>
      </w:pPr>
      <w:r w:rsidRPr="006A0BBF">
        <w:rPr>
          <w:rFonts w:ascii="Times New Roman" w:hAnsi="Times New Roman" w:cs="Times New Roman"/>
          <w:sz w:val="26"/>
        </w:rPr>
        <w:t>18.</w:t>
      </w:r>
      <w:r w:rsidRPr="006A0BBF">
        <w:rPr>
          <w:rFonts w:ascii="Times New Roman" w:hAnsi="Times New Roman" w:cs="Times New Roman"/>
          <w:sz w:val="26"/>
          <w:vertAlign w:val="superscript"/>
        </w:rPr>
        <w:t>6</w:t>
      </w:r>
      <w:r w:rsidRPr="006A0BBF">
        <w:rPr>
          <w:rFonts w:ascii="Times New Roman" w:hAnsi="Times New Roman" w:cs="Times New Roman"/>
          <w:sz w:val="26"/>
        </w:rPr>
        <w:t>3.1. tie dod to saņēmējam ekonomisko vai komerciālo labumu, uzlabojot minētā pakalpojuma saņēmēja komerciālās pozīcijas. Minētais tiek konstatēts, izvērtējot, vai neatkarīga persona salīdzināmā situācijā būtu gatava maksāt par šādiem pakalpojumiem citai neatkarīgai personai, vai arī būtu attiecīgo funkciju nodrošinājusi pati;</w:t>
      </w:r>
    </w:p>
    <w:p w:rsidR="006A0BBF" w:rsidRPr="006A0BBF" w:rsidRDefault="006A0BBF" w:rsidP="007E0E39">
      <w:pPr>
        <w:spacing w:after="0" w:line="240" w:lineRule="auto"/>
        <w:ind w:firstLine="720"/>
        <w:jc w:val="both"/>
        <w:rPr>
          <w:rFonts w:ascii="Times New Roman" w:hAnsi="Times New Roman" w:cs="Times New Roman"/>
          <w:sz w:val="26"/>
        </w:rPr>
      </w:pPr>
      <w:r w:rsidRPr="006A0BBF">
        <w:rPr>
          <w:rFonts w:ascii="Times New Roman" w:hAnsi="Times New Roman" w:cs="Times New Roman"/>
          <w:sz w:val="26"/>
        </w:rPr>
        <w:t>18.</w:t>
      </w:r>
      <w:r w:rsidRPr="006A0BBF">
        <w:rPr>
          <w:rFonts w:ascii="Times New Roman" w:hAnsi="Times New Roman" w:cs="Times New Roman"/>
          <w:sz w:val="26"/>
          <w:vertAlign w:val="superscript"/>
        </w:rPr>
        <w:t>6</w:t>
      </w:r>
      <w:r w:rsidRPr="006A0BBF">
        <w:rPr>
          <w:rFonts w:ascii="Times New Roman" w:hAnsi="Times New Roman" w:cs="Times New Roman"/>
          <w:sz w:val="26"/>
        </w:rPr>
        <w:t>3.2. tie nav darbības, kuras (parasti mātes komercsabiedrība) veic tikai saistībā ar interesēm, kas izriet no līdzdalības (parasti meitas sabiedrības) pamatkapitālā (piemēram, starptautiskās uzņēmumu grupas komercsabiedrību gada pārskatu konsolidēšanas izdevumi tiek attiecināti uz mātes sabiedrību; izdevumi, kas saistīti ar mātes sabiedrības interesēs veikto meitas sabiedrības pārskatu revīziju (pārbaudi), ir attiecināmi uz mātes sabiedrību);</w:t>
      </w:r>
    </w:p>
    <w:p w:rsidR="006A0BBF" w:rsidRPr="00847618" w:rsidRDefault="006A0BBF" w:rsidP="006A0BBF">
      <w:pPr>
        <w:spacing w:after="0" w:line="240" w:lineRule="auto"/>
        <w:ind w:firstLine="720"/>
        <w:jc w:val="both"/>
        <w:rPr>
          <w:rFonts w:ascii="Times New Roman" w:hAnsi="Times New Roman" w:cs="Times New Roman"/>
          <w:sz w:val="26"/>
        </w:rPr>
      </w:pPr>
      <w:r w:rsidRPr="006A0BBF">
        <w:rPr>
          <w:rFonts w:ascii="Times New Roman" w:hAnsi="Times New Roman" w:cs="Times New Roman"/>
          <w:sz w:val="26"/>
        </w:rPr>
        <w:t>18.</w:t>
      </w:r>
      <w:r w:rsidRPr="006A0BBF">
        <w:rPr>
          <w:rFonts w:ascii="Times New Roman" w:hAnsi="Times New Roman" w:cs="Times New Roman"/>
          <w:sz w:val="26"/>
          <w:vertAlign w:val="superscript"/>
        </w:rPr>
        <w:t>6</w:t>
      </w:r>
      <w:r w:rsidRPr="006A0BBF">
        <w:rPr>
          <w:rFonts w:ascii="Times New Roman" w:hAnsi="Times New Roman" w:cs="Times New Roman"/>
          <w:sz w:val="26"/>
        </w:rPr>
        <w:t>3.3. tie nav darbības, kuras vienīgi dublē darbības, kuras starptautiskās grupas uzņēmums ir veicis pats savas saimnieciskās darbības nodrošināšanai, vai arī tās saņēmis kā pakalpojumu no trešās personas.</w:t>
      </w:r>
    </w:p>
    <w:p w:rsidR="001E0C5A" w:rsidRPr="00A30F05" w:rsidRDefault="001E0C5A" w:rsidP="001E0C5A">
      <w:pPr>
        <w:spacing w:after="0" w:line="240" w:lineRule="auto"/>
        <w:jc w:val="both"/>
        <w:rPr>
          <w:rFonts w:ascii="Times New Roman" w:eastAsia="Times New Roman" w:hAnsi="Times New Roman" w:cs="Times New Roman"/>
          <w:sz w:val="26"/>
          <w:szCs w:val="26"/>
          <w:lang w:eastAsia="lv-LV"/>
        </w:rPr>
      </w:pPr>
    </w:p>
    <w:p w:rsidR="00D734C6" w:rsidRPr="00D734C6" w:rsidRDefault="00D734C6" w:rsidP="007E0E39">
      <w:pPr>
        <w:spacing w:after="0" w:line="240" w:lineRule="auto"/>
        <w:ind w:firstLine="720"/>
        <w:jc w:val="both"/>
        <w:rPr>
          <w:rFonts w:ascii="Times New Roman" w:hAnsi="Times New Roman" w:cs="Times New Roman"/>
          <w:sz w:val="26"/>
        </w:rPr>
      </w:pPr>
      <w:r w:rsidRPr="00D734C6">
        <w:rPr>
          <w:rFonts w:ascii="Times New Roman" w:hAnsi="Times New Roman" w:cs="Times New Roman"/>
          <w:sz w:val="26"/>
        </w:rPr>
        <w:t>18.</w:t>
      </w:r>
      <w:r w:rsidRPr="00D734C6">
        <w:rPr>
          <w:rFonts w:ascii="Times New Roman" w:hAnsi="Times New Roman" w:cs="Times New Roman"/>
          <w:sz w:val="26"/>
          <w:vertAlign w:val="superscript"/>
        </w:rPr>
        <w:t>7</w:t>
      </w:r>
      <w:r w:rsidRPr="00D734C6">
        <w:rPr>
          <w:rFonts w:ascii="Times New Roman" w:hAnsi="Times New Roman" w:cs="Times New Roman"/>
          <w:sz w:val="26"/>
        </w:rPr>
        <w:t xml:space="preserve"> Aprēķinot tirgus vērtību zemas pievienotās vērtības pakalpojumiem, nodokļu maksātājs no sākuma aprēķina attiecināmos izdevumus, veicot šādas secīgas darbības:</w:t>
      </w:r>
    </w:p>
    <w:p w:rsidR="00D734C6" w:rsidRPr="00D734C6" w:rsidRDefault="00D734C6" w:rsidP="007E0E39">
      <w:pPr>
        <w:spacing w:after="0" w:line="240" w:lineRule="auto"/>
        <w:ind w:firstLine="720"/>
        <w:jc w:val="both"/>
        <w:rPr>
          <w:rFonts w:ascii="Times New Roman" w:hAnsi="Times New Roman" w:cs="Times New Roman"/>
          <w:sz w:val="26"/>
        </w:rPr>
      </w:pPr>
      <w:r w:rsidRPr="00D734C6">
        <w:rPr>
          <w:rFonts w:ascii="Times New Roman" w:hAnsi="Times New Roman" w:cs="Times New Roman"/>
          <w:sz w:val="26"/>
        </w:rPr>
        <w:t>18.</w:t>
      </w:r>
      <w:r w:rsidRPr="00D734C6">
        <w:rPr>
          <w:rFonts w:ascii="Times New Roman" w:hAnsi="Times New Roman" w:cs="Times New Roman"/>
          <w:sz w:val="26"/>
          <w:vertAlign w:val="superscript"/>
        </w:rPr>
        <w:t>7</w:t>
      </w:r>
      <w:r w:rsidRPr="00D734C6">
        <w:rPr>
          <w:rFonts w:ascii="Times New Roman" w:hAnsi="Times New Roman" w:cs="Times New Roman"/>
          <w:sz w:val="26"/>
        </w:rPr>
        <w:t>1. pirmajā darbībā aprēķina un norāda pārskata gada tiešo un netiešo izmaksu kopumu, kas radās katrai attiecīgai starptautiskās uzņēmumu grupas komercsabiedrībai saistībā ar katra zemas pievienotās vērtības pakalpojuma veida sniegšanu. Minētajā iz</w:t>
      </w:r>
      <w:r w:rsidR="000379AE">
        <w:rPr>
          <w:rFonts w:ascii="Times New Roman" w:hAnsi="Times New Roman" w:cs="Times New Roman"/>
          <w:sz w:val="26"/>
        </w:rPr>
        <w:t>maksu kopumā tiek norā</w:t>
      </w:r>
      <w:r w:rsidRPr="00D734C6">
        <w:rPr>
          <w:rFonts w:ascii="Times New Roman" w:hAnsi="Times New Roman" w:cs="Times New Roman"/>
          <w:sz w:val="26"/>
        </w:rPr>
        <w:t>dītas</w:t>
      </w:r>
      <w:r w:rsidR="00696B54" w:rsidRPr="00696B54">
        <w:rPr>
          <w:rFonts w:ascii="Times New Roman" w:hAnsi="Times New Roman" w:cs="Times New Roman"/>
          <w:sz w:val="26"/>
        </w:rPr>
        <w:t xml:space="preserve"> </w:t>
      </w:r>
      <w:r w:rsidR="00696B54" w:rsidRPr="00D734C6">
        <w:rPr>
          <w:rFonts w:ascii="Times New Roman" w:hAnsi="Times New Roman" w:cs="Times New Roman"/>
          <w:sz w:val="26"/>
        </w:rPr>
        <w:t>caurplūstošās izmaksas</w:t>
      </w:r>
      <w:r w:rsidRPr="00D734C6">
        <w:rPr>
          <w:rFonts w:ascii="Times New Roman" w:hAnsi="Times New Roman" w:cs="Times New Roman"/>
          <w:sz w:val="26"/>
        </w:rPr>
        <w:t xml:space="preserve">, </w:t>
      </w:r>
      <w:r w:rsidR="00696B54">
        <w:rPr>
          <w:rFonts w:ascii="Times New Roman" w:hAnsi="Times New Roman" w:cs="Times New Roman"/>
          <w:sz w:val="26"/>
        </w:rPr>
        <w:t>taču aprēķinot zemas pievienotās vērtības pakalpojumu vērtību, tās netiek ņemtas vērā</w:t>
      </w:r>
      <w:r w:rsidRPr="00D734C6">
        <w:rPr>
          <w:rFonts w:ascii="Times New Roman" w:hAnsi="Times New Roman" w:cs="Times New Roman"/>
          <w:sz w:val="26"/>
        </w:rPr>
        <w:t>;</w:t>
      </w:r>
    </w:p>
    <w:p w:rsidR="00D734C6" w:rsidRPr="00D734C6" w:rsidRDefault="00D734C6" w:rsidP="007E0E39">
      <w:pPr>
        <w:spacing w:after="0" w:line="240" w:lineRule="auto"/>
        <w:ind w:firstLine="720"/>
        <w:jc w:val="both"/>
        <w:rPr>
          <w:rFonts w:ascii="Times New Roman" w:hAnsi="Times New Roman" w:cs="Times New Roman"/>
          <w:sz w:val="26"/>
        </w:rPr>
      </w:pPr>
      <w:r w:rsidRPr="00D734C6">
        <w:rPr>
          <w:rFonts w:ascii="Times New Roman" w:hAnsi="Times New Roman" w:cs="Times New Roman"/>
          <w:sz w:val="26"/>
        </w:rPr>
        <w:t>18.</w:t>
      </w:r>
      <w:r w:rsidRPr="00D734C6">
        <w:rPr>
          <w:rFonts w:ascii="Times New Roman" w:hAnsi="Times New Roman" w:cs="Times New Roman"/>
          <w:sz w:val="26"/>
          <w:vertAlign w:val="superscript"/>
        </w:rPr>
        <w:t>7</w:t>
      </w:r>
      <w:r w:rsidRPr="00D734C6">
        <w:rPr>
          <w:rFonts w:ascii="Times New Roman" w:hAnsi="Times New Roman" w:cs="Times New Roman"/>
          <w:sz w:val="26"/>
        </w:rPr>
        <w:t xml:space="preserve">2. otrajā darbībā no </w:t>
      </w:r>
      <w:r w:rsidR="00AB52DB">
        <w:rPr>
          <w:rFonts w:ascii="Times New Roman" w:hAnsi="Times New Roman" w:cs="Times New Roman"/>
          <w:sz w:val="26"/>
        </w:rPr>
        <w:t xml:space="preserve">pārskata </w:t>
      </w:r>
      <w:r w:rsidRPr="00D734C6">
        <w:rPr>
          <w:rFonts w:ascii="Times New Roman" w:hAnsi="Times New Roman" w:cs="Times New Roman"/>
          <w:sz w:val="26"/>
        </w:rPr>
        <w:t>gada izmaksu kopuma atskaita izmaksas, kuras attiecināmas uz vienu starptautiskās uzņēmumu grupas komercsabiedrību saistībā ar zemas pievienotās vērtības pakalpojumiem, ko tā tieši sniedza otrai starptautiskās uzņēmumu grupas komercsabiedrībai. Rezultātā, izmaksu kopumā pali</w:t>
      </w:r>
      <w:r w:rsidR="00BF4913">
        <w:rPr>
          <w:rFonts w:ascii="Times New Roman" w:hAnsi="Times New Roman" w:cs="Times New Roman"/>
          <w:sz w:val="26"/>
        </w:rPr>
        <w:t>ek</w:t>
      </w:r>
      <w:r w:rsidRPr="00D734C6">
        <w:rPr>
          <w:rFonts w:ascii="Times New Roman" w:hAnsi="Times New Roman" w:cs="Times New Roman"/>
          <w:sz w:val="26"/>
        </w:rPr>
        <w:t xml:space="preserve"> izmaksas, kuras radušās, sniedzot zemas pievienotās vērtības pakalpojumus vairākām starptautiskās uzņēmumu grupas komercsabiedrībām;</w:t>
      </w:r>
    </w:p>
    <w:p w:rsidR="001E0C5A" w:rsidRPr="00847618" w:rsidRDefault="00D734C6" w:rsidP="00D734C6">
      <w:pPr>
        <w:spacing w:after="0" w:line="240" w:lineRule="auto"/>
        <w:ind w:firstLine="720"/>
        <w:jc w:val="both"/>
        <w:rPr>
          <w:rFonts w:ascii="Times New Roman" w:hAnsi="Times New Roman" w:cs="Times New Roman"/>
          <w:sz w:val="26"/>
        </w:rPr>
      </w:pPr>
      <w:r w:rsidRPr="00D734C6">
        <w:rPr>
          <w:rFonts w:ascii="Times New Roman" w:hAnsi="Times New Roman" w:cs="Times New Roman"/>
          <w:sz w:val="26"/>
        </w:rPr>
        <w:t>18.</w:t>
      </w:r>
      <w:r w:rsidRPr="00D734C6">
        <w:rPr>
          <w:rFonts w:ascii="Times New Roman" w:hAnsi="Times New Roman" w:cs="Times New Roman"/>
          <w:sz w:val="26"/>
          <w:vertAlign w:val="superscript"/>
        </w:rPr>
        <w:t>7</w:t>
      </w:r>
      <w:r w:rsidRPr="00D734C6">
        <w:rPr>
          <w:rFonts w:ascii="Times New Roman" w:hAnsi="Times New Roman" w:cs="Times New Roman"/>
          <w:sz w:val="26"/>
        </w:rPr>
        <w:t>3. trešajā darbībā katram zemas pievienotās vērtības pakalpojumu veidam tiek izvēlēti atbilstoši izmaksu sadales kritēriji, lai sadalītu šo noteikumu 18.</w:t>
      </w:r>
      <w:r w:rsidRPr="00D734C6">
        <w:rPr>
          <w:rFonts w:ascii="Times New Roman" w:hAnsi="Times New Roman" w:cs="Times New Roman"/>
          <w:sz w:val="26"/>
          <w:vertAlign w:val="superscript"/>
        </w:rPr>
        <w:t>7</w:t>
      </w:r>
      <w:r w:rsidRPr="00D734C6">
        <w:rPr>
          <w:rFonts w:ascii="Times New Roman" w:hAnsi="Times New Roman" w:cs="Times New Roman"/>
          <w:sz w:val="26"/>
        </w:rPr>
        <w:t xml:space="preserve">2. apakšpunktā noteiktās otrās darbības rezultātā aprēķināto pārskata gada izmaksu kopumu starp attiecīgo zemas pievienotās vērtības pakalpojumu saņēmējiem. Izmaksu sadales kritēriji ir jāizvēlas atkarībā no pakalpojumu būtības, un tiem ir jāatspoguļo zemas pievienotās vērtības pakalpojumu saņēmēja labums, ko tas gūst vai paredz gūt no attiecīgā pakalpojumu veida. Izmaksu sadales kritēriji ir jālieto konsekventi visām viena </w:t>
      </w:r>
      <w:r w:rsidRPr="00D734C6">
        <w:rPr>
          <w:rFonts w:ascii="Times New Roman" w:hAnsi="Times New Roman" w:cs="Times New Roman"/>
          <w:sz w:val="26"/>
        </w:rPr>
        <w:lastRenderedPageBreak/>
        <w:t>un tā paša pakalpojumu veida izmaksām. Atkarībā no pakalpojumu būtības, par izmaksu sadales kritērijiem var kalpot, piemēram, pakalpojumu lietotāju skaits, aktīvi, apgrozījums, noteikto izmaksu īpatsvars, darījumu skaits.</w:t>
      </w:r>
    </w:p>
    <w:p w:rsidR="001E0C5A" w:rsidRPr="00847618" w:rsidRDefault="001E0C5A" w:rsidP="007E0E39">
      <w:pPr>
        <w:spacing w:after="0" w:line="240" w:lineRule="auto"/>
        <w:ind w:firstLine="720"/>
        <w:jc w:val="both"/>
        <w:rPr>
          <w:rFonts w:ascii="Times New Roman" w:hAnsi="Times New Roman" w:cs="Times New Roman"/>
          <w:sz w:val="26"/>
        </w:rPr>
      </w:pPr>
    </w:p>
    <w:p w:rsidR="007E0E39" w:rsidRPr="007E0E39" w:rsidRDefault="007E0E39" w:rsidP="007E0E39">
      <w:pPr>
        <w:spacing w:after="0" w:line="240" w:lineRule="auto"/>
        <w:ind w:firstLine="720"/>
        <w:jc w:val="both"/>
        <w:rPr>
          <w:rFonts w:ascii="Times New Roman" w:hAnsi="Times New Roman" w:cs="Times New Roman"/>
          <w:sz w:val="26"/>
        </w:rPr>
      </w:pPr>
      <w:r w:rsidRPr="007E0E39">
        <w:rPr>
          <w:rFonts w:ascii="Times New Roman" w:hAnsi="Times New Roman" w:cs="Times New Roman"/>
          <w:sz w:val="26"/>
        </w:rPr>
        <w:t>18.</w:t>
      </w:r>
      <w:r w:rsidRPr="007E0E39">
        <w:rPr>
          <w:rFonts w:ascii="Times New Roman" w:hAnsi="Times New Roman" w:cs="Times New Roman"/>
          <w:sz w:val="26"/>
          <w:vertAlign w:val="superscript"/>
        </w:rPr>
        <w:t>8</w:t>
      </w:r>
      <w:r w:rsidRPr="007E0E39">
        <w:rPr>
          <w:rFonts w:ascii="Times New Roman" w:hAnsi="Times New Roman" w:cs="Times New Roman"/>
          <w:sz w:val="26"/>
        </w:rPr>
        <w:t xml:space="preserve"> Uz pakalpojumu saņēmēju attiecināmā zemas pievienotās vērtības pakalpojumu tirgus vērtība tiek aprēķināta šādi:</w:t>
      </w:r>
    </w:p>
    <w:p w:rsidR="007E0E39" w:rsidRPr="007E0E39" w:rsidRDefault="007E0E39" w:rsidP="007E0E39">
      <w:pPr>
        <w:spacing w:after="0" w:line="240" w:lineRule="auto"/>
        <w:ind w:firstLine="720"/>
        <w:jc w:val="both"/>
        <w:rPr>
          <w:rFonts w:ascii="Times New Roman" w:hAnsi="Times New Roman" w:cs="Times New Roman"/>
          <w:sz w:val="26"/>
        </w:rPr>
      </w:pPr>
      <w:r w:rsidRPr="007E0E39">
        <w:rPr>
          <w:rFonts w:ascii="Times New Roman" w:hAnsi="Times New Roman" w:cs="Times New Roman"/>
          <w:sz w:val="26"/>
        </w:rPr>
        <w:t>18.</w:t>
      </w:r>
      <w:r w:rsidRPr="007E0E39">
        <w:rPr>
          <w:rFonts w:ascii="Times New Roman" w:hAnsi="Times New Roman" w:cs="Times New Roman"/>
          <w:sz w:val="26"/>
          <w:vertAlign w:val="superscript"/>
        </w:rPr>
        <w:t>8</w:t>
      </w:r>
      <w:r w:rsidRPr="007E0E39">
        <w:rPr>
          <w:rFonts w:ascii="Times New Roman" w:hAnsi="Times New Roman" w:cs="Times New Roman"/>
          <w:sz w:val="26"/>
        </w:rPr>
        <w:t>1. šo noteikumu 18.</w:t>
      </w:r>
      <w:r w:rsidRPr="007E0E39">
        <w:rPr>
          <w:rFonts w:ascii="Times New Roman" w:hAnsi="Times New Roman" w:cs="Times New Roman"/>
          <w:sz w:val="26"/>
          <w:vertAlign w:val="superscript"/>
        </w:rPr>
        <w:t>7</w:t>
      </w:r>
      <w:r w:rsidRPr="007E0E39">
        <w:rPr>
          <w:rFonts w:ascii="Times New Roman" w:hAnsi="Times New Roman" w:cs="Times New Roman"/>
          <w:sz w:val="26"/>
        </w:rPr>
        <w:t>2. apakšpunktā minētajām izmaksām, kuras attiecināmas uz vienu starptautiskās uzņēmumu grupas komercsabiedrību saistībā ar zemas pievienotās vērtības pakalpojumiem, ko tā tieši sniedza otrai starptautiskās uzņēmumu grupas komercsabiedrībai, pieskaitot uzcenojumu 5 procentu apmērā;</w:t>
      </w:r>
    </w:p>
    <w:p w:rsidR="001E0C5A" w:rsidRPr="00847618" w:rsidRDefault="007E0E39" w:rsidP="00847618">
      <w:pPr>
        <w:spacing w:after="0" w:line="240" w:lineRule="auto"/>
        <w:ind w:firstLine="720"/>
        <w:jc w:val="both"/>
        <w:rPr>
          <w:rFonts w:ascii="Times New Roman" w:hAnsi="Times New Roman" w:cs="Times New Roman"/>
          <w:sz w:val="26"/>
        </w:rPr>
      </w:pPr>
      <w:r w:rsidRPr="007E0E39">
        <w:rPr>
          <w:rFonts w:ascii="Times New Roman" w:hAnsi="Times New Roman" w:cs="Times New Roman"/>
          <w:sz w:val="26"/>
        </w:rPr>
        <w:t>18.</w:t>
      </w:r>
      <w:r w:rsidRPr="007E0E39">
        <w:rPr>
          <w:rFonts w:ascii="Times New Roman" w:hAnsi="Times New Roman" w:cs="Times New Roman"/>
          <w:sz w:val="26"/>
          <w:vertAlign w:val="superscript"/>
        </w:rPr>
        <w:t>8</w:t>
      </w:r>
      <w:r w:rsidRPr="007E0E39">
        <w:rPr>
          <w:rFonts w:ascii="Times New Roman" w:hAnsi="Times New Roman" w:cs="Times New Roman"/>
          <w:sz w:val="26"/>
        </w:rPr>
        <w:t>2. šo noteikumu 18.</w:t>
      </w:r>
      <w:r w:rsidRPr="007E0E39">
        <w:rPr>
          <w:rFonts w:ascii="Times New Roman" w:hAnsi="Times New Roman" w:cs="Times New Roman"/>
          <w:sz w:val="26"/>
          <w:vertAlign w:val="superscript"/>
        </w:rPr>
        <w:t>7</w:t>
      </w:r>
      <w:r w:rsidRPr="007E0E39">
        <w:rPr>
          <w:rFonts w:ascii="Times New Roman" w:hAnsi="Times New Roman" w:cs="Times New Roman"/>
          <w:sz w:val="26"/>
        </w:rPr>
        <w:t>3. apakšpunktā paredzētās trešās darbības rezultātā noteiktā gada izmaksu kopuma daļai, kura, piemērojot izmaksu sadales kritēriju, ir attiecināma uz attiecīgo pakalpojumu saņēmēju, pieskaitot uzcenojumu 5 procentu apmērā.</w:t>
      </w:r>
    </w:p>
    <w:p w:rsidR="007271C4" w:rsidRPr="00847618" w:rsidRDefault="007271C4" w:rsidP="001E0C5A">
      <w:pPr>
        <w:spacing w:after="0" w:line="240" w:lineRule="auto"/>
        <w:jc w:val="both"/>
        <w:rPr>
          <w:rFonts w:ascii="Times New Roman" w:hAnsi="Times New Roman" w:cs="Times New Roman"/>
          <w:sz w:val="26"/>
        </w:rPr>
      </w:pPr>
    </w:p>
    <w:p w:rsidR="001E0C5A" w:rsidRPr="00847618" w:rsidRDefault="007E0E39" w:rsidP="00847618">
      <w:pPr>
        <w:spacing w:after="0" w:line="240" w:lineRule="auto"/>
        <w:ind w:firstLine="720"/>
        <w:jc w:val="both"/>
        <w:rPr>
          <w:rFonts w:ascii="Times New Roman" w:eastAsia="Times New Roman" w:hAnsi="Times New Roman" w:cs="Times New Roman"/>
          <w:sz w:val="32"/>
          <w:szCs w:val="28"/>
          <w:lang w:eastAsia="lv-LV"/>
        </w:rPr>
      </w:pPr>
      <w:r w:rsidRPr="007E0E39">
        <w:rPr>
          <w:rFonts w:ascii="Times New Roman" w:hAnsi="Times New Roman" w:cs="Times New Roman"/>
          <w:sz w:val="26"/>
        </w:rPr>
        <w:t>18.</w:t>
      </w:r>
      <w:r w:rsidRPr="007E0E39">
        <w:rPr>
          <w:rFonts w:ascii="Times New Roman" w:hAnsi="Times New Roman" w:cs="Times New Roman"/>
          <w:sz w:val="26"/>
          <w:vertAlign w:val="superscript"/>
        </w:rPr>
        <w:t>9</w:t>
      </w:r>
      <w:r w:rsidRPr="007E0E39">
        <w:rPr>
          <w:rFonts w:ascii="Times New Roman" w:hAnsi="Times New Roman" w:cs="Times New Roman"/>
          <w:sz w:val="26"/>
        </w:rPr>
        <w:t xml:space="preserve"> Uz pakalpojumu sniedzēju attiecināmo zemas pievienotās vērtības pakalpojumu tirgus vērtība atbilst tirgus vērtībai, kāda attiecīgajam pakalpojumu sniedzējam pienākas no pakalpojumu saņēmējiem atbilstoši šo noteikumu 18.</w:t>
      </w:r>
      <w:r w:rsidRPr="007E0E39">
        <w:rPr>
          <w:rFonts w:ascii="Times New Roman" w:hAnsi="Times New Roman" w:cs="Times New Roman"/>
          <w:sz w:val="26"/>
          <w:vertAlign w:val="superscript"/>
        </w:rPr>
        <w:t>8</w:t>
      </w:r>
      <w:r w:rsidRPr="007E0E39">
        <w:rPr>
          <w:rFonts w:ascii="Times New Roman" w:hAnsi="Times New Roman" w:cs="Times New Roman"/>
          <w:sz w:val="26"/>
        </w:rPr>
        <w:t xml:space="preserve"> punktam.”</w:t>
      </w:r>
    </w:p>
    <w:p w:rsidR="00C15972" w:rsidRPr="00A30F05" w:rsidRDefault="00C15972" w:rsidP="001E0C5A">
      <w:pPr>
        <w:spacing w:after="0" w:line="240" w:lineRule="auto"/>
        <w:jc w:val="both"/>
        <w:rPr>
          <w:rFonts w:ascii="Times New Roman" w:eastAsia="Times New Roman" w:hAnsi="Times New Roman" w:cs="Times New Roman"/>
          <w:sz w:val="26"/>
          <w:szCs w:val="26"/>
          <w:lang w:eastAsia="lv-LV"/>
        </w:rPr>
      </w:pPr>
    </w:p>
    <w:p w:rsidR="002107CD" w:rsidRPr="00A30F05" w:rsidRDefault="00DE16D6" w:rsidP="00DE16D6">
      <w:pPr>
        <w:spacing w:after="0" w:line="240" w:lineRule="auto"/>
        <w:ind w:firstLine="720"/>
        <w:jc w:val="both"/>
        <w:rPr>
          <w:rFonts w:ascii="Times New Roman" w:eastAsia="Times New Roman" w:hAnsi="Times New Roman" w:cs="Times New Roman"/>
          <w:sz w:val="26"/>
          <w:szCs w:val="26"/>
          <w:lang w:eastAsia="lv-LV"/>
        </w:rPr>
      </w:pPr>
      <w:r w:rsidRPr="00A30F05">
        <w:rPr>
          <w:rFonts w:ascii="Times New Roman" w:eastAsia="Times New Roman" w:hAnsi="Times New Roman" w:cs="Times New Roman"/>
          <w:sz w:val="26"/>
          <w:szCs w:val="26"/>
          <w:lang w:eastAsia="lv-LV"/>
        </w:rPr>
        <w:t>3. Papildināt 19.4.apakšpunktu aiz vārda “restrukturizācija” ar vārdiem “zemas pievienotās vērtības pakalpojumi”.</w:t>
      </w:r>
    </w:p>
    <w:p w:rsidR="00E57FCA" w:rsidRDefault="00E57FCA" w:rsidP="00362B2D">
      <w:pPr>
        <w:spacing w:after="0" w:line="240" w:lineRule="auto"/>
        <w:ind w:firstLine="720"/>
        <w:jc w:val="both"/>
        <w:rPr>
          <w:rFonts w:ascii="Times New Roman" w:eastAsia="Times New Roman" w:hAnsi="Times New Roman" w:cs="Times New Roman"/>
          <w:sz w:val="28"/>
          <w:szCs w:val="28"/>
          <w:lang w:eastAsia="lv-LV"/>
        </w:rPr>
      </w:pP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4. Papildināt ar 20.</w:t>
      </w:r>
      <w:r w:rsidRPr="00287968">
        <w:rPr>
          <w:rFonts w:ascii="Times New Roman" w:eastAsia="Times New Roman" w:hAnsi="Times New Roman" w:cs="Times New Roman"/>
          <w:sz w:val="26"/>
          <w:szCs w:val="26"/>
          <w:vertAlign w:val="superscript"/>
          <w:lang w:eastAsia="lv-LV"/>
        </w:rPr>
        <w:t>1</w:t>
      </w:r>
      <w:r w:rsidRPr="00287968">
        <w:rPr>
          <w:rFonts w:ascii="Times New Roman" w:eastAsia="Times New Roman" w:hAnsi="Times New Roman" w:cs="Times New Roman"/>
          <w:sz w:val="26"/>
          <w:szCs w:val="26"/>
          <w:lang w:eastAsia="lv-LV"/>
        </w:rPr>
        <w:t xml:space="preserve"> un 20.</w:t>
      </w:r>
      <w:r w:rsidRPr="00287968">
        <w:rPr>
          <w:rFonts w:ascii="Times New Roman" w:eastAsia="Times New Roman" w:hAnsi="Times New Roman" w:cs="Times New Roman"/>
          <w:sz w:val="26"/>
          <w:szCs w:val="26"/>
          <w:vertAlign w:val="superscript"/>
          <w:lang w:eastAsia="lv-LV"/>
        </w:rPr>
        <w:t>2</w:t>
      </w:r>
      <w:r w:rsidRPr="00287968">
        <w:rPr>
          <w:rFonts w:ascii="Times New Roman" w:eastAsia="Times New Roman" w:hAnsi="Times New Roman" w:cs="Times New Roman"/>
          <w:sz w:val="26"/>
          <w:szCs w:val="26"/>
          <w:lang w:eastAsia="lv-LV"/>
        </w:rPr>
        <w:t xml:space="preserve"> punktu šādā redakcijā:</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“20.</w:t>
      </w:r>
      <w:r w:rsidRPr="00287968">
        <w:rPr>
          <w:rFonts w:ascii="Times New Roman" w:eastAsia="Times New Roman" w:hAnsi="Times New Roman" w:cs="Times New Roman"/>
          <w:sz w:val="26"/>
          <w:szCs w:val="26"/>
          <w:vertAlign w:val="superscript"/>
          <w:lang w:eastAsia="lv-LV"/>
        </w:rPr>
        <w:t>1</w:t>
      </w:r>
      <w:r w:rsidRPr="00287968">
        <w:rPr>
          <w:rFonts w:ascii="Times New Roman" w:eastAsia="Times New Roman" w:hAnsi="Times New Roman" w:cs="Times New Roman"/>
          <w:sz w:val="26"/>
          <w:szCs w:val="26"/>
          <w:lang w:eastAsia="lv-LV"/>
        </w:rPr>
        <w:t xml:space="preserve"> Likuma 4.panta otrās daļas 2.punkta “g” apakšpunkts tiek piemērots arī tiem nodokļu maksātājiem, kuri beidz maksāt uzņēmumu ienākuma nodokli</w:t>
      </w:r>
      <w:r w:rsidR="00C3037F">
        <w:rPr>
          <w:rFonts w:ascii="Times New Roman" w:eastAsia="Times New Roman" w:hAnsi="Times New Roman" w:cs="Times New Roman"/>
          <w:sz w:val="26"/>
          <w:szCs w:val="26"/>
          <w:lang w:eastAsia="lv-LV"/>
        </w:rPr>
        <w:t>,</w:t>
      </w:r>
      <w:r w:rsidRPr="00287968">
        <w:rPr>
          <w:rFonts w:ascii="Times New Roman" w:eastAsia="Times New Roman" w:hAnsi="Times New Roman" w:cs="Times New Roman"/>
          <w:sz w:val="26"/>
          <w:szCs w:val="26"/>
          <w:lang w:eastAsia="lv-LV"/>
        </w:rPr>
        <w:t xml:space="preserve"> izņemot, ja notikusi reorganizācija, kuras rezultātā atbilstoši likuma 18.pantā noteiktajam iegūstošā sabiedrība saņemtos aktīvus saimnieciskās darbības nodrošināšanai turpina lietot Latvijā</w:t>
      </w:r>
      <w:r w:rsidR="00DC198C">
        <w:rPr>
          <w:rFonts w:ascii="Times New Roman" w:eastAsia="Times New Roman" w:hAnsi="Times New Roman" w:cs="Times New Roman"/>
          <w:sz w:val="26"/>
          <w:szCs w:val="26"/>
          <w:lang w:eastAsia="lv-LV"/>
        </w:rPr>
        <w:t>.</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20.</w:t>
      </w:r>
      <w:r w:rsidRPr="00287968">
        <w:rPr>
          <w:rFonts w:ascii="Times New Roman" w:eastAsia="Times New Roman" w:hAnsi="Times New Roman" w:cs="Times New Roman"/>
          <w:sz w:val="26"/>
          <w:szCs w:val="26"/>
          <w:vertAlign w:val="superscript"/>
          <w:lang w:eastAsia="lv-LV"/>
        </w:rPr>
        <w:t>2</w:t>
      </w:r>
      <w:r w:rsidRPr="00287968">
        <w:rPr>
          <w:rFonts w:ascii="Times New Roman" w:eastAsia="Times New Roman" w:hAnsi="Times New Roman" w:cs="Times New Roman"/>
          <w:sz w:val="26"/>
          <w:szCs w:val="26"/>
          <w:lang w:eastAsia="lv-LV"/>
        </w:rPr>
        <w:t xml:space="preserve">  Piemērojot likuma 4.panta astoto daļu, nodokļu maksātāja, kurš beidz maksāt uzņēmumu ienākuma nodokli bez likvidācijas, ar uzņēmumu ienākuma nodokli apliekamo bāzi veido arī peļņas daļa, kura novirzīta uzkrājumiem</w:t>
      </w:r>
      <w:r>
        <w:rPr>
          <w:rFonts w:ascii="Times New Roman" w:eastAsia="Times New Roman" w:hAnsi="Times New Roman" w:cs="Times New Roman"/>
          <w:sz w:val="26"/>
          <w:szCs w:val="26"/>
          <w:lang w:eastAsia="lv-LV"/>
        </w:rPr>
        <w:t>.”</w:t>
      </w:r>
    </w:p>
    <w:p w:rsidR="00691DD3" w:rsidRPr="00287968" w:rsidRDefault="00691DD3" w:rsidP="00691DD3">
      <w:pPr>
        <w:spacing w:after="0" w:line="240" w:lineRule="auto"/>
        <w:jc w:val="both"/>
        <w:rPr>
          <w:rFonts w:ascii="Times New Roman" w:eastAsia="Times New Roman" w:hAnsi="Times New Roman" w:cs="Times New Roman"/>
          <w:sz w:val="26"/>
          <w:szCs w:val="26"/>
          <w:lang w:eastAsia="lv-LV"/>
        </w:rPr>
      </w:pP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5. </w:t>
      </w:r>
      <w:r w:rsidRPr="00287968">
        <w:rPr>
          <w:rFonts w:ascii="Times New Roman" w:eastAsia="Times New Roman" w:hAnsi="Times New Roman" w:cs="Times New Roman"/>
          <w:sz w:val="26"/>
          <w:szCs w:val="26"/>
          <w:lang w:eastAsia="lv-LV"/>
        </w:rPr>
        <w:t>Papildināt ar 58.</w:t>
      </w:r>
      <w:r w:rsidRPr="00287968">
        <w:rPr>
          <w:rFonts w:ascii="Times New Roman" w:eastAsia="Times New Roman" w:hAnsi="Times New Roman" w:cs="Times New Roman"/>
          <w:sz w:val="26"/>
          <w:szCs w:val="26"/>
          <w:vertAlign w:val="superscript"/>
          <w:lang w:eastAsia="lv-LV"/>
        </w:rPr>
        <w:t>1</w:t>
      </w:r>
      <w:r w:rsidRPr="00287968">
        <w:rPr>
          <w:rFonts w:ascii="Times New Roman" w:eastAsia="Times New Roman" w:hAnsi="Times New Roman" w:cs="Times New Roman"/>
          <w:sz w:val="26"/>
          <w:szCs w:val="26"/>
          <w:lang w:eastAsia="lv-LV"/>
        </w:rPr>
        <w:t>, 58.</w:t>
      </w:r>
      <w:r w:rsidRPr="00287968">
        <w:rPr>
          <w:rFonts w:ascii="Times New Roman" w:eastAsia="Times New Roman" w:hAnsi="Times New Roman" w:cs="Times New Roman"/>
          <w:sz w:val="26"/>
          <w:szCs w:val="26"/>
          <w:vertAlign w:val="superscript"/>
          <w:lang w:eastAsia="lv-LV"/>
        </w:rPr>
        <w:t>2</w:t>
      </w:r>
      <w:r w:rsidRPr="00287968">
        <w:rPr>
          <w:rFonts w:ascii="Times New Roman" w:eastAsia="Times New Roman" w:hAnsi="Times New Roman" w:cs="Times New Roman"/>
          <w:sz w:val="26"/>
          <w:szCs w:val="26"/>
          <w:lang w:eastAsia="lv-LV"/>
        </w:rPr>
        <w:t xml:space="preserve"> un 58.</w:t>
      </w:r>
      <w:r w:rsidRPr="00287968">
        <w:rPr>
          <w:rFonts w:ascii="Times New Roman" w:eastAsia="Times New Roman" w:hAnsi="Times New Roman" w:cs="Times New Roman"/>
          <w:sz w:val="26"/>
          <w:szCs w:val="26"/>
          <w:vertAlign w:val="superscript"/>
          <w:lang w:eastAsia="lv-LV"/>
        </w:rPr>
        <w:t>3</w:t>
      </w:r>
      <w:r w:rsidRPr="00287968">
        <w:rPr>
          <w:rFonts w:ascii="Times New Roman" w:eastAsia="Times New Roman" w:hAnsi="Times New Roman" w:cs="Times New Roman"/>
          <w:sz w:val="26"/>
          <w:szCs w:val="26"/>
          <w:lang w:eastAsia="lv-LV"/>
        </w:rPr>
        <w:t>punktu šādā redakcijā:</w:t>
      </w:r>
    </w:p>
    <w:p w:rsidR="00691DD3" w:rsidRPr="00287968" w:rsidRDefault="00691DD3" w:rsidP="008A6155">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“58.</w:t>
      </w:r>
      <w:r w:rsidRPr="00287968">
        <w:rPr>
          <w:rFonts w:ascii="Times New Roman" w:eastAsia="Times New Roman" w:hAnsi="Times New Roman" w:cs="Times New Roman"/>
          <w:sz w:val="26"/>
          <w:szCs w:val="26"/>
          <w:vertAlign w:val="superscript"/>
          <w:lang w:eastAsia="lv-LV"/>
        </w:rPr>
        <w:t xml:space="preserve">1 </w:t>
      </w:r>
      <w:r w:rsidRPr="00287968">
        <w:rPr>
          <w:rFonts w:ascii="Times New Roman" w:eastAsia="Times New Roman" w:hAnsi="Times New Roman" w:cs="Times New Roman"/>
          <w:sz w:val="26"/>
          <w:szCs w:val="26"/>
          <w:lang w:eastAsia="lv-LV"/>
        </w:rPr>
        <w:t>Likuma 8.panta otrās daļas 2.punkts ir attiecināms arī uz:</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58.</w:t>
      </w:r>
      <w:r w:rsidRPr="00287968">
        <w:rPr>
          <w:rFonts w:ascii="Times New Roman" w:eastAsia="Times New Roman" w:hAnsi="Times New Roman" w:cs="Times New Roman"/>
          <w:sz w:val="26"/>
          <w:szCs w:val="26"/>
          <w:vertAlign w:val="superscript"/>
          <w:lang w:eastAsia="lv-LV"/>
        </w:rPr>
        <w:t>1</w:t>
      </w:r>
      <w:r w:rsidRPr="00287968">
        <w:rPr>
          <w:rFonts w:ascii="Times New Roman" w:eastAsia="Times New Roman" w:hAnsi="Times New Roman" w:cs="Times New Roman"/>
          <w:sz w:val="26"/>
          <w:szCs w:val="26"/>
          <w:lang w:eastAsia="lv-LV"/>
        </w:rPr>
        <w:t>1. aktīvu, kurš tiek nodots citai personai bez reorganizācijas procesa, vai nodots reorganizācijas procesā saimnieciskās darbības nodrošināšanai ārpus Latvijas;</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58.</w:t>
      </w:r>
      <w:r w:rsidRPr="00287968">
        <w:rPr>
          <w:rFonts w:ascii="Times New Roman" w:eastAsia="Times New Roman" w:hAnsi="Times New Roman" w:cs="Times New Roman"/>
          <w:sz w:val="26"/>
          <w:szCs w:val="26"/>
          <w:vertAlign w:val="superscript"/>
          <w:lang w:eastAsia="lv-LV"/>
        </w:rPr>
        <w:t>1</w:t>
      </w:r>
      <w:r w:rsidRPr="00287968">
        <w:rPr>
          <w:rFonts w:ascii="Times New Roman" w:eastAsia="Times New Roman" w:hAnsi="Times New Roman" w:cs="Times New Roman"/>
          <w:sz w:val="26"/>
          <w:szCs w:val="26"/>
          <w:lang w:eastAsia="lv-LV"/>
        </w:rPr>
        <w:t xml:space="preserve">2. procentu maksājumus par aizņēmumu, kas saņemts nodokļu maksātāja kapitāla daļu iegādei, vai reorganizācijas procesa rezultātā </w:t>
      </w:r>
      <w:r>
        <w:rPr>
          <w:rFonts w:ascii="Times New Roman" w:eastAsia="Times New Roman" w:hAnsi="Times New Roman" w:cs="Times New Roman"/>
          <w:sz w:val="26"/>
          <w:szCs w:val="26"/>
          <w:lang w:eastAsia="lv-LV"/>
        </w:rPr>
        <w:t>pārņemtā</w:t>
      </w:r>
      <w:r w:rsidRPr="00287968">
        <w:rPr>
          <w:rFonts w:ascii="Times New Roman" w:eastAsia="Times New Roman" w:hAnsi="Times New Roman" w:cs="Times New Roman"/>
          <w:sz w:val="26"/>
          <w:szCs w:val="26"/>
          <w:lang w:eastAsia="lv-LV"/>
        </w:rPr>
        <w:t xml:space="preserve"> uzņēmuma kapitāla daļu iegādei, ja iegūstošais uzņēmums </w:t>
      </w:r>
      <w:r>
        <w:rPr>
          <w:rFonts w:ascii="Times New Roman" w:eastAsia="Times New Roman" w:hAnsi="Times New Roman" w:cs="Times New Roman"/>
          <w:sz w:val="26"/>
          <w:szCs w:val="26"/>
          <w:lang w:eastAsia="lv-LV"/>
        </w:rPr>
        <w:t>izveidots, lai šādu uzņēmumu pārņemtu pirms reorganizācijas</w:t>
      </w:r>
      <w:r w:rsidR="00C3037F">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iegādājoties iegūstošā uzņēmuma kapitāla daļas</w:t>
      </w:r>
      <w:r w:rsidRPr="00287968">
        <w:rPr>
          <w:rFonts w:ascii="Times New Roman" w:eastAsia="Times New Roman" w:hAnsi="Times New Roman" w:cs="Times New Roman"/>
          <w:sz w:val="26"/>
          <w:szCs w:val="26"/>
          <w:lang w:eastAsia="lv-LV"/>
        </w:rPr>
        <w:t>.</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58.</w:t>
      </w:r>
      <w:r w:rsidRPr="00287968">
        <w:rPr>
          <w:rFonts w:ascii="Times New Roman" w:eastAsia="Times New Roman" w:hAnsi="Times New Roman" w:cs="Times New Roman"/>
          <w:sz w:val="26"/>
          <w:szCs w:val="26"/>
          <w:vertAlign w:val="superscript"/>
          <w:lang w:eastAsia="lv-LV"/>
        </w:rPr>
        <w:t>2</w:t>
      </w:r>
      <w:r w:rsidRPr="00287968">
        <w:rPr>
          <w:rFonts w:ascii="Times New Roman" w:eastAsia="Times New Roman" w:hAnsi="Times New Roman" w:cs="Times New Roman"/>
          <w:sz w:val="26"/>
          <w:szCs w:val="26"/>
          <w:lang w:eastAsia="lv-LV"/>
        </w:rPr>
        <w:t xml:space="preserve"> Piemērojot likuma 8.panta otrās daļas 3.punktu ar nodokli apliekamajā bāzē iekļauj arī:</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58.</w:t>
      </w:r>
      <w:r w:rsidRPr="00287968">
        <w:rPr>
          <w:rFonts w:ascii="Times New Roman" w:eastAsia="Times New Roman" w:hAnsi="Times New Roman" w:cs="Times New Roman"/>
          <w:sz w:val="26"/>
          <w:szCs w:val="26"/>
          <w:vertAlign w:val="superscript"/>
          <w:lang w:eastAsia="lv-LV"/>
        </w:rPr>
        <w:t>2</w:t>
      </w:r>
      <w:r w:rsidRPr="00287968">
        <w:rPr>
          <w:rFonts w:ascii="Times New Roman" w:eastAsia="Times New Roman" w:hAnsi="Times New Roman" w:cs="Times New Roman"/>
          <w:sz w:val="26"/>
          <w:szCs w:val="26"/>
          <w:lang w:eastAsia="lv-LV"/>
        </w:rPr>
        <w:t xml:space="preserve">1. rokas naudas maksājumu, kurš netiek atgūts, ja </w:t>
      </w:r>
      <w:r>
        <w:rPr>
          <w:rFonts w:ascii="Times New Roman" w:eastAsia="Times New Roman" w:hAnsi="Times New Roman" w:cs="Times New Roman"/>
          <w:sz w:val="26"/>
          <w:szCs w:val="26"/>
          <w:lang w:eastAsia="lv-LV"/>
        </w:rPr>
        <w:t>darījums nenotiek</w:t>
      </w:r>
      <w:r w:rsidRPr="00287968">
        <w:rPr>
          <w:rFonts w:ascii="Times New Roman" w:eastAsia="Times New Roman" w:hAnsi="Times New Roman" w:cs="Times New Roman"/>
          <w:sz w:val="26"/>
          <w:szCs w:val="26"/>
          <w:lang w:eastAsia="lv-LV"/>
        </w:rPr>
        <w:t>;</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58.</w:t>
      </w:r>
      <w:r w:rsidRPr="00287968">
        <w:rPr>
          <w:rFonts w:ascii="Times New Roman" w:eastAsia="Times New Roman" w:hAnsi="Times New Roman" w:cs="Times New Roman"/>
          <w:sz w:val="26"/>
          <w:szCs w:val="26"/>
          <w:vertAlign w:val="superscript"/>
          <w:lang w:eastAsia="lv-LV"/>
        </w:rPr>
        <w:t>2</w:t>
      </w:r>
      <w:r w:rsidRPr="00287968">
        <w:rPr>
          <w:rFonts w:ascii="Times New Roman" w:eastAsia="Times New Roman" w:hAnsi="Times New Roman" w:cs="Times New Roman"/>
          <w:sz w:val="26"/>
          <w:szCs w:val="26"/>
          <w:lang w:eastAsia="lv-LV"/>
        </w:rPr>
        <w:t xml:space="preserve">2. </w:t>
      </w:r>
      <w:r w:rsidR="00DC198C">
        <w:rPr>
          <w:rFonts w:ascii="Times New Roman" w:eastAsia="Times New Roman" w:hAnsi="Times New Roman" w:cs="Times New Roman"/>
          <w:sz w:val="26"/>
          <w:szCs w:val="26"/>
          <w:lang w:eastAsia="lv-LV"/>
        </w:rPr>
        <w:t>nodokļu revīzijas (</w:t>
      </w:r>
      <w:r w:rsidRPr="00287968">
        <w:rPr>
          <w:rFonts w:ascii="Times New Roman" w:eastAsia="Times New Roman" w:hAnsi="Times New Roman" w:cs="Times New Roman"/>
          <w:sz w:val="26"/>
          <w:szCs w:val="26"/>
          <w:lang w:eastAsia="lv-LV"/>
        </w:rPr>
        <w:t>audita</w:t>
      </w:r>
      <w:r w:rsidR="00DC198C">
        <w:rPr>
          <w:rFonts w:ascii="Times New Roman" w:eastAsia="Times New Roman" w:hAnsi="Times New Roman" w:cs="Times New Roman"/>
          <w:sz w:val="26"/>
          <w:szCs w:val="26"/>
          <w:lang w:eastAsia="lv-LV"/>
        </w:rPr>
        <w:t>)</w:t>
      </w:r>
      <w:r w:rsidRPr="00287968">
        <w:rPr>
          <w:rFonts w:ascii="Times New Roman" w:eastAsia="Times New Roman" w:hAnsi="Times New Roman" w:cs="Times New Roman"/>
          <w:sz w:val="26"/>
          <w:szCs w:val="26"/>
          <w:lang w:eastAsia="lv-LV"/>
        </w:rPr>
        <w:t xml:space="preserve"> laikā konstatētu ieņēmumu, kur</w:t>
      </w:r>
      <w:r>
        <w:rPr>
          <w:rFonts w:ascii="Times New Roman" w:eastAsia="Times New Roman" w:hAnsi="Times New Roman" w:cs="Times New Roman"/>
          <w:sz w:val="26"/>
          <w:szCs w:val="26"/>
          <w:lang w:eastAsia="lv-LV"/>
        </w:rPr>
        <w:t>u nodokļu maksātājs</w:t>
      </w:r>
      <w:r w:rsidRPr="00287968">
        <w:rPr>
          <w:rFonts w:ascii="Times New Roman" w:eastAsia="Times New Roman" w:hAnsi="Times New Roman" w:cs="Times New Roman"/>
          <w:sz w:val="26"/>
          <w:szCs w:val="26"/>
          <w:lang w:eastAsia="lv-LV"/>
        </w:rPr>
        <w:t xml:space="preserve"> ne</w:t>
      </w:r>
      <w:r>
        <w:rPr>
          <w:rFonts w:ascii="Times New Roman" w:eastAsia="Times New Roman" w:hAnsi="Times New Roman" w:cs="Times New Roman"/>
          <w:sz w:val="26"/>
          <w:szCs w:val="26"/>
          <w:lang w:eastAsia="lv-LV"/>
        </w:rPr>
        <w:t>bija</w:t>
      </w:r>
      <w:r w:rsidRPr="00287968">
        <w:rPr>
          <w:rFonts w:ascii="Times New Roman" w:eastAsia="Times New Roman" w:hAnsi="Times New Roman" w:cs="Times New Roman"/>
          <w:sz w:val="26"/>
          <w:szCs w:val="26"/>
          <w:lang w:eastAsia="lv-LV"/>
        </w:rPr>
        <w:t xml:space="preserve"> uzrādī</w:t>
      </w:r>
      <w:r>
        <w:rPr>
          <w:rFonts w:ascii="Times New Roman" w:eastAsia="Times New Roman" w:hAnsi="Times New Roman" w:cs="Times New Roman"/>
          <w:sz w:val="26"/>
          <w:szCs w:val="26"/>
          <w:lang w:eastAsia="lv-LV"/>
        </w:rPr>
        <w:t>jis</w:t>
      </w:r>
      <w:r w:rsidRPr="00287968">
        <w:rPr>
          <w:rFonts w:ascii="Times New Roman" w:eastAsia="Times New Roman" w:hAnsi="Times New Roman" w:cs="Times New Roman"/>
          <w:sz w:val="26"/>
          <w:szCs w:val="26"/>
          <w:lang w:eastAsia="lv-LV"/>
        </w:rPr>
        <w:t xml:space="preserve"> grāmatvedības uzskaitē, kā arī </w:t>
      </w:r>
      <w:r w:rsidR="00DC198C">
        <w:rPr>
          <w:rFonts w:ascii="Times New Roman" w:eastAsia="Times New Roman" w:hAnsi="Times New Roman" w:cs="Times New Roman"/>
          <w:sz w:val="26"/>
          <w:szCs w:val="26"/>
          <w:lang w:eastAsia="lv-LV"/>
        </w:rPr>
        <w:t>nodokļu revīzijas (</w:t>
      </w:r>
      <w:r w:rsidRPr="00287968">
        <w:rPr>
          <w:rFonts w:ascii="Times New Roman" w:eastAsia="Times New Roman" w:hAnsi="Times New Roman" w:cs="Times New Roman"/>
          <w:sz w:val="26"/>
          <w:szCs w:val="26"/>
          <w:lang w:eastAsia="lv-LV"/>
        </w:rPr>
        <w:t>audita</w:t>
      </w:r>
      <w:r w:rsidR="00DC198C">
        <w:rPr>
          <w:rFonts w:ascii="Times New Roman" w:eastAsia="Times New Roman" w:hAnsi="Times New Roman" w:cs="Times New Roman"/>
          <w:sz w:val="26"/>
          <w:szCs w:val="26"/>
          <w:lang w:eastAsia="lv-LV"/>
        </w:rPr>
        <w:t>)</w:t>
      </w:r>
      <w:r w:rsidRPr="00287968">
        <w:rPr>
          <w:rFonts w:ascii="Times New Roman" w:eastAsia="Times New Roman" w:hAnsi="Times New Roman" w:cs="Times New Roman"/>
          <w:sz w:val="26"/>
          <w:szCs w:val="26"/>
          <w:lang w:eastAsia="lv-LV"/>
        </w:rPr>
        <w:t xml:space="preserve"> laikā konstatētu nepamatotu </w:t>
      </w:r>
      <w:r>
        <w:rPr>
          <w:rFonts w:ascii="Times New Roman" w:eastAsia="Times New Roman" w:hAnsi="Times New Roman" w:cs="Times New Roman"/>
          <w:sz w:val="26"/>
          <w:szCs w:val="26"/>
          <w:lang w:eastAsia="lv-LV"/>
        </w:rPr>
        <w:t>ieņēmumu</w:t>
      </w:r>
      <w:r w:rsidRPr="007167F0">
        <w:rPr>
          <w:rFonts w:ascii="Times New Roman" w:eastAsia="Times New Roman" w:hAnsi="Times New Roman" w:cs="Times New Roman"/>
          <w:sz w:val="26"/>
          <w:szCs w:val="26"/>
          <w:lang w:eastAsia="lv-LV"/>
        </w:rPr>
        <w:t xml:space="preserve"> samazinājuma summu</w:t>
      </w:r>
      <w:r w:rsidR="00BB2308">
        <w:rPr>
          <w:rFonts w:ascii="Times New Roman" w:eastAsia="Times New Roman" w:hAnsi="Times New Roman" w:cs="Times New Roman"/>
          <w:sz w:val="26"/>
          <w:szCs w:val="26"/>
          <w:lang w:eastAsia="lv-LV"/>
        </w:rPr>
        <w:t>.</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58.</w:t>
      </w:r>
      <w:r w:rsidRPr="00287968">
        <w:rPr>
          <w:rFonts w:ascii="Times New Roman" w:eastAsia="Times New Roman" w:hAnsi="Times New Roman" w:cs="Times New Roman"/>
          <w:sz w:val="26"/>
          <w:szCs w:val="26"/>
          <w:vertAlign w:val="superscript"/>
          <w:lang w:eastAsia="lv-LV"/>
        </w:rPr>
        <w:t xml:space="preserve">3 </w:t>
      </w:r>
      <w:r w:rsidRPr="00287968">
        <w:rPr>
          <w:rFonts w:ascii="Times New Roman" w:eastAsia="Times New Roman" w:hAnsi="Times New Roman" w:cs="Times New Roman"/>
          <w:sz w:val="26"/>
          <w:szCs w:val="26"/>
          <w:lang w:eastAsia="lv-LV"/>
        </w:rPr>
        <w:t>Likuma 8.panta otrās daļas 3.punkts nav attiecināms uz:</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lastRenderedPageBreak/>
        <w:t>58.</w:t>
      </w:r>
      <w:r w:rsidRPr="00287968">
        <w:rPr>
          <w:rFonts w:ascii="Times New Roman" w:eastAsia="Times New Roman" w:hAnsi="Times New Roman" w:cs="Times New Roman"/>
          <w:sz w:val="26"/>
          <w:szCs w:val="26"/>
          <w:vertAlign w:val="superscript"/>
          <w:lang w:eastAsia="lv-LV"/>
        </w:rPr>
        <w:t>3</w:t>
      </w:r>
      <w:r w:rsidRPr="00287968">
        <w:rPr>
          <w:rFonts w:ascii="Times New Roman" w:eastAsia="Times New Roman" w:hAnsi="Times New Roman" w:cs="Times New Roman"/>
          <w:sz w:val="26"/>
          <w:szCs w:val="26"/>
          <w:lang w:eastAsia="lv-LV"/>
        </w:rPr>
        <w:t>1. pašvaldībai piederošajā publiskajā infrastruktūrā veiktu ieguldījumu, ja</w:t>
      </w:r>
      <w:r>
        <w:rPr>
          <w:rFonts w:ascii="Times New Roman" w:eastAsia="Times New Roman" w:hAnsi="Times New Roman" w:cs="Times New Roman"/>
          <w:sz w:val="26"/>
          <w:szCs w:val="26"/>
          <w:lang w:eastAsia="lv-LV"/>
        </w:rPr>
        <w:t xml:space="preserve"> izpildās šādi nosacījumi</w:t>
      </w:r>
      <w:r w:rsidRPr="00287968">
        <w:rPr>
          <w:rFonts w:ascii="Times New Roman" w:eastAsia="Times New Roman" w:hAnsi="Times New Roman" w:cs="Times New Roman"/>
          <w:sz w:val="26"/>
          <w:szCs w:val="26"/>
          <w:lang w:eastAsia="lv-LV"/>
        </w:rPr>
        <w:t>:</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58.</w:t>
      </w:r>
      <w:r w:rsidRPr="00287968">
        <w:rPr>
          <w:rFonts w:ascii="Times New Roman" w:eastAsia="Times New Roman" w:hAnsi="Times New Roman" w:cs="Times New Roman"/>
          <w:sz w:val="26"/>
          <w:szCs w:val="26"/>
          <w:vertAlign w:val="superscript"/>
          <w:lang w:eastAsia="lv-LV"/>
        </w:rPr>
        <w:t>3</w:t>
      </w:r>
      <w:r w:rsidRPr="00287968">
        <w:rPr>
          <w:rFonts w:ascii="Times New Roman" w:eastAsia="Times New Roman" w:hAnsi="Times New Roman" w:cs="Times New Roman"/>
          <w:sz w:val="26"/>
          <w:szCs w:val="26"/>
          <w:lang w:eastAsia="lv-LV"/>
        </w:rPr>
        <w:t>1.1. starp nodokļu maksātāju un pašvaldību noslēgts vienošanās līgums par ieguldījumu veikšanu;</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58.</w:t>
      </w:r>
      <w:r w:rsidRPr="00287968">
        <w:rPr>
          <w:rFonts w:ascii="Times New Roman" w:eastAsia="Times New Roman" w:hAnsi="Times New Roman" w:cs="Times New Roman"/>
          <w:sz w:val="26"/>
          <w:szCs w:val="26"/>
          <w:vertAlign w:val="superscript"/>
          <w:lang w:eastAsia="lv-LV"/>
        </w:rPr>
        <w:t>3</w:t>
      </w:r>
      <w:r w:rsidRPr="00287968">
        <w:rPr>
          <w:rFonts w:ascii="Times New Roman" w:eastAsia="Times New Roman" w:hAnsi="Times New Roman" w:cs="Times New Roman"/>
          <w:sz w:val="26"/>
          <w:szCs w:val="26"/>
          <w:lang w:eastAsia="lv-LV"/>
        </w:rPr>
        <w:t>1.2. nodokļa maksātāja veiktie ieguldījumi tiek uzskaitīti pašvaldības grāmatvedības uzskaitē, kas apstiprināt</w:t>
      </w:r>
      <w:r w:rsidR="00BB2308">
        <w:rPr>
          <w:rFonts w:ascii="Times New Roman" w:eastAsia="Times New Roman" w:hAnsi="Times New Roman" w:cs="Times New Roman"/>
          <w:sz w:val="26"/>
          <w:szCs w:val="26"/>
          <w:lang w:eastAsia="lv-LV"/>
        </w:rPr>
        <w:t>a</w:t>
      </w:r>
      <w:r w:rsidR="00C3037F">
        <w:rPr>
          <w:rFonts w:ascii="Times New Roman" w:eastAsia="Times New Roman" w:hAnsi="Times New Roman" w:cs="Times New Roman"/>
          <w:sz w:val="26"/>
          <w:szCs w:val="26"/>
          <w:lang w:eastAsia="lv-LV"/>
        </w:rPr>
        <w:t>,</w:t>
      </w:r>
      <w:r w:rsidRPr="00287968">
        <w:rPr>
          <w:rFonts w:ascii="Times New Roman" w:eastAsia="Times New Roman" w:hAnsi="Times New Roman" w:cs="Times New Roman"/>
          <w:sz w:val="26"/>
          <w:szCs w:val="26"/>
          <w:lang w:eastAsia="lv-LV"/>
        </w:rPr>
        <w:t xml:space="preserve"> parakstot starp nodokļu maksātāju un pašvaldību pieņemšanas – nodošanas aktu;</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58.</w:t>
      </w:r>
      <w:r w:rsidRPr="00287968">
        <w:rPr>
          <w:rFonts w:ascii="Times New Roman" w:eastAsia="Times New Roman" w:hAnsi="Times New Roman" w:cs="Times New Roman"/>
          <w:sz w:val="26"/>
          <w:szCs w:val="26"/>
          <w:vertAlign w:val="superscript"/>
          <w:lang w:eastAsia="lv-LV"/>
        </w:rPr>
        <w:t>3</w:t>
      </w:r>
      <w:r w:rsidRPr="00287968">
        <w:rPr>
          <w:rFonts w:ascii="Times New Roman" w:eastAsia="Times New Roman" w:hAnsi="Times New Roman" w:cs="Times New Roman"/>
          <w:sz w:val="26"/>
          <w:szCs w:val="26"/>
          <w:lang w:eastAsia="lv-LV"/>
        </w:rPr>
        <w:t xml:space="preserve">1.3. ieguldījuma saņēmējam nav noteikts pretpienākums </w:t>
      </w:r>
      <w:r>
        <w:rPr>
          <w:rFonts w:ascii="Times New Roman" w:eastAsia="Times New Roman" w:hAnsi="Times New Roman" w:cs="Times New Roman"/>
          <w:sz w:val="26"/>
          <w:szCs w:val="26"/>
          <w:lang w:eastAsia="lv-LV"/>
        </w:rPr>
        <w:t xml:space="preserve">un tas neveic </w:t>
      </w:r>
      <w:r w:rsidRPr="00287968">
        <w:rPr>
          <w:rFonts w:ascii="Times New Roman" w:eastAsia="Times New Roman" w:hAnsi="Times New Roman" w:cs="Times New Roman"/>
          <w:sz w:val="26"/>
          <w:szCs w:val="26"/>
          <w:lang w:eastAsia="lv-LV"/>
        </w:rPr>
        <w:t>darbības, kuras uzskatāmas par atlīdzību;</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58.</w:t>
      </w:r>
      <w:r w:rsidRPr="00287968">
        <w:rPr>
          <w:rFonts w:ascii="Times New Roman" w:eastAsia="Times New Roman" w:hAnsi="Times New Roman" w:cs="Times New Roman"/>
          <w:sz w:val="26"/>
          <w:szCs w:val="26"/>
          <w:vertAlign w:val="superscript"/>
          <w:lang w:eastAsia="lv-LV"/>
        </w:rPr>
        <w:t>3</w:t>
      </w:r>
      <w:r w:rsidRPr="00287968">
        <w:rPr>
          <w:rFonts w:ascii="Times New Roman" w:eastAsia="Times New Roman" w:hAnsi="Times New Roman" w:cs="Times New Roman"/>
          <w:sz w:val="26"/>
          <w:szCs w:val="26"/>
          <w:lang w:eastAsia="lv-LV"/>
        </w:rPr>
        <w:t>1.4. ieguldījumi tiek veikti publiskajā infrastruktūrā, kura piesaistīta nodokļa maksātāja saimnieciskās darbības veikšanas vietai un nepieciešami šīs saimnieciskās darbības nodrošināšanai;</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58.</w:t>
      </w:r>
      <w:r w:rsidRPr="00287968">
        <w:rPr>
          <w:rFonts w:ascii="Times New Roman" w:eastAsia="Times New Roman" w:hAnsi="Times New Roman" w:cs="Times New Roman"/>
          <w:sz w:val="26"/>
          <w:szCs w:val="26"/>
          <w:vertAlign w:val="superscript"/>
          <w:lang w:eastAsia="lv-LV"/>
        </w:rPr>
        <w:t>3</w:t>
      </w:r>
      <w:r w:rsidRPr="00287968">
        <w:rPr>
          <w:rFonts w:ascii="Times New Roman" w:eastAsia="Times New Roman" w:hAnsi="Times New Roman" w:cs="Times New Roman"/>
          <w:sz w:val="26"/>
          <w:szCs w:val="26"/>
          <w:lang w:eastAsia="lv-LV"/>
        </w:rPr>
        <w:t>2. pašvaldībai piederoša ceļa uzturēšan</w:t>
      </w:r>
      <w:r w:rsidR="00BB2308">
        <w:rPr>
          <w:rFonts w:ascii="Times New Roman" w:eastAsia="Times New Roman" w:hAnsi="Times New Roman" w:cs="Times New Roman"/>
          <w:sz w:val="26"/>
          <w:szCs w:val="26"/>
          <w:lang w:eastAsia="lv-LV"/>
        </w:rPr>
        <w:t>as ieguldījumu</w:t>
      </w:r>
      <w:r w:rsidRPr="00287968">
        <w:rPr>
          <w:rFonts w:ascii="Times New Roman" w:eastAsia="Times New Roman" w:hAnsi="Times New Roman" w:cs="Times New Roman"/>
          <w:sz w:val="26"/>
          <w:szCs w:val="26"/>
          <w:lang w:eastAsia="lv-LV"/>
        </w:rPr>
        <w:t>, ja</w:t>
      </w:r>
      <w:r>
        <w:rPr>
          <w:rFonts w:ascii="Times New Roman" w:eastAsia="Times New Roman" w:hAnsi="Times New Roman" w:cs="Times New Roman"/>
          <w:sz w:val="26"/>
          <w:szCs w:val="26"/>
          <w:lang w:eastAsia="lv-LV"/>
        </w:rPr>
        <w:t xml:space="preserve"> izpildās šādi nosacījumi</w:t>
      </w:r>
      <w:r w:rsidRPr="00287968">
        <w:rPr>
          <w:rFonts w:ascii="Times New Roman" w:eastAsia="Times New Roman" w:hAnsi="Times New Roman" w:cs="Times New Roman"/>
          <w:sz w:val="26"/>
          <w:szCs w:val="26"/>
          <w:lang w:eastAsia="lv-LV"/>
        </w:rPr>
        <w:t>:</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58.</w:t>
      </w:r>
      <w:r w:rsidRPr="00287968">
        <w:rPr>
          <w:rFonts w:ascii="Times New Roman" w:eastAsia="Times New Roman" w:hAnsi="Times New Roman" w:cs="Times New Roman"/>
          <w:sz w:val="26"/>
          <w:szCs w:val="26"/>
          <w:vertAlign w:val="superscript"/>
          <w:lang w:eastAsia="lv-LV"/>
        </w:rPr>
        <w:t>3</w:t>
      </w:r>
      <w:r w:rsidRPr="00287968">
        <w:rPr>
          <w:rFonts w:ascii="Times New Roman" w:eastAsia="Times New Roman" w:hAnsi="Times New Roman" w:cs="Times New Roman"/>
          <w:sz w:val="26"/>
          <w:szCs w:val="26"/>
          <w:lang w:eastAsia="lv-LV"/>
        </w:rPr>
        <w:t>2.1. starp nodokļu maksātāju un pašvaldību noslēgts vienošanās līgums par ieguldījumu veikšanu;</w:t>
      </w:r>
    </w:p>
    <w:p w:rsidR="00691DD3"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58.</w:t>
      </w:r>
      <w:r w:rsidRPr="00287968">
        <w:rPr>
          <w:rFonts w:ascii="Times New Roman" w:eastAsia="Times New Roman" w:hAnsi="Times New Roman" w:cs="Times New Roman"/>
          <w:sz w:val="26"/>
          <w:szCs w:val="26"/>
          <w:vertAlign w:val="superscript"/>
          <w:lang w:eastAsia="lv-LV"/>
        </w:rPr>
        <w:t>3</w:t>
      </w:r>
      <w:r w:rsidRPr="00287968">
        <w:rPr>
          <w:rFonts w:ascii="Times New Roman" w:eastAsia="Times New Roman" w:hAnsi="Times New Roman" w:cs="Times New Roman"/>
          <w:sz w:val="26"/>
          <w:szCs w:val="26"/>
          <w:lang w:eastAsia="lv-LV"/>
        </w:rPr>
        <w:t>2.2. uzturēšana tiek veikta par tādu ceļu, kurš piesaistīts nodokļa maksātāja saimnieciskās darbības veikšanas vietai un nepieciešams šīs saimnieciskās darbības nodrošināšanai</w:t>
      </w:r>
      <w:r>
        <w:rPr>
          <w:rFonts w:ascii="Times New Roman" w:eastAsia="Times New Roman" w:hAnsi="Times New Roman" w:cs="Times New Roman"/>
          <w:sz w:val="26"/>
          <w:szCs w:val="26"/>
          <w:lang w:eastAsia="lv-LV"/>
        </w:rPr>
        <w:t>;</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58.</w:t>
      </w:r>
      <w:r w:rsidRPr="00287968">
        <w:rPr>
          <w:rFonts w:ascii="Times New Roman" w:eastAsia="Times New Roman" w:hAnsi="Times New Roman" w:cs="Times New Roman"/>
          <w:sz w:val="26"/>
          <w:szCs w:val="26"/>
          <w:vertAlign w:val="superscript"/>
          <w:lang w:eastAsia="lv-LV"/>
        </w:rPr>
        <w:t>3</w:t>
      </w:r>
      <w:r>
        <w:rPr>
          <w:rFonts w:ascii="Times New Roman" w:eastAsia="Times New Roman" w:hAnsi="Times New Roman" w:cs="Times New Roman"/>
          <w:sz w:val="26"/>
          <w:szCs w:val="26"/>
          <w:lang w:eastAsia="lv-LV"/>
        </w:rPr>
        <w:t xml:space="preserve">2.3. </w:t>
      </w:r>
      <w:r w:rsidRPr="008845F7">
        <w:rPr>
          <w:rFonts w:ascii="Times New Roman" w:eastAsia="Times New Roman" w:hAnsi="Times New Roman" w:cs="Times New Roman"/>
          <w:sz w:val="26"/>
          <w:szCs w:val="26"/>
          <w:lang w:eastAsia="lv-LV"/>
        </w:rPr>
        <w:t xml:space="preserve">ja ieguldījuma saņēmējam nav noteikts pretpienākums </w:t>
      </w:r>
      <w:r>
        <w:rPr>
          <w:rFonts w:ascii="Times New Roman" w:eastAsia="Times New Roman" w:hAnsi="Times New Roman" w:cs="Times New Roman"/>
          <w:sz w:val="26"/>
          <w:szCs w:val="26"/>
          <w:lang w:eastAsia="lv-LV"/>
        </w:rPr>
        <w:t xml:space="preserve">un tas neveic </w:t>
      </w:r>
      <w:r w:rsidRPr="008845F7">
        <w:rPr>
          <w:rFonts w:ascii="Times New Roman" w:eastAsia="Times New Roman" w:hAnsi="Times New Roman" w:cs="Times New Roman"/>
          <w:sz w:val="26"/>
          <w:szCs w:val="26"/>
          <w:lang w:eastAsia="lv-LV"/>
        </w:rPr>
        <w:t>darbības, kuras uzskatāmas par atlīdzību</w:t>
      </w:r>
      <w:r>
        <w:rPr>
          <w:rFonts w:ascii="Times New Roman" w:eastAsia="Times New Roman" w:hAnsi="Times New Roman" w:cs="Times New Roman"/>
          <w:sz w:val="26"/>
          <w:szCs w:val="26"/>
          <w:lang w:eastAsia="lv-LV"/>
        </w:rPr>
        <w:t>.</w:t>
      </w:r>
      <w:r w:rsidRPr="00287968">
        <w:rPr>
          <w:rFonts w:ascii="Times New Roman" w:eastAsia="Times New Roman" w:hAnsi="Times New Roman" w:cs="Times New Roman"/>
          <w:sz w:val="26"/>
          <w:szCs w:val="26"/>
          <w:lang w:eastAsia="lv-LV"/>
        </w:rPr>
        <w:t>”</w:t>
      </w:r>
    </w:p>
    <w:p w:rsidR="00691DD3" w:rsidRPr="00287968" w:rsidRDefault="00691DD3" w:rsidP="00691DD3">
      <w:pPr>
        <w:spacing w:after="0" w:line="240" w:lineRule="auto"/>
        <w:jc w:val="both"/>
        <w:rPr>
          <w:rFonts w:ascii="Times New Roman" w:eastAsia="Times New Roman" w:hAnsi="Times New Roman" w:cs="Times New Roman"/>
          <w:sz w:val="26"/>
          <w:szCs w:val="26"/>
          <w:lang w:eastAsia="lv-LV"/>
        </w:rPr>
      </w:pP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6. </w:t>
      </w:r>
      <w:r w:rsidRPr="00287968">
        <w:rPr>
          <w:rFonts w:ascii="Times New Roman" w:eastAsia="Times New Roman" w:hAnsi="Times New Roman" w:cs="Times New Roman"/>
          <w:sz w:val="26"/>
          <w:szCs w:val="26"/>
          <w:lang w:eastAsia="lv-LV"/>
        </w:rPr>
        <w:t>Izteikt 64.punkta otro teikumu šādā redakcijā: “Minēto normu nepiemēro, ja pārkāpuma izdarīšanā ir va</w:t>
      </w:r>
      <w:r w:rsidRPr="005D7D16">
        <w:rPr>
          <w:rFonts w:ascii="Times New Roman" w:eastAsia="Times New Roman" w:hAnsi="Times New Roman" w:cs="Times New Roman"/>
          <w:sz w:val="26"/>
          <w:szCs w:val="26"/>
          <w:lang w:eastAsia="lv-LV"/>
        </w:rPr>
        <w:t xml:space="preserve">inojama konkrēta privātpersona </w:t>
      </w:r>
      <w:r w:rsidRPr="00287968">
        <w:rPr>
          <w:rFonts w:ascii="Times New Roman" w:eastAsia="Times New Roman" w:hAnsi="Times New Roman" w:cs="Times New Roman"/>
          <w:sz w:val="26"/>
          <w:szCs w:val="26"/>
          <w:lang w:eastAsia="lv-LV"/>
        </w:rPr>
        <w:t xml:space="preserve">(piemēram, ar uzņēmumu ienākuma nodokli apliekamajā bāzē iekļauj </w:t>
      </w:r>
      <w:r w:rsidR="00BB2308">
        <w:rPr>
          <w:rFonts w:ascii="Times New Roman" w:eastAsia="Times New Roman" w:hAnsi="Times New Roman" w:cs="Times New Roman"/>
          <w:sz w:val="26"/>
          <w:szCs w:val="26"/>
          <w:lang w:eastAsia="lv-LV"/>
        </w:rPr>
        <w:t>naudas sodu</w:t>
      </w:r>
      <w:r w:rsidRPr="00287968">
        <w:rPr>
          <w:rFonts w:ascii="Times New Roman" w:eastAsia="Times New Roman" w:hAnsi="Times New Roman" w:cs="Times New Roman"/>
          <w:sz w:val="26"/>
          <w:szCs w:val="26"/>
          <w:lang w:eastAsia="lv-LV"/>
        </w:rPr>
        <w:t xml:space="preserve">, kas </w:t>
      </w:r>
      <w:r w:rsidR="00BB2308" w:rsidRPr="00287968">
        <w:rPr>
          <w:rFonts w:ascii="Times New Roman" w:eastAsia="Times New Roman" w:hAnsi="Times New Roman" w:cs="Times New Roman"/>
          <w:sz w:val="26"/>
          <w:szCs w:val="26"/>
          <w:lang w:eastAsia="lv-LV"/>
        </w:rPr>
        <w:t>samaksāt</w:t>
      </w:r>
      <w:r w:rsidR="00BB2308">
        <w:rPr>
          <w:rFonts w:ascii="Times New Roman" w:eastAsia="Times New Roman" w:hAnsi="Times New Roman" w:cs="Times New Roman"/>
          <w:sz w:val="26"/>
          <w:szCs w:val="26"/>
          <w:lang w:eastAsia="lv-LV"/>
        </w:rPr>
        <w:t>s</w:t>
      </w:r>
      <w:r w:rsidR="00BB2308" w:rsidRPr="00287968">
        <w:rPr>
          <w:rFonts w:ascii="Times New Roman" w:eastAsia="Times New Roman" w:hAnsi="Times New Roman" w:cs="Times New Roman"/>
          <w:sz w:val="26"/>
          <w:szCs w:val="26"/>
          <w:lang w:eastAsia="lv-LV"/>
        </w:rPr>
        <w:t xml:space="preserve"> </w:t>
      </w:r>
      <w:r w:rsidRPr="00287968">
        <w:rPr>
          <w:rFonts w:ascii="Times New Roman" w:eastAsia="Times New Roman" w:hAnsi="Times New Roman" w:cs="Times New Roman"/>
          <w:sz w:val="26"/>
          <w:szCs w:val="26"/>
          <w:lang w:eastAsia="lv-LV"/>
        </w:rPr>
        <w:t>par nodokļa maksātāja darbinieka ceļu satiksmes noteikumu pārkāpumu, t.i., apzinātu darbinieka rīcību). ”</w:t>
      </w:r>
    </w:p>
    <w:p w:rsidR="00691DD3" w:rsidRPr="00287968" w:rsidRDefault="00691DD3" w:rsidP="00691DD3">
      <w:pPr>
        <w:spacing w:after="0" w:line="240" w:lineRule="auto"/>
        <w:jc w:val="both"/>
        <w:rPr>
          <w:rFonts w:ascii="Times New Roman" w:eastAsia="Times New Roman" w:hAnsi="Times New Roman" w:cs="Times New Roman"/>
          <w:sz w:val="26"/>
          <w:szCs w:val="26"/>
          <w:lang w:eastAsia="lv-LV"/>
        </w:rPr>
      </w:pP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7. </w:t>
      </w:r>
      <w:r w:rsidRPr="00287968">
        <w:rPr>
          <w:rFonts w:ascii="Times New Roman" w:eastAsia="Times New Roman" w:hAnsi="Times New Roman" w:cs="Times New Roman"/>
          <w:sz w:val="26"/>
          <w:szCs w:val="26"/>
          <w:lang w:eastAsia="lv-LV"/>
        </w:rPr>
        <w:t>Izteikt 73.punktu šādā redakcijā:</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 xml:space="preserve">“73. Piemērojot </w:t>
      </w:r>
      <w:r w:rsidR="00F04E8C">
        <w:rPr>
          <w:rFonts w:ascii="Times New Roman" w:eastAsia="Times New Roman" w:hAnsi="Times New Roman" w:cs="Times New Roman"/>
          <w:sz w:val="26"/>
          <w:szCs w:val="26"/>
          <w:lang w:eastAsia="lv-LV"/>
        </w:rPr>
        <w:t>l</w:t>
      </w:r>
      <w:r w:rsidR="00F04E8C" w:rsidRPr="00287968">
        <w:rPr>
          <w:rFonts w:ascii="Times New Roman" w:eastAsia="Times New Roman" w:hAnsi="Times New Roman" w:cs="Times New Roman"/>
          <w:sz w:val="26"/>
          <w:szCs w:val="26"/>
          <w:lang w:eastAsia="lv-LV"/>
        </w:rPr>
        <w:t xml:space="preserve">ikuma </w:t>
      </w:r>
      <w:r w:rsidRPr="00287968">
        <w:rPr>
          <w:rFonts w:ascii="Times New Roman" w:eastAsia="Times New Roman" w:hAnsi="Times New Roman" w:cs="Times New Roman"/>
          <w:sz w:val="26"/>
          <w:szCs w:val="26"/>
          <w:lang w:eastAsia="lv-LV"/>
        </w:rPr>
        <w:t>9.panta pirmās daļas 1.punktu, nodokļu maksātājs, kurš beidz maksāt uzņēmumu ienākuma nodokli, ar nodokli apliekamajā bāzē iekļauj debitora parādu summu, kas izveidota kā uzkrājums nedrošajiem parādiem arī tad, ja no uzkrājumu izveidošanas dienas nav pagājuši 36 mēneši. Minētais nav attiecināms uz gadījumu, ja nodokļu maksātājs beidz maksāt uzņēmumu ienākuma nodokli  likuma 18.pantā noteiktajos gadījumos.”</w:t>
      </w:r>
    </w:p>
    <w:p w:rsidR="00691DD3" w:rsidRPr="00287968" w:rsidRDefault="00691DD3" w:rsidP="00691DD3">
      <w:pPr>
        <w:spacing w:after="0" w:line="240" w:lineRule="auto"/>
        <w:jc w:val="both"/>
        <w:rPr>
          <w:rFonts w:ascii="Times New Roman" w:eastAsia="Times New Roman" w:hAnsi="Times New Roman" w:cs="Times New Roman"/>
          <w:sz w:val="26"/>
          <w:szCs w:val="26"/>
          <w:lang w:eastAsia="lv-LV"/>
        </w:rPr>
      </w:pP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8. </w:t>
      </w:r>
      <w:r w:rsidRPr="00287968">
        <w:rPr>
          <w:rFonts w:ascii="Times New Roman" w:eastAsia="Times New Roman" w:hAnsi="Times New Roman" w:cs="Times New Roman"/>
          <w:sz w:val="26"/>
          <w:szCs w:val="26"/>
          <w:lang w:eastAsia="lv-LV"/>
        </w:rPr>
        <w:t>Papildināt ar 77.</w:t>
      </w:r>
      <w:r w:rsidRPr="00287968">
        <w:rPr>
          <w:rFonts w:ascii="Times New Roman" w:eastAsia="Times New Roman" w:hAnsi="Times New Roman" w:cs="Times New Roman"/>
          <w:sz w:val="26"/>
          <w:szCs w:val="26"/>
          <w:vertAlign w:val="superscript"/>
          <w:lang w:eastAsia="lv-LV"/>
        </w:rPr>
        <w:t>1</w:t>
      </w:r>
      <w:r w:rsidRPr="00287968">
        <w:rPr>
          <w:rFonts w:ascii="Times New Roman" w:eastAsia="Times New Roman" w:hAnsi="Times New Roman" w:cs="Times New Roman"/>
          <w:sz w:val="26"/>
          <w:szCs w:val="26"/>
          <w:lang w:eastAsia="lv-LV"/>
        </w:rPr>
        <w:t>punktu šādā redakcijā:</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“77.</w:t>
      </w:r>
      <w:r w:rsidRPr="00287968">
        <w:rPr>
          <w:rFonts w:ascii="Times New Roman" w:eastAsia="Times New Roman" w:hAnsi="Times New Roman" w:cs="Times New Roman"/>
          <w:sz w:val="26"/>
          <w:szCs w:val="26"/>
          <w:vertAlign w:val="superscript"/>
          <w:lang w:eastAsia="lv-LV"/>
        </w:rPr>
        <w:t>1</w:t>
      </w:r>
      <w:r w:rsidRPr="00287968">
        <w:rPr>
          <w:rFonts w:ascii="Times New Roman" w:eastAsia="Times New Roman" w:hAnsi="Times New Roman" w:cs="Times New Roman"/>
          <w:sz w:val="26"/>
          <w:szCs w:val="26"/>
          <w:lang w:eastAsia="lv-LV"/>
        </w:rPr>
        <w:t xml:space="preserve"> Ja ar nodokli apliekamā bāze jāpalielina par pārsniegto procentu maksājumu daļu saskaņā ar likuma 4.panta otrās daļas 2.punkta “e” apakšpunkta un 10.panta normām, tad ar uzņēmumu ienākuma nodokli apliekamo bāzi palielina par lielāko no summām.”</w:t>
      </w:r>
    </w:p>
    <w:p w:rsidR="00691DD3" w:rsidRPr="00287968" w:rsidRDefault="00691DD3" w:rsidP="00691DD3">
      <w:pPr>
        <w:spacing w:after="0" w:line="240" w:lineRule="auto"/>
        <w:jc w:val="both"/>
        <w:rPr>
          <w:rFonts w:ascii="Times New Roman" w:eastAsia="Times New Roman" w:hAnsi="Times New Roman" w:cs="Times New Roman"/>
          <w:sz w:val="26"/>
          <w:szCs w:val="26"/>
          <w:lang w:eastAsia="lv-LV"/>
        </w:rPr>
      </w:pP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9.</w:t>
      </w:r>
      <w:r w:rsidRPr="00287968">
        <w:rPr>
          <w:rFonts w:ascii="Times New Roman" w:eastAsia="Times New Roman" w:hAnsi="Times New Roman" w:cs="Times New Roman"/>
          <w:sz w:val="26"/>
          <w:szCs w:val="26"/>
          <w:lang w:eastAsia="lv-LV"/>
        </w:rPr>
        <w:t xml:space="preserve"> Izteikt 100.punktu šādā redakcijā:</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 xml:space="preserve">“100. Piemērojot likuma 14.pantu, ar uzņēmumu ienākuma nodokli apliekamo bāzi samazina tajā pārskata gadā, kurā pieņemts lēmums par līdzekļu piešķiršanu, neatkarīgi no grāmatvedības uzskaitē veiktā grāmatojuma. Ja Lauku atbalsta dienests izmaksājis avansa maksājumus (pieņēmis lēmumu par avansa piešķiršanu), bet galīgo lēmumu par valsts atbalsta piešķiršanu pieņēmis nākamajā pārskata gadā, tad nodokļu </w:t>
      </w:r>
      <w:r w:rsidRPr="00287968">
        <w:rPr>
          <w:rFonts w:ascii="Times New Roman" w:eastAsia="Times New Roman" w:hAnsi="Times New Roman" w:cs="Times New Roman"/>
          <w:sz w:val="26"/>
          <w:szCs w:val="26"/>
          <w:lang w:eastAsia="lv-LV"/>
        </w:rPr>
        <w:lastRenderedPageBreak/>
        <w:t>maksātājam ir tiesības piemērot likuma 14.pantā noteikto atvieglojumu pārskata gadā, kurā saņemts avansā izmaksātais valsts vai ES atbalsts, un par atlikušo atbalsta summu - nākošajā pārskata gadā (atvieglojuma par saņemto valsts atbalstu lauksaimniecībai piemērošanas piemērs – šo noteikumu 5.pielikuma 6.punktā).”</w:t>
      </w:r>
    </w:p>
    <w:p w:rsidR="00691DD3" w:rsidRPr="00287968" w:rsidRDefault="00691DD3" w:rsidP="00691DD3">
      <w:pPr>
        <w:spacing w:after="0" w:line="240" w:lineRule="auto"/>
        <w:jc w:val="both"/>
        <w:rPr>
          <w:rFonts w:ascii="Times New Roman" w:eastAsia="Times New Roman" w:hAnsi="Times New Roman" w:cs="Times New Roman"/>
          <w:sz w:val="26"/>
          <w:szCs w:val="26"/>
          <w:lang w:eastAsia="lv-LV"/>
        </w:rPr>
      </w:pP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10. </w:t>
      </w:r>
      <w:r w:rsidRPr="00287968">
        <w:rPr>
          <w:rFonts w:ascii="Times New Roman" w:eastAsia="Times New Roman" w:hAnsi="Times New Roman" w:cs="Times New Roman"/>
          <w:sz w:val="26"/>
          <w:szCs w:val="26"/>
          <w:lang w:eastAsia="lv-LV"/>
        </w:rPr>
        <w:t>Papildināt ar 11</w:t>
      </w:r>
      <w:r>
        <w:rPr>
          <w:rFonts w:ascii="Times New Roman" w:eastAsia="Times New Roman" w:hAnsi="Times New Roman" w:cs="Times New Roman"/>
          <w:sz w:val="26"/>
          <w:szCs w:val="26"/>
          <w:lang w:eastAsia="lv-LV"/>
        </w:rPr>
        <w:t>0</w:t>
      </w:r>
      <w:r w:rsidRPr="00287968">
        <w:rPr>
          <w:rFonts w:ascii="Times New Roman" w:eastAsia="Times New Roman" w:hAnsi="Times New Roman" w:cs="Times New Roman"/>
          <w:sz w:val="26"/>
          <w:szCs w:val="26"/>
          <w:lang w:eastAsia="lv-LV"/>
        </w:rPr>
        <w:t>.</w:t>
      </w:r>
      <w:r w:rsidRPr="00287968">
        <w:rPr>
          <w:rFonts w:ascii="Times New Roman" w:eastAsia="Times New Roman" w:hAnsi="Times New Roman" w:cs="Times New Roman"/>
          <w:sz w:val="26"/>
          <w:szCs w:val="26"/>
          <w:vertAlign w:val="superscript"/>
          <w:lang w:eastAsia="lv-LV"/>
        </w:rPr>
        <w:t>1</w:t>
      </w:r>
      <w:r>
        <w:rPr>
          <w:rFonts w:ascii="Times New Roman" w:eastAsia="Times New Roman" w:hAnsi="Times New Roman" w:cs="Times New Roman"/>
          <w:sz w:val="26"/>
          <w:szCs w:val="26"/>
          <w:lang w:eastAsia="lv-LV"/>
        </w:rPr>
        <w:t xml:space="preserve"> un 1</w:t>
      </w:r>
      <w:r w:rsidR="001F1869">
        <w:rPr>
          <w:rFonts w:ascii="Times New Roman" w:eastAsia="Times New Roman" w:hAnsi="Times New Roman" w:cs="Times New Roman"/>
          <w:sz w:val="26"/>
          <w:szCs w:val="26"/>
          <w:lang w:eastAsia="lv-LV"/>
        </w:rPr>
        <w:t>10</w:t>
      </w:r>
      <w:r>
        <w:rPr>
          <w:rFonts w:ascii="Times New Roman" w:eastAsia="Times New Roman" w:hAnsi="Times New Roman" w:cs="Times New Roman"/>
          <w:sz w:val="26"/>
          <w:szCs w:val="26"/>
          <w:lang w:eastAsia="lv-LV"/>
        </w:rPr>
        <w:t>.</w:t>
      </w:r>
      <w:r w:rsidRPr="00287968">
        <w:rPr>
          <w:rFonts w:ascii="Times New Roman" w:eastAsia="Times New Roman" w:hAnsi="Times New Roman" w:cs="Times New Roman"/>
          <w:sz w:val="26"/>
          <w:szCs w:val="26"/>
          <w:vertAlign w:val="superscript"/>
          <w:lang w:eastAsia="lv-LV"/>
        </w:rPr>
        <w:t>2</w:t>
      </w:r>
      <w:r w:rsidRPr="00287968">
        <w:rPr>
          <w:rFonts w:ascii="Times New Roman" w:eastAsia="Times New Roman" w:hAnsi="Times New Roman" w:cs="Times New Roman"/>
          <w:sz w:val="26"/>
          <w:szCs w:val="26"/>
          <w:lang w:eastAsia="lv-LV"/>
        </w:rPr>
        <w:t>punktu šādā redakcijā:</w:t>
      </w:r>
    </w:p>
    <w:p w:rsidR="00691DD3"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“11</w:t>
      </w:r>
      <w:r>
        <w:rPr>
          <w:rFonts w:ascii="Times New Roman" w:eastAsia="Times New Roman" w:hAnsi="Times New Roman" w:cs="Times New Roman"/>
          <w:sz w:val="26"/>
          <w:szCs w:val="26"/>
          <w:lang w:eastAsia="lv-LV"/>
        </w:rPr>
        <w:t>0</w:t>
      </w:r>
      <w:r w:rsidRPr="00287968">
        <w:rPr>
          <w:rFonts w:ascii="Times New Roman" w:eastAsia="Times New Roman" w:hAnsi="Times New Roman" w:cs="Times New Roman"/>
          <w:sz w:val="26"/>
          <w:szCs w:val="26"/>
          <w:lang w:eastAsia="lv-LV"/>
        </w:rPr>
        <w:t>.</w:t>
      </w:r>
      <w:r w:rsidRPr="00287968">
        <w:rPr>
          <w:rFonts w:ascii="Times New Roman" w:eastAsia="Times New Roman" w:hAnsi="Times New Roman" w:cs="Times New Roman"/>
          <w:sz w:val="26"/>
          <w:szCs w:val="26"/>
          <w:vertAlign w:val="superscript"/>
          <w:lang w:eastAsia="lv-LV"/>
        </w:rPr>
        <w:t>1</w:t>
      </w:r>
      <w:r w:rsidRPr="00287968">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Piemērojot likuma </w:t>
      </w:r>
      <w:r w:rsidRPr="00587B71">
        <w:rPr>
          <w:rFonts w:ascii="Times New Roman" w:eastAsia="Times New Roman" w:hAnsi="Times New Roman" w:cs="Times New Roman"/>
          <w:sz w:val="26"/>
          <w:szCs w:val="26"/>
          <w:lang w:eastAsia="lv-LV"/>
        </w:rPr>
        <w:t>17.panta piekt</w:t>
      </w:r>
      <w:r>
        <w:rPr>
          <w:rFonts w:ascii="Times New Roman" w:eastAsia="Times New Roman" w:hAnsi="Times New Roman" w:cs="Times New Roman"/>
          <w:sz w:val="26"/>
          <w:szCs w:val="26"/>
          <w:lang w:eastAsia="lv-LV"/>
        </w:rPr>
        <w:t>o</w:t>
      </w:r>
      <w:r w:rsidRPr="00587B71">
        <w:rPr>
          <w:rFonts w:ascii="Times New Roman" w:eastAsia="Times New Roman" w:hAnsi="Times New Roman" w:cs="Times New Roman"/>
          <w:sz w:val="26"/>
          <w:szCs w:val="26"/>
          <w:lang w:eastAsia="lv-LV"/>
        </w:rPr>
        <w:t xml:space="preserve"> daļ</w:t>
      </w:r>
      <w:r>
        <w:rPr>
          <w:rFonts w:ascii="Times New Roman" w:eastAsia="Times New Roman" w:hAnsi="Times New Roman" w:cs="Times New Roman"/>
          <w:sz w:val="26"/>
          <w:szCs w:val="26"/>
          <w:lang w:eastAsia="lv-LV"/>
        </w:rPr>
        <w:t>u</w:t>
      </w:r>
      <w:r w:rsidRPr="00587B71">
        <w:rPr>
          <w:rFonts w:ascii="Times New Roman" w:eastAsia="Times New Roman" w:hAnsi="Times New Roman" w:cs="Times New Roman"/>
          <w:sz w:val="26"/>
          <w:szCs w:val="26"/>
          <w:lang w:eastAsia="lv-LV"/>
        </w:rPr>
        <w:t xml:space="preserve">, </w:t>
      </w:r>
      <w:r w:rsidRPr="0096641E">
        <w:rPr>
          <w:rFonts w:ascii="Times New Roman" w:eastAsia="Times New Roman" w:hAnsi="Times New Roman" w:cs="Times New Roman"/>
          <w:sz w:val="26"/>
          <w:szCs w:val="26"/>
          <w:lang w:eastAsia="lv-LV"/>
        </w:rPr>
        <w:t>nodokļa piemaksai, kas veidojas</w:t>
      </w:r>
      <w:r w:rsidR="001F1869">
        <w:rPr>
          <w:rFonts w:ascii="Times New Roman" w:eastAsia="Times New Roman" w:hAnsi="Times New Roman" w:cs="Times New Roman"/>
          <w:sz w:val="26"/>
          <w:szCs w:val="26"/>
          <w:lang w:eastAsia="lv-LV"/>
        </w:rPr>
        <w:t>,</w:t>
      </w:r>
      <w:r w:rsidRPr="0096641E">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precizējot pārskata gada </w:t>
      </w:r>
      <w:r w:rsidRPr="00587B71">
        <w:rPr>
          <w:rFonts w:ascii="Times New Roman" w:eastAsia="Times New Roman" w:hAnsi="Times New Roman" w:cs="Times New Roman"/>
          <w:sz w:val="26"/>
          <w:szCs w:val="26"/>
          <w:lang w:eastAsia="lv-LV"/>
        </w:rPr>
        <w:t>pēdējā mēneša deklarāciju, piemēro</w:t>
      </w:r>
      <w:r>
        <w:rPr>
          <w:rFonts w:ascii="Times New Roman" w:eastAsia="Times New Roman" w:hAnsi="Times New Roman" w:cs="Times New Roman"/>
          <w:sz w:val="26"/>
          <w:szCs w:val="26"/>
          <w:lang w:eastAsia="lv-LV"/>
        </w:rPr>
        <w:t>jot</w:t>
      </w:r>
      <w:r w:rsidRPr="00587B71">
        <w:rPr>
          <w:rFonts w:ascii="Times New Roman" w:eastAsia="Times New Roman" w:hAnsi="Times New Roman" w:cs="Times New Roman"/>
          <w:sz w:val="26"/>
          <w:szCs w:val="26"/>
          <w:lang w:eastAsia="lv-LV"/>
        </w:rPr>
        <w:t xml:space="preserve"> atvieglojumu saskaņā ar likuma 12.panta pirmās daļas 3.punktu vai 14.pantu, nepiemēro likumā “Par nodokļiem un nodevām” noteikt</w:t>
      </w:r>
      <w:r w:rsidR="001F1869">
        <w:rPr>
          <w:rFonts w:ascii="Times New Roman" w:eastAsia="Times New Roman" w:hAnsi="Times New Roman" w:cs="Times New Roman"/>
          <w:sz w:val="26"/>
          <w:szCs w:val="26"/>
          <w:lang w:eastAsia="lv-LV"/>
        </w:rPr>
        <w:t>o</w:t>
      </w:r>
      <w:r w:rsidRPr="00587B71">
        <w:rPr>
          <w:rFonts w:ascii="Times New Roman" w:eastAsia="Times New Roman" w:hAnsi="Times New Roman" w:cs="Times New Roman"/>
          <w:sz w:val="26"/>
          <w:szCs w:val="26"/>
          <w:lang w:eastAsia="lv-LV"/>
        </w:rPr>
        <w:t xml:space="preserve"> </w:t>
      </w:r>
      <w:r w:rsidR="001F1869">
        <w:rPr>
          <w:rFonts w:ascii="Times New Roman" w:eastAsia="Times New Roman" w:hAnsi="Times New Roman" w:cs="Times New Roman"/>
          <w:sz w:val="26"/>
          <w:szCs w:val="26"/>
          <w:lang w:eastAsia="lv-LV"/>
        </w:rPr>
        <w:t>no</w:t>
      </w:r>
      <w:r w:rsidRPr="00587B71">
        <w:rPr>
          <w:rFonts w:ascii="Times New Roman" w:eastAsia="Times New Roman" w:hAnsi="Times New Roman" w:cs="Times New Roman"/>
          <w:sz w:val="26"/>
          <w:szCs w:val="26"/>
          <w:lang w:eastAsia="lv-LV"/>
        </w:rPr>
        <w:t>kavējuma naud</w:t>
      </w:r>
      <w:r w:rsidR="001F1869">
        <w:rPr>
          <w:rFonts w:ascii="Times New Roman" w:eastAsia="Times New Roman" w:hAnsi="Times New Roman" w:cs="Times New Roman"/>
          <w:sz w:val="26"/>
          <w:szCs w:val="26"/>
          <w:lang w:eastAsia="lv-LV"/>
        </w:rPr>
        <w:t>u</w:t>
      </w:r>
      <w:r w:rsidRPr="00587B71">
        <w:rPr>
          <w:rFonts w:ascii="Times New Roman" w:eastAsia="Times New Roman" w:hAnsi="Times New Roman" w:cs="Times New Roman"/>
          <w:sz w:val="26"/>
          <w:szCs w:val="26"/>
          <w:lang w:eastAsia="lv-LV"/>
        </w:rPr>
        <w:t>.</w:t>
      </w:r>
    </w:p>
    <w:p w:rsidR="00691DD3" w:rsidRDefault="00691DD3" w:rsidP="00691D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w:t>
      </w:r>
      <w:r w:rsidR="001F1869">
        <w:rPr>
          <w:rFonts w:ascii="Times New Roman" w:eastAsia="Times New Roman" w:hAnsi="Times New Roman" w:cs="Times New Roman"/>
          <w:sz w:val="26"/>
          <w:szCs w:val="26"/>
          <w:lang w:eastAsia="lv-LV"/>
        </w:rPr>
        <w:t>1</w:t>
      </w:r>
      <w:r>
        <w:rPr>
          <w:rFonts w:ascii="Times New Roman" w:eastAsia="Times New Roman" w:hAnsi="Times New Roman" w:cs="Times New Roman"/>
          <w:sz w:val="26"/>
          <w:szCs w:val="26"/>
          <w:lang w:eastAsia="lv-LV"/>
        </w:rPr>
        <w:t>0.</w:t>
      </w:r>
      <w:r w:rsidRPr="00287968">
        <w:rPr>
          <w:rFonts w:ascii="Times New Roman" w:eastAsia="Times New Roman" w:hAnsi="Times New Roman" w:cs="Times New Roman"/>
          <w:sz w:val="26"/>
          <w:szCs w:val="26"/>
          <w:vertAlign w:val="superscript"/>
          <w:lang w:eastAsia="lv-LV"/>
        </w:rPr>
        <w:t>2</w:t>
      </w:r>
      <w:r>
        <w:rPr>
          <w:rFonts w:ascii="Times New Roman" w:eastAsia="Times New Roman" w:hAnsi="Times New Roman" w:cs="Times New Roman"/>
          <w:sz w:val="26"/>
          <w:szCs w:val="26"/>
          <w:lang w:eastAsia="lv-LV"/>
        </w:rPr>
        <w:t xml:space="preserve"> </w:t>
      </w:r>
      <w:r w:rsidRPr="00287968">
        <w:rPr>
          <w:rFonts w:ascii="Times New Roman" w:eastAsia="Times New Roman" w:hAnsi="Times New Roman" w:cs="Times New Roman"/>
          <w:sz w:val="26"/>
          <w:szCs w:val="26"/>
          <w:lang w:eastAsia="lv-LV"/>
        </w:rPr>
        <w:t>Piemērojot likuma 17.panta astoto daļu, nodokļa piemaksai, kas veidojas pastāvīgajai pārstāvniecībai pēc labojumiem deklarācijā par taksācijas periodu, kurš attiecas uz pārskata gada pēdējo mēnesi, nepiemēro likumā "Par nodokļiem un nodevām" noteikt</w:t>
      </w:r>
      <w:r w:rsidR="001F1869">
        <w:rPr>
          <w:rFonts w:ascii="Times New Roman" w:eastAsia="Times New Roman" w:hAnsi="Times New Roman" w:cs="Times New Roman"/>
          <w:sz w:val="26"/>
          <w:szCs w:val="26"/>
          <w:lang w:eastAsia="lv-LV"/>
        </w:rPr>
        <w:t>o</w:t>
      </w:r>
      <w:r w:rsidRPr="00287968">
        <w:rPr>
          <w:rFonts w:ascii="Times New Roman" w:eastAsia="Times New Roman" w:hAnsi="Times New Roman" w:cs="Times New Roman"/>
          <w:sz w:val="26"/>
          <w:szCs w:val="26"/>
          <w:lang w:eastAsia="lv-LV"/>
        </w:rPr>
        <w:t xml:space="preserve"> nokavējuma naud</w:t>
      </w:r>
      <w:r w:rsidR="001F1869">
        <w:rPr>
          <w:rFonts w:ascii="Times New Roman" w:eastAsia="Times New Roman" w:hAnsi="Times New Roman" w:cs="Times New Roman"/>
          <w:sz w:val="26"/>
          <w:szCs w:val="26"/>
          <w:lang w:eastAsia="lv-LV"/>
        </w:rPr>
        <w:t>u</w:t>
      </w:r>
      <w:r w:rsidRPr="00287968">
        <w:rPr>
          <w:rFonts w:ascii="Times New Roman" w:eastAsia="Times New Roman" w:hAnsi="Times New Roman" w:cs="Times New Roman"/>
          <w:sz w:val="26"/>
          <w:szCs w:val="26"/>
          <w:lang w:eastAsia="lv-LV"/>
        </w:rPr>
        <w:t>, ja labojumi veikti</w:t>
      </w:r>
      <w:r w:rsidR="001F1869">
        <w:rPr>
          <w:rFonts w:ascii="Times New Roman" w:eastAsia="Times New Roman" w:hAnsi="Times New Roman" w:cs="Times New Roman"/>
          <w:sz w:val="26"/>
          <w:szCs w:val="26"/>
          <w:lang w:eastAsia="lv-LV"/>
        </w:rPr>
        <w:t>,</w:t>
      </w:r>
      <w:r w:rsidRPr="00287968">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precizējot peļņas vai zaudējumu aprēķinu un bilanci</w:t>
      </w:r>
      <w:r w:rsidRPr="00287968">
        <w:rPr>
          <w:rFonts w:ascii="Times New Roman" w:eastAsia="Times New Roman" w:hAnsi="Times New Roman" w:cs="Times New Roman"/>
          <w:sz w:val="26"/>
          <w:szCs w:val="26"/>
          <w:lang w:eastAsia="lv-LV"/>
        </w:rPr>
        <w:t xml:space="preserve"> un, ja labotā deklarācija iesniegta Valsts ieņēmumu dienestam </w:t>
      </w:r>
      <w:r>
        <w:rPr>
          <w:rFonts w:ascii="Times New Roman" w:eastAsia="Times New Roman" w:hAnsi="Times New Roman" w:cs="Times New Roman"/>
          <w:sz w:val="26"/>
          <w:szCs w:val="26"/>
          <w:lang w:eastAsia="lv-LV"/>
        </w:rPr>
        <w:t>četru mēnešu laikā no pārskata gada pēdējā mēneša</w:t>
      </w:r>
      <w:r w:rsidRPr="00287968">
        <w:rPr>
          <w:rFonts w:ascii="Times New Roman" w:eastAsia="Times New Roman" w:hAnsi="Times New Roman" w:cs="Times New Roman"/>
          <w:sz w:val="26"/>
          <w:szCs w:val="26"/>
          <w:lang w:eastAsia="lv-LV"/>
        </w:rPr>
        <w:t>. Minētais nav attiecināms uz gadījumiem, ja pastāvīgā pārstāvniecība beidz saimniecisko darbību Latvijā.”</w:t>
      </w:r>
    </w:p>
    <w:p w:rsidR="00691DD3" w:rsidRDefault="00691DD3" w:rsidP="00691DD3">
      <w:pPr>
        <w:spacing w:after="0" w:line="240" w:lineRule="auto"/>
        <w:ind w:firstLine="720"/>
        <w:jc w:val="both"/>
        <w:rPr>
          <w:rFonts w:ascii="Times New Roman" w:eastAsia="Times New Roman" w:hAnsi="Times New Roman" w:cs="Times New Roman"/>
          <w:sz w:val="26"/>
          <w:szCs w:val="26"/>
          <w:lang w:eastAsia="lv-LV"/>
        </w:rPr>
      </w:pP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11. Papildināt 111.punktu ar teikumu šādā redakcijā: “</w:t>
      </w:r>
      <w:r w:rsidRPr="00CB177B">
        <w:rPr>
          <w:rFonts w:ascii="Times New Roman" w:eastAsia="Times New Roman" w:hAnsi="Times New Roman" w:cs="Times New Roman"/>
          <w:sz w:val="26"/>
          <w:szCs w:val="26"/>
          <w:lang w:eastAsia="lv-LV"/>
        </w:rPr>
        <w:t>Pastāvīgās pārstāvniecības pārskata gada pēdējā taksācijas perioda deklarāciju iesniedz kopā ar bilanci un peļņas vai zaudējumu aprēķinu</w:t>
      </w:r>
      <w:r>
        <w:rPr>
          <w:rFonts w:ascii="Times New Roman" w:eastAsia="Times New Roman" w:hAnsi="Times New Roman" w:cs="Times New Roman"/>
          <w:sz w:val="26"/>
          <w:szCs w:val="26"/>
          <w:lang w:eastAsia="lv-LV"/>
        </w:rPr>
        <w:t xml:space="preserve"> līdz pārskata gada pēdējam taksācijas periodam sekojošā mēneša 20.datumam.”</w:t>
      </w:r>
    </w:p>
    <w:p w:rsidR="00691DD3" w:rsidRPr="00287968" w:rsidRDefault="00691DD3" w:rsidP="00691DD3">
      <w:pPr>
        <w:spacing w:after="0" w:line="240" w:lineRule="auto"/>
        <w:jc w:val="both"/>
        <w:rPr>
          <w:rFonts w:ascii="Times New Roman" w:eastAsia="Times New Roman" w:hAnsi="Times New Roman" w:cs="Times New Roman"/>
          <w:sz w:val="26"/>
          <w:szCs w:val="26"/>
          <w:lang w:eastAsia="lv-LV"/>
        </w:rPr>
      </w:pP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12. </w:t>
      </w:r>
      <w:r w:rsidRPr="00287968">
        <w:rPr>
          <w:rFonts w:ascii="Times New Roman" w:eastAsia="Times New Roman" w:hAnsi="Times New Roman" w:cs="Times New Roman"/>
          <w:sz w:val="26"/>
          <w:szCs w:val="26"/>
          <w:lang w:eastAsia="lv-LV"/>
        </w:rPr>
        <w:t>Papildināt ar 119.</w:t>
      </w:r>
      <w:r w:rsidRPr="00287968">
        <w:rPr>
          <w:rFonts w:ascii="Times New Roman" w:eastAsia="Times New Roman" w:hAnsi="Times New Roman" w:cs="Times New Roman"/>
          <w:sz w:val="26"/>
          <w:szCs w:val="26"/>
          <w:vertAlign w:val="superscript"/>
          <w:lang w:eastAsia="lv-LV"/>
        </w:rPr>
        <w:t>1</w:t>
      </w:r>
      <w:r w:rsidRPr="00287968">
        <w:rPr>
          <w:rFonts w:ascii="Times New Roman" w:eastAsia="Times New Roman" w:hAnsi="Times New Roman" w:cs="Times New Roman"/>
          <w:sz w:val="26"/>
          <w:szCs w:val="26"/>
          <w:lang w:eastAsia="lv-LV"/>
        </w:rPr>
        <w:t>punktu šādā redakcijā:</w:t>
      </w:r>
    </w:p>
    <w:p w:rsidR="00691DD3" w:rsidRPr="00287968" w:rsidRDefault="00691DD3" w:rsidP="00691DD3">
      <w:pPr>
        <w:spacing w:after="0" w:line="240" w:lineRule="auto"/>
        <w:ind w:firstLine="720"/>
        <w:jc w:val="both"/>
        <w:rPr>
          <w:rFonts w:ascii="Times New Roman" w:eastAsia="Times New Roman" w:hAnsi="Times New Roman" w:cs="Times New Roman"/>
          <w:sz w:val="26"/>
          <w:szCs w:val="26"/>
          <w:lang w:eastAsia="lv-LV"/>
        </w:rPr>
      </w:pPr>
      <w:r w:rsidRPr="00287968">
        <w:rPr>
          <w:rFonts w:ascii="Times New Roman" w:eastAsia="Times New Roman" w:hAnsi="Times New Roman" w:cs="Times New Roman"/>
          <w:sz w:val="26"/>
          <w:szCs w:val="26"/>
          <w:lang w:eastAsia="lv-LV"/>
        </w:rPr>
        <w:t>“119.</w:t>
      </w:r>
      <w:r w:rsidRPr="00287968">
        <w:rPr>
          <w:rFonts w:ascii="Times New Roman" w:eastAsia="Times New Roman" w:hAnsi="Times New Roman" w:cs="Times New Roman"/>
          <w:sz w:val="26"/>
          <w:szCs w:val="26"/>
          <w:vertAlign w:val="superscript"/>
          <w:lang w:eastAsia="lv-LV"/>
        </w:rPr>
        <w:t>1</w:t>
      </w:r>
      <w:r w:rsidRPr="00287968">
        <w:rPr>
          <w:rFonts w:ascii="Times New Roman" w:eastAsia="Times New Roman" w:hAnsi="Times New Roman" w:cs="Times New Roman"/>
          <w:sz w:val="26"/>
          <w:szCs w:val="26"/>
          <w:lang w:eastAsia="lv-LV"/>
        </w:rPr>
        <w:t xml:space="preserve"> Piemērojot likuma Pārejas noteikumu 23.punktu, uzņēmumu ienākuma nodokļa atlaidi ir tiesības piemērot tikai tai uzņēmumu ienākuma nodokļa daļai, kas  taksācijas periodā aprēķināta par peļņas daļu, kura gūta no saimnieciskās darbības par kuru speciālās ekonomiskās </w:t>
      </w:r>
      <w:r>
        <w:rPr>
          <w:rFonts w:ascii="Times New Roman" w:eastAsia="Times New Roman" w:hAnsi="Times New Roman" w:cs="Times New Roman"/>
          <w:sz w:val="26"/>
          <w:szCs w:val="26"/>
          <w:lang w:eastAsia="lv-LV"/>
        </w:rPr>
        <w:t xml:space="preserve">vai brīvostas </w:t>
      </w:r>
      <w:r w:rsidRPr="00287968">
        <w:rPr>
          <w:rFonts w:ascii="Times New Roman" w:eastAsia="Times New Roman" w:hAnsi="Times New Roman" w:cs="Times New Roman"/>
          <w:sz w:val="26"/>
          <w:szCs w:val="26"/>
          <w:lang w:eastAsia="lv-LV"/>
        </w:rPr>
        <w:t>zonas pārvalde izsniegusi atļauju piemērot</w:t>
      </w:r>
      <w:r w:rsidR="000C62D6">
        <w:rPr>
          <w:rFonts w:ascii="Times New Roman" w:eastAsia="Times New Roman" w:hAnsi="Times New Roman" w:cs="Times New Roman"/>
          <w:sz w:val="26"/>
          <w:szCs w:val="26"/>
          <w:lang w:eastAsia="lv-LV"/>
        </w:rPr>
        <w:t xml:space="preserve"> tiešo nodokļu atvieglojumus.”</w:t>
      </w:r>
    </w:p>
    <w:p w:rsidR="00A30F05" w:rsidRPr="00362B2D" w:rsidRDefault="00A30F05" w:rsidP="001E0C5A">
      <w:pPr>
        <w:spacing w:after="0" w:line="240" w:lineRule="auto"/>
        <w:jc w:val="both"/>
        <w:rPr>
          <w:rFonts w:ascii="Times New Roman" w:eastAsia="Times New Roman" w:hAnsi="Times New Roman" w:cs="Times New Roman"/>
          <w:sz w:val="26"/>
          <w:szCs w:val="26"/>
          <w:lang w:eastAsia="lv-LV"/>
        </w:rPr>
      </w:pPr>
    </w:p>
    <w:p w:rsidR="00A30F05" w:rsidRDefault="00A30F05" w:rsidP="001E0C5A">
      <w:pPr>
        <w:spacing w:after="0" w:line="240" w:lineRule="auto"/>
        <w:jc w:val="both"/>
        <w:rPr>
          <w:rFonts w:ascii="Times New Roman" w:eastAsia="Times New Roman" w:hAnsi="Times New Roman" w:cs="Times New Roman"/>
          <w:sz w:val="28"/>
          <w:szCs w:val="28"/>
          <w:lang w:eastAsia="lv-LV"/>
        </w:rPr>
      </w:pPr>
    </w:p>
    <w:p w:rsidR="00A00052" w:rsidRPr="00A00052" w:rsidRDefault="00A00052" w:rsidP="00A00052">
      <w:pPr>
        <w:spacing w:after="0" w:line="240" w:lineRule="auto"/>
        <w:ind w:firstLine="720"/>
        <w:jc w:val="both"/>
        <w:rPr>
          <w:rFonts w:ascii="Times New Roman" w:eastAsia="Times New Roman" w:hAnsi="Times New Roman" w:cs="Times New Roman"/>
          <w:sz w:val="28"/>
          <w:szCs w:val="28"/>
          <w:lang w:eastAsia="lv-LV"/>
        </w:rPr>
      </w:pPr>
      <w:r w:rsidRPr="00A00052">
        <w:rPr>
          <w:rFonts w:ascii="Times New Roman" w:hAnsi="Times New Roman" w:cs="Times New Roman"/>
          <w:sz w:val="28"/>
          <w:szCs w:val="28"/>
        </w:rPr>
        <w:t>Ministru prezidents </w:t>
      </w:r>
      <w:r>
        <w:rPr>
          <w:rFonts w:ascii="Times New Roman" w:hAnsi="Times New Roman" w:cs="Times New Roman"/>
          <w:sz w:val="28"/>
          <w:szCs w:val="28"/>
        </w:rPr>
        <w:t xml:space="preserve">                                                           </w:t>
      </w:r>
      <w:proofErr w:type="spellStart"/>
      <w:r>
        <w:rPr>
          <w:rFonts w:ascii="Times New Roman" w:hAnsi="Times New Roman" w:cs="Times New Roman"/>
          <w:sz w:val="28"/>
          <w:szCs w:val="28"/>
        </w:rPr>
        <w:t>A.K.Kariņš</w:t>
      </w:r>
      <w:proofErr w:type="spellEnd"/>
    </w:p>
    <w:p w:rsidR="00A00052" w:rsidRDefault="00A00052" w:rsidP="00A30F05">
      <w:pPr>
        <w:spacing w:after="0" w:line="240" w:lineRule="auto"/>
        <w:ind w:firstLine="720"/>
        <w:jc w:val="both"/>
        <w:rPr>
          <w:rFonts w:ascii="Times New Roman" w:eastAsia="Times New Roman" w:hAnsi="Times New Roman" w:cs="Times New Roman"/>
          <w:sz w:val="28"/>
          <w:szCs w:val="28"/>
          <w:lang w:eastAsia="lv-LV"/>
        </w:rPr>
      </w:pPr>
    </w:p>
    <w:p w:rsidR="00FE435C" w:rsidRPr="001E0C5A" w:rsidRDefault="00FA7A6F" w:rsidP="00A30F05">
      <w:pPr>
        <w:spacing w:after="0" w:line="240" w:lineRule="auto"/>
        <w:ind w:firstLine="720"/>
        <w:jc w:val="both"/>
        <w:rPr>
          <w:rFonts w:ascii="Times New Roman" w:eastAsia="Times New Roman" w:hAnsi="Times New Roman" w:cs="Times New Roman"/>
          <w:sz w:val="28"/>
          <w:szCs w:val="28"/>
          <w:lang w:eastAsia="lv-LV"/>
        </w:rPr>
      </w:pPr>
      <w:r w:rsidRPr="00847618">
        <w:rPr>
          <w:rFonts w:ascii="Times New Roman" w:eastAsia="Times New Roman" w:hAnsi="Times New Roman" w:cs="Times New Roman"/>
          <w:sz w:val="28"/>
          <w:szCs w:val="28"/>
          <w:lang w:eastAsia="lv-LV"/>
        </w:rPr>
        <w:t>Finanšu ministrs</w:t>
      </w:r>
      <w:r w:rsidR="00C15972" w:rsidRPr="00847618">
        <w:rPr>
          <w:rFonts w:ascii="Times New Roman" w:eastAsia="Times New Roman" w:hAnsi="Times New Roman" w:cs="Times New Roman"/>
          <w:sz w:val="28"/>
          <w:szCs w:val="28"/>
          <w:lang w:eastAsia="lv-LV"/>
        </w:rPr>
        <w:tab/>
      </w:r>
      <w:r w:rsidR="00C15972" w:rsidRPr="00847618">
        <w:rPr>
          <w:rFonts w:ascii="Times New Roman" w:eastAsia="Times New Roman" w:hAnsi="Times New Roman" w:cs="Times New Roman"/>
          <w:sz w:val="28"/>
          <w:szCs w:val="28"/>
          <w:lang w:eastAsia="lv-LV"/>
        </w:rPr>
        <w:tab/>
      </w:r>
      <w:r w:rsidR="00C15972" w:rsidRPr="00847618">
        <w:rPr>
          <w:rFonts w:ascii="Times New Roman" w:eastAsia="Times New Roman" w:hAnsi="Times New Roman" w:cs="Times New Roman"/>
          <w:sz w:val="28"/>
          <w:szCs w:val="28"/>
          <w:lang w:eastAsia="lv-LV"/>
        </w:rPr>
        <w:tab/>
      </w:r>
      <w:r w:rsidR="00C15972" w:rsidRPr="00847618">
        <w:rPr>
          <w:rFonts w:ascii="Times New Roman" w:eastAsia="Times New Roman" w:hAnsi="Times New Roman" w:cs="Times New Roman"/>
          <w:sz w:val="28"/>
          <w:szCs w:val="28"/>
          <w:lang w:eastAsia="lv-LV"/>
        </w:rPr>
        <w:tab/>
      </w:r>
      <w:r w:rsidR="00C15972" w:rsidRPr="00847618">
        <w:rPr>
          <w:rFonts w:ascii="Times New Roman" w:eastAsia="Times New Roman" w:hAnsi="Times New Roman" w:cs="Times New Roman"/>
          <w:sz w:val="28"/>
          <w:szCs w:val="28"/>
          <w:lang w:eastAsia="lv-LV"/>
        </w:rPr>
        <w:tab/>
      </w:r>
      <w:r w:rsidR="00C15972" w:rsidRPr="00847618">
        <w:rPr>
          <w:rFonts w:ascii="Times New Roman" w:eastAsia="Times New Roman" w:hAnsi="Times New Roman" w:cs="Times New Roman"/>
          <w:sz w:val="28"/>
          <w:szCs w:val="28"/>
          <w:lang w:eastAsia="lv-LV"/>
        </w:rPr>
        <w:tab/>
      </w:r>
      <w:r w:rsidR="00C15972" w:rsidRPr="00847618">
        <w:rPr>
          <w:rFonts w:ascii="Times New Roman" w:eastAsia="Times New Roman" w:hAnsi="Times New Roman" w:cs="Times New Roman"/>
          <w:sz w:val="28"/>
          <w:szCs w:val="28"/>
          <w:lang w:eastAsia="lv-LV"/>
        </w:rPr>
        <w:tab/>
      </w:r>
      <w:proofErr w:type="spellStart"/>
      <w:r w:rsidRPr="00847618">
        <w:rPr>
          <w:rFonts w:ascii="Times New Roman" w:eastAsia="Times New Roman" w:hAnsi="Times New Roman" w:cs="Times New Roman"/>
          <w:sz w:val="28"/>
          <w:szCs w:val="28"/>
          <w:lang w:eastAsia="lv-LV"/>
        </w:rPr>
        <w:t>J.Reirs</w:t>
      </w:r>
      <w:proofErr w:type="spellEnd"/>
    </w:p>
    <w:sectPr w:rsidR="00FE435C" w:rsidRPr="001E0C5A" w:rsidSect="00A30F05">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76" w:rsidRDefault="00344676" w:rsidP="006F11F5">
      <w:pPr>
        <w:spacing w:after="0" w:line="240" w:lineRule="auto"/>
      </w:pPr>
      <w:r>
        <w:separator/>
      </w:r>
    </w:p>
  </w:endnote>
  <w:endnote w:type="continuationSeparator" w:id="0">
    <w:p w:rsidR="00344676" w:rsidRDefault="00344676" w:rsidP="006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72" w:rsidRPr="00C15972" w:rsidRDefault="00EA7DC2" w:rsidP="00C15972">
    <w:pPr>
      <w:pStyle w:val="Footer"/>
      <w:tabs>
        <w:tab w:val="clear" w:pos="4153"/>
        <w:tab w:val="clear" w:pos="8306"/>
        <w:tab w:val="left" w:pos="3896"/>
      </w:tabs>
      <w:rPr>
        <w:rFonts w:ascii="Times New Roman" w:hAnsi="Times New Roman" w:cs="Times New Roman"/>
        <w:sz w:val="18"/>
        <w:szCs w:val="18"/>
      </w:rPr>
    </w:pPr>
    <w:r w:rsidRPr="00EA7DC2">
      <w:rPr>
        <w:rFonts w:ascii="Times New Roman" w:hAnsi="Times New Roman" w:cs="Times New Roman"/>
        <w:sz w:val="18"/>
        <w:szCs w:val="18"/>
      </w:rPr>
      <w:t>FMNot_05.04.19_UIN_LVAS.docx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72" w:rsidRPr="00226693" w:rsidRDefault="00EA7DC2" w:rsidP="00C15972">
    <w:pPr>
      <w:pStyle w:val="Footer"/>
      <w:rPr>
        <w:rFonts w:ascii="Times New Roman" w:hAnsi="Times New Roman" w:cs="Times New Roman"/>
        <w:sz w:val="18"/>
        <w:szCs w:val="18"/>
      </w:rPr>
    </w:pPr>
    <w:r w:rsidRPr="00EA7DC2">
      <w:rPr>
        <w:rFonts w:ascii="Times New Roman" w:hAnsi="Times New Roman" w:cs="Times New Roman"/>
        <w:sz w:val="18"/>
        <w:szCs w:val="18"/>
      </w:rPr>
      <w:t>FMNot_05.04.19_UIN_LVAS.docx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76" w:rsidRDefault="00344676" w:rsidP="006F11F5">
      <w:pPr>
        <w:spacing w:after="0" w:line="240" w:lineRule="auto"/>
      </w:pPr>
      <w:r>
        <w:separator/>
      </w:r>
    </w:p>
  </w:footnote>
  <w:footnote w:type="continuationSeparator" w:id="0">
    <w:p w:rsidR="00344676" w:rsidRDefault="00344676" w:rsidP="006F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45069"/>
      <w:docPartObj>
        <w:docPartGallery w:val="Page Numbers (Top of Page)"/>
        <w:docPartUnique/>
      </w:docPartObj>
    </w:sdtPr>
    <w:sdtEndPr>
      <w:rPr>
        <w:noProof/>
      </w:rPr>
    </w:sdtEndPr>
    <w:sdtContent>
      <w:p w:rsidR="006F11F5" w:rsidRDefault="006F11F5">
        <w:pPr>
          <w:pStyle w:val="Header"/>
          <w:jc w:val="center"/>
        </w:pPr>
        <w:r>
          <w:fldChar w:fldCharType="begin"/>
        </w:r>
        <w:r>
          <w:instrText xml:space="preserve"> PAGE   \* MERGEFORMAT </w:instrText>
        </w:r>
        <w:r>
          <w:fldChar w:fldCharType="separate"/>
        </w:r>
        <w:r w:rsidR="00793A25">
          <w:rPr>
            <w:noProof/>
          </w:rPr>
          <w:t>6</w:t>
        </w:r>
        <w:r>
          <w:rPr>
            <w:noProof/>
          </w:rPr>
          <w:fldChar w:fldCharType="end"/>
        </w:r>
      </w:p>
    </w:sdtContent>
  </w:sdt>
  <w:p w:rsidR="006F11F5" w:rsidRDefault="006F1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13377"/>
    <w:multiLevelType w:val="hybridMultilevel"/>
    <w:tmpl w:val="474A4A7A"/>
    <w:lvl w:ilvl="0" w:tplc="33AE29A0">
      <w:start w:val="18"/>
      <w:numFmt w:val="bullet"/>
      <w:lvlText w:val="-"/>
      <w:lvlJc w:val="left"/>
      <w:pPr>
        <w:ind w:left="660" w:hanging="360"/>
      </w:pPr>
      <w:rPr>
        <w:rFonts w:ascii="Arial" w:eastAsia="Times New Roman" w:hAnsi="Arial" w:cs="Arial" w:hint="default"/>
      </w:rPr>
    </w:lvl>
    <w:lvl w:ilvl="1" w:tplc="04260003">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1A"/>
    <w:rsid w:val="00003DBC"/>
    <w:rsid w:val="000060AA"/>
    <w:rsid w:val="0002685F"/>
    <w:rsid w:val="00030BDF"/>
    <w:rsid w:val="00032003"/>
    <w:rsid w:val="000379AE"/>
    <w:rsid w:val="00043C0D"/>
    <w:rsid w:val="00044F33"/>
    <w:rsid w:val="00046E5E"/>
    <w:rsid w:val="00052852"/>
    <w:rsid w:val="00065104"/>
    <w:rsid w:val="00067E90"/>
    <w:rsid w:val="00081430"/>
    <w:rsid w:val="000856A5"/>
    <w:rsid w:val="00097B96"/>
    <w:rsid w:val="000B3D43"/>
    <w:rsid w:val="000B60A0"/>
    <w:rsid w:val="000B701F"/>
    <w:rsid w:val="000C15FE"/>
    <w:rsid w:val="000C1707"/>
    <w:rsid w:val="000C2047"/>
    <w:rsid w:val="000C62D6"/>
    <w:rsid w:val="000D5966"/>
    <w:rsid w:val="000D6418"/>
    <w:rsid w:val="000E2916"/>
    <w:rsid w:val="000E6433"/>
    <w:rsid w:val="000F22A1"/>
    <w:rsid w:val="00102C30"/>
    <w:rsid w:val="00112347"/>
    <w:rsid w:val="00114D6C"/>
    <w:rsid w:val="00114F70"/>
    <w:rsid w:val="001312E3"/>
    <w:rsid w:val="00135727"/>
    <w:rsid w:val="0013711F"/>
    <w:rsid w:val="00141457"/>
    <w:rsid w:val="0014170E"/>
    <w:rsid w:val="00144CFA"/>
    <w:rsid w:val="0015262C"/>
    <w:rsid w:val="00152FD9"/>
    <w:rsid w:val="0015525C"/>
    <w:rsid w:val="00157B31"/>
    <w:rsid w:val="001613A3"/>
    <w:rsid w:val="00161954"/>
    <w:rsid w:val="00161DE5"/>
    <w:rsid w:val="0017508C"/>
    <w:rsid w:val="0018088D"/>
    <w:rsid w:val="0018284B"/>
    <w:rsid w:val="00187845"/>
    <w:rsid w:val="001A1E3A"/>
    <w:rsid w:val="001A259B"/>
    <w:rsid w:val="001C4811"/>
    <w:rsid w:val="001C6641"/>
    <w:rsid w:val="001D076A"/>
    <w:rsid w:val="001D20FF"/>
    <w:rsid w:val="001D35DF"/>
    <w:rsid w:val="001E0C5A"/>
    <w:rsid w:val="001E24DB"/>
    <w:rsid w:val="001F1869"/>
    <w:rsid w:val="001F3679"/>
    <w:rsid w:val="001F696A"/>
    <w:rsid w:val="00201DBB"/>
    <w:rsid w:val="0020312D"/>
    <w:rsid w:val="00207312"/>
    <w:rsid w:val="00207FD0"/>
    <w:rsid w:val="002107CD"/>
    <w:rsid w:val="00214F68"/>
    <w:rsid w:val="00215BB2"/>
    <w:rsid w:val="00215E1B"/>
    <w:rsid w:val="00226693"/>
    <w:rsid w:val="002402B5"/>
    <w:rsid w:val="00250136"/>
    <w:rsid w:val="002556C8"/>
    <w:rsid w:val="002710F9"/>
    <w:rsid w:val="002A0B3A"/>
    <w:rsid w:val="002B0D12"/>
    <w:rsid w:val="002B5F12"/>
    <w:rsid w:val="002C5758"/>
    <w:rsid w:val="002C6972"/>
    <w:rsid w:val="002E4BF1"/>
    <w:rsid w:val="002F2868"/>
    <w:rsid w:val="00303402"/>
    <w:rsid w:val="00306992"/>
    <w:rsid w:val="00306DDF"/>
    <w:rsid w:val="003079C0"/>
    <w:rsid w:val="00326D4E"/>
    <w:rsid w:val="00334930"/>
    <w:rsid w:val="00342FB7"/>
    <w:rsid w:val="00344676"/>
    <w:rsid w:val="00354D2E"/>
    <w:rsid w:val="00362A8C"/>
    <w:rsid w:val="00362B2D"/>
    <w:rsid w:val="0036533D"/>
    <w:rsid w:val="003823FC"/>
    <w:rsid w:val="00382AD1"/>
    <w:rsid w:val="00384486"/>
    <w:rsid w:val="00384972"/>
    <w:rsid w:val="003855FE"/>
    <w:rsid w:val="00393C6A"/>
    <w:rsid w:val="003A0FB4"/>
    <w:rsid w:val="003A2C78"/>
    <w:rsid w:val="003A3AAE"/>
    <w:rsid w:val="003C1F4A"/>
    <w:rsid w:val="003C22D4"/>
    <w:rsid w:val="003C27FC"/>
    <w:rsid w:val="003C4B6E"/>
    <w:rsid w:val="003C4E4B"/>
    <w:rsid w:val="003D3520"/>
    <w:rsid w:val="003D7622"/>
    <w:rsid w:val="003E4510"/>
    <w:rsid w:val="003E4ACB"/>
    <w:rsid w:val="003F40AE"/>
    <w:rsid w:val="00402D78"/>
    <w:rsid w:val="00406A25"/>
    <w:rsid w:val="004119A0"/>
    <w:rsid w:val="00416D53"/>
    <w:rsid w:val="00440BC2"/>
    <w:rsid w:val="00442010"/>
    <w:rsid w:val="00442878"/>
    <w:rsid w:val="0044336E"/>
    <w:rsid w:val="00444A31"/>
    <w:rsid w:val="00451DED"/>
    <w:rsid w:val="0046393D"/>
    <w:rsid w:val="00487611"/>
    <w:rsid w:val="004915AB"/>
    <w:rsid w:val="004961F8"/>
    <w:rsid w:val="004A28F3"/>
    <w:rsid w:val="004A799D"/>
    <w:rsid w:val="004B3171"/>
    <w:rsid w:val="004B41E3"/>
    <w:rsid w:val="004C1EDB"/>
    <w:rsid w:val="004C5AE1"/>
    <w:rsid w:val="004D214E"/>
    <w:rsid w:val="004D366E"/>
    <w:rsid w:val="004D69CB"/>
    <w:rsid w:val="004E0C38"/>
    <w:rsid w:val="004E596A"/>
    <w:rsid w:val="004E5B90"/>
    <w:rsid w:val="00503864"/>
    <w:rsid w:val="00515C35"/>
    <w:rsid w:val="00542158"/>
    <w:rsid w:val="00544EB0"/>
    <w:rsid w:val="005462D9"/>
    <w:rsid w:val="005472D2"/>
    <w:rsid w:val="005828EC"/>
    <w:rsid w:val="0059218B"/>
    <w:rsid w:val="005927A6"/>
    <w:rsid w:val="00596769"/>
    <w:rsid w:val="005C5BEB"/>
    <w:rsid w:val="005E075E"/>
    <w:rsid w:val="005E6DB6"/>
    <w:rsid w:val="006034B4"/>
    <w:rsid w:val="00624D89"/>
    <w:rsid w:val="006367C2"/>
    <w:rsid w:val="00653F72"/>
    <w:rsid w:val="00654CFA"/>
    <w:rsid w:val="006637B7"/>
    <w:rsid w:val="00672F9C"/>
    <w:rsid w:val="006765AC"/>
    <w:rsid w:val="006839D3"/>
    <w:rsid w:val="00690A26"/>
    <w:rsid w:val="0069163A"/>
    <w:rsid w:val="00691DD3"/>
    <w:rsid w:val="0069576F"/>
    <w:rsid w:val="00696B54"/>
    <w:rsid w:val="006A0590"/>
    <w:rsid w:val="006A0BBF"/>
    <w:rsid w:val="006A64A9"/>
    <w:rsid w:val="006A7D8A"/>
    <w:rsid w:val="006B7D5B"/>
    <w:rsid w:val="006D0477"/>
    <w:rsid w:val="006F11F5"/>
    <w:rsid w:val="006F5D9F"/>
    <w:rsid w:val="00716EC2"/>
    <w:rsid w:val="00725231"/>
    <w:rsid w:val="007271C4"/>
    <w:rsid w:val="00736358"/>
    <w:rsid w:val="007569AC"/>
    <w:rsid w:val="00767D59"/>
    <w:rsid w:val="00773A0A"/>
    <w:rsid w:val="00777001"/>
    <w:rsid w:val="00793A25"/>
    <w:rsid w:val="0079617E"/>
    <w:rsid w:val="007A6113"/>
    <w:rsid w:val="007B1855"/>
    <w:rsid w:val="007B4538"/>
    <w:rsid w:val="007B5451"/>
    <w:rsid w:val="007C077D"/>
    <w:rsid w:val="007C0CE6"/>
    <w:rsid w:val="007D198B"/>
    <w:rsid w:val="007D2DF5"/>
    <w:rsid w:val="007E0E39"/>
    <w:rsid w:val="007F1E8D"/>
    <w:rsid w:val="007F23B0"/>
    <w:rsid w:val="007F5704"/>
    <w:rsid w:val="007F6366"/>
    <w:rsid w:val="008067B8"/>
    <w:rsid w:val="008430F2"/>
    <w:rsid w:val="00847618"/>
    <w:rsid w:val="00853FDC"/>
    <w:rsid w:val="008548A3"/>
    <w:rsid w:val="008551AD"/>
    <w:rsid w:val="008667BB"/>
    <w:rsid w:val="008852C8"/>
    <w:rsid w:val="00892369"/>
    <w:rsid w:val="008A1897"/>
    <w:rsid w:val="008A6155"/>
    <w:rsid w:val="008B2F19"/>
    <w:rsid w:val="008B5989"/>
    <w:rsid w:val="008C0B41"/>
    <w:rsid w:val="008C0C56"/>
    <w:rsid w:val="008C4F10"/>
    <w:rsid w:val="008D03C5"/>
    <w:rsid w:val="008D30F1"/>
    <w:rsid w:val="00902C7F"/>
    <w:rsid w:val="00904647"/>
    <w:rsid w:val="00905ED5"/>
    <w:rsid w:val="009111B8"/>
    <w:rsid w:val="0091343A"/>
    <w:rsid w:val="00916148"/>
    <w:rsid w:val="00924D7B"/>
    <w:rsid w:val="0093725B"/>
    <w:rsid w:val="00950FE6"/>
    <w:rsid w:val="00954294"/>
    <w:rsid w:val="00954D10"/>
    <w:rsid w:val="00957292"/>
    <w:rsid w:val="00960C35"/>
    <w:rsid w:val="0096364B"/>
    <w:rsid w:val="00971FBF"/>
    <w:rsid w:val="009753CE"/>
    <w:rsid w:val="009776BF"/>
    <w:rsid w:val="00981F18"/>
    <w:rsid w:val="00984BEB"/>
    <w:rsid w:val="00985124"/>
    <w:rsid w:val="00997030"/>
    <w:rsid w:val="009A385A"/>
    <w:rsid w:val="009B3965"/>
    <w:rsid w:val="009C633F"/>
    <w:rsid w:val="009D4C6E"/>
    <w:rsid w:val="009E0F89"/>
    <w:rsid w:val="009E6A5B"/>
    <w:rsid w:val="009F29A6"/>
    <w:rsid w:val="00A0001B"/>
    <w:rsid w:val="00A00052"/>
    <w:rsid w:val="00A030BA"/>
    <w:rsid w:val="00A226BA"/>
    <w:rsid w:val="00A30F05"/>
    <w:rsid w:val="00A36D69"/>
    <w:rsid w:val="00A37F92"/>
    <w:rsid w:val="00A43395"/>
    <w:rsid w:val="00A44BDB"/>
    <w:rsid w:val="00A548C1"/>
    <w:rsid w:val="00A607C1"/>
    <w:rsid w:val="00A73EBE"/>
    <w:rsid w:val="00A816B1"/>
    <w:rsid w:val="00A8277E"/>
    <w:rsid w:val="00A847D0"/>
    <w:rsid w:val="00A97D49"/>
    <w:rsid w:val="00AB52DB"/>
    <w:rsid w:val="00AB7A39"/>
    <w:rsid w:val="00AC3FA5"/>
    <w:rsid w:val="00AD379B"/>
    <w:rsid w:val="00AD4A7C"/>
    <w:rsid w:val="00AD666C"/>
    <w:rsid w:val="00AD6B0A"/>
    <w:rsid w:val="00AD70AC"/>
    <w:rsid w:val="00AE1FF7"/>
    <w:rsid w:val="00AF25D8"/>
    <w:rsid w:val="00B01B44"/>
    <w:rsid w:val="00B042E6"/>
    <w:rsid w:val="00B068CE"/>
    <w:rsid w:val="00B10E9D"/>
    <w:rsid w:val="00B20560"/>
    <w:rsid w:val="00B3079A"/>
    <w:rsid w:val="00B349DD"/>
    <w:rsid w:val="00B438CE"/>
    <w:rsid w:val="00B45926"/>
    <w:rsid w:val="00B4672B"/>
    <w:rsid w:val="00B51536"/>
    <w:rsid w:val="00B553A0"/>
    <w:rsid w:val="00B8242E"/>
    <w:rsid w:val="00B824FE"/>
    <w:rsid w:val="00B83EAC"/>
    <w:rsid w:val="00B8540A"/>
    <w:rsid w:val="00B90C0B"/>
    <w:rsid w:val="00B92995"/>
    <w:rsid w:val="00BA6BCF"/>
    <w:rsid w:val="00BB2308"/>
    <w:rsid w:val="00BB4082"/>
    <w:rsid w:val="00BD159B"/>
    <w:rsid w:val="00BD6B3F"/>
    <w:rsid w:val="00BF4913"/>
    <w:rsid w:val="00C14B88"/>
    <w:rsid w:val="00C15972"/>
    <w:rsid w:val="00C16542"/>
    <w:rsid w:val="00C25D34"/>
    <w:rsid w:val="00C3037F"/>
    <w:rsid w:val="00C5179B"/>
    <w:rsid w:val="00C760EE"/>
    <w:rsid w:val="00C914FC"/>
    <w:rsid w:val="00CB0680"/>
    <w:rsid w:val="00CB0D97"/>
    <w:rsid w:val="00CB101A"/>
    <w:rsid w:val="00CB3AFE"/>
    <w:rsid w:val="00CB5964"/>
    <w:rsid w:val="00CC08C9"/>
    <w:rsid w:val="00CC1752"/>
    <w:rsid w:val="00CD3D29"/>
    <w:rsid w:val="00CD7415"/>
    <w:rsid w:val="00CE0958"/>
    <w:rsid w:val="00CF7931"/>
    <w:rsid w:val="00D044E4"/>
    <w:rsid w:val="00D05578"/>
    <w:rsid w:val="00D168CD"/>
    <w:rsid w:val="00D26CDC"/>
    <w:rsid w:val="00D57C3C"/>
    <w:rsid w:val="00D734C6"/>
    <w:rsid w:val="00D76E21"/>
    <w:rsid w:val="00D81DA5"/>
    <w:rsid w:val="00D82403"/>
    <w:rsid w:val="00D82B7A"/>
    <w:rsid w:val="00D833A2"/>
    <w:rsid w:val="00D840DB"/>
    <w:rsid w:val="00DB14CD"/>
    <w:rsid w:val="00DB7A63"/>
    <w:rsid w:val="00DC09D0"/>
    <w:rsid w:val="00DC198C"/>
    <w:rsid w:val="00DC5E04"/>
    <w:rsid w:val="00DD04F0"/>
    <w:rsid w:val="00DD5EED"/>
    <w:rsid w:val="00DE16D6"/>
    <w:rsid w:val="00DE38FF"/>
    <w:rsid w:val="00DE6930"/>
    <w:rsid w:val="00DF6D65"/>
    <w:rsid w:val="00E05AA8"/>
    <w:rsid w:val="00E35AF0"/>
    <w:rsid w:val="00E57FCA"/>
    <w:rsid w:val="00E62E19"/>
    <w:rsid w:val="00E656D4"/>
    <w:rsid w:val="00E87165"/>
    <w:rsid w:val="00E96BEE"/>
    <w:rsid w:val="00E97932"/>
    <w:rsid w:val="00EA30B4"/>
    <w:rsid w:val="00EA7DC2"/>
    <w:rsid w:val="00ED1326"/>
    <w:rsid w:val="00ED15DB"/>
    <w:rsid w:val="00ED3DE1"/>
    <w:rsid w:val="00ED581A"/>
    <w:rsid w:val="00EE1620"/>
    <w:rsid w:val="00F00072"/>
    <w:rsid w:val="00F04E8C"/>
    <w:rsid w:val="00F103B9"/>
    <w:rsid w:val="00F12698"/>
    <w:rsid w:val="00F17FA6"/>
    <w:rsid w:val="00F36451"/>
    <w:rsid w:val="00F51819"/>
    <w:rsid w:val="00F57652"/>
    <w:rsid w:val="00F61190"/>
    <w:rsid w:val="00F678A7"/>
    <w:rsid w:val="00F83421"/>
    <w:rsid w:val="00F85ECA"/>
    <w:rsid w:val="00F95E28"/>
    <w:rsid w:val="00FA0541"/>
    <w:rsid w:val="00FA1503"/>
    <w:rsid w:val="00FA7A6F"/>
    <w:rsid w:val="00FB3794"/>
    <w:rsid w:val="00FB6861"/>
    <w:rsid w:val="00FC553D"/>
    <w:rsid w:val="00FE060E"/>
    <w:rsid w:val="00FE2087"/>
    <w:rsid w:val="00FF48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C74E0"/>
  <w15:chartTrackingRefBased/>
  <w15:docId w15:val="{6E4C66EF-638A-4B30-8150-57FD7447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6641"/>
    <w:rPr>
      <w:sz w:val="16"/>
      <w:szCs w:val="16"/>
    </w:rPr>
  </w:style>
  <w:style w:type="paragraph" w:styleId="CommentText">
    <w:name w:val="annotation text"/>
    <w:basedOn w:val="Normal"/>
    <w:link w:val="CommentTextChar"/>
    <w:uiPriority w:val="99"/>
    <w:semiHidden/>
    <w:unhideWhenUsed/>
    <w:rsid w:val="001C6641"/>
    <w:pPr>
      <w:spacing w:line="240" w:lineRule="auto"/>
    </w:pPr>
    <w:rPr>
      <w:sz w:val="20"/>
      <w:szCs w:val="20"/>
    </w:rPr>
  </w:style>
  <w:style w:type="character" w:customStyle="1" w:styleId="CommentTextChar">
    <w:name w:val="Comment Text Char"/>
    <w:basedOn w:val="DefaultParagraphFont"/>
    <w:link w:val="CommentText"/>
    <w:uiPriority w:val="99"/>
    <w:semiHidden/>
    <w:rsid w:val="001C6641"/>
    <w:rPr>
      <w:sz w:val="20"/>
      <w:szCs w:val="20"/>
    </w:rPr>
  </w:style>
  <w:style w:type="paragraph" w:styleId="CommentSubject">
    <w:name w:val="annotation subject"/>
    <w:basedOn w:val="CommentText"/>
    <w:next w:val="CommentText"/>
    <w:link w:val="CommentSubjectChar"/>
    <w:uiPriority w:val="99"/>
    <w:semiHidden/>
    <w:unhideWhenUsed/>
    <w:rsid w:val="001C6641"/>
    <w:rPr>
      <w:b/>
      <w:bCs/>
    </w:rPr>
  </w:style>
  <w:style w:type="character" w:customStyle="1" w:styleId="CommentSubjectChar">
    <w:name w:val="Comment Subject Char"/>
    <w:basedOn w:val="CommentTextChar"/>
    <w:link w:val="CommentSubject"/>
    <w:uiPriority w:val="99"/>
    <w:semiHidden/>
    <w:rsid w:val="001C6641"/>
    <w:rPr>
      <w:b/>
      <w:bCs/>
      <w:sz w:val="20"/>
      <w:szCs w:val="20"/>
    </w:rPr>
  </w:style>
  <w:style w:type="paragraph" w:styleId="BalloonText">
    <w:name w:val="Balloon Text"/>
    <w:basedOn w:val="Normal"/>
    <w:link w:val="BalloonTextChar"/>
    <w:uiPriority w:val="99"/>
    <w:semiHidden/>
    <w:unhideWhenUsed/>
    <w:rsid w:val="001C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41"/>
    <w:rPr>
      <w:rFonts w:ascii="Segoe UI" w:hAnsi="Segoe UI" w:cs="Segoe UI"/>
      <w:sz w:val="18"/>
      <w:szCs w:val="18"/>
    </w:rPr>
  </w:style>
  <w:style w:type="paragraph" w:styleId="ListParagraph">
    <w:name w:val="List Paragraph"/>
    <w:basedOn w:val="Normal"/>
    <w:uiPriority w:val="34"/>
    <w:qFormat/>
    <w:rsid w:val="00A97D49"/>
    <w:pPr>
      <w:ind w:left="720"/>
      <w:contextualSpacing/>
    </w:pPr>
  </w:style>
  <w:style w:type="paragraph" w:styleId="Revision">
    <w:name w:val="Revision"/>
    <w:hidden/>
    <w:uiPriority w:val="99"/>
    <w:semiHidden/>
    <w:rsid w:val="007C077D"/>
    <w:pPr>
      <w:spacing w:after="0" w:line="240" w:lineRule="auto"/>
    </w:pPr>
  </w:style>
  <w:style w:type="paragraph" w:styleId="Header">
    <w:name w:val="header"/>
    <w:basedOn w:val="Normal"/>
    <w:link w:val="HeaderChar"/>
    <w:uiPriority w:val="99"/>
    <w:unhideWhenUsed/>
    <w:rsid w:val="006F11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11F5"/>
  </w:style>
  <w:style w:type="paragraph" w:styleId="Footer">
    <w:name w:val="footer"/>
    <w:basedOn w:val="Normal"/>
    <w:link w:val="FooterChar"/>
    <w:uiPriority w:val="99"/>
    <w:unhideWhenUsed/>
    <w:rsid w:val="006F11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11F5"/>
  </w:style>
  <w:style w:type="table" w:styleId="TableGrid">
    <w:name w:val="Table Grid"/>
    <w:basedOn w:val="TableNormal"/>
    <w:uiPriority w:val="39"/>
    <w:rsid w:val="001E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32141">
      <w:bodyDiv w:val="1"/>
      <w:marLeft w:val="0"/>
      <w:marRight w:val="0"/>
      <w:marTop w:val="0"/>
      <w:marBottom w:val="0"/>
      <w:divBdr>
        <w:top w:val="none" w:sz="0" w:space="0" w:color="auto"/>
        <w:left w:val="none" w:sz="0" w:space="0" w:color="auto"/>
        <w:bottom w:val="none" w:sz="0" w:space="0" w:color="auto"/>
        <w:right w:val="none" w:sz="0" w:space="0" w:color="auto"/>
      </w:divBdr>
      <w:divsChild>
        <w:div w:id="1530870151">
          <w:marLeft w:val="0"/>
          <w:marRight w:val="0"/>
          <w:marTop w:val="0"/>
          <w:marBottom w:val="0"/>
          <w:divBdr>
            <w:top w:val="none" w:sz="0" w:space="0" w:color="auto"/>
            <w:left w:val="none" w:sz="0" w:space="0" w:color="auto"/>
            <w:bottom w:val="none" w:sz="0" w:space="0" w:color="auto"/>
            <w:right w:val="none" w:sz="0" w:space="0" w:color="auto"/>
          </w:divBdr>
          <w:divsChild>
            <w:div w:id="1252813934">
              <w:marLeft w:val="0"/>
              <w:marRight w:val="0"/>
              <w:marTop w:val="0"/>
              <w:marBottom w:val="0"/>
              <w:divBdr>
                <w:top w:val="none" w:sz="0" w:space="0" w:color="auto"/>
                <w:left w:val="none" w:sz="0" w:space="0" w:color="auto"/>
                <w:bottom w:val="none" w:sz="0" w:space="0" w:color="auto"/>
                <w:right w:val="none" w:sz="0" w:space="0" w:color="auto"/>
              </w:divBdr>
              <w:divsChild>
                <w:div w:id="451751190">
                  <w:marLeft w:val="0"/>
                  <w:marRight w:val="0"/>
                  <w:marTop w:val="0"/>
                  <w:marBottom w:val="0"/>
                  <w:divBdr>
                    <w:top w:val="none" w:sz="0" w:space="0" w:color="auto"/>
                    <w:left w:val="none" w:sz="0" w:space="0" w:color="auto"/>
                    <w:bottom w:val="none" w:sz="0" w:space="0" w:color="auto"/>
                    <w:right w:val="none" w:sz="0" w:space="0" w:color="auto"/>
                  </w:divBdr>
                  <w:divsChild>
                    <w:div w:id="101192030">
                      <w:marLeft w:val="0"/>
                      <w:marRight w:val="0"/>
                      <w:marTop w:val="480"/>
                      <w:marBottom w:val="240"/>
                      <w:divBdr>
                        <w:top w:val="none" w:sz="0" w:space="0" w:color="auto"/>
                        <w:left w:val="none" w:sz="0" w:space="0" w:color="auto"/>
                        <w:bottom w:val="none" w:sz="0" w:space="0" w:color="auto"/>
                        <w:right w:val="none" w:sz="0" w:space="0" w:color="auto"/>
                      </w:divBdr>
                    </w:div>
                    <w:div w:id="1585260882">
                      <w:marLeft w:val="0"/>
                      <w:marRight w:val="0"/>
                      <w:marTop w:val="0"/>
                      <w:marBottom w:val="567"/>
                      <w:divBdr>
                        <w:top w:val="none" w:sz="0" w:space="0" w:color="auto"/>
                        <w:left w:val="none" w:sz="0" w:space="0" w:color="auto"/>
                        <w:bottom w:val="none" w:sz="0" w:space="0" w:color="auto"/>
                        <w:right w:val="none" w:sz="0" w:space="0" w:color="auto"/>
                      </w:divBdr>
                    </w:div>
                    <w:div w:id="1397050681">
                      <w:marLeft w:val="0"/>
                      <w:marRight w:val="0"/>
                      <w:marTop w:val="0"/>
                      <w:marBottom w:val="567"/>
                      <w:divBdr>
                        <w:top w:val="none" w:sz="0" w:space="0" w:color="auto"/>
                        <w:left w:val="none" w:sz="0" w:space="0" w:color="auto"/>
                        <w:bottom w:val="none" w:sz="0" w:space="0" w:color="auto"/>
                        <w:right w:val="none" w:sz="0" w:space="0" w:color="auto"/>
                      </w:divBdr>
                    </w:div>
                    <w:div w:id="572666864">
                      <w:marLeft w:val="0"/>
                      <w:marRight w:val="0"/>
                      <w:marTop w:val="0"/>
                      <w:marBottom w:val="0"/>
                      <w:divBdr>
                        <w:top w:val="none" w:sz="0" w:space="0" w:color="auto"/>
                        <w:left w:val="none" w:sz="0" w:space="0" w:color="auto"/>
                        <w:bottom w:val="none" w:sz="0" w:space="0" w:color="auto"/>
                        <w:right w:val="none" w:sz="0" w:space="0" w:color="auto"/>
                      </w:divBdr>
                      <w:divsChild>
                        <w:div w:id="413598561">
                          <w:marLeft w:val="0"/>
                          <w:marRight w:val="0"/>
                          <w:marTop w:val="0"/>
                          <w:marBottom w:val="0"/>
                          <w:divBdr>
                            <w:top w:val="none" w:sz="0" w:space="0" w:color="auto"/>
                            <w:left w:val="none" w:sz="0" w:space="0" w:color="auto"/>
                            <w:bottom w:val="none" w:sz="0" w:space="0" w:color="auto"/>
                            <w:right w:val="none" w:sz="0" w:space="0" w:color="auto"/>
                          </w:divBdr>
                        </w:div>
                      </w:divsChild>
                    </w:div>
                    <w:div w:id="2130273338">
                      <w:marLeft w:val="0"/>
                      <w:marRight w:val="0"/>
                      <w:marTop w:val="0"/>
                      <w:marBottom w:val="0"/>
                      <w:divBdr>
                        <w:top w:val="none" w:sz="0" w:space="0" w:color="auto"/>
                        <w:left w:val="none" w:sz="0" w:space="0" w:color="auto"/>
                        <w:bottom w:val="none" w:sz="0" w:space="0" w:color="auto"/>
                        <w:right w:val="none" w:sz="0" w:space="0" w:color="auto"/>
                      </w:divBdr>
                      <w:divsChild>
                        <w:div w:id="368068866">
                          <w:marLeft w:val="0"/>
                          <w:marRight w:val="0"/>
                          <w:marTop w:val="0"/>
                          <w:marBottom w:val="0"/>
                          <w:divBdr>
                            <w:top w:val="none" w:sz="0" w:space="0" w:color="auto"/>
                            <w:left w:val="none" w:sz="0" w:space="0" w:color="auto"/>
                            <w:bottom w:val="none" w:sz="0" w:space="0" w:color="auto"/>
                            <w:right w:val="none" w:sz="0" w:space="0" w:color="auto"/>
                          </w:divBdr>
                        </w:div>
                      </w:divsChild>
                    </w:div>
                    <w:div w:id="440998505">
                      <w:marLeft w:val="0"/>
                      <w:marRight w:val="0"/>
                      <w:marTop w:val="0"/>
                      <w:marBottom w:val="0"/>
                      <w:divBdr>
                        <w:top w:val="none" w:sz="0" w:space="0" w:color="auto"/>
                        <w:left w:val="none" w:sz="0" w:space="0" w:color="auto"/>
                        <w:bottom w:val="none" w:sz="0" w:space="0" w:color="auto"/>
                        <w:right w:val="none" w:sz="0" w:space="0" w:color="auto"/>
                      </w:divBdr>
                      <w:divsChild>
                        <w:div w:id="1034235000">
                          <w:marLeft w:val="0"/>
                          <w:marRight w:val="0"/>
                          <w:marTop w:val="0"/>
                          <w:marBottom w:val="0"/>
                          <w:divBdr>
                            <w:top w:val="none" w:sz="0" w:space="0" w:color="auto"/>
                            <w:left w:val="none" w:sz="0" w:space="0" w:color="auto"/>
                            <w:bottom w:val="none" w:sz="0" w:space="0" w:color="auto"/>
                            <w:right w:val="none" w:sz="0" w:space="0" w:color="auto"/>
                          </w:divBdr>
                        </w:div>
                      </w:divsChild>
                    </w:div>
                    <w:div w:id="1413700928">
                      <w:marLeft w:val="0"/>
                      <w:marRight w:val="0"/>
                      <w:marTop w:val="0"/>
                      <w:marBottom w:val="0"/>
                      <w:divBdr>
                        <w:top w:val="none" w:sz="0" w:space="0" w:color="auto"/>
                        <w:left w:val="none" w:sz="0" w:space="0" w:color="auto"/>
                        <w:bottom w:val="none" w:sz="0" w:space="0" w:color="auto"/>
                        <w:right w:val="none" w:sz="0" w:space="0" w:color="auto"/>
                      </w:divBdr>
                      <w:divsChild>
                        <w:div w:id="1078985433">
                          <w:marLeft w:val="0"/>
                          <w:marRight w:val="0"/>
                          <w:marTop w:val="0"/>
                          <w:marBottom w:val="0"/>
                          <w:divBdr>
                            <w:top w:val="none" w:sz="0" w:space="0" w:color="auto"/>
                            <w:left w:val="none" w:sz="0" w:space="0" w:color="auto"/>
                            <w:bottom w:val="none" w:sz="0" w:space="0" w:color="auto"/>
                            <w:right w:val="none" w:sz="0" w:space="0" w:color="auto"/>
                          </w:divBdr>
                        </w:div>
                      </w:divsChild>
                    </w:div>
                    <w:div w:id="1092513541">
                      <w:marLeft w:val="0"/>
                      <w:marRight w:val="0"/>
                      <w:marTop w:val="0"/>
                      <w:marBottom w:val="0"/>
                      <w:divBdr>
                        <w:top w:val="none" w:sz="0" w:space="0" w:color="auto"/>
                        <w:left w:val="none" w:sz="0" w:space="0" w:color="auto"/>
                        <w:bottom w:val="none" w:sz="0" w:space="0" w:color="auto"/>
                        <w:right w:val="none" w:sz="0" w:space="0" w:color="auto"/>
                      </w:divBdr>
                      <w:divsChild>
                        <w:div w:id="2060199660">
                          <w:marLeft w:val="0"/>
                          <w:marRight w:val="0"/>
                          <w:marTop w:val="0"/>
                          <w:marBottom w:val="0"/>
                          <w:divBdr>
                            <w:top w:val="none" w:sz="0" w:space="0" w:color="auto"/>
                            <w:left w:val="none" w:sz="0" w:space="0" w:color="auto"/>
                            <w:bottom w:val="none" w:sz="0" w:space="0" w:color="auto"/>
                            <w:right w:val="none" w:sz="0" w:space="0" w:color="auto"/>
                          </w:divBdr>
                        </w:div>
                      </w:divsChild>
                    </w:div>
                    <w:div w:id="147290886">
                      <w:marLeft w:val="0"/>
                      <w:marRight w:val="0"/>
                      <w:marTop w:val="0"/>
                      <w:marBottom w:val="0"/>
                      <w:divBdr>
                        <w:top w:val="none" w:sz="0" w:space="0" w:color="auto"/>
                        <w:left w:val="none" w:sz="0" w:space="0" w:color="auto"/>
                        <w:bottom w:val="none" w:sz="0" w:space="0" w:color="auto"/>
                        <w:right w:val="none" w:sz="0" w:space="0" w:color="auto"/>
                      </w:divBdr>
                      <w:divsChild>
                        <w:div w:id="1097293317">
                          <w:marLeft w:val="0"/>
                          <w:marRight w:val="0"/>
                          <w:marTop w:val="0"/>
                          <w:marBottom w:val="0"/>
                          <w:divBdr>
                            <w:top w:val="none" w:sz="0" w:space="0" w:color="auto"/>
                            <w:left w:val="none" w:sz="0" w:space="0" w:color="auto"/>
                            <w:bottom w:val="none" w:sz="0" w:space="0" w:color="auto"/>
                            <w:right w:val="none" w:sz="0" w:space="0" w:color="auto"/>
                          </w:divBdr>
                        </w:div>
                      </w:divsChild>
                    </w:div>
                    <w:div w:id="4332971">
                      <w:marLeft w:val="0"/>
                      <w:marRight w:val="0"/>
                      <w:marTop w:val="0"/>
                      <w:marBottom w:val="0"/>
                      <w:divBdr>
                        <w:top w:val="none" w:sz="0" w:space="0" w:color="auto"/>
                        <w:left w:val="none" w:sz="0" w:space="0" w:color="auto"/>
                        <w:bottom w:val="none" w:sz="0" w:space="0" w:color="auto"/>
                        <w:right w:val="none" w:sz="0" w:space="0" w:color="auto"/>
                      </w:divBdr>
                      <w:divsChild>
                        <w:div w:id="1228767017">
                          <w:marLeft w:val="0"/>
                          <w:marRight w:val="0"/>
                          <w:marTop w:val="0"/>
                          <w:marBottom w:val="0"/>
                          <w:divBdr>
                            <w:top w:val="none" w:sz="0" w:space="0" w:color="auto"/>
                            <w:left w:val="none" w:sz="0" w:space="0" w:color="auto"/>
                            <w:bottom w:val="none" w:sz="0" w:space="0" w:color="auto"/>
                            <w:right w:val="none" w:sz="0" w:space="0" w:color="auto"/>
                          </w:divBdr>
                        </w:div>
                      </w:divsChild>
                    </w:div>
                    <w:div w:id="1199777828">
                      <w:marLeft w:val="0"/>
                      <w:marRight w:val="0"/>
                      <w:marTop w:val="0"/>
                      <w:marBottom w:val="0"/>
                      <w:divBdr>
                        <w:top w:val="none" w:sz="0" w:space="0" w:color="auto"/>
                        <w:left w:val="none" w:sz="0" w:space="0" w:color="auto"/>
                        <w:bottom w:val="none" w:sz="0" w:space="0" w:color="auto"/>
                        <w:right w:val="none" w:sz="0" w:space="0" w:color="auto"/>
                      </w:divBdr>
                      <w:divsChild>
                        <w:div w:id="816187758">
                          <w:marLeft w:val="0"/>
                          <w:marRight w:val="0"/>
                          <w:marTop w:val="0"/>
                          <w:marBottom w:val="0"/>
                          <w:divBdr>
                            <w:top w:val="none" w:sz="0" w:space="0" w:color="auto"/>
                            <w:left w:val="none" w:sz="0" w:space="0" w:color="auto"/>
                            <w:bottom w:val="none" w:sz="0" w:space="0" w:color="auto"/>
                            <w:right w:val="none" w:sz="0" w:space="0" w:color="auto"/>
                          </w:divBdr>
                        </w:div>
                      </w:divsChild>
                    </w:div>
                    <w:div w:id="505287203">
                      <w:marLeft w:val="0"/>
                      <w:marRight w:val="0"/>
                      <w:marTop w:val="0"/>
                      <w:marBottom w:val="0"/>
                      <w:divBdr>
                        <w:top w:val="none" w:sz="0" w:space="0" w:color="auto"/>
                        <w:left w:val="none" w:sz="0" w:space="0" w:color="auto"/>
                        <w:bottom w:val="none" w:sz="0" w:space="0" w:color="auto"/>
                        <w:right w:val="none" w:sz="0" w:space="0" w:color="auto"/>
                      </w:divBdr>
                      <w:divsChild>
                        <w:div w:id="1993636820">
                          <w:marLeft w:val="0"/>
                          <w:marRight w:val="0"/>
                          <w:marTop w:val="0"/>
                          <w:marBottom w:val="0"/>
                          <w:divBdr>
                            <w:top w:val="none" w:sz="0" w:space="0" w:color="auto"/>
                            <w:left w:val="none" w:sz="0" w:space="0" w:color="auto"/>
                            <w:bottom w:val="none" w:sz="0" w:space="0" w:color="auto"/>
                            <w:right w:val="none" w:sz="0" w:space="0" w:color="auto"/>
                          </w:divBdr>
                        </w:div>
                      </w:divsChild>
                    </w:div>
                    <w:div w:id="967010043">
                      <w:marLeft w:val="0"/>
                      <w:marRight w:val="0"/>
                      <w:marTop w:val="0"/>
                      <w:marBottom w:val="0"/>
                      <w:divBdr>
                        <w:top w:val="none" w:sz="0" w:space="0" w:color="auto"/>
                        <w:left w:val="none" w:sz="0" w:space="0" w:color="auto"/>
                        <w:bottom w:val="none" w:sz="0" w:space="0" w:color="auto"/>
                        <w:right w:val="none" w:sz="0" w:space="0" w:color="auto"/>
                      </w:divBdr>
                      <w:divsChild>
                        <w:div w:id="1213613923">
                          <w:marLeft w:val="0"/>
                          <w:marRight w:val="0"/>
                          <w:marTop w:val="0"/>
                          <w:marBottom w:val="0"/>
                          <w:divBdr>
                            <w:top w:val="none" w:sz="0" w:space="0" w:color="auto"/>
                            <w:left w:val="none" w:sz="0" w:space="0" w:color="auto"/>
                            <w:bottom w:val="none" w:sz="0" w:space="0" w:color="auto"/>
                            <w:right w:val="none" w:sz="0" w:space="0" w:color="auto"/>
                          </w:divBdr>
                        </w:div>
                      </w:divsChild>
                    </w:div>
                    <w:div w:id="695886498">
                      <w:marLeft w:val="0"/>
                      <w:marRight w:val="0"/>
                      <w:marTop w:val="0"/>
                      <w:marBottom w:val="0"/>
                      <w:divBdr>
                        <w:top w:val="none" w:sz="0" w:space="0" w:color="auto"/>
                        <w:left w:val="none" w:sz="0" w:space="0" w:color="auto"/>
                        <w:bottom w:val="none" w:sz="0" w:space="0" w:color="auto"/>
                        <w:right w:val="none" w:sz="0" w:space="0" w:color="auto"/>
                      </w:divBdr>
                      <w:divsChild>
                        <w:div w:id="1495031799">
                          <w:marLeft w:val="0"/>
                          <w:marRight w:val="0"/>
                          <w:marTop w:val="0"/>
                          <w:marBottom w:val="0"/>
                          <w:divBdr>
                            <w:top w:val="none" w:sz="0" w:space="0" w:color="auto"/>
                            <w:left w:val="none" w:sz="0" w:space="0" w:color="auto"/>
                            <w:bottom w:val="none" w:sz="0" w:space="0" w:color="auto"/>
                            <w:right w:val="none" w:sz="0" w:space="0" w:color="auto"/>
                          </w:divBdr>
                        </w:div>
                      </w:divsChild>
                    </w:div>
                    <w:div w:id="1260794898">
                      <w:marLeft w:val="0"/>
                      <w:marRight w:val="0"/>
                      <w:marTop w:val="0"/>
                      <w:marBottom w:val="0"/>
                      <w:divBdr>
                        <w:top w:val="none" w:sz="0" w:space="0" w:color="auto"/>
                        <w:left w:val="none" w:sz="0" w:space="0" w:color="auto"/>
                        <w:bottom w:val="none" w:sz="0" w:space="0" w:color="auto"/>
                        <w:right w:val="none" w:sz="0" w:space="0" w:color="auto"/>
                      </w:divBdr>
                      <w:divsChild>
                        <w:div w:id="153644525">
                          <w:marLeft w:val="0"/>
                          <w:marRight w:val="0"/>
                          <w:marTop w:val="0"/>
                          <w:marBottom w:val="0"/>
                          <w:divBdr>
                            <w:top w:val="none" w:sz="0" w:space="0" w:color="auto"/>
                            <w:left w:val="none" w:sz="0" w:space="0" w:color="auto"/>
                            <w:bottom w:val="none" w:sz="0" w:space="0" w:color="auto"/>
                            <w:right w:val="none" w:sz="0" w:space="0" w:color="auto"/>
                          </w:divBdr>
                        </w:div>
                      </w:divsChild>
                    </w:div>
                    <w:div w:id="1485313087">
                      <w:marLeft w:val="0"/>
                      <w:marRight w:val="0"/>
                      <w:marTop w:val="0"/>
                      <w:marBottom w:val="0"/>
                      <w:divBdr>
                        <w:top w:val="none" w:sz="0" w:space="0" w:color="auto"/>
                        <w:left w:val="none" w:sz="0" w:space="0" w:color="auto"/>
                        <w:bottom w:val="none" w:sz="0" w:space="0" w:color="auto"/>
                        <w:right w:val="none" w:sz="0" w:space="0" w:color="auto"/>
                      </w:divBdr>
                      <w:divsChild>
                        <w:div w:id="952901309">
                          <w:marLeft w:val="0"/>
                          <w:marRight w:val="0"/>
                          <w:marTop w:val="0"/>
                          <w:marBottom w:val="0"/>
                          <w:divBdr>
                            <w:top w:val="none" w:sz="0" w:space="0" w:color="auto"/>
                            <w:left w:val="none" w:sz="0" w:space="0" w:color="auto"/>
                            <w:bottom w:val="none" w:sz="0" w:space="0" w:color="auto"/>
                            <w:right w:val="none" w:sz="0" w:space="0" w:color="auto"/>
                          </w:divBdr>
                        </w:div>
                      </w:divsChild>
                    </w:div>
                    <w:div w:id="899368097">
                      <w:marLeft w:val="0"/>
                      <w:marRight w:val="0"/>
                      <w:marTop w:val="0"/>
                      <w:marBottom w:val="0"/>
                      <w:divBdr>
                        <w:top w:val="none" w:sz="0" w:space="0" w:color="auto"/>
                        <w:left w:val="none" w:sz="0" w:space="0" w:color="auto"/>
                        <w:bottom w:val="none" w:sz="0" w:space="0" w:color="auto"/>
                        <w:right w:val="none" w:sz="0" w:space="0" w:color="auto"/>
                      </w:divBdr>
                      <w:divsChild>
                        <w:div w:id="813063076">
                          <w:marLeft w:val="0"/>
                          <w:marRight w:val="0"/>
                          <w:marTop w:val="0"/>
                          <w:marBottom w:val="0"/>
                          <w:divBdr>
                            <w:top w:val="none" w:sz="0" w:space="0" w:color="auto"/>
                            <w:left w:val="none" w:sz="0" w:space="0" w:color="auto"/>
                            <w:bottom w:val="none" w:sz="0" w:space="0" w:color="auto"/>
                            <w:right w:val="none" w:sz="0" w:space="0" w:color="auto"/>
                          </w:divBdr>
                        </w:div>
                      </w:divsChild>
                    </w:div>
                    <w:div w:id="1861551563">
                      <w:marLeft w:val="0"/>
                      <w:marRight w:val="0"/>
                      <w:marTop w:val="0"/>
                      <w:marBottom w:val="0"/>
                      <w:divBdr>
                        <w:top w:val="none" w:sz="0" w:space="0" w:color="auto"/>
                        <w:left w:val="none" w:sz="0" w:space="0" w:color="auto"/>
                        <w:bottom w:val="none" w:sz="0" w:space="0" w:color="auto"/>
                        <w:right w:val="none" w:sz="0" w:space="0" w:color="auto"/>
                      </w:divBdr>
                      <w:divsChild>
                        <w:div w:id="1935939809">
                          <w:marLeft w:val="0"/>
                          <w:marRight w:val="0"/>
                          <w:marTop w:val="0"/>
                          <w:marBottom w:val="0"/>
                          <w:divBdr>
                            <w:top w:val="none" w:sz="0" w:space="0" w:color="auto"/>
                            <w:left w:val="none" w:sz="0" w:space="0" w:color="auto"/>
                            <w:bottom w:val="none" w:sz="0" w:space="0" w:color="auto"/>
                            <w:right w:val="none" w:sz="0" w:space="0" w:color="auto"/>
                          </w:divBdr>
                        </w:div>
                      </w:divsChild>
                    </w:div>
                    <w:div w:id="462163489">
                      <w:marLeft w:val="0"/>
                      <w:marRight w:val="0"/>
                      <w:marTop w:val="0"/>
                      <w:marBottom w:val="0"/>
                      <w:divBdr>
                        <w:top w:val="none" w:sz="0" w:space="0" w:color="auto"/>
                        <w:left w:val="none" w:sz="0" w:space="0" w:color="auto"/>
                        <w:bottom w:val="none" w:sz="0" w:space="0" w:color="auto"/>
                        <w:right w:val="none" w:sz="0" w:space="0" w:color="auto"/>
                      </w:divBdr>
                      <w:divsChild>
                        <w:div w:id="1023704474">
                          <w:marLeft w:val="0"/>
                          <w:marRight w:val="0"/>
                          <w:marTop w:val="0"/>
                          <w:marBottom w:val="0"/>
                          <w:divBdr>
                            <w:top w:val="none" w:sz="0" w:space="0" w:color="auto"/>
                            <w:left w:val="none" w:sz="0" w:space="0" w:color="auto"/>
                            <w:bottom w:val="none" w:sz="0" w:space="0" w:color="auto"/>
                            <w:right w:val="none" w:sz="0" w:space="0" w:color="auto"/>
                          </w:divBdr>
                        </w:div>
                      </w:divsChild>
                    </w:div>
                    <w:div w:id="123040195">
                      <w:marLeft w:val="0"/>
                      <w:marRight w:val="0"/>
                      <w:marTop w:val="0"/>
                      <w:marBottom w:val="0"/>
                      <w:divBdr>
                        <w:top w:val="none" w:sz="0" w:space="0" w:color="auto"/>
                        <w:left w:val="none" w:sz="0" w:space="0" w:color="auto"/>
                        <w:bottom w:val="none" w:sz="0" w:space="0" w:color="auto"/>
                        <w:right w:val="none" w:sz="0" w:space="0" w:color="auto"/>
                      </w:divBdr>
                      <w:divsChild>
                        <w:div w:id="638650709">
                          <w:marLeft w:val="0"/>
                          <w:marRight w:val="0"/>
                          <w:marTop w:val="0"/>
                          <w:marBottom w:val="0"/>
                          <w:divBdr>
                            <w:top w:val="none" w:sz="0" w:space="0" w:color="auto"/>
                            <w:left w:val="none" w:sz="0" w:space="0" w:color="auto"/>
                            <w:bottom w:val="none" w:sz="0" w:space="0" w:color="auto"/>
                            <w:right w:val="none" w:sz="0" w:space="0" w:color="auto"/>
                          </w:divBdr>
                        </w:div>
                      </w:divsChild>
                    </w:div>
                    <w:div w:id="788859212">
                      <w:marLeft w:val="0"/>
                      <w:marRight w:val="0"/>
                      <w:marTop w:val="0"/>
                      <w:marBottom w:val="0"/>
                      <w:divBdr>
                        <w:top w:val="none" w:sz="0" w:space="0" w:color="auto"/>
                        <w:left w:val="none" w:sz="0" w:space="0" w:color="auto"/>
                        <w:bottom w:val="none" w:sz="0" w:space="0" w:color="auto"/>
                        <w:right w:val="none" w:sz="0" w:space="0" w:color="auto"/>
                      </w:divBdr>
                      <w:divsChild>
                        <w:div w:id="1689018186">
                          <w:marLeft w:val="0"/>
                          <w:marRight w:val="0"/>
                          <w:marTop w:val="0"/>
                          <w:marBottom w:val="0"/>
                          <w:divBdr>
                            <w:top w:val="none" w:sz="0" w:space="0" w:color="auto"/>
                            <w:left w:val="none" w:sz="0" w:space="0" w:color="auto"/>
                            <w:bottom w:val="none" w:sz="0" w:space="0" w:color="auto"/>
                            <w:right w:val="none" w:sz="0" w:space="0" w:color="auto"/>
                          </w:divBdr>
                        </w:div>
                      </w:divsChild>
                    </w:div>
                    <w:div w:id="595019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TAP xmlns="49b0bb89-35b3-4114-9b1c-a376ef2ba045">35</TAP>
    <Kategorija xmlns="2e5bb04e-596e-45bd-9003-43ca78b1ba16">MK noteikumu 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D956F-5782-4317-9C1E-68FE6CBF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356D4-3385-4915-B279-6AFD03E8B877}">
  <ds:schemaRefs>
    <ds:schemaRef ds:uri="http://schemas.microsoft.com/sharepoint/v3/contenttype/forms"/>
  </ds:schemaRefs>
</ds:datastoreItem>
</file>

<file path=customXml/itemProps3.xml><?xml version="1.0" encoding="utf-8"?>
<ds:datastoreItem xmlns:ds="http://schemas.openxmlformats.org/officeDocument/2006/customXml" ds:itemID="{22E2AB09-B69C-4CD6-B51D-2BDC03225ACF}">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A9868306-FE01-43D8-89CC-52C0C0EB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10368</Words>
  <Characters>5910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MK noteikumu projekts “Grozījumi Ministru kabineta 2017.gada 14.novembra noteikumos Nr.677 “Uzņēmumu ienākuma nodokļa likuma normu piemērošanas noteikumi””</vt:lpstr>
    </vt:vector>
  </TitlesOfParts>
  <Manager/>
  <Company>FM</Company>
  <LinksUpToDate>false</LinksUpToDate>
  <CharactersWithSpaces>16246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2017.gada 14.novembra noteikumos Nr.677 “Uzņēmumu ienākuma nodokļa likuma normu piemērošanas noteikumi””</dc:title>
  <dc:subject>Noteikumu projekts</dc:subject>
  <dc:creator>R.Auziņš</dc:creator>
  <cp:keywords/>
  <dc:description>Roberts Auziņš
67083919</dc:description>
  <cp:lastModifiedBy>Inguna Dancīte</cp:lastModifiedBy>
  <cp:revision>4</cp:revision>
  <cp:lastPrinted>2018-12-06T07:41:00Z</cp:lastPrinted>
  <dcterms:created xsi:type="dcterms:W3CDTF">2019-04-15T09:11:00Z</dcterms:created>
  <dcterms:modified xsi:type="dcterms:W3CDTF">2019-04-16T06:55:00Z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