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C9E" w:rsidRDefault="00483ADA" w:rsidP="006763A4">
      <w:pPr>
        <w:pStyle w:val="NoSpacing"/>
        <w:jc w:val="right"/>
        <w:rPr>
          <w:rFonts w:ascii="Times New Roman" w:hAnsi="Times New Roman" w:cs="Times New Roman"/>
        </w:rPr>
      </w:pPr>
      <w:r w:rsidRPr="00483ADA">
        <w:rPr>
          <w:rFonts w:ascii="Times New Roman" w:hAnsi="Times New Roman" w:cs="Times New Roman"/>
        </w:rPr>
        <w:t>P</w:t>
      </w:r>
      <w:r w:rsidR="00C822D8" w:rsidRPr="00483ADA">
        <w:rPr>
          <w:rFonts w:ascii="Times New Roman" w:hAnsi="Times New Roman" w:cs="Times New Roman"/>
        </w:rPr>
        <w:t>ielikums</w:t>
      </w:r>
    </w:p>
    <w:p w:rsidR="00483ADA" w:rsidRDefault="00483ADA" w:rsidP="00483ADA">
      <w:pPr>
        <w:pStyle w:val="NoSpacing"/>
        <w:jc w:val="right"/>
        <w:rPr>
          <w:rFonts w:ascii="Times New Roman" w:hAnsi="Times New Roman" w:cs="Times New Roman"/>
        </w:rPr>
      </w:pPr>
      <w:r w:rsidRPr="00483ADA">
        <w:rPr>
          <w:rFonts w:ascii="Times New Roman" w:hAnsi="Times New Roman" w:cs="Times New Roman"/>
        </w:rPr>
        <w:t xml:space="preserve">Ministru kabineta noteikumu “Noteikumi par tehnisko specifikāciju šaujamieroča </w:t>
      </w:r>
    </w:p>
    <w:p w:rsidR="00483ADA" w:rsidRDefault="00483ADA" w:rsidP="00483ADA">
      <w:pPr>
        <w:pStyle w:val="NoSpacing"/>
        <w:jc w:val="right"/>
        <w:rPr>
          <w:rFonts w:ascii="Times New Roman" w:hAnsi="Times New Roman" w:cs="Times New Roman"/>
        </w:rPr>
      </w:pPr>
      <w:r w:rsidRPr="00483ADA">
        <w:rPr>
          <w:rFonts w:ascii="Times New Roman" w:hAnsi="Times New Roman" w:cs="Times New Roman"/>
        </w:rPr>
        <w:t xml:space="preserve">pārveidošanai par </w:t>
      </w:r>
      <w:proofErr w:type="spellStart"/>
      <w:r w:rsidRPr="00483ADA">
        <w:rPr>
          <w:rFonts w:ascii="Times New Roman" w:hAnsi="Times New Roman" w:cs="Times New Roman"/>
        </w:rPr>
        <w:t>salūtieroci</w:t>
      </w:r>
      <w:proofErr w:type="spellEnd"/>
      <w:r w:rsidRPr="00483ADA">
        <w:rPr>
          <w:rFonts w:ascii="Times New Roman" w:hAnsi="Times New Roman" w:cs="Times New Roman"/>
        </w:rPr>
        <w:t xml:space="preserve"> (akustisko ieroci) un </w:t>
      </w:r>
      <w:proofErr w:type="spellStart"/>
      <w:r w:rsidRPr="00483ADA">
        <w:rPr>
          <w:rFonts w:ascii="Times New Roman" w:hAnsi="Times New Roman" w:cs="Times New Roman"/>
        </w:rPr>
        <w:t>salūtieroča</w:t>
      </w:r>
      <w:proofErr w:type="spellEnd"/>
      <w:r w:rsidRPr="00483ADA">
        <w:rPr>
          <w:rFonts w:ascii="Times New Roman" w:hAnsi="Times New Roman" w:cs="Times New Roman"/>
        </w:rPr>
        <w:t xml:space="preserve"> (akustiskā ieroča) </w:t>
      </w:r>
    </w:p>
    <w:p w:rsidR="00483ADA" w:rsidRPr="00483ADA" w:rsidRDefault="00483ADA" w:rsidP="00483ADA">
      <w:pPr>
        <w:pStyle w:val="NoSpacing"/>
        <w:jc w:val="right"/>
        <w:rPr>
          <w:rFonts w:ascii="Times New Roman" w:hAnsi="Times New Roman" w:cs="Times New Roman"/>
        </w:rPr>
      </w:pPr>
      <w:r w:rsidRPr="00483ADA">
        <w:rPr>
          <w:rFonts w:ascii="Times New Roman" w:hAnsi="Times New Roman" w:cs="Times New Roman"/>
        </w:rPr>
        <w:t>apliecinājuma izsniegšanas, reģistrēšanas un valsts nodevas maksāšanas kārtību un apmēru” projekta</w:t>
      </w:r>
    </w:p>
    <w:p w:rsidR="00483ADA" w:rsidRDefault="00483ADA" w:rsidP="00483ADA">
      <w:pPr>
        <w:pStyle w:val="NoSpacing"/>
        <w:jc w:val="right"/>
        <w:rPr>
          <w:rFonts w:ascii="Times New Roman" w:hAnsi="Times New Roman" w:cs="Times New Roman"/>
        </w:rPr>
      </w:pPr>
      <w:r w:rsidRPr="00483ADA">
        <w:rPr>
          <w:rFonts w:ascii="Times New Roman" w:hAnsi="Times New Roman" w:cs="Times New Roman"/>
        </w:rPr>
        <w:t>sākotnēj</w:t>
      </w:r>
      <w:r>
        <w:rPr>
          <w:rFonts w:ascii="Times New Roman" w:hAnsi="Times New Roman" w:cs="Times New Roman"/>
        </w:rPr>
        <w:t>ās ietekmes novērtējuma ziņojumam</w:t>
      </w:r>
      <w:r w:rsidRPr="00483ADA">
        <w:rPr>
          <w:rFonts w:ascii="Times New Roman" w:hAnsi="Times New Roman" w:cs="Times New Roman"/>
        </w:rPr>
        <w:t xml:space="preserve"> (anotācija</w:t>
      </w:r>
      <w:r>
        <w:rPr>
          <w:rFonts w:ascii="Times New Roman" w:hAnsi="Times New Roman" w:cs="Times New Roman"/>
        </w:rPr>
        <w:t>i</w:t>
      </w:r>
      <w:r w:rsidRPr="00483ADA">
        <w:rPr>
          <w:rFonts w:ascii="Times New Roman" w:hAnsi="Times New Roman" w:cs="Times New Roman"/>
        </w:rPr>
        <w:t>)</w:t>
      </w:r>
    </w:p>
    <w:p w:rsidR="00E37212" w:rsidRDefault="00E37212" w:rsidP="00483ADA">
      <w:pPr>
        <w:pStyle w:val="NoSpacing"/>
        <w:jc w:val="right"/>
        <w:rPr>
          <w:rFonts w:ascii="Times New Roman" w:hAnsi="Times New Roman" w:cs="Times New Roman"/>
        </w:rPr>
      </w:pPr>
    </w:p>
    <w:tbl>
      <w:tblPr>
        <w:tblW w:w="172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3118"/>
        <w:gridCol w:w="4678"/>
        <w:gridCol w:w="142"/>
        <w:gridCol w:w="992"/>
        <w:gridCol w:w="1276"/>
        <w:gridCol w:w="850"/>
        <w:gridCol w:w="1134"/>
        <w:gridCol w:w="851"/>
        <w:gridCol w:w="2349"/>
        <w:gridCol w:w="960"/>
      </w:tblGrid>
      <w:tr w:rsidR="009511BC" w:rsidRPr="009511BC" w:rsidTr="00465E32">
        <w:trPr>
          <w:trHeight w:val="40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bookmarkStart w:id="0" w:name="RANGE!A1:H392"/>
            <w:bookmarkEnd w:id="0"/>
          </w:p>
        </w:tc>
        <w:tc>
          <w:tcPr>
            <w:tcW w:w="13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3C63" w:rsidRDefault="00753663" w:rsidP="0002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  <w:t xml:space="preserve">Valsts nodeva par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  <w:t>s</w:t>
            </w:r>
            <w:r w:rsidR="009511BC"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  <w:t>alūtieroča</w:t>
            </w:r>
            <w:proofErr w:type="spellEnd"/>
            <w:r w:rsidR="009511BC"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  <w:t xml:space="preserve"> (akustisk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  <w:t>ā</w:t>
            </w:r>
            <w:r w:rsidR="009511BC"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  <w:t xml:space="preserve"> ieroča)</w:t>
            </w:r>
          </w:p>
          <w:p w:rsidR="009511BC" w:rsidRPr="009511BC" w:rsidRDefault="009511BC" w:rsidP="00023C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</w:pPr>
            <w:bookmarkStart w:id="1" w:name="_GoBack"/>
            <w:bookmarkEnd w:id="1"/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  <w:t>apliecinājuma izsniegšan</w:t>
            </w:r>
            <w:r w:rsidR="00753663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  <w:t>u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511BC" w:rsidRPr="009511BC" w:rsidTr="00465E32">
        <w:trPr>
          <w:trHeight w:val="22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511BC" w:rsidRPr="009511BC" w:rsidTr="00465E32">
        <w:trPr>
          <w:trHeight w:val="15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511BC" w:rsidRPr="009511BC" w:rsidTr="00465E32">
        <w:trPr>
          <w:trHeight w:val="72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EKK kods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EKK koda nosaukums</w:t>
            </w:r>
          </w:p>
        </w:tc>
        <w:tc>
          <w:tcPr>
            <w:tcW w:w="99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Izmaksu apjoms vienas nodevas nodrošināšanai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24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992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24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2</w:t>
            </w:r>
          </w:p>
        </w:tc>
        <w:tc>
          <w:tcPr>
            <w:tcW w:w="9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  <w:lang w:eastAsia="lv-LV"/>
              </w:rPr>
              <w:t>3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9511BC">
        <w:trPr>
          <w:trHeight w:val="330"/>
        </w:trPr>
        <w:tc>
          <w:tcPr>
            <w:tcW w:w="13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Tiešās izmaksas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</w:tr>
      <w:tr w:rsidR="009511BC" w:rsidRPr="009511BC" w:rsidTr="00465E32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1000</w:t>
            </w: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Atlīdzība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84,52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9511BC" w:rsidRPr="009511BC" w:rsidTr="00465E32">
        <w:trPr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1100</w:t>
            </w: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Atalgojums*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65,54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9511BC" w:rsidRPr="009511BC" w:rsidTr="00465E32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1116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 amatpersonām ar speciālajām dienesta pakāpēm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algu grupa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51,22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Kriminālistikas pārvaldes priekšnieks (1.VD)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2 212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0,17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2,24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Eksperts (14.1.III.C)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1 327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48,98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speciālo dienesta pakāpi un diplomātisko rangu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Speciālā dienesta pakāpe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Piemaksa mēnesī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4,06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Pulkvedis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135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0,17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0,14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Majors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106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3,92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5,13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Kriminālistikas pārvaldes priekšnieks (1.VD)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2 212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0,17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0,23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Eksperts (14.1.III.C)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4,9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5,13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Kriminālistikas pārvaldes priekšnieks (1.VD)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2 212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0,17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0,23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Eksperts (14.1.III.C)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1 327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4,9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2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1200</w:t>
            </w: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Darba devēja valsts sociālās apdrošināšanas obligātās iemaksas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18,98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7B2B64" w:rsidRPr="009511BC" w:rsidTr="00465E32">
        <w:trPr>
          <w:trHeight w:val="36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24,09 % no 1100 un 1221 EKK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16,41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2,57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Kriminālistikas pārvaldes priekšnieks (1.VD)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2 212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0,17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0,12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22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Eksperts (14.1.III.C)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1 327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6,2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2,45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2000</w:t>
            </w: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Preces un pakalpojumi**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4,31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9511BC" w:rsidRPr="009511BC" w:rsidTr="00465E32">
        <w:trPr>
          <w:trHeight w:val="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2200</w:t>
            </w: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Pakalpojumi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3,51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9511BC" w:rsidRPr="009511BC" w:rsidTr="00465E32">
        <w:trPr>
          <w:trHeight w:val="11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2223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Izdevumi par elektroenerģiju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Izdevumi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Patēriņš</w:t>
            </w:r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  <w:t>kWh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kWh cena</w:t>
            </w:r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proofErr w:type="spellStart"/>
            <w:r w:rsidRPr="00951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3,03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Vidējais elektroenerģijas patēriņš (8 iekārtas ar vidējo jaudu 0,35kWh)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2,8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0,1544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3,03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119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2239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Pārējie iestādes administratīvie izdevumi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Metodes uzturēšanas izmaksas pakalpojuma nodrošināšanai: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Izmaksas gadā</w:t>
            </w:r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proofErr w:type="spellStart"/>
            <w:r w:rsidRPr="00951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0,48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Speciālā literatūra</w:t>
            </w:r>
          </w:p>
        </w:tc>
        <w:tc>
          <w:tcPr>
            <w:tcW w:w="21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17</w:t>
            </w:r>
          </w:p>
        </w:tc>
        <w:tc>
          <w:tcPr>
            <w:tcW w:w="1134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56</w:t>
            </w:r>
          </w:p>
        </w:tc>
        <w:tc>
          <w:tcPr>
            <w:tcW w:w="8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0,48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7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2300</w:t>
            </w: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0,80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9511BC" w:rsidRPr="009511BC" w:rsidTr="00465E32">
        <w:trPr>
          <w:trHeight w:val="14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Vidējās izmaksas apliecību izgatavošanai: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0,74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7B2B64" w:rsidRPr="009511BC" w:rsidTr="00465E32">
        <w:trPr>
          <w:trHeight w:val="7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Papīrs A4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7B2B64" w:rsidRPr="009511BC" w:rsidTr="00465E32">
        <w:trPr>
          <w:trHeight w:val="104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07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Uzskaites žurnāli un reģistri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0,06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7B2B64" w:rsidRPr="009511BC" w:rsidTr="00465E32">
        <w:trPr>
          <w:trHeight w:val="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9072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Printera toneris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0,65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16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2350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Kārtējā remonta un iestāžu uzturēšanas materiāli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proofErr w:type="spellStart"/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Salūtieroča</w:t>
            </w:r>
            <w:proofErr w:type="spellEnd"/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konstrukcijas izmaiņu noteikšanai nepieciešamās materiālās izmaksas: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Izmaksas gadā</w:t>
            </w:r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br/>
            </w:r>
            <w:proofErr w:type="spellStart"/>
            <w:r w:rsidRPr="009511BC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lv-LV"/>
              </w:rPr>
              <w:t>euro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0,06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Bīdmērs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Mērlente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7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Transportieris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1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5000</w:t>
            </w: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Pamatkapitāla veidošana**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4,51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9511BC" w:rsidRPr="009511BC" w:rsidTr="00465E32">
        <w:trPr>
          <w:trHeight w:val="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5200</w:t>
            </w: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Pamatlīdzekļi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4,51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9511BC" w:rsidRPr="009511BC" w:rsidTr="00465E32">
        <w:trPr>
          <w:trHeight w:val="10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Datortehnika, sakaru un cita biroja tehnika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Amorti</w:t>
            </w:r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zācija 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4,51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Printeris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160</w:t>
            </w:r>
          </w:p>
        </w:tc>
        <w:tc>
          <w:tcPr>
            <w:tcW w:w="212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0,12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8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proofErr w:type="spellStart"/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Multifunkcionāla</w:t>
            </w:r>
            <w:proofErr w:type="spellEnd"/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 iekārta (krāsainais printeris)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4 300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2,99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249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Stacionārais dators ar Windows, MS Office un piekļuvi datubāzei LUPA PRO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1 000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0,70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Portatīvais dators ar Windows un MS Office</w:t>
            </w:r>
          </w:p>
        </w:tc>
        <w:tc>
          <w:tcPr>
            <w:tcW w:w="992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1000</w:t>
            </w:r>
          </w:p>
        </w:tc>
        <w:tc>
          <w:tcPr>
            <w:tcW w:w="212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0,70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0456A6">
        <w:trPr>
          <w:trHeight w:val="165"/>
        </w:trPr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DEBF7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lastRenderedPageBreak/>
              <w:t xml:space="preserve">Tiešās izmaksas kopā: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EBF7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93,34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416"/>
        </w:trPr>
        <w:tc>
          <w:tcPr>
            <w:tcW w:w="1389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Netiešās izmaksas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9511BC" w:rsidRPr="009511BC" w:rsidTr="00465E32">
        <w:trPr>
          <w:trHeight w:val="40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1000</w:t>
            </w: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Atlīdzība***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1,35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9511BC" w:rsidRPr="009511BC" w:rsidTr="00465E32">
        <w:trPr>
          <w:trHeight w:val="8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1100</w:t>
            </w: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Atalgojums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1,03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9511BC" w:rsidRPr="009511BC" w:rsidTr="00465E32">
        <w:trPr>
          <w:trHeight w:val="26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1119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Pārējo dar</w:t>
            </w:r>
            <w:r w:rsidR="000456A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binieku mēnešalga (darba alga)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0,85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7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speciālists (12.1 saime IIC </w:t>
            </w:r>
            <w:proofErr w:type="spellStart"/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., 10.m.a.g)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930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0,46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datorsistēmu administrators (19.5 saime IVA </w:t>
            </w:r>
            <w:proofErr w:type="spellStart"/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., 12.m.a.g)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1 295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0,39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171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1147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par papildu darbu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0,09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3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speciālists (12.1 saime IIC </w:t>
            </w:r>
            <w:proofErr w:type="spellStart"/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., 10.m.a.g)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930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233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datorsistēmu administrators (19.5 saime IVA </w:t>
            </w:r>
            <w:proofErr w:type="spellStart"/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., 12.m.a.g)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1 295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18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1148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Prēmijas un naudas balvas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0,09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30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speciālists (12.1 saime IIC </w:t>
            </w:r>
            <w:proofErr w:type="spellStart"/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., 10.m.a.g)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930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datorsistēmu administrators (19.5 saime IVA </w:t>
            </w:r>
            <w:proofErr w:type="spellStart"/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., 12.m.a.g)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1 295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0,04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4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1200</w:t>
            </w: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Darba devēja valsts sociālās apdrošināšanas obligātās iemaksas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0,32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7B2B64" w:rsidRPr="009511BC" w:rsidTr="00465E32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1210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valsts sociālās apdrošināšanas obligātās iemaksas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24,09 % no 1100 un 1221 EKK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0,27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132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1221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Darba devēja pabalsti un kompensācijas, no kuriem aprēķina iedzīvotāju ienākuma nodokli un valsts sociālās apdrošināšanas obligātās iemaksas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Ieņemamais amats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Piemaksa %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Mēneš</w:t>
            </w: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alga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0,05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121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speciālists (12.1 saime IIC </w:t>
            </w:r>
            <w:proofErr w:type="spellStart"/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., 10.m.a.g)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930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0,083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696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 xml:space="preserve">Vecākais datorsistēmu administrators (19.5 saime IVA </w:t>
            </w:r>
            <w:proofErr w:type="spellStart"/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līm</w:t>
            </w:r>
            <w:proofErr w:type="spellEnd"/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., 12.m.a.g)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1 295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4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2000</w:t>
            </w: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Preces un pakalpojumi**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0,42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9511BC" w:rsidRPr="009511BC" w:rsidTr="00465E32">
        <w:trPr>
          <w:trHeight w:val="27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2200</w:t>
            </w: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Pakalpojumi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0,28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9511BC" w:rsidRPr="009511BC" w:rsidTr="00465E32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2220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Izdevumi par komunālajiem pakalpojumiem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Pakalpojums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Izmaksas mēnesī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0,28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255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Komunālie pakalpojumi vidēji uz vienu nod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a</w:t>
            </w: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rbināto mēnesī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6,586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0,28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3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lastRenderedPageBreak/>
              <w:t>2300</w:t>
            </w: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Krājumi, materiāli, energoresursi, preces, biroja preces un inventārs, kurus neuzskaita kodā 5000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0,14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9511BC" w:rsidRPr="009511BC" w:rsidTr="00465E32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2311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Biroja preces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Izmaksas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0,12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Papīrs A4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0,02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5812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Toneris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0,10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51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2312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Inventārs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Kalpošanas laiks (gadi)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0,02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Monitors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157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0,216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8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UPS barošanas bloks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150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0,216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3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5000</w:t>
            </w: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Pamatkapitāla veidošana**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0,04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9511BC" w:rsidRPr="009511BC" w:rsidTr="00465E32">
        <w:trPr>
          <w:trHeight w:val="18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5200</w:t>
            </w:r>
          </w:p>
        </w:tc>
        <w:tc>
          <w:tcPr>
            <w:tcW w:w="1219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Pamatlīdzekļi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0,04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</w:p>
        </w:tc>
      </w:tr>
      <w:tr w:rsidR="009511BC" w:rsidRPr="009511BC" w:rsidTr="00465E32">
        <w:trPr>
          <w:trHeight w:val="498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5238</w:t>
            </w:r>
          </w:p>
        </w:tc>
        <w:tc>
          <w:tcPr>
            <w:tcW w:w="3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Datortehnika, sakaru un cita biroja tehnika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Nosaukums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Vērtība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Amortizācija 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Skaits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Patērētais laiks (h)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0,04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Datora komplekts ar programmatūru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1 147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0,216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0,03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465E32">
        <w:trPr>
          <w:trHeight w:val="25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Daudzfunkcionāls printeris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745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0,05</w:t>
            </w:r>
          </w:p>
        </w:tc>
        <w:tc>
          <w:tcPr>
            <w:tcW w:w="851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lv-LV"/>
              </w:rPr>
              <w:t>0,01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9511BC">
        <w:trPr>
          <w:trHeight w:val="285"/>
        </w:trPr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6E0B4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Netiešās izmaksas kopā: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6E0B4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1,81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9511BC">
        <w:trPr>
          <w:trHeight w:val="285"/>
        </w:trPr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8CBAD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 xml:space="preserve">Pakalpojuma izmaksas kopā: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9511BC" w:rsidRPr="009511BC" w:rsidRDefault="0001044B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95,15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</w:p>
        </w:tc>
      </w:tr>
      <w:tr w:rsidR="009511BC" w:rsidRPr="009511BC" w:rsidTr="009511BC">
        <w:trPr>
          <w:trHeight w:val="300"/>
        </w:trPr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Koeficents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 xml:space="preserve">1,00 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9511BC" w:rsidRPr="009511BC" w:rsidTr="009511BC">
        <w:trPr>
          <w:trHeight w:val="300"/>
        </w:trPr>
        <w:tc>
          <w:tcPr>
            <w:tcW w:w="130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Nodevas apmērs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11BC" w:rsidRPr="009511BC" w:rsidRDefault="00EE6F0D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lv-LV"/>
              </w:rPr>
              <w:t>95,00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</w:tr>
      <w:tr w:rsidR="009511BC" w:rsidRPr="009511BC" w:rsidTr="00465E32">
        <w:trPr>
          <w:trHeight w:val="6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</w:t>
            </w:r>
          </w:p>
        </w:tc>
        <w:tc>
          <w:tcPr>
            <w:tcW w:w="13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Iesnieguma pārbaude, ieraksta veikšana žurnālā par saņemto un nodoto ieroci, ieroča pārveidojumu atbilstības izvērtēšana, lēmuma sagatavošana un paziņošana, apliecinājuma sagatavošana un izsniegšana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511BC" w:rsidRPr="009511BC" w:rsidTr="00465E32">
        <w:trPr>
          <w:trHeight w:val="34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**</w:t>
            </w:r>
          </w:p>
        </w:tc>
        <w:tc>
          <w:tcPr>
            <w:tcW w:w="13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pakalpojuma nodrošināšanai un uzskaitei nepieciešamie materiāli, inventārs un datortehnika.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9511BC" w:rsidRPr="009511BC" w:rsidTr="00465E32">
        <w:trPr>
          <w:trHeight w:val="57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***</w:t>
            </w:r>
          </w:p>
        </w:tc>
        <w:tc>
          <w:tcPr>
            <w:tcW w:w="130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  <w:r w:rsidRPr="009511BC">
              <w:rPr>
                <w:rFonts w:ascii="Times New Roman" w:eastAsia="Times New Roman" w:hAnsi="Times New Roman" w:cs="Times New Roman"/>
                <w:color w:val="000000"/>
                <w:lang w:eastAsia="lv-LV"/>
              </w:rPr>
              <w:t>vecākais speciālists (atskaišu sagatavošana), vecākais datorsistēmu administrators (sistēmas uzturēšana, atkļūdošana)</w: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v-LV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11BC" w:rsidRPr="009511BC" w:rsidRDefault="009511BC" w:rsidP="009511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</w:tbl>
    <w:p w:rsidR="00E37212" w:rsidRPr="00483ADA" w:rsidRDefault="00E37212" w:rsidP="00E37212">
      <w:pPr>
        <w:pStyle w:val="NoSpacing"/>
        <w:jc w:val="center"/>
        <w:rPr>
          <w:rFonts w:ascii="Times New Roman" w:hAnsi="Times New Roman" w:cs="Times New Roman"/>
        </w:rPr>
      </w:pPr>
    </w:p>
    <w:sectPr w:rsidR="00E37212" w:rsidRPr="00483ADA" w:rsidSect="00E275CE">
      <w:footerReference w:type="default" r:id="rId7"/>
      <w:pgSz w:w="16838" w:h="11906" w:orient="landscape"/>
      <w:pgMar w:top="993" w:right="1440" w:bottom="1800" w:left="1440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212" w:rsidRDefault="00E37212" w:rsidP="00301BA3">
      <w:pPr>
        <w:spacing w:after="0" w:line="240" w:lineRule="auto"/>
      </w:pPr>
      <w:r>
        <w:separator/>
      </w:r>
    </w:p>
  </w:endnote>
  <w:endnote w:type="continuationSeparator" w:id="0">
    <w:p w:rsidR="00E37212" w:rsidRDefault="00E37212" w:rsidP="00301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212" w:rsidRDefault="00E37212">
    <w:pPr>
      <w:pStyle w:val="Footer"/>
    </w:pPr>
    <w:r>
      <w:rPr>
        <w:noProof/>
        <w:lang w:eastAsia="lv-LV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bottomMargin">
                <wp:posOffset>453390</wp:posOffset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7212" w:rsidRPr="00301BA3" w:rsidRDefault="00E37212">
                            <w:pPr>
                              <w:pStyle w:val="Footer"/>
                              <w:rPr>
                                <w:cap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55" o:spid="_x0000_s1026" style="position:absolute;margin-left:0;margin-top:35.7pt;width:468pt;height:21.6pt;z-index:251659264;mso-position-horizontal:left;mso-position-horizontal-relative:margin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">
              <v:rect id="Rectangle 156" o:spid="_x0000_s1027" style="position:absolute;width:59436;height:27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M0WcQA&#10;AADcAAAADwAAAGRycy9kb3ducmV2LnhtbERP22rCQBB9F/yHZQRfRDcVDRJdRSqC0lLwhq9DdkyC&#10;2dmYXTX167uFQt/mcK4zWzSmFA+qXWFZwdsgAkGcWl1wpuB4WPcnIJxH1lhaJgXf5GAxb7dmmGj7&#10;5B099j4TIYRdggpy76tESpfmZNANbEUcuIutDfoA60zqGp8h3JRyGEWxNFhwaMixovec0uv+bhTc&#10;RhPeHj+G8ae/nF+v86l3GK++lOp2muUUhKfG/4v/3Bsd5o9j+H0mXC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jNFnEAAAA3AAAAA8AAAAAAAAAAAAAAAAAmAIAAGRycy9k&#10;b3ducmV2LnhtbFBLBQYAAAAABAAEAPUAAACJAwAAAAA=&#10;" fillcolor="white [3212]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xjN8IA&#10;AADcAAAADwAAAGRycy9kb3ducmV2LnhtbERP3WrCMBS+H/gO4Qi7m6mCm1SjiJuwK9mcD3Bojm21&#10;OalJ2mY+/TIY7O58fL9ntYmmET05X1tWMJ1kIIgLq2suFZy+9k8LED4ga2wsk4Jv8rBZjx5WmGs7&#10;8Cf1x1CKFMI+RwVVCG0upS8qMugntiVO3Nk6gyFBV0rtcEjhppGzLHuWBmtODRW2tKuouB47o+Cj&#10;10XoZsPr/ZDdYnd/O1xc7JR6HMftEkSgGP7Ff+53nebPX+D3mXSB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GM3wgAAANwAAAAPAAAAAAAAAAAAAAAAAJgCAABkcnMvZG93&#10;bnJldi54bWxQSwUGAAAAAAQABAD1AAAAhwMAAAAA&#10;" filled="f" stroked="f" strokeweight=".5pt">
                <v:textbox style="mso-fit-shape-to-text:t" inset="0,,0">
                  <w:txbxContent>
                    <w:p w:rsidR="00E37212" w:rsidRPr="00301BA3" w:rsidRDefault="00E37212">
                      <w:pPr>
                        <w:pStyle w:val="Footer"/>
                        <w:rPr>
                          <w:cap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margin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212" w:rsidRDefault="00E37212" w:rsidP="00301BA3">
      <w:pPr>
        <w:spacing w:after="0" w:line="240" w:lineRule="auto"/>
      </w:pPr>
      <w:r>
        <w:separator/>
      </w:r>
    </w:p>
  </w:footnote>
  <w:footnote w:type="continuationSeparator" w:id="0">
    <w:p w:rsidR="00E37212" w:rsidRDefault="00E37212" w:rsidP="00301B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D8"/>
    <w:rsid w:val="00001080"/>
    <w:rsid w:val="0001044B"/>
    <w:rsid w:val="00023C63"/>
    <w:rsid w:val="000456A6"/>
    <w:rsid w:val="000575C0"/>
    <w:rsid w:val="000739AF"/>
    <w:rsid w:val="000A3D4C"/>
    <w:rsid w:val="000E6F75"/>
    <w:rsid w:val="001667CD"/>
    <w:rsid w:val="001918D7"/>
    <w:rsid w:val="00195CAE"/>
    <w:rsid w:val="001B602B"/>
    <w:rsid w:val="001B7908"/>
    <w:rsid w:val="001C4697"/>
    <w:rsid w:val="001F4F8B"/>
    <w:rsid w:val="00226D2A"/>
    <w:rsid w:val="00263380"/>
    <w:rsid w:val="00276C05"/>
    <w:rsid w:val="002853DB"/>
    <w:rsid w:val="002A5EA9"/>
    <w:rsid w:val="002C6E57"/>
    <w:rsid w:val="002F0A94"/>
    <w:rsid w:val="003010AA"/>
    <w:rsid w:val="00301BA3"/>
    <w:rsid w:val="0031635B"/>
    <w:rsid w:val="00337869"/>
    <w:rsid w:val="003401FD"/>
    <w:rsid w:val="0034529A"/>
    <w:rsid w:val="00356435"/>
    <w:rsid w:val="00377BE3"/>
    <w:rsid w:val="003C1A15"/>
    <w:rsid w:val="003D451A"/>
    <w:rsid w:val="003E2856"/>
    <w:rsid w:val="003F0B0D"/>
    <w:rsid w:val="00435C06"/>
    <w:rsid w:val="0044289D"/>
    <w:rsid w:val="0045283C"/>
    <w:rsid w:val="004543F2"/>
    <w:rsid w:val="004616C0"/>
    <w:rsid w:val="00465E32"/>
    <w:rsid w:val="00467AAB"/>
    <w:rsid w:val="00483ADA"/>
    <w:rsid w:val="0049239A"/>
    <w:rsid w:val="004B228C"/>
    <w:rsid w:val="004D6371"/>
    <w:rsid w:val="004E265C"/>
    <w:rsid w:val="005258E4"/>
    <w:rsid w:val="00554FE1"/>
    <w:rsid w:val="00565004"/>
    <w:rsid w:val="00565C2E"/>
    <w:rsid w:val="0058725C"/>
    <w:rsid w:val="005B0F8D"/>
    <w:rsid w:val="005C1AE4"/>
    <w:rsid w:val="005D7178"/>
    <w:rsid w:val="00611E2E"/>
    <w:rsid w:val="00645816"/>
    <w:rsid w:val="00650CF5"/>
    <w:rsid w:val="006763A4"/>
    <w:rsid w:val="00686785"/>
    <w:rsid w:val="00687341"/>
    <w:rsid w:val="006D5965"/>
    <w:rsid w:val="006E5403"/>
    <w:rsid w:val="0075013A"/>
    <w:rsid w:val="00751F10"/>
    <w:rsid w:val="00753663"/>
    <w:rsid w:val="0079048A"/>
    <w:rsid w:val="007A25C6"/>
    <w:rsid w:val="007B2B64"/>
    <w:rsid w:val="007B598C"/>
    <w:rsid w:val="007D2792"/>
    <w:rsid w:val="007E5F4E"/>
    <w:rsid w:val="008176C4"/>
    <w:rsid w:val="0086767A"/>
    <w:rsid w:val="008813F1"/>
    <w:rsid w:val="00883FF5"/>
    <w:rsid w:val="008B4294"/>
    <w:rsid w:val="008F1F47"/>
    <w:rsid w:val="009511BC"/>
    <w:rsid w:val="0096479B"/>
    <w:rsid w:val="00991C6E"/>
    <w:rsid w:val="009D1B04"/>
    <w:rsid w:val="00A26943"/>
    <w:rsid w:val="00A30109"/>
    <w:rsid w:val="00A354F2"/>
    <w:rsid w:val="00A359EC"/>
    <w:rsid w:val="00A51650"/>
    <w:rsid w:val="00A664B9"/>
    <w:rsid w:val="00A719D2"/>
    <w:rsid w:val="00A94182"/>
    <w:rsid w:val="00A9434E"/>
    <w:rsid w:val="00A96699"/>
    <w:rsid w:val="00AD71C7"/>
    <w:rsid w:val="00AE3ADC"/>
    <w:rsid w:val="00B40F87"/>
    <w:rsid w:val="00BA041F"/>
    <w:rsid w:val="00BA56BC"/>
    <w:rsid w:val="00BA7E36"/>
    <w:rsid w:val="00BC67E1"/>
    <w:rsid w:val="00BD1B12"/>
    <w:rsid w:val="00BD1F84"/>
    <w:rsid w:val="00C80359"/>
    <w:rsid w:val="00C822D8"/>
    <w:rsid w:val="00C83D4F"/>
    <w:rsid w:val="00C84C1D"/>
    <w:rsid w:val="00CB17FD"/>
    <w:rsid w:val="00CC2740"/>
    <w:rsid w:val="00CF7250"/>
    <w:rsid w:val="00D13AA5"/>
    <w:rsid w:val="00D14A7D"/>
    <w:rsid w:val="00D844CC"/>
    <w:rsid w:val="00D91E38"/>
    <w:rsid w:val="00DE63BF"/>
    <w:rsid w:val="00E075D2"/>
    <w:rsid w:val="00E215DD"/>
    <w:rsid w:val="00E274D6"/>
    <w:rsid w:val="00E275CE"/>
    <w:rsid w:val="00E34037"/>
    <w:rsid w:val="00E37212"/>
    <w:rsid w:val="00E67589"/>
    <w:rsid w:val="00E84FFB"/>
    <w:rsid w:val="00E856CB"/>
    <w:rsid w:val="00E8621F"/>
    <w:rsid w:val="00EA5516"/>
    <w:rsid w:val="00EB3477"/>
    <w:rsid w:val="00EE6F0D"/>
    <w:rsid w:val="00F17C5E"/>
    <w:rsid w:val="00F34125"/>
    <w:rsid w:val="00F35C9E"/>
    <w:rsid w:val="00F35ED4"/>
    <w:rsid w:val="00F55BCC"/>
    <w:rsid w:val="00F62AB2"/>
    <w:rsid w:val="00F71587"/>
    <w:rsid w:val="00F77FAF"/>
    <w:rsid w:val="00F926AD"/>
    <w:rsid w:val="00FF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docId w15:val="{2B446CD0-EF87-4A56-A979-B511F80C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B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BA3"/>
  </w:style>
  <w:style w:type="paragraph" w:styleId="Footer">
    <w:name w:val="footer"/>
    <w:basedOn w:val="Normal"/>
    <w:link w:val="FooterChar"/>
    <w:uiPriority w:val="99"/>
    <w:unhideWhenUsed/>
    <w:rsid w:val="00301BA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BA3"/>
  </w:style>
  <w:style w:type="paragraph" w:styleId="NoSpacing">
    <w:name w:val="No Spacing"/>
    <w:uiPriority w:val="1"/>
    <w:qFormat/>
    <w:rsid w:val="00F715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FF7792-AAC9-4358-BE9C-BE69C0BB7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4038</Words>
  <Characters>2303</Characters>
  <Application>Microsoft Office Word</Application>
  <DocSecurity>0</DocSecurity>
  <Lines>19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Valsts policija</Company>
  <LinksUpToDate>false</LinksUpToDate>
  <CharactersWithSpaces>6329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Ilze Dzene</dc:creator>
  <cp:lastModifiedBy>Solvita Žakaite</cp:lastModifiedBy>
  <cp:revision>4</cp:revision>
  <dcterms:created xsi:type="dcterms:W3CDTF">2018-09-04T12:29:00Z</dcterms:created>
  <dcterms:modified xsi:type="dcterms:W3CDTF">2018-09-07T06:59:00Z</dcterms:modified>
</cp:coreProperties>
</file>