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D0" w:rsidRPr="00EF5A18" w:rsidRDefault="00390690" w:rsidP="004A1579">
      <w:pPr>
        <w:pStyle w:val="Kjene"/>
        <w:jc w:val="center"/>
        <w:rPr>
          <w:rFonts w:ascii="Times New Roman" w:hAnsi="Times New Roman" w:cs="Times New Roman"/>
          <w:b/>
          <w:sz w:val="28"/>
          <w:szCs w:val="28"/>
        </w:rPr>
      </w:pPr>
      <w:r w:rsidRPr="00EF5A18">
        <w:rPr>
          <w:rFonts w:ascii="Times New Roman" w:hAnsi="Times New Roman" w:cs="Times New Roman"/>
          <w:b/>
          <w:sz w:val="28"/>
          <w:szCs w:val="28"/>
        </w:rPr>
        <w:t xml:space="preserve">Ministru kabineta noteikumu projekta </w:t>
      </w:r>
    </w:p>
    <w:p w:rsidR="00F01BF0" w:rsidRPr="00EF5A18" w:rsidRDefault="00F01BF0" w:rsidP="004A1579">
      <w:pPr>
        <w:pStyle w:val="Kjene"/>
        <w:jc w:val="center"/>
      </w:pPr>
      <w:r w:rsidRPr="00EF5A18">
        <w:rPr>
          <w:rFonts w:ascii="Times New Roman" w:hAnsi="Times New Roman" w:cs="Times New Roman"/>
          <w:b/>
          <w:sz w:val="28"/>
          <w:szCs w:val="28"/>
        </w:rPr>
        <w:t>„Grozījum</w:t>
      </w:r>
      <w:r w:rsidR="00EE4EB5">
        <w:rPr>
          <w:rFonts w:ascii="Times New Roman" w:hAnsi="Times New Roman" w:cs="Times New Roman"/>
          <w:b/>
          <w:sz w:val="28"/>
          <w:szCs w:val="28"/>
        </w:rPr>
        <w:t>i</w:t>
      </w:r>
      <w:r w:rsidRPr="00EF5A18">
        <w:rPr>
          <w:rFonts w:ascii="Times New Roman" w:hAnsi="Times New Roman" w:cs="Times New Roman"/>
          <w:b/>
          <w:sz w:val="28"/>
          <w:szCs w:val="28"/>
        </w:rPr>
        <w:t xml:space="preserve"> Ministru kabineta 2016.gada 29.marta noteikumos Nr.188 „Darbības programmas „Izaugsme un nodarbinātība” 5.6.1.specifiskā atbalsta mērķa „Veicināt Rīgas pilsētas revitalizāciju, nodrošinot teritorijas efektīvu sociālekonomisko izmantošanu” īstenošanas noteikumi”” sākotnējās ietekmes novērtējuma ziņojums (anotācija)</w:t>
      </w:r>
    </w:p>
    <w:p w:rsidR="00E5323B"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04"/>
        <w:gridCol w:w="5317"/>
      </w:tblGrid>
      <w:tr w:rsidR="00E25F9C" w:rsidRPr="00EF5A18" w:rsidTr="00885D6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25F9C" w:rsidRPr="00EF5A18" w:rsidRDefault="00E25F9C"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Tiesību akta projekta anotācijas kopsavilkums</w:t>
            </w:r>
          </w:p>
        </w:tc>
      </w:tr>
      <w:tr w:rsidR="00E25F9C" w:rsidRPr="005444FB" w:rsidTr="00885D69">
        <w:trPr>
          <w:tblCellSpacing w:w="15" w:type="dxa"/>
        </w:trPr>
        <w:tc>
          <w:tcPr>
            <w:tcW w:w="2092" w:type="pct"/>
            <w:tcBorders>
              <w:top w:val="outset" w:sz="6" w:space="0" w:color="auto"/>
              <w:left w:val="outset" w:sz="6" w:space="0" w:color="auto"/>
              <w:bottom w:val="outset" w:sz="6" w:space="0" w:color="auto"/>
              <w:right w:val="outset" w:sz="6" w:space="0" w:color="auto"/>
            </w:tcBorders>
            <w:hideMark/>
          </w:tcPr>
          <w:p w:rsidR="00E25F9C" w:rsidRPr="00960601" w:rsidRDefault="00E25F9C" w:rsidP="004A1579">
            <w:pPr>
              <w:spacing w:after="0" w:line="240" w:lineRule="auto"/>
              <w:rPr>
                <w:rFonts w:ascii="Times New Roman" w:hAnsi="Times New Roman" w:cs="Times New Roman"/>
                <w:iCs/>
                <w:sz w:val="28"/>
                <w:szCs w:val="28"/>
              </w:rPr>
            </w:pPr>
            <w:r w:rsidRPr="00960601">
              <w:rPr>
                <w:rFonts w:ascii="Times New Roman" w:hAnsi="Times New Roman" w:cs="Times New Roman"/>
                <w:iCs/>
                <w:sz w:val="28"/>
                <w:szCs w:val="28"/>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rsidR="00E25F9C" w:rsidRPr="00866D6D" w:rsidRDefault="00866D6D" w:rsidP="004A1579">
            <w:pPr>
              <w:spacing w:after="0" w:line="240" w:lineRule="auto"/>
              <w:jc w:val="both"/>
              <w:rPr>
                <w:rFonts w:ascii="Times New Roman" w:eastAsia="Times New Roman" w:hAnsi="Times New Roman" w:cs="Times New Roman"/>
                <w:iCs/>
                <w:sz w:val="28"/>
                <w:szCs w:val="28"/>
                <w:lang w:eastAsia="lv-LV"/>
              </w:rPr>
            </w:pPr>
            <w:r w:rsidRPr="00866D6D">
              <w:rPr>
                <w:rFonts w:ascii="Times New Roman" w:eastAsia="Times New Roman" w:hAnsi="Times New Roman" w:cs="Times New Roman"/>
                <w:iCs/>
                <w:sz w:val="28"/>
                <w:szCs w:val="28"/>
                <w:lang w:eastAsia="lv-LV"/>
              </w:rPr>
              <w:t>Ministru kabineta noteikumu projekta</w:t>
            </w:r>
            <w:proofErr w:type="gramStart"/>
            <w:r w:rsidRPr="00866D6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 </w:t>
            </w:r>
            <w:proofErr w:type="gramEnd"/>
            <w:r w:rsidR="00EE4EB5">
              <w:rPr>
                <w:rFonts w:ascii="Times New Roman" w:eastAsia="Times New Roman" w:hAnsi="Times New Roman" w:cs="Times New Roman"/>
                <w:iCs/>
                <w:sz w:val="28"/>
                <w:szCs w:val="28"/>
                <w:lang w:eastAsia="lv-LV"/>
              </w:rPr>
              <w:t>„Grozījumi</w:t>
            </w:r>
            <w:r w:rsidRPr="00866D6D">
              <w:rPr>
                <w:rFonts w:ascii="Times New Roman" w:eastAsia="Times New Roman" w:hAnsi="Times New Roman" w:cs="Times New Roman"/>
                <w:iCs/>
                <w:sz w:val="28"/>
                <w:szCs w:val="28"/>
                <w:lang w:eastAsia="lv-LV"/>
              </w:rPr>
              <w:t xml:space="preserve"> Ministru kabineta 2016.gada 29.marta noteikumos Nr.188 „Darbības programmas „Izaugsme un nodarbinātība” 5.6.1.specifiskā atbalsta mērķa „Veicināt Rīgas pilsētas revitalizāciju, nodrošinot teritorijas efektīvu sociālekonomisko izmantošanu” īstenošanas noteikumi”” (turpmāk – Projekts) mērķis ir </w:t>
            </w:r>
            <w:r>
              <w:rPr>
                <w:rFonts w:ascii="Times New Roman" w:eastAsia="Times New Roman" w:hAnsi="Times New Roman" w:cs="Times New Roman"/>
                <w:iCs/>
                <w:sz w:val="28"/>
                <w:szCs w:val="28"/>
                <w:lang w:eastAsia="lv-LV"/>
              </w:rPr>
              <w:t>nodrošināt</w:t>
            </w:r>
            <w:proofErr w:type="gramStart"/>
            <w:r w:rsidRPr="00866D6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 </w:t>
            </w:r>
            <w:proofErr w:type="gramEnd"/>
            <w:r w:rsidRPr="00C351FB">
              <w:rPr>
                <w:rFonts w:ascii="Times New Roman" w:eastAsia="Times New Roman" w:hAnsi="Times New Roman" w:cs="Times New Roman"/>
                <w:iCs/>
                <w:sz w:val="28"/>
                <w:szCs w:val="28"/>
                <w:lang w:eastAsia="lv-LV"/>
              </w:rPr>
              <w:t xml:space="preserve">Eiropas Parlamenta un Padomes 2013.gada 17.decembra Regulas (ES) Nr.1301/2013 </w:t>
            </w:r>
            <w:r w:rsidRPr="008F4CBD">
              <w:rPr>
                <w:rFonts w:ascii="Times New Roman" w:eastAsia="Times New Roman" w:hAnsi="Times New Roman" w:cs="Times New Roman"/>
                <w:iCs/>
                <w:sz w:val="28"/>
                <w:szCs w:val="28"/>
                <w:lang w:eastAsia="lv-LV"/>
              </w:rPr>
              <w:t xml:space="preserve">par Eiropas Reģionālās attīstības fondu un īpašiem </w:t>
            </w:r>
            <w:r>
              <w:rPr>
                <w:rFonts w:ascii="Times New Roman" w:eastAsia="Times New Roman" w:hAnsi="Times New Roman" w:cs="Times New Roman"/>
                <w:iCs/>
                <w:sz w:val="28"/>
                <w:szCs w:val="28"/>
                <w:lang w:eastAsia="lv-LV"/>
              </w:rPr>
              <w:t>noteikumiem attiecībā uz mērķi „</w:t>
            </w:r>
            <w:r w:rsidRPr="008F4CBD">
              <w:rPr>
                <w:rFonts w:ascii="Times New Roman" w:eastAsia="Times New Roman" w:hAnsi="Times New Roman" w:cs="Times New Roman"/>
                <w:iCs/>
                <w:sz w:val="28"/>
                <w:szCs w:val="28"/>
                <w:lang w:eastAsia="lv-LV"/>
              </w:rPr>
              <w:t>Investīci</w:t>
            </w:r>
            <w:r>
              <w:rPr>
                <w:rFonts w:ascii="Times New Roman" w:eastAsia="Times New Roman" w:hAnsi="Times New Roman" w:cs="Times New Roman"/>
                <w:iCs/>
                <w:sz w:val="28"/>
                <w:szCs w:val="28"/>
                <w:lang w:eastAsia="lv-LV"/>
              </w:rPr>
              <w:t>jas izaugsmei un nodarbinātībai”</w:t>
            </w:r>
            <w:r w:rsidRPr="008F4CBD">
              <w:rPr>
                <w:rFonts w:ascii="Times New Roman" w:eastAsia="Times New Roman" w:hAnsi="Times New Roman" w:cs="Times New Roman"/>
                <w:iCs/>
                <w:sz w:val="28"/>
                <w:szCs w:val="28"/>
                <w:lang w:eastAsia="lv-LV"/>
              </w:rPr>
              <w:t xml:space="preserve"> un ar ko atceļ Regulu (EK) Nr. 1080/2006</w:t>
            </w:r>
            <w:r w:rsidRPr="008F4CBD" w:rsidDel="008F4CBD">
              <w:rPr>
                <w:rFonts w:ascii="Times New Roman" w:eastAsia="Times New Roman" w:hAnsi="Times New Roman" w:cs="Times New Roman"/>
                <w:iCs/>
                <w:sz w:val="28"/>
                <w:szCs w:val="28"/>
                <w:lang w:eastAsia="lv-LV"/>
              </w:rPr>
              <w:t xml:space="preserve"> </w:t>
            </w:r>
            <w:r w:rsidRPr="00C351FB">
              <w:rPr>
                <w:rFonts w:ascii="Times New Roman" w:eastAsia="Times New Roman" w:hAnsi="Times New Roman" w:cs="Times New Roman"/>
                <w:iCs/>
                <w:sz w:val="28"/>
                <w:szCs w:val="28"/>
                <w:lang w:eastAsia="lv-LV"/>
              </w:rPr>
              <w:t>(turpmāk – Regula Nr.1301/2013)</w:t>
            </w:r>
            <w:r>
              <w:rPr>
                <w:rFonts w:ascii="Times New Roman" w:eastAsia="Times New Roman" w:hAnsi="Times New Roman" w:cs="Times New Roman"/>
                <w:iCs/>
                <w:sz w:val="28"/>
                <w:szCs w:val="28"/>
                <w:lang w:eastAsia="lv-LV"/>
              </w:rPr>
              <w:t xml:space="preserve"> piemērošanu.</w:t>
            </w:r>
          </w:p>
        </w:tc>
      </w:tr>
    </w:tbl>
    <w:p w:rsidR="00E25F9C" w:rsidRDefault="00E25F9C" w:rsidP="004A157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312"/>
        <w:gridCol w:w="5318"/>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01BF0" w:rsidRPr="00EF5A18" w:rsidRDefault="00E5323B"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 Tiesību akta projekta izstrādes nepieciešamība</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Pamatojums</w:t>
            </w:r>
          </w:p>
        </w:tc>
        <w:tc>
          <w:tcPr>
            <w:tcW w:w="2859" w:type="pct"/>
            <w:tcBorders>
              <w:top w:val="outset" w:sz="6" w:space="0" w:color="auto"/>
              <w:left w:val="outset" w:sz="6" w:space="0" w:color="auto"/>
              <w:bottom w:val="outset" w:sz="6" w:space="0" w:color="auto"/>
              <w:right w:val="outset" w:sz="6" w:space="0" w:color="auto"/>
            </w:tcBorders>
            <w:hideMark/>
          </w:tcPr>
          <w:p w:rsidR="00E5323B" w:rsidRPr="00810216" w:rsidRDefault="00810216" w:rsidP="004A1579">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w:t>
            </w:r>
            <w:r w:rsidR="007F485C">
              <w:rPr>
                <w:rFonts w:ascii="Times New Roman" w:eastAsia="Times New Roman" w:hAnsi="Times New Roman" w:cs="Times New Roman"/>
                <w:iCs/>
                <w:sz w:val="28"/>
                <w:szCs w:val="28"/>
                <w:lang w:eastAsia="lv-LV"/>
              </w:rPr>
              <w:t xml:space="preserve"> </w:t>
            </w:r>
            <w:r w:rsidRPr="008A1A88">
              <w:rPr>
                <w:rFonts w:ascii="Times New Roman" w:eastAsia="Times New Roman" w:hAnsi="Times New Roman" w:cs="Times New Roman"/>
                <w:iCs/>
                <w:sz w:val="28"/>
                <w:szCs w:val="28"/>
                <w:lang w:eastAsia="lv-LV"/>
              </w:rPr>
              <w:t>sagatavots</w:t>
            </w:r>
            <w:r w:rsidR="008A1A88" w:rsidRPr="008A1A88">
              <w:rPr>
                <w:rFonts w:ascii="Times New Roman" w:eastAsia="Times New Roman" w:hAnsi="Times New Roman" w:cs="Times New Roman"/>
                <w:iCs/>
                <w:sz w:val="28"/>
                <w:szCs w:val="28"/>
                <w:lang w:eastAsia="lv-LV"/>
              </w:rPr>
              <w:t>,</w:t>
            </w:r>
            <w:r w:rsidRPr="008A1A88">
              <w:rPr>
                <w:rFonts w:ascii="Times New Roman" w:eastAsia="Times New Roman" w:hAnsi="Times New Roman" w:cs="Times New Roman"/>
                <w:iCs/>
                <w:sz w:val="28"/>
                <w:szCs w:val="28"/>
                <w:lang w:eastAsia="lv-LV"/>
              </w:rPr>
              <w:t xml:space="preserve"> pamatojoties uz</w:t>
            </w:r>
            <w:r w:rsidR="00553FE0">
              <w:rPr>
                <w:rFonts w:ascii="Times New Roman" w:eastAsia="Times New Roman" w:hAnsi="Times New Roman" w:cs="Times New Roman"/>
                <w:iCs/>
                <w:sz w:val="28"/>
                <w:szCs w:val="28"/>
                <w:lang w:eastAsia="lv-LV"/>
              </w:rPr>
              <w:t xml:space="preserve"> </w:t>
            </w:r>
            <w:r w:rsidR="00C351FB" w:rsidRPr="00C351FB">
              <w:rPr>
                <w:rFonts w:ascii="Times New Roman" w:eastAsia="Times New Roman" w:hAnsi="Times New Roman" w:cs="Times New Roman"/>
                <w:iCs/>
                <w:sz w:val="28"/>
                <w:szCs w:val="28"/>
                <w:lang w:eastAsia="lv-LV"/>
              </w:rPr>
              <w:t xml:space="preserve">to, ka ar </w:t>
            </w:r>
            <w:r w:rsidR="008F4CBD" w:rsidRPr="008F4CBD">
              <w:rPr>
                <w:rFonts w:ascii="Times New Roman" w:eastAsia="Times New Roman" w:hAnsi="Times New Roman" w:cs="Times New Roman"/>
                <w:iCs/>
                <w:sz w:val="28"/>
                <w:szCs w:val="28"/>
                <w:lang w:eastAsia="lv-LV"/>
              </w:rPr>
              <w:t>Eiro</w:t>
            </w:r>
            <w:r w:rsidR="008F4CBD">
              <w:rPr>
                <w:rFonts w:ascii="Times New Roman" w:eastAsia="Times New Roman" w:hAnsi="Times New Roman" w:cs="Times New Roman"/>
                <w:iCs/>
                <w:sz w:val="28"/>
                <w:szCs w:val="28"/>
                <w:lang w:eastAsia="lv-LV"/>
              </w:rPr>
              <w:t>pas Parlamenta un Padomes 2018. gada 18.jūlija Regulu</w:t>
            </w:r>
            <w:r w:rsidR="008F4CBD" w:rsidRPr="008F4CBD">
              <w:rPr>
                <w:rFonts w:ascii="Times New Roman" w:eastAsia="Times New Roman" w:hAnsi="Times New Roman" w:cs="Times New Roman"/>
                <w:iCs/>
                <w:sz w:val="28"/>
                <w:szCs w:val="28"/>
                <w:lang w:eastAsia="lv-LV"/>
              </w:rPr>
              <w:t xml:space="preserve"> (ES, </w:t>
            </w:r>
            <w:proofErr w:type="spellStart"/>
            <w:r w:rsidR="008F4CBD" w:rsidRPr="008F4CBD">
              <w:rPr>
                <w:rFonts w:ascii="Times New Roman" w:eastAsia="Times New Roman" w:hAnsi="Times New Roman" w:cs="Times New Roman"/>
                <w:iCs/>
                <w:sz w:val="28"/>
                <w:szCs w:val="28"/>
                <w:lang w:eastAsia="lv-LV"/>
              </w:rPr>
              <w:t>Euratom</w:t>
            </w:r>
            <w:proofErr w:type="spellEnd"/>
            <w:r w:rsidR="008F4CBD" w:rsidRPr="008F4CBD">
              <w:rPr>
                <w:rFonts w:ascii="Times New Roman" w:eastAsia="Times New Roman" w:hAnsi="Times New Roman" w:cs="Times New Roman"/>
                <w:iCs/>
                <w:sz w:val="28"/>
                <w:szCs w:val="28"/>
                <w:lang w:eastAsia="lv-LV"/>
              </w:rPr>
              <w:t xml:space="preserve">) </w:t>
            </w:r>
            <w:r w:rsidR="008F4CBD">
              <w:rPr>
                <w:rFonts w:ascii="Times New Roman" w:eastAsia="Times New Roman" w:hAnsi="Times New Roman" w:cs="Times New Roman"/>
                <w:iCs/>
                <w:sz w:val="28"/>
                <w:szCs w:val="28"/>
                <w:lang w:eastAsia="lv-LV"/>
              </w:rPr>
              <w:t>Nr.</w:t>
            </w:r>
            <w:r w:rsidR="008F4CBD" w:rsidRPr="008F4CBD">
              <w:rPr>
                <w:rFonts w:ascii="Times New Roman" w:eastAsia="Times New Roman" w:hAnsi="Times New Roman" w:cs="Times New Roman"/>
                <w:iCs/>
                <w:sz w:val="28"/>
                <w:szCs w:val="28"/>
                <w:lang w:eastAsia="lv-LV"/>
              </w:rPr>
              <w:t xml:space="preserve">2018/1046 par finanšu noteikumiem, ko piemēro Savienības vispārējam budžetam, ar kuru groza Regulas (ES) Nr.1296/2013, (ES) Nr.1301/2013, (ES) Nr.1303/2013, (ES) Nr.1304/2013, (ES) Nr.1309/2013, (ES) Nr.1316/2013, (ES) Nr.223/2014, (ES) Nr.283/2014 un Lēmumu Nr.541/2014/ES un atceļ Regulu (ES, </w:t>
            </w:r>
            <w:proofErr w:type="spellStart"/>
            <w:r w:rsidR="008F4CBD" w:rsidRPr="008F4CBD">
              <w:rPr>
                <w:rFonts w:ascii="Times New Roman" w:eastAsia="Times New Roman" w:hAnsi="Times New Roman" w:cs="Times New Roman"/>
                <w:iCs/>
                <w:sz w:val="28"/>
                <w:szCs w:val="28"/>
                <w:lang w:eastAsia="lv-LV"/>
              </w:rPr>
              <w:t>Euratom</w:t>
            </w:r>
            <w:proofErr w:type="spellEnd"/>
            <w:r w:rsidR="008F4CBD" w:rsidRPr="008F4CBD">
              <w:rPr>
                <w:rFonts w:ascii="Times New Roman" w:eastAsia="Times New Roman" w:hAnsi="Times New Roman" w:cs="Times New Roman"/>
                <w:iCs/>
                <w:sz w:val="28"/>
                <w:szCs w:val="28"/>
                <w:lang w:eastAsia="lv-LV"/>
              </w:rPr>
              <w:t>) Nr.966/2012</w:t>
            </w:r>
            <w:r w:rsidR="00C351FB" w:rsidRPr="00C351FB">
              <w:rPr>
                <w:rFonts w:ascii="Times New Roman" w:eastAsia="Times New Roman" w:hAnsi="Times New Roman" w:cs="Times New Roman"/>
                <w:iCs/>
                <w:sz w:val="28"/>
                <w:szCs w:val="28"/>
                <w:lang w:eastAsia="lv-LV"/>
              </w:rPr>
              <w:t> </w:t>
            </w:r>
            <w:r w:rsidR="00885D69">
              <w:rPr>
                <w:rFonts w:ascii="Times New Roman" w:eastAsia="Times New Roman" w:hAnsi="Times New Roman" w:cs="Times New Roman"/>
                <w:iCs/>
                <w:sz w:val="28"/>
                <w:szCs w:val="28"/>
                <w:lang w:eastAsia="lv-LV"/>
              </w:rPr>
              <w:t xml:space="preserve">(turpmāk </w:t>
            </w:r>
            <w:r w:rsidR="00885D69" w:rsidRPr="00C351FB">
              <w:rPr>
                <w:rFonts w:ascii="Times New Roman" w:eastAsia="Times New Roman" w:hAnsi="Times New Roman" w:cs="Times New Roman"/>
                <w:iCs/>
                <w:sz w:val="28"/>
                <w:szCs w:val="28"/>
                <w:lang w:eastAsia="lv-LV"/>
              </w:rPr>
              <w:t xml:space="preserve">– </w:t>
            </w:r>
            <w:r w:rsidR="00885D69">
              <w:rPr>
                <w:rFonts w:ascii="Times New Roman" w:eastAsia="Times New Roman" w:hAnsi="Times New Roman" w:cs="Times New Roman"/>
                <w:iCs/>
                <w:sz w:val="28"/>
                <w:szCs w:val="28"/>
                <w:lang w:eastAsia="lv-LV"/>
              </w:rPr>
              <w:t xml:space="preserve">Regula Nr.2018/1046) </w:t>
            </w:r>
            <w:r w:rsidR="00C351FB" w:rsidRPr="00C351FB">
              <w:rPr>
                <w:rFonts w:ascii="Times New Roman" w:eastAsia="Times New Roman" w:hAnsi="Times New Roman" w:cs="Times New Roman"/>
                <w:iCs/>
                <w:sz w:val="28"/>
                <w:szCs w:val="28"/>
                <w:lang w:eastAsia="lv-LV"/>
              </w:rPr>
              <w:t>ir veikti grozījumi Regula</w:t>
            </w:r>
            <w:r w:rsidR="00866D6D">
              <w:rPr>
                <w:rFonts w:ascii="Times New Roman" w:eastAsia="Times New Roman" w:hAnsi="Times New Roman" w:cs="Times New Roman"/>
                <w:iCs/>
                <w:sz w:val="28"/>
                <w:szCs w:val="28"/>
                <w:lang w:eastAsia="lv-LV"/>
              </w:rPr>
              <w:t>s</w:t>
            </w:r>
            <w:r w:rsidR="00C351FB" w:rsidRPr="00C351FB">
              <w:rPr>
                <w:rFonts w:ascii="Times New Roman" w:eastAsia="Times New Roman" w:hAnsi="Times New Roman" w:cs="Times New Roman"/>
                <w:iCs/>
                <w:sz w:val="28"/>
                <w:szCs w:val="28"/>
                <w:lang w:eastAsia="lv-LV"/>
              </w:rPr>
              <w:t xml:space="preserve"> Nr.1301/2013</w:t>
            </w:r>
            <w:r w:rsidR="00C351FB">
              <w:rPr>
                <w:rFonts w:ascii="Times New Roman" w:eastAsia="Times New Roman" w:hAnsi="Times New Roman" w:cs="Times New Roman"/>
                <w:iCs/>
                <w:sz w:val="28"/>
                <w:szCs w:val="28"/>
                <w:lang w:eastAsia="lv-LV"/>
              </w:rPr>
              <w:t xml:space="preserve"> 3.panta 1.punkta „e</w:t>
            </w:r>
            <w:r w:rsidR="00C351FB" w:rsidRPr="00C351FB">
              <w:rPr>
                <w:rFonts w:ascii="Times New Roman" w:eastAsia="Times New Roman" w:hAnsi="Times New Roman" w:cs="Times New Roman"/>
                <w:iCs/>
                <w:sz w:val="28"/>
                <w:szCs w:val="28"/>
                <w:lang w:eastAsia="lv-LV"/>
              </w:rPr>
              <w:t>” apakšpunktā</w:t>
            </w:r>
            <w:r w:rsidR="004116BF">
              <w:rPr>
                <w:rFonts w:ascii="Times New Roman" w:eastAsia="Times New Roman" w:hAnsi="Times New Roman" w:cs="Times New Roman"/>
                <w:iCs/>
                <w:sz w:val="28"/>
                <w:szCs w:val="28"/>
                <w:lang w:eastAsia="lv-LV"/>
              </w:rPr>
              <w:t>.</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2.</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rsidR="00584994" w:rsidRDefault="00584994" w:rsidP="004A1579">
            <w:pPr>
              <w:spacing w:after="0" w:line="240" w:lineRule="auto"/>
              <w:ind w:firstLine="720"/>
              <w:jc w:val="both"/>
              <w:rPr>
                <w:rFonts w:ascii="Times New Roman" w:eastAsia="Times New Roman" w:hAnsi="Times New Roman" w:cs="Times New Roman"/>
                <w:iCs/>
                <w:sz w:val="28"/>
                <w:szCs w:val="28"/>
                <w:lang w:eastAsia="lv-LV"/>
              </w:rPr>
            </w:pPr>
            <w:r w:rsidRPr="00510211">
              <w:rPr>
                <w:rFonts w:ascii="Times New Roman" w:eastAsia="Times New Roman" w:hAnsi="Times New Roman" w:cs="Times New Roman"/>
                <w:iCs/>
                <w:sz w:val="28"/>
                <w:szCs w:val="28"/>
                <w:lang w:eastAsia="lv-LV"/>
              </w:rPr>
              <w:t xml:space="preserve">Ministru kabineta 2016.gada 29.marta noteikumu Nr.188 „Darbības programmas „Izaugsme un nodarbinātība” 5.6.1.specifiskā atbalsta mērķa „Veicināt Rīgas pilsētas revitalizāciju, nodrošinot teritorijas efektīvu sociālekonomisko izmantošanu” īstenošanas noteikumi”” </w:t>
            </w:r>
            <w:r>
              <w:rPr>
                <w:rFonts w:ascii="Times New Roman" w:eastAsia="Times New Roman" w:hAnsi="Times New Roman" w:cs="Times New Roman"/>
                <w:iCs/>
                <w:sz w:val="28"/>
                <w:szCs w:val="28"/>
                <w:lang w:eastAsia="lv-LV"/>
              </w:rPr>
              <w:t xml:space="preserve">(turpmāk </w:t>
            </w:r>
            <w:r w:rsidRPr="00C351FB">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Noteikumi Nr.188) 18.punkta izmaiņas:</w:t>
            </w:r>
          </w:p>
          <w:p w:rsidR="00584994" w:rsidRDefault="00584994" w:rsidP="004A1579">
            <w:pPr>
              <w:pStyle w:val="Sarakstarindkopa"/>
              <w:numPr>
                <w:ilvl w:val="0"/>
                <w:numId w:val="12"/>
              </w:numPr>
              <w:spacing w:after="0" w:line="240" w:lineRule="auto"/>
              <w:ind w:left="36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2016.gada 29.marta Noteikumu Nr.188 redakcija noteica, ka</w:t>
            </w:r>
            <w:r>
              <w:t xml:space="preserve"> </w:t>
            </w:r>
            <w:r w:rsidRPr="00584994">
              <w:rPr>
                <w:rFonts w:ascii="Times New Roman" w:hAnsi="Times New Roman" w:cs="Times New Roman"/>
                <w:sz w:val="28"/>
                <w:szCs w:val="28"/>
              </w:rPr>
              <w:t>kopējās izmaksas</w:t>
            </w:r>
            <w:r>
              <w:t xml:space="preserve"> </w:t>
            </w:r>
            <w:r w:rsidRPr="00584994">
              <w:rPr>
                <w:rFonts w:ascii="Times New Roman" w:eastAsia="Times New Roman" w:hAnsi="Times New Roman" w:cs="Times New Roman"/>
                <w:iCs/>
                <w:sz w:val="28"/>
                <w:szCs w:val="28"/>
                <w:lang w:eastAsia="lv-LV"/>
              </w:rPr>
              <w:t>šo noteikumu 9.1.3.apakšpunktā norādītajam investīciju objektam nevar pārsniegt 5</w:t>
            </w:r>
            <w:r w:rsidR="004A1579">
              <w:rPr>
                <w:rFonts w:ascii="Times New Roman" w:eastAsia="Times New Roman" w:hAnsi="Times New Roman" w:cs="Times New Roman"/>
                <w:iCs/>
                <w:sz w:val="28"/>
                <w:szCs w:val="28"/>
                <w:lang w:eastAsia="lv-LV"/>
              </w:rPr>
              <w:t> </w:t>
            </w:r>
            <w:r w:rsidRPr="00584994">
              <w:rPr>
                <w:rFonts w:ascii="Times New Roman" w:eastAsia="Times New Roman" w:hAnsi="Times New Roman" w:cs="Times New Roman"/>
                <w:iCs/>
                <w:sz w:val="28"/>
                <w:szCs w:val="28"/>
                <w:lang w:eastAsia="lv-LV"/>
              </w:rPr>
              <w:t>000</w:t>
            </w:r>
            <w:r w:rsidR="004A1579">
              <w:rPr>
                <w:rFonts w:ascii="Times New Roman" w:eastAsia="Times New Roman" w:hAnsi="Times New Roman" w:cs="Times New Roman"/>
                <w:iCs/>
                <w:sz w:val="28"/>
                <w:szCs w:val="28"/>
                <w:lang w:eastAsia="lv-LV"/>
              </w:rPr>
              <w:t> </w:t>
            </w:r>
            <w:r w:rsidRPr="00584994">
              <w:rPr>
                <w:rFonts w:ascii="Times New Roman" w:eastAsia="Times New Roman" w:hAnsi="Times New Roman" w:cs="Times New Roman"/>
                <w:iCs/>
                <w:sz w:val="28"/>
                <w:szCs w:val="28"/>
                <w:lang w:eastAsia="lv-LV"/>
              </w:rPr>
              <w:t xml:space="preserve">000 </w:t>
            </w:r>
            <w:r w:rsidRPr="00216F3A">
              <w:rPr>
                <w:rFonts w:ascii="Times New Roman" w:eastAsia="Times New Roman" w:hAnsi="Times New Roman" w:cs="Times New Roman"/>
                <w:i/>
                <w:iCs/>
                <w:sz w:val="28"/>
                <w:szCs w:val="28"/>
                <w:lang w:eastAsia="lv-LV"/>
              </w:rPr>
              <w:t>euro</w:t>
            </w:r>
            <w:r w:rsidR="00CF57C3">
              <w:rPr>
                <w:rFonts w:ascii="Times New Roman" w:eastAsia="Times New Roman" w:hAnsi="Times New Roman" w:cs="Times New Roman"/>
                <w:iCs/>
                <w:sz w:val="28"/>
                <w:szCs w:val="28"/>
                <w:lang w:eastAsia="lv-LV"/>
              </w:rPr>
              <w:t>.</w:t>
            </w:r>
          </w:p>
          <w:p w:rsidR="009F001C" w:rsidRDefault="00CF57C3" w:rsidP="004A1579">
            <w:pPr>
              <w:pStyle w:val="Sarakstarindkopa"/>
              <w:spacing w:after="0" w:line="240" w:lineRule="auto"/>
              <w:ind w:left="36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Izmaksu apmērs tika noteikts</w:t>
            </w:r>
            <w:r w:rsidR="00CD7E56">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pamatojoties uz </w:t>
            </w:r>
            <w:r w:rsidRPr="00C351FB">
              <w:rPr>
                <w:rFonts w:ascii="Times New Roman" w:eastAsia="Times New Roman" w:hAnsi="Times New Roman" w:cs="Times New Roman"/>
                <w:iCs/>
                <w:sz w:val="28"/>
                <w:szCs w:val="28"/>
                <w:lang w:eastAsia="lv-LV"/>
              </w:rPr>
              <w:t>Regula</w:t>
            </w:r>
            <w:r>
              <w:rPr>
                <w:rFonts w:ascii="Times New Roman" w:eastAsia="Times New Roman" w:hAnsi="Times New Roman" w:cs="Times New Roman"/>
                <w:iCs/>
                <w:sz w:val="28"/>
                <w:szCs w:val="28"/>
                <w:lang w:eastAsia="lv-LV"/>
              </w:rPr>
              <w:t>s</w:t>
            </w:r>
            <w:r w:rsidR="009F001C">
              <w:rPr>
                <w:rFonts w:ascii="Times New Roman" w:eastAsia="Times New Roman" w:hAnsi="Times New Roman" w:cs="Times New Roman"/>
                <w:iCs/>
                <w:sz w:val="28"/>
                <w:szCs w:val="28"/>
                <w:lang w:eastAsia="lv-LV"/>
              </w:rPr>
              <w:t xml:space="preserve"> Nr.1301/2013</w:t>
            </w:r>
            <w:r>
              <w:rPr>
                <w:rFonts w:ascii="Times New Roman" w:eastAsia="Times New Roman" w:hAnsi="Times New Roman" w:cs="Times New Roman"/>
                <w:iCs/>
                <w:sz w:val="28"/>
                <w:szCs w:val="28"/>
                <w:lang w:eastAsia="lv-LV"/>
              </w:rPr>
              <w:t xml:space="preserve"> 3.panta 1.punkta „e” apakšpunktu, kā arī </w:t>
            </w:r>
            <w:r w:rsidR="009F001C">
              <w:rPr>
                <w:rFonts w:ascii="Times New Roman" w:eastAsia="Times New Roman" w:hAnsi="Times New Roman" w:cs="Times New Roman"/>
                <w:iCs/>
                <w:sz w:val="28"/>
                <w:szCs w:val="28"/>
                <w:lang w:eastAsia="lv-LV"/>
              </w:rPr>
              <w:t xml:space="preserve">uz </w:t>
            </w:r>
            <w:r>
              <w:rPr>
                <w:rFonts w:ascii="Times New Roman" w:eastAsia="Times New Roman" w:hAnsi="Times New Roman" w:cs="Times New Roman"/>
                <w:iCs/>
                <w:sz w:val="28"/>
                <w:szCs w:val="28"/>
                <w:lang w:eastAsia="lv-LV"/>
              </w:rPr>
              <w:t>Eiropas Komisijas</w:t>
            </w:r>
            <w:r w:rsidR="009F001C">
              <w:rPr>
                <w:rFonts w:ascii="Times New Roman" w:eastAsia="Times New Roman" w:hAnsi="Times New Roman" w:cs="Times New Roman"/>
                <w:iCs/>
                <w:sz w:val="28"/>
                <w:szCs w:val="28"/>
                <w:lang w:eastAsia="lv-LV"/>
              </w:rPr>
              <w:t xml:space="preserve"> informatīvo paziņojumu (</w:t>
            </w:r>
            <w:r w:rsidR="009F001C" w:rsidRPr="009F001C">
              <w:rPr>
                <w:rFonts w:ascii="Times New Roman" w:eastAsia="Times New Roman" w:hAnsi="Times New Roman" w:cs="Times New Roman"/>
                <w:iCs/>
                <w:sz w:val="28"/>
                <w:szCs w:val="28"/>
                <w:lang w:eastAsia="lv-LV"/>
              </w:rPr>
              <w:t xml:space="preserve">Ref. </w:t>
            </w:r>
            <w:proofErr w:type="spellStart"/>
            <w:r w:rsidR="009F001C" w:rsidRPr="009F001C">
              <w:rPr>
                <w:rFonts w:ascii="Times New Roman" w:eastAsia="Times New Roman" w:hAnsi="Times New Roman" w:cs="Times New Roman"/>
                <w:iCs/>
                <w:sz w:val="28"/>
                <w:szCs w:val="28"/>
                <w:lang w:eastAsia="lv-LV"/>
              </w:rPr>
              <w:t>Ares</w:t>
            </w:r>
            <w:proofErr w:type="spellEnd"/>
            <w:r w:rsidR="004A1579">
              <w:rPr>
                <w:rFonts w:ascii="Times New Roman" w:eastAsia="Times New Roman" w:hAnsi="Times New Roman" w:cs="Times New Roman"/>
                <w:iCs/>
                <w:sz w:val="28"/>
                <w:szCs w:val="28"/>
                <w:lang w:eastAsia="lv-LV"/>
              </w:rPr>
              <w:t xml:space="preserve"> </w:t>
            </w:r>
            <w:r w:rsidR="009F001C" w:rsidRPr="009F001C">
              <w:rPr>
                <w:rFonts w:ascii="Times New Roman" w:eastAsia="Times New Roman" w:hAnsi="Times New Roman" w:cs="Times New Roman"/>
                <w:iCs/>
                <w:sz w:val="28"/>
                <w:szCs w:val="28"/>
                <w:lang w:eastAsia="lv-LV"/>
              </w:rPr>
              <w:t>(2015)481089 - 05/02/2015</w:t>
            </w:r>
            <w:r w:rsidR="009F001C">
              <w:rPr>
                <w:rFonts w:ascii="Times New Roman" w:eastAsia="Times New Roman" w:hAnsi="Times New Roman" w:cs="Times New Roman"/>
                <w:iCs/>
                <w:sz w:val="28"/>
                <w:szCs w:val="28"/>
                <w:lang w:eastAsia="lv-LV"/>
              </w:rPr>
              <w:t xml:space="preserve">), kurā noteikts, ka maza mēroga infrastruktūra ir infrastruktūra, kuras kopējās izmaksas nepārsniedz 5 000 000 </w:t>
            </w:r>
            <w:r w:rsidR="009F001C" w:rsidRPr="009F001C">
              <w:rPr>
                <w:rFonts w:ascii="Times New Roman" w:eastAsia="Times New Roman" w:hAnsi="Times New Roman" w:cs="Times New Roman"/>
                <w:i/>
                <w:iCs/>
                <w:sz w:val="28"/>
                <w:szCs w:val="28"/>
                <w:lang w:eastAsia="lv-LV"/>
              </w:rPr>
              <w:t>euro</w:t>
            </w:r>
            <w:r w:rsidR="004A1579">
              <w:rPr>
                <w:rFonts w:ascii="Times New Roman" w:eastAsia="Times New Roman" w:hAnsi="Times New Roman" w:cs="Times New Roman"/>
                <w:iCs/>
                <w:sz w:val="28"/>
                <w:szCs w:val="28"/>
                <w:lang w:eastAsia="lv-LV"/>
              </w:rPr>
              <w:t>;</w:t>
            </w:r>
          </w:p>
          <w:p w:rsidR="00560E1B" w:rsidRDefault="00216F3A" w:rsidP="004A1579">
            <w:pPr>
              <w:pStyle w:val="Sarakstarindkopa"/>
              <w:numPr>
                <w:ilvl w:val="0"/>
                <w:numId w:val="12"/>
              </w:numPr>
              <w:spacing w:after="0" w:line="240" w:lineRule="auto"/>
              <w:ind w:left="36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2016.</w:t>
            </w:r>
            <w:r w:rsidR="00584994">
              <w:rPr>
                <w:rFonts w:ascii="Times New Roman" w:eastAsia="Times New Roman" w:hAnsi="Times New Roman" w:cs="Times New Roman"/>
                <w:iCs/>
                <w:sz w:val="28"/>
                <w:szCs w:val="28"/>
                <w:lang w:eastAsia="lv-LV"/>
              </w:rPr>
              <w:t>gada 27.</w:t>
            </w:r>
            <w:r>
              <w:rPr>
                <w:rFonts w:ascii="Times New Roman" w:eastAsia="Times New Roman" w:hAnsi="Times New Roman" w:cs="Times New Roman"/>
                <w:iCs/>
                <w:sz w:val="28"/>
                <w:szCs w:val="28"/>
                <w:lang w:eastAsia="lv-LV"/>
              </w:rPr>
              <w:t>s</w:t>
            </w:r>
            <w:r w:rsidR="00584994">
              <w:rPr>
                <w:rFonts w:ascii="Times New Roman" w:eastAsia="Times New Roman" w:hAnsi="Times New Roman" w:cs="Times New Roman"/>
                <w:iCs/>
                <w:sz w:val="28"/>
                <w:szCs w:val="28"/>
                <w:lang w:eastAsia="lv-LV"/>
              </w:rPr>
              <w:t>eptembra Noteikumu Nr.188 grozījumu redakcija</w:t>
            </w:r>
            <w:r>
              <w:rPr>
                <w:rFonts w:ascii="Times New Roman" w:eastAsia="Times New Roman" w:hAnsi="Times New Roman" w:cs="Times New Roman"/>
                <w:iCs/>
                <w:sz w:val="28"/>
                <w:szCs w:val="28"/>
                <w:lang w:eastAsia="lv-LV"/>
              </w:rPr>
              <w:t xml:space="preserve">, saglabājot nosacījumu par 5 000 000 </w:t>
            </w:r>
            <w:r w:rsidRPr="00216F3A">
              <w:rPr>
                <w:rFonts w:ascii="Times New Roman" w:eastAsia="Times New Roman" w:hAnsi="Times New Roman" w:cs="Times New Roman"/>
                <w:i/>
                <w:iCs/>
                <w:sz w:val="28"/>
                <w:szCs w:val="28"/>
                <w:lang w:eastAsia="lv-LV"/>
              </w:rPr>
              <w:t xml:space="preserve">euro </w:t>
            </w:r>
            <w:r>
              <w:rPr>
                <w:rFonts w:ascii="Times New Roman" w:eastAsia="Times New Roman" w:hAnsi="Times New Roman" w:cs="Times New Roman"/>
                <w:iCs/>
                <w:sz w:val="28"/>
                <w:szCs w:val="28"/>
                <w:lang w:eastAsia="lv-LV"/>
              </w:rPr>
              <w:t>nosacījumu,</w:t>
            </w:r>
            <w:r w:rsidR="00584994">
              <w:rPr>
                <w:rFonts w:ascii="Times New Roman" w:eastAsia="Times New Roman" w:hAnsi="Times New Roman" w:cs="Times New Roman"/>
                <w:iCs/>
                <w:sz w:val="28"/>
                <w:szCs w:val="28"/>
                <w:lang w:eastAsia="lv-LV"/>
              </w:rPr>
              <w:t xml:space="preserve"> tika papildināta ar nosacījumu, ka kopējās izmaksas </w:t>
            </w:r>
            <w:r w:rsidRPr="00584994">
              <w:rPr>
                <w:rFonts w:ascii="Times New Roman" w:eastAsia="Times New Roman" w:hAnsi="Times New Roman" w:cs="Times New Roman"/>
                <w:iCs/>
                <w:sz w:val="28"/>
                <w:szCs w:val="28"/>
                <w:lang w:eastAsia="lv-LV"/>
              </w:rPr>
              <w:t xml:space="preserve">šo noteikumu 9.1.3.apakšpunktā norādītajam investīciju objektam </w:t>
            </w:r>
            <w:r w:rsidR="00584994">
              <w:rPr>
                <w:rFonts w:ascii="Times New Roman" w:eastAsia="Times New Roman" w:hAnsi="Times New Roman" w:cs="Times New Roman"/>
                <w:iCs/>
                <w:sz w:val="28"/>
                <w:szCs w:val="28"/>
                <w:lang w:eastAsia="lv-LV"/>
              </w:rPr>
              <w:t xml:space="preserve">nevar pārsniegt 10 000 000 </w:t>
            </w:r>
            <w:r w:rsidR="00584994" w:rsidRPr="00216F3A">
              <w:rPr>
                <w:rFonts w:ascii="Times New Roman" w:eastAsia="Times New Roman" w:hAnsi="Times New Roman" w:cs="Times New Roman"/>
                <w:i/>
                <w:iCs/>
                <w:sz w:val="28"/>
                <w:szCs w:val="28"/>
                <w:lang w:eastAsia="lv-LV"/>
              </w:rPr>
              <w:t>euro</w:t>
            </w:r>
            <w:r w:rsidR="00584994">
              <w:rPr>
                <w:rFonts w:ascii="Times New Roman" w:eastAsia="Times New Roman" w:hAnsi="Times New Roman" w:cs="Times New Roman"/>
                <w:iCs/>
                <w:sz w:val="28"/>
                <w:szCs w:val="28"/>
                <w:lang w:eastAsia="lv-LV"/>
              </w:rPr>
              <w:t xml:space="preserve"> „</w:t>
            </w:r>
            <w:r w:rsidR="00584994" w:rsidRPr="00584994">
              <w:rPr>
                <w:rFonts w:ascii="Times New Roman" w:eastAsia="Times New Roman" w:hAnsi="Times New Roman" w:cs="Times New Roman"/>
                <w:iCs/>
                <w:sz w:val="28"/>
                <w:szCs w:val="28"/>
                <w:lang w:eastAsia="lv-LV"/>
              </w:rPr>
              <w:t>gadījumā, ja infrastruktūras vienība vai teritorija, kurā izvietota infrastruktūras vienība, saskaņā ar 1972.gada Apvienoto Nāciju Izglītības, zinātnes un kultūras organizācijas Konvenciju par pasaules kultūras un dabas mantojuma aizsardzību atrodas Apvienoto Nāciju Izglītības, zinātnes un kultūras organizācijas Pasaules mantojuma sarakstā</w:t>
            </w:r>
            <w:r w:rsidR="00584994">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w:t>
            </w:r>
          </w:p>
          <w:p w:rsidR="00216F3A" w:rsidRPr="00560E1B" w:rsidRDefault="00216F3A" w:rsidP="004A1579">
            <w:pPr>
              <w:pStyle w:val="Sarakstarindkopa"/>
              <w:spacing w:after="0" w:line="240" w:lineRule="auto"/>
              <w:ind w:left="36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Grozījumi Noteikumos Nr.188 tika veikti</w:t>
            </w:r>
            <w:r w:rsidR="00CD7E56">
              <w:rPr>
                <w:rFonts w:ascii="Times New Roman" w:eastAsia="Times New Roman" w:hAnsi="Times New Roman" w:cs="Times New Roman"/>
                <w:iCs/>
                <w:sz w:val="28"/>
                <w:szCs w:val="28"/>
                <w:lang w:eastAsia="lv-LV"/>
              </w:rPr>
              <w:t>,</w:t>
            </w:r>
            <w:r>
              <w:rPr>
                <w:rFonts w:ascii="Times New Roman" w:hAnsi="Times New Roman" w:cs="Times New Roman"/>
                <w:bCs/>
                <w:sz w:val="28"/>
                <w:szCs w:val="28"/>
              </w:rPr>
              <w:t xml:space="preserve"> ņemot vērā</w:t>
            </w:r>
            <w:r w:rsidRPr="000F5600">
              <w:rPr>
                <w:rFonts w:ascii="Times New Roman" w:hAnsi="Times New Roman" w:cs="Times New Roman"/>
                <w:bCs/>
                <w:sz w:val="28"/>
                <w:szCs w:val="28"/>
              </w:rPr>
              <w:t xml:space="preserve"> Finanšu ministrijas 2016.gada 8.jūlija vēstuli Nr.21-3-01/3666 „Par 5.6.1.specifiskā atbalsta mērķa </w:t>
            </w:r>
            <w:r>
              <w:rPr>
                <w:rFonts w:ascii="Times New Roman" w:hAnsi="Times New Roman" w:cs="Times New Roman"/>
                <w:bCs/>
                <w:sz w:val="28"/>
                <w:szCs w:val="28"/>
              </w:rPr>
              <w:t>„</w:t>
            </w:r>
            <w:r w:rsidRPr="000F5600">
              <w:rPr>
                <w:rFonts w:ascii="Times New Roman" w:hAnsi="Times New Roman" w:cs="Times New Roman"/>
                <w:bCs/>
                <w:sz w:val="28"/>
                <w:szCs w:val="28"/>
              </w:rPr>
              <w:t xml:space="preserve">Veicināt </w:t>
            </w:r>
            <w:r w:rsidRPr="000F5600">
              <w:rPr>
                <w:rFonts w:ascii="Times New Roman" w:hAnsi="Times New Roman" w:cs="Times New Roman"/>
                <w:bCs/>
                <w:sz w:val="28"/>
                <w:szCs w:val="28"/>
              </w:rPr>
              <w:lastRenderedPageBreak/>
              <w:t>Rīgas pilsētas revitalizāciju, nodrošinot teritorijas efektīvu so</w:t>
            </w:r>
            <w:r w:rsidRPr="00F15317">
              <w:rPr>
                <w:rFonts w:ascii="Times New Roman" w:hAnsi="Times New Roman" w:cs="Times New Roman"/>
                <w:bCs/>
                <w:sz w:val="28"/>
                <w:szCs w:val="28"/>
              </w:rPr>
              <w:t xml:space="preserve">ciālekonomisko izmantošanu” īstenošanas nosacījumiem”, kurā </w:t>
            </w:r>
            <w:r>
              <w:rPr>
                <w:rFonts w:ascii="Times New Roman" w:hAnsi="Times New Roman" w:cs="Times New Roman"/>
                <w:bCs/>
                <w:sz w:val="28"/>
                <w:szCs w:val="28"/>
              </w:rPr>
              <w:t>Finanšu ministrija norāda, ka</w:t>
            </w:r>
            <w:r w:rsidRPr="00F15317">
              <w:rPr>
                <w:rFonts w:ascii="Times New Roman" w:hAnsi="Times New Roman" w:cs="Times New Roman"/>
                <w:sz w:val="28"/>
                <w:szCs w:val="28"/>
              </w:rPr>
              <w:t xml:space="preserve"> 2016.gada 22.jūnijā ir saņēmusi Eiropas Komisijas elektronisko vēstuli Nr.2892350 par Eiropas Savienības struktūrfondu un Kohēzijas fonda ieguldījumiem maza mēroga infrastruktūras objektos, kurā norādīts, ka maza mēroga infrastruktūras objekts ir tāds, kura kopējās projekta izmaksas nepārsniedz </w:t>
            </w:r>
            <w:r w:rsidR="002A2F8C">
              <w:rPr>
                <w:rFonts w:ascii="Times New Roman" w:hAnsi="Times New Roman" w:cs="Times New Roman"/>
                <w:sz w:val="28"/>
                <w:szCs w:val="28"/>
              </w:rPr>
              <w:t>5 000 000</w:t>
            </w:r>
            <w:r w:rsidRPr="00F15317">
              <w:rPr>
                <w:rFonts w:ascii="Times New Roman" w:hAnsi="Times New Roman" w:cs="Times New Roman"/>
                <w:sz w:val="28"/>
                <w:szCs w:val="28"/>
              </w:rPr>
              <w:t xml:space="preserve"> </w:t>
            </w:r>
            <w:r w:rsidRPr="00F15317">
              <w:rPr>
                <w:rFonts w:ascii="Times New Roman" w:hAnsi="Times New Roman" w:cs="Times New Roman"/>
                <w:i/>
                <w:sz w:val="28"/>
                <w:szCs w:val="28"/>
              </w:rPr>
              <w:t>euro</w:t>
            </w:r>
            <w:r w:rsidRPr="00F002EE">
              <w:rPr>
                <w:rFonts w:ascii="Times New Roman" w:hAnsi="Times New Roman" w:cs="Times New Roman"/>
                <w:sz w:val="28"/>
                <w:szCs w:val="28"/>
              </w:rPr>
              <w:t>, taču kopējais izmaksu apjoms var tikt palielināts līdz 10</w:t>
            </w:r>
            <w:r w:rsidR="002A2F8C">
              <w:rPr>
                <w:rFonts w:ascii="Times New Roman" w:hAnsi="Times New Roman" w:cs="Times New Roman"/>
                <w:sz w:val="28"/>
                <w:szCs w:val="28"/>
              </w:rPr>
              <w:t> 000 000</w:t>
            </w:r>
            <w:r w:rsidRPr="00F002EE">
              <w:rPr>
                <w:rFonts w:ascii="Times New Roman" w:hAnsi="Times New Roman" w:cs="Times New Roman"/>
                <w:sz w:val="28"/>
                <w:szCs w:val="28"/>
              </w:rPr>
              <w:t xml:space="preserve"> </w:t>
            </w:r>
            <w:r w:rsidRPr="00F002EE">
              <w:rPr>
                <w:rFonts w:ascii="Times New Roman" w:hAnsi="Times New Roman" w:cs="Times New Roman"/>
                <w:i/>
                <w:sz w:val="28"/>
                <w:szCs w:val="28"/>
              </w:rPr>
              <w:t>euro</w:t>
            </w:r>
            <w:r w:rsidRPr="00F002EE">
              <w:rPr>
                <w:rFonts w:ascii="Times New Roman" w:hAnsi="Times New Roman" w:cs="Times New Roman"/>
                <w:sz w:val="28"/>
                <w:szCs w:val="28"/>
              </w:rPr>
              <w:t>, ja infrastruktūras objekts ir uzskatāms par pasaules mantojumu atbilstoši 1972.gada Konvencijas par pasaules kultūras un dabas mantojuma aizsardzību 1.pantā noteiktajam. Tādejādi infrastruktūras objektam, kas atrodas teritorijā, kura ir iekļauta UNESCO pasaules mantojuma sarakstā</w:t>
            </w:r>
            <w:r w:rsidRPr="00F15317">
              <w:rPr>
                <w:rFonts w:ascii="Times New Roman" w:hAnsi="Times New Roman" w:cs="Times New Roman"/>
                <w:sz w:val="28"/>
                <w:szCs w:val="28"/>
              </w:rPr>
              <w:t xml:space="preserve">, pieļaujama kopējo izmaksu apjoma palielināšana līdz 10 </w:t>
            </w:r>
            <w:r w:rsidR="002A2F8C">
              <w:rPr>
                <w:rFonts w:ascii="Times New Roman" w:hAnsi="Times New Roman" w:cs="Times New Roman"/>
                <w:sz w:val="28"/>
                <w:szCs w:val="28"/>
              </w:rPr>
              <w:t xml:space="preserve">000 </w:t>
            </w:r>
            <w:proofErr w:type="spellStart"/>
            <w:r w:rsidR="002A2F8C">
              <w:rPr>
                <w:rFonts w:ascii="Times New Roman" w:hAnsi="Times New Roman" w:cs="Times New Roman"/>
                <w:sz w:val="28"/>
                <w:szCs w:val="28"/>
              </w:rPr>
              <w:t>000</w:t>
            </w:r>
            <w:proofErr w:type="spellEnd"/>
            <w:r w:rsidR="002A2F8C" w:rsidRPr="00F15317">
              <w:rPr>
                <w:rFonts w:ascii="Times New Roman" w:hAnsi="Times New Roman" w:cs="Times New Roman"/>
                <w:sz w:val="28"/>
                <w:szCs w:val="28"/>
              </w:rPr>
              <w:t xml:space="preserve"> </w:t>
            </w:r>
            <w:proofErr w:type="spellStart"/>
            <w:r w:rsidRPr="00F15317">
              <w:rPr>
                <w:rFonts w:ascii="Times New Roman" w:hAnsi="Times New Roman" w:cs="Times New Roman"/>
                <w:i/>
                <w:sz w:val="28"/>
                <w:szCs w:val="28"/>
              </w:rPr>
              <w:t>euro</w:t>
            </w:r>
            <w:proofErr w:type="spellEnd"/>
            <w:r w:rsidR="00560E1B">
              <w:rPr>
                <w:rFonts w:ascii="Times New Roman" w:hAnsi="Times New Roman" w:cs="Times New Roman"/>
                <w:sz w:val="28"/>
                <w:szCs w:val="28"/>
              </w:rPr>
              <w:t>;</w:t>
            </w:r>
          </w:p>
          <w:p w:rsidR="00560E1B" w:rsidRDefault="00216F3A" w:rsidP="004A1579">
            <w:pPr>
              <w:pStyle w:val="Sarakstarindkopa"/>
              <w:numPr>
                <w:ilvl w:val="0"/>
                <w:numId w:val="12"/>
              </w:numPr>
              <w:spacing w:after="0" w:line="240" w:lineRule="auto"/>
              <w:ind w:left="36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2017.gada 24.janvāra Noteikumu Nr.188 grozījumu redakcija tika precizēta, nosakot, ka </w:t>
            </w:r>
            <w:r w:rsidRPr="00584994">
              <w:rPr>
                <w:rFonts w:ascii="Times New Roman" w:hAnsi="Times New Roman" w:cs="Times New Roman"/>
                <w:sz w:val="28"/>
                <w:szCs w:val="28"/>
              </w:rPr>
              <w:t>kopējās izmaksas</w:t>
            </w:r>
            <w:r>
              <w:t xml:space="preserve"> </w:t>
            </w:r>
            <w:r w:rsidRPr="00584994">
              <w:rPr>
                <w:rFonts w:ascii="Times New Roman" w:eastAsia="Times New Roman" w:hAnsi="Times New Roman" w:cs="Times New Roman"/>
                <w:iCs/>
                <w:sz w:val="28"/>
                <w:szCs w:val="28"/>
                <w:lang w:eastAsia="lv-LV"/>
              </w:rPr>
              <w:t xml:space="preserve">šo noteikumu 9.1.3.apakšpunktā norādītajam investīciju objektam nevar pārsniegt </w:t>
            </w:r>
            <w:r>
              <w:rPr>
                <w:rFonts w:ascii="Times New Roman" w:eastAsia="Times New Roman" w:hAnsi="Times New Roman" w:cs="Times New Roman"/>
                <w:iCs/>
                <w:sz w:val="28"/>
                <w:szCs w:val="28"/>
                <w:lang w:eastAsia="lv-LV"/>
              </w:rPr>
              <w:t>1</w:t>
            </w:r>
            <w:r w:rsidRPr="00584994">
              <w:rPr>
                <w:rFonts w:ascii="Times New Roman" w:eastAsia="Times New Roman" w:hAnsi="Times New Roman" w:cs="Times New Roman"/>
                <w:iCs/>
                <w:sz w:val="28"/>
                <w:szCs w:val="28"/>
                <w:lang w:eastAsia="lv-LV"/>
              </w:rPr>
              <w:t>5</w:t>
            </w:r>
            <w:r w:rsidR="004A1579">
              <w:rPr>
                <w:rFonts w:ascii="Times New Roman" w:eastAsia="Times New Roman" w:hAnsi="Times New Roman" w:cs="Times New Roman"/>
                <w:iCs/>
                <w:sz w:val="28"/>
                <w:szCs w:val="28"/>
                <w:lang w:eastAsia="lv-LV"/>
              </w:rPr>
              <w:t> </w:t>
            </w:r>
            <w:r w:rsidRPr="00584994">
              <w:rPr>
                <w:rFonts w:ascii="Times New Roman" w:eastAsia="Times New Roman" w:hAnsi="Times New Roman" w:cs="Times New Roman"/>
                <w:iCs/>
                <w:sz w:val="28"/>
                <w:szCs w:val="28"/>
                <w:lang w:eastAsia="lv-LV"/>
              </w:rPr>
              <w:t xml:space="preserve">000 000 </w:t>
            </w:r>
            <w:r w:rsidRPr="00216F3A">
              <w:rPr>
                <w:rFonts w:ascii="Times New Roman" w:eastAsia="Times New Roman" w:hAnsi="Times New Roman" w:cs="Times New Roman"/>
                <w:i/>
                <w:iCs/>
                <w:sz w:val="28"/>
                <w:szCs w:val="28"/>
                <w:lang w:eastAsia="lv-LV"/>
              </w:rPr>
              <w:t>euro</w:t>
            </w:r>
            <w:r w:rsidR="00560E1B">
              <w:rPr>
                <w:rFonts w:ascii="Times New Roman" w:eastAsia="Times New Roman" w:hAnsi="Times New Roman" w:cs="Times New Roman"/>
                <w:iCs/>
                <w:sz w:val="28"/>
                <w:szCs w:val="28"/>
                <w:lang w:eastAsia="lv-LV"/>
              </w:rPr>
              <w:t>.</w:t>
            </w:r>
          </w:p>
          <w:p w:rsidR="00BC7681" w:rsidRDefault="00560E1B" w:rsidP="004A1579">
            <w:pPr>
              <w:spacing w:after="0" w:line="240" w:lineRule="auto"/>
              <w:ind w:left="365"/>
              <w:jc w:val="both"/>
              <w:rPr>
                <w:rFonts w:ascii="Times New Roman" w:hAnsi="Times New Roman" w:cs="Times New Roman"/>
                <w:sz w:val="28"/>
                <w:szCs w:val="28"/>
              </w:rPr>
            </w:pPr>
            <w:r w:rsidRPr="00560E1B">
              <w:rPr>
                <w:rFonts w:ascii="Times New Roman" w:eastAsia="Times New Roman" w:hAnsi="Times New Roman" w:cs="Times New Roman"/>
                <w:bCs/>
                <w:iCs/>
                <w:sz w:val="28"/>
                <w:szCs w:val="28"/>
                <w:lang w:eastAsia="lv-LV"/>
              </w:rPr>
              <w:t>Grozījumi Noteikumos Nr.188 tika veikti</w:t>
            </w:r>
            <w:r w:rsidR="00CD7E56">
              <w:rPr>
                <w:rFonts w:ascii="Times New Roman" w:eastAsia="Times New Roman" w:hAnsi="Times New Roman" w:cs="Times New Roman"/>
                <w:bCs/>
                <w:iCs/>
                <w:sz w:val="28"/>
                <w:szCs w:val="28"/>
                <w:lang w:eastAsia="lv-LV"/>
              </w:rPr>
              <w:t>,</w:t>
            </w:r>
            <w:r w:rsidRPr="00560E1B">
              <w:rPr>
                <w:rFonts w:ascii="Times New Roman" w:eastAsia="Times New Roman" w:hAnsi="Times New Roman" w:cs="Times New Roman"/>
                <w:bCs/>
                <w:iCs/>
                <w:sz w:val="28"/>
                <w:szCs w:val="28"/>
                <w:lang w:eastAsia="lv-LV"/>
              </w:rPr>
              <w:t xml:space="preserve"> ņemot vērā Eiropas</w:t>
            </w:r>
            <w:r>
              <w:rPr>
                <w:rFonts w:ascii="Times New Roman" w:eastAsia="Times New Roman" w:hAnsi="Times New Roman" w:cs="Times New Roman"/>
                <w:bCs/>
                <w:iCs/>
                <w:sz w:val="28"/>
                <w:szCs w:val="28"/>
                <w:lang w:eastAsia="lv-LV"/>
              </w:rPr>
              <w:t xml:space="preserve"> Komisijas</w:t>
            </w:r>
            <w:r w:rsidRPr="00560E1B">
              <w:rPr>
                <w:rFonts w:ascii="Times New Roman" w:eastAsia="Times New Roman" w:hAnsi="Times New Roman" w:cs="Times New Roman"/>
                <w:bCs/>
                <w:iCs/>
                <w:sz w:val="28"/>
                <w:szCs w:val="28"/>
                <w:lang w:eastAsia="lv-LV"/>
              </w:rPr>
              <w:t xml:space="preserve"> </w:t>
            </w:r>
            <w:r>
              <w:rPr>
                <w:rFonts w:ascii="Times New Roman" w:eastAsia="Times New Roman" w:hAnsi="Times New Roman" w:cs="Times New Roman"/>
                <w:bCs/>
                <w:iCs/>
                <w:sz w:val="28"/>
                <w:szCs w:val="28"/>
                <w:lang w:eastAsia="lv-LV"/>
              </w:rPr>
              <w:t>izstrādātos</w:t>
            </w:r>
            <w:r w:rsidRPr="00560E1B">
              <w:rPr>
                <w:rFonts w:ascii="Times New Roman" w:eastAsia="Times New Roman" w:hAnsi="Times New Roman" w:cs="Times New Roman"/>
                <w:bCs/>
                <w:iCs/>
                <w:sz w:val="28"/>
                <w:szCs w:val="28"/>
                <w:lang w:eastAsia="lv-LV"/>
              </w:rPr>
              <w:t xml:space="preserve"> un </w:t>
            </w:r>
            <w:r>
              <w:rPr>
                <w:rFonts w:ascii="Times New Roman" w:eastAsia="Times New Roman" w:hAnsi="Times New Roman" w:cs="Times New Roman"/>
                <w:bCs/>
                <w:iCs/>
                <w:sz w:val="28"/>
                <w:szCs w:val="28"/>
                <w:lang w:eastAsia="lv-LV"/>
              </w:rPr>
              <w:t>saskaņošanā esošos</w:t>
            </w:r>
            <w:r w:rsidRPr="00560E1B">
              <w:rPr>
                <w:rFonts w:ascii="Times New Roman" w:eastAsia="Times New Roman" w:hAnsi="Times New Roman" w:cs="Times New Roman"/>
                <w:bCs/>
                <w:iCs/>
                <w:sz w:val="28"/>
                <w:szCs w:val="28"/>
                <w:lang w:eastAsia="lv-LV"/>
              </w:rPr>
              <w:t xml:space="preserve"> grozījumus </w:t>
            </w:r>
            <w:r w:rsidR="00BC7681" w:rsidRPr="003F160D">
              <w:rPr>
                <w:rFonts w:ascii="Times New Roman" w:eastAsia="Times New Roman" w:hAnsi="Times New Roman"/>
                <w:sz w:val="28"/>
                <w:szCs w:val="28"/>
              </w:rPr>
              <w:t xml:space="preserve">Eiropas Reģionālās attīstības fonda (turpmāk – ERAF) </w:t>
            </w:r>
            <w:r w:rsidRPr="00560E1B">
              <w:rPr>
                <w:rFonts w:ascii="Times New Roman" w:eastAsia="Times New Roman" w:hAnsi="Times New Roman" w:cs="Times New Roman"/>
                <w:bCs/>
                <w:iCs/>
                <w:sz w:val="28"/>
                <w:szCs w:val="28"/>
                <w:lang w:eastAsia="lv-LV"/>
              </w:rPr>
              <w:t>reglamentējošajos dokumentos, tai skaitā</w:t>
            </w:r>
            <w:r w:rsidRPr="00560E1B">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Cs/>
                <w:iCs/>
                <w:sz w:val="28"/>
                <w:szCs w:val="28"/>
                <w:lang w:eastAsia="lv-LV"/>
              </w:rPr>
              <w:t>R</w:t>
            </w:r>
            <w:r w:rsidRPr="00560E1B">
              <w:rPr>
                <w:rFonts w:ascii="Times New Roman" w:eastAsia="Times New Roman" w:hAnsi="Times New Roman" w:cs="Times New Roman"/>
                <w:bCs/>
                <w:iCs/>
                <w:sz w:val="28"/>
                <w:szCs w:val="28"/>
                <w:lang w:eastAsia="lv-LV"/>
              </w:rPr>
              <w:t xml:space="preserve">egulā Nr.1301/2013, izslēdzot no </w:t>
            </w:r>
            <w:r>
              <w:rPr>
                <w:rFonts w:ascii="Times New Roman" w:eastAsia="Times New Roman" w:hAnsi="Times New Roman" w:cs="Times New Roman"/>
                <w:bCs/>
                <w:iCs/>
                <w:sz w:val="28"/>
                <w:szCs w:val="28"/>
                <w:lang w:eastAsia="lv-LV"/>
              </w:rPr>
              <w:t>R</w:t>
            </w:r>
            <w:r w:rsidRPr="00560E1B">
              <w:rPr>
                <w:rFonts w:ascii="Times New Roman" w:eastAsia="Times New Roman" w:hAnsi="Times New Roman" w:cs="Times New Roman"/>
                <w:bCs/>
                <w:iCs/>
                <w:sz w:val="28"/>
                <w:szCs w:val="28"/>
                <w:lang w:eastAsia="lv-LV"/>
              </w:rPr>
              <w:t xml:space="preserve">egulas Nr.1301/2013 3.panta 1.punkta </w:t>
            </w:r>
            <w:r w:rsidR="00EE5697">
              <w:rPr>
                <w:rFonts w:ascii="Times New Roman" w:eastAsia="Times New Roman" w:hAnsi="Times New Roman" w:cs="Times New Roman"/>
                <w:bCs/>
                <w:iCs/>
                <w:sz w:val="28"/>
                <w:szCs w:val="28"/>
                <w:lang w:eastAsia="lv-LV"/>
              </w:rPr>
              <w:t>„</w:t>
            </w:r>
            <w:r w:rsidRPr="00560E1B">
              <w:rPr>
                <w:rFonts w:ascii="Times New Roman" w:eastAsia="Times New Roman" w:hAnsi="Times New Roman" w:cs="Times New Roman"/>
                <w:bCs/>
                <w:iCs/>
                <w:sz w:val="28"/>
                <w:szCs w:val="28"/>
                <w:lang w:eastAsia="lv-LV"/>
              </w:rPr>
              <w:t>e</w:t>
            </w:r>
            <w:r w:rsidR="00EE5697">
              <w:rPr>
                <w:rFonts w:ascii="Times New Roman" w:eastAsia="Times New Roman" w:hAnsi="Times New Roman" w:cs="Times New Roman"/>
                <w:bCs/>
                <w:iCs/>
                <w:sz w:val="28"/>
                <w:szCs w:val="28"/>
                <w:lang w:eastAsia="lv-LV"/>
              </w:rPr>
              <w:t>”</w:t>
            </w:r>
            <w:r w:rsidRPr="00560E1B">
              <w:rPr>
                <w:rFonts w:ascii="Times New Roman" w:eastAsia="Times New Roman" w:hAnsi="Times New Roman" w:cs="Times New Roman"/>
                <w:bCs/>
                <w:iCs/>
                <w:sz w:val="28"/>
                <w:szCs w:val="28"/>
                <w:lang w:eastAsia="lv-LV"/>
              </w:rPr>
              <w:t xml:space="preserve"> daļas nosacījumus, kas paredz investīcijas tikai maza mēroga infrastruktūrā</w:t>
            </w:r>
            <w:r w:rsidR="00CD7E56">
              <w:rPr>
                <w:rFonts w:ascii="Times New Roman" w:eastAsia="Times New Roman" w:hAnsi="Times New Roman" w:cs="Times New Roman"/>
                <w:bCs/>
                <w:iCs/>
                <w:sz w:val="28"/>
                <w:szCs w:val="28"/>
                <w:lang w:eastAsia="lv-LV"/>
              </w:rPr>
              <w:t>,</w:t>
            </w:r>
            <w:r w:rsidRPr="00560E1B">
              <w:rPr>
                <w:rFonts w:ascii="Times New Roman" w:eastAsia="Times New Roman" w:hAnsi="Times New Roman" w:cs="Times New Roman"/>
                <w:bCs/>
                <w:iCs/>
                <w:sz w:val="28"/>
                <w:szCs w:val="28"/>
                <w:lang w:eastAsia="lv-LV"/>
              </w:rPr>
              <w:t xml:space="preserve"> un </w:t>
            </w:r>
            <w:r w:rsidR="00CD7E56">
              <w:rPr>
                <w:rFonts w:ascii="Times New Roman" w:eastAsia="Times New Roman" w:hAnsi="Times New Roman" w:cs="Times New Roman"/>
                <w:bCs/>
                <w:iCs/>
                <w:sz w:val="28"/>
                <w:szCs w:val="28"/>
                <w:lang w:eastAsia="lv-LV"/>
              </w:rPr>
              <w:t xml:space="preserve">izslēdzot </w:t>
            </w:r>
            <w:r w:rsidRPr="00560E1B">
              <w:rPr>
                <w:rFonts w:ascii="Times New Roman" w:eastAsia="Times New Roman" w:hAnsi="Times New Roman" w:cs="Times New Roman"/>
                <w:bCs/>
                <w:iCs/>
                <w:sz w:val="28"/>
                <w:szCs w:val="28"/>
                <w:lang w:eastAsia="lv-LV"/>
              </w:rPr>
              <w:t xml:space="preserve">no paskaidrojošajiem dokumentiem atsauci uz </w:t>
            </w:r>
            <w:r w:rsidR="002A2F8C">
              <w:rPr>
                <w:rFonts w:ascii="Times New Roman" w:eastAsia="Times New Roman" w:hAnsi="Times New Roman" w:cs="Times New Roman"/>
                <w:bCs/>
                <w:iCs/>
                <w:sz w:val="28"/>
                <w:szCs w:val="28"/>
                <w:lang w:eastAsia="lv-LV"/>
              </w:rPr>
              <w:t>5 000 000</w:t>
            </w:r>
            <w:r w:rsidRPr="00560E1B">
              <w:rPr>
                <w:rFonts w:ascii="Times New Roman" w:eastAsia="Times New Roman" w:hAnsi="Times New Roman" w:cs="Times New Roman"/>
                <w:bCs/>
                <w:iCs/>
                <w:sz w:val="28"/>
                <w:szCs w:val="28"/>
                <w:lang w:eastAsia="lv-LV"/>
              </w:rPr>
              <w:t xml:space="preserve"> </w:t>
            </w:r>
            <w:r w:rsidRPr="00560E1B">
              <w:rPr>
                <w:rFonts w:ascii="Times New Roman" w:eastAsia="Times New Roman" w:hAnsi="Times New Roman" w:cs="Times New Roman"/>
                <w:bCs/>
                <w:i/>
                <w:iCs/>
                <w:sz w:val="28"/>
                <w:szCs w:val="28"/>
                <w:lang w:eastAsia="lv-LV"/>
              </w:rPr>
              <w:t>euro</w:t>
            </w:r>
            <w:r w:rsidRPr="00560E1B">
              <w:rPr>
                <w:rFonts w:ascii="Times New Roman" w:eastAsia="Times New Roman" w:hAnsi="Times New Roman" w:cs="Times New Roman"/>
                <w:bCs/>
                <w:iCs/>
                <w:sz w:val="28"/>
                <w:szCs w:val="28"/>
                <w:lang w:eastAsia="lv-LV"/>
              </w:rPr>
              <w:t xml:space="preserve"> ierobežojumu</w:t>
            </w:r>
            <w:r w:rsidRPr="00560E1B">
              <w:rPr>
                <w:rFonts w:ascii="Times New Roman" w:eastAsia="Times New Roman" w:hAnsi="Times New Roman" w:cs="Times New Roman"/>
                <w:iCs/>
                <w:sz w:val="28"/>
                <w:szCs w:val="28"/>
                <w:lang w:eastAsia="lv-LV"/>
              </w:rPr>
              <w:t xml:space="preserve"> </w:t>
            </w:r>
            <w:r w:rsidRPr="00560E1B">
              <w:rPr>
                <w:rFonts w:ascii="Times New Roman" w:eastAsia="Times New Roman" w:hAnsi="Times New Roman" w:cs="Times New Roman"/>
                <w:bCs/>
                <w:iCs/>
                <w:sz w:val="28"/>
                <w:szCs w:val="28"/>
                <w:lang w:eastAsia="lv-LV"/>
              </w:rPr>
              <w:t xml:space="preserve">maza mēroga kultūras un tūrisma infrastruktūrai. </w:t>
            </w:r>
            <w:r w:rsidRPr="00560E1B">
              <w:rPr>
                <w:rFonts w:ascii="Times New Roman" w:eastAsia="Times New Roman" w:hAnsi="Times New Roman" w:cs="Times New Roman"/>
                <w:bCs/>
                <w:iCs/>
                <w:sz w:val="28"/>
                <w:szCs w:val="28"/>
                <w:lang w:eastAsia="lv-LV"/>
              </w:rPr>
              <w:lastRenderedPageBreak/>
              <w:t xml:space="preserve">Atbilstoši šiem grozījumiem Finanšu ministrija 2017.gada </w:t>
            </w:r>
            <w:r w:rsidR="00DE351C">
              <w:rPr>
                <w:rFonts w:ascii="Times New Roman" w:eastAsia="Times New Roman" w:hAnsi="Times New Roman" w:cs="Times New Roman"/>
                <w:bCs/>
                <w:iCs/>
                <w:sz w:val="28"/>
                <w:szCs w:val="28"/>
                <w:lang w:eastAsia="lv-LV"/>
              </w:rPr>
              <w:t>31.martā Eiropas Komisijā iesniedza</w:t>
            </w:r>
            <w:r w:rsidRPr="00560E1B">
              <w:rPr>
                <w:rFonts w:ascii="Times New Roman" w:eastAsia="Times New Roman" w:hAnsi="Times New Roman" w:cs="Times New Roman"/>
                <w:bCs/>
                <w:iCs/>
                <w:sz w:val="28"/>
                <w:szCs w:val="28"/>
                <w:lang w:eastAsia="lv-LV"/>
              </w:rPr>
              <w:t xml:space="preserve"> grozījumus darbības programmā „Izaugsme un nodarbinātība” 5.6.1.specifiskā atbalsta mērķī „Veicināt Rīgas pilsētas revitalizāciju, nodrošinot teritorijas efektīvu sociālekonomisko izmantošanu” (turpmāk – 5.6.1.SAM), svītrojot atsauci uz </w:t>
            </w:r>
            <w:r w:rsidR="002A2F8C">
              <w:rPr>
                <w:rFonts w:ascii="Times New Roman" w:eastAsia="Times New Roman" w:hAnsi="Times New Roman" w:cs="Times New Roman"/>
                <w:bCs/>
                <w:iCs/>
                <w:sz w:val="28"/>
                <w:szCs w:val="28"/>
                <w:lang w:eastAsia="lv-LV"/>
              </w:rPr>
              <w:t>5 000 000</w:t>
            </w:r>
            <w:r w:rsidRPr="00560E1B">
              <w:rPr>
                <w:rFonts w:ascii="Times New Roman" w:eastAsia="Times New Roman" w:hAnsi="Times New Roman" w:cs="Times New Roman"/>
                <w:bCs/>
                <w:iCs/>
                <w:sz w:val="28"/>
                <w:szCs w:val="28"/>
                <w:lang w:eastAsia="lv-LV"/>
              </w:rPr>
              <w:t xml:space="preserve"> </w:t>
            </w:r>
            <w:r w:rsidRPr="00560E1B">
              <w:rPr>
                <w:rFonts w:ascii="Times New Roman" w:eastAsia="Times New Roman" w:hAnsi="Times New Roman" w:cs="Times New Roman"/>
                <w:bCs/>
                <w:i/>
                <w:iCs/>
                <w:sz w:val="28"/>
                <w:szCs w:val="28"/>
                <w:lang w:eastAsia="lv-LV"/>
              </w:rPr>
              <w:t xml:space="preserve">euro </w:t>
            </w:r>
            <w:r w:rsidRPr="00560E1B">
              <w:rPr>
                <w:rFonts w:ascii="Times New Roman" w:eastAsia="Times New Roman" w:hAnsi="Times New Roman" w:cs="Times New Roman"/>
                <w:bCs/>
                <w:iCs/>
                <w:sz w:val="28"/>
                <w:szCs w:val="28"/>
                <w:lang w:eastAsia="lv-LV"/>
              </w:rPr>
              <w:t xml:space="preserve">ierobežojumu. </w:t>
            </w:r>
            <w:r w:rsidR="00BC7681" w:rsidRPr="00BB3F87">
              <w:rPr>
                <w:rFonts w:ascii="Times New Roman" w:hAnsi="Times New Roman" w:cs="Times New Roman"/>
                <w:sz w:val="28"/>
                <w:szCs w:val="28"/>
              </w:rPr>
              <w:t xml:space="preserve">Ņemot vērā, ka </w:t>
            </w:r>
            <w:r w:rsidR="00BC7681">
              <w:rPr>
                <w:rFonts w:ascii="Times New Roman" w:hAnsi="Times New Roman" w:cs="Times New Roman"/>
                <w:sz w:val="28"/>
                <w:szCs w:val="28"/>
              </w:rPr>
              <w:t xml:space="preserve">5.6.1.SAM </w:t>
            </w:r>
            <w:r w:rsidR="00BC7681" w:rsidRPr="00BB3F87">
              <w:rPr>
                <w:rFonts w:ascii="Times New Roman" w:hAnsi="Times New Roman" w:cs="Times New Roman"/>
                <w:sz w:val="28"/>
                <w:szCs w:val="28"/>
              </w:rPr>
              <w:t>mērķis ir radīt pēc iespējas lielāku revitalizācijas efektu, vienlaikus saglabājot racionālu maza mēroga infrastruktūras slieksni, lai izvairītos no ieguldījumiem infrastruktūrā, kas balstīti uz nesaimnieciskiem lēmumiem par turpmākajām infrastruktūras uzturēšanas ies</w:t>
            </w:r>
            <w:r w:rsidR="00BC7681">
              <w:rPr>
                <w:rFonts w:ascii="Times New Roman" w:hAnsi="Times New Roman" w:cs="Times New Roman"/>
                <w:sz w:val="28"/>
                <w:szCs w:val="28"/>
              </w:rPr>
              <w:t>pējām, ti</w:t>
            </w:r>
            <w:r w:rsidR="00BC7681" w:rsidRPr="00BB3F87">
              <w:rPr>
                <w:rFonts w:ascii="Times New Roman" w:hAnsi="Times New Roman" w:cs="Times New Roman"/>
                <w:sz w:val="28"/>
                <w:szCs w:val="28"/>
              </w:rPr>
              <w:t>k</w:t>
            </w:r>
            <w:r w:rsidR="00BC7681">
              <w:rPr>
                <w:rFonts w:ascii="Times New Roman" w:hAnsi="Times New Roman" w:cs="Times New Roman"/>
                <w:sz w:val="28"/>
                <w:szCs w:val="28"/>
              </w:rPr>
              <w:t>a</w:t>
            </w:r>
            <w:r w:rsidR="00BC7681" w:rsidRPr="00BB3F87">
              <w:rPr>
                <w:rFonts w:ascii="Times New Roman" w:hAnsi="Times New Roman" w:cs="Times New Roman"/>
                <w:sz w:val="28"/>
                <w:szCs w:val="28"/>
              </w:rPr>
              <w:t xml:space="preserve"> piedāvāts palielināt maza mēroga infrastruktūras kopējo iz</w:t>
            </w:r>
            <w:r w:rsidR="00BC7681">
              <w:rPr>
                <w:rFonts w:ascii="Times New Roman" w:hAnsi="Times New Roman" w:cs="Times New Roman"/>
                <w:sz w:val="28"/>
                <w:szCs w:val="28"/>
              </w:rPr>
              <w:t xml:space="preserve">maksu apmēra slieksni no </w:t>
            </w:r>
            <w:r w:rsidR="002A2F8C">
              <w:rPr>
                <w:rFonts w:ascii="Times New Roman" w:hAnsi="Times New Roman" w:cs="Times New Roman"/>
                <w:sz w:val="28"/>
                <w:szCs w:val="28"/>
              </w:rPr>
              <w:t>5 000 000</w:t>
            </w:r>
            <w:r w:rsidR="00BC7681">
              <w:rPr>
                <w:rFonts w:ascii="Times New Roman" w:hAnsi="Times New Roman" w:cs="Times New Roman"/>
                <w:sz w:val="28"/>
                <w:szCs w:val="28"/>
              </w:rPr>
              <w:t xml:space="preserve"> </w:t>
            </w:r>
            <w:r w:rsidR="00BC7681" w:rsidRPr="00D9258F">
              <w:rPr>
                <w:rFonts w:ascii="Times New Roman" w:hAnsi="Times New Roman" w:cs="Times New Roman"/>
                <w:i/>
                <w:sz w:val="28"/>
                <w:szCs w:val="28"/>
              </w:rPr>
              <w:t xml:space="preserve">euro </w:t>
            </w:r>
            <w:r w:rsidR="00BC7681">
              <w:rPr>
                <w:rFonts w:ascii="Times New Roman" w:hAnsi="Times New Roman" w:cs="Times New Roman"/>
                <w:sz w:val="28"/>
                <w:szCs w:val="28"/>
              </w:rPr>
              <w:t xml:space="preserve">uz </w:t>
            </w:r>
            <w:r w:rsidR="002A2F8C">
              <w:rPr>
                <w:rFonts w:ascii="Times New Roman" w:hAnsi="Times New Roman" w:cs="Times New Roman"/>
                <w:sz w:val="28"/>
                <w:szCs w:val="28"/>
              </w:rPr>
              <w:t>15 000 000</w:t>
            </w:r>
            <w:r w:rsidR="00BC7681" w:rsidRPr="00BB3F87">
              <w:rPr>
                <w:rFonts w:ascii="Times New Roman" w:hAnsi="Times New Roman" w:cs="Times New Roman"/>
                <w:sz w:val="28"/>
                <w:szCs w:val="28"/>
              </w:rPr>
              <w:t xml:space="preserve"> </w:t>
            </w:r>
            <w:r w:rsidR="00BC7681" w:rsidRPr="00BB3F87">
              <w:rPr>
                <w:rFonts w:ascii="Times New Roman" w:hAnsi="Times New Roman" w:cs="Times New Roman"/>
                <w:i/>
                <w:sz w:val="28"/>
                <w:szCs w:val="28"/>
              </w:rPr>
              <w:t>euro</w:t>
            </w:r>
            <w:r w:rsidR="00BC7681" w:rsidRPr="00BB3F87">
              <w:rPr>
                <w:rFonts w:ascii="Times New Roman" w:hAnsi="Times New Roman" w:cs="Times New Roman"/>
                <w:sz w:val="28"/>
                <w:szCs w:val="28"/>
              </w:rPr>
              <w:t>.</w:t>
            </w:r>
          </w:p>
          <w:p w:rsidR="00D345DF" w:rsidRDefault="00EE5697" w:rsidP="004A1579">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005F57">
              <w:rPr>
                <w:rFonts w:ascii="Times New Roman" w:eastAsia="Times New Roman" w:hAnsi="Times New Roman" w:cs="Times New Roman"/>
                <w:iCs/>
                <w:sz w:val="28"/>
                <w:szCs w:val="28"/>
                <w:lang w:eastAsia="lv-LV"/>
              </w:rPr>
              <w:t xml:space="preserve">irms grozījumu veikšanas </w:t>
            </w:r>
            <w:r w:rsidR="00D345DF">
              <w:rPr>
                <w:rFonts w:ascii="Times New Roman" w:eastAsia="Times New Roman" w:hAnsi="Times New Roman" w:cs="Times New Roman"/>
                <w:iCs/>
                <w:sz w:val="28"/>
                <w:szCs w:val="28"/>
                <w:lang w:eastAsia="lv-LV"/>
              </w:rPr>
              <w:t>Regulas Nr.1301/2013</w:t>
            </w:r>
            <w:r w:rsidR="00005F57">
              <w:rPr>
                <w:rFonts w:ascii="Times New Roman" w:eastAsia="Times New Roman" w:hAnsi="Times New Roman" w:cs="Times New Roman"/>
                <w:iCs/>
                <w:sz w:val="28"/>
                <w:szCs w:val="28"/>
                <w:lang w:eastAsia="lv-LV"/>
              </w:rPr>
              <w:t xml:space="preserve"> 3.panta</w:t>
            </w:r>
            <w:r w:rsidR="00D345DF">
              <w:rPr>
                <w:rFonts w:ascii="Times New Roman" w:eastAsia="Times New Roman" w:hAnsi="Times New Roman" w:cs="Times New Roman"/>
                <w:iCs/>
                <w:sz w:val="28"/>
                <w:szCs w:val="28"/>
                <w:lang w:eastAsia="lv-LV"/>
              </w:rPr>
              <w:t xml:space="preserve"> 1.punkta „e” apakšpunkts noteica, ka </w:t>
            </w:r>
            <w:r w:rsidR="00005F57">
              <w:rPr>
                <w:rFonts w:ascii="Times New Roman" w:eastAsia="Times New Roman" w:hAnsi="Times New Roman" w:cs="Times New Roman"/>
                <w:iCs/>
                <w:sz w:val="28"/>
                <w:szCs w:val="28"/>
                <w:lang w:eastAsia="lv-LV"/>
              </w:rPr>
              <w:t>investīcijas tiek atbalstītas „maza mēroga kultūras un ilgtspējīga tūrisma infrastruktūrā”, nenosakot</w:t>
            </w:r>
            <w:proofErr w:type="gramStart"/>
            <w:r w:rsidR="00005F57">
              <w:rPr>
                <w:rFonts w:ascii="Times New Roman" w:eastAsia="Times New Roman" w:hAnsi="Times New Roman" w:cs="Times New Roman"/>
                <w:iCs/>
                <w:sz w:val="28"/>
                <w:szCs w:val="28"/>
                <w:lang w:eastAsia="lv-LV"/>
              </w:rPr>
              <w:t xml:space="preserve">  </w:t>
            </w:r>
            <w:proofErr w:type="gramEnd"/>
            <w:r w:rsidR="00005F57">
              <w:rPr>
                <w:rFonts w:ascii="Times New Roman" w:eastAsia="Times New Roman" w:hAnsi="Times New Roman" w:cs="Times New Roman"/>
                <w:iCs/>
                <w:sz w:val="28"/>
                <w:szCs w:val="28"/>
                <w:lang w:eastAsia="lv-LV"/>
              </w:rPr>
              <w:t xml:space="preserve">konkrētu investīciju apjomu. </w:t>
            </w:r>
          </w:p>
          <w:p w:rsidR="00AF4051" w:rsidRDefault="00005F57" w:rsidP="004A1579">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2018.gada 3.augustā stājās spēkā </w:t>
            </w:r>
            <w:r w:rsidR="00885D69">
              <w:rPr>
                <w:rFonts w:ascii="Times New Roman" w:eastAsia="Times New Roman" w:hAnsi="Times New Roman" w:cs="Times New Roman"/>
                <w:iCs/>
                <w:sz w:val="28"/>
                <w:szCs w:val="28"/>
                <w:lang w:eastAsia="lv-LV"/>
              </w:rPr>
              <w:t>Regula Nr.2018/1046</w:t>
            </w:r>
            <w:r>
              <w:rPr>
                <w:rFonts w:ascii="Times New Roman" w:eastAsia="Times New Roman" w:hAnsi="Times New Roman" w:cs="Times New Roman"/>
                <w:iCs/>
                <w:sz w:val="28"/>
                <w:szCs w:val="28"/>
                <w:lang w:eastAsia="lv-LV"/>
              </w:rPr>
              <w:t>, ar ko tika veikti</w:t>
            </w:r>
            <w:r w:rsidR="00885D69">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g</w:t>
            </w:r>
            <w:r w:rsidR="00C351FB" w:rsidRPr="00C351FB">
              <w:rPr>
                <w:rFonts w:ascii="Times New Roman" w:eastAsia="Times New Roman" w:hAnsi="Times New Roman" w:cs="Times New Roman"/>
                <w:iCs/>
                <w:sz w:val="28"/>
                <w:szCs w:val="28"/>
                <w:lang w:eastAsia="lv-LV"/>
              </w:rPr>
              <w:t xml:space="preserve">rozījumi </w:t>
            </w:r>
            <w:r w:rsidR="004116BF">
              <w:rPr>
                <w:rFonts w:ascii="Times New Roman" w:eastAsia="Times New Roman" w:hAnsi="Times New Roman" w:cs="Times New Roman"/>
                <w:iCs/>
                <w:sz w:val="28"/>
                <w:szCs w:val="28"/>
                <w:lang w:eastAsia="lv-LV"/>
              </w:rPr>
              <w:t>Regulas Nr.1301/2013</w:t>
            </w:r>
            <w:r w:rsidR="00C351FB">
              <w:rPr>
                <w:rFonts w:ascii="Times New Roman" w:eastAsia="Times New Roman" w:hAnsi="Times New Roman" w:cs="Times New Roman"/>
                <w:iCs/>
                <w:sz w:val="28"/>
                <w:szCs w:val="28"/>
                <w:lang w:eastAsia="lv-LV"/>
              </w:rPr>
              <w:t xml:space="preserve"> 3.panta 1.punkta „e</w:t>
            </w:r>
            <w:r w:rsidR="004116BF">
              <w:rPr>
                <w:rFonts w:ascii="Times New Roman" w:eastAsia="Times New Roman" w:hAnsi="Times New Roman" w:cs="Times New Roman"/>
                <w:iCs/>
                <w:sz w:val="28"/>
                <w:szCs w:val="28"/>
                <w:lang w:eastAsia="lv-LV"/>
              </w:rPr>
              <w:t>” apakšpunktā</w:t>
            </w:r>
            <w:r>
              <w:rPr>
                <w:rFonts w:ascii="Times New Roman" w:eastAsia="Times New Roman" w:hAnsi="Times New Roman" w:cs="Times New Roman"/>
                <w:iCs/>
                <w:sz w:val="28"/>
                <w:szCs w:val="28"/>
                <w:lang w:eastAsia="lv-LV"/>
              </w:rPr>
              <w:t>,</w:t>
            </w:r>
            <w:r w:rsidR="004116BF">
              <w:rPr>
                <w:rFonts w:ascii="Times New Roman" w:eastAsia="Times New Roman" w:hAnsi="Times New Roman" w:cs="Times New Roman"/>
                <w:iCs/>
                <w:sz w:val="28"/>
                <w:szCs w:val="28"/>
                <w:lang w:eastAsia="lv-LV"/>
              </w:rPr>
              <w:t xml:space="preserve"> nosak</w:t>
            </w:r>
            <w:r>
              <w:rPr>
                <w:rFonts w:ascii="Times New Roman" w:eastAsia="Times New Roman" w:hAnsi="Times New Roman" w:cs="Times New Roman"/>
                <w:iCs/>
                <w:sz w:val="28"/>
                <w:szCs w:val="28"/>
                <w:lang w:eastAsia="lv-LV"/>
              </w:rPr>
              <w:t xml:space="preserve">ot jau konkrētus </w:t>
            </w:r>
            <w:r w:rsidR="00CD7E56">
              <w:rPr>
                <w:rFonts w:ascii="Times New Roman" w:eastAsia="Times New Roman" w:hAnsi="Times New Roman" w:cs="Times New Roman"/>
                <w:iCs/>
                <w:sz w:val="28"/>
                <w:szCs w:val="28"/>
                <w:lang w:eastAsia="lv-LV"/>
              </w:rPr>
              <w:t>līdzfinansējuma ierobežojumus</w:t>
            </w:r>
            <w:r>
              <w:rPr>
                <w:rFonts w:ascii="Times New Roman" w:eastAsia="Times New Roman" w:hAnsi="Times New Roman" w:cs="Times New Roman"/>
                <w:iCs/>
                <w:sz w:val="28"/>
                <w:szCs w:val="28"/>
                <w:lang w:eastAsia="lv-LV"/>
              </w:rPr>
              <w:t xml:space="preserve">: </w:t>
            </w:r>
            <w:r w:rsidR="004116BF">
              <w:rPr>
                <w:rFonts w:ascii="Times New Roman" w:eastAsia="Times New Roman" w:hAnsi="Times New Roman" w:cs="Times New Roman"/>
                <w:iCs/>
                <w:sz w:val="28"/>
                <w:szCs w:val="28"/>
                <w:lang w:eastAsia="lv-LV"/>
              </w:rPr>
              <w:t>„</w:t>
            </w:r>
            <w:r w:rsidR="00C351FB" w:rsidRPr="00C351FB">
              <w:rPr>
                <w:rFonts w:ascii="Times New Roman" w:eastAsia="Times New Roman" w:hAnsi="Times New Roman" w:cs="Times New Roman"/>
                <w:iCs/>
                <w:sz w:val="28"/>
                <w:szCs w:val="28"/>
                <w:lang w:eastAsia="lv-LV"/>
              </w:rPr>
              <w:t>investīcijas kultūras un ilgtspējīga tūrisma infrastruktūrā tiek uzskatītas par maza mēroga investīcijām</w:t>
            </w:r>
            <w:r w:rsidR="004116BF">
              <w:rPr>
                <w:rFonts w:ascii="Times New Roman" w:eastAsia="Times New Roman" w:hAnsi="Times New Roman" w:cs="Times New Roman"/>
                <w:iCs/>
                <w:sz w:val="28"/>
                <w:szCs w:val="28"/>
                <w:lang w:eastAsia="lv-LV"/>
              </w:rPr>
              <w:t xml:space="preserve"> un</w:t>
            </w:r>
            <w:r w:rsidR="00C351FB" w:rsidRPr="00C351FB">
              <w:rPr>
                <w:rFonts w:ascii="Times New Roman" w:eastAsia="Times New Roman" w:hAnsi="Times New Roman" w:cs="Times New Roman"/>
                <w:iCs/>
                <w:sz w:val="28"/>
                <w:szCs w:val="28"/>
                <w:lang w:eastAsia="lv-LV"/>
              </w:rPr>
              <w:t xml:space="preserve"> tiesīgām saņemt atbalstu, ja Eiropas Reģionālās attīstības fonda ieguldījums darbībā nepārsniedz 10 000 000 </w:t>
            </w:r>
            <w:r w:rsidR="00C351FB" w:rsidRPr="00C351FB">
              <w:rPr>
                <w:rFonts w:ascii="Times New Roman" w:eastAsia="Times New Roman" w:hAnsi="Times New Roman" w:cs="Times New Roman"/>
                <w:i/>
                <w:iCs/>
                <w:sz w:val="28"/>
                <w:szCs w:val="28"/>
                <w:lang w:eastAsia="lv-LV"/>
              </w:rPr>
              <w:t>euro</w:t>
            </w:r>
            <w:r w:rsidR="00C351FB" w:rsidRPr="00C351FB">
              <w:rPr>
                <w:rFonts w:ascii="Times New Roman" w:eastAsia="Times New Roman" w:hAnsi="Times New Roman" w:cs="Times New Roman"/>
                <w:iCs/>
                <w:sz w:val="28"/>
                <w:szCs w:val="28"/>
                <w:lang w:eastAsia="lv-LV"/>
              </w:rPr>
              <w:t>. Minēto robežvērtību paaugstina līdz 20 000 000 </w:t>
            </w:r>
            <w:r w:rsidR="00C351FB" w:rsidRPr="00C351FB">
              <w:rPr>
                <w:rFonts w:ascii="Times New Roman" w:eastAsia="Times New Roman" w:hAnsi="Times New Roman" w:cs="Times New Roman"/>
                <w:i/>
                <w:iCs/>
                <w:sz w:val="28"/>
                <w:szCs w:val="28"/>
                <w:lang w:eastAsia="lv-LV"/>
              </w:rPr>
              <w:t>euro</w:t>
            </w:r>
            <w:r w:rsidR="00C351FB" w:rsidRPr="00C351FB">
              <w:rPr>
                <w:rFonts w:ascii="Times New Roman" w:eastAsia="Times New Roman" w:hAnsi="Times New Roman" w:cs="Times New Roman"/>
                <w:iCs/>
                <w:sz w:val="28"/>
                <w:szCs w:val="28"/>
                <w:lang w:eastAsia="lv-LV"/>
              </w:rPr>
              <w:t>, ja infrastruktūra ir uzskatāma par kultūras mantojumu 1972.gada UNESCO Konvencijas par pasaules kultūras un dabas mantojuma aizsardzību 1.panta nozīmē</w:t>
            </w:r>
            <w:r w:rsidR="00CD7E56" w:rsidRPr="00C351FB">
              <w:rPr>
                <w:rFonts w:ascii="Times New Roman" w:eastAsia="Times New Roman" w:hAnsi="Times New Roman" w:cs="Times New Roman"/>
                <w:iCs/>
                <w:sz w:val="28"/>
                <w:szCs w:val="28"/>
                <w:lang w:eastAsia="lv-LV"/>
              </w:rPr>
              <w:t>”</w:t>
            </w:r>
            <w:r w:rsidR="00CD7E56">
              <w:rPr>
                <w:rFonts w:ascii="Times New Roman" w:eastAsia="Times New Roman" w:hAnsi="Times New Roman" w:cs="Times New Roman"/>
                <w:iCs/>
                <w:sz w:val="28"/>
                <w:szCs w:val="28"/>
                <w:lang w:eastAsia="lv-LV"/>
              </w:rPr>
              <w:t>. Tādējādi</w:t>
            </w:r>
            <w:r w:rsidR="00CD7E56" w:rsidRPr="00C351FB">
              <w:rPr>
                <w:rFonts w:ascii="Times New Roman" w:eastAsia="Times New Roman" w:hAnsi="Times New Roman" w:cs="Times New Roman"/>
                <w:iCs/>
                <w:sz w:val="28"/>
                <w:szCs w:val="28"/>
                <w:lang w:eastAsia="lv-LV"/>
              </w:rPr>
              <w:t xml:space="preserve"> </w:t>
            </w:r>
            <w:r w:rsidR="00CD7E56">
              <w:rPr>
                <w:rFonts w:ascii="Times New Roman" w:eastAsia="Times New Roman" w:hAnsi="Times New Roman" w:cs="Times New Roman"/>
                <w:iCs/>
                <w:sz w:val="28"/>
                <w:szCs w:val="28"/>
                <w:lang w:eastAsia="lv-LV"/>
              </w:rPr>
              <w:t xml:space="preserve">ir </w:t>
            </w:r>
            <w:r w:rsidR="004116BF">
              <w:rPr>
                <w:rFonts w:ascii="Times New Roman" w:eastAsia="Times New Roman" w:hAnsi="Times New Roman" w:cs="Times New Roman"/>
                <w:iCs/>
                <w:sz w:val="28"/>
                <w:szCs w:val="28"/>
                <w:lang w:eastAsia="lv-LV"/>
              </w:rPr>
              <w:lastRenderedPageBreak/>
              <w:t xml:space="preserve">nepieciešams precizēt </w:t>
            </w:r>
            <w:r w:rsidR="00AF4051">
              <w:rPr>
                <w:rFonts w:ascii="Times New Roman" w:eastAsia="Times New Roman" w:hAnsi="Times New Roman" w:cs="Times New Roman"/>
                <w:iCs/>
                <w:sz w:val="28"/>
                <w:szCs w:val="28"/>
                <w:lang w:eastAsia="lv-LV"/>
              </w:rPr>
              <w:t>Noteikum</w:t>
            </w:r>
            <w:r w:rsidR="00584994">
              <w:rPr>
                <w:rFonts w:ascii="Times New Roman" w:eastAsia="Times New Roman" w:hAnsi="Times New Roman" w:cs="Times New Roman"/>
                <w:iCs/>
                <w:sz w:val="28"/>
                <w:szCs w:val="28"/>
                <w:lang w:eastAsia="lv-LV"/>
              </w:rPr>
              <w:t>u</w:t>
            </w:r>
            <w:r w:rsidR="006425A6">
              <w:rPr>
                <w:rFonts w:ascii="Times New Roman" w:eastAsia="Times New Roman" w:hAnsi="Times New Roman" w:cs="Times New Roman"/>
                <w:iCs/>
                <w:sz w:val="28"/>
                <w:szCs w:val="28"/>
                <w:lang w:eastAsia="lv-LV"/>
              </w:rPr>
              <w:t xml:space="preserve"> Nr.188</w:t>
            </w:r>
            <w:r w:rsidR="00AF4051">
              <w:rPr>
                <w:rFonts w:ascii="Times New Roman" w:eastAsia="Times New Roman" w:hAnsi="Times New Roman" w:cs="Times New Roman"/>
                <w:iCs/>
                <w:sz w:val="28"/>
                <w:szCs w:val="28"/>
                <w:lang w:eastAsia="lv-LV"/>
              </w:rPr>
              <w:t xml:space="preserve"> </w:t>
            </w:r>
            <w:r w:rsidR="00510211">
              <w:rPr>
                <w:rFonts w:ascii="Times New Roman" w:eastAsia="Times New Roman" w:hAnsi="Times New Roman" w:cs="Times New Roman"/>
                <w:iCs/>
                <w:sz w:val="28"/>
                <w:szCs w:val="28"/>
                <w:lang w:eastAsia="lv-LV"/>
              </w:rPr>
              <w:t xml:space="preserve">18.punktu, nosakot, ka </w:t>
            </w:r>
            <w:r w:rsidR="003B45A6">
              <w:rPr>
                <w:rFonts w:ascii="Times New Roman" w:eastAsia="Times New Roman" w:hAnsi="Times New Roman" w:cs="Times New Roman"/>
                <w:iCs/>
                <w:sz w:val="28"/>
                <w:szCs w:val="28"/>
                <w:lang w:eastAsia="lv-LV"/>
              </w:rPr>
              <w:t>„v</w:t>
            </w:r>
            <w:r w:rsidR="003B45A6" w:rsidRPr="003B45A6">
              <w:rPr>
                <w:rFonts w:ascii="Times New Roman" w:eastAsia="Times New Roman" w:hAnsi="Times New Roman" w:cs="Times New Roman"/>
                <w:iCs/>
                <w:sz w:val="28"/>
                <w:szCs w:val="28"/>
                <w:lang w:eastAsia="lv-LV"/>
              </w:rPr>
              <w:t>ienai atsevišķai neatkarīgai funkcijai, kas ir izvērtēta atbilstoši specifiskā atbalsta vērtēšanas kritērijam par darbības funkcionālo nodalāmību, maksimālais E</w:t>
            </w:r>
            <w:r w:rsidR="00C02511">
              <w:rPr>
                <w:rFonts w:ascii="Times New Roman" w:eastAsia="Times New Roman" w:hAnsi="Times New Roman" w:cs="Times New Roman"/>
                <w:iCs/>
                <w:sz w:val="28"/>
                <w:szCs w:val="28"/>
                <w:lang w:eastAsia="lv-LV"/>
              </w:rPr>
              <w:t xml:space="preserve">iropas </w:t>
            </w:r>
            <w:r w:rsidR="003B45A6" w:rsidRPr="003B45A6">
              <w:rPr>
                <w:rFonts w:ascii="Times New Roman" w:eastAsia="Times New Roman" w:hAnsi="Times New Roman" w:cs="Times New Roman"/>
                <w:iCs/>
                <w:sz w:val="28"/>
                <w:szCs w:val="28"/>
                <w:lang w:eastAsia="lv-LV"/>
              </w:rPr>
              <w:t>R</w:t>
            </w:r>
            <w:r w:rsidR="00C02511">
              <w:rPr>
                <w:rFonts w:ascii="Times New Roman" w:eastAsia="Times New Roman" w:hAnsi="Times New Roman" w:cs="Times New Roman"/>
                <w:iCs/>
                <w:sz w:val="28"/>
                <w:szCs w:val="28"/>
                <w:lang w:eastAsia="lv-LV"/>
              </w:rPr>
              <w:t>eģionālā attīstības fonda</w:t>
            </w:r>
            <w:r w:rsidR="003B45A6" w:rsidRPr="003B45A6">
              <w:rPr>
                <w:rFonts w:ascii="Times New Roman" w:eastAsia="Times New Roman" w:hAnsi="Times New Roman" w:cs="Times New Roman"/>
                <w:iCs/>
                <w:sz w:val="28"/>
                <w:szCs w:val="28"/>
                <w:lang w:eastAsia="lv-LV"/>
              </w:rPr>
              <w:t xml:space="preserve"> izmaksu apmērs vienam šo noteikumu 9.1.3.apakšpunktā norādītajam investīciju objektam nevar pārsniegt </w:t>
            </w:r>
            <w:r w:rsidR="00D345DF" w:rsidRPr="00D345DF">
              <w:rPr>
                <w:rFonts w:ascii="Times New Roman" w:eastAsia="Times New Roman" w:hAnsi="Times New Roman" w:cs="Times New Roman"/>
                <w:iCs/>
                <w:sz w:val="28"/>
                <w:szCs w:val="28"/>
                <w:lang w:eastAsia="lv-LV"/>
              </w:rPr>
              <w:t>Eiropas Parlamenta un Padomes 2013.gada 17.decembra Regulas (ES) Nr.</w:t>
            </w:r>
            <w:hyperlink r:id="rId8" w:tgtFrame="_blank" w:history="1">
              <w:r w:rsidR="00D345DF" w:rsidRPr="00EE5697">
                <w:rPr>
                  <w:rStyle w:val="Hipersaite"/>
                  <w:rFonts w:ascii="Times New Roman" w:eastAsia="Times New Roman" w:hAnsi="Times New Roman" w:cs="Times New Roman"/>
                  <w:iCs/>
                  <w:color w:val="auto"/>
                  <w:sz w:val="28"/>
                  <w:szCs w:val="28"/>
                  <w:u w:val="none"/>
                  <w:lang w:eastAsia="lv-LV"/>
                </w:rPr>
                <w:t>1301/2013</w:t>
              </w:r>
            </w:hyperlink>
            <w:r w:rsidR="00D345DF" w:rsidRPr="00EE5697">
              <w:rPr>
                <w:rFonts w:ascii="Times New Roman" w:eastAsia="Times New Roman" w:hAnsi="Times New Roman" w:cs="Times New Roman"/>
                <w:iCs/>
                <w:sz w:val="28"/>
                <w:szCs w:val="28"/>
                <w:lang w:eastAsia="lv-LV"/>
              </w:rPr>
              <w:t> par Eiropas Reģionālās attīstības fondu un īpašiem noteikumiem attiecībā uz mērķi “Investīcijas izaugsmei un nodarbinātībai” un ar ko atceļ Regulu (EK) Nr.</w:t>
            </w:r>
            <w:hyperlink r:id="rId9" w:tgtFrame="_blank" w:history="1">
              <w:r w:rsidR="00D345DF" w:rsidRPr="00EE5697">
                <w:rPr>
                  <w:rStyle w:val="Hipersaite"/>
                  <w:rFonts w:ascii="Times New Roman" w:eastAsia="Times New Roman" w:hAnsi="Times New Roman" w:cs="Times New Roman"/>
                  <w:iCs/>
                  <w:color w:val="auto"/>
                  <w:sz w:val="28"/>
                  <w:szCs w:val="28"/>
                  <w:u w:val="none"/>
                  <w:lang w:eastAsia="lv-LV"/>
                </w:rPr>
                <w:t>1080/2006</w:t>
              </w:r>
            </w:hyperlink>
            <w:r w:rsidR="00D345DF" w:rsidRPr="00CD7E56">
              <w:rPr>
                <w:rFonts w:ascii="Times New Roman" w:eastAsia="Times New Roman" w:hAnsi="Times New Roman" w:cs="Times New Roman"/>
                <w:iCs/>
                <w:sz w:val="28"/>
                <w:szCs w:val="28"/>
                <w:lang w:eastAsia="lv-LV"/>
              </w:rPr>
              <w:t>, 3.panta 1.punkta “e” apakšpunktā noteiktās robežvērtības</w:t>
            </w:r>
            <w:r w:rsidR="003B45A6">
              <w:rPr>
                <w:rFonts w:ascii="Times New Roman" w:eastAsia="Times New Roman" w:hAnsi="Times New Roman" w:cs="Times New Roman"/>
                <w:iCs/>
                <w:sz w:val="28"/>
                <w:szCs w:val="28"/>
                <w:lang w:eastAsia="lv-LV"/>
              </w:rPr>
              <w:t>”.</w:t>
            </w:r>
            <w:r w:rsidR="00AF4051">
              <w:rPr>
                <w:rFonts w:ascii="Times New Roman" w:eastAsia="Times New Roman" w:hAnsi="Times New Roman" w:cs="Times New Roman"/>
                <w:iCs/>
                <w:sz w:val="28"/>
                <w:szCs w:val="28"/>
                <w:lang w:eastAsia="lv-LV"/>
              </w:rPr>
              <w:t xml:space="preserve"> </w:t>
            </w:r>
          </w:p>
          <w:p w:rsidR="005D44A6" w:rsidRDefault="00AF4051" w:rsidP="004A1579">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cs="Times New Roman"/>
                <w:iCs/>
                <w:sz w:val="28"/>
                <w:szCs w:val="28"/>
                <w:lang w:eastAsia="lv-LV"/>
              </w:rPr>
              <w:t>Ieviešot Noteikumu Nr.188 18.punkta izmaiņas</w:t>
            </w:r>
            <w:r>
              <w:rPr>
                <w:rFonts w:ascii="Times New Roman" w:eastAsia="Times New Roman" w:hAnsi="Times New Roman"/>
                <w:sz w:val="28"/>
                <w:szCs w:val="28"/>
              </w:rPr>
              <w:t>, tās</w:t>
            </w:r>
            <w:r w:rsidRPr="00AF4051">
              <w:rPr>
                <w:rFonts w:ascii="Times New Roman" w:eastAsia="Times New Roman" w:hAnsi="Times New Roman"/>
                <w:sz w:val="28"/>
                <w:szCs w:val="28"/>
              </w:rPr>
              <w:t xml:space="preserve"> nepiemēro </w:t>
            </w:r>
            <w:proofErr w:type="spellStart"/>
            <w:r w:rsidRPr="00AF4051">
              <w:rPr>
                <w:rFonts w:ascii="Times New Roman" w:eastAsia="Times New Roman" w:hAnsi="Times New Roman"/>
                <w:sz w:val="28"/>
                <w:szCs w:val="28"/>
              </w:rPr>
              <w:t>retroaktīvi</w:t>
            </w:r>
            <w:proofErr w:type="spellEnd"/>
            <w:r w:rsidRPr="00AF4051">
              <w:rPr>
                <w:rFonts w:ascii="Times New Roman" w:eastAsia="Times New Roman" w:hAnsi="Times New Roman"/>
                <w:sz w:val="28"/>
                <w:szCs w:val="28"/>
              </w:rPr>
              <w:t xml:space="preserve"> </w:t>
            </w:r>
            <w:r w:rsidR="00CD7E56">
              <w:rPr>
                <w:rFonts w:ascii="Times New Roman" w:eastAsia="Times New Roman" w:hAnsi="Times New Roman"/>
                <w:sz w:val="28"/>
                <w:szCs w:val="28"/>
              </w:rPr>
              <w:t>jeb</w:t>
            </w:r>
            <w:r w:rsidR="00446B0C">
              <w:rPr>
                <w:rFonts w:ascii="Times New Roman" w:eastAsia="Times New Roman" w:hAnsi="Times New Roman"/>
                <w:sz w:val="28"/>
                <w:szCs w:val="28"/>
              </w:rPr>
              <w:t xml:space="preserve"> </w:t>
            </w:r>
            <w:r w:rsidRPr="00AF4051">
              <w:rPr>
                <w:rFonts w:ascii="Times New Roman" w:eastAsia="Times New Roman" w:hAnsi="Times New Roman"/>
                <w:sz w:val="28"/>
                <w:szCs w:val="28"/>
              </w:rPr>
              <w:t>ar atpakaļejošu spēku</w:t>
            </w:r>
            <w:r>
              <w:rPr>
                <w:rFonts w:ascii="Times New Roman" w:eastAsia="Times New Roman" w:hAnsi="Times New Roman"/>
                <w:sz w:val="28"/>
                <w:szCs w:val="28"/>
              </w:rPr>
              <w:t>.</w:t>
            </w:r>
            <w:r w:rsidR="009734E6">
              <w:rPr>
                <w:rFonts w:ascii="Times New Roman" w:eastAsia="Times New Roman" w:hAnsi="Times New Roman"/>
                <w:sz w:val="28"/>
                <w:szCs w:val="28"/>
              </w:rPr>
              <w:t xml:space="preserve"> </w:t>
            </w:r>
            <w:r w:rsidR="00B734DB">
              <w:rPr>
                <w:rFonts w:ascii="Times New Roman" w:eastAsia="Times New Roman" w:hAnsi="Times New Roman"/>
                <w:sz w:val="28"/>
                <w:szCs w:val="28"/>
              </w:rPr>
              <w:t xml:space="preserve">Īstenošanā esošajos </w:t>
            </w:r>
            <w:r w:rsidR="005D44A6">
              <w:rPr>
                <w:rFonts w:ascii="Times New Roman" w:eastAsia="Times New Roman" w:hAnsi="Times New Roman"/>
                <w:sz w:val="28"/>
                <w:szCs w:val="28"/>
              </w:rPr>
              <w:t xml:space="preserve">projektos tiek saglabāti tie </w:t>
            </w:r>
            <w:r w:rsidR="00B734DB">
              <w:rPr>
                <w:rFonts w:ascii="Times New Roman" w:eastAsia="Times New Roman" w:hAnsi="Times New Roman"/>
                <w:sz w:val="28"/>
                <w:szCs w:val="28"/>
              </w:rPr>
              <w:t>nosacījumi</w:t>
            </w:r>
            <w:r w:rsidR="005D44A6">
              <w:rPr>
                <w:rFonts w:ascii="Times New Roman" w:eastAsia="Times New Roman" w:hAnsi="Times New Roman"/>
                <w:sz w:val="28"/>
                <w:szCs w:val="28"/>
              </w:rPr>
              <w:t>, kas bija spēkā</w:t>
            </w:r>
            <w:r w:rsidR="00FD4122">
              <w:rPr>
                <w:rFonts w:ascii="Times New Roman" w:eastAsia="Times New Roman" w:hAnsi="Times New Roman"/>
                <w:sz w:val="28"/>
                <w:szCs w:val="28"/>
              </w:rPr>
              <w:t xml:space="preserve"> uz</w:t>
            </w:r>
            <w:r w:rsidR="005D44A6">
              <w:rPr>
                <w:rFonts w:ascii="Times New Roman" w:eastAsia="Times New Roman" w:hAnsi="Times New Roman"/>
                <w:sz w:val="28"/>
                <w:szCs w:val="28"/>
              </w:rPr>
              <w:t xml:space="preserve"> </w:t>
            </w:r>
            <w:r w:rsidR="00B734DB">
              <w:rPr>
                <w:rFonts w:ascii="Times New Roman" w:eastAsia="Times New Roman" w:hAnsi="Times New Roman"/>
                <w:sz w:val="28"/>
                <w:szCs w:val="28"/>
              </w:rPr>
              <w:t xml:space="preserve">līguma vai vienošanās par Eiropas Savienības fonda projekta īstenošanu parakstīšanas </w:t>
            </w:r>
            <w:r w:rsidR="005D44A6">
              <w:rPr>
                <w:rFonts w:ascii="Times New Roman" w:eastAsia="Times New Roman" w:hAnsi="Times New Roman"/>
                <w:sz w:val="28"/>
                <w:szCs w:val="28"/>
              </w:rPr>
              <w:t>brīd</w:t>
            </w:r>
            <w:r w:rsidR="00FD4122">
              <w:rPr>
                <w:rFonts w:ascii="Times New Roman" w:eastAsia="Times New Roman" w:hAnsi="Times New Roman"/>
                <w:sz w:val="28"/>
                <w:szCs w:val="28"/>
              </w:rPr>
              <w:t>i</w:t>
            </w:r>
            <w:r w:rsidR="005D44A6">
              <w:rPr>
                <w:rFonts w:ascii="Times New Roman" w:eastAsia="Times New Roman" w:hAnsi="Times New Roman"/>
                <w:sz w:val="28"/>
                <w:szCs w:val="28"/>
              </w:rPr>
              <w:t xml:space="preserve">. </w:t>
            </w:r>
            <w:r w:rsidR="00B734DB">
              <w:rPr>
                <w:rFonts w:ascii="Times New Roman" w:eastAsia="Times New Roman" w:hAnsi="Times New Roman"/>
                <w:sz w:val="28"/>
                <w:szCs w:val="28"/>
              </w:rPr>
              <w:t>Savukārt</w:t>
            </w:r>
            <w:r w:rsidR="006425A6">
              <w:rPr>
                <w:rFonts w:ascii="Times New Roman" w:eastAsia="Times New Roman" w:hAnsi="Times New Roman"/>
                <w:sz w:val="28"/>
                <w:szCs w:val="28"/>
              </w:rPr>
              <w:t xml:space="preserve">, ja </w:t>
            </w:r>
            <w:r w:rsidR="005D44A6">
              <w:rPr>
                <w:rFonts w:ascii="Times New Roman" w:eastAsia="Times New Roman" w:hAnsi="Times New Roman"/>
                <w:sz w:val="28"/>
                <w:szCs w:val="28"/>
              </w:rPr>
              <w:t>īstenošanā esoša</w:t>
            </w:r>
            <w:r w:rsidR="00526D15">
              <w:rPr>
                <w:rFonts w:ascii="Times New Roman" w:eastAsia="Times New Roman" w:hAnsi="Times New Roman"/>
                <w:sz w:val="28"/>
                <w:szCs w:val="28"/>
              </w:rPr>
              <w:t>m</w:t>
            </w:r>
            <w:r w:rsidR="005D44A6">
              <w:rPr>
                <w:rFonts w:ascii="Times New Roman" w:eastAsia="Times New Roman" w:hAnsi="Times New Roman"/>
                <w:sz w:val="28"/>
                <w:szCs w:val="28"/>
              </w:rPr>
              <w:t xml:space="preserve"> projekt</w:t>
            </w:r>
            <w:r w:rsidR="00526D15">
              <w:rPr>
                <w:rFonts w:ascii="Times New Roman" w:eastAsia="Times New Roman" w:hAnsi="Times New Roman"/>
                <w:sz w:val="28"/>
                <w:szCs w:val="28"/>
              </w:rPr>
              <w:t>am</w:t>
            </w:r>
            <w:r w:rsidR="006425A6">
              <w:rPr>
                <w:rFonts w:ascii="Times New Roman" w:eastAsia="Times New Roman" w:hAnsi="Times New Roman"/>
                <w:sz w:val="28"/>
                <w:szCs w:val="28"/>
              </w:rPr>
              <w:t xml:space="preserve"> tiek </w:t>
            </w:r>
            <w:r w:rsidR="005D44A6">
              <w:rPr>
                <w:rFonts w:ascii="Times New Roman" w:eastAsia="Times New Roman" w:hAnsi="Times New Roman"/>
                <w:sz w:val="28"/>
                <w:szCs w:val="28"/>
              </w:rPr>
              <w:t>ierosināti</w:t>
            </w:r>
            <w:r w:rsidR="006425A6">
              <w:rPr>
                <w:rFonts w:ascii="Times New Roman" w:eastAsia="Times New Roman" w:hAnsi="Times New Roman"/>
                <w:sz w:val="28"/>
                <w:szCs w:val="28"/>
              </w:rPr>
              <w:t xml:space="preserve"> </w:t>
            </w:r>
            <w:r w:rsidR="00B734DB">
              <w:rPr>
                <w:rFonts w:ascii="Times New Roman" w:eastAsia="Times New Roman" w:hAnsi="Times New Roman"/>
                <w:sz w:val="28"/>
                <w:szCs w:val="28"/>
              </w:rPr>
              <w:t xml:space="preserve">un veikti </w:t>
            </w:r>
            <w:r w:rsidR="006425A6">
              <w:rPr>
                <w:rFonts w:ascii="Times New Roman" w:eastAsia="Times New Roman" w:hAnsi="Times New Roman"/>
                <w:sz w:val="28"/>
                <w:szCs w:val="28"/>
              </w:rPr>
              <w:t xml:space="preserve">grozījumi, </w:t>
            </w:r>
            <w:r w:rsidR="00B734DB">
              <w:rPr>
                <w:rFonts w:ascii="Times New Roman" w:eastAsia="Times New Roman" w:hAnsi="Times New Roman"/>
                <w:sz w:val="28"/>
                <w:szCs w:val="28"/>
              </w:rPr>
              <w:t>jāizvērtē</w:t>
            </w:r>
            <w:r w:rsidR="006425A6">
              <w:rPr>
                <w:rFonts w:ascii="Times New Roman" w:eastAsia="Times New Roman" w:hAnsi="Times New Roman"/>
                <w:sz w:val="28"/>
                <w:szCs w:val="28"/>
              </w:rPr>
              <w:t>, vai ERAF līdzfinansējuma daļa nepārsniedz 10 000</w:t>
            </w:r>
            <w:r w:rsidR="004A1579">
              <w:rPr>
                <w:rFonts w:ascii="Times New Roman" w:eastAsia="Times New Roman" w:hAnsi="Times New Roman"/>
                <w:sz w:val="28"/>
                <w:szCs w:val="28"/>
              </w:rPr>
              <w:t> </w:t>
            </w:r>
            <w:r w:rsidR="006425A6">
              <w:rPr>
                <w:rFonts w:ascii="Times New Roman" w:eastAsia="Times New Roman" w:hAnsi="Times New Roman"/>
                <w:sz w:val="28"/>
                <w:szCs w:val="28"/>
              </w:rPr>
              <w:t>000</w:t>
            </w:r>
            <w:r w:rsidR="004A1579">
              <w:rPr>
                <w:rFonts w:ascii="Times New Roman" w:eastAsia="Times New Roman" w:hAnsi="Times New Roman"/>
                <w:sz w:val="28"/>
                <w:szCs w:val="28"/>
              </w:rPr>
              <w:t> </w:t>
            </w:r>
            <w:r w:rsidR="006425A6" w:rsidRPr="005D44A6">
              <w:rPr>
                <w:rFonts w:ascii="Times New Roman" w:eastAsia="Times New Roman" w:hAnsi="Times New Roman"/>
                <w:i/>
                <w:sz w:val="28"/>
                <w:szCs w:val="28"/>
              </w:rPr>
              <w:t>euro</w:t>
            </w:r>
            <w:r w:rsidR="006425A6">
              <w:rPr>
                <w:rFonts w:ascii="Times New Roman" w:eastAsia="Times New Roman" w:hAnsi="Times New Roman"/>
                <w:sz w:val="28"/>
                <w:szCs w:val="28"/>
              </w:rPr>
              <w:t xml:space="preserve"> ierobežojumu</w:t>
            </w:r>
            <w:r w:rsidR="00B734DB">
              <w:rPr>
                <w:rFonts w:ascii="Times New Roman" w:eastAsia="Times New Roman" w:hAnsi="Times New Roman"/>
                <w:sz w:val="28"/>
                <w:szCs w:val="28"/>
              </w:rPr>
              <w:t xml:space="preserve"> vien</w:t>
            </w:r>
            <w:r w:rsidR="00CC7ECA">
              <w:rPr>
                <w:rFonts w:ascii="Times New Roman" w:eastAsia="Times New Roman" w:hAnsi="Times New Roman"/>
                <w:sz w:val="28"/>
                <w:szCs w:val="28"/>
              </w:rPr>
              <w:t>ai</w:t>
            </w:r>
            <w:r w:rsidR="00B734DB">
              <w:rPr>
                <w:rFonts w:ascii="Times New Roman" w:eastAsia="Times New Roman" w:hAnsi="Times New Roman"/>
                <w:sz w:val="28"/>
                <w:szCs w:val="28"/>
              </w:rPr>
              <w:t xml:space="preserve"> </w:t>
            </w:r>
            <w:r w:rsidR="00CC7ECA">
              <w:rPr>
                <w:rFonts w:ascii="Times New Roman" w:eastAsia="Times New Roman" w:hAnsi="Times New Roman"/>
                <w:sz w:val="28"/>
                <w:szCs w:val="28"/>
              </w:rPr>
              <w:t>infrastruktūras vienībai</w:t>
            </w:r>
            <w:r w:rsidR="005D44A6">
              <w:rPr>
                <w:rFonts w:ascii="Times New Roman" w:eastAsia="Times New Roman" w:hAnsi="Times New Roman"/>
                <w:sz w:val="28"/>
                <w:szCs w:val="28"/>
              </w:rPr>
              <w:t>.</w:t>
            </w:r>
          </w:p>
          <w:p w:rsidR="008F7D69" w:rsidRDefault="005D44A6" w:rsidP="004A1579">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Ņ</w:t>
            </w:r>
            <w:r w:rsidRPr="008F7D69">
              <w:rPr>
                <w:rFonts w:ascii="Times New Roman" w:eastAsia="Times New Roman" w:hAnsi="Times New Roman"/>
                <w:sz w:val="28"/>
                <w:szCs w:val="28"/>
              </w:rPr>
              <w:t xml:space="preserve">emot vērā, ka projektu iesniegumu atlase ir noslēgusies un jaunu projektu iesniegšana netiek plānota, nav </w:t>
            </w:r>
            <w:r>
              <w:rPr>
                <w:rFonts w:ascii="Times New Roman" w:eastAsia="Times New Roman" w:hAnsi="Times New Roman"/>
                <w:sz w:val="28"/>
                <w:szCs w:val="28"/>
              </w:rPr>
              <w:t>nepieciešams</w:t>
            </w:r>
            <w:r w:rsidRPr="008F7D69">
              <w:rPr>
                <w:rFonts w:ascii="Times New Roman" w:eastAsia="Times New Roman" w:hAnsi="Times New Roman"/>
                <w:sz w:val="28"/>
                <w:szCs w:val="28"/>
              </w:rPr>
              <w:t xml:space="preserve"> veikt grozījumus projektu iesniegumu vērtēšanas kritērijos un projektu iesniegumu vērtēšanas kritēriju piemērošanas metodikā.</w:t>
            </w:r>
          </w:p>
          <w:p w:rsidR="00B2236E" w:rsidRDefault="000B35D0" w:rsidP="000B35D0">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Tā kā Noteikumi Nr.188</w:t>
            </w:r>
            <w:r w:rsidRPr="000B35D0">
              <w:rPr>
                <w:rFonts w:cs="Times New Roman"/>
                <w:sz w:val="24"/>
                <w:szCs w:val="24"/>
                <w:lang w:eastAsia="lv-LV"/>
              </w:rPr>
              <w:t xml:space="preserve"> </w:t>
            </w:r>
            <w:r w:rsidRPr="000B35D0">
              <w:rPr>
                <w:rFonts w:ascii="Times New Roman" w:eastAsia="Times New Roman" w:hAnsi="Times New Roman" w:cs="Times New Roman"/>
                <w:iCs/>
                <w:sz w:val="28"/>
                <w:szCs w:val="28"/>
                <w:lang w:eastAsia="lv-LV"/>
              </w:rPr>
              <w:t>skaidri nenosaka komercdarbības atbalsta piešķiršanas brīdi</w:t>
            </w:r>
            <w:r>
              <w:rPr>
                <w:rFonts w:ascii="Times New Roman" w:eastAsia="Times New Roman" w:hAnsi="Times New Roman" w:cs="Times New Roman"/>
                <w:iCs/>
                <w:sz w:val="28"/>
                <w:szCs w:val="28"/>
                <w:lang w:eastAsia="lv-LV"/>
              </w:rPr>
              <w:t>,</w:t>
            </w:r>
            <w:r w:rsidRPr="000B35D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Noteikumi Nr.188 jāpapildina ar 52.punktu</w:t>
            </w:r>
            <w:r w:rsidRPr="000B35D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kas nosaka, ka </w:t>
            </w:r>
            <w:r w:rsidR="000F49EE">
              <w:rPr>
                <w:rFonts w:ascii="Times New Roman" w:eastAsia="Times New Roman" w:hAnsi="Times New Roman" w:cs="Times New Roman"/>
                <w:iCs/>
                <w:sz w:val="28"/>
                <w:szCs w:val="28"/>
                <w:lang w:eastAsia="lv-LV"/>
              </w:rPr>
              <w:t>l</w:t>
            </w:r>
            <w:r w:rsidR="000F49EE" w:rsidRPr="000F49EE">
              <w:rPr>
                <w:rFonts w:ascii="Times New Roman" w:eastAsia="Times New Roman" w:hAnsi="Times New Roman" w:cs="Times New Roman"/>
                <w:iCs/>
                <w:sz w:val="28"/>
                <w:szCs w:val="28"/>
                <w:lang w:eastAsia="lv-LV"/>
              </w:rPr>
              <w:t xml:space="preserve">īguma par Eiropas Savienības fonda projekta īstenošanu parakstīšanas brīdis ir uzskatāms par valsts atbalsta piešķiršanas brīdi, ar kuru specifiskā atbalsta projektiem ir tiesības saņemt komercdarbības atbalstu saskaņā ar </w:t>
            </w:r>
            <w:r w:rsidR="000F49EE" w:rsidRPr="000B35D0">
              <w:rPr>
                <w:rFonts w:ascii="Times New Roman" w:eastAsia="Times New Roman" w:hAnsi="Times New Roman" w:cs="Times New Roman"/>
                <w:iCs/>
                <w:sz w:val="28"/>
                <w:szCs w:val="28"/>
                <w:lang w:eastAsia="lv-LV"/>
              </w:rPr>
              <w:lastRenderedPageBreak/>
              <w:t xml:space="preserve">Eiropas Komisijas 2013.gada 18.decembra Regulu (ES) Nr.1407/2013 par Līguma par Eiropas Savienības darbību 107. un 108.panta piemērošanu </w:t>
            </w:r>
            <w:r w:rsidR="000F49EE" w:rsidRPr="000B35D0">
              <w:rPr>
                <w:rFonts w:ascii="Times New Roman" w:eastAsia="Times New Roman" w:hAnsi="Times New Roman" w:cs="Times New Roman"/>
                <w:i/>
                <w:iCs/>
                <w:sz w:val="28"/>
                <w:szCs w:val="28"/>
                <w:lang w:eastAsia="lv-LV"/>
              </w:rPr>
              <w:t xml:space="preserve">de </w:t>
            </w:r>
            <w:proofErr w:type="spellStart"/>
            <w:r w:rsidR="000F49EE" w:rsidRPr="000B35D0">
              <w:rPr>
                <w:rFonts w:ascii="Times New Roman" w:eastAsia="Times New Roman" w:hAnsi="Times New Roman" w:cs="Times New Roman"/>
                <w:i/>
                <w:iCs/>
                <w:sz w:val="28"/>
                <w:szCs w:val="28"/>
                <w:lang w:eastAsia="lv-LV"/>
              </w:rPr>
              <w:t>minimis</w:t>
            </w:r>
            <w:proofErr w:type="spellEnd"/>
            <w:r w:rsidR="000F49EE" w:rsidRPr="000B35D0">
              <w:rPr>
                <w:rFonts w:ascii="Times New Roman" w:eastAsia="Times New Roman" w:hAnsi="Times New Roman" w:cs="Times New Roman"/>
                <w:iCs/>
                <w:sz w:val="28"/>
                <w:szCs w:val="28"/>
                <w:lang w:eastAsia="lv-LV"/>
              </w:rPr>
              <w:t xml:space="preserve"> atbalstam</w:t>
            </w:r>
            <w:r w:rsidR="000F49EE">
              <w:rPr>
                <w:rFonts w:ascii="Times New Roman" w:eastAsia="Times New Roman" w:hAnsi="Times New Roman" w:cs="Times New Roman"/>
                <w:iCs/>
                <w:sz w:val="28"/>
                <w:szCs w:val="28"/>
                <w:lang w:eastAsia="lv-LV"/>
              </w:rPr>
              <w:t xml:space="preserve"> (turpmāk </w:t>
            </w:r>
            <w:r w:rsidR="000F49EE" w:rsidRPr="003F160D">
              <w:rPr>
                <w:rFonts w:ascii="Times New Roman" w:eastAsia="Times New Roman" w:hAnsi="Times New Roman"/>
                <w:sz w:val="28"/>
                <w:szCs w:val="28"/>
              </w:rPr>
              <w:t>–</w:t>
            </w:r>
            <w:proofErr w:type="gramStart"/>
            <w:r w:rsidR="000F49EE">
              <w:rPr>
                <w:rFonts w:ascii="Times New Roman" w:eastAsia="Times New Roman" w:hAnsi="Times New Roman" w:cs="Times New Roman"/>
                <w:iCs/>
                <w:sz w:val="28"/>
                <w:szCs w:val="28"/>
                <w:lang w:eastAsia="lv-LV"/>
              </w:rPr>
              <w:t xml:space="preserve">  </w:t>
            </w:r>
            <w:proofErr w:type="gramEnd"/>
            <w:r w:rsidR="000F49EE">
              <w:rPr>
                <w:rFonts w:ascii="Times New Roman" w:eastAsia="Times New Roman" w:hAnsi="Times New Roman" w:cs="Times New Roman"/>
                <w:iCs/>
                <w:sz w:val="28"/>
                <w:szCs w:val="28"/>
                <w:lang w:eastAsia="lv-LV"/>
              </w:rPr>
              <w:t>Regula</w:t>
            </w:r>
            <w:r w:rsidR="000F49EE" w:rsidRPr="000F49EE">
              <w:rPr>
                <w:rFonts w:ascii="Times New Roman" w:eastAsia="Times New Roman" w:hAnsi="Times New Roman" w:cs="Times New Roman"/>
                <w:iCs/>
                <w:sz w:val="28"/>
                <w:szCs w:val="28"/>
                <w:lang w:eastAsia="lv-LV"/>
              </w:rPr>
              <w:t xml:space="preserve"> Nr. 1407/2013</w:t>
            </w:r>
            <w:r w:rsidR="000F49EE">
              <w:rPr>
                <w:rFonts w:ascii="Times New Roman" w:eastAsia="Times New Roman" w:hAnsi="Times New Roman" w:cs="Times New Roman"/>
                <w:iCs/>
                <w:sz w:val="28"/>
                <w:szCs w:val="28"/>
                <w:lang w:eastAsia="lv-LV"/>
              </w:rPr>
              <w:t>)</w:t>
            </w:r>
            <w:r w:rsidR="000F49EE" w:rsidRPr="000F49EE">
              <w:rPr>
                <w:rFonts w:ascii="Times New Roman" w:eastAsia="Times New Roman" w:hAnsi="Times New Roman" w:cs="Times New Roman"/>
                <w:iCs/>
                <w:sz w:val="28"/>
                <w:szCs w:val="28"/>
                <w:lang w:eastAsia="lv-LV"/>
              </w:rPr>
              <w:t xml:space="preserve"> vai </w:t>
            </w:r>
            <w:r w:rsidR="000F49EE" w:rsidRPr="000B35D0">
              <w:rPr>
                <w:rFonts w:ascii="Times New Roman" w:eastAsia="Times New Roman" w:hAnsi="Times New Roman" w:cs="Times New Roman"/>
                <w:iCs/>
                <w:sz w:val="28"/>
                <w:szCs w:val="28"/>
                <w:lang w:eastAsia="lv-LV"/>
              </w:rPr>
              <w:t>Eiropas Komisijas 2014.gada 17.jūnija Regulu (ES) Nr.651/2014, ar ko noteiktas atbalsta kategorijas atzīst par saderīgām ar iekšējo tirgu, piem</w:t>
            </w:r>
            <w:r w:rsidR="000F49EE">
              <w:rPr>
                <w:rFonts w:ascii="Times New Roman" w:eastAsia="Times New Roman" w:hAnsi="Times New Roman" w:cs="Times New Roman"/>
                <w:iCs/>
                <w:sz w:val="28"/>
                <w:szCs w:val="28"/>
                <w:lang w:eastAsia="lv-LV"/>
              </w:rPr>
              <w:t>ērojot Līguma 107. un 108.pantu</w:t>
            </w:r>
            <w:r w:rsidR="000F49EE" w:rsidRPr="000F49EE">
              <w:rPr>
                <w:rFonts w:ascii="Times New Roman" w:eastAsia="Times New Roman" w:hAnsi="Times New Roman" w:cs="Times New Roman"/>
                <w:iCs/>
                <w:sz w:val="28"/>
                <w:szCs w:val="28"/>
                <w:lang w:eastAsia="lv-LV"/>
              </w:rPr>
              <w:t xml:space="preserve"> </w:t>
            </w:r>
            <w:r w:rsidR="000F49EE">
              <w:rPr>
                <w:rFonts w:ascii="Times New Roman" w:eastAsia="Times New Roman" w:hAnsi="Times New Roman" w:cs="Times New Roman"/>
                <w:iCs/>
                <w:sz w:val="28"/>
                <w:szCs w:val="28"/>
                <w:lang w:eastAsia="lv-LV"/>
              </w:rPr>
              <w:t xml:space="preserve">(turpmāk </w:t>
            </w:r>
            <w:r w:rsidR="000F49EE" w:rsidRPr="003F160D">
              <w:rPr>
                <w:rFonts w:ascii="Times New Roman" w:eastAsia="Times New Roman" w:hAnsi="Times New Roman"/>
                <w:sz w:val="28"/>
                <w:szCs w:val="28"/>
              </w:rPr>
              <w:t>–</w:t>
            </w:r>
            <w:r w:rsidR="000F49EE">
              <w:rPr>
                <w:rFonts w:ascii="Times New Roman" w:eastAsia="Times New Roman" w:hAnsi="Times New Roman" w:cs="Times New Roman"/>
                <w:iCs/>
                <w:sz w:val="28"/>
                <w:szCs w:val="28"/>
                <w:lang w:eastAsia="lv-LV"/>
              </w:rPr>
              <w:t xml:space="preserve"> Regula</w:t>
            </w:r>
            <w:r w:rsidR="000F49EE" w:rsidRPr="000F49EE">
              <w:rPr>
                <w:rFonts w:ascii="Times New Roman" w:eastAsia="Times New Roman" w:hAnsi="Times New Roman" w:cs="Times New Roman"/>
                <w:iCs/>
                <w:sz w:val="28"/>
                <w:szCs w:val="28"/>
                <w:lang w:eastAsia="lv-LV"/>
              </w:rPr>
              <w:t xml:space="preserve"> Nr. 651/2014</w:t>
            </w:r>
            <w:r w:rsidR="000F49EE">
              <w:rPr>
                <w:rFonts w:ascii="Times New Roman" w:eastAsia="Times New Roman" w:hAnsi="Times New Roman" w:cs="Times New Roman"/>
                <w:iCs/>
                <w:sz w:val="28"/>
                <w:szCs w:val="28"/>
                <w:lang w:eastAsia="lv-LV"/>
              </w:rPr>
              <w:t>)</w:t>
            </w:r>
            <w:r w:rsidR="000F49EE" w:rsidRPr="000F49EE">
              <w:rPr>
                <w:rFonts w:ascii="Times New Roman" w:eastAsia="Times New Roman" w:hAnsi="Times New Roman" w:cs="Times New Roman"/>
                <w:iCs/>
                <w:sz w:val="28"/>
                <w:szCs w:val="28"/>
                <w:lang w:eastAsia="lv-LV"/>
              </w:rPr>
              <w:t>. Ja komercdarbības atbalstu plānots sniegt pēc paziņošanas Eiropas Komisijai, par komercdarbības atbalsta piešķiršanas brīdi tiek uzskatīts brīdis, kad ir pieņemts Eiropas Komisijas lēmums, ar kuru paziņotais komercdarbības atbalsts ir atzīt</w:t>
            </w:r>
            <w:r w:rsidR="000F49EE">
              <w:rPr>
                <w:rFonts w:ascii="Times New Roman" w:eastAsia="Times New Roman" w:hAnsi="Times New Roman" w:cs="Times New Roman"/>
                <w:iCs/>
                <w:sz w:val="28"/>
                <w:szCs w:val="28"/>
                <w:lang w:eastAsia="lv-LV"/>
              </w:rPr>
              <w:t>s par saderīgu ar iekšējo tirgu</w:t>
            </w:r>
            <w:r w:rsidR="00B2236E" w:rsidRPr="00B2236E">
              <w:rPr>
                <w:rFonts w:ascii="Times New Roman" w:eastAsia="Times New Roman" w:hAnsi="Times New Roman" w:cs="Times New Roman"/>
                <w:iCs/>
                <w:sz w:val="28"/>
                <w:szCs w:val="28"/>
                <w:lang w:eastAsia="lv-LV"/>
              </w:rPr>
              <w:t>.</w:t>
            </w:r>
          </w:p>
          <w:p w:rsidR="000B35D0" w:rsidRPr="000B35D0" w:rsidRDefault="000B35D0" w:rsidP="000F49E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Valsts </w:t>
            </w:r>
            <w:r w:rsidRPr="000B35D0">
              <w:rPr>
                <w:rFonts w:ascii="Times New Roman" w:eastAsia="Times New Roman" w:hAnsi="Times New Roman" w:cs="Times New Roman"/>
                <w:iCs/>
                <w:sz w:val="28"/>
                <w:szCs w:val="28"/>
                <w:lang w:eastAsia="lv-LV"/>
              </w:rPr>
              <w:t xml:space="preserve">atbalsta piešķiršanas brīža identificēšana ir būtisks priekšnosacījums korektai interpretācijai par datumu, kurā tiktu uzskatīts, ka komercdarbības atbalsts saskaņā ar </w:t>
            </w:r>
            <w:r w:rsidR="000F49EE">
              <w:rPr>
                <w:rFonts w:ascii="Times New Roman" w:eastAsia="Times New Roman" w:hAnsi="Times New Roman" w:cs="Times New Roman"/>
                <w:iCs/>
                <w:sz w:val="28"/>
                <w:szCs w:val="28"/>
                <w:lang w:eastAsia="lv-LV"/>
              </w:rPr>
              <w:t>Regulu</w:t>
            </w:r>
            <w:r w:rsidRPr="000B35D0">
              <w:rPr>
                <w:rFonts w:ascii="Times New Roman" w:eastAsia="Times New Roman" w:hAnsi="Times New Roman" w:cs="Times New Roman"/>
                <w:iCs/>
                <w:sz w:val="28"/>
                <w:szCs w:val="28"/>
                <w:lang w:eastAsia="lv-LV"/>
              </w:rPr>
              <w:t xml:space="preserve"> Nr.651/2014 un Regulu Nr.1407/2013 ticis piešķirts tā saņēmējam.</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3.</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390690"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Kultūras ministrija.</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D621B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4A1579"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EF5A1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32173" w:rsidRPr="00EF5A18" w:rsidTr="0073217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32173" w:rsidRPr="00EF5A18" w:rsidRDefault="00732173"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732173"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10211" w:rsidRPr="00EF5A18" w:rsidTr="00510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211" w:rsidRPr="00EF5A18" w:rsidRDefault="00510211"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III. Tiesību akta projekta ietekme uz valsts budžetu un pašvaldību budžetiem</w:t>
            </w:r>
          </w:p>
        </w:tc>
      </w:tr>
      <w:tr w:rsidR="00510211" w:rsidRPr="00EF5A18" w:rsidTr="0051021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10211" w:rsidRPr="00EF5A18" w:rsidRDefault="00510211"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DF3844" w:rsidRDefault="00DF3844" w:rsidP="004A157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10211" w:rsidRPr="00EF5A18" w:rsidTr="00510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211" w:rsidRPr="00EF5A18" w:rsidRDefault="00510211"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IV. Tiesību akta projekta ietekme uz spēkā esošo tiesību normu sistēmu</w:t>
            </w:r>
          </w:p>
        </w:tc>
      </w:tr>
      <w:tr w:rsidR="00510211" w:rsidRPr="00EF5A18" w:rsidTr="00510211">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10211" w:rsidRPr="00EF5A18" w:rsidRDefault="00510211"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C02511" w:rsidRDefault="00C02511" w:rsidP="004A157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761A0B" w:rsidRPr="00761A0B" w:rsidTr="00761A0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61A0B" w:rsidRPr="00761A0B" w:rsidRDefault="00761A0B" w:rsidP="004A1579">
            <w:pPr>
              <w:spacing w:after="0" w:line="240" w:lineRule="auto"/>
              <w:jc w:val="center"/>
              <w:rPr>
                <w:rFonts w:ascii="Times New Roman" w:eastAsia="Times New Roman" w:hAnsi="Times New Roman" w:cs="Times New Roman"/>
                <w:b/>
                <w:bCs/>
                <w:iCs/>
                <w:sz w:val="28"/>
                <w:szCs w:val="28"/>
                <w:lang w:eastAsia="lv-LV"/>
              </w:rPr>
            </w:pPr>
            <w:r w:rsidRPr="00761A0B">
              <w:rPr>
                <w:rFonts w:ascii="Times New Roman" w:eastAsia="Times New Roman" w:hAnsi="Times New Roman" w:cs="Times New Roman"/>
                <w:b/>
                <w:bCs/>
                <w:iCs/>
                <w:sz w:val="28"/>
                <w:szCs w:val="28"/>
                <w:lang w:eastAsia="lv-LV"/>
              </w:rPr>
              <w:lastRenderedPageBreak/>
              <w:t>V. Tiesību akta projekta atbilstība Latvijas Republikas starptautiskajām saistībām</w:t>
            </w:r>
          </w:p>
        </w:tc>
      </w:tr>
      <w:tr w:rsidR="00761A0B" w:rsidRPr="00761A0B" w:rsidTr="00761A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61A0B" w:rsidRPr="00761A0B" w:rsidRDefault="00761A0B" w:rsidP="00650CEE">
            <w:pPr>
              <w:spacing w:after="0" w:line="240" w:lineRule="auto"/>
              <w:jc w:val="center"/>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24174">
              <w:rPr>
                <w:rFonts w:ascii="Times New Roman" w:eastAsia="Times New Roman" w:hAnsi="Times New Roman" w:cs="Times New Roman"/>
                <w:iCs/>
                <w:sz w:val="28"/>
                <w:szCs w:val="28"/>
                <w:lang w:eastAsia="lv-LV"/>
              </w:rPr>
              <w:t>Regula Nr.1301/2013</w:t>
            </w:r>
          </w:p>
        </w:tc>
      </w:tr>
      <w:tr w:rsidR="00761A0B" w:rsidRPr="00761A0B" w:rsidTr="00761A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61A0B" w:rsidRPr="00761A0B" w:rsidRDefault="00761A0B" w:rsidP="00650CEE">
            <w:pPr>
              <w:spacing w:after="0" w:line="240" w:lineRule="auto"/>
              <w:jc w:val="center"/>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6B339B">
              <w:rPr>
                <w:rFonts w:ascii="Times New Roman" w:eastAsia="Times New Roman" w:hAnsi="Times New Roman" w:cs="Times New Roman"/>
                <w:iCs/>
                <w:sz w:val="28"/>
                <w:szCs w:val="28"/>
                <w:lang w:eastAsia="lv-LV"/>
              </w:rPr>
              <w:t>Projekts šo jomu neskar.</w:t>
            </w:r>
          </w:p>
        </w:tc>
      </w:tr>
      <w:tr w:rsidR="00761A0B" w:rsidRPr="00761A0B" w:rsidTr="00761A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61A0B" w:rsidRPr="00761A0B" w:rsidRDefault="00761A0B" w:rsidP="00650CEE">
            <w:pPr>
              <w:spacing w:after="0" w:line="240" w:lineRule="auto"/>
              <w:jc w:val="center"/>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6B339B">
              <w:rPr>
                <w:rFonts w:ascii="Times New Roman" w:eastAsia="Times New Roman" w:hAnsi="Times New Roman" w:cs="Times New Roman"/>
                <w:iCs/>
                <w:sz w:val="28"/>
                <w:szCs w:val="28"/>
                <w:lang w:eastAsia="lv-LV"/>
              </w:rPr>
              <w:t>Nav</w:t>
            </w:r>
          </w:p>
        </w:tc>
      </w:tr>
    </w:tbl>
    <w:p w:rsidR="00761A0B" w:rsidRPr="00761A0B" w:rsidRDefault="00761A0B" w:rsidP="004A1579">
      <w:pPr>
        <w:spacing w:after="0" w:line="240" w:lineRule="auto"/>
        <w:rPr>
          <w:rFonts w:ascii="Times New Roman" w:eastAsia="Times New Roman" w:hAnsi="Times New Roman" w:cs="Times New Roman"/>
          <w:iCs/>
          <w:sz w:val="28"/>
          <w:szCs w:val="28"/>
          <w:lang w:val="en-US" w:eastAsia="lv-LV"/>
        </w:rPr>
      </w:pPr>
      <w:r w:rsidRPr="00761A0B">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70"/>
        <w:gridCol w:w="2154"/>
        <w:gridCol w:w="2298"/>
        <w:gridCol w:w="2599"/>
      </w:tblGrid>
      <w:tr w:rsidR="00761A0B" w:rsidRPr="00761A0B" w:rsidTr="00761A0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61A0B" w:rsidRPr="00761A0B" w:rsidRDefault="00761A0B" w:rsidP="004A1579">
            <w:pPr>
              <w:spacing w:after="0" w:line="240" w:lineRule="auto"/>
              <w:jc w:val="center"/>
              <w:rPr>
                <w:rFonts w:ascii="Times New Roman" w:eastAsia="Times New Roman" w:hAnsi="Times New Roman" w:cs="Times New Roman"/>
                <w:b/>
                <w:bCs/>
                <w:iCs/>
                <w:sz w:val="28"/>
                <w:szCs w:val="28"/>
                <w:lang w:eastAsia="lv-LV"/>
              </w:rPr>
            </w:pPr>
            <w:r w:rsidRPr="00761A0B">
              <w:rPr>
                <w:rFonts w:ascii="Times New Roman" w:eastAsia="Times New Roman" w:hAnsi="Times New Roman" w:cs="Times New Roman"/>
                <w:b/>
                <w:bCs/>
                <w:iCs/>
                <w:sz w:val="28"/>
                <w:szCs w:val="28"/>
                <w:lang w:eastAsia="lv-LV"/>
              </w:rPr>
              <w:t>1. tabula</w:t>
            </w:r>
            <w:r w:rsidRPr="00761A0B">
              <w:rPr>
                <w:rFonts w:ascii="Times New Roman" w:eastAsia="Times New Roman" w:hAnsi="Times New Roman" w:cs="Times New Roman"/>
                <w:b/>
                <w:bCs/>
                <w:iCs/>
                <w:sz w:val="28"/>
                <w:szCs w:val="28"/>
                <w:lang w:eastAsia="lv-LV"/>
              </w:rPr>
              <w:br/>
              <w:t>Tiesību akta projekta atbilstība ES tiesību aktiem</w:t>
            </w:r>
          </w:p>
        </w:tc>
      </w:tr>
      <w:tr w:rsidR="00761A0B" w:rsidRPr="00761A0B" w:rsidTr="00C21F31">
        <w:trPr>
          <w:tblCellSpacing w:w="15" w:type="dxa"/>
        </w:trPr>
        <w:tc>
          <w:tcPr>
            <w:tcW w:w="1163" w:type="pct"/>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Attiecīgā ES tiesību akta datums, numurs un nosaukums</w:t>
            </w:r>
          </w:p>
        </w:tc>
        <w:tc>
          <w:tcPr>
            <w:tcW w:w="3789" w:type="pct"/>
            <w:gridSpan w:val="3"/>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6B339B">
              <w:rPr>
                <w:rFonts w:ascii="Times New Roman" w:eastAsia="Times New Roman" w:hAnsi="Times New Roman" w:cs="Times New Roman"/>
                <w:iCs/>
                <w:sz w:val="28"/>
                <w:szCs w:val="28"/>
                <w:lang w:eastAsia="lv-LV"/>
              </w:rPr>
              <w:t>Projekts šo jomu neskar.</w:t>
            </w:r>
          </w:p>
        </w:tc>
      </w:tr>
      <w:tr w:rsidR="00761A0B" w:rsidRPr="00761A0B" w:rsidTr="00C21F31">
        <w:trPr>
          <w:tblCellSpacing w:w="15" w:type="dxa"/>
        </w:trPr>
        <w:tc>
          <w:tcPr>
            <w:tcW w:w="1163" w:type="pct"/>
            <w:tcBorders>
              <w:top w:val="outset" w:sz="6" w:space="0" w:color="auto"/>
              <w:left w:val="outset" w:sz="6" w:space="0" w:color="auto"/>
              <w:bottom w:val="outset" w:sz="6" w:space="0" w:color="auto"/>
              <w:right w:val="outset" w:sz="6" w:space="0" w:color="auto"/>
            </w:tcBorders>
            <w:vAlign w:val="center"/>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A</w:t>
            </w:r>
          </w:p>
        </w:tc>
        <w:tc>
          <w:tcPr>
            <w:tcW w:w="1163" w:type="pct"/>
            <w:tcBorders>
              <w:top w:val="outset" w:sz="6" w:space="0" w:color="auto"/>
              <w:left w:val="outset" w:sz="6" w:space="0" w:color="auto"/>
              <w:bottom w:val="outset" w:sz="6" w:space="0" w:color="auto"/>
              <w:right w:val="outset" w:sz="6" w:space="0" w:color="auto"/>
            </w:tcBorders>
            <w:vAlign w:val="center"/>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C</w:t>
            </w:r>
          </w:p>
        </w:tc>
        <w:tc>
          <w:tcPr>
            <w:tcW w:w="1352" w:type="pct"/>
            <w:tcBorders>
              <w:top w:val="outset" w:sz="6" w:space="0" w:color="auto"/>
              <w:left w:val="outset" w:sz="6" w:space="0" w:color="auto"/>
              <w:bottom w:val="outset" w:sz="6" w:space="0" w:color="auto"/>
              <w:right w:val="outset" w:sz="6" w:space="0" w:color="auto"/>
            </w:tcBorders>
            <w:vAlign w:val="center"/>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D</w:t>
            </w:r>
          </w:p>
        </w:tc>
      </w:tr>
      <w:tr w:rsidR="00761A0B" w:rsidRPr="00761A0B" w:rsidTr="00C21F31">
        <w:trPr>
          <w:tblCellSpacing w:w="15" w:type="dxa"/>
        </w:trPr>
        <w:tc>
          <w:tcPr>
            <w:tcW w:w="1163" w:type="pct"/>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1163" w:type="pct"/>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242" w:type="pct"/>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761A0B">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761A0B">
              <w:rPr>
                <w:rFonts w:ascii="Times New Roman" w:eastAsia="Times New Roman" w:hAnsi="Times New Roman" w:cs="Times New Roman"/>
                <w:iCs/>
                <w:sz w:val="28"/>
                <w:szCs w:val="28"/>
                <w:lang w:eastAsia="lv-LV"/>
              </w:rPr>
              <w:br/>
              <w:t>Norāda institūciju, kas ir atbildīga par šo saistību izpildi pilnībā</w:t>
            </w:r>
          </w:p>
        </w:tc>
        <w:tc>
          <w:tcPr>
            <w:tcW w:w="1352" w:type="pct"/>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sidRPr="00761A0B">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761A0B">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15832" w:rsidRPr="00761A0B" w:rsidTr="00C21F31">
        <w:trPr>
          <w:tblCellSpacing w:w="15" w:type="dxa"/>
        </w:trPr>
        <w:tc>
          <w:tcPr>
            <w:tcW w:w="1163" w:type="pct"/>
            <w:tcBorders>
              <w:top w:val="outset" w:sz="6" w:space="0" w:color="auto"/>
              <w:left w:val="outset" w:sz="6" w:space="0" w:color="auto"/>
              <w:bottom w:val="outset" w:sz="6" w:space="0" w:color="auto"/>
              <w:right w:val="outset" w:sz="6" w:space="0" w:color="auto"/>
            </w:tcBorders>
            <w:hideMark/>
          </w:tcPr>
          <w:p w:rsidR="00F15832" w:rsidRPr="00761A0B" w:rsidRDefault="00F15832" w:rsidP="004A1579">
            <w:pPr>
              <w:spacing w:after="0" w:line="240" w:lineRule="auto"/>
              <w:rPr>
                <w:rFonts w:ascii="Times New Roman" w:eastAsia="Times New Roman" w:hAnsi="Times New Roman" w:cs="Times New Roman"/>
                <w:iCs/>
                <w:sz w:val="28"/>
                <w:szCs w:val="28"/>
                <w:lang w:eastAsia="lv-LV"/>
              </w:rPr>
            </w:pPr>
            <w:r w:rsidRPr="00724174">
              <w:rPr>
                <w:rFonts w:ascii="Times New Roman" w:eastAsia="Times New Roman" w:hAnsi="Times New Roman" w:cs="Times New Roman"/>
                <w:iCs/>
                <w:sz w:val="28"/>
                <w:szCs w:val="28"/>
                <w:lang w:eastAsia="lv-LV"/>
              </w:rPr>
              <w:lastRenderedPageBreak/>
              <w:t>Regula</w:t>
            </w:r>
            <w:r>
              <w:rPr>
                <w:rFonts w:ascii="Times New Roman" w:eastAsia="Times New Roman" w:hAnsi="Times New Roman" w:cs="Times New Roman"/>
                <w:iCs/>
                <w:sz w:val="28"/>
                <w:szCs w:val="28"/>
                <w:lang w:eastAsia="lv-LV"/>
              </w:rPr>
              <w:t xml:space="preserve">s </w:t>
            </w:r>
            <w:r w:rsidRPr="00724174">
              <w:rPr>
                <w:rFonts w:ascii="Times New Roman" w:eastAsia="Times New Roman" w:hAnsi="Times New Roman" w:cs="Times New Roman"/>
                <w:iCs/>
                <w:sz w:val="28"/>
                <w:szCs w:val="28"/>
                <w:lang w:eastAsia="lv-LV"/>
              </w:rPr>
              <w:t>Nr.1301/2013</w:t>
            </w:r>
            <w:r>
              <w:rPr>
                <w:rFonts w:ascii="Times New Roman" w:eastAsia="Times New Roman" w:hAnsi="Times New Roman" w:cs="Times New Roman"/>
                <w:iCs/>
                <w:sz w:val="28"/>
                <w:szCs w:val="28"/>
                <w:lang w:eastAsia="lv-LV"/>
              </w:rPr>
              <w:t xml:space="preserve"> 3.panta 1.punkta „e</w:t>
            </w:r>
            <w:r w:rsidRPr="00724174">
              <w:rPr>
                <w:rFonts w:ascii="Times New Roman" w:eastAsia="Times New Roman" w:hAnsi="Times New Roman" w:cs="Times New Roman"/>
                <w:iCs/>
                <w:sz w:val="28"/>
                <w:szCs w:val="28"/>
                <w:lang w:eastAsia="lv-LV"/>
              </w:rPr>
              <w:t>” apakšpunkt</w:t>
            </w:r>
            <w:r>
              <w:rPr>
                <w:rFonts w:ascii="Times New Roman" w:eastAsia="Times New Roman" w:hAnsi="Times New Roman" w:cs="Times New Roman"/>
                <w:iCs/>
                <w:sz w:val="28"/>
                <w:szCs w:val="28"/>
                <w:lang w:eastAsia="lv-LV"/>
              </w:rPr>
              <w:t>s</w:t>
            </w:r>
          </w:p>
        </w:tc>
        <w:tc>
          <w:tcPr>
            <w:tcW w:w="1163" w:type="pct"/>
            <w:tcBorders>
              <w:top w:val="outset" w:sz="6" w:space="0" w:color="auto"/>
              <w:left w:val="outset" w:sz="6" w:space="0" w:color="auto"/>
              <w:bottom w:val="outset" w:sz="6" w:space="0" w:color="auto"/>
              <w:right w:val="outset" w:sz="6" w:space="0" w:color="auto"/>
            </w:tcBorders>
            <w:hideMark/>
          </w:tcPr>
          <w:p w:rsidR="00F15832" w:rsidRPr="00761A0B" w:rsidRDefault="00F15832" w:rsidP="004A157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18.punkts</w:t>
            </w:r>
          </w:p>
        </w:tc>
        <w:tc>
          <w:tcPr>
            <w:tcW w:w="1242" w:type="pct"/>
            <w:tcBorders>
              <w:top w:val="outset" w:sz="6" w:space="0" w:color="auto"/>
              <w:left w:val="outset" w:sz="6" w:space="0" w:color="auto"/>
              <w:bottom w:val="outset" w:sz="6" w:space="0" w:color="auto"/>
              <w:right w:val="outset" w:sz="6" w:space="0" w:color="auto"/>
            </w:tcBorders>
            <w:hideMark/>
          </w:tcPr>
          <w:p w:rsidR="00F15832" w:rsidRDefault="00F15832" w:rsidP="004A157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w:t>
            </w:r>
            <w:r w:rsidRPr="006B339B">
              <w:rPr>
                <w:rFonts w:ascii="Times New Roman" w:eastAsia="Times New Roman" w:hAnsi="Times New Roman" w:cs="Times New Roman"/>
                <w:iCs/>
                <w:sz w:val="28"/>
                <w:szCs w:val="28"/>
                <w:lang w:eastAsia="lv-LV"/>
              </w:rPr>
              <w:t>eviestas pilnībā</w:t>
            </w:r>
          </w:p>
        </w:tc>
        <w:tc>
          <w:tcPr>
            <w:tcW w:w="1352" w:type="pct"/>
            <w:tcBorders>
              <w:top w:val="outset" w:sz="6" w:space="0" w:color="auto"/>
              <w:left w:val="outset" w:sz="6" w:space="0" w:color="auto"/>
              <w:bottom w:val="outset" w:sz="6" w:space="0" w:color="auto"/>
              <w:right w:val="outset" w:sz="6" w:space="0" w:color="auto"/>
            </w:tcBorders>
            <w:hideMark/>
          </w:tcPr>
          <w:p w:rsidR="00F15832" w:rsidRDefault="00F15832" w:rsidP="004A157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Neparedz stingrākas prasības</w:t>
            </w:r>
          </w:p>
        </w:tc>
      </w:tr>
      <w:tr w:rsidR="00C21F31" w:rsidRPr="00C21F31" w:rsidTr="00C21F31">
        <w:trPr>
          <w:tblCellSpacing w:w="15" w:type="dxa"/>
        </w:trPr>
        <w:tc>
          <w:tcPr>
            <w:tcW w:w="1163" w:type="pct"/>
            <w:tcBorders>
              <w:top w:val="outset" w:sz="6" w:space="0" w:color="auto"/>
              <w:left w:val="outset" w:sz="6" w:space="0" w:color="auto"/>
              <w:bottom w:val="outset" w:sz="6" w:space="0" w:color="auto"/>
              <w:right w:val="outset" w:sz="6" w:space="0" w:color="auto"/>
            </w:tcBorders>
            <w:hideMark/>
          </w:tcPr>
          <w:p w:rsidR="00C21F31" w:rsidRPr="00C21F31" w:rsidRDefault="00C21F31" w:rsidP="00C21F31">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color w:val="000000"/>
                <w:sz w:val="28"/>
                <w:szCs w:val="28"/>
              </w:rPr>
              <w:t>Vispārēja atsauce uz Regulu</w:t>
            </w:r>
            <w:r w:rsidRPr="00C21F31">
              <w:rPr>
                <w:rFonts w:ascii="Times New Roman" w:hAnsi="Times New Roman" w:cs="Times New Roman"/>
                <w:color w:val="000000"/>
                <w:sz w:val="28"/>
                <w:szCs w:val="28"/>
              </w:rPr>
              <w:t xml:space="preserve"> Nr. 651/2014 </w:t>
            </w:r>
          </w:p>
        </w:tc>
        <w:tc>
          <w:tcPr>
            <w:tcW w:w="1163" w:type="pct"/>
            <w:tcBorders>
              <w:top w:val="outset" w:sz="6" w:space="0" w:color="auto"/>
              <w:left w:val="outset" w:sz="6" w:space="0" w:color="auto"/>
              <w:bottom w:val="outset" w:sz="6" w:space="0" w:color="auto"/>
              <w:right w:val="outset" w:sz="6" w:space="0" w:color="auto"/>
            </w:tcBorders>
            <w:hideMark/>
          </w:tcPr>
          <w:p w:rsidR="00C21F31" w:rsidRPr="00C21F31" w:rsidRDefault="00C21F31" w:rsidP="004A1579">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iCs/>
                <w:color w:val="000000"/>
                <w:sz w:val="28"/>
                <w:szCs w:val="28"/>
              </w:rPr>
              <w:t>P</w:t>
            </w:r>
            <w:r w:rsidRPr="00C21F31">
              <w:rPr>
                <w:rFonts w:ascii="Times New Roman" w:hAnsi="Times New Roman" w:cs="Times New Roman"/>
                <w:iCs/>
                <w:color w:val="000000"/>
                <w:sz w:val="28"/>
                <w:szCs w:val="28"/>
              </w:rPr>
              <w:t xml:space="preserve">rojekta </w:t>
            </w:r>
            <w:r>
              <w:rPr>
                <w:rFonts w:ascii="Times New Roman" w:hAnsi="Times New Roman" w:cs="Times New Roman"/>
                <w:iCs/>
                <w:color w:val="000000"/>
                <w:sz w:val="28"/>
                <w:szCs w:val="28"/>
              </w:rPr>
              <w:t>52</w:t>
            </w:r>
            <w:r w:rsidRPr="00C21F31">
              <w:rPr>
                <w:rFonts w:ascii="Times New Roman" w:hAnsi="Times New Roman" w:cs="Times New Roman"/>
                <w:iCs/>
                <w:color w:val="000000"/>
                <w:sz w:val="28"/>
                <w:szCs w:val="28"/>
              </w:rPr>
              <w:t>.punkts</w:t>
            </w:r>
          </w:p>
        </w:tc>
        <w:tc>
          <w:tcPr>
            <w:tcW w:w="1242" w:type="pct"/>
            <w:tcBorders>
              <w:top w:val="outset" w:sz="6" w:space="0" w:color="auto"/>
              <w:left w:val="outset" w:sz="6" w:space="0" w:color="auto"/>
              <w:bottom w:val="outset" w:sz="6" w:space="0" w:color="auto"/>
              <w:right w:val="outset" w:sz="6" w:space="0" w:color="auto"/>
            </w:tcBorders>
            <w:hideMark/>
          </w:tcPr>
          <w:p w:rsidR="00C21F31" w:rsidRPr="00C21F31" w:rsidRDefault="00C21F31" w:rsidP="004A1579">
            <w:pPr>
              <w:spacing w:after="0" w:line="240" w:lineRule="auto"/>
              <w:rPr>
                <w:rFonts w:ascii="Times New Roman" w:eastAsia="Times New Roman" w:hAnsi="Times New Roman" w:cs="Times New Roman"/>
                <w:iCs/>
                <w:sz w:val="28"/>
                <w:szCs w:val="28"/>
                <w:lang w:eastAsia="lv-LV"/>
              </w:rPr>
            </w:pPr>
            <w:r w:rsidRPr="00C21F31">
              <w:rPr>
                <w:rFonts w:ascii="Times New Roman" w:hAnsi="Times New Roman" w:cs="Times New Roman"/>
                <w:iCs/>
                <w:color w:val="000000"/>
                <w:sz w:val="28"/>
                <w:szCs w:val="28"/>
              </w:rPr>
              <w:t>Ieviesta</w:t>
            </w:r>
            <w:r>
              <w:rPr>
                <w:rFonts w:ascii="Times New Roman" w:hAnsi="Times New Roman" w:cs="Times New Roman"/>
                <w:iCs/>
                <w:color w:val="000000"/>
                <w:sz w:val="28"/>
                <w:szCs w:val="28"/>
              </w:rPr>
              <w:t>s</w:t>
            </w:r>
            <w:r w:rsidRPr="00C21F31">
              <w:rPr>
                <w:rFonts w:ascii="Times New Roman" w:hAnsi="Times New Roman" w:cs="Times New Roman"/>
                <w:iCs/>
                <w:color w:val="000000"/>
                <w:sz w:val="28"/>
                <w:szCs w:val="28"/>
              </w:rPr>
              <w:t xml:space="preserve"> pilnībā</w:t>
            </w:r>
          </w:p>
        </w:tc>
        <w:tc>
          <w:tcPr>
            <w:tcW w:w="1352" w:type="pct"/>
            <w:tcBorders>
              <w:top w:val="outset" w:sz="6" w:space="0" w:color="auto"/>
              <w:left w:val="outset" w:sz="6" w:space="0" w:color="auto"/>
              <w:bottom w:val="outset" w:sz="6" w:space="0" w:color="auto"/>
              <w:right w:val="outset" w:sz="6" w:space="0" w:color="auto"/>
            </w:tcBorders>
            <w:hideMark/>
          </w:tcPr>
          <w:p w:rsidR="00C21F31" w:rsidRPr="00C21F31" w:rsidRDefault="00C21F31" w:rsidP="004A1579">
            <w:pPr>
              <w:spacing w:after="0" w:line="240" w:lineRule="auto"/>
              <w:rPr>
                <w:rFonts w:ascii="Times New Roman" w:eastAsia="Times New Roman" w:hAnsi="Times New Roman" w:cs="Times New Roman"/>
                <w:iCs/>
                <w:sz w:val="28"/>
                <w:szCs w:val="28"/>
                <w:lang w:eastAsia="lv-LV"/>
              </w:rPr>
            </w:pPr>
            <w:r w:rsidRPr="00C21F31">
              <w:rPr>
                <w:rFonts w:ascii="Times New Roman" w:hAnsi="Times New Roman" w:cs="Times New Roman"/>
                <w:iCs/>
                <w:color w:val="000000"/>
                <w:sz w:val="28"/>
                <w:szCs w:val="28"/>
              </w:rPr>
              <w:t>Neparedz stingrākas prasības</w:t>
            </w:r>
          </w:p>
        </w:tc>
      </w:tr>
      <w:tr w:rsidR="00C21F31" w:rsidRPr="00C21F31" w:rsidTr="00C21F31">
        <w:trPr>
          <w:trHeight w:val="343"/>
          <w:tblCellSpacing w:w="15" w:type="dxa"/>
        </w:trPr>
        <w:tc>
          <w:tcPr>
            <w:tcW w:w="1163" w:type="pct"/>
            <w:tcBorders>
              <w:top w:val="outset" w:sz="6" w:space="0" w:color="auto"/>
              <w:left w:val="outset" w:sz="6" w:space="0" w:color="auto"/>
              <w:bottom w:val="outset" w:sz="6" w:space="0" w:color="auto"/>
              <w:right w:val="outset" w:sz="6" w:space="0" w:color="auto"/>
            </w:tcBorders>
            <w:hideMark/>
          </w:tcPr>
          <w:p w:rsidR="00C21F31" w:rsidRPr="00C21F31" w:rsidRDefault="00C21F31" w:rsidP="00C21F31">
            <w:pPr>
              <w:spacing w:after="0" w:line="240" w:lineRule="auto"/>
              <w:rPr>
                <w:rFonts w:ascii="Times New Roman" w:eastAsia="Times New Roman" w:hAnsi="Times New Roman" w:cs="Times New Roman"/>
                <w:iCs/>
                <w:sz w:val="28"/>
                <w:szCs w:val="28"/>
                <w:lang w:eastAsia="lv-LV"/>
              </w:rPr>
            </w:pPr>
            <w:r w:rsidRPr="00C21F31">
              <w:rPr>
                <w:rFonts w:ascii="Times New Roman" w:hAnsi="Times New Roman" w:cs="Times New Roman"/>
                <w:color w:val="000000"/>
                <w:sz w:val="28"/>
                <w:szCs w:val="28"/>
              </w:rPr>
              <w:t xml:space="preserve">Vispārēja atsauce uz </w:t>
            </w:r>
            <w:r>
              <w:rPr>
                <w:rFonts w:ascii="Times New Roman" w:hAnsi="Times New Roman" w:cs="Times New Roman"/>
                <w:color w:val="000000"/>
                <w:sz w:val="28"/>
                <w:szCs w:val="28"/>
              </w:rPr>
              <w:t>Regulu</w:t>
            </w:r>
            <w:r w:rsidRPr="00C21F31">
              <w:rPr>
                <w:rFonts w:ascii="Times New Roman" w:hAnsi="Times New Roman" w:cs="Times New Roman"/>
                <w:color w:val="000000"/>
                <w:sz w:val="28"/>
                <w:szCs w:val="28"/>
              </w:rPr>
              <w:t xml:space="preserve"> Nr. 1407/2013 </w:t>
            </w:r>
          </w:p>
        </w:tc>
        <w:tc>
          <w:tcPr>
            <w:tcW w:w="1163" w:type="pct"/>
            <w:tcBorders>
              <w:top w:val="outset" w:sz="6" w:space="0" w:color="auto"/>
              <w:left w:val="outset" w:sz="6" w:space="0" w:color="auto"/>
              <w:bottom w:val="outset" w:sz="6" w:space="0" w:color="auto"/>
              <w:right w:val="outset" w:sz="6" w:space="0" w:color="auto"/>
            </w:tcBorders>
            <w:hideMark/>
          </w:tcPr>
          <w:p w:rsidR="00C21F31" w:rsidRPr="00C21F31" w:rsidRDefault="00C21F31" w:rsidP="004A1579">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iCs/>
                <w:color w:val="000000"/>
                <w:sz w:val="28"/>
                <w:szCs w:val="28"/>
              </w:rPr>
              <w:t>P</w:t>
            </w:r>
            <w:r w:rsidRPr="00C21F31">
              <w:rPr>
                <w:rFonts w:ascii="Times New Roman" w:hAnsi="Times New Roman" w:cs="Times New Roman"/>
                <w:iCs/>
                <w:color w:val="000000"/>
                <w:sz w:val="28"/>
                <w:szCs w:val="28"/>
              </w:rPr>
              <w:t>rojekt</w:t>
            </w:r>
            <w:r w:rsidR="00574489">
              <w:rPr>
                <w:rFonts w:ascii="Times New Roman" w:hAnsi="Times New Roman" w:cs="Times New Roman"/>
                <w:iCs/>
                <w:color w:val="000000"/>
                <w:sz w:val="28"/>
                <w:szCs w:val="28"/>
              </w:rPr>
              <w:t>a</w:t>
            </w:r>
            <w:r w:rsidRPr="00C21F31">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52</w:t>
            </w:r>
            <w:r w:rsidRPr="00C21F31">
              <w:rPr>
                <w:rFonts w:ascii="Times New Roman" w:hAnsi="Times New Roman" w:cs="Times New Roman"/>
                <w:iCs/>
                <w:color w:val="000000"/>
                <w:sz w:val="28"/>
                <w:szCs w:val="28"/>
              </w:rPr>
              <w:t>.punkts</w:t>
            </w:r>
          </w:p>
        </w:tc>
        <w:tc>
          <w:tcPr>
            <w:tcW w:w="1242" w:type="pct"/>
            <w:tcBorders>
              <w:top w:val="outset" w:sz="6" w:space="0" w:color="auto"/>
              <w:left w:val="outset" w:sz="6" w:space="0" w:color="auto"/>
              <w:bottom w:val="outset" w:sz="6" w:space="0" w:color="auto"/>
              <w:right w:val="outset" w:sz="6" w:space="0" w:color="auto"/>
            </w:tcBorders>
            <w:hideMark/>
          </w:tcPr>
          <w:p w:rsidR="00C21F31" w:rsidRPr="00C21F31" w:rsidRDefault="00C21F31" w:rsidP="004A1579">
            <w:pPr>
              <w:spacing w:after="0" w:line="240" w:lineRule="auto"/>
              <w:rPr>
                <w:rFonts w:ascii="Times New Roman" w:eastAsia="Times New Roman" w:hAnsi="Times New Roman" w:cs="Times New Roman"/>
                <w:iCs/>
                <w:sz w:val="28"/>
                <w:szCs w:val="28"/>
                <w:lang w:eastAsia="lv-LV"/>
              </w:rPr>
            </w:pPr>
            <w:r w:rsidRPr="00C21F31">
              <w:rPr>
                <w:rFonts w:ascii="Times New Roman" w:hAnsi="Times New Roman" w:cs="Times New Roman"/>
                <w:iCs/>
                <w:color w:val="000000"/>
                <w:sz w:val="28"/>
                <w:szCs w:val="28"/>
              </w:rPr>
              <w:t>Ieviesta</w:t>
            </w:r>
            <w:r>
              <w:rPr>
                <w:rFonts w:ascii="Times New Roman" w:hAnsi="Times New Roman" w:cs="Times New Roman"/>
                <w:iCs/>
                <w:color w:val="000000"/>
                <w:sz w:val="28"/>
                <w:szCs w:val="28"/>
              </w:rPr>
              <w:t>s</w:t>
            </w:r>
            <w:r w:rsidRPr="00C21F31">
              <w:rPr>
                <w:rFonts w:ascii="Times New Roman" w:hAnsi="Times New Roman" w:cs="Times New Roman"/>
                <w:iCs/>
                <w:color w:val="000000"/>
                <w:sz w:val="28"/>
                <w:szCs w:val="28"/>
              </w:rPr>
              <w:t xml:space="preserve"> pilnībā</w:t>
            </w:r>
          </w:p>
        </w:tc>
        <w:tc>
          <w:tcPr>
            <w:tcW w:w="1352" w:type="pct"/>
            <w:tcBorders>
              <w:top w:val="outset" w:sz="6" w:space="0" w:color="auto"/>
              <w:left w:val="outset" w:sz="6" w:space="0" w:color="auto"/>
              <w:bottom w:val="outset" w:sz="6" w:space="0" w:color="auto"/>
              <w:right w:val="outset" w:sz="6" w:space="0" w:color="auto"/>
            </w:tcBorders>
            <w:hideMark/>
          </w:tcPr>
          <w:p w:rsidR="00C21F31" w:rsidRPr="00C21F31" w:rsidRDefault="00C21F31" w:rsidP="004A1579">
            <w:pPr>
              <w:spacing w:after="0" w:line="240" w:lineRule="auto"/>
              <w:rPr>
                <w:rFonts w:ascii="Times New Roman" w:eastAsia="Times New Roman" w:hAnsi="Times New Roman" w:cs="Times New Roman"/>
                <w:iCs/>
                <w:sz w:val="28"/>
                <w:szCs w:val="28"/>
                <w:lang w:eastAsia="lv-LV"/>
              </w:rPr>
            </w:pPr>
            <w:r w:rsidRPr="00C21F31">
              <w:rPr>
                <w:rFonts w:ascii="Times New Roman" w:hAnsi="Times New Roman" w:cs="Times New Roman"/>
                <w:iCs/>
                <w:color w:val="000000"/>
                <w:sz w:val="28"/>
                <w:szCs w:val="28"/>
              </w:rPr>
              <w:t>Neparedz stingrākas prasības</w:t>
            </w:r>
          </w:p>
        </w:tc>
      </w:tr>
      <w:tr w:rsidR="00F15832" w:rsidRPr="00761A0B" w:rsidTr="00C21F31">
        <w:trPr>
          <w:tblCellSpacing w:w="15" w:type="dxa"/>
        </w:trPr>
        <w:tc>
          <w:tcPr>
            <w:tcW w:w="1163" w:type="pct"/>
            <w:tcBorders>
              <w:top w:val="outset" w:sz="6" w:space="0" w:color="auto"/>
              <w:left w:val="outset" w:sz="6" w:space="0" w:color="auto"/>
              <w:bottom w:val="outset" w:sz="6" w:space="0" w:color="auto"/>
              <w:right w:val="outset" w:sz="6" w:space="0" w:color="auto"/>
            </w:tcBorders>
            <w:hideMark/>
          </w:tcPr>
          <w:p w:rsidR="00F15832" w:rsidRPr="00761A0B" w:rsidRDefault="00F15832"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89" w:type="pct"/>
            <w:gridSpan w:val="3"/>
            <w:tcBorders>
              <w:top w:val="outset" w:sz="6" w:space="0" w:color="auto"/>
              <w:left w:val="outset" w:sz="6" w:space="0" w:color="auto"/>
              <w:bottom w:val="outset" w:sz="6" w:space="0" w:color="auto"/>
              <w:right w:val="outset" w:sz="6" w:space="0" w:color="auto"/>
            </w:tcBorders>
            <w:hideMark/>
          </w:tcPr>
          <w:p w:rsidR="00F15832" w:rsidRPr="006B339B" w:rsidRDefault="00F15832" w:rsidP="004A1579">
            <w:pPr>
              <w:spacing w:after="0" w:line="240" w:lineRule="auto"/>
              <w:rPr>
                <w:rFonts w:ascii="Times New Roman" w:eastAsia="Times New Roman" w:hAnsi="Times New Roman" w:cs="Times New Roman"/>
                <w:iCs/>
                <w:sz w:val="28"/>
                <w:szCs w:val="28"/>
                <w:lang w:eastAsia="lv-LV"/>
              </w:rPr>
            </w:pPr>
            <w:r w:rsidRPr="006B339B">
              <w:rPr>
                <w:rFonts w:ascii="Times New Roman" w:eastAsia="Times New Roman" w:hAnsi="Times New Roman" w:cs="Times New Roman"/>
                <w:iCs/>
                <w:sz w:val="28"/>
                <w:szCs w:val="28"/>
                <w:lang w:eastAsia="lv-LV"/>
              </w:rPr>
              <w:t>Projekts šo jomu neskar.</w:t>
            </w:r>
          </w:p>
        </w:tc>
      </w:tr>
      <w:tr w:rsidR="00F15832" w:rsidRPr="00761A0B" w:rsidTr="00C21F31">
        <w:trPr>
          <w:trHeight w:val="1494"/>
          <w:tblCellSpacing w:w="15" w:type="dxa"/>
        </w:trPr>
        <w:tc>
          <w:tcPr>
            <w:tcW w:w="1163" w:type="pct"/>
            <w:tcBorders>
              <w:top w:val="outset" w:sz="6" w:space="0" w:color="auto"/>
              <w:left w:val="outset" w:sz="6" w:space="0" w:color="auto"/>
              <w:bottom w:val="outset" w:sz="6" w:space="0" w:color="auto"/>
              <w:right w:val="outset" w:sz="6" w:space="0" w:color="auto"/>
            </w:tcBorders>
            <w:hideMark/>
          </w:tcPr>
          <w:p w:rsidR="00F15832" w:rsidRPr="00761A0B" w:rsidRDefault="00F15832"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9" w:type="pct"/>
            <w:gridSpan w:val="3"/>
            <w:tcBorders>
              <w:top w:val="outset" w:sz="6" w:space="0" w:color="auto"/>
              <w:left w:val="outset" w:sz="6" w:space="0" w:color="auto"/>
              <w:bottom w:val="outset" w:sz="6" w:space="0" w:color="auto"/>
              <w:right w:val="outset" w:sz="6" w:space="0" w:color="auto"/>
            </w:tcBorders>
            <w:hideMark/>
          </w:tcPr>
          <w:p w:rsidR="00F15832" w:rsidRPr="006B339B" w:rsidRDefault="00F15832" w:rsidP="004A1579">
            <w:pPr>
              <w:spacing w:after="0" w:line="240" w:lineRule="auto"/>
              <w:jc w:val="both"/>
              <w:rPr>
                <w:rFonts w:ascii="Times New Roman" w:eastAsia="Times New Roman" w:hAnsi="Times New Roman" w:cs="Times New Roman"/>
                <w:iCs/>
                <w:sz w:val="28"/>
                <w:szCs w:val="28"/>
                <w:lang w:eastAsia="lv-LV"/>
              </w:rPr>
            </w:pPr>
            <w:r w:rsidRPr="006B339B">
              <w:rPr>
                <w:rFonts w:ascii="Times New Roman" w:eastAsia="Times New Roman" w:hAnsi="Times New Roman" w:cs="Times New Roman"/>
                <w:iCs/>
                <w:sz w:val="28"/>
                <w:szCs w:val="28"/>
                <w:lang w:eastAsia="lv-LV"/>
              </w:rPr>
              <w:t>Projekts šo jomu neskar.</w:t>
            </w:r>
          </w:p>
        </w:tc>
      </w:tr>
      <w:tr w:rsidR="00761A0B" w:rsidRPr="00761A0B" w:rsidTr="00C21F31">
        <w:trPr>
          <w:tblCellSpacing w:w="15" w:type="dxa"/>
        </w:trPr>
        <w:tc>
          <w:tcPr>
            <w:tcW w:w="1163" w:type="pct"/>
            <w:tcBorders>
              <w:top w:val="outset" w:sz="6" w:space="0" w:color="auto"/>
              <w:left w:val="outset" w:sz="6" w:space="0" w:color="auto"/>
              <w:bottom w:val="outset" w:sz="6" w:space="0" w:color="auto"/>
              <w:right w:val="outset" w:sz="6" w:space="0" w:color="auto"/>
            </w:tcBorders>
            <w:hideMark/>
          </w:tcPr>
          <w:p w:rsidR="00761A0B" w:rsidRPr="00761A0B" w:rsidRDefault="00761A0B" w:rsidP="004A1579">
            <w:pPr>
              <w:spacing w:after="0" w:line="240" w:lineRule="auto"/>
              <w:rPr>
                <w:rFonts w:ascii="Times New Roman" w:eastAsia="Times New Roman" w:hAnsi="Times New Roman" w:cs="Times New Roman"/>
                <w:iCs/>
                <w:sz w:val="28"/>
                <w:szCs w:val="28"/>
                <w:lang w:eastAsia="lv-LV"/>
              </w:rPr>
            </w:pPr>
            <w:r w:rsidRPr="00761A0B">
              <w:rPr>
                <w:rFonts w:ascii="Times New Roman" w:eastAsia="Times New Roman" w:hAnsi="Times New Roman" w:cs="Times New Roman"/>
                <w:iCs/>
                <w:sz w:val="28"/>
                <w:szCs w:val="28"/>
                <w:lang w:eastAsia="lv-LV"/>
              </w:rPr>
              <w:t>Cita informācija</w:t>
            </w:r>
          </w:p>
        </w:tc>
        <w:tc>
          <w:tcPr>
            <w:tcW w:w="3789" w:type="pct"/>
            <w:gridSpan w:val="3"/>
            <w:tcBorders>
              <w:top w:val="outset" w:sz="6" w:space="0" w:color="auto"/>
              <w:left w:val="outset" w:sz="6" w:space="0" w:color="auto"/>
              <w:bottom w:val="outset" w:sz="6" w:space="0" w:color="auto"/>
              <w:right w:val="outset" w:sz="6" w:space="0" w:color="auto"/>
            </w:tcBorders>
            <w:hideMark/>
          </w:tcPr>
          <w:p w:rsidR="00761A0B" w:rsidRPr="00761A0B" w:rsidRDefault="00F15832" w:rsidP="004A1579">
            <w:pPr>
              <w:spacing w:after="0" w:line="240" w:lineRule="auto"/>
              <w:rPr>
                <w:rFonts w:ascii="Times New Roman" w:eastAsia="Times New Roman" w:hAnsi="Times New Roman" w:cs="Times New Roman"/>
                <w:iCs/>
                <w:sz w:val="28"/>
                <w:szCs w:val="28"/>
                <w:lang w:eastAsia="lv-LV"/>
              </w:rPr>
            </w:pPr>
            <w:r w:rsidRPr="006B339B">
              <w:rPr>
                <w:rFonts w:ascii="Times New Roman" w:eastAsia="Times New Roman" w:hAnsi="Times New Roman" w:cs="Times New Roman"/>
                <w:iCs/>
                <w:sz w:val="28"/>
                <w:szCs w:val="28"/>
                <w:lang w:eastAsia="lv-LV"/>
              </w:rPr>
              <w:t>Nav</w:t>
            </w:r>
          </w:p>
        </w:tc>
      </w:tr>
      <w:tr w:rsidR="00761A0B" w:rsidRPr="00761A0B" w:rsidTr="004A1579">
        <w:trPr>
          <w:trHeight w:val="1976"/>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61A0B" w:rsidRPr="00761A0B" w:rsidRDefault="00761A0B" w:rsidP="004A1579">
            <w:pPr>
              <w:spacing w:after="0" w:line="240" w:lineRule="auto"/>
              <w:jc w:val="center"/>
              <w:rPr>
                <w:rFonts w:ascii="Times New Roman" w:eastAsia="Times New Roman" w:hAnsi="Times New Roman" w:cs="Times New Roman"/>
                <w:b/>
                <w:bCs/>
                <w:iCs/>
                <w:sz w:val="28"/>
                <w:szCs w:val="28"/>
                <w:lang w:eastAsia="lv-LV"/>
              </w:rPr>
            </w:pPr>
            <w:r w:rsidRPr="00761A0B">
              <w:rPr>
                <w:rFonts w:ascii="Times New Roman" w:eastAsia="Times New Roman" w:hAnsi="Times New Roman" w:cs="Times New Roman"/>
                <w:b/>
                <w:bCs/>
                <w:iCs/>
                <w:sz w:val="28"/>
                <w:szCs w:val="28"/>
                <w:lang w:eastAsia="lv-LV"/>
              </w:rPr>
              <w:lastRenderedPageBreak/>
              <w:t>2. tabula</w:t>
            </w:r>
            <w:r w:rsidRPr="00761A0B">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761A0B">
              <w:rPr>
                <w:rFonts w:ascii="Times New Roman" w:eastAsia="Times New Roman" w:hAnsi="Times New Roman" w:cs="Times New Roman"/>
                <w:b/>
                <w:bCs/>
                <w:iCs/>
                <w:sz w:val="28"/>
                <w:szCs w:val="28"/>
                <w:lang w:eastAsia="lv-LV"/>
              </w:rPr>
              <w:br/>
              <w:t>Pasākumi šo saistību izpildei</w:t>
            </w:r>
          </w:p>
        </w:tc>
      </w:tr>
      <w:tr w:rsidR="00F15832" w:rsidRPr="00EF5A18" w:rsidTr="00885D69">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F15832" w:rsidRPr="00EF5A18" w:rsidRDefault="00F15832"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67266E" w:rsidRDefault="0067266E" w:rsidP="004A157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6"/>
        <w:gridCol w:w="3503"/>
        <w:gridCol w:w="5122"/>
      </w:tblGrid>
      <w:tr w:rsidR="00327664" w:rsidRPr="00EF5A18" w:rsidTr="00754D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27664" w:rsidRPr="00EF5A18" w:rsidRDefault="00327664"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VI. Sabiedrības līdzdalība un komunikācijas aktivitātes</w:t>
            </w:r>
          </w:p>
        </w:tc>
      </w:tr>
      <w:tr w:rsidR="002F54A8" w:rsidRPr="00EF5A18" w:rsidTr="00574489">
        <w:trPr>
          <w:trHeight w:val="1157"/>
          <w:tblCellSpacing w:w="15" w:type="dxa"/>
        </w:trPr>
        <w:tc>
          <w:tcPr>
            <w:tcW w:w="299" w:type="pct"/>
            <w:tcBorders>
              <w:top w:val="outset" w:sz="6" w:space="0" w:color="auto"/>
              <w:left w:val="outset" w:sz="6" w:space="0" w:color="auto"/>
              <w:bottom w:val="outset" w:sz="6" w:space="0" w:color="auto"/>
              <w:right w:val="outset" w:sz="6" w:space="0" w:color="auto"/>
            </w:tcBorders>
            <w:hideMark/>
          </w:tcPr>
          <w:p w:rsidR="002F54A8" w:rsidRPr="00EF5A18" w:rsidRDefault="002F54A8" w:rsidP="004A1579">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p>
        </w:tc>
        <w:tc>
          <w:tcPr>
            <w:tcW w:w="1883" w:type="pct"/>
            <w:tcBorders>
              <w:top w:val="outset" w:sz="6" w:space="0" w:color="auto"/>
              <w:left w:val="outset" w:sz="6" w:space="0" w:color="auto"/>
              <w:bottom w:val="outset" w:sz="6" w:space="0" w:color="auto"/>
              <w:right w:val="outset" w:sz="6" w:space="0" w:color="auto"/>
            </w:tcBorders>
          </w:tcPr>
          <w:p w:rsidR="002F54A8" w:rsidRPr="002F54A8" w:rsidRDefault="002F54A8" w:rsidP="004A1579">
            <w:pPr>
              <w:tabs>
                <w:tab w:val="left" w:pos="170"/>
              </w:tabs>
              <w:spacing w:after="0" w:line="240" w:lineRule="auto"/>
              <w:ind w:left="57" w:right="57"/>
              <w:rPr>
                <w:rFonts w:ascii="Times New Roman" w:hAnsi="Times New Roman" w:cs="Times New Roman"/>
                <w:sz w:val="28"/>
                <w:szCs w:val="28"/>
              </w:rPr>
            </w:pPr>
            <w:r w:rsidRPr="002F54A8">
              <w:rPr>
                <w:rFonts w:ascii="Times New Roman" w:hAnsi="Times New Roman" w:cs="Times New Roman"/>
                <w:sz w:val="28"/>
                <w:szCs w:val="28"/>
              </w:rPr>
              <w:t>Plānotās sabiedrības līdzdalības un komunikācijas aktivitātes saistībā ar projektu</w:t>
            </w:r>
          </w:p>
        </w:tc>
        <w:tc>
          <w:tcPr>
            <w:tcW w:w="2753" w:type="pct"/>
            <w:tcBorders>
              <w:top w:val="outset" w:sz="6" w:space="0" w:color="auto"/>
              <w:left w:val="outset" w:sz="6" w:space="0" w:color="auto"/>
              <w:bottom w:val="outset" w:sz="6" w:space="0" w:color="auto"/>
              <w:right w:val="outset" w:sz="6" w:space="0" w:color="auto"/>
            </w:tcBorders>
          </w:tcPr>
          <w:p w:rsidR="002F54A8" w:rsidRPr="002F54A8" w:rsidRDefault="002F54A8" w:rsidP="004A1579">
            <w:pPr>
              <w:spacing w:after="0" w:line="240" w:lineRule="auto"/>
              <w:jc w:val="both"/>
              <w:rPr>
                <w:rFonts w:ascii="Times New Roman" w:eastAsia="Times New Roman" w:hAnsi="Times New Roman" w:cs="Times New Roman"/>
                <w:iCs/>
                <w:sz w:val="28"/>
                <w:szCs w:val="28"/>
                <w:lang w:eastAsia="lv-LV"/>
              </w:rPr>
            </w:pPr>
            <w:r w:rsidRPr="002F54A8">
              <w:rPr>
                <w:rFonts w:ascii="Times New Roman" w:hAnsi="Times New Roman" w:cs="Times New Roman"/>
                <w:bCs/>
                <w:color w:val="000000"/>
                <w:sz w:val="28"/>
                <w:szCs w:val="28"/>
              </w:rPr>
              <w:t xml:space="preserve">Ņemot vērā, ka </w:t>
            </w:r>
            <w:r w:rsidR="007D6B9F">
              <w:rPr>
                <w:rFonts w:ascii="Times New Roman" w:hAnsi="Times New Roman" w:cs="Times New Roman"/>
                <w:bCs/>
                <w:color w:val="000000"/>
                <w:sz w:val="28"/>
                <w:szCs w:val="28"/>
              </w:rPr>
              <w:t>p</w:t>
            </w:r>
            <w:r w:rsidRPr="002F54A8">
              <w:rPr>
                <w:rFonts w:ascii="Times New Roman" w:hAnsi="Times New Roman" w:cs="Times New Roman"/>
                <w:bCs/>
                <w:color w:val="000000"/>
                <w:sz w:val="28"/>
                <w:szCs w:val="28"/>
              </w:rPr>
              <w:t xml:space="preserve">rojekts tiešā veidā ietekmē tikai </w:t>
            </w:r>
            <w:r w:rsidR="007D6B9F">
              <w:rPr>
                <w:rFonts w:ascii="Times New Roman" w:hAnsi="Times New Roman" w:cs="Times New Roman"/>
                <w:bCs/>
                <w:color w:val="000000"/>
                <w:sz w:val="28"/>
                <w:szCs w:val="28"/>
              </w:rPr>
              <w:t>5.6.1.SAM īstenotājus</w:t>
            </w:r>
            <w:r w:rsidRPr="002F54A8">
              <w:rPr>
                <w:rFonts w:ascii="Times New Roman" w:hAnsi="Times New Roman" w:cs="Times New Roman"/>
                <w:bCs/>
                <w:color w:val="000000"/>
                <w:sz w:val="28"/>
                <w:szCs w:val="28"/>
              </w:rPr>
              <w:t xml:space="preserve">, papildu sabiedrības līdzdalības un komunikācijas aktivitātes netiek veiktas. </w:t>
            </w:r>
          </w:p>
        </w:tc>
      </w:tr>
      <w:tr w:rsidR="002F54A8" w:rsidRPr="00EF5A18" w:rsidTr="00574489">
        <w:trPr>
          <w:trHeight w:val="452"/>
          <w:tblCellSpacing w:w="15" w:type="dxa"/>
        </w:trPr>
        <w:tc>
          <w:tcPr>
            <w:tcW w:w="299" w:type="pct"/>
            <w:tcBorders>
              <w:top w:val="outset" w:sz="6" w:space="0" w:color="auto"/>
              <w:left w:val="outset" w:sz="6" w:space="0" w:color="auto"/>
              <w:bottom w:val="outset" w:sz="6" w:space="0" w:color="auto"/>
              <w:right w:val="outset" w:sz="6" w:space="0" w:color="auto"/>
            </w:tcBorders>
            <w:hideMark/>
          </w:tcPr>
          <w:p w:rsidR="002F54A8" w:rsidRPr="00EF5A18" w:rsidRDefault="002F54A8" w:rsidP="004A1579">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w:t>
            </w:r>
          </w:p>
        </w:tc>
        <w:tc>
          <w:tcPr>
            <w:tcW w:w="1883" w:type="pct"/>
            <w:tcBorders>
              <w:top w:val="outset" w:sz="6" w:space="0" w:color="auto"/>
              <w:left w:val="outset" w:sz="6" w:space="0" w:color="auto"/>
              <w:bottom w:val="outset" w:sz="6" w:space="0" w:color="auto"/>
              <w:right w:val="outset" w:sz="6" w:space="0" w:color="auto"/>
            </w:tcBorders>
          </w:tcPr>
          <w:p w:rsidR="002F54A8" w:rsidRPr="002F54A8" w:rsidRDefault="002F54A8" w:rsidP="004A1579">
            <w:pPr>
              <w:spacing w:after="0" w:line="240" w:lineRule="auto"/>
              <w:ind w:left="57" w:right="57"/>
              <w:rPr>
                <w:rFonts w:ascii="Times New Roman" w:hAnsi="Times New Roman" w:cs="Times New Roman"/>
                <w:sz w:val="28"/>
                <w:szCs w:val="28"/>
              </w:rPr>
            </w:pPr>
            <w:r w:rsidRPr="002F54A8">
              <w:rPr>
                <w:rFonts w:ascii="Times New Roman" w:hAnsi="Times New Roman" w:cs="Times New Roman"/>
                <w:sz w:val="28"/>
                <w:szCs w:val="28"/>
              </w:rPr>
              <w:t>Sabiedrības līdzdalība projekta izstrādē</w:t>
            </w:r>
          </w:p>
        </w:tc>
        <w:tc>
          <w:tcPr>
            <w:tcW w:w="2753" w:type="pct"/>
            <w:tcBorders>
              <w:top w:val="outset" w:sz="6" w:space="0" w:color="auto"/>
              <w:left w:val="outset" w:sz="6" w:space="0" w:color="auto"/>
              <w:bottom w:val="outset" w:sz="6" w:space="0" w:color="auto"/>
              <w:right w:val="outset" w:sz="6" w:space="0" w:color="auto"/>
            </w:tcBorders>
          </w:tcPr>
          <w:p w:rsidR="002F54A8" w:rsidRPr="002F54A8" w:rsidRDefault="007D6B9F" w:rsidP="004A1579">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kern w:val="24"/>
                <w:sz w:val="28"/>
                <w:szCs w:val="28"/>
              </w:rPr>
              <w:t>P</w:t>
            </w:r>
            <w:r w:rsidR="002F54A8" w:rsidRPr="002F54A8">
              <w:rPr>
                <w:rFonts w:ascii="Times New Roman" w:hAnsi="Times New Roman" w:cs="Times New Roman"/>
                <w:kern w:val="24"/>
                <w:sz w:val="28"/>
                <w:szCs w:val="28"/>
              </w:rPr>
              <w:t xml:space="preserve">rojekts neparedz ieviest jaunas politiskās iniciatīvas. </w:t>
            </w:r>
            <w:r>
              <w:rPr>
                <w:rFonts w:ascii="Times New Roman" w:hAnsi="Times New Roman" w:cs="Times New Roman"/>
                <w:bCs/>
                <w:color w:val="000000"/>
                <w:sz w:val="28"/>
                <w:szCs w:val="28"/>
              </w:rPr>
              <w:t>P</w:t>
            </w:r>
            <w:r w:rsidR="002F54A8" w:rsidRPr="002F54A8">
              <w:rPr>
                <w:rFonts w:ascii="Times New Roman" w:hAnsi="Times New Roman" w:cs="Times New Roman"/>
                <w:bCs/>
                <w:color w:val="000000"/>
                <w:sz w:val="28"/>
                <w:szCs w:val="28"/>
              </w:rPr>
              <w:t xml:space="preserve">rojekts tiešā veidā ietekmē tikai </w:t>
            </w:r>
            <w:r>
              <w:rPr>
                <w:rFonts w:ascii="Times New Roman" w:hAnsi="Times New Roman" w:cs="Times New Roman"/>
                <w:bCs/>
                <w:color w:val="000000"/>
                <w:sz w:val="28"/>
                <w:szCs w:val="28"/>
              </w:rPr>
              <w:t>5.6.1.SAM īstenotājus</w:t>
            </w:r>
            <w:r w:rsidR="002F54A8" w:rsidRPr="002F54A8">
              <w:rPr>
                <w:rFonts w:ascii="Times New Roman" w:hAnsi="Times New Roman" w:cs="Times New Roman"/>
                <w:bCs/>
                <w:color w:val="000000"/>
                <w:sz w:val="28"/>
                <w:szCs w:val="28"/>
              </w:rPr>
              <w:t>.</w:t>
            </w:r>
          </w:p>
        </w:tc>
      </w:tr>
      <w:tr w:rsidR="002F54A8" w:rsidRPr="00EF5A18" w:rsidTr="00574489">
        <w:trPr>
          <w:trHeight w:val="460"/>
          <w:tblCellSpacing w:w="15" w:type="dxa"/>
        </w:trPr>
        <w:tc>
          <w:tcPr>
            <w:tcW w:w="299" w:type="pct"/>
            <w:tcBorders>
              <w:top w:val="outset" w:sz="6" w:space="0" w:color="auto"/>
              <w:left w:val="outset" w:sz="6" w:space="0" w:color="auto"/>
              <w:bottom w:val="outset" w:sz="6" w:space="0" w:color="auto"/>
              <w:right w:val="outset" w:sz="6" w:space="0" w:color="auto"/>
            </w:tcBorders>
            <w:hideMark/>
          </w:tcPr>
          <w:p w:rsidR="002F54A8" w:rsidRPr="00EF5A18" w:rsidRDefault="002F54A8" w:rsidP="004A1579">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p>
        </w:tc>
        <w:tc>
          <w:tcPr>
            <w:tcW w:w="1883" w:type="pct"/>
            <w:tcBorders>
              <w:top w:val="outset" w:sz="6" w:space="0" w:color="auto"/>
              <w:left w:val="outset" w:sz="6" w:space="0" w:color="auto"/>
              <w:bottom w:val="outset" w:sz="6" w:space="0" w:color="auto"/>
              <w:right w:val="outset" w:sz="6" w:space="0" w:color="auto"/>
            </w:tcBorders>
          </w:tcPr>
          <w:p w:rsidR="002F54A8" w:rsidRPr="002F54A8" w:rsidRDefault="002F54A8" w:rsidP="004A1579">
            <w:pPr>
              <w:spacing w:after="0" w:line="240" w:lineRule="auto"/>
              <w:ind w:left="57" w:right="57"/>
              <w:rPr>
                <w:rFonts w:ascii="Times New Roman" w:hAnsi="Times New Roman" w:cs="Times New Roman"/>
                <w:sz w:val="28"/>
                <w:szCs w:val="28"/>
              </w:rPr>
            </w:pPr>
            <w:r w:rsidRPr="002F54A8">
              <w:rPr>
                <w:rFonts w:ascii="Times New Roman" w:hAnsi="Times New Roman" w:cs="Times New Roman"/>
                <w:sz w:val="28"/>
                <w:szCs w:val="28"/>
              </w:rPr>
              <w:t>Sabiedrības līdzdalības rezultāti</w:t>
            </w:r>
          </w:p>
        </w:tc>
        <w:tc>
          <w:tcPr>
            <w:tcW w:w="2753" w:type="pct"/>
            <w:tcBorders>
              <w:top w:val="outset" w:sz="6" w:space="0" w:color="auto"/>
              <w:left w:val="outset" w:sz="6" w:space="0" w:color="auto"/>
              <w:bottom w:val="outset" w:sz="6" w:space="0" w:color="auto"/>
              <w:right w:val="outset" w:sz="6" w:space="0" w:color="auto"/>
            </w:tcBorders>
          </w:tcPr>
          <w:p w:rsidR="002F54A8" w:rsidRPr="002F54A8" w:rsidRDefault="002F54A8" w:rsidP="004A1579">
            <w:pPr>
              <w:spacing w:after="0" w:line="240" w:lineRule="auto"/>
              <w:jc w:val="both"/>
              <w:rPr>
                <w:rFonts w:ascii="Times New Roman" w:eastAsia="Times New Roman" w:hAnsi="Times New Roman" w:cs="Times New Roman"/>
                <w:iCs/>
                <w:sz w:val="28"/>
                <w:szCs w:val="28"/>
                <w:lang w:eastAsia="lv-LV"/>
              </w:rPr>
            </w:pPr>
            <w:r w:rsidRPr="002F54A8">
              <w:rPr>
                <w:rFonts w:ascii="Times New Roman" w:hAnsi="Times New Roman" w:cs="Times New Roman"/>
                <w:sz w:val="28"/>
                <w:szCs w:val="28"/>
              </w:rPr>
              <w:t>Projekts šo jomu neskar</w:t>
            </w:r>
            <w:r w:rsidR="007D6B9F">
              <w:rPr>
                <w:rFonts w:ascii="Times New Roman" w:hAnsi="Times New Roman" w:cs="Times New Roman"/>
                <w:sz w:val="28"/>
                <w:szCs w:val="28"/>
              </w:rPr>
              <w:t>.</w:t>
            </w:r>
          </w:p>
        </w:tc>
      </w:tr>
      <w:tr w:rsidR="002F54A8" w:rsidRPr="00EF5A18" w:rsidTr="00332CFD">
        <w:trPr>
          <w:trHeight w:val="113"/>
          <w:tblCellSpacing w:w="15" w:type="dxa"/>
        </w:trPr>
        <w:tc>
          <w:tcPr>
            <w:tcW w:w="299" w:type="pct"/>
            <w:tcBorders>
              <w:top w:val="outset" w:sz="6" w:space="0" w:color="auto"/>
              <w:left w:val="outset" w:sz="6" w:space="0" w:color="auto"/>
              <w:bottom w:val="outset" w:sz="6" w:space="0" w:color="auto"/>
              <w:right w:val="outset" w:sz="6" w:space="0" w:color="auto"/>
            </w:tcBorders>
            <w:hideMark/>
          </w:tcPr>
          <w:p w:rsidR="002F54A8" w:rsidRPr="00EF5A18" w:rsidRDefault="002F54A8" w:rsidP="004A1579">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p>
        </w:tc>
        <w:tc>
          <w:tcPr>
            <w:tcW w:w="1883" w:type="pct"/>
            <w:tcBorders>
              <w:top w:val="outset" w:sz="6" w:space="0" w:color="auto"/>
              <w:left w:val="outset" w:sz="6" w:space="0" w:color="auto"/>
              <w:bottom w:val="outset" w:sz="6" w:space="0" w:color="auto"/>
              <w:right w:val="outset" w:sz="6" w:space="0" w:color="auto"/>
            </w:tcBorders>
          </w:tcPr>
          <w:p w:rsidR="002F54A8" w:rsidRPr="002F54A8" w:rsidRDefault="002F54A8" w:rsidP="004A1579">
            <w:pPr>
              <w:spacing w:after="0" w:line="240" w:lineRule="auto"/>
              <w:ind w:left="57" w:right="57"/>
              <w:rPr>
                <w:rFonts w:ascii="Times New Roman" w:hAnsi="Times New Roman" w:cs="Times New Roman"/>
                <w:sz w:val="28"/>
                <w:szCs w:val="28"/>
              </w:rPr>
            </w:pPr>
            <w:r w:rsidRPr="002F54A8">
              <w:rPr>
                <w:rFonts w:ascii="Times New Roman" w:hAnsi="Times New Roman" w:cs="Times New Roman"/>
                <w:sz w:val="28"/>
                <w:szCs w:val="28"/>
              </w:rPr>
              <w:t>Cita informācija</w:t>
            </w:r>
          </w:p>
        </w:tc>
        <w:tc>
          <w:tcPr>
            <w:tcW w:w="2753" w:type="pct"/>
            <w:tcBorders>
              <w:top w:val="outset" w:sz="6" w:space="0" w:color="auto"/>
              <w:left w:val="outset" w:sz="6" w:space="0" w:color="auto"/>
              <w:bottom w:val="outset" w:sz="6" w:space="0" w:color="auto"/>
              <w:right w:val="outset" w:sz="6" w:space="0" w:color="auto"/>
            </w:tcBorders>
          </w:tcPr>
          <w:p w:rsidR="002F54A8" w:rsidRPr="002F54A8" w:rsidRDefault="002F54A8" w:rsidP="004A1579">
            <w:pPr>
              <w:spacing w:after="0" w:line="240" w:lineRule="auto"/>
              <w:jc w:val="both"/>
              <w:rPr>
                <w:rFonts w:ascii="Times New Roman" w:eastAsia="Times New Roman" w:hAnsi="Times New Roman" w:cs="Times New Roman"/>
                <w:iCs/>
                <w:sz w:val="28"/>
                <w:szCs w:val="28"/>
                <w:lang w:eastAsia="lv-LV"/>
              </w:rPr>
            </w:pPr>
            <w:r w:rsidRPr="002F54A8">
              <w:rPr>
                <w:rFonts w:ascii="Times New Roman" w:hAnsi="Times New Roman" w:cs="Times New Roman"/>
                <w:sz w:val="28"/>
                <w:szCs w:val="28"/>
              </w:rPr>
              <w:t>Nav</w:t>
            </w:r>
          </w:p>
        </w:tc>
      </w:tr>
    </w:tbl>
    <w:p w:rsidR="00327664" w:rsidRDefault="00327664" w:rsidP="004A157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3578"/>
        <w:gridCol w:w="5061"/>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iCs/>
                <w:sz w:val="28"/>
                <w:szCs w:val="28"/>
                <w:lang w:eastAsia="lv-LV"/>
              </w:rPr>
              <w:t xml:space="preserve">  </w:t>
            </w:r>
            <w:r w:rsidRPr="00EF5A1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EF5A18"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924"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hideMark/>
          </w:tcPr>
          <w:p w:rsidR="00E45916" w:rsidRPr="00EF5A18" w:rsidRDefault="00015209" w:rsidP="004A1579">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Calibri" w:hAnsi="Times New Roman" w:cs="Times New Roman"/>
                <w:sz w:val="28"/>
                <w:szCs w:val="28"/>
                <w:lang w:eastAsia="lv-LV"/>
              </w:rPr>
              <w:t>Kultūras ministrija</w:t>
            </w:r>
            <w:r w:rsidR="00732173">
              <w:rPr>
                <w:rFonts w:ascii="Times New Roman" w:eastAsia="Calibri" w:hAnsi="Times New Roman" w:cs="Times New Roman"/>
                <w:sz w:val="28"/>
                <w:szCs w:val="28"/>
                <w:lang w:eastAsia="lv-LV"/>
              </w:rPr>
              <w:t>.</w:t>
            </w:r>
          </w:p>
        </w:tc>
      </w:tr>
      <w:tr w:rsidR="00996F6E" w:rsidRPr="00EF5A18"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1924"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izpildes ietekme uz pārvaldes funkcijām un institucionālo struktūru.</w:t>
            </w:r>
            <w:r w:rsidRPr="00EF5A1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720"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r w:rsidR="00E5323B" w:rsidRPr="00EF5A18"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3.</w:t>
            </w:r>
          </w:p>
        </w:tc>
        <w:tc>
          <w:tcPr>
            <w:tcW w:w="1924"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720" w:type="pct"/>
            <w:tcBorders>
              <w:top w:val="outset" w:sz="6" w:space="0" w:color="auto"/>
              <w:left w:val="outset" w:sz="6" w:space="0" w:color="auto"/>
              <w:bottom w:val="outset" w:sz="6" w:space="0" w:color="auto"/>
              <w:right w:val="outset" w:sz="6" w:space="0" w:color="auto"/>
            </w:tcBorders>
            <w:hideMark/>
          </w:tcPr>
          <w:p w:rsidR="00E5323B" w:rsidRPr="00EF5A18"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574489" w:rsidRDefault="00574489" w:rsidP="004A1579">
      <w:pPr>
        <w:spacing w:after="0" w:line="240" w:lineRule="auto"/>
        <w:rPr>
          <w:rFonts w:ascii="Times New Roman" w:hAnsi="Times New Roman" w:cs="Times New Roman"/>
          <w:sz w:val="28"/>
          <w:szCs w:val="28"/>
        </w:rPr>
      </w:pPr>
    </w:p>
    <w:p w:rsidR="00650CEE" w:rsidRPr="00EF5A18" w:rsidRDefault="00650CEE" w:rsidP="004A1579">
      <w:pPr>
        <w:spacing w:after="0" w:line="240" w:lineRule="auto"/>
        <w:rPr>
          <w:rFonts w:ascii="Times New Roman" w:hAnsi="Times New Roman" w:cs="Times New Roman"/>
          <w:sz w:val="28"/>
          <w:szCs w:val="28"/>
        </w:rPr>
      </w:pPr>
    </w:p>
    <w:p w:rsidR="00510211" w:rsidRDefault="00510211" w:rsidP="004A1579">
      <w:pPr>
        <w:tabs>
          <w:tab w:val="left" w:pos="7230"/>
        </w:tabs>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Kultūras ministre</w:t>
      </w:r>
      <w:r>
        <w:rPr>
          <w:rFonts w:ascii="Times New Roman" w:hAnsi="Times New Roman" w:cs="Times New Roman"/>
          <w:bCs/>
          <w:sz w:val="28"/>
          <w:szCs w:val="28"/>
        </w:rPr>
        <w:tab/>
        <w:t>D.Melbārde</w:t>
      </w:r>
    </w:p>
    <w:p w:rsidR="00996F6E" w:rsidRPr="00EF5A18" w:rsidRDefault="00996F6E" w:rsidP="004A1579">
      <w:pPr>
        <w:spacing w:after="0" w:line="240" w:lineRule="auto"/>
        <w:ind w:left="142" w:firstLine="142"/>
        <w:rPr>
          <w:rFonts w:ascii="Times New Roman" w:hAnsi="Times New Roman" w:cs="Times New Roman"/>
          <w:sz w:val="28"/>
          <w:szCs w:val="28"/>
        </w:rPr>
      </w:pPr>
    </w:p>
    <w:p w:rsidR="00C16611" w:rsidRDefault="00996F6E" w:rsidP="004A1579">
      <w:pPr>
        <w:tabs>
          <w:tab w:val="left" w:pos="7230"/>
        </w:tabs>
        <w:spacing w:after="0" w:line="240" w:lineRule="auto"/>
        <w:ind w:left="142"/>
        <w:jc w:val="both"/>
        <w:rPr>
          <w:rFonts w:ascii="Times New Roman" w:hAnsi="Times New Roman" w:cs="Times New Roman"/>
          <w:sz w:val="28"/>
          <w:szCs w:val="28"/>
        </w:rPr>
      </w:pPr>
      <w:r w:rsidRPr="00EF5A18">
        <w:rPr>
          <w:rFonts w:ascii="Times New Roman" w:hAnsi="Times New Roman" w:cs="Times New Roman"/>
          <w:sz w:val="28"/>
          <w:szCs w:val="28"/>
        </w:rPr>
        <w:t xml:space="preserve">Vīza: Valsts </w:t>
      </w:r>
      <w:r w:rsidR="00B63AFC" w:rsidRPr="00EF5A18">
        <w:rPr>
          <w:rFonts w:ascii="Times New Roman" w:hAnsi="Times New Roman" w:cs="Times New Roman"/>
          <w:sz w:val="28"/>
          <w:szCs w:val="28"/>
        </w:rPr>
        <w:t>sekretār</w:t>
      </w:r>
      <w:r w:rsidR="0083415F">
        <w:rPr>
          <w:rFonts w:ascii="Times New Roman" w:hAnsi="Times New Roman" w:cs="Times New Roman"/>
          <w:sz w:val="28"/>
          <w:szCs w:val="28"/>
        </w:rPr>
        <w:t>e</w:t>
      </w:r>
      <w:r w:rsidR="00015209" w:rsidRPr="00EF5A18">
        <w:rPr>
          <w:rFonts w:ascii="Times New Roman" w:hAnsi="Times New Roman" w:cs="Times New Roman"/>
          <w:sz w:val="28"/>
          <w:szCs w:val="28"/>
        </w:rPr>
        <w:tab/>
      </w:r>
      <w:r w:rsidR="0083415F">
        <w:rPr>
          <w:rFonts w:ascii="Times New Roman" w:hAnsi="Times New Roman" w:cs="Times New Roman"/>
          <w:sz w:val="28"/>
          <w:szCs w:val="28"/>
        </w:rPr>
        <w:t>D</w:t>
      </w:r>
      <w:r w:rsidR="001940CE">
        <w:rPr>
          <w:rFonts w:ascii="Times New Roman" w:hAnsi="Times New Roman" w:cs="Times New Roman"/>
          <w:sz w:val="28"/>
          <w:szCs w:val="28"/>
        </w:rPr>
        <w:t>.</w:t>
      </w:r>
      <w:r w:rsidR="0083415F">
        <w:rPr>
          <w:rFonts w:ascii="Times New Roman" w:hAnsi="Times New Roman" w:cs="Times New Roman"/>
          <w:sz w:val="28"/>
          <w:szCs w:val="28"/>
        </w:rPr>
        <w:t>Vilsone</w:t>
      </w:r>
    </w:p>
    <w:p w:rsidR="002A2F8C" w:rsidRDefault="002A2F8C" w:rsidP="006106FD">
      <w:pPr>
        <w:tabs>
          <w:tab w:val="left" w:pos="3682"/>
        </w:tabs>
        <w:spacing w:after="0" w:line="240" w:lineRule="auto"/>
        <w:rPr>
          <w:rFonts w:ascii="Times New Roman" w:hAnsi="Times New Roman" w:cs="Times New Roman"/>
          <w:sz w:val="28"/>
          <w:szCs w:val="28"/>
        </w:rPr>
      </w:pPr>
      <w:bookmarkStart w:id="0" w:name="_GoBack"/>
      <w:bookmarkEnd w:id="0"/>
    </w:p>
    <w:p w:rsidR="006106FD" w:rsidRPr="006106FD" w:rsidRDefault="006106FD" w:rsidP="006106FD">
      <w:pPr>
        <w:spacing w:after="0" w:line="240" w:lineRule="auto"/>
        <w:rPr>
          <w:rFonts w:ascii="Times New Roman" w:hAnsi="Times New Roman" w:cs="Times New Roman"/>
          <w:sz w:val="20"/>
          <w:szCs w:val="20"/>
          <w:lang w:val="en-GB" w:eastAsia="lv-LV"/>
        </w:rPr>
      </w:pPr>
      <w:r w:rsidRPr="006106FD">
        <w:rPr>
          <w:rFonts w:ascii="Times New Roman" w:hAnsi="Times New Roman" w:cs="Times New Roman"/>
          <w:sz w:val="20"/>
          <w:szCs w:val="20"/>
          <w:lang w:val="en-GB" w:eastAsia="lv-LV"/>
        </w:rPr>
        <w:t>Sniedze 67330234</w:t>
      </w:r>
    </w:p>
    <w:p w:rsidR="002A2F8C" w:rsidRPr="00574489" w:rsidRDefault="00452275" w:rsidP="006106FD">
      <w:pPr>
        <w:spacing w:after="0" w:line="240" w:lineRule="auto"/>
        <w:rPr>
          <w:rFonts w:ascii="Times New Roman" w:hAnsi="Times New Roman" w:cs="Times New Roman"/>
          <w:sz w:val="20"/>
          <w:szCs w:val="20"/>
          <w:lang w:val="en-GB" w:eastAsia="lv-LV"/>
        </w:rPr>
      </w:pPr>
      <w:hyperlink r:id="rId10" w:history="1">
        <w:r w:rsidR="006106FD" w:rsidRPr="006106FD">
          <w:rPr>
            <w:rStyle w:val="Hipersaite"/>
            <w:rFonts w:ascii="Times New Roman" w:hAnsi="Times New Roman" w:cs="Times New Roman"/>
            <w:sz w:val="20"/>
            <w:szCs w:val="20"/>
            <w:lang w:val="en-GB" w:eastAsia="lv-LV"/>
          </w:rPr>
          <w:t>Kitija.Sniedze@km.gov.lv</w:t>
        </w:r>
      </w:hyperlink>
      <w:r w:rsidR="006106FD" w:rsidRPr="006106FD">
        <w:rPr>
          <w:rFonts w:ascii="Times New Roman" w:hAnsi="Times New Roman" w:cs="Times New Roman"/>
          <w:sz w:val="20"/>
          <w:szCs w:val="20"/>
          <w:lang w:val="en-GB" w:eastAsia="lv-LV"/>
        </w:rPr>
        <w:t xml:space="preserve"> </w:t>
      </w:r>
    </w:p>
    <w:sectPr w:rsidR="002A2F8C" w:rsidRPr="00574489"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F8C" w:rsidRDefault="002A2F8C" w:rsidP="00894C55">
      <w:pPr>
        <w:spacing w:after="0" w:line="240" w:lineRule="auto"/>
      </w:pPr>
      <w:r>
        <w:separator/>
      </w:r>
    </w:p>
  </w:endnote>
  <w:endnote w:type="continuationSeparator" w:id="0">
    <w:p w:rsidR="002A2F8C" w:rsidRDefault="002A2F8C"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8C" w:rsidRPr="00894C55" w:rsidRDefault="00574489">
    <w:pPr>
      <w:pStyle w:val="Kjene"/>
      <w:rPr>
        <w:rFonts w:ascii="Times New Roman" w:hAnsi="Times New Roman" w:cs="Times New Roman"/>
        <w:sz w:val="20"/>
        <w:szCs w:val="20"/>
      </w:rPr>
    </w:pPr>
    <w:r>
      <w:rPr>
        <w:rFonts w:ascii="Times New Roman" w:hAnsi="Times New Roman" w:cs="Times New Roman"/>
        <w:sz w:val="20"/>
        <w:szCs w:val="20"/>
      </w:rPr>
      <w:t>KMAnot_29</w:t>
    </w:r>
    <w:r w:rsidR="002A2F8C">
      <w:rPr>
        <w:rFonts w:ascii="Times New Roman" w:hAnsi="Times New Roman" w:cs="Times New Roman"/>
        <w:sz w:val="20"/>
        <w:szCs w:val="20"/>
      </w:rPr>
      <w:t>0319_561SAM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8C" w:rsidRPr="009A2654" w:rsidRDefault="002A2F8C">
    <w:pPr>
      <w:pStyle w:val="Kjene"/>
      <w:rPr>
        <w:rFonts w:ascii="Times New Roman" w:hAnsi="Times New Roman" w:cs="Times New Roman"/>
        <w:sz w:val="20"/>
        <w:szCs w:val="20"/>
      </w:rPr>
    </w:pPr>
    <w:r>
      <w:rPr>
        <w:rFonts w:ascii="Times New Roman" w:hAnsi="Times New Roman" w:cs="Times New Roman"/>
        <w:sz w:val="20"/>
        <w:szCs w:val="20"/>
      </w:rPr>
      <w:t>KMAnot_</w:t>
    </w:r>
    <w:r w:rsidR="00574489">
      <w:rPr>
        <w:rFonts w:ascii="Times New Roman" w:hAnsi="Times New Roman" w:cs="Times New Roman"/>
        <w:sz w:val="20"/>
        <w:szCs w:val="20"/>
      </w:rPr>
      <w:t>29</w:t>
    </w:r>
    <w:r>
      <w:rPr>
        <w:rFonts w:ascii="Times New Roman" w:hAnsi="Times New Roman" w:cs="Times New Roman"/>
        <w:sz w:val="20"/>
        <w:szCs w:val="20"/>
      </w:rPr>
      <w:t>0319_561SAM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F8C" w:rsidRDefault="002A2F8C" w:rsidP="00894C55">
      <w:pPr>
        <w:spacing w:after="0" w:line="240" w:lineRule="auto"/>
      </w:pPr>
      <w:r>
        <w:separator/>
      </w:r>
    </w:p>
  </w:footnote>
  <w:footnote w:type="continuationSeparator" w:id="0">
    <w:p w:rsidR="002A2F8C" w:rsidRDefault="002A2F8C"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A2F8C" w:rsidRPr="00C25B49" w:rsidRDefault="0045227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2A2F8C"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65BCA">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6086AA7"/>
    <w:multiLevelType w:val="hybridMultilevel"/>
    <w:tmpl w:val="2EE801A4"/>
    <w:lvl w:ilvl="0" w:tplc="C8527140">
      <w:numFmt w:val="bullet"/>
      <w:lvlText w:val=""/>
      <w:lvlJc w:val="left"/>
      <w:pPr>
        <w:ind w:left="720" w:hanging="360"/>
      </w:pPr>
      <w:rPr>
        <w:rFonts w:ascii="Symbol" w:eastAsiaTheme="minorHAnsi" w:hAnsi="Symbol" w:cstheme="minorBidi" w:hint="default"/>
        <w:sz w:val="22"/>
      </w:rPr>
    </w:lvl>
    <w:lvl w:ilvl="1" w:tplc="6540AE8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9F2F56"/>
    <w:multiLevelType w:val="hybridMultilevel"/>
    <w:tmpl w:val="9D762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4F07D7"/>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246E51EB"/>
    <w:multiLevelType w:val="hybridMultilevel"/>
    <w:tmpl w:val="6BD66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9624B0"/>
    <w:multiLevelType w:val="hybridMultilevel"/>
    <w:tmpl w:val="63507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6AF759C"/>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10429C6"/>
    <w:multiLevelType w:val="hybridMultilevel"/>
    <w:tmpl w:val="9962DE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EC202C"/>
    <w:multiLevelType w:val="hybridMultilevel"/>
    <w:tmpl w:val="951E28F4"/>
    <w:lvl w:ilvl="0" w:tplc="0426000F">
      <w:start w:val="1"/>
      <w:numFmt w:val="decimal"/>
      <w:lvlText w:val="%1."/>
      <w:lvlJc w:val="left"/>
      <w:pPr>
        <w:ind w:left="706" w:hanging="360"/>
      </w:p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2"/>
  </w:num>
  <w:num w:numId="5">
    <w:abstractNumId w:val="7"/>
  </w:num>
  <w:num w:numId="6">
    <w:abstractNumId w:val="1"/>
  </w:num>
  <w:num w:numId="7">
    <w:abstractNumId w:val="10"/>
  </w:num>
  <w:num w:numId="8">
    <w:abstractNumId w:val="0"/>
  </w:num>
  <w:num w:numId="9">
    <w:abstractNumId w:val="8"/>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rsids>
    <w:rsidRoot w:val="00894C55"/>
    <w:rsid w:val="00005F57"/>
    <w:rsid w:val="00007B05"/>
    <w:rsid w:val="00010700"/>
    <w:rsid w:val="000128F2"/>
    <w:rsid w:val="00015209"/>
    <w:rsid w:val="000315B7"/>
    <w:rsid w:val="00036802"/>
    <w:rsid w:val="000419FB"/>
    <w:rsid w:val="000550D9"/>
    <w:rsid w:val="000609D5"/>
    <w:rsid w:val="00064B6F"/>
    <w:rsid w:val="00075CAA"/>
    <w:rsid w:val="000806BA"/>
    <w:rsid w:val="000839D7"/>
    <w:rsid w:val="00085647"/>
    <w:rsid w:val="00090DEF"/>
    <w:rsid w:val="000A6684"/>
    <w:rsid w:val="000B35D0"/>
    <w:rsid w:val="000B5C0D"/>
    <w:rsid w:val="000B6077"/>
    <w:rsid w:val="000D2456"/>
    <w:rsid w:val="000D2929"/>
    <w:rsid w:val="000D7473"/>
    <w:rsid w:val="000E6464"/>
    <w:rsid w:val="000F49EE"/>
    <w:rsid w:val="000F71A4"/>
    <w:rsid w:val="00105F2A"/>
    <w:rsid w:val="00111640"/>
    <w:rsid w:val="00125F70"/>
    <w:rsid w:val="00127B53"/>
    <w:rsid w:val="00131A02"/>
    <w:rsid w:val="00133B42"/>
    <w:rsid w:val="00137663"/>
    <w:rsid w:val="0014512F"/>
    <w:rsid w:val="0015221D"/>
    <w:rsid w:val="00152642"/>
    <w:rsid w:val="00174174"/>
    <w:rsid w:val="0017579A"/>
    <w:rsid w:val="001768C3"/>
    <w:rsid w:val="00184F82"/>
    <w:rsid w:val="001940CE"/>
    <w:rsid w:val="00195C3F"/>
    <w:rsid w:val="001A6327"/>
    <w:rsid w:val="001D3F07"/>
    <w:rsid w:val="001D769B"/>
    <w:rsid w:val="001F3119"/>
    <w:rsid w:val="001F3651"/>
    <w:rsid w:val="001F417B"/>
    <w:rsid w:val="00204234"/>
    <w:rsid w:val="00204A25"/>
    <w:rsid w:val="00216F3A"/>
    <w:rsid w:val="00217A43"/>
    <w:rsid w:val="00220786"/>
    <w:rsid w:val="00222BED"/>
    <w:rsid w:val="002279C5"/>
    <w:rsid w:val="00227F4C"/>
    <w:rsid w:val="00234510"/>
    <w:rsid w:val="00234906"/>
    <w:rsid w:val="00240B4C"/>
    <w:rsid w:val="00243426"/>
    <w:rsid w:val="00247308"/>
    <w:rsid w:val="0026277F"/>
    <w:rsid w:val="0026785E"/>
    <w:rsid w:val="00274FD0"/>
    <w:rsid w:val="002830C9"/>
    <w:rsid w:val="002911DA"/>
    <w:rsid w:val="002A26B7"/>
    <w:rsid w:val="002A2F8C"/>
    <w:rsid w:val="002B5EF7"/>
    <w:rsid w:val="002C069F"/>
    <w:rsid w:val="002E0CB0"/>
    <w:rsid w:val="002E1C05"/>
    <w:rsid w:val="002E53E6"/>
    <w:rsid w:val="002E72B3"/>
    <w:rsid w:val="002F2A9B"/>
    <w:rsid w:val="002F5336"/>
    <w:rsid w:val="002F54A8"/>
    <w:rsid w:val="00301241"/>
    <w:rsid w:val="00301C0B"/>
    <w:rsid w:val="003049B5"/>
    <w:rsid w:val="00304E9B"/>
    <w:rsid w:val="00307B30"/>
    <w:rsid w:val="00311755"/>
    <w:rsid w:val="003203E9"/>
    <w:rsid w:val="003219CB"/>
    <w:rsid w:val="00327664"/>
    <w:rsid w:val="00332CFD"/>
    <w:rsid w:val="003364A7"/>
    <w:rsid w:val="00336BA7"/>
    <w:rsid w:val="00345E5F"/>
    <w:rsid w:val="00361208"/>
    <w:rsid w:val="00363FF1"/>
    <w:rsid w:val="00376948"/>
    <w:rsid w:val="00380B78"/>
    <w:rsid w:val="00390690"/>
    <w:rsid w:val="003B0BF9"/>
    <w:rsid w:val="003B45A6"/>
    <w:rsid w:val="003C3E73"/>
    <w:rsid w:val="003C645A"/>
    <w:rsid w:val="003C7016"/>
    <w:rsid w:val="003E0791"/>
    <w:rsid w:val="003E58C7"/>
    <w:rsid w:val="003F160D"/>
    <w:rsid w:val="003F28AC"/>
    <w:rsid w:val="004045F6"/>
    <w:rsid w:val="004116BF"/>
    <w:rsid w:val="004129C2"/>
    <w:rsid w:val="00435E60"/>
    <w:rsid w:val="004361E1"/>
    <w:rsid w:val="004416FD"/>
    <w:rsid w:val="00442C07"/>
    <w:rsid w:val="004454FE"/>
    <w:rsid w:val="00446B0C"/>
    <w:rsid w:val="004505AF"/>
    <w:rsid w:val="00452275"/>
    <w:rsid w:val="00452814"/>
    <w:rsid w:val="00456E40"/>
    <w:rsid w:val="00457828"/>
    <w:rsid w:val="00460F20"/>
    <w:rsid w:val="00461EE4"/>
    <w:rsid w:val="0046518E"/>
    <w:rsid w:val="00471F27"/>
    <w:rsid w:val="00473A31"/>
    <w:rsid w:val="004750B9"/>
    <w:rsid w:val="00487FA5"/>
    <w:rsid w:val="00497440"/>
    <w:rsid w:val="004A1579"/>
    <w:rsid w:val="004A20EA"/>
    <w:rsid w:val="004A2BFE"/>
    <w:rsid w:val="004B047D"/>
    <w:rsid w:val="004B3DCE"/>
    <w:rsid w:val="004C0001"/>
    <w:rsid w:val="004C4402"/>
    <w:rsid w:val="004E1ECC"/>
    <w:rsid w:val="004E627F"/>
    <w:rsid w:val="004F40E7"/>
    <w:rsid w:val="004F6C11"/>
    <w:rsid w:val="00500E8F"/>
    <w:rsid w:val="0050178F"/>
    <w:rsid w:val="005048E5"/>
    <w:rsid w:val="00505F72"/>
    <w:rsid w:val="00510211"/>
    <w:rsid w:val="005113B9"/>
    <w:rsid w:val="00526D15"/>
    <w:rsid w:val="00527602"/>
    <w:rsid w:val="00530B28"/>
    <w:rsid w:val="00534AEE"/>
    <w:rsid w:val="00542964"/>
    <w:rsid w:val="005444FB"/>
    <w:rsid w:val="00547706"/>
    <w:rsid w:val="005500CD"/>
    <w:rsid w:val="005521B1"/>
    <w:rsid w:val="00553FE0"/>
    <w:rsid w:val="00556B62"/>
    <w:rsid w:val="005604FF"/>
    <w:rsid w:val="00560E1B"/>
    <w:rsid w:val="005617F8"/>
    <w:rsid w:val="00561E87"/>
    <w:rsid w:val="00565110"/>
    <w:rsid w:val="00574489"/>
    <w:rsid w:val="00584994"/>
    <w:rsid w:val="0058645D"/>
    <w:rsid w:val="005869A4"/>
    <w:rsid w:val="00590F3C"/>
    <w:rsid w:val="00593B0D"/>
    <w:rsid w:val="005A0A75"/>
    <w:rsid w:val="005A1C80"/>
    <w:rsid w:val="005A50E0"/>
    <w:rsid w:val="005B24A3"/>
    <w:rsid w:val="005C3A0D"/>
    <w:rsid w:val="005D44A6"/>
    <w:rsid w:val="005E0A94"/>
    <w:rsid w:val="005E2F01"/>
    <w:rsid w:val="005E5083"/>
    <w:rsid w:val="005E705E"/>
    <w:rsid w:val="00602DDF"/>
    <w:rsid w:val="00604355"/>
    <w:rsid w:val="006106FD"/>
    <w:rsid w:val="00613963"/>
    <w:rsid w:val="0061467B"/>
    <w:rsid w:val="00615B04"/>
    <w:rsid w:val="00620F82"/>
    <w:rsid w:val="006216B8"/>
    <w:rsid w:val="00623143"/>
    <w:rsid w:val="00624E5F"/>
    <w:rsid w:val="00626290"/>
    <w:rsid w:val="006336F5"/>
    <w:rsid w:val="00637E6E"/>
    <w:rsid w:val="006425A6"/>
    <w:rsid w:val="0064462B"/>
    <w:rsid w:val="00650126"/>
    <w:rsid w:val="00650CEE"/>
    <w:rsid w:val="00655F2C"/>
    <w:rsid w:val="00661618"/>
    <w:rsid w:val="006628D2"/>
    <w:rsid w:val="00662F5E"/>
    <w:rsid w:val="00666F3B"/>
    <w:rsid w:val="0067266E"/>
    <w:rsid w:val="00686968"/>
    <w:rsid w:val="0069310E"/>
    <w:rsid w:val="006938FE"/>
    <w:rsid w:val="00697C33"/>
    <w:rsid w:val="006B1007"/>
    <w:rsid w:val="006B1677"/>
    <w:rsid w:val="006B4763"/>
    <w:rsid w:val="006C3E96"/>
    <w:rsid w:val="006D39CE"/>
    <w:rsid w:val="006E1081"/>
    <w:rsid w:val="006E3BD6"/>
    <w:rsid w:val="006E4EDF"/>
    <w:rsid w:val="00705FC6"/>
    <w:rsid w:val="00717EC4"/>
    <w:rsid w:val="00720585"/>
    <w:rsid w:val="00732173"/>
    <w:rsid w:val="00735611"/>
    <w:rsid w:val="0074110F"/>
    <w:rsid w:val="00743834"/>
    <w:rsid w:val="0074764F"/>
    <w:rsid w:val="0074780D"/>
    <w:rsid w:val="00754DEB"/>
    <w:rsid w:val="00761A0B"/>
    <w:rsid w:val="007635A2"/>
    <w:rsid w:val="00773AF6"/>
    <w:rsid w:val="00774667"/>
    <w:rsid w:val="00775FC7"/>
    <w:rsid w:val="007808E2"/>
    <w:rsid w:val="00780D5E"/>
    <w:rsid w:val="00791F02"/>
    <w:rsid w:val="007920F2"/>
    <w:rsid w:val="00795F71"/>
    <w:rsid w:val="007A4D5E"/>
    <w:rsid w:val="007A4F80"/>
    <w:rsid w:val="007A507B"/>
    <w:rsid w:val="007A661C"/>
    <w:rsid w:val="007B1396"/>
    <w:rsid w:val="007C01DA"/>
    <w:rsid w:val="007C07CF"/>
    <w:rsid w:val="007C3BC9"/>
    <w:rsid w:val="007C4340"/>
    <w:rsid w:val="007C4E23"/>
    <w:rsid w:val="007D0FB5"/>
    <w:rsid w:val="007D1FF2"/>
    <w:rsid w:val="007D58B7"/>
    <w:rsid w:val="007D6B9F"/>
    <w:rsid w:val="007D72CF"/>
    <w:rsid w:val="007D73C0"/>
    <w:rsid w:val="007E2E1F"/>
    <w:rsid w:val="007E31AA"/>
    <w:rsid w:val="007E5F7A"/>
    <w:rsid w:val="007E73AB"/>
    <w:rsid w:val="007F485C"/>
    <w:rsid w:val="007F56D1"/>
    <w:rsid w:val="007F57C6"/>
    <w:rsid w:val="007F588F"/>
    <w:rsid w:val="007F63EF"/>
    <w:rsid w:val="00801D51"/>
    <w:rsid w:val="00804620"/>
    <w:rsid w:val="00810216"/>
    <w:rsid w:val="00814B3D"/>
    <w:rsid w:val="00816C11"/>
    <w:rsid w:val="008337DB"/>
    <w:rsid w:val="0083415F"/>
    <w:rsid w:val="008349CB"/>
    <w:rsid w:val="008501D9"/>
    <w:rsid w:val="008506A7"/>
    <w:rsid w:val="00851DBC"/>
    <w:rsid w:val="008649E5"/>
    <w:rsid w:val="008653BC"/>
    <w:rsid w:val="00866D6D"/>
    <w:rsid w:val="0088159D"/>
    <w:rsid w:val="008826F9"/>
    <w:rsid w:val="0088405F"/>
    <w:rsid w:val="00885D69"/>
    <w:rsid w:val="00890077"/>
    <w:rsid w:val="00894549"/>
    <w:rsid w:val="00894C55"/>
    <w:rsid w:val="0089590A"/>
    <w:rsid w:val="0089747B"/>
    <w:rsid w:val="008A1A88"/>
    <w:rsid w:val="008B2101"/>
    <w:rsid w:val="008D0773"/>
    <w:rsid w:val="008D0CEF"/>
    <w:rsid w:val="008D29E1"/>
    <w:rsid w:val="008D4FA7"/>
    <w:rsid w:val="008D677A"/>
    <w:rsid w:val="008D67EE"/>
    <w:rsid w:val="008D6A1A"/>
    <w:rsid w:val="008D6EAA"/>
    <w:rsid w:val="008E0242"/>
    <w:rsid w:val="008E311C"/>
    <w:rsid w:val="008F4CBD"/>
    <w:rsid w:val="008F57F5"/>
    <w:rsid w:val="008F5F92"/>
    <w:rsid w:val="008F7D69"/>
    <w:rsid w:val="00901D06"/>
    <w:rsid w:val="00902FFB"/>
    <w:rsid w:val="009104F5"/>
    <w:rsid w:val="009122F1"/>
    <w:rsid w:val="0091254B"/>
    <w:rsid w:val="00915422"/>
    <w:rsid w:val="00921587"/>
    <w:rsid w:val="00922059"/>
    <w:rsid w:val="00923B65"/>
    <w:rsid w:val="00927160"/>
    <w:rsid w:val="009275BF"/>
    <w:rsid w:val="0093739D"/>
    <w:rsid w:val="00943360"/>
    <w:rsid w:val="00952FFC"/>
    <w:rsid w:val="00954C25"/>
    <w:rsid w:val="00960601"/>
    <w:rsid w:val="00960F39"/>
    <w:rsid w:val="009612CD"/>
    <w:rsid w:val="009637F1"/>
    <w:rsid w:val="00965BCA"/>
    <w:rsid w:val="00966159"/>
    <w:rsid w:val="009726E3"/>
    <w:rsid w:val="009734E6"/>
    <w:rsid w:val="009877B2"/>
    <w:rsid w:val="009932AB"/>
    <w:rsid w:val="00996F6E"/>
    <w:rsid w:val="009975D3"/>
    <w:rsid w:val="009A2654"/>
    <w:rsid w:val="009A2FE2"/>
    <w:rsid w:val="009A3459"/>
    <w:rsid w:val="009A389F"/>
    <w:rsid w:val="009A79FF"/>
    <w:rsid w:val="009C12DF"/>
    <w:rsid w:val="009C54F4"/>
    <w:rsid w:val="009D028B"/>
    <w:rsid w:val="009D22DB"/>
    <w:rsid w:val="009D32B6"/>
    <w:rsid w:val="009E2E69"/>
    <w:rsid w:val="009E37D2"/>
    <w:rsid w:val="009E718E"/>
    <w:rsid w:val="009F001C"/>
    <w:rsid w:val="009F072F"/>
    <w:rsid w:val="009F49FB"/>
    <w:rsid w:val="009F5FFE"/>
    <w:rsid w:val="00A10BB1"/>
    <w:rsid w:val="00A10FC3"/>
    <w:rsid w:val="00A175D4"/>
    <w:rsid w:val="00A21ED9"/>
    <w:rsid w:val="00A306C5"/>
    <w:rsid w:val="00A33D74"/>
    <w:rsid w:val="00A33F92"/>
    <w:rsid w:val="00A35612"/>
    <w:rsid w:val="00A41B87"/>
    <w:rsid w:val="00A41CB5"/>
    <w:rsid w:val="00A432BD"/>
    <w:rsid w:val="00A44E0B"/>
    <w:rsid w:val="00A578AB"/>
    <w:rsid w:val="00A6073E"/>
    <w:rsid w:val="00A61477"/>
    <w:rsid w:val="00A6544F"/>
    <w:rsid w:val="00A830A4"/>
    <w:rsid w:val="00A87709"/>
    <w:rsid w:val="00A97388"/>
    <w:rsid w:val="00AA4DF3"/>
    <w:rsid w:val="00AA6517"/>
    <w:rsid w:val="00AB574E"/>
    <w:rsid w:val="00AB7213"/>
    <w:rsid w:val="00AB738A"/>
    <w:rsid w:val="00AD39FB"/>
    <w:rsid w:val="00AD5EDD"/>
    <w:rsid w:val="00AE5186"/>
    <w:rsid w:val="00AE5567"/>
    <w:rsid w:val="00AF1239"/>
    <w:rsid w:val="00AF4051"/>
    <w:rsid w:val="00AF6821"/>
    <w:rsid w:val="00AF72C7"/>
    <w:rsid w:val="00B026C7"/>
    <w:rsid w:val="00B04B15"/>
    <w:rsid w:val="00B07828"/>
    <w:rsid w:val="00B1082E"/>
    <w:rsid w:val="00B118B8"/>
    <w:rsid w:val="00B135F8"/>
    <w:rsid w:val="00B136CE"/>
    <w:rsid w:val="00B16480"/>
    <w:rsid w:val="00B17ABD"/>
    <w:rsid w:val="00B2165C"/>
    <w:rsid w:val="00B21942"/>
    <w:rsid w:val="00B2236E"/>
    <w:rsid w:val="00B23AC9"/>
    <w:rsid w:val="00B5183A"/>
    <w:rsid w:val="00B63AFC"/>
    <w:rsid w:val="00B67BF3"/>
    <w:rsid w:val="00B70849"/>
    <w:rsid w:val="00B734DB"/>
    <w:rsid w:val="00B75258"/>
    <w:rsid w:val="00B828CE"/>
    <w:rsid w:val="00B8495C"/>
    <w:rsid w:val="00BA20AA"/>
    <w:rsid w:val="00BA27A6"/>
    <w:rsid w:val="00BB5CA7"/>
    <w:rsid w:val="00BB7C55"/>
    <w:rsid w:val="00BC3131"/>
    <w:rsid w:val="00BC58FF"/>
    <w:rsid w:val="00BC7681"/>
    <w:rsid w:val="00BD2CDD"/>
    <w:rsid w:val="00BD42F6"/>
    <w:rsid w:val="00BD4425"/>
    <w:rsid w:val="00BD5E14"/>
    <w:rsid w:val="00BD6C50"/>
    <w:rsid w:val="00BE13BE"/>
    <w:rsid w:val="00BF56A8"/>
    <w:rsid w:val="00BF5F29"/>
    <w:rsid w:val="00BF73B5"/>
    <w:rsid w:val="00C02511"/>
    <w:rsid w:val="00C043A6"/>
    <w:rsid w:val="00C14004"/>
    <w:rsid w:val="00C16611"/>
    <w:rsid w:val="00C21F31"/>
    <w:rsid w:val="00C25B49"/>
    <w:rsid w:val="00C27A2B"/>
    <w:rsid w:val="00C351FB"/>
    <w:rsid w:val="00C5332A"/>
    <w:rsid w:val="00C62FC6"/>
    <w:rsid w:val="00C93688"/>
    <w:rsid w:val="00C95459"/>
    <w:rsid w:val="00CA02FF"/>
    <w:rsid w:val="00CA1AD4"/>
    <w:rsid w:val="00CC062B"/>
    <w:rsid w:val="00CC0D2D"/>
    <w:rsid w:val="00CC7ECA"/>
    <w:rsid w:val="00CD02AB"/>
    <w:rsid w:val="00CD7DD6"/>
    <w:rsid w:val="00CD7E56"/>
    <w:rsid w:val="00CE1CB1"/>
    <w:rsid w:val="00CE39D4"/>
    <w:rsid w:val="00CE5657"/>
    <w:rsid w:val="00CF57B7"/>
    <w:rsid w:val="00CF57C3"/>
    <w:rsid w:val="00CF74FB"/>
    <w:rsid w:val="00D0472E"/>
    <w:rsid w:val="00D04D68"/>
    <w:rsid w:val="00D13167"/>
    <w:rsid w:val="00D133F8"/>
    <w:rsid w:val="00D14A3E"/>
    <w:rsid w:val="00D17B8A"/>
    <w:rsid w:val="00D20BB8"/>
    <w:rsid w:val="00D2619F"/>
    <w:rsid w:val="00D27655"/>
    <w:rsid w:val="00D33537"/>
    <w:rsid w:val="00D345DF"/>
    <w:rsid w:val="00D36490"/>
    <w:rsid w:val="00D368F1"/>
    <w:rsid w:val="00D408D0"/>
    <w:rsid w:val="00D516D3"/>
    <w:rsid w:val="00D54EA7"/>
    <w:rsid w:val="00D56005"/>
    <w:rsid w:val="00D60FD9"/>
    <w:rsid w:val="00D61B1F"/>
    <w:rsid w:val="00D621BB"/>
    <w:rsid w:val="00D6684B"/>
    <w:rsid w:val="00D73EB9"/>
    <w:rsid w:val="00D76CBC"/>
    <w:rsid w:val="00D81623"/>
    <w:rsid w:val="00D8566C"/>
    <w:rsid w:val="00D95BFB"/>
    <w:rsid w:val="00DA0B27"/>
    <w:rsid w:val="00DA1DE9"/>
    <w:rsid w:val="00DA4174"/>
    <w:rsid w:val="00DB49FA"/>
    <w:rsid w:val="00DD5F2E"/>
    <w:rsid w:val="00DE14C5"/>
    <w:rsid w:val="00DE1CDF"/>
    <w:rsid w:val="00DE351C"/>
    <w:rsid w:val="00DF0C14"/>
    <w:rsid w:val="00DF3844"/>
    <w:rsid w:val="00DF7EAC"/>
    <w:rsid w:val="00E03EC6"/>
    <w:rsid w:val="00E1353E"/>
    <w:rsid w:val="00E15889"/>
    <w:rsid w:val="00E22364"/>
    <w:rsid w:val="00E24EC2"/>
    <w:rsid w:val="00E25F9C"/>
    <w:rsid w:val="00E27141"/>
    <w:rsid w:val="00E3716B"/>
    <w:rsid w:val="00E40669"/>
    <w:rsid w:val="00E45916"/>
    <w:rsid w:val="00E50636"/>
    <w:rsid w:val="00E50964"/>
    <w:rsid w:val="00E51A51"/>
    <w:rsid w:val="00E51B03"/>
    <w:rsid w:val="00E5323B"/>
    <w:rsid w:val="00E55D98"/>
    <w:rsid w:val="00E60B1B"/>
    <w:rsid w:val="00E62C35"/>
    <w:rsid w:val="00E8231D"/>
    <w:rsid w:val="00E8749E"/>
    <w:rsid w:val="00E90C01"/>
    <w:rsid w:val="00E9707B"/>
    <w:rsid w:val="00E9759F"/>
    <w:rsid w:val="00EA367A"/>
    <w:rsid w:val="00EA486E"/>
    <w:rsid w:val="00EB7E84"/>
    <w:rsid w:val="00EC0F39"/>
    <w:rsid w:val="00EC3524"/>
    <w:rsid w:val="00EC4A3F"/>
    <w:rsid w:val="00EC5714"/>
    <w:rsid w:val="00EC77C4"/>
    <w:rsid w:val="00ED024A"/>
    <w:rsid w:val="00EE3881"/>
    <w:rsid w:val="00EE4EB5"/>
    <w:rsid w:val="00EE5697"/>
    <w:rsid w:val="00EF3B62"/>
    <w:rsid w:val="00EF5881"/>
    <w:rsid w:val="00EF5A18"/>
    <w:rsid w:val="00EF7BAF"/>
    <w:rsid w:val="00F01BF0"/>
    <w:rsid w:val="00F03913"/>
    <w:rsid w:val="00F1015D"/>
    <w:rsid w:val="00F15832"/>
    <w:rsid w:val="00F21055"/>
    <w:rsid w:val="00F22D0F"/>
    <w:rsid w:val="00F23287"/>
    <w:rsid w:val="00F250C3"/>
    <w:rsid w:val="00F42815"/>
    <w:rsid w:val="00F57B0C"/>
    <w:rsid w:val="00F71E72"/>
    <w:rsid w:val="00F72EF4"/>
    <w:rsid w:val="00F85C91"/>
    <w:rsid w:val="00F87407"/>
    <w:rsid w:val="00F92D9B"/>
    <w:rsid w:val="00F944DD"/>
    <w:rsid w:val="00FA29DA"/>
    <w:rsid w:val="00FA44B5"/>
    <w:rsid w:val="00FA49E0"/>
    <w:rsid w:val="00FA7F6D"/>
    <w:rsid w:val="00FC5220"/>
    <w:rsid w:val="00FD4122"/>
    <w:rsid w:val="00FF29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rPr>
  </w:style>
  <w:style w:type="paragraph" w:styleId="Pamatteksts">
    <w:name w:val="Body Text"/>
    <w:basedOn w:val="Parastais"/>
    <w:link w:val="PamattekstsRakstz"/>
    <w:rsid w:val="00D2619F"/>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D2619F"/>
    <w:rPr>
      <w:rFonts w:ascii="Times New Roman" w:eastAsia="Times New Roman" w:hAnsi="Times New Roman" w:cs="Times New Roman"/>
      <w:b/>
      <w:bCs/>
      <w:sz w:val="28"/>
      <w:szCs w:val="28"/>
    </w:rPr>
  </w:style>
  <w:style w:type="paragraph" w:styleId="Prskatjums">
    <w:name w:val="Revision"/>
    <w:hidden/>
    <w:uiPriority w:val="99"/>
    <w:semiHidden/>
    <w:rsid w:val="00C16611"/>
    <w:pPr>
      <w:spacing w:after="0" w:line="240" w:lineRule="auto"/>
    </w:pPr>
  </w:style>
  <w:style w:type="table" w:styleId="Reatabula">
    <w:name w:val="Table Grid"/>
    <w:basedOn w:val="Parastatabula"/>
    <w:uiPriority w:val="3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6765">
      <w:bodyDiv w:val="1"/>
      <w:marLeft w:val="0"/>
      <w:marRight w:val="0"/>
      <w:marTop w:val="0"/>
      <w:marBottom w:val="0"/>
      <w:divBdr>
        <w:top w:val="none" w:sz="0" w:space="0" w:color="auto"/>
        <w:left w:val="none" w:sz="0" w:space="0" w:color="auto"/>
        <w:bottom w:val="none" w:sz="0" w:space="0" w:color="auto"/>
        <w:right w:val="none" w:sz="0" w:space="0" w:color="auto"/>
      </w:divBdr>
    </w:div>
    <w:div w:id="567843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8408136">
      <w:bodyDiv w:val="1"/>
      <w:marLeft w:val="0"/>
      <w:marRight w:val="0"/>
      <w:marTop w:val="0"/>
      <w:marBottom w:val="0"/>
      <w:divBdr>
        <w:top w:val="none" w:sz="0" w:space="0" w:color="auto"/>
        <w:left w:val="none" w:sz="0" w:space="0" w:color="auto"/>
        <w:bottom w:val="none" w:sz="0" w:space="0" w:color="auto"/>
        <w:right w:val="none" w:sz="0" w:space="0" w:color="auto"/>
      </w:divBdr>
    </w:div>
    <w:div w:id="1312978192">
      <w:bodyDiv w:val="1"/>
      <w:marLeft w:val="0"/>
      <w:marRight w:val="0"/>
      <w:marTop w:val="0"/>
      <w:marBottom w:val="0"/>
      <w:divBdr>
        <w:top w:val="none" w:sz="0" w:space="0" w:color="auto"/>
        <w:left w:val="none" w:sz="0" w:space="0" w:color="auto"/>
        <w:bottom w:val="none" w:sz="0" w:space="0" w:color="auto"/>
        <w:right w:val="none" w:sz="0" w:space="0" w:color="auto"/>
      </w:divBdr>
    </w:div>
    <w:div w:id="13559565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742230">
      <w:bodyDiv w:val="1"/>
      <w:marLeft w:val="0"/>
      <w:marRight w:val="0"/>
      <w:marTop w:val="0"/>
      <w:marBottom w:val="0"/>
      <w:divBdr>
        <w:top w:val="none" w:sz="0" w:space="0" w:color="auto"/>
        <w:left w:val="none" w:sz="0" w:space="0" w:color="auto"/>
        <w:bottom w:val="none" w:sz="0" w:space="0" w:color="auto"/>
        <w:right w:val="none" w:sz="0" w:space="0" w:color="auto"/>
      </w:divBdr>
    </w:div>
    <w:div w:id="158907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tija.Sniedze@km.gov.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ur-lex.europa.eu/eli/reg/2006/1080/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CFC9-D49F-4A9A-BD80-13D429EF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8685</Words>
  <Characters>4952</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2016.gada 29.marta noteikumos Nr.188 „Darbības programmas „Izaugsme un nodarbinātība” 5.6.1.specifiskā atbalsta mērķa „Veicināt Rīgas pilsētas revitalizāciju, nodrošinot teritorijas efektīv</vt:lpstr>
      <vt:lpstr>Tiesību akta nosaukums</vt:lpstr>
    </vt:vector>
  </TitlesOfParts>
  <Company>Iestādes nosaukums</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2016.gada 29.marta noteikumos Nr.188 „Darbības programmas „Izaugsme un nodarbinātība” 5.6.1.specifiskā atbalsta mērķa „Veicināt Rīgas pilsētas revitalizāciju, nodrošinot teritorijas efektīvu sociālekonomisko izmantošanu” īstenošanas noteikumi”” sākotnējās ietekmes novērtējuma ziņojums (anotācija)</dc:title>
  <dc:subject>Anotācija</dc:subject>
  <dc:creator>Kitija Sniedze</dc:creator>
  <cp:keywords>KMAnot_290319_561SAM</cp:keywords>
  <dc:description>tel. 67330234; kitija.sniedze@km.gov.lv</dc:description>
  <cp:lastModifiedBy>Dzintra Rozīte</cp:lastModifiedBy>
  <cp:revision>5</cp:revision>
  <dcterms:created xsi:type="dcterms:W3CDTF">2019-03-29T14:08:00Z</dcterms:created>
  <dcterms:modified xsi:type="dcterms:W3CDTF">2019-04-05T07:11:00Z</dcterms:modified>
</cp:coreProperties>
</file>