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26" w:rsidP="00F32B5F" w:rsidRDefault="00F32B5F">
      <w:pPr>
        <w:widowControl w:val="0"/>
        <w:spacing w:after="0" w:line="240" w:lineRule="auto"/>
        <w:jc w:val="center"/>
        <w:rPr>
          <w:rFonts w:ascii="Times New Roman" w:hAnsi="Times New Roman"/>
          <w:b/>
          <w:sz w:val="24"/>
        </w:rPr>
      </w:pPr>
      <w:r>
        <w:rPr>
          <w:rFonts w:ascii="Times New Roman" w:hAnsi="Times New Roman"/>
          <w:b/>
          <w:sz w:val="24"/>
        </w:rPr>
        <w:t>EIROPAS PADOMES</w:t>
      </w:r>
    </w:p>
    <w:p w:rsidRPr="00F32B5F" w:rsidR="00F32B5F" w:rsidP="00F32B5F" w:rsidRDefault="00F32B5F">
      <w:pPr>
        <w:widowControl w:val="0"/>
        <w:spacing w:after="0" w:line="240" w:lineRule="auto"/>
        <w:rPr>
          <w:rFonts w:ascii="Times New Roman" w:hAnsi="Times New Roman"/>
          <w:sz w:val="24"/>
        </w:rPr>
      </w:pPr>
    </w:p>
    <w:p w:rsidR="00F32B5F" w:rsidP="00F32B5F" w:rsidRDefault="00F32B5F">
      <w:pPr>
        <w:widowControl w:val="0"/>
        <w:spacing w:after="0" w:line="240" w:lineRule="auto"/>
        <w:jc w:val="center"/>
        <w:rPr>
          <w:rFonts w:ascii="Times New Roman" w:hAnsi="Times New Roman"/>
          <w:b/>
          <w:sz w:val="24"/>
        </w:rPr>
      </w:pPr>
      <w:r>
        <w:rPr>
          <w:rFonts w:ascii="Times New Roman" w:hAnsi="Times New Roman"/>
          <w:b/>
          <w:sz w:val="24"/>
        </w:rPr>
        <w:t>MINISTRU KOMITEJA</w:t>
      </w:r>
    </w:p>
    <w:p w:rsidRPr="00F32B5F" w:rsidR="00034726" w:rsidP="008E41E7" w:rsidRDefault="00034726">
      <w:pPr>
        <w:widowControl w:val="0"/>
        <w:spacing w:after="0" w:line="240" w:lineRule="auto"/>
        <w:rPr>
          <w:rFonts w:ascii="Times New Roman" w:hAnsi="Times New Roman"/>
          <w:sz w:val="24"/>
        </w:rPr>
      </w:pPr>
    </w:p>
    <w:p w:rsidRPr="00F32B5F" w:rsidR="00F32B5F" w:rsidP="00F32B5F" w:rsidRDefault="00F32B5F">
      <w:pPr>
        <w:spacing w:before="100" w:beforeAutospacing="1" w:after="100" w:afterAutospacing="1" w:line="240" w:lineRule="auto"/>
        <w:jc w:val="center"/>
        <w:rPr>
          <w:rFonts w:ascii="Times New Roman" w:hAnsi="Times New Roman" w:eastAsia="Times New Roman"/>
          <w:color w:val="000000"/>
          <w:sz w:val="24"/>
          <w:szCs w:val="24"/>
          <w:lang w:val="fr-BE" w:eastAsia="it-IT"/>
        </w:rPr>
      </w:pPr>
      <w:r w:rsidRPr="00F32B5F">
        <w:rPr>
          <w:rFonts w:ascii="Times New Roman" w:hAnsi="Times New Roman" w:eastAsia="Times New Roman"/>
          <w:color w:val="000000"/>
          <w:sz w:val="24"/>
          <w:szCs w:val="24"/>
          <w:lang w:val="fr-BE" w:eastAsia="it-IT"/>
        </w:rPr>
        <w:t>________</w:t>
      </w:r>
    </w:p>
    <w:p w:rsidR="00034726" w:rsidP="00034726" w:rsidRDefault="008E41E7">
      <w:pPr>
        <w:widowControl w:val="0"/>
        <w:spacing w:after="0" w:line="240" w:lineRule="auto"/>
        <w:jc w:val="center"/>
        <w:rPr>
          <w:rFonts w:ascii="Times New Roman" w:hAnsi="Times New Roman"/>
          <w:b/>
          <w:sz w:val="24"/>
        </w:rPr>
      </w:pPr>
      <w:r>
        <w:rPr>
          <w:rFonts w:ascii="Times New Roman" w:hAnsi="Times New Roman"/>
          <w:b/>
          <w:sz w:val="24"/>
        </w:rPr>
        <w:t>Rezolūcija CM/</w:t>
      </w:r>
      <w:proofErr w:type="spellStart"/>
      <w:r>
        <w:rPr>
          <w:rFonts w:ascii="Times New Roman" w:hAnsi="Times New Roman"/>
          <w:b/>
          <w:sz w:val="24"/>
        </w:rPr>
        <w:t>Res</w:t>
      </w:r>
      <w:proofErr w:type="spellEnd"/>
      <w:r>
        <w:rPr>
          <w:rFonts w:ascii="Times New Roman" w:hAnsi="Times New Roman"/>
          <w:b/>
          <w:sz w:val="24"/>
        </w:rPr>
        <w:t>(2013)66,</w:t>
      </w:r>
    </w:p>
    <w:p w:rsidR="00034726" w:rsidP="00034726" w:rsidRDefault="008E41E7">
      <w:pPr>
        <w:widowControl w:val="0"/>
        <w:spacing w:after="0" w:line="240" w:lineRule="auto"/>
        <w:jc w:val="center"/>
        <w:rPr>
          <w:rFonts w:ascii="Times New Roman" w:hAnsi="Times New Roman"/>
          <w:b/>
          <w:sz w:val="24"/>
        </w:rPr>
      </w:pPr>
      <w:r>
        <w:rPr>
          <w:rFonts w:ascii="Times New Roman" w:hAnsi="Times New Roman"/>
          <w:b/>
          <w:sz w:val="24"/>
        </w:rPr>
        <w:t>ar ko apstiprina Paplašinātā daļējā nolīguma par kultūras ceļiem</w:t>
      </w:r>
    </w:p>
    <w:p w:rsidRPr="000303BF" w:rsidR="008E41E7" w:rsidP="00034726" w:rsidRDefault="008E41E7">
      <w:pPr>
        <w:widowControl w:val="0"/>
        <w:spacing w:after="0" w:line="240" w:lineRule="auto"/>
        <w:jc w:val="center"/>
        <w:rPr>
          <w:rFonts w:ascii="Times New Roman" w:hAnsi="Times New Roman" w:eastAsia="Times New Roman"/>
          <w:b/>
          <w:bCs/>
          <w:sz w:val="24"/>
          <w:szCs w:val="24"/>
        </w:rPr>
      </w:pPr>
      <w:r>
        <w:rPr>
          <w:rFonts w:ascii="Times New Roman" w:hAnsi="Times New Roman"/>
          <w:b/>
          <w:sz w:val="24"/>
        </w:rPr>
        <w:t>(</w:t>
      </w:r>
      <w:r>
        <w:rPr>
          <w:rFonts w:ascii="Times New Roman" w:hAnsi="Times New Roman"/>
          <w:b/>
          <w:i/>
          <w:sz w:val="24"/>
        </w:rPr>
        <w:t>EPA</w:t>
      </w:r>
      <w:r>
        <w:rPr>
          <w:rFonts w:ascii="Times New Roman" w:hAnsi="Times New Roman"/>
          <w:b/>
          <w:sz w:val="24"/>
        </w:rPr>
        <w:t>) izveidi</w:t>
      </w:r>
    </w:p>
    <w:p w:rsidR="008E41E7" w:rsidP="008E41E7" w:rsidRDefault="008E41E7">
      <w:pPr>
        <w:widowControl w:val="0"/>
        <w:spacing w:after="0" w:line="240" w:lineRule="auto"/>
        <w:rPr>
          <w:rFonts w:ascii="Times New Roman" w:hAnsi="Times New Roman" w:eastAsia="Times New Roman"/>
          <w:i/>
          <w:iCs/>
          <w:sz w:val="24"/>
          <w:szCs w:val="24"/>
        </w:rPr>
      </w:pPr>
    </w:p>
    <w:p w:rsidR="00034726" w:rsidP="00034726" w:rsidRDefault="008E41E7">
      <w:pPr>
        <w:widowControl w:val="0"/>
        <w:spacing w:after="0" w:line="240" w:lineRule="auto"/>
        <w:jc w:val="center"/>
        <w:rPr>
          <w:rFonts w:ascii="Times New Roman" w:hAnsi="Times New Roman"/>
          <w:i/>
          <w:sz w:val="24"/>
        </w:rPr>
      </w:pPr>
      <w:r>
        <w:rPr>
          <w:rFonts w:ascii="Times New Roman" w:hAnsi="Times New Roman"/>
          <w:i/>
          <w:sz w:val="24"/>
        </w:rPr>
        <w:t>(Ministru komiteja pieņēmusi 2013</w:t>
      </w:r>
      <w:r w:rsidR="00034726">
        <w:rPr>
          <w:rFonts w:ascii="Times New Roman" w:hAnsi="Times New Roman"/>
          <w:i/>
          <w:sz w:val="24"/>
        </w:rPr>
        <w:t>.</w:t>
      </w:r>
      <w:r>
        <w:rPr>
          <w:rFonts w:ascii="Times New Roman" w:hAnsi="Times New Roman"/>
          <w:i/>
          <w:sz w:val="24"/>
        </w:rPr>
        <w:t>gada 18.decembrī</w:t>
      </w:r>
    </w:p>
    <w:p w:rsidRPr="000303BF" w:rsidR="008E41E7" w:rsidP="00034726" w:rsidRDefault="008E41E7">
      <w:pPr>
        <w:widowControl w:val="0"/>
        <w:spacing w:after="0" w:line="240" w:lineRule="auto"/>
        <w:jc w:val="center"/>
        <w:rPr>
          <w:rFonts w:ascii="Times New Roman" w:hAnsi="Times New Roman" w:eastAsia="Times New Roman"/>
          <w:i/>
          <w:iCs/>
          <w:sz w:val="24"/>
          <w:szCs w:val="24"/>
        </w:rPr>
      </w:pPr>
      <w:r>
        <w:rPr>
          <w:rFonts w:ascii="Times New Roman" w:hAnsi="Times New Roman"/>
          <w:i/>
          <w:sz w:val="24"/>
        </w:rPr>
        <w:t>1187.bis ministru vietnieku sanāksmē)</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Ministru komitejas pārstāvji no Andoras, Austrijas, Azerbaidžānas, Bulgārijas, Francijas, Grieķijas, Itālijas, Kipras, Krievijas Federācijas, Lietuvas, Luksemburgas, Melnkalnes, Monako, Norvēģijas, Portugāles, Rumānijas, Serbijas, Slovēnijas, Spānijas, Šveices, Ungārijas un Vācijas,</w:t>
      </w:r>
    </w:p>
    <w:p w:rsidRPr="000303BF" w:rsidR="008E41E7" w:rsidP="00324A7F"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ņemot vērā Eiropas Padomes kultūras ceļu programmas panākumus, pamatojoties uz Rezolūcijām CM/</w:t>
      </w:r>
      <w:proofErr w:type="spellStart"/>
      <w:r>
        <w:rPr>
          <w:rFonts w:ascii="Times New Roman" w:hAnsi="Times New Roman"/>
          <w:sz w:val="24"/>
        </w:rPr>
        <w:t>Res</w:t>
      </w:r>
      <w:proofErr w:type="spellEnd"/>
      <w:r>
        <w:rPr>
          <w:rFonts w:ascii="Times New Roman" w:hAnsi="Times New Roman"/>
          <w:sz w:val="24"/>
        </w:rPr>
        <w:t>(2010)52 un CM/</w:t>
      </w:r>
      <w:proofErr w:type="spellStart"/>
      <w:r>
        <w:rPr>
          <w:rFonts w:ascii="Times New Roman" w:hAnsi="Times New Roman"/>
          <w:sz w:val="24"/>
        </w:rPr>
        <w:t>Res</w:t>
      </w:r>
      <w:proofErr w:type="spellEnd"/>
      <w:r>
        <w:rPr>
          <w:rFonts w:ascii="Times New Roman" w:hAnsi="Times New Roman"/>
          <w:sz w:val="24"/>
        </w:rPr>
        <w:t>(2010)53 par Eiropas Padomes Kultūras ceļiem, kas ir kļuvušas par svarīgiem instrumentiem, lai veicinātu izpratni par Eiropas kopīgo mantojumu kā Eiropas pilsoniskuma stūrakmeni, dzīves kvalitātes uzlabošanas līdzekli, kā arī sociālās, ekonomiskās un kultūras attīstības avotu;</w:t>
      </w:r>
    </w:p>
    <w:p w:rsidRPr="000303BF" w:rsidR="008E41E7" w:rsidP="00324A7F"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uzsverot nozīmi, kas piemīt Eiropas pārrobežu maršrutu kultūras ceļiem, kuri ir kā uzskatāmi piemēri Eiropas kultūras plurālismam un daudzveidībai, kas balstās uz kopīgām vērtībām, un kā </w:t>
      </w:r>
      <w:proofErr w:type="spellStart"/>
      <w:r>
        <w:rPr>
          <w:rFonts w:ascii="Times New Roman" w:hAnsi="Times New Roman"/>
          <w:sz w:val="24"/>
        </w:rPr>
        <w:t>starpkultūru</w:t>
      </w:r>
      <w:proofErr w:type="spellEnd"/>
      <w:r>
        <w:rPr>
          <w:rFonts w:ascii="Times New Roman" w:hAnsi="Times New Roman"/>
          <w:sz w:val="24"/>
        </w:rPr>
        <w:t xml:space="preserve"> dialoga un sapratnes līdzekļi;</w:t>
      </w:r>
    </w:p>
    <w:p w:rsidRPr="000303BF" w:rsidR="008E41E7" w:rsidP="00324A7F"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ar gandarījumu atzīmējot, ka 26 kultūras ceļi šobrīd ir apstiprināti kā Eiropas Padomes Kultūras ceļi un ka šo maršrutu īstenojošo tīklu aktivitātes pastāvīgi paplašinās, aptver lielāko kontinentālās Eiropas daļu un sniedzas tālāk, kā arī norādot, ka kultūras ceļi katru gadu īsteno simtiem kultūras pasākumu, mācību apmaiņu un ekskursiju, tajos iesaistot simtiem tūkstošu cilvēku, simtiem organizāciju un vietējo kopienu;</w:t>
      </w:r>
    </w:p>
    <w:p w:rsidRPr="000303BF" w:rsidR="008E41E7" w:rsidP="00324A7F"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atzīstot, ka, lai panāktu maksimālu vērienu un ietekmi, esošajiem un daudziem topošajiem kultūras ceļiem nepieciešama lielāka profesionālā palīdzība un atbalsts;</w:t>
      </w:r>
    </w:p>
    <w:p w:rsidRPr="000303BF" w:rsidR="008E41E7" w:rsidP="00324A7F"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uzsverot Eiropas Kultūras ceļu institūta, kas atrodas Luksemburgā, būtisko ieguldījumu, apkopojot un izplatot informāciju, ņemot vērā pieaugošo pieprasījumu pēc tehniskās palīdzības kultūras ceļu izveidē, kā arī izsakot pateicību Luksemburgas valdībai par pastāvīgo un dāsno atbalstu Institūtam daudzu gadu garumā;</w:t>
      </w:r>
    </w:p>
    <w:p w:rsidRPr="000303BF" w:rsidR="008E41E7" w:rsidP="00324A7F"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ņemot vērā Luksemburgas valdības apņemšanos turpināt veikt ikgadējās brīvprātīgās iemaksas, lai segtu Eiropas Kultūras ceļu institūta saimnieciskās darbības izmaksas, lai tam ļautu pildīt uzdevumus, kas noteikti</w:t>
      </w:r>
      <w:r>
        <w:rPr>
          <w:rFonts w:ascii="Times New Roman" w:hAnsi="Times New Roman"/>
          <w:i/>
          <w:sz w:val="24"/>
        </w:rPr>
        <w:t xml:space="preserve"> EPA</w:t>
      </w:r>
      <w:r>
        <w:rPr>
          <w:rFonts w:ascii="Times New Roman" w:hAnsi="Times New Roman"/>
          <w:sz w:val="24"/>
        </w:rPr>
        <w:t xml:space="preserve"> un Vispārējā līguma par Eiropas Padomes privilēģijām un imunitātēm papildu nolīgumā, kas noslēgts starp Luksemburgas Lielhercogisti un Eiropas Padomi un ko parakstījis Eiropas Padomes ģenerālsekretārs </w:t>
      </w:r>
      <w:proofErr w:type="spellStart"/>
      <w:r>
        <w:rPr>
          <w:rFonts w:ascii="Times New Roman" w:hAnsi="Times New Roman"/>
          <w:sz w:val="24"/>
        </w:rPr>
        <w:t>Turbjērns</w:t>
      </w:r>
      <w:proofErr w:type="spellEnd"/>
      <w:r>
        <w:rPr>
          <w:rFonts w:ascii="Times New Roman" w:hAnsi="Times New Roman"/>
          <w:sz w:val="24"/>
        </w:rPr>
        <w:t xml:space="preserve"> </w:t>
      </w:r>
      <w:proofErr w:type="spellStart"/>
      <w:r>
        <w:rPr>
          <w:rFonts w:ascii="Times New Roman" w:hAnsi="Times New Roman"/>
          <w:sz w:val="24"/>
        </w:rPr>
        <w:t>Jaglanns</w:t>
      </w:r>
      <w:proofErr w:type="spellEnd"/>
      <w:r>
        <w:rPr>
          <w:rFonts w:ascii="Times New Roman" w:hAnsi="Times New Roman"/>
          <w:sz w:val="24"/>
        </w:rPr>
        <w:t xml:space="preserve"> [</w:t>
      </w:r>
      <w:proofErr w:type="spellStart"/>
      <w:r>
        <w:rPr>
          <w:rFonts w:ascii="Times New Roman" w:hAnsi="Times New Roman"/>
          <w:i/>
          <w:sz w:val="24"/>
        </w:rPr>
        <w:t>Thørbjorn</w:t>
      </w:r>
      <w:proofErr w:type="spellEnd"/>
      <w:r>
        <w:rPr>
          <w:rFonts w:ascii="Times New Roman" w:hAnsi="Times New Roman"/>
          <w:i/>
          <w:sz w:val="24"/>
        </w:rPr>
        <w:t xml:space="preserve"> </w:t>
      </w:r>
      <w:proofErr w:type="spellStart"/>
      <w:r>
        <w:rPr>
          <w:rFonts w:ascii="Times New Roman" w:hAnsi="Times New Roman"/>
          <w:i/>
          <w:sz w:val="24"/>
        </w:rPr>
        <w:t>Jagland</w:t>
      </w:r>
      <w:proofErr w:type="spellEnd"/>
      <w:r>
        <w:rPr>
          <w:rFonts w:ascii="Times New Roman" w:hAnsi="Times New Roman"/>
          <w:sz w:val="24"/>
        </w:rPr>
        <w:t xml:space="preserve">] un Luksemburgas premjerministra vietnieks, ārlietu ministrs Žans </w:t>
      </w:r>
      <w:proofErr w:type="spellStart"/>
      <w:r>
        <w:rPr>
          <w:rFonts w:ascii="Times New Roman" w:hAnsi="Times New Roman"/>
          <w:sz w:val="24"/>
        </w:rPr>
        <w:t>Aselborns</w:t>
      </w:r>
      <w:proofErr w:type="spellEnd"/>
      <w:r>
        <w:rPr>
          <w:rFonts w:ascii="Times New Roman" w:hAnsi="Times New Roman"/>
          <w:sz w:val="24"/>
        </w:rPr>
        <w:t xml:space="preserve"> [</w:t>
      </w:r>
      <w:proofErr w:type="spellStart"/>
      <w:r>
        <w:rPr>
          <w:rFonts w:ascii="Times New Roman" w:hAnsi="Times New Roman"/>
          <w:i/>
          <w:sz w:val="24"/>
        </w:rPr>
        <w:t>Jean</w:t>
      </w:r>
      <w:proofErr w:type="spellEnd"/>
      <w:r>
        <w:rPr>
          <w:rFonts w:ascii="Times New Roman" w:hAnsi="Times New Roman"/>
          <w:i/>
          <w:sz w:val="24"/>
        </w:rPr>
        <w:t xml:space="preserve"> </w:t>
      </w:r>
      <w:proofErr w:type="spellStart"/>
      <w:r>
        <w:rPr>
          <w:rFonts w:ascii="Times New Roman" w:hAnsi="Times New Roman"/>
          <w:i/>
          <w:sz w:val="24"/>
        </w:rPr>
        <w:t>Asselborn</w:t>
      </w:r>
      <w:proofErr w:type="spellEnd"/>
      <w:r>
        <w:rPr>
          <w:rFonts w:ascii="Times New Roman" w:hAnsi="Times New Roman"/>
          <w:sz w:val="24"/>
        </w:rPr>
        <w:t xml:space="preserve">] 2011. gada 28. novembrī saistībā ar </w:t>
      </w:r>
      <w:r>
        <w:rPr>
          <w:rFonts w:ascii="Times New Roman" w:hAnsi="Times New Roman"/>
          <w:i/>
          <w:sz w:val="24"/>
        </w:rPr>
        <w:t>EPA</w:t>
      </w:r>
      <w:r>
        <w:rPr>
          <w:rFonts w:ascii="Times New Roman" w:hAnsi="Times New Roman"/>
          <w:sz w:val="24"/>
        </w:rPr>
        <w:t>;</w:t>
      </w:r>
    </w:p>
    <w:p w:rsidRPr="000303BF" w:rsidR="008E41E7" w:rsidP="008E41E7"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lastRenderedPageBreak/>
        <w:t>ar gandarījumu atzīmējot stabilo partnerību, kas dibināta starp Eiropas Padomi un Eiropas Savienību kultūras ceļu un kultūras tūrisma jomā, kā arī atbalstot šīs partnerības pastāvīgu stiprināšanu turpmāk, tostarp pēc iespējas ātrāku Eiropas Savienības pievienošanos</w:t>
      </w:r>
      <w:r>
        <w:rPr>
          <w:rFonts w:ascii="Times New Roman" w:hAnsi="Times New Roman"/>
          <w:i/>
          <w:sz w:val="24"/>
        </w:rPr>
        <w:t xml:space="preserve"> EPA</w:t>
      </w:r>
      <w:r>
        <w:rPr>
          <w:rFonts w:ascii="Times New Roman" w:hAnsi="Times New Roman"/>
          <w:sz w:val="24"/>
        </w:rPr>
        <w:t>;</w:t>
      </w:r>
    </w:p>
    <w:p w:rsidRPr="000303BF" w:rsidR="008E41E7" w:rsidP="00EC2868"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atzīstot Eiropas Parlamenta izšķirošo politisko atbalstu </w:t>
      </w:r>
      <w:r>
        <w:rPr>
          <w:rFonts w:ascii="Times New Roman" w:hAnsi="Times New Roman"/>
          <w:i/>
          <w:sz w:val="24"/>
        </w:rPr>
        <w:t>EPA</w:t>
      </w:r>
      <w:r>
        <w:rPr>
          <w:rFonts w:ascii="Times New Roman" w:hAnsi="Times New Roman"/>
          <w:sz w:val="24"/>
        </w:rPr>
        <w:t xml:space="preserve"> izveidē;</w:t>
      </w:r>
    </w:p>
    <w:p w:rsidRPr="000303BF" w:rsidR="008E41E7" w:rsidP="00EC2868"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ar gandarījumu atzīmējot arī jaunās aktivitātes, kas šajā jomā ir uzsāktas kopā ar citām starptautiskajām organizācijām, piemēram, Apvienoto Nāciju Organizācijas Pasaules Tūrisma organizāciju (</w:t>
      </w:r>
      <w:r>
        <w:rPr>
          <w:rFonts w:ascii="Times New Roman" w:hAnsi="Times New Roman"/>
          <w:i/>
          <w:sz w:val="24"/>
        </w:rPr>
        <w:t>WTO</w:t>
      </w:r>
      <w:r>
        <w:rPr>
          <w:rFonts w:ascii="Times New Roman" w:hAnsi="Times New Roman"/>
          <w:sz w:val="24"/>
        </w:rPr>
        <w:t>), ESAO un UNESCO, un mudinot šo partnerību turpmāku attīstību;</w:t>
      </w:r>
    </w:p>
    <w:p w:rsidRPr="000303BF" w:rsidR="008E41E7" w:rsidP="00EC2868"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atzīstot kultūras ceļu nozīmi pārrobežu kultūras sadarbībā un ilgtspējīga kultūras tūrisma attīstībā, kas balstīta vietējās zināšanās, prasmēs un mantojuma vērtībās, lai popularizētu Eiropu, tostarp mazāk zināmus reģionus, kā galamērķi, kas piedāvā unikālu kultūras pieredzi;</w:t>
      </w:r>
    </w:p>
    <w:p w:rsidRPr="000303BF" w:rsidR="008E41E7" w:rsidP="00EC2868"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ņemot vērā to, ka </w:t>
      </w:r>
      <w:r>
        <w:rPr>
          <w:rFonts w:ascii="Times New Roman" w:hAnsi="Times New Roman"/>
          <w:i/>
          <w:sz w:val="24"/>
        </w:rPr>
        <w:t>EPA</w:t>
      </w:r>
      <w:r>
        <w:rPr>
          <w:rFonts w:ascii="Times New Roman" w:hAnsi="Times New Roman"/>
          <w:sz w:val="24"/>
        </w:rPr>
        <w:t xml:space="preserve"> nodrošina atbilstošu darbības instrumentu, lai atbalstītu esošu un jaunu kultūras ceļu attīstību un popularizēšanu;</w:t>
      </w:r>
    </w:p>
    <w:p w:rsidRPr="000303BF" w:rsidR="008E41E7" w:rsidP="00EC2868"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ievērojot Rezolūciju CM/</w:t>
      </w:r>
      <w:proofErr w:type="spellStart"/>
      <w:r>
        <w:rPr>
          <w:rFonts w:ascii="Times New Roman" w:hAnsi="Times New Roman"/>
          <w:sz w:val="24"/>
        </w:rPr>
        <w:t>Res</w:t>
      </w:r>
      <w:proofErr w:type="spellEnd"/>
      <w:r>
        <w:rPr>
          <w:rFonts w:ascii="Times New Roman" w:hAnsi="Times New Roman"/>
          <w:sz w:val="24"/>
        </w:rPr>
        <w:t>(2010)53, ar ko trīs gadu sākumposmam izveido Paplašināto daļējo nolīgumu par kultūras ceļiem;</w:t>
      </w:r>
    </w:p>
    <w:p w:rsidRPr="000303BF" w:rsidR="008E41E7" w:rsidP="00EC2868"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ņemot vērā Rezolūciju CM/</w:t>
      </w:r>
      <w:proofErr w:type="spellStart"/>
      <w:r>
        <w:rPr>
          <w:rFonts w:ascii="Times New Roman" w:hAnsi="Times New Roman"/>
          <w:sz w:val="24"/>
        </w:rPr>
        <w:t>Res</w:t>
      </w:r>
      <w:proofErr w:type="spellEnd"/>
      <w:r>
        <w:rPr>
          <w:rFonts w:ascii="Times New Roman" w:hAnsi="Times New Roman"/>
          <w:sz w:val="24"/>
        </w:rPr>
        <w:t xml:space="preserve">(2013)67-rev par </w:t>
      </w:r>
      <w:r>
        <w:rPr>
          <w:rFonts w:ascii="Times New Roman" w:hAnsi="Times New Roman"/>
          <w:sz w:val="24"/>
          <w:cs/>
        </w:rPr>
        <w:t>“</w:t>
      </w:r>
      <w:r>
        <w:rPr>
          <w:rFonts w:ascii="Times New Roman" w:hAnsi="Times New Roman"/>
          <w:sz w:val="24"/>
        </w:rPr>
        <w:t>Eiropas Padomes Kultūras ceļu</w:t>
      </w:r>
      <w:r>
        <w:rPr>
          <w:rFonts w:ascii="Times New Roman" w:hAnsi="Times New Roman"/>
          <w:sz w:val="24"/>
          <w:cs/>
        </w:rPr>
        <w:t xml:space="preserve">” </w:t>
      </w:r>
      <w:r>
        <w:rPr>
          <w:rFonts w:ascii="Times New Roman" w:hAnsi="Times New Roman"/>
          <w:sz w:val="24"/>
        </w:rPr>
        <w:t>sertifikāta piešķiršanas noteikumiem;</w:t>
      </w:r>
    </w:p>
    <w:p w:rsidRPr="000303BF" w:rsidR="008E41E7" w:rsidP="00EC2868" w:rsidRDefault="008E41E7">
      <w:pPr>
        <w:widowControl w:val="0"/>
        <w:spacing w:after="0" w:line="240" w:lineRule="auto"/>
        <w:jc w:val="both"/>
        <w:rPr>
          <w:rFonts w:ascii="Times New Roman" w:hAnsi="Times New Roman" w:eastAsia="Times New Roman"/>
          <w:sz w:val="24"/>
          <w:szCs w:val="24"/>
        </w:rPr>
      </w:pPr>
    </w:p>
    <w:p w:rsidR="008E41E7" w:rsidP="00324A7F"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ievērojot Statūtu rezolūciju </w:t>
      </w:r>
      <w:proofErr w:type="spellStart"/>
      <w:r>
        <w:rPr>
          <w:rFonts w:ascii="Times New Roman" w:hAnsi="Times New Roman"/>
          <w:sz w:val="24"/>
        </w:rPr>
        <w:t>Res</w:t>
      </w:r>
      <w:proofErr w:type="spellEnd"/>
      <w:r>
        <w:rPr>
          <w:rFonts w:ascii="Times New Roman" w:hAnsi="Times New Roman"/>
          <w:sz w:val="24"/>
        </w:rPr>
        <w:t>(93)28 par daļējiem un paplašinātiem nolīgumiem, ko Ministru komiteja pieņēmusi 1993. gada 14. maijā savā 92. sesijā;</w:t>
      </w:r>
    </w:p>
    <w:p w:rsidRPr="000303BF" w:rsidR="008E41E7" w:rsidP="008E41E7" w:rsidRDefault="008E41E7">
      <w:pPr>
        <w:widowControl w:val="0"/>
        <w:spacing w:after="0" w:line="240" w:lineRule="auto"/>
        <w:jc w:val="both"/>
        <w:rPr>
          <w:rFonts w:ascii="Times New Roman" w:hAnsi="Times New Roman" w:eastAsia="Times New Roman"/>
          <w:sz w:val="24"/>
          <w:szCs w:val="24"/>
        </w:rPr>
      </w:pPr>
    </w:p>
    <w:p w:rsidR="008E41E7" w:rsidP="00EC2868"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ņemot vērā Rezolūciju </w:t>
      </w:r>
      <w:proofErr w:type="spellStart"/>
      <w:r>
        <w:rPr>
          <w:rFonts w:ascii="Times New Roman" w:hAnsi="Times New Roman"/>
          <w:sz w:val="24"/>
        </w:rPr>
        <w:t>Res</w:t>
      </w:r>
      <w:proofErr w:type="spellEnd"/>
      <w:r>
        <w:rPr>
          <w:rFonts w:ascii="Times New Roman" w:hAnsi="Times New Roman"/>
          <w:sz w:val="24"/>
        </w:rPr>
        <w:t>(96)36, ar ko nosaka daļēju un paplašinātu Eiropas Padomes nolīgumu kritērijus un ko Ministru komiteja pieņēmusi 1996. gada 17. oktobrī 575. ministru vietnieku sanāksmē, kas grozīta ar Rezolūciju CM/</w:t>
      </w:r>
      <w:proofErr w:type="spellStart"/>
      <w:r>
        <w:rPr>
          <w:rFonts w:ascii="Times New Roman" w:hAnsi="Times New Roman"/>
          <w:sz w:val="24"/>
        </w:rPr>
        <w:t>Res</w:t>
      </w:r>
      <w:proofErr w:type="spellEnd"/>
      <w:r>
        <w:rPr>
          <w:rFonts w:ascii="Times New Roman" w:hAnsi="Times New Roman"/>
          <w:sz w:val="24"/>
        </w:rPr>
        <w:t>(2010)2, ko Ministru komiteja pieņēmusi 2010. gada 5. maijā 1084. ministru vietnieku sanāksmē,</w:t>
      </w:r>
    </w:p>
    <w:p w:rsidRPr="000303BF" w:rsidR="008E41E7" w:rsidP="008E41E7" w:rsidRDefault="008E41E7">
      <w:pPr>
        <w:widowControl w:val="0"/>
        <w:spacing w:after="0" w:line="240" w:lineRule="auto"/>
        <w:jc w:val="both"/>
        <w:rPr>
          <w:rFonts w:ascii="Times New Roman" w:hAnsi="Times New Roman" w:eastAsia="Times New Roman"/>
          <w:sz w:val="24"/>
          <w:szCs w:val="24"/>
        </w:rPr>
      </w:pPr>
    </w:p>
    <w:p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sz w:val="24"/>
        </w:rPr>
        <w:t>nolemj:</w:t>
      </w:r>
    </w:p>
    <w:p w:rsidRPr="000303BF" w:rsidR="008E41E7" w:rsidP="008E41E7" w:rsidRDefault="008E41E7">
      <w:pPr>
        <w:widowControl w:val="0"/>
        <w:spacing w:after="0" w:line="240" w:lineRule="auto"/>
        <w:jc w:val="both"/>
        <w:rPr>
          <w:rFonts w:ascii="Times New Roman" w:hAnsi="Times New Roman" w:eastAsia="Times New Roman"/>
          <w:sz w:val="24"/>
          <w:szCs w:val="24"/>
        </w:rPr>
      </w:pPr>
    </w:p>
    <w:p w:rsidR="008E41E7" w:rsidP="00A1065A" w:rsidRDefault="008E41E7">
      <w:pPr>
        <w:widowControl w:val="0"/>
        <w:spacing w:after="0" w:line="240" w:lineRule="auto"/>
        <w:ind w:firstLine="567"/>
        <w:jc w:val="both"/>
        <w:rPr>
          <w:rFonts w:ascii="Times New Roman" w:hAnsi="Times New Roman"/>
          <w:sz w:val="24"/>
        </w:rPr>
      </w:pPr>
      <w:r>
        <w:rPr>
          <w:rFonts w:ascii="Times New Roman" w:hAnsi="Times New Roman"/>
          <w:sz w:val="24"/>
        </w:rPr>
        <w:t>1. ar šo apstiprināt Paplašināto daļējo nolīgumu par kultūras ceļiem (</w:t>
      </w:r>
      <w:r>
        <w:rPr>
          <w:rFonts w:ascii="Times New Roman" w:hAnsi="Times New Roman"/>
          <w:i/>
          <w:sz w:val="24"/>
        </w:rPr>
        <w:t>EPA</w:t>
      </w:r>
      <w:r>
        <w:rPr>
          <w:rFonts w:ascii="Times New Roman" w:hAnsi="Times New Roman"/>
          <w:sz w:val="24"/>
        </w:rPr>
        <w:t>), kas pārvaldāms saskaņā ar noteikumiem, kuri izklāstīti šai rezolūcijai pievienotajos statūtos;</w:t>
      </w:r>
    </w:p>
    <w:p w:rsidRPr="000303BF" w:rsidR="00A1065A" w:rsidP="00A1065A" w:rsidRDefault="00A1065A">
      <w:pPr>
        <w:widowControl w:val="0"/>
        <w:spacing w:after="0" w:line="240" w:lineRule="auto"/>
        <w:jc w:val="both"/>
        <w:rPr>
          <w:rFonts w:ascii="Times New Roman" w:hAnsi="Times New Roman" w:eastAsia="Times New Roman"/>
          <w:sz w:val="24"/>
          <w:szCs w:val="24"/>
        </w:rPr>
      </w:pPr>
    </w:p>
    <w:p w:rsidR="008E41E7" w:rsidP="00A1065A"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2. Eiropas Kultūras ceļu institūts turpinās darboties ar Luksemburgas valdības finansiālu atbalstu atbilstoši </w:t>
      </w:r>
      <w:r>
        <w:rPr>
          <w:rFonts w:ascii="Times New Roman" w:hAnsi="Times New Roman"/>
          <w:i/>
          <w:sz w:val="24"/>
        </w:rPr>
        <w:t xml:space="preserve">EPA </w:t>
      </w:r>
      <w:r>
        <w:rPr>
          <w:rFonts w:ascii="Times New Roman" w:hAnsi="Times New Roman"/>
          <w:sz w:val="24"/>
        </w:rPr>
        <w:t xml:space="preserve">un palīdzēs īstenot tā aktivitāšu programmu, pamatojoties uz 2011. gada 27. novembrī noslēgto vienošanos starp Eiropas Padomes ģenerālsekretāru un Luksemburgas valsts iestādēm, kā arī darbības nolīgumu starp Eiropas Kultūras ceļu institūta prezidentu un </w:t>
      </w:r>
      <w:r>
        <w:rPr>
          <w:rFonts w:ascii="Times New Roman" w:hAnsi="Times New Roman"/>
          <w:i/>
          <w:sz w:val="24"/>
        </w:rPr>
        <w:t>EPA</w:t>
      </w:r>
      <w:r>
        <w:rPr>
          <w:rFonts w:ascii="Times New Roman" w:hAnsi="Times New Roman"/>
          <w:sz w:val="24"/>
        </w:rPr>
        <w:t xml:space="preserve"> izpildsekretāru;</w:t>
      </w:r>
    </w:p>
    <w:p w:rsidRPr="000303BF" w:rsidR="00A1065A" w:rsidP="00A1065A" w:rsidRDefault="00A1065A">
      <w:pPr>
        <w:widowControl w:val="0"/>
        <w:spacing w:after="0" w:line="240" w:lineRule="auto"/>
        <w:jc w:val="both"/>
        <w:rPr>
          <w:rFonts w:ascii="Times New Roman" w:hAnsi="Times New Roman" w:eastAsia="Times New Roman"/>
          <w:sz w:val="24"/>
          <w:szCs w:val="24"/>
        </w:rPr>
      </w:pPr>
    </w:p>
    <w:p w:rsidRPr="000303BF" w:rsidR="008E41E7" w:rsidP="00A1065A"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3. izteikt vēlmi, lai tuvākajā laikā visas Eiropas Padomes dalībvalstis un citas Eiropas Kultūras konvencijas dalībvalstis kļūtu par Paplašinātā daļējā nolīguma par kultūras ceļiem (</w:t>
      </w:r>
      <w:r>
        <w:rPr>
          <w:rFonts w:ascii="Times New Roman" w:hAnsi="Times New Roman"/>
          <w:i/>
          <w:sz w:val="24"/>
        </w:rPr>
        <w:t>EPA</w:t>
      </w:r>
      <w:r>
        <w:rPr>
          <w:rFonts w:ascii="Times New Roman" w:hAnsi="Times New Roman"/>
          <w:sz w:val="24"/>
        </w:rPr>
        <w:t>) dalībniecēm.</w:t>
      </w:r>
    </w:p>
    <w:p w:rsidR="001D2E30" w:rsidP="008E41E7" w:rsidRDefault="001D2E30">
      <w:pPr>
        <w:widowControl w:val="0"/>
        <w:spacing w:after="0" w:line="240" w:lineRule="auto"/>
        <w:jc w:val="both"/>
        <w:rPr>
          <w:rFonts w:ascii="Times New Roman" w:hAnsi="Times New Roman"/>
          <w:i/>
          <w:sz w:val="24"/>
        </w:rPr>
      </w:pPr>
    </w:p>
    <w:p w:rsidR="001D2E30" w:rsidP="008E41E7" w:rsidRDefault="001D2E30">
      <w:pPr>
        <w:widowControl w:val="0"/>
        <w:spacing w:after="0" w:line="240" w:lineRule="auto"/>
        <w:jc w:val="both"/>
        <w:rPr>
          <w:rFonts w:ascii="Times New Roman" w:hAnsi="Times New Roman"/>
          <w:i/>
          <w:sz w:val="24"/>
        </w:rPr>
      </w:pPr>
    </w:p>
    <w:p w:rsidR="001D2E30" w:rsidP="008E41E7" w:rsidRDefault="001D2E30">
      <w:pPr>
        <w:widowControl w:val="0"/>
        <w:spacing w:after="0" w:line="240" w:lineRule="auto"/>
        <w:jc w:val="both"/>
        <w:rPr>
          <w:rFonts w:ascii="Times New Roman" w:hAnsi="Times New Roman"/>
          <w:i/>
          <w:sz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i/>
          <w:sz w:val="24"/>
        </w:rPr>
        <w:t>Rezolūcijas CM/</w:t>
      </w:r>
      <w:proofErr w:type="spellStart"/>
      <w:r>
        <w:rPr>
          <w:rFonts w:ascii="Times New Roman" w:hAnsi="Times New Roman"/>
          <w:i/>
          <w:sz w:val="24"/>
        </w:rPr>
        <w:t>Res</w:t>
      </w:r>
      <w:proofErr w:type="spellEnd"/>
      <w:r>
        <w:rPr>
          <w:rFonts w:ascii="Times New Roman" w:hAnsi="Times New Roman"/>
          <w:i/>
          <w:sz w:val="24"/>
        </w:rPr>
        <w:t>(2013)66 pielikums</w:t>
      </w:r>
    </w:p>
    <w:p w:rsidRPr="00A1065A" w:rsidR="008E41E7" w:rsidP="008E41E7" w:rsidRDefault="008E41E7">
      <w:pPr>
        <w:widowControl w:val="0"/>
        <w:spacing w:after="0" w:line="240" w:lineRule="auto"/>
        <w:jc w:val="both"/>
        <w:rPr>
          <w:rFonts w:ascii="Times New Roman" w:hAnsi="Times New Roman" w:eastAsia="Times New Roman"/>
          <w:bCs/>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Paplašinātā daļējā nolīguma par kultūras ceļiem pārskatītie statūti</w:t>
      </w:r>
    </w:p>
    <w:p w:rsidRPr="00A1065A" w:rsidR="008E41E7" w:rsidP="008E41E7" w:rsidRDefault="008E41E7">
      <w:pPr>
        <w:widowControl w:val="0"/>
        <w:spacing w:after="0" w:line="240" w:lineRule="auto"/>
        <w:jc w:val="both"/>
        <w:rPr>
          <w:rFonts w:ascii="Times New Roman" w:hAnsi="Times New Roman" w:eastAsia="Times New Roman"/>
          <w:bCs/>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1. pants. Mērķi un uzdevumi</w:t>
      </w:r>
    </w:p>
    <w:p w:rsidR="008E41E7" w:rsidP="008E41E7" w:rsidRDefault="008E41E7">
      <w:pPr>
        <w:widowControl w:val="0"/>
        <w:spacing w:after="0" w:line="240" w:lineRule="auto"/>
        <w:jc w:val="both"/>
        <w:rPr>
          <w:rFonts w:ascii="Times New Roman" w:hAnsi="Times New Roman" w:eastAsia="Times New Roman"/>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sz w:val="24"/>
        </w:rPr>
        <w:t>1.1. Mērķi</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A1065A"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Paplašinātais daļējais nolīgums (</w:t>
      </w:r>
      <w:r>
        <w:rPr>
          <w:rFonts w:ascii="Times New Roman" w:hAnsi="Times New Roman"/>
          <w:i/>
          <w:sz w:val="24"/>
        </w:rPr>
        <w:t>EPA</w:t>
      </w:r>
      <w:r>
        <w:rPr>
          <w:rFonts w:ascii="Times New Roman" w:hAnsi="Times New Roman"/>
          <w:sz w:val="24"/>
        </w:rPr>
        <w:t xml:space="preserve">) dod ieguldījumu Eiropas identitātes un pilsoniskuma popularizēšanā, izmantojot zināšanas un izpratni par Eiropas kopējo mantojumu, un kultūras saikņu un dialoga attīstīšanā gan Eiropā, gan citās valstīs un reģionos. Tā mērķis ir veidot kopīgu </w:t>
      </w:r>
      <w:proofErr w:type="spellStart"/>
      <w:r>
        <w:rPr>
          <w:rFonts w:ascii="Times New Roman" w:hAnsi="Times New Roman"/>
          <w:sz w:val="24"/>
        </w:rPr>
        <w:t>kultūrtelpu</w:t>
      </w:r>
      <w:proofErr w:type="spellEnd"/>
      <w:r>
        <w:rPr>
          <w:rFonts w:ascii="Times New Roman" w:hAnsi="Times New Roman"/>
          <w:sz w:val="24"/>
        </w:rPr>
        <w:t>, izstrādājot kultūras ceļus, lai veicinātu izpratnes veidošanu par mantojumu, izglītību, sakaru tīkliem, kvalitatīvu un ilgtspējīgu pārrobežu tūrismu, kā arī citām saistītām aktivitātēm.</w:t>
      </w:r>
    </w:p>
    <w:p w:rsidRPr="000303BF" w:rsidR="008E41E7" w:rsidP="00A1065A" w:rsidRDefault="008E41E7">
      <w:pPr>
        <w:widowControl w:val="0"/>
        <w:spacing w:after="0" w:line="240" w:lineRule="auto"/>
        <w:jc w:val="both"/>
        <w:rPr>
          <w:rFonts w:ascii="Times New Roman" w:hAnsi="Times New Roman" w:eastAsia="Times New Roman"/>
          <w:sz w:val="24"/>
          <w:szCs w:val="24"/>
        </w:rPr>
      </w:pPr>
    </w:p>
    <w:p w:rsidRPr="000303BF" w:rsidR="008E41E7" w:rsidP="00A1065A"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i/>
          <w:sz w:val="24"/>
        </w:rPr>
        <w:t>EPA</w:t>
      </w:r>
      <w:r>
        <w:rPr>
          <w:rFonts w:ascii="Times New Roman" w:hAnsi="Times New Roman"/>
          <w:sz w:val="24"/>
        </w:rPr>
        <w:t xml:space="preserve"> veicina kultūras ceļu potenciāla stiprināšanu attiecībā uz sadarbību kultūras jomā, ilgtspējīgu teritoriālo attīstību un sociālo saliedētību, īpaši koncentrējoties uz tematiem, kam ir simboliska nozīme Eiropas vienotībā, vēsturē, kultūrā un vērtībās, kā arī mazāk zināmu galamērķu atklāšanu. Tas stiprina </w:t>
      </w:r>
      <w:proofErr w:type="spellStart"/>
      <w:r>
        <w:rPr>
          <w:rFonts w:ascii="Times New Roman" w:hAnsi="Times New Roman"/>
          <w:sz w:val="24"/>
        </w:rPr>
        <w:t>starpkultūru</w:t>
      </w:r>
      <w:proofErr w:type="spellEnd"/>
      <w:r>
        <w:rPr>
          <w:rFonts w:ascii="Times New Roman" w:hAnsi="Times New Roman"/>
          <w:sz w:val="24"/>
        </w:rPr>
        <w:t xml:space="preserve"> apmaiņas un tūrisma demokrātisko dimensiju, iesaistot sabiedrības iniciētus tīklus un apvienības, pašvaldību un reģionālās iestādes, universitātes un profesionālās organizācijas. Tas dod ieguldījumu daudzveidīga mantojuma saglabāšanā, izmantojot tematiskus un alternatīvus tūrisma maršrutus un kultūras projektus.</w:t>
      </w:r>
    </w:p>
    <w:p w:rsidRPr="000303BF" w:rsidR="008E41E7" w:rsidP="00A1065A" w:rsidRDefault="008E41E7">
      <w:pPr>
        <w:widowControl w:val="0"/>
        <w:spacing w:after="0" w:line="240" w:lineRule="auto"/>
        <w:jc w:val="both"/>
        <w:rPr>
          <w:rFonts w:ascii="Times New Roman" w:hAnsi="Times New Roman" w:eastAsia="Times New Roman"/>
          <w:sz w:val="24"/>
          <w:szCs w:val="24"/>
        </w:rPr>
      </w:pPr>
    </w:p>
    <w:p w:rsidRPr="007F1FE6" w:rsidR="008E41E7" w:rsidP="00A1065A"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i/>
          <w:sz w:val="24"/>
        </w:rPr>
        <w:t xml:space="preserve">EPA </w:t>
      </w:r>
      <w:r>
        <w:rPr>
          <w:rFonts w:ascii="Times New Roman" w:hAnsi="Times New Roman"/>
          <w:sz w:val="24"/>
        </w:rPr>
        <w:t>dod ieguldījumu visos kultūras ceļu koncepcijas izstrādes un popularizēšanas aspektos, lai visā pasaulē vairotu izpratni par Eiropu kā tūrisma galamērķi, kam piemīt unikāla vērtība un kvalitāte.</w:t>
      </w:r>
    </w:p>
    <w:p w:rsidRPr="003C7C40" w:rsidR="008E41E7" w:rsidP="008E41E7" w:rsidRDefault="008E41E7">
      <w:pPr>
        <w:widowControl w:val="0"/>
        <w:spacing w:after="0" w:line="240" w:lineRule="auto"/>
        <w:jc w:val="both"/>
        <w:rPr>
          <w:rFonts w:ascii="Times New Roman" w:hAnsi="Times New Roman" w:eastAsia="Times New Roman"/>
          <w:bCs/>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Definīcijas</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3C7C40"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Kultūras ceļš: kultūras un izglītības mantojums un tūrisma sadarbības projekts, kura mērķis ir izstrādāt un popularizēt maršrutu vai maršrutu virkni, pamatojoties uz vēsturisku ceļu, kultūras koncepciju, personību vai parādību, kam ir starptautiska nozīme Eiropas kopējo vērtību izpratnē un novērtēšanā.</w:t>
      </w:r>
    </w:p>
    <w:p w:rsidRPr="000303BF" w:rsidR="008E41E7" w:rsidP="001D2E30" w:rsidRDefault="008E41E7">
      <w:pPr>
        <w:widowControl w:val="0"/>
        <w:spacing w:after="0" w:line="240" w:lineRule="auto"/>
        <w:jc w:val="both"/>
        <w:rPr>
          <w:rFonts w:ascii="Times New Roman" w:hAnsi="Times New Roman" w:eastAsia="Times New Roman"/>
          <w:sz w:val="24"/>
          <w:szCs w:val="24"/>
        </w:rPr>
      </w:pPr>
    </w:p>
    <w:p w:rsidR="008E41E7" w:rsidP="003C7C40"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Kultūras ceļu operators: organizācija vai organizāciju grupa, kas ir likumīgi reģistrēta vienā vai vairākās Eiropas Padomes dalībvalstīs, vai valsts institūcija, kam ir juridiska, finansiāla un morāla atbildība par kultūras ceļu pārvaldību un funkcionēšanu un kas pārstāv maršrutu attiecībā uz Eiropas Padomi.</w:t>
      </w:r>
    </w:p>
    <w:p w:rsidRPr="000303BF" w:rsidR="008E41E7" w:rsidP="001D2E30" w:rsidRDefault="008E41E7">
      <w:pPr>
        <w:widowControl w:val="0"/>
        <w:spacing w:after="0" w:line="240" w:lineRule="auto"/>
        <w:jc w:val="both"/>
        <w:rPr>
          <w:rFonts w:ascii="Times New Roman" w:hAnsi="Times New Roman" w:eastAsia="Times New Roman"/>
          <w:sz w:val="24"/>
          <w:szCs w:val="24"/>
        </w:rPr>
      </w:pPr>
    </w:p>
    <w:p w:rsidR="008E41E7" w:rsidP="003C7C40"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cs/>
        </w:rPr>
        <w:t>“</w:t>
      </w:r>
      <w:r>
        <w:rPr>
          <w:rFonts w:ascii="Times New Roman" w:hAnsi="Times New Roman"/>
          <w:sz w:val="24"/>
        </w:rPr>
        <w:t>Eiropas Padomes Kultūras ceļu</w:t>
      </w:r>
      <w:r>
        <w:rPr>
          <w:rFonts w:ascii="Times New Roman" w:hAnsi="Times New Roman"/>
          <w:sz w:val="24"/>
          <w:cs/>
        </w:rPr>
        <w:t xml:space="preserve">” </w:t>
      </w:r>
      <w:r>
        <w:rPr>
          <w:rFonts w:ascii="Times New Roman" w:hAnsi="Times New Roman"/>
          <w:sz w:val="24"/>
        </w:rPr>
        <w:t>sertifikāts: sertifikāts, kas piešķirts kultūras ceļiem, kuri atbilst kritērijiem, kas izklāstīti Rezolūcijā CM/</w:t>
      </w:r>
      <w:proofErr w:type="spellStart"/>
      <w:r>
        <w:rPr>
          <w:rFonts w:ascii="Times New Roman" w:hAnsi="Times New Roman"/>
          <w:sz w:val="24"/>
        </w:rPr>
        <w:t>Res</w:t>
      </w:r>
      <w:proofErr w:type="spellEnd"/>
      <w:r>
        <w:rPr>
          <w:rFonts w:ascii="Times New Roman" w:hAnsi="Times New Roman"/>
          <w:sz w:val="24"/>
        </w:rPr>
        <w:t xml:space="preserve">(2013)67-rev par </w:t>
      </w:r>
      <w:r>
        <w:rPr>
          <w:rFonts w:ascii="Times New Roman" w:hAnsi="Times New Roman"/>
          <w:sz w:val="24"/>
          <w:cs/>
        </w:rPr>
        <w:t>“</w:t>
      </w:r>
      <w:r>
        <w:rPr>
          <w:rFonts w:ascii="Times New Roman" w:hAnsi="Times New Roman"/>
          <w:sz w:val="24"/>
        </w:rPr>
        <w:t>Eiropas Padomes Kultūras ceļu</w:t>
      </w:r>
      <w:r>
        <w:rPr>
          <w:rFonts w:ascii="Times New Roman" w:hAnsi="Times New Roman"/>
          <w:sz w:val="24"/>
          <w:cs/>
        </w:rPr>
        <w:t xml:space="preserve">” </w:t>
      </w:r>
      <w:r>
        <w:rPr>
          <w:rFonts w:ascii="Times New Roman" w:hAnsi="Times New Roman"/>
          <w:sz w:val="24"/>
        </w:rPr>
        <w:t>sertifikāta piešķiršanas noteikumiem.</w:t>
      </w:r>
    </w:p>
    <w:p w:rsidRPr="000303BF" w:rsidR="008E41E7" w:rsidP="008E41E7" w:rsidRDefault="008E41E7">
      <w:pPr>
        <w:widowControl w:val="0"/>
        <w:spacing w:after="0" w:line="240" w:lineRule="auto"/>
        <w:jc w:val="both"/>
        <w:rPr>
          <w:rFonts w:ascii="Times New Roman" w:hAnsi="Times New Roman" w:eastAsia="Times New Roman"/>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1.2. Uzdevumi</w:t>
      </w:r>
    </w:p>
    <w:p w:rsidRPr="003C7C40" w:rsidR="008E41E7" w:rsidP="008E41E7" w:rsidRDefault="008E41E7">
      <w:pPr>
        <w:widowControl w:val="0"/>
        <w:spacing w:after="0" w:line="240" w:lineRule="auto"/>
        <w:jc w:val="both"/>
        <w:rPr>
          <w:rFonts w:ascii="Times New Roman" w:hAnsi="Times New Roman" w:eastAsia="Times New Roman"/>
          <w:bCs/>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Politikas un standartu izstrāde</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3C7C40"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i/>
          <w:sz w:val="24"/>
        </w:rPr>
        <w:t>EPA</w:t>
      </w:r>
      <w:r>
        <w:rPr>
          <w:rFonts w:ascii="Times New Roman" w:hAnsi="Times New Roman"/>
          <w:sz w:val="24"/>
        </w:rPr>
        <w:t>, jo īpaši izmantojot Eiropas Kultūras ceļu institūta speciālās zināšanas, sniedz konsultācijas un speciālistu palīdzību kultūras ceļu izstrādē, īstenošanā, novērtēšanā un popularizēšanā. Tajā ietilpst speciālās zināšanas par:</w:t>
      </w:r>
    </w:p>
    <w:p w:rsidRPr="000303BF" w:rsidR="008E41E7" w:rsidP="007538E7" w:rsidRDefault="008E41E7">
      <w:pPr>
        <w:widowControl w:val="0"/>
        <w:numPr>
          <w:ilvl w:val="0"/>
          <w:numId w:val="1"/>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projekta sadarbības tīklu un organizāciju veidošanu un to darbību, kā arī sadarbības nolīgumu izstrādi;</w:t>
      </w:r>
    </w:p>
    <w:p w:rsidRPr="000303BF" w:rsidR="008E41E7" w:rsidP="007538E7" w:rsidRDefault="008E41E7">
      <w:pPr>
        <w:widowControl w:val="0"/>
        <w:numPr>
          <w:ilvl w:val="0"/>
          <w:numId w:val="1"/>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pētniecību, kas saistīta ar kultūras ceļu vēsturiskajiem aspektiem, kultūras un izglītības satura izstrādi un kultūras ceļu aktivitātēm;</w:t>
      </w:r>
    </w:p>
    <w:p w:rsidRPr="000303BF" w:rsidR="008E41E7" w:rsidP="007538E7" w:rsidRDefault="008E41E7">
      <w:pPr>
        <w:widowControl w:val="0"/>
        <w:numPr>
          <w:ilvl w:val="0"/>
          <w:numId w:val="1"/>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ilgtspējīga tūrisma piedāvājuma izstrādi, pamatojoties uz kultūras ceļiem, tādējādi veicinot reģionu ekonomisko labklājību;</w:t>
      </w:r>
    </w:p>
    <w:p w:rsidRPr="000303BF" w:rsidR="008E41E7" w:rsidP="007538E7" w:rsidRDefault="008E41E7">
      <w:pPr>
        <w:widowControl w:val="0"/>
        <w:numPr>
          <w:ilvl w:val="0"/>
          <w:numId w:val="1"/>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finansēšanas un popularizēšanas stratēģiju izstrādi un īstenošanu;</w:t>
      </w:r>
    </w:p>
    <w:p w:rsidRPr="000303BF" w:rsidR="008E41E7" w:rsidP="007538E7" w:rsidRDefault="008E41E7">
      <w:pPr>
        <w:widowControl w:val="0"/>
        <w:numPr>
          <w:ilvl w:val="0"/>
          <w:numId w:val="1"/>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apmācību un resursu palielināšanu kultūras ceļu operatoriem, jo īpaši attiecībā uz Eiropas Padomes un citiem starptautiskajiem standartiem mantojuma un kultūras jomā, kā arī profesionālās prakses standartiem tūrisma jomā;</w:t>
      </w:r>
    </w:p>
    <w:p w:rsidRPr="000303BF" w:rsidR="008E41E7" w:rsidP="007538E7" w:rsidRDefault="008E41E7">
      <w:pPr>
        <w:widowControl w:val="0"/>
        <w:numPr>
          <w:ilvl w:val="0"/>
          <w:numId w:val="1"/>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popularizēšanu, redzamību un visiem pārējiem aspektiem, kas saistīti ar atbilstību Eiropas Padomes standartiem.</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3C7C40"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i/>
          <w:sz w:val="24"/>
        </w:rPr>
        <w:t>EPA</w:t>
      </w:r>
      <w:r>
        <w:rPr>
          <w:rFonts w:ascii="Times New Roman" w:hAnsi="Times New Roman"/>
          <w:sz w:val="24"/>
        </w:rPr>
        <w:t xml:space="preserve"> atbalsta sakaru dibināšanu un apmaiņu starp kultūras ceļu operatoriem un citiem partneriem kultūras tūrisma jomā, jo īpaši, lai:</w:t>
      </w:r>
    </w:p>
    <w:p w:rsidRPr="000303BF" w:rsidR="008E41E7" w:rsidP="008E41E7" w:rsidRDefault="008E41E7">
      <w:pPr>
        <w:widowControl w:val="0"/>
        <w:spacing w:after="0" w:line="240" w:lineRule="auto"/>
        <w:jc w:val="both"/>
        <w:rPr>
          <w:rFonts w:ascii="Times New Roman" w:hAnsi="Times New Roman" w:eastAsia="Times New Roman"/>
          <w:sz w:val="24"/>
          <w:szCs w:val="24"/>
        </w:rPr>
      </w:pPr>
    </w:p>
    <w:p w:rsidRPr="000303BF" w:rsidR="008E41E7" w:rsidP="008E41E7" w:rsidRDefault="008E41E7">
      <w:pPr>
        <w:widowControl w:val="0"/>
        <w:numPr>
          <w:ilvl w:val="0"/>
          <w:numId w:val="2"/>
        </w:numPr>
        <w:tabs>
          <w:tab w:val="clear" w:pos="720"/>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izstrādātu vienotu vīziju un stratēģiju kultūras ceļiem kā tūrisma produktiem;</w:t>
      </w:r>
    </w:p>
    <w:p w:rsidRPr="000303BF" w:rsidR="008E41E7" w:rsidP="008E41E7" w:rsidRDefault="008E41E7">
      <w:pPr>
        <w:widowControl w:val="0"/>
        <w:numPr>
          <w:ilvl w:val="0"/>
          <w:numId w:val="2"/>
        </w:numPr>
        <w:tabs>
          <w:tab w:val="clear" w:pos="720"/>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izveidotu partnerības, kas ļautu vairot kultūras tūrismam pieejamos resursus Eiropā;</w:t>
      </w:r>
    </w:p>
    <w:p w:rsidRPr="000303BF" w:rsidR="008E41E7" w:rsidP="008E41E7" w:rsidRDefault="008E41E7">
      <w:pPr>
        <w:widowControl w:val="0"/>
        <w:numPr>
          <w:ilvl w:val="0"/>
          <w:numId w:val="2"/>
        </w:numPr>
        <w:tabs>
          <w:tab w:val="clear" w:pos="720"/>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identificētu un izplatītu labu praksi.</w:t>
      </w:r>
    </w:p>
    <w:p w:rsidR="008E41E7" w:rsidP="008E41E7" w:rsidRDefault="008E41E7">
      <w:pPr>
        <w:widowControl w:val="0"/>
        <w:spacing w:after="0" w:line="240" w:lineRule="auto"/>
        <w:jc w:val="both"/>
        <w:rPr>
          <w:rFonts w:ascii="Times New Roman" w:hAnsi="Times New Roman" w:eastAsia="Times New Roman"/>
          <w:sz w:val="24"/>
          <w:szCs w:val="24"/>
        </w:rPr>
      </w:pPr>
    </w:p>
    <w:p w:rsidRPr="000303BF" w:rsidR="008E41E7" w:rsidP="003C7C40"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i/>
          <w:sz w:val="24"/>
        </w:rPr>
        <w:t>EPA</w:t>
      </w:r>
      <w:r>
        <w:rPr>
          <w:rFonts w:ascii="Times New Roman" w:hAnsi="Times New Roman"/>
          <w:sz w:val="24"/>
        </w:rPr>
        <w:t xml:space="preserve"> veicina jaunu norādījumu un standartu izstrādi, kas attiecināmi uz kultūras ceļiem un tūrismu, reaģējot uz mūsdienu sabiedrības izaicinājumiem un bažām.</w:t>
      </w:r>
    </w:p>
    <w:p w:rsidR="008E41E7" w:rsidP="003C7C40" w:rsidRDefault="008E41E7">
      <w:pPr>
        <w:widowControl w:val="0"/>
        <w:spacing w:after="0" w:line="240" w:lineRule="auto"/>
        <w:ind w:firstLine="567"/>
        <w:jc w:val="both"/>
        <w:rPr>
          <w:rFonts w:ascii="Times New Roman" w:hAnsi="Times New Roman" w:eastAsia="Times New Roman"/>
          <w:sz w:val="24"/>
          <w:szCs w:val="24"/>
        </w:rPr>
      </w:pPr>
    </w:p>
    <w:p w:rsidR="008E41E7" w:rsidP="003C7C40"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i/>
          <w:sz w:val="24"/>
        </w:rPr>
        <w:t>EPA</w:t>
      </w:r>
      <w:r>
        <w:rPr>
          <w:rFonts w:ascii="Times New Roman" w:hAnsi="Times New Roman"/>
          <w:sz w:val="24"/>
        </w:rPr>
        <w:t xml:space="preserve"> turpina izstrādāt metodiku pārrobežu kultūras tūrisma popularizēšanai.</w:t>
      </w:r>
    </w:p>
    <w:p w:rsidRPr="000303BF" w:rsidR="008E41E7" w:rsidP="003C7C40" w:rsidRDefault="008E41E7">
      <w:pPr>
        <w:widowControl w:val="0"/>
        <w:spacing w:after="0" w:line="240" w:lineRule="auto"/>
        <w:ind w:firstLine="567"/>
        <w:jc w:val="both"/>
        <w:rPr>
          <w:rFonts w:ascii="Times New Roman" w:hAnsi="Times New Roman" w:eastAsia="Times New Roman"/>
          <w:sz w:val="24"/>
          <w:szCs w:val="24"/>
        </w:rPr>
      </w:pPr>
    </w:p>
    <w:p w:rsidR="008E41E7" w:rsidP="003C7C40"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i/>
          <w:sz w:val="24"/>
        </w:rPr>
        <w:t>EPA</w:t>
      </w:r>
      <w:r>
        <w:rPr>
          <w:rFonts w:ascii="Times New Roman" w:hAnsi="Times New Roman"/>
          <w:sz w:val="24"/>
        </w:rPr>
        <w:t xml:space="preserve"> piešķir Eiropas Padomes Kultūras ceļu sertifikātu saskaņā ar Rezolūciju CM/</w:t>
      </w:r>
      <w:proofErr w:type="spellStart"/>
      <w:r>
        <w:rPr>
          <w:rFonts w:ascii="Times New Roman" w:hAnsi="Times New Roman"/>
          <w:sz w:val="24"/>
        </w:rPr>
        <w:t>Res</w:t>
      </w:r>
      <w:proofErr w:type="spellEnd"/>
      <w:r>
        <w:rPr>
          <w:rFonts w:ascii="Times New Roman" w:hAnsi="Times New Roman"/>
          <w:sz w:val="24"/>
        </w:rPr>
        <w:t xml:space="preserve">(2013)67-rev par </w:t>
      </w:r>
      <w:r>
        <w:rPr>
          <w:rFonts w:ascii="Times New Roman" w:hAnsi="Times New Roman"/>
          <w:sz w:val="24"/>
          <w:cs/>
        </w:rPr>
        <w:t>“</w:t>
      </w:r>
      <w:r>
        <w:rPr>
          <w:rFonts w:ascii="Times New Roman" w:hAnsi="Times New Roman"/>
          <w:sz w:val="24"/>
        </w:rPr>
        <w:t>Eiropas Padomes Kultūras ceļa</w:t>
      </w:r>
      <w:r>
        <w:rPr>
          <w:rFonts w:ascii="Times New Roman" w:hAnsi="Times New Roman"/>
          <w:sz w:val="24"/>
          <w:cs/>
        </w:rPr>
        <w:t xml:space="preserve">” </w:t>
      </w:r>
      <w:r>
        <w:rPr>
          <w:rFonts w:ascii="Times New Roman" w:hAnsi="Times New Roman"/>
          <w:sz w:val="24"/>
        </w:rPr>
        <w:t>sertifikāta piešķiršanas noteikumiem.</w:t>
      </w:r>
    </w:p>
    <w:p w:rsidRPr="000303BF" w:rsidR="008E41E7" w:rsidP="008E41E7" w:rsidRDefault="008E41E7">
      <w:pPr>
        <w:widowControl w:val="0"/>
        <w:spacing w:after="0" w:line="240" w:lineRule="auto"/>
        <w:jc w:val="both"/>
        <w:rPr>
          <w:rFonts w:ascii="Times New Roman" w:hAnsi="Times New Roman" w:eastAsia="Times New Roman"/>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1.3. Aktivitāšu programma</w:t>
      </w:r>
    </w:p>
    <w:p w:rsidR="008E41E7" w:rsidP="008E41E7" w:rsidRDefault="008E41E7">
      <w:pPr>
        <w:widowControl w:val="0"/>
        <w:spacing w:after="0" w:line="240" w:lineRule="auto"/>
        <w:jc w:val="both"/>
        <w:rPr>
          <w:rFonts w:ascii="Times New Roman" w:hAnsi="Times New Roman" w:eastAsia="Times New Roman"/>
          <w:sz w:val="24"/>
          <w:szCs w:val="24"/>
        </w:rPr>
      </w:pPr>
    </w:p>
    <w:p w:rsidRPr="000303BF" w:rsidR="008E41E7" w:rsidP="003C7C40"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i/>
          <w:sz w:val="24"/>
        </w:rPr>
        <w:t>EPA</w:t>
      </w:r>
      <w:r>
        <w:rPr>
          <w:rFonts w:ascii="Times New Roman" w:hAnsi="Times New Roman"/>
          <w:sz w:val="24"/>
        </w:rPr>
        <w:t xml:space="preserve"> īsteno aktivitāšu programmu atbilstoši valdes nolemtajam.</w:t>
      </w:r>
    </w:p>
    <w:p w:rsidRPr="000303BF" w:rsidR="008E41E7" w:rsidP="008E41E7" w:rsidRDefault="008E41E7">
      <w:pPr>
        <w:widowControl w:val="0"/>
        <w:spacing w:after="0" w:line="240" w:lineRule="auto"/>
        <w:jc w:val="both"/>
        <w:rPr>
          <w:rFonts w:ascii="Times New Roman" w:hAnsi="Times New Roman" w:eastAsia="Times New Roman"/>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2. pants. Pievienošanās un līdzdalība</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3C7C40"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2.1. Jebkura Eiropas Padomes dalībvalsts vai Eiropas Kultūras konvencijas līgumslēdzēja puse, kā arī jebkura Eiropas Savienības dalībvalsts var pievienoties </w:t>
      </w:r>
      <w:r>
        <w:rPr>
          <w:rFonts w:ascii="Times New Roman" w:hAnsi="Times New Roman"/>
          <w:i/>
          <w:sz w:val="24"/>
        </w:rPr>
        <w:t>EPA</w:t>
      </w:r>
      <w:r>
        <w:rPr>
          <w:rFonts w:ascii="Times New Roman" w:hAnsi="Times New Roman"/>
          <w:sz w:val="24"/>
        </w:rPr>
        <w:t>, iesniedzot paziņojumu, kas adresēts Eiropas Padomes ģenerālsekretāram.</w:t>
      </w:r>
    </w:p>
    <w:p w:rsidRPr="000303BF" w:rsidR="003C7C40" w:rsidP="003C7C40" w:rsidRDefault="003C7C40">
      <w:pPr>
        <w:widowControl w:val="0"/>
        <w:spacing w:after="0" w:line="240" w:lineRule="auto"/>
        <w:jc w:val="both"/>
        <w:rPr>
          <w:rFonts w:ascii="Times New Roman" w:hAnsi="Times New Roman" w:eastAsia="Times New Roman"/>
          <w:sz w:val="24"/>
          <w:szCs w:val="24"/>
        </w:rPr>
      </w:pPr>
    </w:p>
    <w:p w:rsidR="008E41E7" w:rsidP="003C7C40"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2.2. Ministru komiteja, kuras sastāvā ir tikai </w:t>
      </w:r>
      <w:r>
        <w:rPr>
          <w:rFonts w:ascii="Times New Roman" w:hAnsi="Times New Roman"/>
          <w:i/>
          <w:sz w:val="24"/>
        </w:rPr>
        <w:t xml:space="preserve">EPA </w:t>
      </w:r>
      <w:r>
        <w:rPr>
          <w:rFonts w:ascii="Times New Roman" w:hAnsi="Times New Roman"/>
          <w:sz w:val="24"/>
        </w:rPr>
        <w:t xml:space="preserve">dalībvalstu pārstāvji, ar Eiropas Padomes Statūtu 20. panta d) punktā noteikto balsu vairākumu var uzaicināt </w:t>
      </w:r>
      <w:r>
        <w:rPr>
          <w:rFonts w:ascii="Times New Roman" w:hAnsi="Times New Roman"/>
          <w:i/>
          <w:sz w:val="24"/>
        </w:rPr>
        <w:t>EPA</w:t>
      </w:r>
      <w:r>
        <w:rPr>
          <w:rFonts w:ascii="Times New Roman" w:hAnsi="Times New Roman"/>
          <w:sz w:val="24"/>
        </w:rPr>
        <w:t xml:space="preserve"> pievienoties jebkuru valsti, kas nav Eiropas Padomes dalībvalsts, pēc konsultēšanās ar</w:t>
      </w:r>
      <w:r>
        <w:rPr>
          <w:rFonts w:ascii="Times New Roman" w:hAnsi="Times New Roman"/>
          <w:i/>
          <w:sz w:val="24"/>
        </w:rPr>
        <w:t xml:space="preserve"> EPA </w:t>
      </w:r>
      <w:r>
        <w:rPr>
          <w:rFonts w:ascii="Times New Roman" w:hAnsi="Times New Roman"/>
          <w:sz w:val="24"/>
        </w:rPr>
        <w:t xml:space="preserve">dalībniekiem, kas nav Eiropas Padomes dalībvalstis. Valsts, kas nav Eiropas Padomes dalībvalsts un kas saņem šādu uzaicinājumu, paziņo ģenerālsekretāram par nodomu kļūt par </w:t>
      </w:r>
      <w:r>
        <w:rPr>
          <w:rFonts w:ascii="Times New Roman" w:hAnsi="Times New Roman"/>
          <w:i/>
          <w:sz w:val="24"/>
        </w:rPr>
        <w:t>EPA</w:t>
      </w:r>
      <w:r>
        <w:rPr>
          <w:rFonts w:ascii="Times New Roman" w:hAnsi="Times New Roman"/>
          <w:sz w:val="24"/>
        </w:rPr>
        <w:t xml:space="preserve"> dalībnieci.</w:t>
      </w:r>
    </w:p>
    <w:p w:rsidRPr="000303BF" w:rsidR="003C7C40" w:rsidP="003C7C40" w:rsidRDefault="003C7C40">
      <w:pPr>
        <w:widowControl w:val="0"/>
        <w:spacing w:after="0" w:line="240" w:lineRule="auto"/>
        <w:jc w:val="both"/>
        <w:rPr>
          <w:rFonts w:ascii="Times New Roman" w:hAnsi="Times New Roman" w:eastAsia="Times New Roman"/>
          <w:sz w:val="24"/>
          <w:szCs w:val="24"/>
        </w:rPr>
      </w:pPr>
    </w:p>
    <w:p w:rsidR="008E41E7" w:rsidP="003C7C40"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2.3. Eiropas Padomes dalībvalstis un citas Eiropas Kultūras konvencijas līgumslēdzējas puses, kas nepievienojas </w:t>
      </w:r>
      <w:r>
        <w:rPr>
          <w:rFonts w:ascii="Times New Roman" w:hAnsi="Times New Roman"/>
          <w:i/>
          <w:sz w:val="24"/>
        </w:rPr>
        <w:t>EPA</w:t>
      </w:r>
      <w:r>
        <w:rPr>
          <w:rFonts w:ascii="Times New Roman" w:hAnsi="Times New Roman"/>
          <w:sz w:val="24"/>
        </w:rPr>
        <w:t xml:space="preserve">, var lūgt </w:t>
      </w:r>
      <w:r>
        <w:rPr>
          <w:rFonts w:ascii="Times New Roman" w:hAnsi="Times New Roman"/>
          <w:i/>
          <w:sz w:val="24"/>
        </w:rPr>
        <w:t>EPA</w:t>
      </w:r>
      <w:r>
        <w:rPr>
          <w:rFonts w:ascii="Times New Roman" w:hAnsi="Times New Roman"/>
          <w:sz w:val="24"/>
        </w:rPr>
        <w:t xml:space="preserve"> novērotāja statusu uz laiku ne ilgāku par vienu gadu, nesniedzot nekādu finansiālu ieguldījumu. Lēmumus par šādiem jautājumiem pieņems </w:t>
      </w:r>
      <w:r>
        <w:rPr>
          <w:rFonts w:ascii="Times New Roman" w:hAnsi="Times New Roman"/>
          <w:i/>
          <w:sz w:val="24"/>
        </w:rPr>
        <w:t>EPA</w:t>
      </w:r>
      <w:r>
        <w:rPr>
          <w:rFonts w:ascii="Times New Roman" w:hAnsi="Times New Roman"/>
          <w:sz w:val="24"/>
        </w:rPr>
        <w:t xml:space="preserve"> valde.</w:t>
      </w:r>
    </w:p>
    <w:p w:rsidRPr="000303BF" w:rsidR="003C7C40" w:rsidP="003C7C40" w:rsidRDefault="003C7C40">
      <w:pPr>
        <w:widowControl w:val="0"/>
        <w:spacing w:after="0" w:line="240" w:lineRule="auto"/>
        <w:jc w:val="both"/>
        <w:rPr>
          <w:rFonts w:ascii="Times New Roman" w:hAnsi="Times New Roman" w:eastAsia="Times New Roman"/>
          <w:sz w:val="24"/>
          <w:szCs w:val="24"/>
        </w:rPr>
      </w:pPr>
    </w:p>
    <w:p w:rsidR="008E41E7" w:rsidP="003C7C40" w:rsidRDefault="008E41E7">
      <w:pPr>
        <w:widowControl w:val="0"/>
        <w:spacing w:after="0" w:line="240" w:lineRule="auto"/>
        <w:ind w:firstLine="567"/>
        <w:jc w:val="both"/>
        <w:rPr>
          <w:rFonts w:ascii="Times New Roman" w:hAnsi="Times New Roman"/>
          <w:sz w:val="24"/>
        </w:rPr>
      </w:pPr>
      <w:r>
        <w:rPr>
          <w:rFonts w:ascii="Times New Roman" w:hAnsi="Times New Roman"/>
          <w:sz w:val="24"/>
        </w:rPr>
        <w:t>2.4. Eiropas Savienība ir aicināta pievienoties</w:t>
      </w:r>
      <w:r>
        <w:rPr>
          <w:rFonts w:ascii="Times New Roman" w:hAnsi="Times New Roman"/>
          <w:i/>
          <w:sz w:val="24"/>
        </w:rPr>
        <w:t xml:space="preserve"> EPA </w:t>
      </w:r>
      <w:r>
        <w:rPr>
          <w:rFonts w:ascii="Times New Roman" w:hAnsi="Times New Roman"/>
          <w:sz w:val="24"/>
        </w:rPr>
        <w:t xml:space="preserve">ar tādām pašām tiesībām un pienākumiem, kādi ir pārējiem </w:t>
      </w:r>
      <w:r>
        <w:rPr>
          <w:rFonts w:ascii="Times New Roman" w:hAnsi="Times New Roman"/>
          <w:i/>
          <w:sz w:val="24"/>
        </w:rPr>
        <w:t>EPA</w:t>
      </w:r>
      <w:r>
        <w:rPr>
          <w:rFonts w:ascii="Times New Roman" w:hAnsi="Times New Roman"/>
          <w:sz w:val="24"/>
        </w:rPr>
        <w:t xml:space="preserve"> dalībniekiem. Līdz brīdim, kad tā pievienosies</w:t>
      </w:r>
      <w:r>
        <w:rPr>
          <w:rFonts w:ascii="Times New Roman" w:hAnsi="Times New Roman"/>
          <w:i/>
          <w:sz w:val="24"/>
        </w:rPr>
        <w:t xml:space="preserve"> EPA</w:t>
      </w:r>
      <w:r>
        <w:rPr>
          <w:rFonts w:ascii="Times New Roman" w:hAnsi="Times New Roman"/>
          <w:sz w:val="24"/>
        </w:rPr>
        <w:t xml:space="preserve">, Eiropas Savienība turpinās piedalīties darbā saskaņā ar katras </w:t>
      </w:r>
      <w:r>
        <w:rPr>
          <w:rFonts w:ascii="Times New Roman" w:hAnsi="Times New Roman"/>
          <w:i/>
          <w:sz w:val="24"/>
        </w:rPr>
        <w:t>EPA</w:t>
      </w:r>
      <w:r>
        <w:rPr>
          <w:rFonts w:ascii="Times New Roman" w:hAnsi="Times New Roman"/>
          <w:sz w:val="24"/>
        </w:rPr>
        <w:t xml:space="preserve"> iestādes noteiktajiem pasākumiem.</w:t>
      </w:r>
    </w:p>
    <w:p w:rsidRPr="000303BF" w:rsidR="000C1D6A" w:rsidP="00174F15" w:rsidRDefault="000C1D6A">
      <w:pPr>
        <w:widowControl w:val="0"/>
        <w:spacing w:after="0" w:line="240" w:lineRule="auto"/>
        <w:jc w:val="both"/>
        <w:rPr>
          <w:rFonts w:ascii="Times New Roman" w:hAnsi="Times New Roman" w:eastAsia="Times New Roman"/>
          <w:sz w:val="24"/>
          <w:szCs w:val="24"/>
        </w:rPr>
      </w:pPr>
    </w:p>
    <w:p w:rsidR="008E41E7" w:rsidP="000C1D6A"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2.5. Saskaņā ar Statūtu rezolūciju </w:t>
      </w:r>
      <w:proofErr w:type="spellStart"/>
      <w:r>
        <w:rPr>
          <w:rFonts w:ascii="Times New Roman" w:hAnsi="Times New Roman"/>
          <w:sz w:val="24"/>
        </w:rPr>
        <w:t>Res</w:t>
      </w:r>
      <w:proofErr w:type="spellEnd"/>
      <w:r>
        <w:rPr>
          <w:rFonts w:ascii="Times New Roman" w:hAnsi="Times New Roman"/>
          <w:sz w:val="24"/>
        </w:rPr>
        <w:t>(93)28 par daļējiem un paplašinātiem nolīgumiem Apvienoto Nāciju Organizācijas Pasaules Tūrisma organizācija (</w:t>
      </w:r>
      <w:r>
        <w:rPr>
          <w:rFonts w:ascii="Times New Roman" w:hAnsi="Times New Roman"/>
          <w:i/>
          <w:sz w:val="24"/>
        </w:rPr>
        <w:t>WTO</w:t>
      </w:r>
      <w:r>
        <w:rPr>
          <w:rFonts w:ascii="Times New Roman" w:hAnsi="Times New Roman"/>
          <w:sz w:val="24"/>
        </w:rPr>
        <w:t xml:space="preserve">), ESAO un UNESCO pēc to pieprasījuma tiks uzaicinātas piedalīties </w:t>
      </w:r>
      <w:r>
        <w:rPr>
          <w:rFonts w:ascii="Times New Roman" w:hAnsi="Times New Roman"/>
          <w:i/>
          <w:sz w:val="24"/>
        </w:rPr>
        <w:t>EPA</w:t>
      </w:r>
      <w:r>
        <w:rPr>
          <w:rFonts w:ascii="Times New Roman" w:hAnsi="Times New Roman"/>
          <w:sz w:val="24"/>
        </w:rPr>
        <w:t xml:space="preserve"> sanāksmēs kā novērotājas bez balsstiesībām.</w:t>
      </w:r>
    </w:p>
    <w:p w:rsidRPr="000303BF" w:rsidR="000C1D6A" w:rsidP="00174F15" w:rsidRDefault="000C1D6A">
      <w:pPr>
        <w:widowControl w:val="0"/>
        <w:spacing w:after="0" w:line="240" w:lineRule="auto"/>
        <w:jc w:val="both"/>
        <w:rPr>
          <w:rFonts w:ascii="Times New Roman" w:hAnsi="Times New Roman" w:eastAsia="Times New Roman"/>
          <w:sz w:val="24"/>
          <w:szCs w:val="24"/>
        </w:rPr>
      </w:pPr>
    </w:p>
    <w:p w:rsidR="008E41E7" w:rsidP="000C1D6A"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2.6. Ministru komiteja, kuras sastāvā ir tikai Paplašinātā daļējā nolīguma dalībvalstu pārstāvji, ar Eiropas Padomes Statūtu 20. panta d) punktā noteikto balsu vairākumu pēc konsultēšanās ar </w:t>
      </w:r>
      <w:r>
        <w:rPr>
          <w:rFonts w:ascii="Times New Roman" w:hAnsi="Times New Roman"/>
          <w:i/>
          <w:sz w:val="24"/>
        </w:rPr>
        <w:t>EPA</w:t>
      </w:r>
      <w:r>
        <w:rPr>
          <w:rFonts w:ascii="Times New Roman" w:hAnsi="Times New Roman"/>
          <w:sz w:val="24"/>
        </w:rPr>
        <w:t xml:space="preserve"> dalībniekiem, kas nav Eiropas Padomes dalībvalstis, var pilnvarot </w:t>
      </w:r>
      <w:r>
        <w:rPr>
          <w:rFonts w:ascii="Times New Roman" w:hAnsi="Times New Roman"/>
          <w:i/>
          <w:sz w:val="24"/>
        </w:rPr>
        <w:t xml:space="preserve">EPA </w:t>
      </w:r>
      <w:r>
        <w:rPr>
          <w:rFonts w:ascii="Times New Roman" w:hAnsi="Times New Roman"/>
          <w:sz w:val="24"/>
        </w:rPr>
        <w:t xml:space="preserve">uzaicināt citas starptautiskas starpvaldību organizācijas, Eiropas Padomes Kultūras ceļu pārstāvi, NVO vai citas iestādes, kas dod ieguldījumu </w:t>
      </w:r>
      <w:r>
        <w:rPr>
          <w:rFonts w:ascii="Times New Roman" w:hAnsi="Times New Roman"/>
          <w:i/>
          <w:sz w:val="24"/>
        </w:rPr>
        <w:t xml:space="preserve">EPA </w:t>
      </w:r>
      <w:r>
        <w:rPr>
          <w:rFonts w:ascii="Times New Roman" w:hAnsi="Times New Roman"/>
          <w:sz w:val="24"/>
        </w:rPr>
        <w:t xml:space="preserve">mērķu īstenošanā, piedalīties </w:t>
      </w:r>
      <w:r>
        <w:rPr>
          <w:rFonts w:ascii="Times New Roman" w:hAnsi="Times New Roman"/>
          <w:i/>
          <w:sz w:val="24"/>
        </w:rPr>
        <w:t xml:space="preserve">EPA </w:t>
      </w:r>
      <w:r>
        <w:rPr>
          <w:rFonts w:ascii="Times New Roman" w:hAnsi="Times New Roman"/>
          <w:sz w:val="24"/>
        </w:rPr>
        <w:t>darbā bez balsstiesībām.</w:t>
      </w:r>
    </w:p>
    <w:p w:rsidRPr="000303BF" w:rsidR="000C1D6A" w:rsidP="00174F15" w:rsidRDefault="000C1D6A">
      <w:pPr>
        <w:widowControl w:val="0"/>
        <w:spacing w:after="0" w:line="240" w:lineRule="auto"/>
        <w:jc w:val="both"/>
        <w:rPr>
          <w:rFonts w:ascii="Times New Roman" w:hAnsi="Times New Roman" w:eastAsia="Times New Roman"/>
          <w:sz w:val="24"/>
          <w:szCs w:val="24"/>
        </w:rPr>
      </w:pPr>
    </w:p>
    <w:p w:rsidRPr="000303BF" w:rsidR="008E41E7" w:rsidP="000C1D6A"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2.7. Parlamentārā asambleja, Eiropas Padomes Vietējo un reģionālo pašvaldību kongress un Starptautisko nevalstisko organizāciju konference var piedalīties </w:t>
      </w:r>
      <w:r>
        <w:rPr>
          <w:rFonts w:ascii="Times New Roman" w:hAnsi="Times New Roman"/>
          <w:i/>
          <w:sz w:val="24"/>
        </w:rPr>
        <w:t>EPA</w:t>
      </w:r>
      <w:r>
        <w:rPr>
          <w:rFonts w:ascii="Times New Roman" w:hAnsi="Times New Roman"/>
          <w:sz w:val="24"/>
        </w:rPr>
        <w:t xml:space="preserve"> darbā saskaņā ar 3.5. pantu turpmāk.</w:t>
      </w:r>
    </w:p>
    <w:p w:rsidRPr="0032618D" w:rsidR="008E41E7" w:rsidP="008E41E7" w:rsidRDefault="008E41E7">
      <w:pPr>
        <w:widowControl w:val="0"/>
        <w:spacing w:after="0" w:line="240" w:lineRule="auto"/>
        <w:jc w:val="both"/>
        <w:rPr>
          <w:rFonts w:ascii="Times New Roman" w:hAnsi="Times New Roman" w:eastAsia="Times New Roman"/>
          <w:bCs/>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3. pants. Valde</w:t>
      </w:r>
    </w:p>
    <w:p w:rsidR="008E41E7" w:rsidP="008E41E7" w:rsidRDefault="008E41E7">
      <w:pPr>
        <w:widowControl w:val="0"/>
        <w:autoSpaceDE w:val="0"/>
        <w:autoSpaceDN w:val="0"/>
        <w:spacing w:after="0" w:line="240" w:lineRule="auto"/>
        <w:jc w:val="both"/>
        <w:rPr>
          <w:rFonts w:ascii="Times New Roman" w:hAnsi="Times New Roman" w:eastAsia="Times New Roman"/>
          <w:sz w:val="24"/>
          <w:szCs w:val="24"/>
        </w:rPr>
      </w:pPr>
    </w:p>
    <w:p w:rsidR="008E41E7" w:rsidP="0032618D" w:rsidRDefault="008E41E7">
      <w:pPr>
        <w:widowControl w:val="0"/>
        <w:autoSpaceDE w:val="0"/>
        <w:autoSpaceDN w:val="0"/>
        <w:spacing w:after="0" w:line="240" w:lineRule="auto"/>
        <w:ind w:firstLine="567"/>
        <w:jc w:val="both"/>
        <w:rPr>
          <w:rFonts w:ascii="Times New Roman" w:hAnsi="Times New Roman"/>
          <w:sz w:val="24"/>
        </w:rPr>
      </w:pPr>
      <w:r>
        <w:rPr>
          <w:rFonts w:ascii="Times New Roman" w:hAnsi="Times New Roman"/>
          <w:sz w:val="24"/>
        </w:rPr>
        <w:t xml:space="preserve">3.1. </w:t>
      </w:r>
      <w:r>
        <w:rPr>
          <w:rFonts w:ascii="Times New Roman" w:hAnsi="Times New Roman"/>
          <w:i/>
          <w:sz w:val="24"/>
        </w:rPr>
        <w:t>EPA</w:t>
      </w:r>
      <w:r>
        <w:rPr>
          <w:rFonts w:ascii="Times New Roman" w:hAnsi="Times New Roman"/>
          <w:sz w:val="24"/>
        </w:rPr>
        <w:t xml:space="preserve"> valdē katrs </w:t>
      </w:r>
      <w:r>
        <w:rPr>
          <w:rFonts w:ascii="Times New Roman" w:hAnsi="Times New Roman"/>
          <w:i/>
          <w:sz w:val="24"/>
        </w:rPr>
        <w:t xml:space="preserve">EPA </w:t>
      </w:r>
      <w:r>
        <w:rPr>
          <w:rFonts w:ascii="Times New Roman" w:hAnsi="Times New Roman"/>
          <w:sz w:val="24"/>
        </w:rPr>
        <w:t>dalībnieks ieceļ vienu pārstāvi.</w:t>
      </w:r>
    </w:p>
    <w:p w:rsidRPr="000303BF" w:rsidR="0032618D" w:rsidP="0032618D" w:rsidRDefault="0032618D">
      <w:pPr>
        <w:widowControl w:val="0"/>
        <w:autoSpaceDE w:val="0"/>
        <w:autoSpaceDN w:val="0"/>
        <w:spacing w:after="0" w:line="240" w:lineRule="auto"/>
        <w:jc w:val="both"/>
        <w:rPr>
          <w:rFonts w:ascii="Times New Roman" w:hAnsi="Times New Roman" w:eastAsia="Times New Roman"/>
          <w:sz w:val="24"/>
          <w:szCs w:val="24"/>
        </w:rPr>
      </w:pPr>
    </w:p>
    <w:p w:rsidR="008E41E7" w:rsidP="0032618D" w:rsidRDefault="008E41E7">
      <w:pPr>
        <w:widowControl w:val="0"/>
        <w:spacing w:after="0" w:line="240" w:lineRule="auto"/>
        <w:ind w:firstLine="567"/>
        <w:jc w:val="both"/>
        <w:rPr>
          <w:rFonts w:ascii="Times New Roman" w:hAnsi="Times New Roman"/>
          <w:sz w:val="24"/>
        </w:rPr>
      </w:pPr>
      <w:r>
        <w:rPr>
          <w:rFonts w:ascii="Times New Roman" w:hAnsi="Times New Roman"/>
          <w:sz w:val="24"/>
        </w:rPr>
        <w:t>3.2. Attiecīgās starpvaldību komitejas</w:t>
      </w:r>
      <w:r>
        <w:rPr>
          <w:rStyle w:val="Vresatsauce"/>
          <w:rFonts w:ascii="Times New Roman" w:hAnsi="Times New Roman"/>
          <w:sz w:val="24"/>
          <w:vertAlign w:val="superscript"/>
        </w:rPr>
        <w:footnoteReference w:id="1"/>
      </w:r>
      <w:r>
        <w:rPr>
          <w:rFonts w:ascii="Times New Roman" w:hAnsi="Times New Roman"/>
          <w:sz w:val="24"/>
        </w:rPr>
        <w:t xml:space="preserve"> dalībnieks, kam valde ziņo par saviem lēmumiem, tiek uzaicināts piedalīties tās sanāksmēs, lai atvieglotu šīs komitejas konsultatīvo uzdevumu attiecībā uz lēmumiem par Rezolūcijā CM/</w:t>
      </w:r>
      <w:proofErr w:type="spellStart"/>
      <w:r>
        <w:rPr>
          <w:rFonts w:ascii="Times New Roman" w:hAnsi="Times New Roman"/>
          <w:sz w:val="24"/>
        </w:rPr>
        <w:t>Res</w:t>
      </w:r>
      <w:proofErr w:type="spellEnd"/>
      <w:r>
        <w:rPr>
          <w:rFonts w:ascii="Times New Roman" w:hAnsi="Times New Roman"/>
          <w:sz w:val="24"/>
        </w:rPr>
        <w:t>(2013)67 paredzēto sertifikāciju. Uz konsultāciju kārtību attiecas Valdes reglamenta noteikums.</w:t>
      </w:r>
    </w:p>
    <w:p w:rsidRPr="000303BF" w:rsidR="0032618D" w:rsidP="0032618D" w:rsidRDefault="0032618D">
      <w:pPr>
        <w:widowControl w:val="0"/>
        <w:spacing w:after="0" w:line="240" w:lineRule="auto"/>
        <w:jc w:val="both"/>
        <w:rPr>
          <w:rFonts w:ascii="Times New Roman" w:hAnsi="Times New Roman" w:eastAsia="Times New Roman"/>
          <w:sz w:val="24"/>
          <w:szCs w:val="24"/>
        </w:rPr>
      </w:pPr>
    </w:p>
    <w:p w:rsidR="008E41E7" w:rsidP="0032618D"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3.3. Valde no savu locekļu vidus </w:t>
      </w:r>
      <w:proofErr w:type="spellStart"/>
      <w:r>
        <w:rPr>
          <w:rFonts w:ascii="Times New Roman" w:hAnsi="Times New Roman"/>
          <w:sz w:val="24"/>
        </w:rPr>
        <w:t>ievēlē</w:t>
      </w:r>
      <w:proofErr w:type="spellEnd"/>
      <w:r>
        <w:rPr>
          <w:rFonts w:ascii="Times New Roman" w:hAnsi="Times New Roman"/>
          <w:sz w:val="24"/>
        </w:rPr>
        <w:t xml:space="preserve"> biroju, kura sastāvā ir priekšsēdētājs, viens priekšsēdētāja vietnieks un trīs citi locekļi, uz divu gadu pilnvaru termiņu, kas pagarināms tikai vienreiz.</w:t>
      </w:r>
    </w:p>
    <w:p w:rsidRPr="000303BF" w:rsidR="0032618D" w:rsidP="0032618D" w:rsidRDefault="0032618D">
      <w:pPr>
        <w:widowControl w:val="0"/>
        <w:spacing w:after="0" w:line="240" w:lineRule="auto"/>
        <w:jc w:val="both"/>
        <w:rPr>
          <w:rFonts w:ascii="Times New Roman" w:hAnsi="Times New Roman" w:eastAsia="Times New Roman"/>
          <w:sz w:val="24"/>
          <w:szCs w:val="24"/>
        </w:rPr>
      </w:pPr>
    </w:p>
    <w:p w:rsidR="008E41E7" w:rsidP="0032618D"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3.4. Valde:</w:t>
      </w:r>
    </w:p>
    <w:p w:rsidRPr="000303BF" w:rsidR="008E41E7" w:rsidP="007538E7" w:rsidRDefault="008E41E7">
      <w:pPr>
        <w:widowControl w:val="0"/>
        <w:numPr>
          <w:ilvl w:val="0"/>
          <w:numId w:val="3"/>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 xml:space="preserve">ir atbildīga par </w:t>
      </w:r>
      <w:r>
        <w:rPr>
          <w:rFonts w:ascii="Times New Roman" w:hAnsi="Times New Roman"/>
          <w:i/>
          <w:sz w:val="24"/>
        </w:rPr>
        <w:t xml:space="preserve">EPA </w:t>
      </w:r>
      <w:r>
        <w:rPr>
          <w:rFonts w:ascii="Times New Roman" w:hAnsi="Times New Roman"/>
          <w:sz w:val="24"/>
        </w:rPr>
        <w:t>piešķirto uzdevumu vispārēju īstenošanu;</w:t>
      </w:r>
    </w:p>
    <w:p w:rsidRPr="000303BF" w:rsidR="008E41E7" w:rsidP="007538E7" w:rsidRDefault="008E41E7">
      <w:pPr>
        <w:widowControl w:val="0"/>
        <w:numPr>
          <w:ilvl w:val="0"/>
          <w:numId w:val="3"/>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piešķir Eiropas Padomes Kultūras ceļa sertifikātu saskaņā ar Rezolūciju CM/</w:t>
      </w:r>
      <w:proofErr w:type="spellStart"/>
      <w:r>
        <w:rPr>
          <w:rFonts w:ascii="Times New Roman" w:hAnsi="Times New Roman"/>
          <w:sz w:val="24"/>
        </w:rPr>
        <w:t>Res</w:t>
      </w:r>
      <w:proofErr w:type="spellEnd"/>
      <w:r>
        <w:rPr>
          <w:rFonts w:ascii="Times New Roman" w:hAnsi="Times New Roman"/>
          <w:sz w:val="24"/>
        </w:rPr>
        <w:t xml:space="preserve">(2013)67-rev par </w:t>
      </w:r>
      <w:r>
        <w:rPr>
          <w:rFonts w:ascii="Times New Roman" w:hAnsi="Times New Roman"/>
          <w:sz w:val="24"/>
          <w:cs/>
        </w:rPr>
        <w:t>“</w:t>
      </w:r>
      <w:r>
        <w:rPr>
          <w:rFonts w:ascii="Times New Roman" w:hAnsi="Times New Roman"/>
          <w:sz w:val="24"/>
        </w:rPr>
        <w:t>Eiropas Padomes Kultūras ceļa</w:t>
      </w:r>
      <w:r>
        <w:rPr>
          <w:rFonts w:ascii="Times New Roman" w:hAnsi="Times New Roman"/>
          <w:sz w:val="24"/>
          <w:cs/>
        </w:rPr>
        <w:t xml:space="preserve">” </w:t>
      </w:r>
      <w:r>
        <w:rPr>
          <w:rFonts w:ascii="Times New Roman" w:hAnsi="Times New Roman"/>
          <w:sz w:val="24"/>
        </w:rPr>
        <w:t>sertifikāta piešķiršanas noteikumiem;</w:t>
      </w:r>
    </w:p>
    <w:p w:rsidRPr="000303BF" w:rsidR="008E41E7" w:rsidP="007538E7" w:rsidRDefault="008E41E7">
      <w:pPr>
        <w:widowControl w:val="0"/>
        <w:numPr>
          <w:ilvl w:val="0"/>
          <w:numId w:val="3"/>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 xml:space="preserve">pieņem ikgadējās </w:t>
      </w:r>
      <w:r>
        <w:rPr>
          <w:rFonts w:ascii="Times New Roman" w:hAnsi="Times New Roman"/>
          <w:i/>
          <w:sz w:val="24"/>
        </w:rPr>
        <w:t>EPA</w:t>
      </w:r>
      <w:r>
        <w:rPr>
          <w:rFonts w:ascii="Times New Roman" w:hAnsi="Times New Roman"/>
          <w:sz w:val="24"/>
        </w:rPr>
        <w:t xml:space="preserve"> aktivitāšu programmas projektu un pirms tā nodošanas Statūtu komitejai atbilstoši Eiropas Padomes finanšu noteikumiem to iesniedz Eiropas Padomes ģenerālsekretāram saistībā ar gada budžeta projekta izstrādi;</w:t>
      </w:r>
    </w:p>
    <w:p w:rsidRPr="000303BF" w:rsidR="008E41E7" w:rsidP="007538E7" w:rsidRDefault="008E41E7">
      <w:pPr>
        <w:widowControl w:val="0"/>
        <w:numPr>
          <w:ilvl w:val="0"/>
          <w:numId w:val="3"/>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lemj par projektiem, kas atbilst Eiropas Padomes politiskajām prioritātēm;</w:t>
      </w:r>
    </w:p>
    <w:p w:rsidRPr="000303BF" w:rsidR="008E41E7" w:rsidP="007538E7" w:rsidRDefault="008E41E7">
      <w:pPr>
        <w:widowControl w:val="0"/>
        <w:numPr>
          <w:ilvl w:val="0"/>
          <w:numId w:val="3"/>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 xml:space="preserve">uzrauga sadarbību ar Eiropas Kultūras ceļu institūtu, lai nodrošinātu darbības atbilstību </w:t>
      </w:r>
      <w:r>
        <w:rPr>
          <w:rFonts w:ascii="Times New Roman" w:hAnsi="Times New Roman"/>
          <w:i/>
          <w:sz w:val="24"/>
        </w:rPr>
        <w:t>EPA</w:t>
      </w:r>
      <w:r>
        <w:rPr>
          <w:rFonts w:ascii="Times New Roman" w:hAnsi="Times New Roman"/>
          <w:sz w:val="24"/>
        </w:rPr>
        <w:t xml:space="preserve"> aktivitāšu programmai;</w:t>
      </w:r>
    </w:p>
    <w:p w:rsidRPr="000303BF" w:rsidR="008E41E7" w:rsidP="007538E7" w:rsidRDefault="008E41E7">
      <w:pPr>
        <w:widowControl w:val="0"/>
        <w:numPr>
          <w:ilvl w:val="0"/>
          <w:numId w:val="3"/>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pārrauga aktivitāšu programmas īstenošanu;</w:t>
      </w:r>
    </w:p>
    <w:p w:rsidRPr="000303BF" w:rsidR="008E41E7" w:rsidP="007538E7" w:rsidRDefault="008E41E7">
      <w:pPr>
        <w:widowControl w:val="0"/>
        <w:numPr>
          <w:ilvl w:val="0"/>
          <w:numId w:val="3"/>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pieņem gada darbības pārskatu un iesniedz to Ministru komitejai.</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800AD2" w:rsidRDefault="008E41E7">
      <w:pPr>
        <w:widowControl w:val="0"/>
        <w:spacing w:after="0" w:line="240" w:lineRule="auto"/>
        <w:ind w:firstLine="567"/>
        <w:jc w:val="both"/>
        <w:rPr>
          <w:rFonts w:ascii="Times New Roman" w:hAnsi="Times New Roman"/>
          <w:sz w:val="24"/>
        </w:rPr>
      </w:pPr>
      <w:r>
        <w:rPr>
          <w:rFonts w:ascii="Times New Roman" w:hAnsi="Times New Roman"/>
          <w:sz w:val="24"/>
        </w:rPr>
        <w:t>3.5. Valdes sanāksmes notiek reizi gadā. Atbilstoši darba kārtības punktiem valde uz savām sanāksmēm var uzaicināt attiecīgo Eiropas Padomes iestāžu pārstāvjus, tiem nepiešķirot balsstiesības.</w:t>
      </w:r>
    </w:p>
    <w:p w:rsidRPr="000303BF" w:rsidR="00800AD2" w:rsidP="00800AD2" w:rsidRDefault="00800AD2">
      <w:pPr>
        <w:widowControl w:val="0"/>
        <w:spacing w:after="0" w:line="240" w:lineRule="auto"/>
        <w:jc w:val="both"/>
        <w:rPr>
          <w:rFonts w:ascii="Times New Roman" w:hAnsi="Times New Roman" w:eastAsia="Times New Roman"/>
          <w:sz w:val="24"/>
          <w:szCs w:val="24"/>
        </w:rPr>
      </w:pPr>
    </w:p>
    <w:p w:rsidR="008E41E7" w:rsidP="00800AD2" w:rsidRDefault="008E41E7">
      <w:pPr>
        <w:widowControl w:val="0"/>
        <w:spacing w:after="0" w:line="240" w:lineRule="auto"/>
        <w:ind w:firstLine="567"/>
        <w:jc w:val="both"/>
        <w:rPr>
          <w:rFonts w:ascii="Times New Roman" w:hAnsi="Times New Roman"/>
          <w:sz w:val="24"/>
        </w:rPr>
      </w:pPr>
      <w:r>
        <w:rPr>
          <w:rFonts w:ascii="Times New Roman" w:hAnsi="Times New Roman"/>
          <w:sz w:val="24"/>
        </w:rPr>
        <w:t>3.6. Valde ar divu trešdaļu balsu vairākumu savam birojam var uzticēt darba uzdevumus. Valdes priekšsēdētājs biroju sasauc vismaz reizi gadā.</w:t>
      </w:r>
    </w:p>
    <w:p w:rsidRPr="000303BF" w:rsidR="00800AD2" w:rsidP="00800AD2" w:rsidRDefault="00800AD2">
      <w:pPr>
        <w:widowControl w:val="0"/>
        <w:spacing w:after="0" w:line="240" w:lineRule="auto"/>
        <w:jc w:val="both"/>
        <w:rPr>
          <w:rFonts w:ascii="Times New Roman" w:hAnsi="Times New Roman" w:eastAsia="Times New Roman"/>
          <w:sz w:val="24"/>
          <w:szCs w:val="24"/>
        </w:rPr>
      </w:pPr>
    </w:p>
    <w:p w:rsidRPr="000303BF" w:rsidR="008E41E7" w:rsidP="00800AD2"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3.7. Valde pieņem lēmumus ar divu trešdaļu balsu vairākumu, un katram valdes loceklim ir viena balss. Procedūras jautājumus izšķir ar balsu vairākumu. Visos pārējos jautājumos valde pieņem savu reglamentu un jebkādus citus pasākumus savu darbību īstenošanai.</w:t>
      </w:r>
    </w:p>
    <w:p w:rsidRPr="00800AD2" w:rsidR="008E41E7" w:rsidP="008E41E7" w:rsidRDefault="008E41E7">
      <w:pPr>
        <w:widowControl w:val="0"/>
        <w:spacing w:after="0" w:line="240" w:lineRule="auto"/>
        <w:jc w:val="both"/>
        <w:rPr>
          <w:rFonts w:ascii="Times New Roman" w:hAnsi="Times New Roman" w:eastAsia="Times New Roman"/>
          <w:bCs/>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4. pants. Statūtu komiteja</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800AD2"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4.1. Statūtu komitejas sastāvā ir Eiropas Padomes dalībvalstu, kas piedalās </w:t>
      </w:r>
      <w:r>
        <w:rPr>
          <w:rFonts w:ascii="Times New Roman" w:hAnsi="Times New Roman"/>
          <w:i/>
          <w:sz w:val="24"/>
        </w:rPr>
        <w:t>EPA</w:t>
      </w:r>
      <w:r>
        <w:rPr>
          <w:rFonts w:ascii="Times New Roman" w:hAnsi="Times New Roman"/>
          <w:sz w:val="24"/>
        </w:rPr>
        <w:t xml:space="preserve">, pārstāvji Ministru komitejā un pārstāvji, kurus tieši šai nolūkā nozīmējušas valstis, kas nav Eiropas Padomes dalībvalstis, bet piedalās </w:t>
      </w:r>
      <w:r>
        <w:rPr>
          <w:rFonts w:ascii="Times New Roman" w:hAnsi="Times New Roman"/>
          <w:i/>
          <w:sz w:val="24"/>
        </w:rPr>
        <w:t>EPA</w:t>
      </w:r>
      <w:r>
        <w:rPr>
          <w:rFonts w:ascii="Times New Roman" w:hAnsi="Times New Roman"/>
          <w:sz w:val="24"/>
        </w:rPr>
        <w:t xml:space="preserve">. Statūtu komiteja </w:t>
      </w:r>
      <w:proofErr w:type="spellStart"/>
      <w:r>
        <w:rPr>
          <w:rFonts w:ascii="Times New Roman" w:hAnsi="Times New Roman"/>
          <w:i/>
          <w:sz w:val="24"/>
        </w:rPr>
        <w:t>mutatis</w:t>
      </w:r>
      <w:proofErr w:type="spellEnd"/>
      <w:r>
        <w:rPr>
          <w:rFonts w:ascii="Times New Roman" w:hAnsi="Times New Roman"/>
          <w:i/>
          <w:sz w:val="24"/>
        </w:rPr>
        <w:t xml:space="preserve"> </w:t>
      </w:r>
      <w:proofErr w:type="spellStart"/>
      <w:r>
        <w:rPr>
          <w:rFonts w:ascii="Times New Roman" w:hAnsi="Times New Roman"/>
          <w:i/>
          <w:sz w:val="24"/>
        </w:rPr>
        <w:t>mutandis</w:t>
      </w:r>
      <w:proofErr w:type="spellEnd"/>
      <w:r>
        <w:rPr>
          <w:rFonts w:ascii="Times New Roman" w:hAnsi="Times New Roman"/>
          <w:sz w:val="24"/>
        </w:rPr>
        <w:t xml:space="preserve"> piemēro Ministru komitejas reglamentu.</w:t>
      </w:r>
    </w:p>
    <w:p w:rsidRPr="000303BF" w:rsidR="00800AD2" w:rsidP="00800AD2" w:rsidRDefault="00800AD2">
      <w:pPr>
        <w:widowControl w:val="0"/>
        <w:spacing w:after="0" w:line="240" w:lineRule="auto"/>
        <w:jc w:val="both"/>
        <w:rPr>
          <w:rFonts w:ascii="Times New Roman" w:hAnsi="Times New Roman" w:eastAsia="Times New Roman"/>
          <w:sz w:val="24"/>
          <w:szCs w:val="24"/>
        </w:rPr>
      </w:pPr>
    </w:p>
    <w:p w:rsidR="008E41E7" w:rsidP="00800AD2" w:rsidRDefault="008E41E7">
      <w:pPr>
        <w:widowControl w:val="0"/>
        <w:spacing w:after="0" w:line="240" w:lineRule="auto"/>
        <w:ind w:firstLine="567"/>
        <w:jc w:val="both"/>
        <w:rPr>
          <w:rFonts w:ascii="Times New Roman" w:hAnsi="Times New Roman"/>
          <w:sz w:val="24"/>
        </w:rPr>
      </w:pPr>
      <w:r>
        <w:rPr>
          <w:rFonts w:ascii="Times New Roman" w:hAnsi="Times New Roman"/>
          <w:sz w:val="24"/>
        </w:rPr>
        <w:t>4.2. Statūtu komiteja katru gadu nosaka dalībnieku obligāto iemaksu kopsummu</w:t>
      </w:r>
      <w:r>
        <w:rPr>
          <w:rFonts w:ascii="Times New Roman" w:hAnsi="Times New Roman"/>
          <w:i/>
          <w:sz w:val="24"/>
        </w:rPr>
        <w:t xml:space="preserve"> EPA</w:t>
      </w:r>
      <w:r>
        <w:rPr>
          <w:rFonts w:ascii="Times New Roman" w:hAnsi="Times New Roman"/>
          <w:sz w:val="24"/>
        </w:rPr>
        <w:t xml:space="preserve"> un iemaksu sadalījumu, atbilstoši kuram šī kopsumma tiek sadalīta starp dalībvalstīm; parasti šis sadalījums atbilst kritērijiem, kas nosaka iemaksu sadalījumu Eiropas Padomes vispārējā budžetā.</w:t>
      </w:r>
    </w:p>
    <w:p w:rsidRPr="000303BF" w:rsidR="00800AD2" w:rsidP="00800AD2" w:rsidRDefault="00800AD2">
      <w:pPr>
        <w:widowControl w:val="0"/>
        <w:spacing w:after="0" w:line="240" w:lineRule="auto"/>
        <w:jc w:val="both"/>
        <w:rPr>
          <w:rFonts w:ascii="Times New Roman" w:hAnsi="Times New Roman" w:eastAsia="Times New Roman"/>
          <w:sz w:val="24"/>
          <w:szCs w:val="24"/>
        </w:rPr>
      </w:pPr>
    </w:p>
    <w:p w:rsidR="008E41E7" w:rsidP="00800AD2"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4.3. Statūtu komiteja katru gadu pieņem </w:t>
      </w:r>
      <w:r>
        <w:rPr>
          <w:rFonts w:ascii="Times New Roman" w:hAnsi="Times New Roman"/>
          <w:i/>
          <w:sz w:val="24"/>
        </w:rPr>
        <w:t>EPA</w:t>
      </w:r>
      <w:r>
        <w:rPr>
          <w:rFonts w:ascii="Times New Roman" w:hAnsi="Times New Roman"/>
          <w:sz w:val="24"/>
        </w:rPr>
        <w:t xml:space="preserve"> budžetu par izdevumiem, kas saistīti ar aktivitāšu programmas īstenošanu, un kopējiem sekretariāta izdevumiem.</w:t>
      </w:r>
    </w:p>
    <w:p w:rsidRPr="000303BF" w:rsidR="00800AD2" w:rsidP="00800AD2" w:rsidRDefault="00800AD2">
      <w:pPr>
        <w:widowControl w:val="0"/>
        <w:spacing w:after="0" w:line="240" w:lineRule="auto"/>
        <w:jc w:val="both"/>
        <w:rPr>
          <w:rFonts w:ascii="Times New Roman" w:hAnsi="Times New Roman" w:eastAsia="Times New Roman"/>
          <w:sz w:val="24"/>
          <w:szCs w:val="24"/>
        </w:rPr>
      </w:pPr>
    </w:p>
    <w:p w:rsidRPr="000303BF" w:rsidR="008E41E7" w:rsidP="00800AD2"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4.4. Statūtu komiteja katru gadu apstiprina </w:t>
      </w:r>
      <w:r>
        <w:rPr>
          <w:rFonts w:ascii="Times New Roman" w:hAnsi="Times New Roman"/>
          <w:i/>
          <w:sz w:val="24"/>
        </w:rPr>
        <w:t>EPA</w:t>
      </w:r>
      <w:r>
        <w:rPr>
          <w:rFonts w:ascii="Times New Roman" w:hAnsi="Times New Roman"/>
          <w:sz w:val="24"/>
        </w:rPr>
        <w:t xml:space="preserve"> gada pārskatu, ko sastāda Eiropas Padomes ģenerālsekretārs atbilstoši Eiropas Padomes finanšu noteikumiem un ko iesniedz Statūtu komitejai kopā ar ārējā auditora ziņojumu atbilstoši finanšu noteikumos paredzētajam. Lai atbrīvotu ģenerālsekretāru no atbildības par attiecīgā finanšu gada pārvaldību, Statūtu komiteja iesniedz Ministru komitejai gada pārskatu kopā ar tā apstiprinājumu vai jebkādiem komentāriem, kā arī valdes iesniegtajiem komentāriem un ārējā auditora sastādīto ziņojumu atbilstoši finanšu noteikumos paredzētajam.</w:t>
      </w:r>
    </w:p>
    <w:p w:rsidRPr="00841CB3" w:rsidR="008E41E7" w:rsidP="008E41E7" w:rsidRDefault="008E41E7">
      <w:pPr>
        <w:widowControl w:val="0"/>
        <w:spacing w:after="0" w:line="240" w:lineRule="auto"/>
        <w:jc w:val="both"/>
        <w:rPr>
          <w:rFonts w:ascii="Times New Roman" w:hAnsi="Times New Roman" w:eastAsia="Times New Roman"/>
          <w:bCs/>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5. pants. Kultūras ceļu konsultatīv</w:t>
      </w:r>
      <w:r w:rsidR="00CA4DF0">
        <w:rPr>
          <w:rFonts w:ascii="Times New Roman" w:hAnsi="Times New Roman"/>
          <w:b/>
          <w:sz w:val="24"/>
        </w:rPr>
        <w:t>ais forums</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841CB3" w:rsidRDefault="008E41E7">
      <w:pPr>
        <w:widowControl w:val="0"/>
        <w:spacing w:after="0" w:line="240" w:lineRule="auto"/>
        <w:ind w:firstLine="567"/>
        <w:jc w:val="both"/>
        <w:rPr>
          <w:rFonts w:ascii="Times New Roman" w:hAnsi="Times New Roman"/>
          <w:sz w:val="24"/>
        </w:rPr>
      </w:pPr>
      <w:r>
        <w:rPr>
          <w:rFonts w:ascii="Times New Roman" w:hAnsi="Times New Roman"/>
          <w:sz w:val="24"/>
        </w:rPr>
        <w:t>5.1. Kultūras ceļu operatoru, tīklu, starptautisko mantojuma un tūrisma organizāciju un platformu, vietējo un reģionālo iestāžu, pilsoniskās sabiedrības organizāciju, tirdzniecības kameru, fondu un citu līdzekļu devēju organizāciju, kā arī profesionālo organizāciju tūrisma, mantojuma un kultūras jomā vai citu attiecīgo iestāžu pārstāvju sanāksme notiks reizi gadā kā Kultūras ceļu konsultatīv</w:t>
      </w:r>
      <w:r w:rsidR="00CA4DF0">
        <w:rPr>
          <w:rFonts w:ascii="Times New Roman" w:hAnsi="Times New Roman"/>
          <w:sz w:val="24"/>
        </w:rPr>
        <w:t>ais forums</w:t>
      </w:r>
      <w:r>
        <w:rPr>
          <w:rFonts w:ascii="Times New Roman" w:hAnsi="Times New Roman"/>
          <w:sz w:val="24"/>
        </w:rPr>
        <w:t>.</w:t>
      </w:r>
    </w:p>
    <w:p w:rsidRPr="000303BF" w:rsidR="00841CB3" w:rsidP="00841CB3" w:rsidRDefault="00841CB3">
      <w:pPr>
        <w:widowControl w:val="0"/>
        <w:spacing w:after="0" w:line="240" w:lineRule="auto"/>
        <w:jc w:val="both"/>
        <w:rPr>
          <w:rFonts w:ascii="Times New Roman" w:hAnsi="Times New Roman" w:eastAsia="Times New Roman"/>
          <w:sz w:val="24"/>
          <w:szCs w:val="24"/>
        </w:rPr>
      </w:pPr>
    </w:p>
    <w:p w:rsidR="008E41E7" w:rsidP="00841CB3"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5.2. Dalība </w:t>
      </w:r>
      <w:r w:rsidR="00CA4DF0">
        <w:rPr>
          <w:rFonts w:ascii="Times New Roman" w:hAnsi="Times New Roman"/>
          <w:sz w:val="24"/>
        </w:rPr>
        <w:t>forumā</w:t>
      </w:r>
      <w:r>
        <w:rPr>
          <w:rFonts w:ascii="Times New Roman" w:hAnsi="Times New Roman"/>
          <w:sz w:val="24"/>
        </w:rPr>
        <w:t xml:space="preserve"> notiks pēc uzaicinājuma vai reģistrācijas pieteikuma, ko apstiprinājis</w:t>
      </w:r>
      <w:r>
        <w:rPr>
          <w:rFonts w:ascii="Times New Roman" w:hAnsi="Times New Roman"/>
          <w:i/>
          <w:sz w:val="24"/>
        </w:rPr>
        <w:t xml:space="preserve"> EPA</w:t>
      </w:r>
      <w:r>
        <w:rPr>
          <w:rFonts w:ascii="Times New Roman" w:hAnsi="Times New Roman"/>
          <w:sz w:val="24"/>
        </w:rPr>
        <w:t xml:space="preserve"> sekretariāts.</w:t>
      </w:r>
    </w:p>
    <w:p w:rsidRPr="000303BF" w:rsidR="00841CB3" w:rsidP="00841CB3" w:rsidRDefault="00841CB3">
      <w:pPr>
        <w:widowControl w:val="0"/>
        <w:spacing w:after="0" w:line="240" w:lineRule="auto"/>
        <w:jc w:val="both"/>
        <w:rPr>
          <w:rFonts w:ascii="Times New Roman" w:hAnsi="Times New Roman" w:eastAsia="Times New Roman"/>
          <w:sz w:val="24"/>
          <w:szCs w:val="24"/>
        </w:rPr>
      </w:pPr>
    </w:p>
    <w:p w:rsidRPr="000303BF" w:rsidR="008E41E7" w:rsidP="00841CB3"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5.3. </w:t>
      </w:r>
      <w:r w:rsidR="00CA4DF0">
        <w:rPr>
          <w:rFonts w:ascii="Times New Roman" w:hAnsi="Times New Roman"/>
          <w:sz w:val="24"/>
        </w:rPr>
        <w:t>Forumā</w:t>
      </w:r>
      <w:r>
        <w:rPr>
          <w:rFonts w:ascii="Times New Roman" w:hAnsi="Times New Roman"/>
          <w:sz w:val="24"/>
        </w:rPr>
        <w:t xml:space="preserve"> pārrunās ar kultūras ceļiem saistītas tendences un problēmas, kā arī nodrošinās platformu, kuru izmantot, lai apmainītos ar pieredzi, pārskatītu kultūras ceļu īstenošanas gaitu, debatētu par jaunu profesionālo praksi, uzsāktu jaunas iniciatīvas un veidotu partnerības.</w:t>
      </w:r>
    </w:p>
    <w:p w:rsidRPr="000303BF" w:rsidR="008E41E7" w:rsidP="008E41E7" w:rsidRDefault="008E41E7">
      <w:pPr>
        <w:widowControl w:val="0"/>
        <w:spacing w:after="0" w:line="240" w:lineRule="auto"/>
        <w:jc w:val="both"/>
        <w:rPr>
          <w:rFonts w:ascii="Times New Roman" w:hAnsi="Times New Roman" w:eastAsia="Times New Roman"/>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6. pants. Budžets</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841CB3"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6.1. </w:t>
      </w:r>
      <w:r>
        <w:rPr>
          <w:rFonts w:ascii="Times New Roman" w:hAnsi="Times New Roman"/>
          <w:i/>
          <w:sz w:val="24"/>
        </w:rPr>
        <w:t>EPA</w:t>
      </w:r>
      <w:r>
        <w:rPr>
          <w:rFonts w:ascii="Times New Roman" w:hAnsi="Times New Roman"/>
          <w:sz w:val="24"/>
        </w:rPr>
        <w:t xml:space="preserve"> resursus veido:</w:t>
      </w:r>
    </w:p>
    <w:p w:rsidRPr="000303BF" w:rsidR="008E41E7" w:rsidP="007538E7" w:rsidRDefault="008E41E7">
      <w:pPr>
        <w:widowControl w:val="0"/>
        <w:numPr>
          <w:ilvl w:val="0"/>
          <w:numId w:val="4"/>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gada iemaksas no katra dalībnieka, kas pievienojies</w:t>
      </w:r>
      <w:r>
        <w:rPr>
          <w:rFonts w:ascii="Times New Roman" w:hAnsi="Times New Roman"/>
          <w:i/>
          <w:sz w:val="24"/>
        </w:rPr>
        <w:t xml:space="preserve"> EPA</w:t>
      </w:r>
      <w:r>
        <w:rPr>
          <w:rFonts w:ascii="Times New Roman" w:hAnsi="Times New Roman"/>
          <w:sz w:val="24"/>
        </w:rPr>
        <w:t>;</w:t>
      </w:r>
    </w:p>
    <w:p w:rsidRPr="000303BF" w:rsidR="008E41E7" w:rsidP="007538E7" w:rsidRDefault="008E41E7">
      <w:pPr>
        <w:widowControl w:val="0"/>
        <w:numPr>
          <w:ilvl w:val="0"/>
          <w:numId w:val="4"/>
        </w:numPr>
        <w:tabs>
          <w:tab w:val="clear" w:pos="720"/>
          <w:tab w:val="num" w:pos="426"/>
        </w:tabs>
        <w:spacing w:after="0" w:line="240" w:lineRule="auto"/>
        <w:ind w:left="426" w:hanging="426"/>
        <w:jc w:val="both"/>
        <w:rPr>
          <w:rFonts w:ascii="Times New Roman" w:hAnsi="Times New Roman" w:eastAsia="Times New Roman"/>
          <w:sz w:val="24"/>
          <w:szCs w:val="24"/>
        </w:rPr>
      </w:pPr>
      <w:r>
        <w:rPr>
          <w:rFonts w:ascii="Times New Roman" w:hAnsi="Times New Roman"/>
          <w:sz w:val="24"/>
        </w:rPr>
        <w:t>citi maksājumi, ziedojumi vai novēlējumi, uz kuriem attiecas turpmākā 6.3. punkta noteikumi.</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841CB3"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i/>
          <w:sz w:val="24"/>
        </w:rPr>
        <w:t>EPA</w:t>
      </w:r>
      <w:r>
        <w:rPr>
          <w:rFonts w:ascii="Times New Roman" w:hAnsi="Times New Roman"/>
          <w:sz w:val="24"/>
        </w:rPr>
        <w:t xml:space="preserve"> var saņemt Eiropas Savienības iemaksas.</w:t>
      </w:r>
    </w:p>
    <w:p w:rsidRPr="000303BF" w:rsidR="008E41E7" w:rsidP="008E41E7" w:rsidRDefault="008E41E7">
      <w:pPr>
        <w:widowControl w:val="0"/>
        <w:spacing w:after="0" w:line="240" w:lineRule="auto"/>
        <w:jc w:val="both"/>
        <w:rPr>
          <w:rFonts w:ascii="Times New Roman" w:hAnsi="Times New Roman" w:eastAsia="Times New Roman"/>
          <w:sz w:val="24"/>
          <w:szCs w:val="24"/>
        </w:rPr>
      </w:pPr>
    </w:p>
    <w:p w:rsidR="008E41E7" w:rsidP="00841CB3"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6.2. Ar aktivitāšu programmas īstenošanu saistītos izdevumus un kopējos sekretariāta izdevumus sedz ar daļējā nolīguma budžetu, ko finansē </w:t>
      </w:r>
      <w:r>
        <w:rPr>
          <w:rFonts w:ascii="Times New Roman" w:hAnsi="Times New Roman"/>
          <w:i/>
          <w:sz w:val="24"/>
        </w:rPr>
        <w:t>EPA</w:t>
      </w:r>
      <w:r>
        <w:rPr>
          <w:rFonts w:ascii="Times New Roman" w:hAnsi="Times New Roman"/>
          <w:sz w:val="24"/>
        </w:rPr>
        <w:t xml:space="preserve"> dalībnieki. </w:t>
      </w:r>
      <w:r>
        <w:rPr>
          <w:rFonts w:ascii="Times New Roman" w:hAnsi="Times New Roman"/>
          <w:i/>
          <w:sz w:val="24"/>
        </w:rPr>
        <w:t xml:space="preserve">EPA </w:t>
      </w:r>
      <w:r>
        <w:rPr>
          <w:rFonts w:ascii="Times New Roman" w:hAnsi="Times New Roman"/>
          <w:sz w:val="24"/>
        </w:rPr>
        <w:t xml:space="preserve">galvenās mītnes izdevumi, kā arī ar personālu saistītās izmaksas un Eiropas Kultūras ceļu institūta saimnieciskās darbības izmaksas parādās </w:t>
      </w:r>
      <w:r>
        <w:rPr>
          <w:rFonts w:ascii="Times New Roman" w:hAnsi="Times New Roman"/>
          <w:i/>
          <w:sz w:val="24"/>
        </w:rPr>
        <w:t xml:space="preserve">EPA </w:t>
      </w:r>
      <w:r>
        <w:rPr>
          <w:rFonts w:ascii="Times New Roman" w:hAnsi="Times New Roman"/>
          <w:sz w:val="24"/>
        </w:rPr>
        <w:t>pārskatos kā informatīvs postenis.</w:t>
      </w:r>
    </w:p>
    <w:p w:rsidRPr="000303BF" w:rsidR="00841CB3" w:rsidP="00841CB3" w:rsidRDefault="00841CB3">
      <w:pPr>
        <w:widowControl w:val="0"/>
        <w:spacing w:after="0" w:line="240" w:lineRule="auto"/>
        <w:jc w:val="both"/>
        <w:rPr>
          <w:rFonts w:ascii="Times New Roman" w:hAnsi="Times New Roman" w:eastAsia="Times New Roman"/>
          <w:sz w:val="24"/>
          <w:szCs w:val="24"/>
        </w:rPr>
      </w:pPr>
    </w:p>
    <w:p w:rsidR="008E41E7" w:rsidP="00841CB3"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6.3. </w:t>
      </w:r>
      <w:r>
        <w:rPr>
          <w:rFonts w:ascii="Times New Roman" w:hAnsi="Times New Roman"/>
          <w:i/>
          <w:sz w:val="24"/>
        </w:rPr>
        <w:t>EPA</w:t>
      </w:r>
      <w:r>
        <w:rPr>
          <w:rFonts w:ascii="Times New Roman" w:hAnsi="Times New Roman"/>
          <w:sz w:val="24"/>
        </w:rPr>
        <w:t xml:space="preserve"> var saņemt arī brīvprātīgas un citas iemaksas, kas saistītas ar nolīguma darbu un pirms kuru pieņemšanas nepieciešama valdes atļauja. Šīs iemaksas veic speciālā kontā, kas atvērts saskaņā ar Eiropas Padomes finanšu noteikumu 4.2. panta noteikumiem un kuru uzrauga valde, un tās iezīmē noteiktajiem mērķiem un uzdevumiem ar nosacījumu, ka tie atbilst statūtu mērķiem.</w:t>
      </w:r>
    </w:p>
    <w:p w:rsidRPr="000303BF" w:rsidR="00841CB3" w:rsidP="00841CB3" w:rsidRDefault="00841CB3">
      <w:pPr>
        <w:widowControl w:val="0"/>
        <w:spacing w:after="0" w:line="240" w:lineRule="auto"/>
        <w:jc w:val="both"/>
        <w:rPr>
          <w:rFonts w:ascii="Times New Roman" w:hAnsi="Times New Roman" w:eastAsia="Times New Roman"/>
          <w:sz w:val="24"/>
          <w:szCs w:val="24"/>
        </w:rPr>
      </w:pPr>
    </w:p>
    <w:p w:rsidR="008E41E7" w:rsidP="00841CB3"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6.4. </w:t>
      </w:r>
      <w:r>
        <w:rPr>
          <w:rFonts w:ascii="Times New Roman" w:hAnsi="Times New Roman"/>
          <w:i/>
          <w:sz w:val="24"/>
        </w:rPr>
        <w:t>EPA</w:t>
      </w:r>
      <w:r>
        <w:rPr>
          <w:rFonts w:ascii="Times New Roman" w:hAnsi="Times New Roman"/>
          <w:sz w:val="24"/>
        </w:rPr>
        <w:t xml:space="preserve"> aktīvi tiek iegūti un turēti Eiropas Padomes vārdā, un kā tādi tie saņem Padomes aktīviem piemērojamās privilēģijas un neaizskaramību saskaņā ar spēkā esošajiem nolīgumiem.</w:t>
      </w:r>
    </w:p>
    <w:p w:rsidRPr="000303BF" w:rsidR="00841CB3" w:rsidP="00841CB3" w:rsidRDefault="00841CB3">
      <w:pPr>
        <w:widowControl w:val="0"/>
        <w:spacing w:after="0" w:line="240" w:lineRule="auto"/>
        <w:jc w:val="both"/>
        <w:rPr>
          <w:rFonts w:ascii="Times New Roman" w:hAnsi="Times New Roman" w:eastAsia="Times New Roman"/>
          <w:sz w:val="24"/>
          <w:szCs w:val="24"/>
        </w:rPr>
      </w:pPr>
    </w:p>
    <w:p w:rsidR="008E41E7" w:rsidP="00841CB3" w:rsidRDefault="008E41E7">
      <w:pPr>
        <w:widowControl w:val="0"/>
        <w:spacing w:after="0" w:line="240" w:lineRule="auto"/>
        <w:ind w:firstLine="567"/>
        <w:jc w:val="both"/>
        <w:rPr>
          <w:rFonts w:ascii="Times New Roman" w:hAnsi="Times New Roman"/>
          <w:sz w:val="24"/>
        </w:rPr>
      </w:pPr>
      <w:r>
        <w:rPr>
          <w:rFonts w:ascii="Times New Roman" w:hAnsi="Times New Roman"/>
          <w:sz w:val="24"/>
        </w:rPr>
        <w:t>6.5. Ceļa un uzturēšanās izdevumus, kas personām rodas, apmeklējot valdes, tās biroja un vajadzības gadījumā arī Statūtu komitejas sanāksmes, sedz attiecīgā valsts vai organizācija.</w:t>
      </w:r>
    </w:p>
    <w:p w:rsidRPr="000303BF" w:rsidR="00841CB3" w:rsidP="00841CB3" w:rsidRDefault="00841CB3">
      <w:pPr>
        <w:widowControl w:val="0"/>
        <w:spacing w:after="0" w:line="240" w:lineRule="auto"/>
        <w:jc w:val="both"/>
        <w:rPr>
          <w:rFonts w:ascii="Times New Roman" w:hAnsi="Times New Roman" w:eastAsia="Times New Roman"/>
          <w:sz w:val="24"/>
          <w:szCs w:val="24"/>
        </w:rPr>
      </w:pPr>
    </w:p>
    <w:p w:rsidR="008E41E7" w:rsidP="00841CB3"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6.6. Ceļa un uzturēšanās izdevumus, kas personām rodas, apmeklējot Kultūras ceļu konsultatīvo </w:t>
      </w:r>
      <w:r w:rsidR="00CA4DF0">
        <w:rPr>
          <w:rFonts w:ascii="Times New Roman" w:hAnsi="Times New Roman"/>
          <w:sz w:val="24"/>
        </w:rPr>
        <w:t>forumu</w:t>
      </w:r>
      <w:r>
        <w:rPr>
          <w:rFonts w:ascii="Times New Roman" w:hAnsi="Times New Roman"/>
          <w:sz w:val="24"/>
        </w:rPr>
        <w:t>, sedz dalībnieki, ja vien valde nav lēmusi citādi, pamatojoties uz īpašā nolūka piešķīrumiem, kas noteikti</w:t>
      </w:r>
      <w:r>
        <w:rPr>
          <w:rFonts w:ascii="Times New Roman" w:hAnsi="Times New Roman"/>
          <w:i/>
          <w:sz w:val="24"/>
        </w:rPr>
        <w:t xml:space="preserve"> EPA </w:t>
      </w:r>
      <w:r>
        <w:rPr>
          <w:rFonts w:ascii="Times New Roman" w:hAnsi="Times New Roman"/>
          <w:sz w:val="24"/>
        </w:rPr>
        <w:t>darbības budžetā.</w:t>
      </w:r>
    </w:p>
    <w:p w:rsidRPr="000303BF" w:rsidR="00841CB3" w:rsidP="00841CB3" w:rsidRDefault="00841CB3">
      <w:pPr>
        <w:widowControl w:val="0"/>
        <w:spacing w:after="0" w:line="240" w:lineRule="auto"/>
        <w:jc w:val="both"/>
        <w:rPr>
          <w:rFonts w:ascii="Times New Roman" w:hAnsi="Times New Roman" w:eastAsia="Times New Roman"/>
          <w:sz w:val="24"/>
          <w:szCs w:val="24"/>
        </w:rPr>
      </w:pPr>
    </w:p>
    <w:p w:rsidRPr="000303BF" w:rsidR="008E41E7" w:rsidP="00841CB3"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6.7. Eiropas Padomes finanšu noteikumi tiek </w:t>
      </w:r>
      <w:proofErr w:type="spellStart"/>
      <w:r>
        <w:rPr>
          <w:rFonts w:ascii="Times New Roman" w:hAnsi="Times New Roman"/>
          <w:i/>
          <w:sz w:val="24"/>
        </w:rPr>
        <w:t>mutatis</w:t>
      </w:r>
      <w:proofErr w:type="spellEnd"/>
      <w:r>
        <w:rPr>
          <w:rFonts w:ascii="Times New Roman" w:hAnsi="Times New Roman"/>
          <w:i/>
          <w:sz w:val="24"/>
        </w:rPr>
        <w:t xml:space="preserve"> </w:t>
      </w:r>
      <w:proofErr w:type="spellStart"/>
      <w:r>
        <w:rPr>
          <w:rFonts w:ascii="Times New Roman" w:hAnsi="Times New Roman"/>
          <w:i/>
          <w:sz w:val="24"/>
        </w:rPr>
        <w:t>mutandis</w:t>
      </w:r>
      <w:proofErr w:type="spellEnd"/>
      <w:r>
        <w:rPr>
          <w:rFonts w:ascii="Times New Roman" w:hAnsi="Times New Roman"/>
          <w:sz w:val="24"/>
        </w:rPr>
        <w:t xml:space="preserve"> piemēroti </w:t>
      </w:r>
      <w:r>
        <w:rPr>
          <w:rFonts w:ascii="Times New Roman" w:hAnsi="Times New Roman"/>
          <w:i/>
          <w:sz w:val="24"/>
        </w:rPr>
        <w:t>EPA</w:t>
      </w:r>
      <w:r>
        <w:rPr>
          <w:rFonts w:ascii="Times New Roman" w:hAnsi="Times New Roman"/>
          <w:sz w:val="24"/>
        </w:rPr>
        <w:t xml:space="preserve"> budžeta pieņemšanai un pārvaldībai.</w:t>
      </w:r>
    </w:p>
    <w:p w:rsidRPr="00204869" w:rsidR="008E41E7" w:rsidP="008E41E7" w:rsidRDefault="008E41E7">
      <w:pPr>
        <w:widowControl w:val="0"/>
        <w:spacing w:after="0" w:line="240" w:lineRule="auto"/>
        <w:jc w:val="both"/>
        <w:rPr>
          <w:rFonts w:ascii="Times New Roman" w:hAnsi="Times New Roman" w:eastAsia="Times New Roman"/>
          <w:bCs/>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7. pants. Sekretariāts</w:t>
      </w:r>
    </w:p>
    <w:p w:rsidR="008E41E7" w:rsidP="008E41E7" w:rsidRDefault="008E41E7">
      <w:pPr>
        <w:widowControl w:val="0"/>
        <w:spacing w:after="0" w:line="240" w:lineRule="auto"/>
        <w:jc w:val="both"/>
        <w:rPr>
          <w:rFonts w:ascii="Times New Roman" w:hAnsi="Times New Roman" w:eastAsia="Times New Roman"/>
          <w:sz w:val="24"/>
          <w:szCs w:val="24"/>
        </w:rPr>
      </w:pPr>
    </w:p>
    <w:p w:rsidR="008E41E7" w:rsidP="00204869"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7.1. </w:t>
      </w:r>
      <w:r>
        <w:rPr>
          <w:rFonts w:ascii="Times New Roman" w:hAnsi="Times New Roman"/>
          <w:i/>
          <w:sz w:val="24"/>
        </w:rPr>
        <w:t>EPA</w:t>
      </w:r>
      <w:r>
        <w:rPr>
          <w:rFonts w:ascii="Times New Roman" w:hAnsi="Times New Roman"/>
          <w:sz w:val="24"/>
        </w:rPr>
        <w:t xml:space="preserve"> sekretariātu, ko vada izpildsekretārs, nodrošina Eiropas Padomes ģenerālsekretārs.</w:t>
      </w:r>
    </w:p>
    <w:p w:rsidRPr="000303BF" w:rsidR="00204869" w:rsidP="00204869" w:rsidRDefault="00204869">
      <w:pPr>
        <w:widowControl w:val="0"/>
        <w:spacing w:after="0" w:line="240" w:lineRule="auto"/>
        <w:jc w:val="both"/>
        <w:rPr>
          <w:rFonts w:ascii="Times New Roman" w:hAnsi="Times New Roman" w:eastAsia="Times New Roman"/>
          <w:sz w:val="24"/>
          <w:szCs w:val="24"/>
        </w:rPr>
      </w:pPr>
    </w:p>
    <w:p w:rsidR="008E41E7" w:rsidP="00204869" w:rsidRDefault="008E41E7">
      <w:pPr>
        <w:widowControl w:val="0"/>
        <w:spacing w:after="0" w:line="240" w:lineRule="auto"/>
        <w:ind w:firstLine="567"/>
        <w:jc w:val="both"/>
        <w:rPr>
          <w:rFonts w:ascii="Times New Roman" w:hAnsi="Times New Roman"/>
          <w:sz w:val="24"/>
        </w:rPr>
      </w:pPr>
      <w:r>
        <w:rPr>
          <w:rFonts w:ascii="Times New Roman" w:hAnsi="Times New Roman"/>
          <w:sz w:val="24"/>
        </w:rPr>
        <w:t>7.2. Izpildsekretārs var vērsties pie iestādēm un neatkarīgiem ekspertiem attiecīgajās programmas jomās.</w:t>
      </w:r>
    </w:p>
    <w:p w:rsidRPr="000303BF" w:rsidR="00204869" w:rsidP="00204869" w:rsidRDefault="00204869">
      <w:pPr>
        <w:widowControl w:val="0"/>
        <w:spacing w:after="0" w:line="240" w:lineRule="auto"/>
        <w:jc w:val="both"/>
        <w:rPr>
          <w:rFonts w:ascii="Times New Roman" w:hAnsi="Times New Roman" w:eastAsia="Times New Roman"/>
          <w:sz w:val="24"/>
          <w:szCs w:val="24"/>
        </w:rPr>
      </w:pPr>
    </w:p>
    <w:p w:rsidRPr="000303BF" w:rsidR="008E41E7" w:rsidP="00204869"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7.3. </w:t>
      </w:r>
      <w:r>
        <w:rPr>
          <w:rFonts w:ascii="Times New Roman" w:hAnsi="Times New Roman"/>
          <w:i/>
          <w:sz w:val="24"/>
        </w:rPr>
        <w:t>EPA</w:t>
      </w:r>
      <w:r>
        <w:rPr>
          <w:rFonts w:ascii="Times New Roman" w:hAnsi="Times New Roman"/>
          <w:sz w:val="24"/>
        </w:rPr>
        <w:t xml:space="preserve"> galvenā mītne atrodas Eiropas Kultūras ceļu institūta telpās Luksemburgā ar laipnu Luksemburgas valdības atļauju.</w:t>
      </w:r>
    </w:p>
    <w:p w:rsidR="008E41E7" w:rsidP="008E41E7" w:rsidRDefault="008E41E7">
      <w:pPr>
        <w:widowControl w:val="0"/>
        <w:spacing w:after="0" w:line="240" w:lineRule="auto"/>
        <w:jc w:val="both"/>
        <w:rPr>
          <w:rFonts w:ascii="Times New Roman" w:hAnsi="Times New Roman" w:eastAsia="Times New Roman"/>
          <w:bCs/>
          <w:sz w:val="24"/>
          <w:szCs w:val="24"/>
        </w:rPr>
      </w:pPr>
    </w:p>
    <w:p w:rsidR="00204869" w:rsidP="008E41E7" w:rsidRDefault="00204869">
      <w:pPr>
        <w:widowControl w:val="0"/>
        <w:spacing w:after="0" w:line="240" w:lineRule="auto"/>
        <w:jc w:val="both"/>
        <w:rPr>
          <w:rFonts w:ascii="Times New Roman" w:hAnsi="Times New Roman" w:eastAsia="Times New Roman"/>
          <w:bCs/>
          <w:sz w:val="24"/>
          <w:szCs w:val="24"/>
        </w:rPr>
      </w:pPr>
    </w:p>
    <w:p w:rsidRPr="00204869" w:rsidR="00204869" w:rsidP="008E41E7" w:rsidRDefault="00204869">
      <w:pPr>
        <w:widowControl w:val="0"/>
        <w:spacing w:after="0" w:line="240" w:lineRule="auto"/>
        <w:jc w:val="both"/>
        <w:rPr>
          <w:rFonts w:ascii="Times New Roman" w:hAnsi="Times New Roman" w:eastAsia="Times New Roman"/>
          <w:bCs/>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8. pants. Grozījumi</w:t>
      </w:r>
    </w:p>
    <w:p w:rsidR="008E41E7" w:rsidP="008E41E7" w:rsidRDefault="008E41E7">
      <w:pPr>
        <w:widowControl w:val="0"/>
        <w:spacing w:after="0" w:line="240" w:lineRule="auto"/>
        <w:jc w:val="both"/>
        <w:rPr>
          <w:rFonts w:ascii="Times New Roman" w:hAnsi="Times New Roman" w:eastAsia="Times New Roman"/>
          <w:sz w:val="24"/>
          <w:szCs w:val="24"/>
        </w:rPr>
      </w:pPr>
    </w:p>
    <w:p w:rsidRPr="000303BF" w:rsidR="008E41E7" w:rsidP="00204869"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 xml:space="preserve">Ministru komiteja, kuras sastāvā ir tikai </w:t>
      </w:r>
      <w:r>
        <w:rPr>
          <w:rFonts w:ascii="Times New Roman" w:hAnsi="Times New Roman"/>
          <w:i/>
          <w:sz w:val="24"/>
        </w:rPr>
        <w:t>EPA</w:t>
      </w:r>
      <w:r>
        <w:rPr>
          <w:rFonts w:ascii="Times New Roman" w:hAnsi="Times New Roman"/>
          <w:sz w:val="24"/>
        </w:rPr>
        <w:t xml:space="preserve"> dalībvalstu pārstāvji, pēc konsultēšanās ar </w:t>
      </w:r>
      <w:r>
        <w:rPr>
          <w:rFonts w:ascii="Times New Roman" w:hAnsi="Times New Roman"/>
          <w:i/>
          <w:sz w:val="24"/>
        </w:rPr>
        <w:t xml:space="preserve">EPA </w:t>
      </w:r>
      <w:r>
        <w:rPr>
          <w:rFonts w:ascii="Times New Roman" w:hAnsi="Times New Roman"/>
          <w:sz w:val="24"/>
        </w:rPr>
        <w:t>dalībniekiem, kas nav Eiropas Padomes dalībvalstis, var pieņemt šo statūtu grozījumus ar Eiropas Padomes Statūtu 20. panta d) punktā noteikto balsu vairākumu.</w:t>
      </w:r>
    </w:p>
    <w:p w:rsidRPr="00204869" w:rsidR="008E41E7" w:rsidP="008E41E7" w:rsidRDefault="008E41E7">
      <w:pPr>
        <w:widowControl w:val="0"/>
        <w:spacing w:after="0" w:line="240" w:lineRule="auto"/>
        <w:jc w:val="both"/>
        <w:rPr>
          <w:rFonts w:ascii="Times New Roman" w:hAnsi="Times New Roman" w:eastAsia="Times New Roman"/>
          <w:bCs/>
          <w:sz w:val="24"/>
          <w:szCs w:val="24"/>
        </w:rPr>
      </w:pPr>
    </w:p>
    <w:p w:rsidRPr="000303BF" w:rsidR="008E41E7" w:rsidP="008E41E7" w:rsidRDefault="008E41E7">
      <w:pPr>
        <w:widowControl w:val="0"/>
        <w:spacing w:after="0" w:line="240" w:lineRule="auto"/>
        <w:jc w:val="both"/>
        <w:rPr>
          <w:rFonts w:ascii="Times New Roman" w:hAnsi="Times New Roman" w:eastAsia="Times New Roman"/>
          <w:sz w:val="24"/>
          <w:szCs w:val="24"/>
        </w:rPr>
      </w:pPr>
      <w:r>
        <w:rPr>
          <w:rFonts w:ascii="Times New Roman" w:hAnsi="Times New Roman"/>
          <w:b/>
          <w:sz w:val="24"/>
        </w:rPr>
        <w:t>9. pants. Izstāšanās</w:t>
      </w:r>
    </w:p>
    <w:p w:rsidRPr="007F1FE6" w:rsidR="008E41E7" w:rsidP="008E41E7" w:rsidRDefault="008E41E7">
      <w:pPr>
        <w:widowControl w:val="0"/>
        <w:spacing w:after="0" w:line="240" w:lineRule="auto"/>
        <w:jc w:val="both"/>
        <w:rPr>
          <w:rFonts w:ascii="Times New Roman" w:hAnsi="Times New Roman" w:eastAsia="Times New Roman"/>
          <w:sz w:val="24"/>
          <w:szCs w:val="24"/>
        </w:rPr>
      </w:pPr>
    </w:p>
    <w:p w:rsidR="008E41E7" w:rsidP="00204869"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9.1. Jebkurš dalībnieks var izstāties no </w:t>
      </w:r>
      <w:r>
        <w:rPr>
          <w:rFonts w:ascii="Times New Roman" w:hAnsi="Times New Roman"/>
          <w:i/>
          <w:sz w:val="24"/>
        </w:rPr>
        <w:t>EPA</w:t>
      </w:r>
      <w:r>
        <w:rPr>
          <w:rFonts w:ascii="Times New Roman" w:hAnsi="Times New Roman"/>
          <w:sz w:val="24"/>
        </w:rPr>
        <w:t>, nosūtot Eiropas Padomes ģenerālsekretāram paziņojumu.</w:t>
      </w:r>
    </w:p>
    <w:p w:rsidRPr="000303BF" w:rsidR="00204869" w:rsidP="00204869" w:rsidRDefault="00204869">
      <w:pPr>
        <w:widowControl w:val="0"/>
        <w:spacing w:after="0" w:line="240" w:lineRule="auto"/>
        <w:jc w:val="both"/>
        <w:rPr>
          <w:rFonts w:ascii="Times New Roman" w:hAnsi="Times New Roman" w:eastAsia="Times New Roman"/>
          <w:sz w:val="24"/>
          <w:szCs w:val="24"/>
        </w:rPr>
      </w:pPr>
    </w:p>
    <w:p w:rsidR="008E41E7" w:rsidP="00204869" w:rsidRDefault="008E41E7">
      <w:pPr>
        <w:widowControl w:val="0"/>
        <w:spacing w:after="0" w:line="240" w:lineRule="auto"/>
        <w:ind w:firstLine="567"/>
        <w:jc w:val="both"/>
        <w:rPr>
          <w:rFonts w:ascii="Times New Roman" w:hAnsi="Times New Roman"/>
          <w:sz w:val="24"/>
        </w:rPr>
      </w:pPr>
      <w:r>
        <w:rPr>
          <w:rFonts w:ascii="Times New Roman" w:hAnsi="Times New Roman"/>
          <w:sz w:val="24"/>
        </w:rPr>
        <w:t xml:space="preserve">9.2. Ģenerālsekretārs apstiprina paziņojuma saņemšanu un informē par to </w:t>
      </w:r>
      <w:r>
        <w:rPr>
          <w:rFonts w:ascii="Times New Roman" w:hAnsi="Times New Roman"/>
          <w:i/>
          <w:sz w:val="24"/>
        </w:rPr>
        <w:t xml:space="preserve">EPA </w:t>
      </w:r>
      <w:r>
        <w:rPr>
          <w:rFonts w:ascii="Times New Roman" w:hAnsi="Times New Roman"/>
          <w:sz w:val="24"/>
        </w:rPr>
        <w:t>dalībniekus.</w:t>
      </w:r>
    </w:p>
    <w:p w:rsidRPr="000303BF" w:rsidR="00204869" w:rsidP="00204869" w:rsidRDefault="00204869">
      <w:pPr>
        <w:widowControl w:val="0"/>
        <w:spacing w:after="0" w:line="240" w:lineRule="auto"/>
        <w:jc w:val="both"/>
        <w:rPr>
          <w:rFonts w:ascii="Times New Roman" w:hAnsi="Times New Roman" w:eastAsia="Times New Roman"/>
          <w:sz w:val="24"/>
          <w:szCs w:val="24"/>
        </w:rPr>
      </w:pPr>
    </w:p>
    <w:p w:rsidR="008E41E7" w:rsidP="00204869" w:rsidRDefault="008E41E7">
      <w:pPr>
        <w:widowControl w:val="0"/>
        <w:spacing w:after="0" w:line="240" w:lineRule="auto"/>
        <w:ind w:firstLine="567"/>
        <w:jc w:val="both"/>
        <w:rPr>
          <w:rFonts w:ascii="Times New Roman" w:hAnsi="Times New Roman" w:eastAsia="Times New Roman"/>
          <w:sz w:val="24"/>
          <w:szCs w:val="24"/>
        </w:rPr>
      </w:pPr>
      <w:r>
        <w:rPr>
          <w:rFonts w:ascii="Times New Roman" w:hAnsi="Times New Roman"/>
          <w:sz w:val="24"/>
        </w:rPr>
        <w:t>9.3. Pēc analoģijas ar Eiropas Padomes Statūtu 7. pantu izstāšanās stājas spēkā:</w:t>
      </w:r>
    </w:p>
    <w:p w:rsidRPr="000303BF" w:rsidR="008E41E7" w:rsidP="00204869" w:rsidRDefault="008E41E7">
      <w:pPr>
        <w:widowControl w:val="0"/>
        <w:spacing w:after="0" w:line="240" w:lineRule="auto"/>
        <w:jc w:val="both"/>
        <w:rPr>
          <w:rFonts w:ascii="Times New Roman" w:hAnsi="Times New Roman" w:eastAsia="Times New Roman"/>
          <w:sz w:val="24"/>
          <w:szCs w:val="24"/>
        </w:rPr>
      </w:pPr>
    </w:p>
    <w:p w:rsidRPr="000303BF" w:rsidR="008E41E7" w:rsidP="00204869" w:rsidRDefault="008E41E7">
      <w:pPr>
        <w:widowControl w:val="0"/>
        <w:numPr>
          <w:ilvl w:val="0"/>
          <w:numId w:val="5"/>
        </w:numPr>
        <w:tabs>
          <w:tab w:val="clear" w:pos="720"/>
        </w:tabs>
        <w:spacing w:after="0" w:line="240" w:lineRule="auto"/>
        <w:ind w:left="426" w:firstLine="567"/>
        <w:jc w:val="both"/>
        <w:rPr>
          <w:rFonts w:ascii="Times New Roman" w:hAnsi="Times New Roman" w:eastAsia="Times New Roman"/>
          <w:sz w:val="24"/>
          <w:szCs w:val="24"/>
        </w:rPr>
      </w:pPr>
      <w:r>
        <w:rPr>
          <w:rFonts w:ascii="Times New Roman" w:hAnsi="Times New Roman"/>
          <w:sz w:val="24"/>
        </w:rPr>
        <w:t>tā finanšu gada beigās, kurā paziņots par izstāšanos, ja šis paziņojums iesniegts līdz attiecīgā finanšu gada 1. jūnijam;</w:t>
      </w:r>
    </w:p>
    <w:p w:rsidRPr="000303BF" w:rsidR="008E41E7" w:rsidP="00204869" w:rsidRDefault="008E41E7">
      <w:pPr>
        <w:widowControl w:val="0"/>
        <w:numPr>
          <w:ilvl w:val="0"/>
          <w:numId w:val="5"/>
        </w:numPr>
        <w:tabs>
          <w:tab w:val="clear" w:pos="720"/>
        </w:tabs>
        <w:spacing w:after="0" w:line="240" w:lineRule="auto"/>
        <w:ind w:left="426" w:firstLine="567"/>
        <w:jc w:val="both"/>
        <w:rPr>
          <w:rFonts w:ascii="Times New Roman" w:hAnsi="Times New Roman" w:eastAsia="Times New Roman"/>
          <w:sz w:val="24"/>
          <w:szCs w:val="24"/>
        </w:rPr>
      </w:pPr>
      <w:r>
        <w:rPr>
          <w:rFonts w:ascii="Times New Roman" w:hAnsi="Times New Roman"/>
          <w:sz w:val="24"/>
        </w:rPr>
        <w:t>nākamā finanšu gada beigās, ja paziņojums par izstāšanos iesniegts finanšu gada 1. jūnijā vai pēc tā.</w:t>
      </w:r>
    </w:p>
    <w:p w:rsidR="008E41E7" w:rsidP="00204869" w:rsidRDefault="008E41E7">
      <w:pPr>
        <w:widowControl w:val="0"/>
        <w:spacing w:after="0" w:line="240" w:lineRule="auto"/>
        <w:jc w:val="both"/>
        <w:rPr>
          <w:rFonts w:ascii="Times New Roman" w:hAnsi="Times New Roman" w:eastAsia="Times New Roman"/>
          <w:sz w:val="24"/>
          <w:szCs w:val="24"/>
        </w:rPr>
      </w:pPr>
    </w:p>
    <w:p w:rsidR="008E41E7" w:rsidP="00204869" w:rsidRDefault="008E41E7">
      <w:pPr>
        <w:widowControl w:val="0"/>
        <w:spacing w:after="0" w:line="240" w:lineRule="auto"/>
        <w:ind w:firstLine="567"/>
        <w:jc w:val="both"/>
        <w:rPr>
          <w:rFonts w:ascii="Times New Roman" w:hAnsi="Times New Roman"/>
          <w:sz w:val="24"/>
        </w:rPr>
      </w:pPr>
      <w:r>
        <w:rPr>
          <w:rFonts w:ascii="Times New Roman" w:hAnsi="Times New Roman"/>
          <w:sz w:val="24"/>
        </w:rPr>
        <w:t>9.4. Saskaņā ar Eiropas Padomes finanšu noteikumu 18. pantu valde izvērtē dalībnieka izstāšanās finansiālās sekas un veic atbilstošus pasākumus.</w:t>
      </w:r>
    </w:p>
    <w:p w:rsidRPr="000303BF" w:rsidR="00204869" w:rsidP="00204869" w:rsidRDefault="00204869">
      <w:pPr>
        <w:widowControl w:val="0"/>
        <w:spacing w:after="0" w:line="240" w:lineRule="auto"/>
        <w:jc w:val="both"/>
        <w:rPr>
          <w:rFonts w:ascii="Times New Roman" w:hAnsi="Times New Roman" w:eastAsia="Times New Roman"/>
          <w:sz w:val="24"/>
          <w:szCs w:val="24"/>
        </w:rPr>
      </w:pPr>
    </w:p>
    <w:p w:rsidR="008E41E7" w:rsidP="00204869" w:rsidRDefault="008E41E7">
      <w:pPr>
        <w:widowControl w:val="0"/>
        <w:spacing w:after="0" w:line="240" w:lineRule="auto"/>
        <w:ind w:firstLine="567"/>
        <w:jc w:val="both"/>
        <w:rPr>
          <w:rFonts w:ascii="Times New Roman" w:hAnsi="Times New Roman"/>
          <w:sz w:val="24"/>
        </w:rPr>
      </w:pPr>
      <w:r>
        <w:rPr>
          <w:rFonts w:ascii="Times New Roman" w:hAnsi="Times New Roman"/>
          <w:sz w:val="24"/>
        </w:rPr>
        <w:t>9.5. Ģenerālsekretārs nekavējoties informē attiecīgo dalībnieku par izstāšanās sekām.</w:t>
      </w:r>
    </w:p>
    <w:p w:rsidR="00C46542" w:rsidP="00204869" w:rsidRDefault="00C46542">
      <w:pPr>
        <w:widowControl w:val="0"/>
        <w:spacing w:after="0" w:line="240" w:lineRule="auto"/>
        <w:ind w:firstLine="567"/>
        <w:jc w:val="both"/>
        <w:rPr>
          <w:rFonts w:ascii="Times New Roman" w:hAnsi="Times New Roman"/>
          <w:sz w:val="24"/>
        </w:rPr>
      </w:pPr>
    </w:p>
    <w:p w:rsidR="00C46542" w:rsidP="00204869" w:rsidRDefault="00C46542">
      <w:pPr>
        <w:widowControl w:val="0"/>
        <w:spacing w:after="0" w:line="240" w:lineRule="auto"/>
        <w:ind w:firstLine="567"/>
        <w:jc w:val="both"/>
        <w:rPr>
          <w:rFonts w:ascii="Times New Roman" w:hAnsi="Times New Roman"/>
          <w:sz w:val="24"/>
        </w:rPr>
      </w:pPr>
    </w:p>
    <w:p w:rsidR="00C46542" w:rsidP="00204869" w:rsidRDefault="00C46542">
      <w:pPr>
        <w:widowControl w:val="0"/>
        <w:spacing w:after="0" w:line="240" w:lineRule="auto"/>
        <w:ind w:firstLine="567"/>
        <w:jc w:val="both"/>
        <w:rPr>
          <w:rFonts w:ascii="Times New Roman" w:hAnsi="Times New Roman"/>
          <w:sz w:val="24"/>
        </w:rPr>
      </w:pPr>
    </w:p>
    <w:p w:rsidRPr="007F1FE6" w:rsidR="00C46542" w:rsidP="00204869" w:rsidRDefault="00C46542">
      <w:pPr>
        <w:widowControl w:val="0"/>
        <w:spacing w:after="0" w:line="240" w:lineRule="auto"/>
        <w:ind w:firstLine="567"/>
        <w:jc w:val="both"/>
        <w:rPr>
          <w:rFonts w:ascii="Times New Roman" w:hAnsi="Times New Roman"/>
          <w:sz w:val="24"/>
        </w:rPr>
      </w:pPr>
    </w:p>
    <w:sectPr w:rsidRPr="007F1FE6" w:rsidR="00C46542" w:rsidSect="0003472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27" w:rsidRDefault="00E11127" w:rsidP="008E41E7">
      <w:pPr>
        <w:spacing w:after="0" w:line="240" w:lineRule="auto"/>
      </w:pPr>
      <w:r>
        <w:separator/>
      </w:r>
    </w:p>
  </w:endnote>
  <w:endnote w:type="continuationSeparator" w:id="0">
    <w:p w:rsidR="00E11127" w:rsidRDefault="00E11127" w:rsidP="008E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B3" w:rsidRDefault="00481DB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E7" w:rsidRPr="00D27304" w:rsidRDefault="00B928A7" w:rsidP="007538E7">
    <w:pPr>
      <w:pStyle w:val="Galvene"/>
      <w:widowControl w:val="0"/>
      <w:tabs>
        <w:tab w:val="clear" w:pos="4153"/>
        <w:tab w:val="clear" w:pos="8306"/>
        <w:tab w:val="left" w:pos="9072"/>
      </w:tabs>
      <w:spacing w:after="0" w:line="240" w:lineRule="auto"/>
      <w:rPr>
        <w:rStyle w:val="Lappusesnumurs"/>
        <w:rFonts w:ascii="Times New Roman" w:hAnsi="Times New Roman"/>
        <w:sz w:val="20"/>
        <w:szCs w:val="18"/>
      </w:rPr>
    </w:pPr>
    <w:r w:rsidRPr="00B928A7">
      <w:rPr>
        <w:rStyle w:val="Lappusesnumurs"/>
        <w:rFonts w:ascii="Times New Roman" w:hAnsi="Times New Roman"/>
        <w:sz w:val="20"/>
        <w:szCs w:val="18"/>
      </w:rPr>
      <w:t>K</w:t>
    </w:r>
    <w:r w:rsidR="00640849">
      <w:rPr>
        <w:rStyle w:val="Lappusesnumurs"/>
        <w:rFonts w:ascii="Times New Roman" w:hAnsi="Times New Roman"/>
        <w:sz w:val="20"/>
        <w:szCs w:val="18"/>
      </w:rPr>
      <w:t>MSl</w:t>
    </w:r>
    <w:r w:rsidR="00810576">
      <w:rPr>
        <w:rStyle w:val="Lappusesnumurs"/>
        <w:rFonts w:ascii="Times New Roman" w:hAnsi="Times New Roman"/>
        <w:sz w:val="20"/>
        <w:szCs w:val="18"/>
      </w:rPr>
      <w:t>_</w:t>
    </w:r>
    <w:r w:rsidR="002A74A0">
      <w:rPr>
        <w:rStyle w:val="Lappusesnumurs"/>
        <w:rFonts w:ascii="Times New Roman" w:hAnsi="Times New Roman"/>
        <w:sz w:val="20"/>
        <w:szCs w:val="18"/>
      </w:rPr>
      <w:t>05</w:t>
    </w:r>
    <w:r w:rsidRPr="00B928A7">
      <w:rPr>
        <w:rStyle w:val="Lappusesnumurs"/>
        <w:rFonts w:ascii="Times New Roman" w:hAnsi="Times New Roman"/>
        <w:sz w:val="20"/>
        <w:szCs w:val="18"/>
      </w:rPr>
      <w:t>0</w:t>
    </w:r>
    <w:r w:rsidR="002A74A0">
      <w:rPr>
        <w:rStyle w:val="Lappusesnumurs"/>
        <w:rFonts w:ascii="Times New Roman" w:hAnsi="Times New Roman"/>
        <w:sz w:val="20"/>
        <w:szCs w:val="18"/>
      </w:rPr>
      <w:t>3</w:t>
    </w:r>
    <w:r w:rsidRPr="00B928A7">
      <w:rPr>
        <w:rStyle w:val="Lappusesnumurs"/>
        <w:rFonts w:ascii="Times New Roman" w:hAnsi="Times New Roman"/>
        <w:sz w:val="20"/>
        <w:szCs w:val="18"/>
      </w:rPr>
      <w:t>19_</w:t>
    </w:r>
    <w:r w:rsidR="0095397B">
      <w:rPr>
        <w:rStyle w:val="Lappusesnumurs"/>
        <w:rFonts w:ascii="Times New Roman" w:hAnsi="Times New Roman"/>
        <w:sz w:val="20"/>
        <w:szCs w:val="18"/>
      </w:rPr>
      <w:t>k</w:t>
    </w:r>
    <w:r w:rsidRPr="00B928A7">
      <w:rPr>
        <w:rStyle w:val="Lappusesnumurs"/>
        <w:rFonts w:ascii="Times New Roman" w:hAnsi="Times New Roman"/>
        <w:sz w:val="20"/>
        <w:szCs w:val="18"/>
      </w:rPr>
      <w:t>ulturas_celi</w:t>
    </w:r>
  </w:p>
  <w:p w:rsidR="007538E7" w:rsidRPr="00D27304" w:rsidRDefault="007538E7" w:rsidP="007538E7">
    <w:pPr>
      <w:pStyle w:val="Galvene"/>
      <w:widowControl w:val="0"/>
      <w:tabs>
        <w:tab w:val="clear" w:pos="4153"/>
        <w:tab w:val="clear" w:pos="8306"/>
        <w:tab w:val="right" w:leader="underscore" w:pos="9072"/>
      </w:tabs>
      <w:spacing w:after="0" w:line="240" w:lineRule="auto"/>
      <w:rPr>
        <w:rStyle w:val="Lappusesnumurs"/>
        <w:rFonts w:ascii="Times New Roman" w:hAnsi="Times New Roman"/>
        <w:sz w:val="20"/>
        <w:szCs w:val="18"/>
      </w:rPr>
    </w:pPr>
    <w:r w:rsidRPr="00D27304">
      <w:rPr>
        <w:rStyle w:val="Lappusesnumurs"/>
        <w:rFonts w:ascii="Times New Roman" w:hAnsi="Times New Roman"/>
        <w:sz w:val="20"/>
        <w:szCs w:val="18"/>
      </w:rPr>
      <w:tab/>
    </w:r>
  </w:p>
  <w:p w:rsidR="007538E7" w:rsidRPr="00D27304" w:rsidRDefault="007538E7" w:rsidP="007538E7">
    <w:pPr>
      <w:pStyle w:val="Galvene"/>
      <w:widowControl w:val="0"/>
      <w:tabs>
        <w:tab w:val="clear" w:pos="4153"/>
        <w:tab w:val="clear" w:pos="8306"/>
        <w:tab w:val="right" w:pos="9072"/>
      </w:tabs>
      <w:spacing w:after="0" w:line="240" w:lineRule="auto"/>
      <w:rPr>
        <w:rStyle w:val="Lappusesnumurs"/>
        <w:rFonts w:ascii="Times New Roman" w:hAnsi="Times New Roman"/>
        <w:sz w:val="20"/>
        <w:szCs w:val="18"/>
      </w:rPr>
    </w:pPr>
  </w:p>
  <w:p w:rsidR="007538E7" w:rsidRPr="00D27304" w:rsidRDefault="007538E7" w:rsidP="007538E7">
    <w:pPr>
      <w:pStyle w:val="Kjene"/>
      <w:widowControl w:val="0"/>
      <w:tabs>
        <w:tab w:val="clear" w:pos="4153"/>
        <w:tab w:val="clear" w:pos="8306"/>
        <w:tab w:val="right" w:pos="9072"/>
      </w:tabs>
      <w:spacing w:after="0" w:line="240" w:lineRule="auto"/>
      <w:rPr>
        <w:rFonts w:ascii="Times New Roman" w:hAnsi="Times New Roman"/>
        <w:sz w:val="20"/>
        <w:szCs w:val="18"/>
      </w:rPr>
    </w:pPr>
    <w:r w:rsidRPr="00D27304">
      <w:rPr>
        <w:rFonts w:ascii="Times New Roman" w:hAnsi="Times New Roman"/>
        <w:noProof/>
        <w:sz w:val="20"/>
        <w:szCs w:val="18"/>
      </w:rPr>
      <w:t xml:space="preserve">Tulkojums </w:t>
    </w:r>
    <w:r w:rsidR="0021434C" w:rsidRPr="00D27304">
      <w:rPr>
        <w:rFonts w:ascii="Times New Roman" w:hAnsi="Times New Roman"/>
        <w:noProof/>
        <w:sz w:val="20"/>
        <w:szCs w:val="18"/>
      </w:rPr>
      <w:fldChar w:fldCharType="begin"/>
    </w:r>
    <w:r w:rsidRPr="00D27304">
      <w:rPr>
        <w:rFonts w:ascii="Times New Roman" w:hAnsi="Times New Roman"/>
        <w:noProof/>
        <w:sz w:val="20"/>
        <w:szCs w:val="18"/>
      </w:rPr>
      <w:instrText>symbol 211 \f "Symbol" \s 9</w:instrText>
    </w:r>
    <w:r w:rsidR="0021434C" w:rsidRPr="00D27304">
      <w:rPr>
        <w:rFonts w:ascii="Times New Roman" w:hAnsi="Times New Roman"/>
        <w:noProof/>
        <w:sz w:val="20"/>
        <w:szCs w:val="18"/>
      </w:rPr>
      <w:fldChar w:fldCharType="separate"/>
    </w:r>
    <w:r w:rsidRPr="00D27304">
      <w:rPr>
        <w:rFonts w:ascii="Times New Roman" w:hAnsi="Times New Roman"/>
        <w:noProof/>
        <w:sz w:val="20"/>
        <w:szCs w:val="18"/>
      </w:rPr>
      <w:t>Ó</w:t>
    </w:r>
    <w:r w:rsidR="0021434C" w:rsidRPr="00D27304">
      <w:rPr>
        <w:rFonts w:ascii="Times New Roman" w:hAnsi="Times New Roman"/>
        <w:noProof/>
        <w:sz w:val="20"/>
        <w:szCs w:val="18"/>
      </w:rPr>
      <w:fldChar w:fldCharType="end"/>
    </w:r>
    <w:r w:rsidRPr="00D27304">
      <w:rPr>
        <w:rFonts w:ascii="Times New Roman" w:hAnsi="Times New Roman"/>
        <w:noProof/>
        <w:sz w:val="20"/>
        <w:szCs w:val="18"/>
      </w:rPr>
      <w:t xml:space="preserve"> Valsts valodas centrs, 2019</w:t>
    </w:r>
    <w:r w:rsidRPr="00D27304">
      <w:rPr>
        <w:rFonts w:ascii="Times New Roman" w:hAnsi="Times New Roman"/>
        <w:sz w:val="20"/>
        <w:szCs w:val="18"/>
      </w:rPr>
      <w:tab/>
    </w:r>
    <w:r w:rsidR="0021434C" w:rsidRPr="00D27304">
      <w:rPr>
        <w:rStyle w:val="Lappusesnumurs"/>
        <w:rFonts w:ascii="Times New Roman" w:hAnsi="Times New Roman"/>
        <w:sz w:val="20"/>
        <w:szCs w:val="18"/>
      </w:rPr>
      <w:fldChar w:fldCharType="begin"/>
    </w:r>
    <w:r w:rsidRPr="00D27304">
      <w:rPr>
        <w:rStyle w:val="Lappusesnumurs"/>
        <w:rFonts w:ascii="Times New Roman" w:hAnsi="Times New Roman"/>
        <w:sz w:val="20"/>
        <w:szCs w:val="18"/>
      </w:rPr>
      <w:instrText xml:space="preserve">page </w:instrText>
    </w:r>
    <w:r w:rsidR="0021434C" w:rsidRPr="00D27304">
      <w:rPr>
        <w:rStyle w:val="Lappusesnumurs"/>
        <w:rFonts w:ascii="Times New Roman" w:hAnsi="Times New Roman"/>
        <w:sz w:val="20"/>
        <w:szCs w:val="18"/>
      </w:rPr>
      <w:fldChar w:fldCharType="separate"/>
    </w:r>
    <w:r w:rsidR="002A74A0">
      <w:rPr>
        <w:rStyle w:val="Lappusesnumurs"/>
        <w:rFonts w:ascii="Times New Roman" w:hAnsi="Times New Roman"/>
        <w:noProof/>
        <w:sz w:val="20"/>
        <w:szCs w:val="18"/>
      </w:rPr>
      <w:t>2</w:t>
    </w:r>
    <w:r w:rsidR="0021434C" w:rsidRPr="00D27304">
      <w:rPr>
        <w:rStyle w:val="Lappusesnumurs"/>
        <w:rFonts w:ascii="Times New Roman" w:hAnsi="Times New Roman"/>
        <w:sz w:val="20"/>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E7" w:rsidRPr="00D27304" w:rsidRDefault="00640849" w:rsidP="007538E7">
    <w:pPr>
      <w:pStyle w:val="Galvene"/>
      <w:widowControl w:val="0"/>
      <w:tabs>
        <w:tab w:val="clear" w:pos="4153"/>
        <w:tab w:val="clear" w:pos="8306"/>
        <w:tab w:val="left" w:pos="9072"/>
      </w:tabs>
      <w:spacing w:after="0" w:line="240" w:lineRule="auto"/>
      <w:rPr>
        <w:rStyle w:val="Lappusesnumurs"/>
        <w:rFonts w:ascii="Times New Roman" w:hAnsi="Times New Roman"/>
        <w:sz w:val="20"/>
        <w:szCs w:val="18"/>
      </w:rPr>
    </w:pPr>
    <w:bookmarkStart w:id="0" w:name="_Hlk496261764"/>
    <w:bookmarkStart w:id="1" w:name="_Hlk496261765"/>
    <w:bookmarkStart w:id="2" w:name="_Hlk496261766"/>
    <w:r>
      <w:rPr>
        <w:rStyle w:val="Lappusesnumurs"/>
        <w:rFonts w:ascii="Times New Roman" w:hAnsi="Times New Roman"/>
        <w:sz w:val="20"/>
        <w:szCs w:val="18"/>
      </w:rPr>
      <w:t>KMSl</w:t>
    </w:r>
    <w:r w:rsidR="00810576">
      <w:rPr>
        <w:rStyle w:val="Lappusesnumurs"/>
        <w:rFonts w:ascii="Times New Roman" w:hAnsi="Times New Roman"/>
        <w:sz w:val="20"/>
        <w:szCs w:val="18"/>
      </w:rPr>
      <w:t>_</w:t>
    </w:r>
    <w:r w:rsidR="002A74A0">
      <w:rPr>
        <w:rStyle w:val="Lappusesnumurs"/>
        <w:rFonts w:ascii="Times New Roman" w:hAnsi="Times New Roman"/>
        <w:sz w:val="20"/>
        <w:szCs w:val="18"/>
      </w:rPr>
      <w:t>05</w:t>
    </w:r>
    <w:r w:rsidR="00B928A7" w:rsidRPr="00B928A7">
      <w:rPr>
        <w:rStyle w:val="Lappusesnumurs"/>
        <w:rFonts w:ascii="Times New Roman" w:hAnsi="Times New Roman"/>
        <w:sz w:val="20"/>
        <w:szCs w:val="18"/>
      </w:rPr>
      <w:t>0</w:t>
    </w:r>
    <w:r w:rsidR="002A74A0">
      <w:rPr>
        <w:rStyle w:val="Lappusesnumurs"/>
        <w:rFonts w:ascii="Times New Roman" w:hAnsi="Times New Roman"/>
        <w:sz w:val="20"/>
        <w:szCs w:val="18"/>
      </w:rPr>
      <w:t>3</w:t>
    </w:r>
    <w:r w:rsidR="00B928A7" w:rsidRPr="00B928A7">
      <w:rPr>
        <w:rStyle w:val="Lappusesnumurs"/>
        <w:rFonts w:ascii="Times New Roman" w:hAnsi="Times New Roman"/>
        <w:sz w:val="20"/>
        <w:szCs w:val="18"/>
      </w:rPr>
      <w:t>19_</w:t>
    </w:r>
    <w:r w:rsidR="0095397B">
      <w:rPr>
        <w:rStyle w:val="Lappusesnumurs"/>
        <w:rFonts w:ascii="Times New Roman" w:hAnsi="Times New Roman"/>
        <w:sz w:val="20"/>
        <w:szCs w:val="18"/>
      </w:rPr>
      <w:t>k</w:t>
    </w:r>
    <w:r w:rsidR="00B928A7" w:rsidRPr="00B928A7">
      <w:rPr>
        <w:rStyle w:val="Lappusesnumurs"/>
        <w:rFonts w:ascii="Times New Roman" w:hAnsi="Times New Roman"/>
        <w:sz w:val="20"/>
        <w:szCs w:val="18"/>
      </w:rPr>
      <w:t>ulturas_celi</w:t>
    </w:r>
  </w:p>
  <w:p w:rsidR="007538E7" w:rsidRPr="00D27304" w:rsidRDefault="007538E7" w:rsidP="007538E7">
    <w:pPr>
      <w:pStyle w:val="Galvene"/>
      <w:widowControl w:val="0"/>
      <w:tabs>
        <w:tab w:val="clear" w:pos="4153"/>
        <w:tab w:val="clear" w:pos="8306"/>
        <w:tab w:val="left" w:leader="underscore" w:pos="9072"/>
      </w:tabs>
      <w:spacing w:after="0" w:line="240" w:lineRule="auto"/>
      <w:rPr>
        <w:rStyle w:val="Lappusesnumurs"/>
        <w:rFonts w:ascii="Times New Roman" w:hAnsi="Times New Roman"/>
        <w:sz w:val="20"/>
        <w:szCs w:val="18"/>
      </w:rPr>
    </w:pPr>
    <w:r w:rsidRPr="00D27304">
      <w:rPr>
        <w:rStyle w:val="Lappusesnumurs"/>
        <w:rFonts w:ascii="Times New Roman" w:hAnsi="Times New Roman"/>
        <w:sz w:val="20"/>
        <w:szCs w:val="18"/>
      </w:rPr>
      <w:tab/>
    </w:r>
  </w:p>
  <w:p w:rsidR="007538E7" w:rsidRPr="00D27304" w:rsidRDefault="007538E7" w:rsidP="007538E7">
    <w:pPr>
      <w:pStyle w:val="Kjene"/>
      <w:widowControl w:val="0"/>
      <w:spacing w:after="0" w:line="240" w:lineRule="auto"/>
      <w:rPr>
        <w:rFonts w:ascii="Times New Roman" w:hAnsi="Times New Roman"/>
        <w:sz w:val="20"/>
        <w:szCs w:val="18"/>
      </w:rPr>
    </w:pPr>
    <w:r w:rsidRPr="00D27304">
      <w:rPr>
        <w:rFonts w:ascii="Times New Roman" w:hAnsi="Times New Roman"/>
        <w:noProof/>
        <w:sz w:val="20"/>
        <w:szCs w:val="18"/>
      </w:rPr>
      <w:t xml:space="preserve">Tulkojums </w:t>
    </w:r>
    <w:r w:rsidR="0021434C" w:rsidRPr="00D27304">
      <w:rPr>
        <w:rFonts w:ascii="Times New Roman" w:hAnsi="Times New Roman"/>
        <w:noProof/>
        <w:sz w:val="20"/>
        <w:szCs w:val="18"/>
      </w:rPr>
      <w:fldChar w:fldCharType="begin"/>
    </w:r>
    <w:r w:rsidRPr="00D27304">
      <w:rPr>
        <w:rFonts w:ascii="Times New Roman" w:hAnsi="Times New Roman"/>
        <w:noProof/>
        <w:sz w:val="20"/>
        <w:szCs w:val="18"/>
      </w:rPr>
      <w:instrText>symbol 211 \f "Symbol" \s 9</w:instrText>
    </w:r>
    <w:r w:rsidR="0021434C" w:rsidRPr="00D27304">
      <w:rPr>
        <w:rFonts w:ascii="Times New Roman" w:hAnsi="Times New Roman"/>
        <w:noProof/>
        <w:sz w:val="20"/>
        <w:szCs w:val="18"/>
      </w:rPr>
      <w:fldChar w:fldCharType="separate"/>
    </w:r>
    <w:r w:rsidRPr="00D27304">
      <w:rPr>
        <w:rFonts w:ascii="Times New Roman" w:hAnsi="Times New Roman"/>
        <w:noProof/>
        <w:sz w:val="20"/>
        <w:szCs w:val="18"/>
      </w:rPr>
      <w:t>Ó</w:t>
    </w:r>
    <w:r w:rsidR="0021434C" w:rsidRPr="00D27304">
      <w:rPr>
        <w:rFonts w:ascii="Times New Roman" w:hAnsi="Times New Roman"/>
        <w:noProof/>
        <w:sz w:val="20"/>
        <w:szCs w:val="18"/>
      </w:rPr>
      <w:fldChar w:fldCharType="end"/>
    </w:r>
    <w:r w:rsidRPr="00D27304">
      <w:rPr>
        <w:rFonts w:ascii="Times New Roman" w:hAnsi="Times New Roman"/>
        <w:noProof/>
        <w:sz w:val="20"/>
        <w:szCs w:val="18"/>
      </w:rPr>
      <w:t xml:space="preserve"> Valsts valodas centrs, 201</w:t>
    </w:r>
    <w:bookmarkEnd w:id="0"/>
    <w:bookmarkEnd w:id="1"/>
    <w:bookmarkEnd w:id="2"/>
    <w:r w:rsidRPr="00D27304">
      <w:rPr>
        <w:rFonts w:ascii="Times New Roman" w:hAnsi="Times New Roman"/>
        <w:noProof/>
        <w:sz w:val="20"/>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27" w:rsidRDefault="00E11127" w:rsidP="008E41E7">
      <w:pPr>
        <w:spacing w:after="0" w:line="240" w:lineRule="auto"/>
      </w:pPr>
      <w:r>
        <w:separator/>
      </w:r>
    </w:p>
  </w:footnote>
  <w:footnote w:type="continuationSeparator" w:id="0">
    <w:p w:rsidR="00E11127" w:rsidRDefault="00E11127" w:rsidP="008E41E7">
      <w:pPr>
        <w:spacing w:after="0" w:line="240" w:lineRule="auto"/>
      </w:pPr>
      <w:r>
        <w:continuationSeparator/>
      </w:r>
    </w:p>
  </w:footnote>
  <w:footnote w:id="1">
    <w:p w:rsidR="008E41E7" w:rsidRPr="008926C5" w:rsidRDefault="008E41E7" w:rsidP="008E41E7">
      <w:pPr>
        <w:pStyle w:val="Vresteksts"/>
        <w:jc w:val="both"/>
        <w:rPr>
          <w:sz w:val="20"/>
          <w:szCs w:val="20"/>
        </w:rPr>
      </w:pPr>
      <w:r>
        <w:rPr>
          <w:rStyle w:val="Vresatsauce"/>
          <w:sz w:val="20"/>
          <w:vertAlign w:val="superscript"/>
        </w:rPr>
        <w:footnoteRef/>
      </w:r>
      <w:r>
        <w:rPr>
          <w:sz w:val="20"/>
        </w:rPr>
        <w:t xml:space="preserve">  Šīs rezolūcijas pieņemšanas brīdī šī komiteja ir Kultūras, mantojuma un ainavu koordinācijas komiteja (</w:t>
      </w:r>
      <w:r>
        <w:rPr>
          <w:i/>
          <w:sz w:val="20"/>
        </w:rPr>
        <w:t>CDCPP</w:t>
      </w:r>
      <w:r>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B3" w:rsidRDefault="00481DB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034726" w:rsidR="00FD6DC0" w:rsidRDefault="0021434C">
    <w:pPr>
      <w:pStyle w:val="Galvene"/>
      <w:jc w:val="center"/>
      <w:rPr>
        <w:rFonts w:ascii="Times New Roman" w:hAnsi="Times New Roman"/>
      </w:rPr>
    </w:pPr>
    <w:r w:rsidRPr="00034726">
      <w:rPr>
        <w:rFonts w:ascii="Times New Roman" w:hAnsi="Times New Roman"/>
      </w:rPr>
      <w:fldChar w:fldCharType="begin"/>
    </w:r>
    <w:r w:rsidRPr="00034726" w:rsidR="00FD6DC0">
      <w:rPr>
        <w:rFonts w:ascii="Times New Roman" w:hAnsi="Times New Roman"/>
      </w:rPr>
      <w:instrText xml:space="preserve"> PAGE   \* MERGEFORMAT </w:instrText>
    </w:r>
    <w:r w:rsidRPr="00034726">
      <w:rPr>
        <w:rFonts w:ascii="Times New Roman" w:hAnsi="Times New Roman"/>
      </w:rPr>
      <w:fldChar w:fldCharType="separate"/>
    </w:r>
    <w:r w:rsidR="002A74A0">
      <w:rPr>
        <w:rFonts w:ascii="Times New Roman" w:hAnsi="Times New Roman"/>
        <w:noProof/>
      </w:rPr>
      <w:t>2</w:t>
    </w:r>
    <w:r w:rsidRPr="00034726">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B3" w:rsidRDefault="00481DB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1868"/>
    <w:multiLevelType w:val="multilevel"/>
    <w:tmpl w:val="F260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9907AC"/>
    <w:multiLevelType w:val="multilevel"/>
    <w:tmpl w:val="05A2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1967EA"/>
    <w:multiLevelType w:val="multilevel"/>
    <w:tmpl w:val="799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97251B"/>
    <w:multiLevelType w:val="multilevel"/>
    <w:tmpl w:val="5AA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BE3E31"/>
    <w:multiLevelType w:val="multilevel"/>
    <w:tmpl w:val="3AF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rsids>
    <w:rsidRoot w:val="002B7362"/>
    <w:rsid w:val="00034726"/>
    <w:rsid w:val="00097FA1"/>
    <w:rsid w:val="000C1D6A"/>
    <w:rsid w:val="00144433"/>
    <w:rsid w:val="00174F15"/>
    <w:rsid w:val="00185942"/>
    <w:rsid w:val="001D2E30"/>
    <w:rsid w:val="00204869"/>
    <w:rsid w:val="0021434C"/>
    <w:rsid w:val="00254645"/>
    <w:rsid w:val="002A695E"/>
    <w:rsid w:val="002A74A0"/>
    <w:rsid w:val="002B7362"/>
    <w:rsid w:val="00322A05"/>
    <w:rsid w:val="00324A7F"/>
    <w:rsid w:val="0032618D"/>
    <w:rsid w:val="003A08FD"/>
    <w:rsid w:val="003C7C40"/>
    <w:rsid w:val="00481DB3"/>
    <w:rsid w:val="004D0CB2"/>
    <w:rsid w:val="0050612A"/>
    <w:rsid w:val="00507257"/>
    <w:rsid w:val="0059350F"/>
    <w:rsid w:val="00640849"/>
    <w:rsid w:val="006F39FA"/>
    <w:rsid w:val="007538E7"/>
    <w:rsid w:val="00800AD2"/>
    <w:rsid w:val="00810576"/>
    <w:rsid w:val="00841CB3"/>
    <w:rsid w:val="0086595A"/>
    <w:rsid w:val="008E41E7"/>
    <w:rsid w:val="0095397B"/>
    <w:rsid w:val="00A1065A"/>
    <w:rsid w:val="00B928A7"/>
    <w:rsid w:val="00C46542"/>
    <w:rsid w:val="00C86F22"/>
    <w:rsid w:val="00CA4DF0"/>
    <w:rsid w:val="00CF2A96"/>
    <w:rsid w:val="00E11127"/>
    <w:rsid w:val="00EC2868"/>
    <w:rsid w:val="00ED0D9A"/>
    <w:rsid w:val="00F32B5F"/>
    <w:rsid w:val="00F46F15"/>
    <w:rsid w:val="00F63AB9"/>
    <w:rsid w:val="00FB019A"/>
    <w:rsid w:val="00FD6D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85942"/>
    <w:pPr>
      <w:spacing w:after="160" w:line="259" w:lineRule="auto"/>
    </w:pPr>
    <w:rPr>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0303BF"/>
    <w:rPr>
      <w:b/>
      <w:bCs/>
      <w:lang w:val="lv-LV" w:eastAsia="lv-LV"/>
    </w:rPr>
  </w:style>
  <w:style w:type="character" w:styleId="Hipersaite">
    <w:name w:val="Hyperlink"/>
    <w:uiPriority w:val="99"/>
    <w:semiHidden/>
    <w:unhideWhenUsed/>
    <w:rsid w:val="000303BF"/>
    <w:rPr>
      <w:color w:val="0000FF"/>
      <w:u w:val="single"/>
      <w:lang w:val="lv-LV" w:eastAsia="lv-LV"/>
    </w:rPr>
  </w:style>
  <w:style w:type="character" w:styleId="Izclums">
    <w:name w:val="Emphasis"/>
    <w:uiPriority w:val="20"/>
    <w:qFormat/>
    <w:rsid w:val="000303BF"/>
    <w:rPr>
      <w:i/>
      <w:iCs/>
      <w:lang w:val="lv-LV" w:eastAsia="lv-LV"/>
    </w:rPr>
  </w:style>
  <w:style w:type="character" w:styleId="Vresatsauce">
    <w:name w:val="footnote reference"/>
    <w:basedOn w:val="Noklusjumarindkopasfonts"/>
    <w:uiPriority w:val="99"/>
    <w:semiHidden/>
    <w:unhideWhenUsed/>
    <w:rsid w:val="000303BF"/>
  </w:style>
  <w:style w:type="paragraph" w:styleId="Vresteksts">
    <w:name w:val="footnote text"/>
    <w:basedOn w:val="Parastais"/>
    <w:link w:val="VrestekstsRakstz"/>
    <w:uiPriority w:val="99"/>
    <w:semiHidden/>
    <w:unhideWhenUsed/>
    <w:rsid w:val="000303BF"/>
    <w:pPr>
      <w:spacing w:before="100" w:beforeAutospacing="1" w:after="100" w:afterAutospacing="1" w:line="240" w:lineRule="auto"/>
    </w:pPr>
    <w:rPr>
      <w:rFonts w:ascii="Times New Roman" w:eastAsia="Times New Roman" w:hAnsi="Times New Roman"/>
      <w:sz w:val="24"/>
      <w:szCs w:val="24"/>
    </w:rPr>
  </w:style>
  <w:style w:type="character" w:customStyle="1" w:styleId="VrestekstsRakstz">
    <w:name w:val="Vēres teksts Rakstz."/>
    <w:link w:val="Vresteksts"/>
    <w:uiPriority w:val="99"/>
    <w:semiHidden/>
    <w:rsid w:val="000303BF"/>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7538E7"/>
    <w:pPr>
      <w:tabs>
        <w:tab w:val="center" w:pos="4153"/>
        <w:tab w:val="right" w:pos="8306"/>
      </w:tabs>
    </w:pPr>
  </w:style>
  <w:style w:type="character" w:customStyle="1" w:styleId="GalveneRakstz">
    <w:name w:val="Galvene Rakstz."/>
    <w:link w:val="Galvene"/>
    <w:uiPriority w:val="99"/>
    <w:rsid w:val="007538E7"/>
    <w:rPr>
      <w:sz w:val="22"/>
      <w:szCs w:val="22"/>
    </w:rPr>
  </w:style>
  <w:style w:type="paragraph" w:styleId="Kjene">
    <w:name w:val="footer"/>
    <w:basedOn w:val="Parastais"/>
    <w:link w:val="KjeneRakstz"/>
    <w:uiPriority w:val="99"/>
    <w:unhideWhenUsed/>
    <w:rsid w:val="007538E7"/>
    <w:pPr>
      <w:tabs>
        <w:tab w:val="center" w:pos="4153"/>
        <w:tab w:val="right" w:pos="8306"/>
      </w:tabs>
    </w:pPr>
  </w:style>
  <w:style w:type="character" w:customStyle="1" w:styleId="KjeneRakstz">
    <w:name w:val="Kājene Rakstz."/>
    <w:link w:val="Kjene"/>
    <w:uiPriority w:val="99"/>
    <w:rsid w:val="007538E7"/>
    <w:rPr>
      <w:sz w:val="22"/>
      <w:szCs w:val="22"/>
    </w:rPr>
  </w:style>
  <w:style w:type="character" w:styleId="Lappusesnumurs">
    <w:name w:val="page number"/>
    <w:semiHidden/>
    <w:rsid w:val="007538E7"/>
  </w:style>
  <w:style w:type="paragraph" w:styleId="Balonteksts">
    <w:name w:val="Balloon Text"/>
    <w:basedOn w:val="Parastais"/>
    <w:link w:val="BalontekstsRakstz"/>
    <w:uiPriority w:val="99"/>
    <w:semiHidden/>
    <w:unhideWhenUsed/>
    <w:rsid w:val="00B928A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2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CF85-E8B6-4310-A71B-5AED19AF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11940</Words>
  <Characters>6807</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Ernests Grietens</dc:creator>
  <cp:lastModifiedBy>LeldeP</cp:lastModifiedBy>
  <cp:revision>3</cp:revision>
  <dcterms:created xsi:type="dcterms:W3CDTF">2019-03-04T12:56:00Z</dcterms:created>
  <dcterms:modified xsi:type="dcterms:W3CDTF">2019-03-04T12:56:00Z</dcterms:modified>
</cp:coreProperties>
</file>