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E4776" w14:textId="4B421B99" w:rsidR="00E833AD" w:rsidRPr="00706236" w:rsidRDefault="00E833AD" w:rsidP="00E833AD">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706236">
        <w:rPr>
          <w:rFonts w:ascii="Times New Roman" w:eastAsia="Times New Roman" w:hAnsi="Times New Roman" w:cs="Times New Roman"/>
          <w:b/>
          <w:sz w:val="24"/>
          <w:szCs w:val="24"/>
          <w:lang w:eastAsia="lv-LV"/>
        </w:rPr>
        <w:t>Ministru kabineta noteikumu projekta “</w:t>
      </w:r>
      <w:r w:rsidR="005135EE" w:rsidRPr="00706236">
        <w:rPr>
          <w:rFonts w:ascii="Times New Roman" w:eastAsia="Times New Roman" w:hAnsi="Times New Roman" w:cs="Times New Roman"/>
          <w:b/>
          <w:sz w:val="24"/>
          <w:szCs w:val="24"/>
          <w:lang w:eastAsia="lv-LV"/>
        </w:rPr>
        <w:t>Noteikumi par sociālo pakalpojumu un sociālās palīdzības saņemšanu</w:t>
      </w:r>
      <w:r w:rsidRPr="00706236">
        <w:rPr>
          <w:rFonts w:ascii="Times New Roman" w:eastAsia="Times New Roman" w:hAnsi="Times New Roman" w:cs="Times New Roman"/>
          <w:b/>
          <w:sz w:val="24"/>
          <w:szCs w:val="24"/>
          <w:lang w:eastAsia="lv-LV"/>
        </w:rPr>
        <w:t>”</w:t>
      </w:r>
      <w:r w:rsidRPr="00706236">
        <w:rPr>
          <w:rFonts w:ascii="Times New Roman" w:eastAsia="Times New Roman" w:hAnsi="Times New Roman" w:cs="Times New Roman"/>
          <w:b/>
          <w:bCs/>
          <w:sz w:val="24"/>
          <w:szCs w:val="24"/>
          <w:lang w:eastAsia="lv-LV"/>
        </w:rPr>
        <w:t xml:space="preserve"> </w:t>
      </w:r>
      <w:r w:rsidRPr="00706236">
        <w:rPr>
          <w:rFonts w:ascii="Times New Roman" w:eastAsia="Times New Roman" w:hAnsi="Times New Roman" w:cs="Times New Roman"/>
          <w:b/>
          <w:sz w:val="24"/>
          <w:szCs w:val="24"/>
          <w:lang w:eastAsia="lv-LV"/>
        </w:rPr>
        <w:t>sākotnējās ietekmes novērtējuma ziņojums (</w:t>
      </w:r>
      <w:r w:rsidRPr="00706236">
        <w:rPr>
          <w:rFonts w:ascii="Times New Roman" w:eastAsia="Times New Roman" w:hAnsi="Times New Roman" w:cs="Times New Roman"/>
          <w:b/>
          <w:bCs/>
          <w:sz w:val="24"/>
          <w:szCs w:val="24"/>
          <w:lang w:eastAsia="lv-LV"/>
        </w:rPr>
        <w:t>anotācija)</w:t>
      </w:r>
    </w:p>
    <w:p w14:paraId="03849CC1" w14:textId="77777777" w:rsidR="00E63D0C" w:rsidRPr="00706236" w:rsidRDefault="00E63D0C" w:rsidP="00E63D0C">
      <w:pPr>
        <w:suppressAutoHyphens/>
        <w:autoSpaceDN w:val="0"/>
        <w:spacing w:after="0" w:line="240" w:lineRule="auto"/>
        <w:jc w:val="center"/>
        <w:textAlignment w:val="baseline"/>
        <w:rPr>
          <w:rFonts w:ascii="Times New Roman" w:eastAsia="Calibri"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544"/>
        <w:gridCol w:w="6511"/>
      </w:tblGrid>
      <w:tr w:rsidR="00706236" w:rsidRPr="00706236" w14:paraId="349CB7BC" w14:textId="77777777" w:rsidTr="00E63D0C">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7E47FF" w14:textId="77777777" w:rsidR="00E63D0C" w:rsidRPr="00706236" w:rsidRDefault="00E63D0C" w:rsidP="00E63D0C">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06236">
              <w:rPr>
                <w:rFonts w:ascii="Times New Roman" w:eastAsia="Times New Roman" w:hAnsi="Times New Roman" w:cs="Times New Roman"/>
                <w:b/>
                <w:bCs/>
                <w:sz w:val="24"/>
                <w:szCs w:val="24"/>
                <w:lang w:eastAsia="lv-LV"/>
              </w:rPr>
              <w:t>Tiesību akta projekta anotācijas kopsavilkums</w:t>
            </w:r>
          </w:p>
        </w:tc>
      </w:tr>
      <w:tr w:rsidR="00706236" w:rsidRPr="00706236" w14:paraId="73404849" w14:textId="77777777" w:rsidTr="005954B4">
        <w:tc>
          <w:tcPr>
            <w:tcW w:w="1405" w:type="pct"/>
            <w:tcBorders>
              <w:top w:val="outset" w:sz="6" w:space="0" w:color="414142"/>
              <w:left w:val="outset" w:sz="6" w:space="0" w:color="414142"/>
              <w:bottom w:val="outset" w:sz="6" w:space="0" w:color="414142"/>
              <w:right w:val="outset" w:sz="6" w:space="0" w:color="414142"/>
            </w:tcBorders>
            <w:shd w:val="clear" w:color="auto" w:fill="FFFFFF"/>
            <w:hideMark/>
          </w:tcPr>
          <w:p w14:paraId="7B4186AD" w14:textId="77777777" w:rsidR="00E63D0C" w:rsidRPr="00706236" w:rsidRDefault="00E63D0C" w:rsidP="00E63D0C">
            <w:pPr>
              <w:spacing w:after="0" w:line="240" w:lineRule="auto"/>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 xml:space="preserve">Mērķis, risinājums un projekta spēkā stāšanās laiks </w:t>
            </w:r>
          </w:p>
        </w:tc>
        <w:tc>
          <w:tcPr>
            <w:tcW w:w="3595" w:type="pct"/>
            <w:tcBorders>
              <w:top w:val="outset" w:sz="6" w:space="0" w:color="414142"/>
              <w:left w:val="outset" w:sz="6" w:space="0" w:color="414142"/>
              <w:bottom w:val="outset" w:sz="6" w:space="0" w:color="414142"/>
              <w:right w:val="outset" w:sz="6" w:space="0" w:color="414142"/>
            </w:tcBorders>
            <w:shd w:val="clear" w:color="auto" w:fill="FFFFFF"/>
            <w:hideMark/>
          </w:tcPr>
          <w:p w14:paraId="40CFA3A4" w14:textId="21209574" w:rsidR="005135EE" w:rsidRPr="00706236" w:rsidRDefault="002616B9" w:rsidP="005135EE">
            <w:pPr>
              <w:spacing w:after="0" w:line="240" w:lineRule="auto"/>
              <w:jc w:val="both"/>
              <w:rPr>
                <w:rFonts w:ascii="Times New Roman" w:eastAsia="Times New Roman" w:hAnsi="Times New Roman" w:cs="Times New Roman"/>
                <w:sz w:val="24"/>
                <w:szCs w:val="24"/>
                <w:lang w:eastAsia="lv-LV"/>
              </w:rPr>
            </w:pPr>
            <w:r w:rsidRPr="002616B9">
              <w:rPr>
                <w:rFonts w:ascii="Times New Roman" w:eastAsia="Times New Roman" w:hAnsi="Times New Roman" w:cs="Times New Roman"/>
                <w:sz w:val="24"/>
                <w:szCs w:val="24"/>
                <w:lang w:eastAsia="lv-LV"/>
              </w:rPr>
              <w:t>Ministru kabineta noteikumu “Noteikumi par sociālo pakalpojumu un sociālās palīdzības saņemšanu” projekts (turpmāk – projekts) izstrādāts pamatojoties uz</w:t>
            </w:r>
            <w:r w:rsidR="005135EE" w:rsidRPr="002616B9">
              <w:rPr>
                <w:rFonts w:ascii="Times New Roman" w:eastAsia="Times New Roman" w:hAnsi="Times New Roman" w:cs="Times New Roman"/>
                <w:sz w:val="24"/>
                <w:szCs w:val="24"/>
                <w:lang w:eastAsia="lv-LV"/>
              </w:rPr>
              <w:t xml:space="preserve"> </w:t>
            </w:r>
            <w:r w:rsidR="000F35EB" w:rsidRPr="002616B9">
              <w:rPr>
                <w:rFonts w:ascii="Times New Roman" w:eastAsia="Times New Roman" w:hAnsi="Times New Roman" w:cs="Times New Roman"/>
                <w:sz w:val="24"/>
                <w:szCs w:val="24"/>
                <w:lang w:eastAsia="lv-LV"/>
              </w:rPr>
              <w:t>Ministru kabineta</w:t>
            </w:r>
            <w:r w:rsidR="005135EE" w:rsidRPr="002616B9">
              <w:rPr>
                <w:rFonts w:ascii="Times New Roman" w:eastAsia="Times New Roman" w:hAnsi="Times New Roman" w:cs="Times New Roman"/>
                <w:sz w:val="24"/>
                <w:szCs w:val="24"/>
                <w:lang w:eastAsia="lv-LV"/>
              </w:rPr>
              <w:t xml:space="preserve"> (turpmāk – MK) </w:t>
            </w:r>
            <w:proofErr w:type="gramStart"/>
            <w:r w:rsidR="005135EE" w:rsidRPr="002616B9">
              <w:rPr>
                <w:rFonts w:ascii="Times New Roman" w:eastAsia="Times New Roman" w:hAnsi="Times New Roman" w:cs="Times New Roman"/>
                <w:sz w:val="24"/>
                <w:szCs w:val="24"/>
                <w:lang w:eastAsia="lv-LV"/>
              </w:rPr>
              <w:t>2017.gada</w:t>
            </w:r>
            <w:proofErr w:type="gramEnd"/>
            <w:r w:rsidR="005135EE" w:rsidRPr="002616B9">
              <w:rPr>
                <w:rFonts w:ascii="Times New Roman" w:eastAsia="Times New Roman" w:hAnsi="Times New Roman" w:cs="Times New Roman"/>
                <w:sz w:val="24"/>
                <w:szCs w:val="24"/>
                <w:lang w:eastAsia="lv-LV"/>
              </w:rPr>
              <w:t xml:space="preserve"> 28.novembra sēdes protokola Nr. 59 14.§</w:t>
            </w:r>
            <w:r w:rsidR="00AD181F">
              <w:rPr>
                <w:rFonts w:ascii="Times New Roman" w:eastAsia="Times New Roman" w:hAnsi="Times New Roman" w:cs="Times New Roman"/>
                <w:sz w:val="24"/>
                <w:szCs w:val="24"/>
                <w:lang w:eastAsia="lv-LV"/>
              </w:rPr>
              <w:t xml:space="preserve"> </w:t>
            </w:r>
            <w:r w:rsidRPr="002616B9">
              <w:rPr>
                <w:rFonts w:ascii="Times New Roman" w:eastAsia="Times New Roman" w:hAnsi="Times New Roman" w:cs="Times New Roman"/>
                <w:sz w:val="24"/>
                <w:szCs w:val="24"/>
                <w:lang w:eastAsia="lv-LV"/>
              </w:rPr>
              <w:t xml:space="preserve"> doto uzdevumu (uzdevums Nr. 2017_UZD_3164)</w:t>
            </w:r>
            <w:r w:rsidR="00AD181F">
              <w:rPr>
                <w:rFonts w:ascii="Times New Roman" w:eastAsia="Times New Roman" w:hAnsi="Times New Roman" w:cs="Times New Roman"/>
                <w:sz w:val="24"/>
                <w:szCs w:val="24"/>
                <w:lang w:eastAsia="lv-LV"/>
              </w:rPr>
              <w:t>,  MK 2019.gada 8.janvāra sēdes protokola Nr. 1 10</w:t>
            </w:r>
            <w:r w:rsidR="00AD181F" w:rsidRPr="002616B9">
              <w:rPr>
                <w:rFonts w:ascii="Times New Roman" w:eastAsia="Times New Roman" w:hAnsi="Times New Roman" w:cs="Times New Roman"/>
                <w:sz w:val="24"/>
                <w:szCs w:val="24"/>
                <w:lang w:eastAsia="lv-LV"/>
              </w:rPr>
              <w:t>.§</w:t>
            </w:r>
            <w:r w:rsidR="00AD181F">
              <w:rPr>
                <w:rFonts w:ascii="Times New Roman" w:eastAsia="Times New Roman" w:hAnsi="Times New Roman" w:cs="Times New Roman"/>
                <w:sz w:val="24"/>
                <w:szCs w:val="24"/>
                <w:lang w:eastAsia="lv-LV"/>
              </w:rPr>
              <w:t xml:space="preserve"> un </w:t>
            </w:r>
            <w:r w:rsidRPr="002616B9">
              <w:rPr>
                <w:rFonts w:ascii="Times New Roman" w:eastAsia="Times New Roman" w:hAnsi="Times New Roman" w:cs="Times New Roman"/>
                <w:sz w:val="24"/>
                <w:szCs w:val="24"/>
                <w:lang w:eastAsia="lv-LV"/>
              </w:rPr>
              <w:t xml:space="preserve"> </w:t>
            </w:r>
            <w:r w:rsidR="00B916E1">
              <w:rPr>
                <w:rFonts w:ascii="Times New Roman" w:eastAsia="Times New Roman" w:hAnsi="Times New Roman" w:cs="Times New Roman"/>
                <w:sz w:val="24"/>
                <w:szCs w:val="24"/>
                <w:lang w:eastAsia="lv-LV"/>
              </w:rPr>
              <w:t xml:space="preserve">saskaņā </w:t>
            </w:r>
            <w:r w:rsidR="00B916E1" w:rsidRPr="000447B0">
              <w:rPr>
                <w:rFonts w:ascii="Times New Roman" w:eastAsia="Times New Roman" w:hAnsi="Times New Roman" w:cs="Times New Roman"/>
                <w:sz w:val="24"/>
                <w:szCs w:val="24"/>
                <w:lang w:eastAsia="lv-LV"/>
              </w:rPr>
              <w:t>Sociālo pakalpojumu un</w:t>
            </w:r>
            <w:r w:rsidR="00B916E1">
              <w:rPr>
                <w:rFonts w:ascii="Times New Roman" w:eastAsia="Times New Roman" w:hAnsi="Times New Roman" w:cs="Times New Roman"/>
                <w:sz w:val="24"/>
                <w:szCs w:val="24"/>
                <w:lang w:eastAsia="lv-LV"/>
              </w:rPr>
              <w:t xml:space="preserve"> </w:t>
            </w:r>
            <w:r w:rsidR="00B916E1" w:rsidRPr="000447B0">
              <w:rPr>
                <w:rFonts w:ascii="Times New Roman" w:eastAsia="Times New Roman" w:hAnsi="Times New Roman" w:cs="Times New Roman"/>
                <w:sz w:val="24"/>
                <w:szCs w:val="24"/>
                <w:lang w:eastAsia="lv-LV"/>
              </w:rPr>
              <w:t>sociālās palīdzības likuma</w:t>
            </w:r>
            <w:r w:rsidR="000543B7">
              <w:rPr>
                <w:rFonts w:ascii="Times New Roman" w:eastAsia="Times New Roman" w:hAnsi="Times New Roman" w:cs="Times New Roman"/>
                <w:sz w:val="24"/>
                <w:szCs w:val="24"/>
                <w:lang w:eastAsia="lv-LV"/>
              </w:rPr>
              <w:t xml:space="preserve"> </w:t>
            </w:r>
            <w:r w:rsidR="00B916E1" w:rsidRPr="000447B0">
              <w:rPr>
                <w:rFonts w:ascii="Times New Roman" w:eastAsia="Times New Roman" w:hAnsi="Times New Roman" w:cs="Times New Roman"/>
                <w:sz w:val="24"/>
                <w:szCs w:val="24"/>
                <w:lang w:eastAsia="lv-LV"/>
              </w:rPr>
              <w:t>3. panta otr</w:t>
            </w:r>
            <w:r w:rsidR="00B916E1">
              <w:rPr>
                <w:rFonts w:ascii="Times New Roman" w:eastAsia="Times New Roman" w:hAnsi="Times New Roman" w:cs="Times New Roman"/>
                <w:sz w:val="24"/>
                <w:szCs w:val="24"/>
                <w:lang w:eastAsia="lv-LV"/>
              </w:rPr>
              <w:t>ās</w:t>
            </w:r>
            <w:r w:rsidR="00B916E1" w:rsidRPr="000447B0">
              <w:rPr>
                <w:rFonts w:ascii="Times New Roman" w:eastAsia="Times New Roman" w:hAnsi="Times New Roman" w:cs="Times New Roman"/>
                <w:sz w:val="24"/>
                <w:szCs w:val="24"/>
                <w:lang w:eastAsia="lv-LV"/>
              </w:rPr>
              <w:t xml:space="preserve"> daļ</w:t>
            </w:r>
            <w:r w:rsidR="00B916E1">
              <w:rPr>
                <w:rFonts w:ascii="Times New Roman" w:eastAsia="Times New Roman" w:hAnsi="Times New Roman" w:cs="Times New Roman"/>
                <w:sz w:val="24"/>
                <w:szCs w:val="24"/>
                <w:lang w:eastAsia="lv-LV"/>
              </w:rPr>
              <w:t>as</w:t>
            </w:r>
            <w:r w:rsidR="00B916E1" w:rsidRPr="000447B0">
              <w:rPr>
                <w:rFonts w:ascii="Times New Roman" w:eastAsia="Times New Roman" w:hAnsi="Times New Roman" w:cs="Times New Roman"/>
                <w:sz w:val="24"/>
                <w:szCs w:val="24"/>
                <w:lang w:eastAsia="lv-LV"/>
              </w:rPr>
              <w:t>, 9.¹ panta otr</w:t>
            </w:r>
            <w:r w:rsidR="00B916E1">
              <w:rPr>
                <w:rFonts w:ascii="Times New Roman" w:eastAsia="Times New Roman" w:hAnsi="Times New Roman" w:cs="Times New Roman"/>
                <w:sz w:val="24"/>
                <w:szCs w:val="24"/>
                <w:lang w:eastAsia="lv-LV"/>
              </w:rPr>
              <w:t>ās</w:t>
            </w:r>
            <w:r w:rsidR="00B916E1" w:rsidRPr="000447B0">
              <w:rPr>
                <w:rFonts w:ascii="Times New Roman" w:eastAsia="Times New Roman" w:hAnsi="Times New Roman" w:cs="Times New Roman"/>
                <w:sz w:val="24"/>
                <w:szCs w:val="24"/>
                <w:lang w:eastAsia="lv-LV"/>
              </w:rPr>
              <w:t xml:space="preserve"> daļ</w:t>
            </w:r>
            <w:r w:rsidR="00B916E1">
              <w:rPr>
                <w:rFonts w:ascii="Times New Roman" w:eastAsia="Times New Roman" w:hAnsi="Times New Roman" w:cs="Times New Roman"/>
                <w:sz w:val="24"/>
                <w:szCs w:val="24"/>
                <w:lang w:eastAsia="lv-LV"/>
              </w:rPr>
              <w:t>as</w:t>
            </w:r>
            <w:r w:rsidR="00B916E1" w:rsidRPr="000447B0">
              <w:rPr>
                <w:rFonts w:ascii="Times New Roman" w:eastAsia="Times New Roman" w:hAnsi="Times New Roman" w:cs="Times New Roman"/>
                <w:sz w:val="24"/>
                <w:szCs w:val="24"/>
                <w:lang w:eastAsia="lv-LV"/>
              </w:rPr>
              <w:t xml:space="preserve"> un 20. panta ceturt</w:t>
            </w:r>
            <w:r w:rsidR="00B916E1">
              <w:rPr>
                <w:rFonts w:ascii="Times New Roman" w:eastAsia="Times New Roman" w:hAnsi="Times New Roman" w:cs="Times New Roman"/>
                <w:sz w:val="24"/>
                <w:szCs w:val="24"/>
                <w:lang w:eastAsia="lv-LV"/>
              </w:rPr>
              <w:t xml:space="preserve">ās </w:t>
            </w:r>
            <w:r w:rsidR="00B916E1" w:rsidRPr="000447B0">
              <w:rPr>
                <w:rFonts w:ascii="Times New Roman" w:eastAsia="Times New Roman" w:hAnsi="Times New Roman" w:cs="Times New Roman"/>
                <w:sz w:val="24"/>
                <w:szCs w:val="24"/>
                <w:lang w:eastAsia="lv-LV"/>
              </w:rPr>
              <w:t>daļ</w:t>
            </w:r>
            <w:r w:rsidR="00B916E1">
              <w:rPr>
                <w:rFonts w:ascii="Times New Roman" w:eastAsia="Times New Roman" w:hAnsi="Times New Roman" w:cs="Times New Roman"/>
                <w:sz w:val="24"/>
                <w:szCs w:val="24"/>
                <w:lang w:eastAsia="lv-LV"/>
              </w:rPr>
              <w:t>as deleģējumu</w:t>
            </w:r>
            <w:r w:rsidR="005135EE" w:rsidRPr="00706236">
              <w:rPr>
                <w:rFonts w:ascii="Times New Roman" w:eastAsia="Times New Roman" w:hAnsi="Times New Roman" w:cs="Times New Roman"/>
                <w:sz w:val="24"/>
                <w:szCs w:val="24"/>
                <w:lang w:eastAsia="lv-LV"/>
              </w:rPr>
              <w:t>.</w:t>
            </w:r>
          </w:p>
          <w:p w14:paraId="73F35CE4" w14:textId="160AF86A" w:rsidR="005135EE" w:rsidRPr="00706236" w:rsidRDefault="005135EE" w:rsidP="0021275D">
            <w:pPr>
              <w:spacing w:after="0" w:line="240" w:lineRule="auto"/>
              <w:jc w:val="both"/>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 xml:space="preserve">Sagatavotais </w:t>
            </w:r>
            <w:r w:rsidR="002616B9">
              <w:rPr>
                <w:rFonts w:ascii="Times New Roman" w:eastAsia="Times New Roman" w:hAnsi="Times New Roman" w:cs="Times New Roman"/>
                <w:sz w:val="24"/>
                <w:szCs w:val="24"/>
                <w:lang w:eastAsia="lv-LV"/>
              </w:rPr>
              <w:t xml:space="preserve">projekts </w:t>
            </w:r>
            <w:r w:rsidRPr="00706236">
              <w:rPr>
                <w:rFonts w:ascii="Times New Roman" w:eastAsia="Times New Roman" w:hAnsi="Times New Roman" w:cs="Times New Roman"/>
                <w:sz w:val="24"/>
                <w:szCs w:val="24"/>
                <w:lang w:eastAsia="lv-LV"/>
              </w:rPr>
              <w:t>pēc būtības nemaina esošo sociālo pakalpojumu un sociālās palīdzības kārtību</w:t>
            </w:r>
            <w:r w:rsidR="002616B9" w:rsidRPr="00706236">
              <w:rPr>
                <w:rFonts w:ascii="Times New Roman" w:eastAsia="Times New Roman" w:hAnsi="Times New Roman" w:cs="Times New Roman"/>
                <w:sz w:val="24"/>
                <w:szCs w:val="24"/>
                <w:lang w:eastAsia="lv-LV"/>
              </w:rPr>
              <w:t xml:space="preserve"> </w:t>
            </w:r>
            <w:r w:rsidR="002616B9">
              <w:rPr>
                <w:rFonts w:ascii="Times New Roman" w:eastAsia="Times New Roman" w:hAnsi="Times New Roman" w:cs="Times New Roman"/>
                <w:sz w:val="24"/>
                <w:szCs w:val="24"/>
                <w:lang w:eastAsia="lv-LV"/>
              </w:rPr>
              <w:t xml:space="preserve">- </w:t>
            </w:r>
            <w:r w:rsidR="002616B9" w:rsidRPr="00706236">
              <w:rPr>
                <w:rFonts w:ascii="Times New Roman" w:eastAsia="Times New Roman" w:hAnsi="Times New Roman" w:cs="Times New Roman"/>
                <w:sz w:val="24"/>
                <w:szCs w:val="24"/>
                <w:lang w:eastAsia="lv-LV"/>
              </w:rPr>
              <w:t xml:space="preserve">Ministru kabineta </w:t>
            </w:r>
            <w:proofErr w:type="gramStart"/>
            <w:r w:rsidR="002616B9" w:rsidRPr="00706236">
              <w:rPr>
                <w:rFonts w:ascii="Times New Roman" w:eastAsia="Times New Roman" w:hAnsi="Times New Roman" w:cs="Times New Roman"/>
                <w:sz w:val="24"/>
                <w:szCs w:val="24"/>
                <w:lang w:eastAsia="lv-LV"/>
              </w:rPr>
              <w:t>2008.gada</w:t>
            </w:r>
            <w:proofErr w:type="gramEnd"/>
            <w:r w:rsidR="002616B9" w:rsidRPr="00706236">
              <w:rPr>
                <w:rFonts w:ascii="Times New Roman" w:eastAsia="Times New Roman" w:hAnsi="Times New Roman" w:cs="Times New Roman"/>
                <w:sz w:val="24"/>
                <w:szCs w:val="24"/>
                <w:lang w:eastAsia="lv-LV"/>
              </w:rPr>
              <w:t xml:space="preserve"> 21.aprīļa noteikumos Nr.288 "Sociālo pakalpojumu un sociālās palīdzības saņemšanas kārtība" (turpmāk - </w:t>
            </w:r>
            <w:r w:rsidR="002616B9" w:rsidRPr="00706236">
              <w:rPr>
                <w:rFonts w:ascii="Times New Roman" w:eastAsia="Calibri" w:hAnsi="Times New Roman" w:cs="Times New Roman"/>
                <w:sz w:val="24"/>
                <w:szCs w:val="24"/>
              </w:rPr>
              <w:t>MK noteikumi  Nr.288)</w:t>
            </w:r>
            <w:r w:rsidR="002616B9">
              <w:rPr>
                <w:rFonts w:ascii="Times New Roman" w:eastAsia="Calibri" w:hAnsi="Times New Roman" w:cs="Times New Roman"/>
                <w:sz w:val="24"/>
                <w:szCs w:val="24"/>
              </w:rPr>
              <w:t xml:space="preserve"> noteikto</w:t>
            </w:r>
            <w:r w:rsidRPr="00706236">
              <w:rPr>
                <w:rFonts w:ascii="Times New Roman" w:eastAsia="Times New Roman" w:hAnsi="Times New Roman" w:cs="Times New Roman"/>
                <w:sz w:val="24"/>
                <w:szCs w:val="24"/>
                <w:lang w:eastAsia="lv-LV"/>
              </w:rPr>
              <w:t>, taču samazina administratīvo slogu</w:t>
            </w:r>
            <w:r w:rsidR="00DD0F68" w:rsidRPr="00706236">
              <w:rPr>
                <w:rFonts w:ascii="Times New Roman" w:eastAsia="Times New Roman" w:hAnsi="Times New Roman" w:cs="Times New Roman"/>
                <w:sz w:val="24"/>
                <w:szCs w:val="24"/>
                <w:lang w:eastAsia="lv-LV"/>
              </w:rPr>
              <w:t>,</w:t>
            </w:r>
            <w:r w:rsidRPr="00706236">
              <w:rPr>
                <w:rFonts w:ascii="Times New Roman" w:eastAsia="Times New Roman" w:hAnsi="Times New Roman" w:cs="Times New Roman"/>
                <w:sz w:val="24"/>
                <w:szCs w:val="24"/>
                <w:lang w:eastAsia="lv-LV"/>
              </w:rPr>
              <w:t xml:space="preserve"> </w:t>
            </w:r>
            <w:r w:rsidR="00DD0F68" w:rsidRPr="00706236">
              <w:rPr>
                <w:rFonts w:ascii="Times New Roman" w:eastAsia="Times New Roman" w:hAnsi="Times New Roman" w:cs="Times New Roman"/>
                <w:sz w:val="24"/>
                <w:szCs w:val="24"/>
                <w:lang w:eastAsia="lv-LV"/>
              </w:rPr>
              <w:t xml:space="preserve">atsakoties no izvērtējuma kartes </w:t>
            </w:r>
            <w:r w:rsidR="005008B8">
              <w:rPr>
                <w:rFonts w:ascii="Times New Roman" w:eastAsia="Times New Roman" w:hAnsi="Times New Roman" w:cs="Times New Roman"/>
                <w:sz w:val="24"/>
                <w:szCs w:val="24"/>
                <w:lang w:eastAsia="lv-LV"/>
              </w:rPr>
              <w:t xml:space="preserve">(protokola) </w:t>
            </w:r>
            <w:r w:rsidR="00DD0F68" w:rsidRPr="00706236">
              <w:rPr>
                <w:rFonts w:ascii="Times New Roman" w:eastAsia="Times New Roman" w:hAnsi="Times New Roman" w:cs="Times New Roman"/>
                <w:sz w:val="24"/>
                <w:szCs w:val="24"/>
                <w:lang w:eastAsia="lv-LV"/>
              </w:rPr>
              <w:t xml:space="preserve">veidošanas, kā arī samazinot dokumentācijas paketes apjomu </w:t>
            </w:r>
            <w:r w:rsidRPr="00706236">
              <w:rPr>
                <w:rFonts w:ascii="Times New Roman" w:eastAsia="Times New Roman" w:hAnsi="Times New Roman" w:cs="Times New Roman"/>
                <w:sz w:val="24"/>
                <w:szCs w:val="24"/>
                <w:lang w:eastAsia="lv-LV"/>
              </w:rPr>
              <w:t xml:space="preserve">grupu mājas (dzīvokļa) </w:t>
            </w:r>
            <w:r w:rsidR="00BD2601" w:rsidRPr="00706236">
              <w:rPr>
                <w:rFonts w:ascii="Times New Roman" w:eastAsia="Times New Roman" w:hAnsi="Times New Roman" w:cs="Times New Roman"/>
                <w:sz w:val="24"/>
                <w:szCs w:val="24"/>
                <w:lang w:eastAsia="lv-LV"/>
              </w:rPr>
              <w:t xml:space="preserve">pakalpojuma </w:t>
            </w:r>
            <w:r w:rsidRPr="00706236">
              <w:rPr>
                <w:rFonts w:ascii="Times New Roman" w:eastAsia="Times New Roman" w:hAnsi="Times New Roman" w:cs="Times New Roman"/>
                <w:sz w:val="24"/>
                <w:szCs w:val="24"/>
                <w:lang w:eastAsia="lv-LV"/>
              </w:rPr>
              <w:t>saņemšan</w:t>
            </w:r>
            <w:r w:rsidR="00BD2601" w:rsidRPr="00706236">
              <w:rPr>
                <w:rFonts w:ascii="Times New Roman" w:eastAsia="Times New Roman" w:hAnsi="Times New Roman" w:cs="Times New Roman"/>
                <w:sz w:val="24"/>
                <w:szCs w:val="24"/>
                <w:lang w:eastAsia="lv-LV"/>
              </w:rPr>
              <w:t>ā</w:t>
            </w:r>
            <w:r w:rsidRPr="00706236">
              <w:rPr>
                <w:rFonts w:ascii="Times New Roman" w:eastAsia="Times New Roman" w:hAnsi="Times New Roman" w:cs="Times New Roman"/>
                <w:sz w:val="24"/>
                <w:szCs w:val="24"/>
                <w:lang w:eastAsia="lv-LV"/>
              </w:rPr>
              <w:t xml:space="preserve">, </w:t>
            </w:r>
            <w:r w:rsidR="00DD0F68" w:rsidRPr="00706236">
              <w:rPr>
                <w:rFonts w:ascii="Times New Roman" w:eastAsia="Times New Roman" w:hAnsi="Times New Roman" w:cs="Times New Roman"/>
                <w:sz w:val="24"/>
                <w:szCs w:val="24"/>
                <w:lang w:eastAsia="lv-LV"/>
              </w:rPr>
              <w:t xml:space="preserve">un </w:t>
            </w:r>
            <w:r w:rsidRPr="00706236">
              <w:rPr>
                <w:rFonts w:ascii="Times New Roman" w:eastAsia="Times New Roman" w:hAnsi="Times New Roman" w:cs="Times New Roman"/>
                <w:sz w:val="24"/>
                <w:szCs w:val="24"/>
                <w:lang w:eastAsia="lv-LV"/>
              </w:rPr>
              <w:t>atsevišķu sabiedrībā balstītu sociālo pakalpojumu saņemšan</w:t>
            </w:r>
            <w:r w:rsidR="00BD2601" w:rsidRPr="00706236">
              <w:rPr>
                <w:rFonts w:ascii="Times New Roman" w:eastAsia="Times New Roman" w:hAnsi="Times New Roman" w:cs="Times New Roman"/>
                <w:sz w:val="24"/>
                <w:szCs w:val="24"/>
                <w:lang w:eastAsia="lv-LV"/>
              </w:rPr>
              <w:t>ā</w:t>
            </w:r>
            <w:r w:rsidRPr="00706236">
              <w:rPr>
                <w:rFonts w:ascii="Times New Roman" w:eastAsia="Times New Roman" w:hAnsi="Times New Roman" w:cs="Times New Roman"/>
                <w:sz w:val="24"/>
                <w:szCs w:val="24"/>
                <w:lang w:eastAsia="lv-LV"/>
              </w:rPr>
              <w:t xml:space="preserve"> personām ar garīga rakstura traucējumiem (samazinot pakalpojumu skaitu, kuru saņemšanai nepieciešams psihiatra atzinums)</w:t>
            </w:r>
            <w:r w:rsidR="004E1573" w:rsidRPr="00706236">
              <w:rPr>
                <w:rFonts w:ascii="Times New Roman" w:eastAsia="Times New Roman" w:hAnsi="Times New Roman"/>
                <w:sz w:val="24"/>
                <w:szCs w:val="24"/>
              </w:rPr>
              <w:t>.</w:t>
            </w:r>
            <w:r w:rsidR="004E1573" w:rsidRPr="00706236">
              <w:rPr>
                <w:rFonts w:ascii="Times New Roman" w:eastAsia="Times New Roman" w:hAnsi="Times New Roman" w:cs="Times New Roman"/>
                <w:sz w:val="24"/>
                <w:szCs w:val="24"/>
                <w:lang w:eastAsia="lv-LV"/>
              </w:rPr>
              <w:t xml:space="preserve">  </w:t>
            </w:r>
            <w:r w:rsidR="009C66F2" w:rsidRPr="00706236">
              <w:rPr>
                <w:rFonts w:ascii="Times New Roman" w:eastAsia="Times New Roman" w:hAnsi="Times New Roman" w:cs="Times New Roman"/>
                <w:sz w:val="24"/>
                <w:szCs w:val="24"/>
                <w:lang w:eastAsia="lv-LV"/>
              </w:rPr>
              <w:t xml:space="preserve"> </w:t>
            </w:r>
          </w:p>
          <w:p w14:paraId="61116443" w14:textId="04B9C09F" w:rsidR="00A0597A" w:rsidRPr="00706236" w:rsidRDefault="009C66F2" w:rsidP="0021275D">
            <w:pPr>
              <w:spacing w:after="0" w:line="240" w:lineRule="auto"/>
              <w:jc w:val="both"/>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Noteikum</w:t>
            </w:r>
            <w:r w:rsidR="0021275D" w:rsidRPr="00706236">
              <w:rPr>
                <w:rFonts w:ascii="Times New Roman" w:eastAsia="Times New Roman" w:hAnsi="Times New Roman" w:cs="Times New Roman"/>
                <w:sz w:val="24"/>
                <w:szCs w:val="24"/>
                <w:lang w:eastAsia="lv-LV"/>
              </w:rPr>
              <w:t>i</w:t>
            </w:r>
            <w:r w:rsidRPr="00706236">
              <w:rPr>
                <w:rFonts w:ascii="Times New Roman" w:eastAsia="Times New Roman" w:hAnsi="Times New Roman" w:cs="Times New Roman"/>
                <w:sz w:val="24"/>
                <w:szCs w:val="24"/>
                <w:lang w:eastAsia="lv-LV"/>
              </w:rPr>
              <w:t xml:space="preserve"> </w:t>
            </w:r>
            <w:r w:rsidR="0021275D" w:rsidRPr="00706236">
              <w:rPr>
                <w:rFonts w:ascii="Times New Roman" w:eastAsia="Times New Roman" w:hAnsi="Times New Roman" w:cs="Times New Roman"/>
                <w:sz w:val="24"/>
                <w:szCs w:val="24"/>
                <w:lang w:eastAsia="lv-LV"/>
              </w:rPr>
              <w:t xml:space="preserve">stāsies </w:t>
            </w:r>
            <w:r w:rsidRPr="00706236">
              <w:rPr>
                <w:rFonts w:ascii="Times New Roman" w:eastAsia="Times New Roman" w:hAnsi="Times New Roman" w:cs="Times New Roman"/>
                <w:sz w:val="24"/>
                <w:szCs w:val="24"/>
                <w:lang w:eastAsia="lv-LV"/>
              </w:rPr>
              <w:t xml:space="preserve">spēkā </w:t>
            </w:r>
            <w:r w:rsidR="004E687A">
              <w:rPr>
                <w:rFonts w:ascii="Times New Roman" w:eastAsia="Times New Roman" w:hAnsi="Times New Roman" w:cs="Times New Roman"/>
                <w:sz w:val="24"/>
                <w:szCs w:val="24"/>
                <w:lang w:eastAsia="lv-LV"/>
              </w:rPr>
              <w:t xml:space="preserve">vispārējā kārtībā </w:t>
            </w:r>
            <w:r w:rsidR="005008B8">
              <w:rPr>
                <w:rFonts w:ascii="Times New Roman" w:eastAsia="Times New Roman" w:hAnsi="Times New Roman" w:cs="Times New Roman"/>
                <w:sz w:val="24"/>
                <w:szCs w:val="24"/>
                <w:lang w:eastAsia="lv-LV"/>
              </w:rPr>
              <w:t>pēc to pieņemšanas MK.</w:t>
            </w:r>
          </w:p>
        </w:tc>
      </w:tr>
    </w:tbl>
    <w:p w14:paraId="04221295" w14:textId="77777777" w:rsidR="00E63D0C" w:rsidRPr="00706236" w:rsidRDefault="00E63D0C" w:rsidP="00E63D0C">
      <w:pPr>
        <w:spacing w:after="0" w:line="240" w:lineRule="auto"/>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shd w:val="clear" w:color="auto" w:fill="FFFFFF"/>
          <w:lang w:eastAsia="lv-LV"/>
        </w:rPr>
        <w:t> </w:t>
      </w:r>
    </w:p>
    <w:tbl>
      <w:tblPr>
        <w:tblW w:w="5000" w:type="pct"/>
        <w:tblCellMar>
          <w:left w:w="10" w:type="dxa"/>
          <w:right w:w="10" w:type="dxa"/>
        </w:tblCellMar>
        <w:tblLook w:val="0000" w:firstRow="0" w:lastRow="0" w:firstColumn="0" w:lastColumn="0" w:noHBand="0" w:noVBand="0"/>
      </w:tblPr>
      <w:tblGrid>
        <w:gridCol w:w="396"/>
        <w:gridCol w:w="2151"/>
        <w:gridCol w:w="6514"/>
      </w:tblGrid>
      <w:tr w:rsidR="00706236" w:rsidRPr="00706236" w14:paraId="7D567FF6" w14:textId="77777777" w:rsidTr="00CA1519">
        <w:tc>
          <w:tcPr>
            <w:tcW w:w="90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F8D8F" w14:textId="77777777" w:rsidR="00E63D0C" w:rsidRPr="00706236" w:rsidRDefault="00E63D0C" w:rsidP="00CA1519">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706236">
              <w:rPr>
                <w:rFonts w:ascii="Times New Roman" w:eastAsia="Times New Roman" w:hAnsi="Times New Roman" w:cs="Times New Roman"/>
                <w:b/>
                <w:sz w:val="24"/>
                <w:szCs w:val="24"/>
                <w:lang w:eastAsia="lv-LV"/>
              </w:rPr>
              <w:t>I Tiesību akta projekta izstrādes nepieciešamība</w:t>
            </w:r>
          </w:p>
        </w:tc>
      </w:tr>
      <w:tr w:rsidR="00706236" w:rsidRPr="00706236" w14:paraId="5564C250" w14:textId="77777777" w:rsidTr="005954B4">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7F879" w14:textId="77777777" w:rsidR="00E63D0C" w:rsidRPr="00706236"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1.</w:t>
            </w: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440C0" w14:textId="77777777" w:rsidR="00E63D0C" w:rsidRPr="00706236" w:rsidRDefault="00E63D0C" w:rsidP="00D9518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Pamatojums</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4FD42" w14:textId="6E3A4885" w:rsidR="00E63D0C" w:rsidRPr="00706236" w:rsidRDefault="00B94E49" w:rsidP="004E687A">
            <w:pPr>
              <w:suppressAutoHyphens/>
              <w:autoSpaceDN w:val="0"/>
              <w:spacing w:after="0" w:line="240" w:lineRule="auto"/>
              <w:jc w:val="both"/>
              <w:textAlignment w:val="baseline"/>
              <w:rPr>
                <w:rFonts w:ascii="Times New Roman" w:eastAsia="Calibri" w:hAnsi="Times New Roman" w:cs="Times New Roman"/>
                <w:sz w:val="24"/>
                <w:szCs w:val="24"/>
              </w:rPr>
            </w:pPr>
            <w:r w:rsidRPr="00706236">
              <w:rPr>
                <w:rFonts w:ascii="Times New Roman" w:eastAsia="Times New Roman" w:hAnsi="Times New Roman" w:cs="Times New Roman"/>
                <w:sz w:val="24"/>
                <w:szCs w:val="24"/>
                <w:lang w:eastAsia="lv-LV"/>
              </w:rPr>
              <w:t>P</w:t>
            </w:r>
            <w:r w:rsidR="009C66F2" w:rsidRPr="00706236">
              <w:rPr>
                <w:rFonts w:ascii="Times New Roman" w:eastAsia="Times New Roman" w:hAnsi="Times New Roman" w:cs="Times New Roman"/>
                <w:sz w:val="24"/>
                <w:szCs w:val="24"/>
                <w:lang w:eastAsia="lv-LV"/>
              </w:rPr>
              <w:t>rojekts izstrādāts, pamatojoties uz</w:t>
            </w:r>
            <w:proofErr w:type="gramStart"/>
            <w:r w:rsidR="009C66F2" w:rsidRPr="00706236">
              <w:rPr>
                <w:rFonts w:ascii="Times New Roman" w:eastAsia="Times New Roman" w:hAnsi="Times New Roman" w:cs="Times New Roman"/>
                <w:sz w:val="24"/>
                <w:szCs w:val="24"/>
                <w:lang w:eastAsia="lv-LV"/>
              </w:rPr>
              <w:t xml:space="preserve"> </w:t>
            </w:r>
            <w:r w:rsidR="00397E6B" w:rsidRPr="00397E6B">
              <w:rPr>
                <w:rFonts w:ascii="Times New Roman" w:eastAsia="Times New Roman" w:hAnsi="Times New Roman" w:cs="Times New Roman"/>
                <w:sz w:val="24"/>
                <w:szCs w:val="24"/>
                <w:lang w:eastAsia="lv-LV"/>
              </w:rPr>
              <w:t xml:space="preserve"> </w:t>
            </w:r>
            <w:proofErr w:type="gramEnd"/>
            <w:r w:rsidR="00397E6B" w:rsidRPr="00397E6B">
              <w:rPr>
                <w:rFonts w:ascii="Times New Roman" w:eastAsia="Times New Roman" w:hAnsi="Times New Roman" w:cs="Times New Roman"/>
                <w:sz w:val="24"/>
                <w:szCs w:val="24"/>
                <w:lang w:eastAsia="lv-LV"/>
              </w:rPr>
              <w:t>MK 2017.gada 28.novembra sēdes protokola Nr. 59 14.§ doto uzdevumu (uzdevums Nr. 2017_UZD_3164)</w:t>
            </w:r>
            <w:r w:rsidR="00AD181F">
              <w:rPr>
                <w:rFonts w:ascii="Times New Roman" w:eastAsia="Times New Roman" w:hAnsi="Times New Roman" w:cs="Times New Roman"/>
                <w:sz w:val="24"/>
                <w:szCs w:val="24"/>
                <w:lang w:eastAsia="lv-LV"/>
              </w:rPr>
              <w:t>, MK 2019.gada 8.janvāra sēdes protokola Nr. 1 10</w:t>
            </w:r>
            <w:r w:rsidR="00AD181F" w:rsidRPr="002616B9">
              <w:rPr>
                <w:rFonts w:ascii="Times New Roman" w:eastAsia="Times New Roman" w:hAnsi="Times New Roman" w:cs="Times New Roman"/>
                <w:sz w:val="24"/>
                <w:szCs w:val="24"/>
                <w:lang w:eastAsia="lv-LV"/>
              </w:rPr>
              <w:t>.§</w:t>
            </w:r>
            <w:r w:rsidR="00AD181F">
              <w:rPr>
                <w:rFonts w:ascii="Times New Roman" w:eastAsia="Times New Roman" w:hAnsi="Times New Roman" w:cs="Times New Roman"/>
                <w:sz w:val="24"/>
                <w:szCs w:val="24"/>
                <w:lang w:eastAsia="lv-LV"/>
              </w:rPr>
              <w:t xml:space="preserve"> </w:t>
            </w:r>
            <w:r w:rsidR="00B916E1">
              <w:rPr>
                <w:rFonts w:ascii="Times New Roman" w:eastAsia="Times New Roman" w:hAnsi="Times New Roman" w:cs="Times New Roman"/>
                <w:sz w:val="24"/>
                <w:szCs w:val="24"/>
                <w:lang w:eastAsia="lv-LV"/>
              </w:rPr>
              <w:t xml:space="preserve"> un</w:t>
            </w:r>
            <w:r w:rsidR="000447B0">
              <w:rPr>
                <w:rFonts w:ascii="Times New Roman" w:eastAsia="Times New Roman" w:hAnsi="Times New Roman" w:cs="Times New Roman"/>
                <w:sz w:val="24"/>
                <w:szCs w:val="24"/>
                <w:lang w:eastAsia="lv-LV"/>
              </w:rPr>
              <w:t xml:space="preserve"> saskaņā </w:t>
            </w:r>
            <w:r w:rsidR="000447B0" w:rsidRPr="000447B0">
              <w:rPr>
                <w:rFonts w:ascii="Times New Roman" w:eastAsia="Times New Roman" w:hAnsi="Times New Roman" w:cs="Times New Roman"/>
                <w:sz w:val="24"/>
                <w:szCs w:val="24"/>
                <w:lang w:eastAsia="lv-LV"/>
              </w:rPr>
              <w:t>Sociālo pakalpojumu un</w:t>
            </w:r>
            <w:r w:rsidR="000447B0">
              <w:rPr>
                <w:rFonts w:ascii="Times New Roman" w:eastAsia="Times New Roman" w:hAnsi="Times New Roman" w:cs="Times New Roman"/>
                <w:sz w:val="24"/>
                <w:szCs w:val="24"/>
                <w:lang w:eastAsia="lv-LV"/>
              </w:rPr>
              <w:t xml:space="preserve"> </w:t>
            </w:r>
            <w:r w:rsidR="000447B0" w:rsidRPr="000447B0">
              <w:rPr>
                <w:rFonts w:ascii="Times New Roman" w:eastAsia="Times New Roman" w:hAnsi="Times New Roman" w:cs="Times New Roman"/>
                <w:sz w:val="24"/>
                <w:szCs w:val="24"/>
                <w:lang w:eastAsia="lv-LV"/>
              </w:rPr>
              <w:t>sociālās palīdzības likuma</w:t>
            </w:r>
            <w:r w:rsidR="000447B0">
              <w:rPr>
                <w:rFonts w:ascii="Times New Roman" w:eastAsia="Times New Roman" w:hAnsi="Times New Roman" w:cs="Times New Roman"/>
                <w:sz w:val="24"/>
                <w:szCs w:val="24"/>
                <w:lang w:eastAsia="lv-LV"/>
              </w:rPr>
              <w:t xml:space="preserve"> </w:t>
            </w:r>
            <w:r w:rsidR="00B85CB3">
              <w:rPr>
                <w:rFonts w:ascii="Times New Roman" w:eastAsia="Times New Roman" w:hAnsi="Times New Roman" w:cs="Times New Roman"/>
                <w:sz w:val="24"/>
                <w:szCs w:val="24"/>
                <w:lang w:eastAsia="lv-LV"/>
              </w:rPr>
              <w:t xml:space="preserve">(turpmāk – Likums) </w:t>
            </w:r>
            <w:r w:rsidR="000447B0" w:rsidRPr="000447B0">
              <w:rPr>
                <w:rFonts w:ascii="Times New Roman" w:eastAsia="Times New Roman" w:hAnsi="Times New Roman" w:cs="Times New Roman"/>
                <w:sz w:val="24"/>
                <w:szCs w:val="24"/>
                <w:lang w:eastAsia="lv-LV"/>
              </w:rPr>
              <w:t>3. panta otr</w:t>
            </w:r>
            <w:r w:rsidR="000447B0">
              <w:rPr>
                <w:rFonts w:ascii="Times New Roman" w:eastAsia="Times New Roman" w:hAnsi="Times New Roman" w:cs="Times New Roman"/>
                <w:sz w:val="24"/>
                <w:szCs w:val="24"/>
                <w:lang w:eastAsia="lv-LV"/>
              </w:rPr>
              <w:t>ās</w:t>
            </w:r>
            <w:r w:rsidR="000447B0" w:rsidRPr="000447B0">
              <w:rPr>
                <w:rFonts w:ascii="Times New Roman" w:eastAsia="Times New Roman" w:hAnsi="Times New Roman" w:cs="Times New Roman"/>
                <w:sz w:val="24"/>
                <w:szCs w:val="24"/>
                <w:lang w:eastAsia="lv-LV"/>
              </w:rPr>
              <w:t xml:space="preserve"> daļ</w:t>
            </w:r>
            <w:r w:rsidR="000447B0">
              <w:rPr>
                <w:rFonts w:ascii="Times New Roman" w:eastAsia="Times New Roman" w:hAnsi="Times New Roman" w:cs="Times New Roman"/>
                <w:sz w:val="24"/>
                <w:szCs w:val="24"/>
                <w:lang w:eastAsia="lv-LV"/>
              </w:rPr>
              <w:t>as</w:t>
            </w:r>
            <w:r w:rsidR="000447B0" w:rsidRPr="000447B0">
              <w:rPr>
                <w:rFonts w:ascii="Times New Roman" w:eastAsia="Times New Roman" w:hAnsi="Times New Roman" w:cs="Times New Roman"/>
                <w:sz w:val="24"/>
                <w:szCs w:val="24"/>
                <w:lang w:eastAsia="lv-LV"/>
              </w:rPr>
              <w:t>, 9.¹ panta otr</w:t>
            </w:r>
            <w:r w:rsidR="000447B0">
              <w:rPr>
                <w:rFonts w:ascii="Times New Roman" w:eastAsia="Times New Roman" w:hAnsi="Times New Roman" w:cs="Times New Roman"/>
                <w:sz w:val="24"/>
                <w:szCs w:val="24"/>
                <w:lang w:eastAsia="lv-LV"/>
              </w:rPr>
              <w:t>ās</w:t>
            </w:r>
            <w:r w:rsidR="000447B0" w:rsidRPr="000447B0">
              <w:rPr>
                <w:rFonts w:ascii="Times New Roman" w:eastAsia="Times New Roman" w:hAnsi="Times New Roman" w:cs="Times New Roman"/>
                <w:sz w:val="24"/>
                <w:szCs w:val="24"/>
                <w:lang w:eastAsia="lv-LV"/>
              </w:rPr>
              <w:t xml:space="preserve"> daļ</w:t>
            </w:r>
            <w:r w:rsidR="000447B0">
              <w:rPr>
                <w:rFonts w:ascii="Times New Roman" w:eastAsia="Times New Roman" w:hAnsi="Times New Roman" w:cs="Times New Roman"/>
                <w:sz w:val="24"/>
                <w:szCs w:val="24"/>
                <w:lang w:eastAsia="lv-LV"/>
              </w:rPr>
              <w:t>as</w:t>
            </w:r>
            <w:r w:rsidR="000447B0" w:rsidRPr="000447B0">
              <w:rPr>
                <w:rFonts w:ascii="Times New Roman" w:eastAsia="Times New Roman" w:hAnsi="Times New Roman" w:cs="Times New Roman"/>
                <w:sz w:val="24"/>
                <w:szCs w:val="24"/>
                <w:lang w:eastAsia="lv-LV"/>
              </w:rPr>
              <w:t xml:space="preserve"> un 20. panta ceturt</w:t>
            </w:r>
            <w:r w:rsidR="000447B0">
              <w:rPr>
                <w:rFonts w:ascii="Times New Roman" w:eastAsia="Times New Roman" w:hAnsi="Times New Roman" w:cs="Times New Roman"/>
                <w:sz w:val="24"/>
                <w:szCs w:val="24"/>
                <w:lang w:eastAsia="lv-LV"/>
              </w:rPr>
              <w:t xml:space="preserve">ās </w:t>
            </w:r>
            <w:r w:rsidR="000447B0" w:rsidRPr="000447B0">
              <w:rPr>
                <w:rFonts w:ascii="Times New Roman" w:eastAsia="Times New Roman" w:hAnsi="Times New Roman" w:cs="Times New Roman"/>
                <w:sz w:val="24"/>
                <w:szCs w:val="24"/>
                <w:lang w:eastAsia="lv-LV"/>
              </w:rPr>
              <w:t xml:space="preserve"> daļ</w:t>
            </w:r>
            <w:r w:rsidR="000447B0">
              <w:rPr>
                <w:rFonts w:ascii="Times New Roman" w:eastAsia="Times New Roman" w:hAnsi="Times New Roman" w:cs="Times New Roman"/>
                <w:sz w:val="24"/>
                <w:szCs w:val="24"/>
                <w:lang w:eastAsia="lv-LV"/>
              </w:rPr>
              <w:t xml:space="preserve">as </w:t>
            </w:r>
            <w:r w:rsidR="00B916E1">
              <w:rPr>
                <w:rFonts w:ascii="Times New Roman" w:eastAsia="Times New Roman" w:hAnsi="Times New Roman" w:cs="Times New Roman"/>
                <w:sz w:val="24"/>
                <w:szCs w:val="24"/>
                <w:lang w:eastAsia="lv-LV"/>
              </w:rPr>
              <w:t>deleģējumu</w:t>
            </w:r>
            <w:r w:rsidR="005135EE" w:rsidRPr="00706236">
              <w:rPr>
                <w:rFonts w:ascii="Times New Roman" w:eastAsia="Times New Roman" w:hAnsi="Times New Roman" w:cs="Times New Roman"/>
                <w:sz w:val="24"/>
                <w:szCs w:val="24"/>
                <w:lang w:eastAsia="lv-LV"/>
              </w:rPr>
              <w:t>.</w:t>
            </w:r>
          </w:p>
        </w:tc>
      </w:tr>
      <w:tr w:rsidR="00706236" w:rsidRPr="00706236" w14:paraId="6DD6FE86" w14:textId="77777777" w:rsidTr="005954B4">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F6223" w14:textId="77777777" w:rsidR="00E63D0C" w:rsidRPr="00706236"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 xml:space="preserve">2. </w:t>
            </w: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727F7" w14:textId="77777777" w:rsidR="00E63D0C"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52E4A1D8" w14:textId="60FBECA4" w:rsidR="00191DB5" w:rsidRPr="00191DB5" w:rsidRDefault="00191DB5" w:rsidP="00A85A65">
            <w:pPr>
              <w:rPr>
                <w:rFonts w:ascii="Times New Roman" w:eastAsia="Times New Roman" w:hAnsi="Times New Roman" w:cs="Times New Roman"/>
                <w:sz w:val="24"/>
                <w:szCs w:val="24"/>
                <w:lang w:eastAsia="lv-LV"/>
              </w:rPr>
            </w:pP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CF69A" w14:textId="7DECFF2D" w:rsidR="00342599" w:rsidRPr="00706236" w:rsidRDefault="001F4D0D" w:rsidP="00D76867">
            <w:pPr>
              <w:suppressAutoHyphens/>
              <w:autoSpaceDN w:val="0"/>
              <w:spacing w:after="0" w:line="240" w:lineRule="auto"/>
              <w:jc w:val="both"/>
              <w:textAlignment w:val="baseline"/>
              <w:rPr>
                <w:rFonts w:ascii="Times New Roman" w:eastAsia="Calibri" w:hAnsi="Times New Roman" w:cs="Times New Roman"/>
                <w:sz w:val="24"/>
                <w:szCs w:val="24"/>
              </w:rPr>
            </w:pPr>
            <w:proofErr w:type="gramStart"/>
            <w:r w:rsidRPr="00706236">
              <w:rPr>
                <w:rFonts w:ascii="Times New Roman" w:eastAsia="Times New Roman" w:hAnsi="Times New Roman" w:cs="Times New Roman"/>
                <w:sz w:val="24"/>
                <w:szCs w:val="24"/>
                <w:lang w:eastAsia="lv-LV"/>
              </w:rPr>
              <w:t>2017.gada</w:t>
            </w:r>
            <w:proofErr w:type="gramEnd"/>
            <w:r w:rsidRPr="00706236">
              <w:rPr>
                <w:rFonts w:ascii="Times New Roman" w:eastAsia="Times New Roman" w:hAnsi="Times New Roman" w:cs="Times New Roman"/>
                <w:sz w:val="24"/>
                <w:szCs w:val="24"/>
                <w:lang w:eastAsia="lv-LV"/>
              </w:rPr>
              <w:t xml:space="preserve"> 28.novembra sēdē, pieņemot grozījumus </w:t>
            </w:r>
            <w:r w:rsidRPr="00706236">
              <w:rPr>
                <w:rFonts w:ascii="Times New Roman" w:eastAsia="Calibri" w:hAnsi="Times New Roman" w:cs="Times New Roman"/>
                <w:sz w:val="24"/>
                <w:szCs w:val="24"/>
              </w:rPr>
              <w:t>MK noteikumos Nr.288, pamatojoties uz Tieslietu ministrijas iebildumiem</w:t>
            </w:r>
            <w:r w:rsidRPr="00706236">
              <w:rPr>
                <w:rFonts w:ascii="Times New Roman" w:eastAsia="Times New Roman" w:hAnsi="Times New Roman" w:cs="Times New Roman"/>
                <w:sz w:val="24"/>
                <w:szCs w:val="24"/>
                <w:lang w:eastAsia="lv-LV"/>
              </w:rPr>
              <w:t xml:space="preserve">, Labklājības ministrijai </w:t>
            </w:r>
            <w:r w:rsidR="008B78D8">
              <w:rPr>
                <w:rFonts w:ascii="Times New Roman" w:eastAsia="Times New Roman" w:hAnsi="Times New Roman" w:cs="Times New Roman"/>
                <w:sz w:val="24"/>
                <w:szCs w:val="24"/>
                <w:lang w:eastAsia="lv-LV"/>
              </w:rPr>
              <w:t xml:space="preserve">(turpmāk – LM) </w:t>
            </w:r>
            <w:r w:rsidRPr="00706236">
              <w:rPr>
                <w:rFonts w:ascii="Times New Roman" w:eastAsia="Times New Roman" w:hAnsi="Times New Roman" w:cs="Times New Roman"/>
                <w:sz w:val="24"/>
                <w:szCs w:val="24"/>
                <w:lang w:eastAsia="lv-LV"/>
              </w:rPr>
              <w:t xml:space="preserve">tika uzdots izstrādāt vienotu regulējumu sociālo pakalpojumu un sociālās palīdzības saņemšanai, sagatavojot jaunā redakcijā MK noteikumus Nr.288. Tā kā MK noteikumos Nr.288 nav veidotas nodaļas, tad </w:t>
            </w:r>
            <w:r w:rsidRPr="00706236">
              <w:rPr>
                <w:rFonts w:ascii="Times New Roman" w:eastAsia="Calibri" w:hAnsi="Times New Roman" w:cs="Times New Roman"/>
                <w:sz w:val="24"/>
                <w:szCs w:val="24"/>
              </w:rPr>
              <w:t xml:space="preserve">pēc pēdējiem grozījumiem </w:t>
            </w:r>
            <w:r w:rsidR="005008B8">
              <w:rPr>
                <w:rFonts w:ascii="Times New Roman" w:eastAsia="Calibri" w:hAnsi="Times New Roman" w:cs="Times New Roman"/>
                <w:sz w:val="24"/>
                <w:szCs w:val="24"/>
              </w:rPr>
              <w:t xml:space="preserve">tie </w:t>
            </w:r>
            <w:r w:rsidRPr="00706236">
              <w:rPr>
                <w:rFonts w:ascii="Times New Roman" w:eastAsia="Calibri" w:hAnsi="Times New Roman" w:cs="Times New Roman"/>
                <w:sz w:val="24"/>
                <w:szCs w:val="24"/>
              </w:rPr>
              <w:t>ir smagnēji lasāmi un grūti uztverami</w:t>
            </w:r>
            <w:r w:rsidR="00342599" w:rsidRPr="00706236">
              <w:rPr>
                <w:rFonts w:ascii="Times New Roman" w:eastAsia="Calibri" w:hAnsi="Times New Roman" w:cs="Times New Roman"/>
                <w:sz w:val="24"/>
                <w:szCs w:val="24"/>
              </w:rPr>
              <w:t xml:space="preserve">. </w:t>
            </w:r>
            <w:r w:rsidR="00062676" w:rsidRPr="00706236">
              <w:rPr>
                <w:rFonts w:ascii="Times New Roman" w:eastAsia="Calibri" w:hAnsi="Times New Roman" w:cs="Times New Roman"/>
                <w:sz w:val="24"/>
                <w:szCs w:val="24"/>
              </w:rPr>
              <w:t>Lai uzlabotu teksta uztveramību, projektā</w:t>
            </w:r>
            <w:r w:rsidR="00342599" w:rsidRPr="00706236">
              <w:rPr>
                <w:rFonts w:ascii="Times New Roman" w:eastAsia="Calibri" w:hAnsi="Times New Roman" w:cs="Times New Roman"/>
                <w:sz w:val="24"/>
                <w:szCs w:val="24"/>
              </w:rPr>
              <w:t xml:space="preserve"> ir veidotas atsevišķas nodaļas:</w:t>
            </w:r>
          </w:p>
          <w:p w14:paraId="66D6CEFD" w14:textId="60CD78F3" w:rsidR="00BF0CDE" w:rsidRPr="00706236" w:rsidRDefault="00342599" w:rsidP="00D76867">
            <w:pPr>
              <w:pStyle w:val="ListParagraph"/>
              <w:numPr>
                <w:ilvl w:val="0"/>
                <w:numId w:val="11"/>
              </w:numPr>
              <w:suppressAutoHyphens/>
              <w:autoSpaceDN w:val="0"/>
              <w:spacing w:after="0" w:line="240" w:lineRule="auto"/>
              <w:ind w:left="309" w:hanging="284"/>
              <w:jc w:val="both"/>
              <w:textAlignment w:val="baseline"/>
              <w:rPr>
                <w:rFonts w:ascii="Times New Roman" w:eastAsia="Calibri" w:hAnsi="Times New Roman" w:cs="Times New Roman"/>
                <w:sz w:val="24"/>
                <w:szCs w:val="24"/>
              </w:rPr>
            </w:pPr>
            <w:r w:rsidRPr="00706236">
              <w:rPr>
                <w:rFonts w:ascii="Times New Roman" w:eastAsia="Calibri" w:hAnsi="Times New Roman" w:cs="Times New Roman"/>
                <w:sz w:val="24"/>
                <w:szCs w:val="24"/>
              </w:rPr>
              <w:t xml:space="preserve">Kārtība, kādā </w:t>
            </w:r>
            <w:r w:rsidR="008C59F2">
              <w:rPr>
                <w:rFonts w:ascii="Times New Roman" w:eastAsia="Calibri" w:hAnsi="Times New Roman" w:cs="Times New Roman"/>
                <w:sz w:val="24"/>
                <w:szCs w:val="24"/>
              </w:rPr>
              <w:t xml:space="preserve">ģimene (persona) </w:t>
            </w:r>
            <w:r w:rsidRPr="00706236">
              <w:rPr>
                <w:rFonts w:ascii="Times New Roman" w:eastAsia="Calibri" w:hAnsi="Times New Roman" w:cs="Times New Roman"/>
                <w:sz w:val="24"/>
                <w:szCs w:val="24"/>
              </w:rPr>
              <w:t>saņem sociālo palīdzību;</w:t>
            </w:r>
          </w:p>
          <w:p w14:paraId="541BC0B2" w14:textId="51056ACE" w:rsidR="00342599" w:rsidRPr="004E4790" w:rsidRDefault="004E4790" w:rsidP="00D76867">
            <w:pPr>
              <w:pStyle w:val="ListParagraph"/>
              <w:numPr>
                <w:ilvl w:val="0"/>
                <w:numId w:val="11"/>
              </w:numPr>
              <w:suppressAutoHyphens/>
              <w:autoSpaceDN w:val="0"/>
              <w:spacing w:after="0" w:line="240" w:lineRule="auto"/>
              <w:ind w:left="309" w:hanging="284"/>
              <w:jc w:val="both"/>
              <w:textAlignment w:val="baseline"/>
              <w:rPr>
                <w:rFonts w:ascii="Times New Roman" w:eastAsia="Calibri" w:hAnsi="Times New Roman" w:cs="Times New Roman"/>
                <w:sz w:val="24"/>
                <w:szCs w:val="24"/>
              </w:rPr>
            </w:pPr>
            <w:r w:rsidRPr="004E4790">
              <w:rPr>
                <w:rFonts w:ascii="Times New Roman" w:eastAsia="Calibri" w:hAnsi="Times New Roman" w:cs="Times New Roman"/>
                <w:sz w:val="24"/>
                <w:szCs w:val="24"/>
              </w:rPr>
              <w:t>Kārtība, kādā persona saņem sociālos pakalpojumus;</w:t>
            </w:r>
          </w:p>
          <w:p w14:paraId="1E4B2CF9" w14:textId="43F5F696" w:rsidR="00342599" w:rsidRPr="00706236" w:rsidRDefault="00342599" w:rsidP="00D76867">
            <w:pPr>
              <w:pStyle w:val="ListParagraph"/>
              <w:numPr>
                <w:ilvl w:val="0"/>
                <w:numId w:val="11"/>
              </w:numPr>
              <w:suppressAutoHyphens/>
              <w:autoSpaceDN w:val="0"/>
              <w:spacing w:after="0" w:line="240" w:lineRule="auto"/>
              <w:ind w:left="309" w:hanging="284"/>
              <w:jc w:val="both"/>
              <w:textAlignment w:val="baseline"/>
              <w:rPr>
                <w:rFonts w:ascii="Times New Roman" w:eastAsia="Calibri" w:hAnsi="Times New Roman" w:cs="Times New Roman"/>
                <w:sz w:val="24"/>
                <w:szCs w:val="24"/>
              </w:rPr>
            </w:pPr>
            <w:r w:rsidRPr="00706236">
              <w:rPr>
                <w:rFonts w:ascii="Times New Roman" w:eastAsia="Calibri" w:hAnsi="Times New Roman" w:cs="Times New Roman"/>
                <w:sz w:val="24"/>
                <w:szCs w:val="24"/>
              </w:rPr>
              <w:t>Klientu izvērtēšana un aprūpes līmeņa noteikšana;</w:t>
            </w:r>
          </w:p>
          <w:p w14:paraId="42E0A9D8" w14:textId="45A65CF3" w:rsidR="00342599" w:rsidRPr="00706236" w:rsidRDefault="00342599" w:rsidP="00D76867">
            <w:pPr>
              <w:pStyle w:val="ListParagraph"/>
              <w:numPr>
                <w:ilvl w:val="0"/>
                <w:numId w:val="11"/>
              </w:numPr>
              <w:suppressAutoHyphens/>
              <w:autoSpaceDN w:val="0"/>
              <w:spacing w:after="0" w:line="240" w:lineRule="auto"/>
              <w:ind w:left="309" w:hanging="284"/>
              <w:jc w:val="both"/>
              <w:textAlignment w:val="baseline"/>
              <w:rPr>
                <w:rFonts w:ascii="Times New Roman" w:eastAsia="Calibri" w:hAnsi="Times New Roman" w:cs="Times New Roman"/>
                <w:sz w:val="24"/>
                <w:szCs w:val="24"/>
              </w:rPr>
            </w:pPr>
            <w:r w:rsidRPr="00706236">
              <w:rPr>
                <w:rFonts w:ascii="Times New Roman" w:eastAsia="Calibri" w:hAnsi="Times New Roman" w:cs="Times New Roman"/>
                <w:sz w:val="24"/>
                <w:szCs w:val="24"/>
              </w:rPr>
              <w:t>Sociālās aprūpes pakalpojumu saņemšana dzīvesvietā un ilgstošas sociālās aprūpes un sociālās rehabilitācijas institūcijā;</w:t>
            </w:r>
          </w:p>
          <w:p w14:paraId="615F9EFA" w14:textId="727B230C" w:rsidR="008B78D8" w:rsidRDefault="004E4790" w:rsidP="00D76867">
            <w:pPr>
              <w:pStyle w:val="ListParagraph"/>
              <w:numPr>
                <w:ilvl w:val="0"/>
                <w:numId w:val="11"/>
              </w:numPr>
              <w:suppressAutoHyphens/>
              <w:autoSpaceDN w:val="0"/>
              <w:spacing w:after="0" w:line="240" w:lineRule="auto"/>
              <w:ind w:left="309" w:hanging="284"/>
              <w:jc w:val="both"/>
              <w:textAlignment w:val="baseline"/>
              <w:rPr>
                <w:rFonts w:ascii="Times New Roman" w:eastAsia="Calibri" w:hAnsi="Times New Roman" w:cs="Times New Roman"/>
                <w:sz w:val="24"/>
                <w:szCs w:val="24"/>
              </w:rPr>
            </w:pPr>
            <w:r w:rsidRPr="004E4790">
              <w:rPr>
                <w:rFonts w:ascii="Times New Roman" w:eastAsia="Calibri" w:hAnsi="Times New Roman" w:cs="Times New Roman"/>
                <w:sz w:val="24"/>
                <w:szCs w:val="24"/>
              </w:rPr>
              <w:t>Valsts</w:t>
            </w:r>
            <w:r w:rsidR="008C59F2" w:rsidRPr="008C59F2">
              <w:rPr>
                <w:rFonts w:ascii="Times New Roman" w:eastAsia="Calibri" w:hAnsi="Times New Roman" w:cs="Times New Roman"/>
                <w:sz w:val="24"/>
                <w:szCs w:val="24"/>
              </w:rPr>
              <w:t xml:space="preserve"> finansēta ilgstošas sociālās aprūpes un sociālās rehabilitācijas institūcijas pakalpojuma sniegšanā iesaistītā personāla skaitu un kvalifikāciju</w:t>
            </w:r>
            <w:r w:rsidR="008B78D8">
              <w:rPr>
                <w:rFonts w:ascii="Times New Roman" w:eastAsia="Calibri" w:hAnsi="Times New Roman" w:cs="Times New Roman"/>
                <w:sz w:val="24"/>
                <w:szCs w:val="24"/>
              </w:rPr>
              <w:t>.</w:t>
            </w:r>
          </w:p>
          <w:p w14:paraId="51D502E8" w14:textId="536C46EB" w:rsidR="00342599" w:rsidRPr="00C9365B" w:rsidRDefault="008B78D8" w:rsidP="00D76867">
            <w:pPr>
              <w:suppressAutoHyphens/>
              <w:autoSpaceDN w:val="0"/>
              <w:spacing w:after="0" w:line="240" w:lineRule="auto"/>
              <w:ind w:left="25"/>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lastRenderedPageBreak/>
              <w:t>Valsts finansēt</w:t>
            </w:r>
            <w:r w:rsidR="008C59F2">
              <w:rPr>
                <w:rFonts w:ascii="Times New Roman" w:eastAsia="Calibri" w:hAnsi="Times New Roman" w:cs="Times New Roman"/>
                <w:sz w:val="24"/>
                <w:szCs w:val="24"/>
              </w:rPr>
              <w:t>u</w:t>
            </w:r>
            <w:r w:rsidR="008C59F2" w:rsidRPr="008C59F2">
              <w:rPr>
                <w:rFonts w:ascii="Times New Roman" w:eastAsia="Calibri" w:hAnsi="Times New Roman" w:cs="Times New Roman"/>
                <w:sz w:val="24"/>
                <w:szCs w:val="24"/>
              </w:rPr>
              <w:t xml:space="preserve"> ilgstošas sociālās aprūpes un sociālās rehabilitācijas pakalpojum</w:t>
            </w:r>
            <w:r w:rsidR="008C59F2">
              <w:rPr>
                <w:rFonts w:ascii="Times New Roman" w:eastAsia="Calibri" w:hAnsi="Times New Roman" w:cs="Times New Roman"/>
                <w:sz w:val="24"/>
                <w:szCs w:val="24"/>
              </w:rPr>
              <w:t xml:space="preserve">u sniedz </w:t>
            </w:r>
            <w:r>
              <w:rPr>
                <w:rFonts w:ascii="Times New Roman" w:eastAsia="Calibri" w:hAnsi="Times New Roman" w:cs="Times New Roman"/>
                <w:sz w:val="24"/>
                <w:szCs w:val="24"/>
              </w:rPr>
              <w:t>v</w:t>
            </w:r>
            <w:r w:rsidRPr="00C9365B">
              <w:rPr>
                <w:rFonts w:ascii="Times New Roman" w:eastAsia="Calibri" w:hAnsi="Times New Roman" w:cs="Times New Roman"/>
                <w:sz w:val="24"/>
                <w:szCs w:val="24"/>
              </w:rPr>
              <w:t>alsts sociālās aprūpes centr</w:t>
            </w:r>
            <w:r w:rsidR="008C59F2">
              <w:rPr>
                <w:rFonts w:ascii="Times New Roman" w:eastAsia="Calibri" w:hAnsi="Times New Roman" w:cs="Times New Roman"/>
                <w:sz w:val="24"/>
                <w:szCs w:val="24"/>
              </w:rPr>
              <w:t>i</w:t>
            </w:r>
            <w:r w:rsidR="004E687A">
              <w:rPr>
                <w:rFonts w:ascii="Times New Roman" w:eastAsia="Calibri" w:hAnsi="Times New Roman" w:cs="Times New Roman"/>
                <w:sz w:val="24"/>
                <w:szCs w:val="24"/>
              </w:rPr>
              <w:t>,</w:t>
            </w:r>
            <w:r w:rsidRPr="00C9365B">
              <w:rPr>
                <w:rFonts w:ascii="Times New Roman" w:eastAsia="Calibri" w:hAnsi="Times New Roman" w:cs="Times New Roman"/>
                <w:sz w:val="24"/>
                <w:szCs w:val="24"/>
              </w:rPr>
              <w:t xml:space="preserve"> </w:t>
            </w:r>
            <w:r w:rsidR="004E687A" w:rsidRPr="00C9365B">
              <w:rPr>
                <w:rFonts w:ascii="Times New Roman" w:eastAsia="Calibri" w:hAnsi="Times New Roman" w:cs="Times New Roman"/>
                <w:sz w:val="24"/>
                <w:szCs w:val="24"/>
              </w:rPr>
              <w:t xml:space="preserve">4.pielikumā minētās </w:t>
            </w:r>
            <w:r w:rsidR="004E687A">
              <w:rPr>
                <w:rFonts w:ascii="Times New Roman" w:eastAsia="Calibri" w:hAnsi="Times New Roman" w:cs="Times New Roman"/>
                <w:sz w:val="24"/>
                <w:szCs w:val="24"/>
              </w:rPr>
              <w:t>valsts kapitālsabiedrības, kā arī</w:t>
            </w:r>
            <w:r w:rsidRPr="00C9365B">
              <w:rPr>
                <w:rFonts w:ascii="Times New Roman" w:eastAsia="Calibri" w:hAnsi="Times New Roman" w:cs="Times New Roman"/>
                <w:sz w:val="24"/>
                <w:szCs w:val="24"/>
              </w:rPr>
              <w:t xml:space="preserve"> līgumorganizācija</w:t>
            </w:r>
            <w:r w:rsidR="008C59F2">
              <w:rPr>
                <w:rFonts w:ascii="Times New Roman" w:eastAsia="Calibri" w:hAnsi="Times New Roman" w:cs="Times New Roman"/>
                <w:sz w:val="24"/>
                <w:szCs w:val="24"/>
              </w:rPr>
              <w:t>s</w:t>
            </w:r>
            <w:r w:rsidRPr="00C9365B">
              <w:rPr>
                <w:rFonts w:ascii="Times New Roman" w:eastAsia="Calibri" w:hAnsi="Times New Roman" w:cs="Times New Roman"/>
                <w:sz w:val="24"/>
                <w:szCs w:val="24"/>
              </w:rPr>
              <w:t>, kura</w:t>
            </w:r>
            <w:r w:rsidR="008C59F2">
              <w:rPr>
                <w:rFonts w:ascii="Times New Roman" w:eastAsia="Calibri" w:hAnsi="Times New Roman" w:cs="Times New Roman"/>
                <w:sz w:val="24"/>
                <w:szCs w:val="24"/>
              </w:rPr>
              <w:t xml:space="preserve">s </w:t>
            </w:r>
            <w:r w:rsidR="004E687A">
              <w:rPr>
                <w:rFonts w:ascii="Times New Roman" w:eastAsia="Calibri" w:hAnsi="Times New Roman" w:cs="Times New Roman"/>
                <w:sz w:val="24"/>
                <w:szCs w:val="24"/>
              </w:rPr>
              <w:t xml:space="preserve">iepirkuma rezultātā </w:t>
            </w:r>
            <w:r w:rsidR="008C59F2">
              <w:rPr>
                <w:rFonts w:ascii="Times New Roman" w:eastAsia="Calibri" w:hAnsi="Times New Roman" w:cs="Times New Roman"/>
                <w:sz w:val="24"/>
                <w:szCs w:val="24"/>
              </w:rPr>
              <w:t xml:space="preserve">ir ieguvušas tiesības </w:t>
            </w:r>
            <w:r w:rsidRPr="00C9365B">
              <w:rPr>
                <w:rFonts w:ascii="Times New Roman" w:eastAsia="Calibri" w:hAnsi="Times New Roman" w:cs="Times New Roman"/>
                <w:sz w:val="24"/>
                <w:szCs w:val="24"/>
              </w:rPr>
              <w:t>snie</w:t>
            </w:r>
            <w:r w:rsidR="008C59F2">
              <w:rPr>
                <w:rFonts w:ascii="Times New Roman" w:eastAsia="Calibri" w:hAnsi="Times New Roman" w:cs="Times New Roman"/>
                <w:sz w:val="24"/>
                <w:szCs w:val="24"/>
              </w:rPr>
              <w:t>gt</w:t>
            </w:r>
            <w:r w:rsidRPr="00C9365B">
              <w:rPr>
                <w:rFonts w:ascii="Times New Roman" w:eastAsia="Calibri" w:hAnsi="Times New Roman" w:cs="Times New Roman"/>
                <w:sz w:val="24"/>
                <w:szCs w:val="24"/>
              </w:rPr>
              <w:t xml:space="preserve"> ilgstošas sociālās aprūpes un sociālās rehabilitācijas pakalpojumus </w:t>
            </w:r>
            <w:r w:rsidR="00452E79">
              <w:rPr>
                <w:rFonts w:ascii="Times New Roman" w:eastAsia="Calibri" w:hAnsi="Times New Roman" w:cs="Times New Roman"/>
                <w:sz w:val="24"/>
                <w:szCs w:val="24"/>
              </w:rPr>
              <w:t xml:space="preserve">personām ar smagiem garīga rakstura traucējumiem </w:t>
            </w:r>
            <w:r w:rsidRPr="00C9365B">
              <w:rPr>
                <w:rFonts w:ascii="Times New Roman" w:eastAsia="Calibri" w:hAnsi="Times New Roman" w:cs="Times New Roman"/>
                <w:sz w:val="24"/>
                <w:szCs w:val="24"/>
              </w:rPr>
              <w:t>par valsts budžeta līdzekļiem</w:t>
            </w:r>
            <w:r w:rsidR="004E687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C9365B">
              <w:rPr>
                <w:rFonts w:ascii="Times New Roman" w:eastAsia="Calibri" w:hAnsi="Times New Roman" w:cs="Times New Roman"/>
                <w:sz w:val="24"/>
                <w:szCs w:val="24"/>
              </w:rPr>
              <w:t>2018. gad</w:t>
            </w:r>
            <w:r w:rsidR="00452E79">
              <w:rPr>
                <w:rFonts w:ascii="Times New Roman" w:eastAsia="Calibri" w:hAnsi="Times New Roman" w:cs="Times New Roman"/>
                <w:sz w:val="24"/>
                <w:szCs w:val="24"/>
              </w:rPr>
              <w:t>a beigās</w:t>
            </w:r>
            <w:r w:rsidRPr="00C9365B">
              <w:rPr>
                <w:rFonts w:ascii="Times New Roman" w:eastAsia="Calibri" w:hAnsi="Times New Roman" w:cs="Times New Roman"/>
                <w:sz w:val="24"/>
                <w:szCs w:val="24"/>
              </w:rPr>
              <w:t xml:space="preserve"> </w:t>
            </w:r>
            <w:r>
              <w:rPr>
                <w:rFonts w:ascii="Times New Roman" w:eastAsia="Calibri" w:hAnsi="Times New Roman" w:cs="Times New Roman"/>
                <w:sz w:val="24"/>
                <w:szCs w:val="24"/>
              </w:rPr>
              <w:t>darboj</w:t>
            </w:r>
            <w:r w:rsidR="008C59F2">
              <w:rPr>
                <w:rFonts w:ascii="Times New Roman" w:eastAsia="Calibri" w:hAnsi="Times New Roman" w:cs="Times New Roman"/>
                <w:sz w:val="24"/>
                <w:szCs w:val="24"/>
              </w:rPr>
              <w:t>ā</w:t>
            </w:r>
            <w:r>
              <w:rPr>
                <w:rFonts w:ascii="Times New Roman" w:eastAsia="Calibri" w:hAnsi="Times New Roman" w:cs="Times New Roman"/>
                <w:sz w:val="24"/>
                <w:szCs w:val="24"/>
              </w:rPr>
              <w:t xml:space="preserve">s </w:t>
            </w:r>
            <w:r w:rsidRPr="00C9365B">
              <w:rPr>
                <w:rFonts w:ascii="Times New Roman" w:eastAsia="Calibri" w:hAnsi="Times New Roman" w:cs="Times New Roman"/>
                <w:sz w:val="24"/>
                <w:szCs w:val="24"/>
              </w:rPr>
              <w:t xml:space="preserve">pieci </w:t>
            </w:r>
            <w:r>
              <w:rPr>
                <w:rFonts w:ascii="Times New Roman" w:eastAsia="Calibri" w:hAnsi="Times New Roman" w:cs="Times New Roman"/>
                <w:sz w:val="24"/>
                <w:szCs w:val="24"/>
              </w:rPr>
              <w:t xml:space="preserve">LM pakļautībā esoši </w:t>
            </w:r>
            <w:r w:rsidRPr="00C9365B">
              <w:rPr>
                <w:rFonts w:ascii="Times New Roman" w:eastAsia="Calibri" w:hAnsi="Times New Roman" w:cs="Times New Roman"/>
                <w:sz w:val="24"/>
                <w:szCs w:val="24"/>
              </w:rPr>
              <w:t xml:space="preserve">valsts sociālās aprūpes centri ar 27 filiālēm, kā arī </w:t>
            </w:r>
            <w:r>
              <w:rPr>
                <w:rFonts w:ascii="Times New Roman" w:eastAsia="Calibri" w:hAnsi="Times New Roman" w:cs="Times New Roman"/>
                <w:sz w:val="24"/>
                <w:szCs w:val="24"/>
              </w:rPr>
              <w:t xml:space="preserve">LM </w:t>
            </w:r>
            <w:r w:rsidRPr="00C9365B">
              <w:rPr>
                <w:rFonts w:ascii="Times New Roman" w:eastAsia="Calibri" w:hAnsi="Times New Roman" w:cs="Times New Roman"/>
                <w:sz w:val="24"/>
                <w:szCs w:val="24"/>
              </w:rPr>
              <w:t>noslēg</w:t>
            </w:r>
            <w:r w:rsidR="00452E79">
              <w:rPr>
                <w:rFonts w:ascii="Times New Roman" w:eastAsia="Calibri" w:hAnsi="Times New Roman" w:cs="Times New Roman"/>
                <w:sz w:val="24"/>
                <w:szCs w:val="24"/>
              </w:rPr>
              <w:t>ti</w:t>
            </w:r>
            <w:r>
              <w:rPr>
                <w:rFonts w:ascii="Times New Roman" w:eastAsia="Calibri" w:hAnsi="Times New Roman" w:cs="Times New Roman"/>
                <w:sz w:val="24"/>
                <w:szCs w:val="24"/>
              </w:rPr>
              <w:t xml:space="preserve"> </w:t>
            </w:r>
            <w:r w:rsidR="004E687A">
              <w:rPr>
                <w:rFonts w:ascii="Times New Roman" w:eastAsia="Calibri" w:hAnsi="Times New Roman" w:cs="Times New Roman"/>
                <w:sz w:val="24"/>
                <w:szCs w:val="24"/>
              </w:rPr>
              <w:t xml:space="preserve">deleģēšanas un iepirkuma </w:t>
            </w:r>
            <w:r w:rsidRPr="00C9365B">
              <w:rPr>
                <w:rFonts w:ascii="Times New Roman" w:eastAsia="Calibri" w:hAnsi="Times New Roman" w:cs="Times New Roman"/>
                <w:sz w:val="24"/>
                <w:szCs w:val="24"/>
              </w:rPr>
              <w:t>līgum</w:t>
            </w:r>
            <w:r w:rsidR="00452E79">
              <w:rPr>
                <w:rFonts w:ascii="Times New Roman" w:eastAsia="Calibri" w:hAnsi="Times New Roman" w:cs="Times New Roman"/>
                <w:sz w:val="24"/>
                <w:szCs w:val="24"/>
              </w:rPr>
              <w:t>i</w:t>
            </w:r>
            <w:r w:rsidRPr="00C9365B">
              <w:rPr>
                <w:rFonts w:ascii="Times New Roman" w:eastAsia="Calibri" w:hAnsi="Times New Roman" w:cs="Times New Roman"/>
                <w:sz w:val="24"/>
                <w:szCs w:val="24"/>
              </w:rPr>
              <w:t xml:space="preserve"> ar 10 ilgstošas sociālās aprūpes un sociālās rehabilitācijas pakalpojuma sniedzējiem.</w:t>
            </w:r>
          </w:p>
          <w:p w14:paraId="4FCE9970" w14:textId="7BE98C18" w:rsidR="00B85CB3" w:rsidRDefault="00B85CB3" w:rsidP="00D76867">
            <w:pPr>
              <w:suppressAutoHyphens/>
              <w:autoSpaceDN w:val="0"/>
              <w:spacing w:after="0" w:line="240" w:lineRule="auto"/>
              <w:ind w:left="25"/>
              <w:jc w:val="both"/>
              <w:textAlignment w:val="baseline"/>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Izstrādājot projekt</w:t>
            </w:r>
            <w:r w:rsidR="005008B8">
              <w:rPr>
                <w:rFonts w:ascii="Times New Roman" w:eastAsia="Calibri" w:hAnsi="Times New Roman" w:cs="Times New Roman"/>
                <w:sz w:val="24"/>
                <w:szCs w:val="24"/>
              </w:rPr>
              <w:t>u</w:t>
            </w:r>
            <w:r w:rsidR="003B24D0">
              <w:rPr>
                <w:rFonts w:ascii="Times New Roman" w:eastAsia="Calibri" w:hAnsi="Times New Roman" w:cs="Times New Roman"/>
                <w:sz w:val="24"/>
                <w:szCs w:val="24"/>
              </w:rPr>
              <w:t>,</w:t>
            </w:r>
            <w:r>
              <w:rPr>
                <w:rFonts w:ascii="Times New Roman" w:eastAsia="Calibri" w:hAnsi="Times New Roman" w:cs="Times New Roman"/>
                <w:sz w:val="24"/>
                <w:szCs w:val="24"/>
              </w:rPr>
              <w:t xml:space="preserve"> tika ņemts vērā L</w:t>
            </w:r>
            <w:r w:rsidRPr="000447B0">
              <w:rPr>
                <w:rFonts w:ascii="Times New Roman" w:eastAsia="Times New Roman" w:hAnsi="Times New Roman" w:cs="Times New Roman"/>
                <w:sz w:val="24"/>
                <w:szCs w:val="24"/>
                <w:lang w:eastAsia="lv-LV"/>
              </w:rPr>
              <w:t>ikuma</w:t>
            </w:r>
            <w:r>
              <w:rPr>
                <w:rFonts w:ascii="Times New Roman" w:eastAsia="Times New Roman" w:hAnsi="Times New Roman" w:cs="Times New Roman"/>
                <w:sz w:val="24"/>
                <w:szCs w:val="24"/>
                <w:lang w:eastAsia="lv-LV"/>
              </w:rPr>
              <w:t xml:space="preserve"> </w:t>
            </w:r>
            <w:r w:rsidRPr="000447B0">
              <w:rPr>
                <w:rFonts w:ascii="Times New Roman" w:eastAsia="Times New Roman" w:hAnsi="Times New Roman" w:cs="Times New Roman"/>
                <w:sz w:val="24"/>
                <w:szCs w:val="24"/>
                <w:lang w:eastAsia="lv-LV"/>
              </w:rPr>
              <w:t>3. panta otr</w:t>
            </w:r>
            <w:r w:rsidR="004C0A5E">
              <w:rPr>
                <w:rFonts w:ascii="Times New Roman" w:eastAsia="Times New Roman" w:hAnsi="Times New Roman" w:cs="Times New Roman"/>
                <w:sz w:val="24"/>
                <w:szCs w:val="24"/>
                <w:lang w:eastAsia="lv-LV"/>
              </w:rPr>
              <w:t>ajā</w:t>
            </w:r>
            <w:r w:rsidRPr="000447B0">
              <w:rPr>
                <w:rFonts w:ascii="Times New Roman" w:eastAsia="Times New Roman" w:hAnsi="Times New Roman" w:cs="Times New Roman"/>
                <w:sz w:val="24"/>
                <w:szCs w:val="24"/>
                <w:lang w:eastAsia="lv-LV"/>
              </w:rPr>
              <w:t xml:space="preserve"> daļ</w:t>
            </w:r>
            <w:r w:rsidR="004C0A5E">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 xml:space="preserve"> </w:t>
            </w:r>
            <w:r w:rsidR="002D3334">
              <w:rPr>
                <w:rFonts w:ascii="Times New Roman" w:eastAsia="Times New Roman" w:hAnsi="Times New Roman" w:cs="Times New Roman"/>
                <w:sz w:val="24"/>
                <w:szCs w:val="24"/>
                <w:lang w:eastAsia="lv-LV"/>
              </w:rPr>
              <w:t>noteikt</w:t>
            </w:r>
            <w:r w:rsidR="004C0A5E">
              <w:rPr>
                <w:rFonts w:ascii="Times New Roman" w:eastAsia="Times New Roman" w:hAnsi="Times New Roman" w:cs="Times New Roman"/>
                <w:sz w:val="24"/>
                <w:szCs w:val="24"/>
                <w:lang w:eastAsia="lv-LV"/>
              </w:rPr>
              <w:t>a</w:t>
            </w:r>
            <w:r w:rsidR="002D3334">
              <w:rPr>
                <w:rFonts w:ascii="Times New Roman" w:eastAsia="Times New Roman" w:hAnsi="Times New Roman" w:cs="Times New Roman"/>
                <w:sz w:val="24"/>
                <w:szCs w:val="24"/>
                <w:lang w:eastAsia="lv-LV"/>
              </w:rPr>
              <w:t>i</w:t>
            </w:r>
            <w:r w:rsidR="004C0A5E">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ka</w:t>
            </w:r>
            <w:r>
              <w:t xml:space="preserve"> s</w:t>
            </w:r>
            <w:r w:rsidRPr="00B85CB3">
              <w:rPr>
                <w:rFonts w:ascii="Times New Roman" w:eastAsia="Times New Roman" w:hAnsi="Times New Roman" w:cs="Times New Roman"/>
                <w:sz w:val="24"/>
                <w:szCs w:val="24"/>
                <w:lang w:eastAsia="lv-LV"/>
              </w:rPr>
              <w:t xml:space="preserve">ociālo pakalpojumu un sociālās palīdzības saņemšanas kārtību nosaka </w:t>
            </w:r>
            <w:r>
              <w:rPr>
                <w:rFonts w:ascii="Times New Roman" w:eastAsia="Times New Roman" w:hAnsi="Times New Roman" w:cs="Times New Roman"/>
                <w:sz w:val="24"/>
                <w:szCs w:val="24"/>
                <w:lang w:eastAsia="lv-LV"/>
              </w:rPr>
              <w:t>MK</w:t>
            </w:r>
            <w:r w:rsidRPr="00B85CB3">
              <w:rPr>
                <w:rFonts w:ascii="Times New Roman" w:eastAsia="Times New Roman" w:hAnsi="Times New Roman" w:cs="Times New Roman"/>
                <w:sz w:val="24"/>
                <w:szCs w:val="24"/>
                <w:lang w:eastAsia="lv-LV"/>
              </w:rPr>
              <w:t xml:space="preserve"> un pašvaldību domes</w:t>
            </w:r>
            <w:r>
              <w:rPr>
                <w:rFonts w:ascii="Times New Roman" w:eastAsia="Times New Roman" w:hAnsi="Times New Roman" w:cs="Times New Roman"/>
                <w:sz w:val="24"/>
                <w:szCs w:val="24"/>
                <w:lang w:eastAsia="lv-LV"/>
              </w:rPr>
              <w:t xml:space="preserve"> (atbilstoši Likuma 3.panta trešajai daļai k</w:t>
            </w:r>
            <w:r w:rsidRPr="00B85CB3">
              <w:rPr>
                <w:rFonts w:ascii="Times New Roman" w:eastAsia="Times New Roman" w:hAnsi="Times New Roman" w:cs="Times New Roman"/>
                <w:sz w:val="24"/>
                <w:szCs w:val="24"/>
                <w:lang w:eastAsia="lv-LV"/>
              </w:rPr>
              <w:t>ārtību, kādā saņemami pašvaldību sniegtie sociālie pakalpojumi, nosaka pašvaldību saistošajos noteikumos</w:t>
            </w:r>
            <w:r>
              <w:rPr>
                <w:rFonts w:ascii="Times New Roman" w:eastAsia="Times New Roman" w:hAnsi="Times New Roman" w:cs="Times New Roman"/>
                <w:sz w:val="24"/>
                <w:szCs w:val="24"/>
                <w:lang w:eastAsia="lv-LV"/>
              </w:rPr>
              <w:t>)</w:t>
            </w:r>
            <w:r w:rsidRPr="00B85CB3">
              <w:rPr>
                <w:rFonts w:ascii="Times New Roman" w:eastAsia="Times New Roman" w:hAnsi="Times New Roman" w:cs="Times New Roman"/>
                <w:sz w:val="24"/>
                <w:szCs w:val="24"/>
                <w:lang w:eastAsia="lv-LV"/>
              </w:rPr>
              <w:t>.</w:t>
            </w:r>
            <w:r w:rsidR="00D76867">
              <w:rPr>
                <w:rFonts w:ascii="Times New Roman" w:eastAsia="Times New Roman" w:hAnsi="Times New Roman" w:cs="Times New Roman"/>
                <w:sz w:val="24"/>
                <w:szCs w:val="24"/>
                <w:lang w:eastAsia="lv-LV"/>
              </w:rPr>
              <w:t xml:space="preserve"> </w:t>
            </w:r>
            <w:r w:rsidR="00D76867" w:rsidRPr="00D76867">
              <w:rPr>
                <w:rFonts w:ascii="Times New Roman" w:eastAsia="Times New Roman" w:hAnsi="Times New Roman" w:cs="Times New Roman"/>
                <w:sz w:val="24"/>
                <w:szCs w:val="24"/>
                <w:lang w:eastAsia="lv-LV"/>
              </w:rPr>
              <w:t xml:space="preserve">Likumi un </w:t>
            </w:r>
            <w:r w:rsidR="00452E79">
              <w:rPr>
                <w:rFonts w:ascii="Times New Roman" w:eastAsia="Times New Roman" w:hAnsi="Times New Roman" w:cs="Times New Roman"/>
                <w:sz w:val="24"/>
                <w:szCs w:val="24"/>
                <w:lang w:eastAsia="lv-LV"/>
              </w:rPr>
              <w:t>MK</w:t>
            </w:r>
            <w:r w:rsidR="00D76867" w:rsidRPr="00D76867">
              <w:rPr>
                <w:rFonts w:ascii="Times New Roman" w:eastAsia="Times New Roman" w:hAnsi="Times New Roman" w:cs="Times New Roman"/>
                <w:sz w:val="24"/>
                <w:szCs w:val="24"/>
                <w:lang w:eastAsia="lv-LV"/>
              </w:rPr>
              <w:t xml:space="preserve"> note</w:t>
            </w:r>
            <w:r w:rsidR="002D3334">
              <w:rPr>
                <w:rFonts w:ascii="Times New Roman" w:eastAsia="Times New Roman" w:hAnsi="Times New Roman" w:cs="Times New Roman"/>
                <w:sz w:val="24"/>
                <w:szCs w:val="24"/>
                <w:lang w:eastAsia="lv-LV"/>
              </w:rPr>
              <w:t>i</w:t>
            </w:r>
            <w:r w:rsidR="00D76867" w:rsidRPr="00D76867">
              <w:rPr>
                <w:rFonts w:ascii="Times New Roman" w:eastAsia="Times New Roman" w:hAnsi="Times New Roman" w:cs="Times New Roman"/>
                <w:sz w:val="24"/>
                <w:szCs w:val="24"/>
                <w:lang w:eastAsia="lv-LV"/>
              </w:rPr>
              <w:t xml:space="preserve">kumi nosaka tikai sociālās palīdzības </w:t>
            </w:r>
            <w:r w:rsidR="00452E79">
              <w:rPr>
                <w:rFonts w:ascii="Times New Roman" w:eastAsia="Times New Roman" w:hAnsi="Times New Roman" w:cs="Times New Roman"/>
                <w:sz w:val="24"/>
                <w:szCs w:val="24"/>
                <w:lang w:eastAsia="lv-LV"/>
              </w:rPr>
              <w:t>un sociālo pakalpojumu</w:t>
            </w:r>
            <w:r w:rsidR="003B24D0">
              <w:rPr>
                <w:rFonts w:ascii="Times New Roman" w:eastAsia="Times New Roman" w:hAnsi="Times New Roman" w:cs="Times New Roman"/>
                <w:sz w:val="24"/>
                <w:szCs w:val="24"/>
                <w:lang w:eastAsia="lv-LV"/>
              </w:rPr>
              <w:t xml:space="preserve"> piešķiršanas pamatprincipus</w:t>
            </w:r>
            <w:r w:rsidR="00D76867" w:rsidRPr="00D76867">
              <w:rPr>
                <w:rFonts w:ascii="Times New Roman" w:eastAsia="Times New Roman" w:hAnsi="Times New Roman" w:cs="Times New Roman"/>
                <w:sz w:val="24"/>
                <w:szCs w:val="24"/>
                <w:lang w:eastAsia="lv-LV"/>
              </w:rPr>
              <w:t>, bet konkrēto sociālās palīdzība</w:t>
            </w:r>
            <w:r w:rsidR="00452E79">
              <w:rPr>
                <w:rFonts w:ascii="Times New Roman" w:eastAsia="Times New Roman" w:hAnsi="Times New Roman" w:cs="Times New Roman"/>
                <w:sz w:val="24"/>
                <w:szCs w:val="24"/>
                <w:lang w:eastAsia="lv-LV"/>
              </w:rPr>
              <w:t>s un sociālo pakalpojumu</w:t>
            </w:r>
            <w:r w:rsidR="00D76867" w:rsidRPr="00D76867">
              <w:rPr>
                <w:rFonts w:ascii="Times New Roman" w:eastAsia="Times New Roman" w:hAnsi="Times New Roman" w:cs="Times New Roman"/>
                <w:sz w:val="24"/>
                <w:szCs w:val="24"/>
                <w:lang w:eastAsia="lv-LV"/>
              </w:rPr>
              <w:t xml:space="preserve"> </w:t>
            </w:r>
            <w:r w:rsidR="003B24D0">
              <w:rPr>
                <w:rFonts w:ascii="Times New Roman" w:eastAsia="Times New Roman" w:hAnsi="Times New Roman" w:cs="Times New Roman"/>
                <w:sz w:val="24"/>
                <w:szCs w:val="24"/>
                <w:lang w:eastAsia="lv-LV"/>
              </w:rPr>
              <w:t>saņemšanas nosacījumus</w:t>
            </w:r>
            <w:r w:rsidR="00D76867" w:rsidRPr="00D76867">
              <w:rPr>
                <w:rFonts w:ascii="Times New Roman" w:eastAsia="Times New Roman" w:hAnsi="Times New Roman" w:cs="Times New Roman"/>
                <w:sz w:val="24"/>
                <w:szCs w:val="24"/>
                <w:lang w:eastAsia="lv-LV"/>
              </w:rPr>
              <w:t xml:space="preserve"> veido katra pašvaldība, jo atbilstoši likumā „Par pašvaldībām” noteiktajam sociālā palīdzība </w:t>
            </w:r>
            <w:r w:rsidR="00302EBA">
              <w:rPr>
                <w:rFonts w:ascii="Times New Roman" w:eastAsia="Times New Roman" w:hAnsi="Times New Roman" w:cs="Times New Roman"/>
                <w:sz w:val="24"/>
                <w:szCs w:val="24"/>
                <w:lang w:eastAsia="lv-LV"/>
              </w:rPr>
              <w:t xml:space="preserve">un sociālie pakalpojumi </w:t>
            </w:r>
            <w:r w:rsidR="00D76867" w:rsidRPr="00D76867">
              <w:rPr>
                <w:rFonts w:ascii="Times New Roman" w:eastAsia="Times New Roman" w:hAnsi="Times New Roman" w:cs="Times New Roman"/>
                <w:sz w:val="24"/>
                <w:szCs w:val="24"/>
                <w:lang w:eastAsia="lv-LV"/>
              </w:rPr>
              <w:t>ir pašvaldību autonomā funkcija, kas tiek finansēta no pašvaldību budžeta.</w:t>
            </w:r>
            <w:r w:rsidR="00D7686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Līdz ar to projektā noteikta tikai to sociālo pakalpojumu saņemšanas kārtība, kurus finansē no valsts budžeta</w:t>
            </w:r>
            <w:r w:rsidR="008C59F2">
              <w:rPr>
                <w:rFonts w:ascii="Times New Roman" w:eastAsia="Times New Roman" w:hAnsi="Times New Roman" w:cs="Times New Roman"/>
                <w:sz w:val="24"/>
                <w:szCs w:val="24"/>
                <w:lang w:eastAsia="lv-LV"/>
              </w:rPr>
              <w:t xml:space="preserve">, kā arī </w:t>
            </w:r>
            <w:r>
              <w:rPr>
                <w:rFonts w:ascii="Times New Roman" w:eastAsia="Times New Roman" w:hAnsi="Times New Roman" w:cs="Times New Roman"/>
                <w:sz w:val="24"/>
                <w:szCs w:val="24"/>
                <w:lang w:eastAsia="lv-LV"/>
              </w:rPr>
              <w:t>vispārēj</w:t>
            </w:r>
            <w:r w:rsidR="008C59F2">
              <w:rPr>
                <w:rFonts w:ascii="Times New Roman" w:eastAsia="Times New Roman" w:hAnsi="Times New Roman" w:cs="Times New Roman"/>
                <w:sz w:val="24"/>
                <w:szCs w:val="24"/>
                <w:lang w:eastAsia="lv-LV"/>
              </w:rPr>
              <w:t>ie</w:t>
            </w:r>
            <w:r>
              <w:rPr>
                <w:rFonts w:ascii="Times New Roman" w:eastAsia="Times New Roman" w:hAnsi="Times New Roman" w:cs="Times New Roman"/>
                <w:sz w:val="24"/>
                <w:szCs w:val="24"/>
                <w:lang w:eastAsia="lv-LV"/>
              </w:rPr>
              <w:t xml:space="preserve"> princip</w:t>
            </w:r>
            <w:r w:rsidR="008C59F2">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pašvaldības </w:t>
            </w:r>
            <w:r w:rsidR="003B24D0">
              <w:rPr>
                <w:rFonts w:ascii="Times New Roman" w:eastAsia="Times New Roman" w:hAnsi="Times New Roman" w:cs="Times New Roman"/>
                <w:sz w:val="24"/>
                <w:szCs w:val="24"/>
                <w:lang w:eastAsia="lv-LV"/>
              </w:rPr>
              <w:t xml:space="preserve">nodrošināto </w:t>
            </w:r>
            <w:r>
              <w:rPr>
                <w:rFonts w:ascii="Times New Roman" w:eastAsia="Times New Roman" w:hAnsi="Times New Roman" w:cs="Times New Roman"/>
                <w:sz w:val="24"/>
                <w:szCs w:val="24"/>
                <w:lang w:eastAsia="lv-LV"/>
              </w:rPr>
              <w:t xml:space="preserve"> sociālo pakalpojumu saņemšanā. Savukārt Likuma </w:t>
            </w:r>
            <w:r w:rsidRPr="000447B0">
              <w:rPr>
                <w:rFonts w:ascii="Times New Roman" w:eastAsia="Times New Roman" w:hAnsi="Times New Roman" w:cs="Times New Roman"/>
                <w:sz w:val="24"/>
                <w:szCs w:val="24"/>
                <w:lang w:eastAsia="lv-LV"/>
              </w:rPr>
              <w:t>20. panta ceturt</w:t>
            </w:r>
            <w:r>
              <w:rPr>
                <w:rFonts w:ascii="Times New Roman" w:eastAsia="Times New Roman" w:hAnsi="Times New Roman" w:cs="Times New Roman"/>
                <w:sz w:val="24"/>
                <w:szCs w:val="24"/>
                <w:lang w:eastAsia="lv-LV"/>
              </w:rPr>
              <w:t xml:space="preserve">ā </w:t>
            </w:r>
            <w:r w:rsidRPr="000447B0">
              <w:rPr>
                <w:rFonts w:ascii="Times New Roman" w:eastAsia="Times New Roman" w:hAnsi="Times New Roman" w:cs="Times New Roman"/>
                <w:sz w:val="24"/>
                <w:szCs w:val="24"/>
                <w:lang w:eastAsia="lv-LV"/>
              </w:rPr>
              <w:t>daļ</w:t>
            </w:r>
            <w:r>
              <w:rPr>
                <w:rFonts w:ascii="Times New Roman" w:eastAsia="Times New Roman" w:hAnsi="Times New Roman" w:cs="Times New Roman"/>
                <w:sz w:val="24"/>
                <w:szCs w:val="24"/>
                <w:lang w:eastAsia="lv-LV"/>
              </w:rPr>
              <w:t xml:space="preserve">a deleģē </w:t>
            </w:r>
            <w:r w:rsidRPr="00AF0F19">
              <w:rPr>
                <w:rFonts w:ascii="Times New Roman" w:eastAsia="Times New Roman" w:hAnsi="Times New Roman" w:cs="Times New Roman"/>
                <w:sz w:val="24"/>
                <w:szCs w:val="24"/>
                <w:lang w:eastAsia="lv-LV"/>
              </w:rPr>
              <w:t>MK</w:t>
            </w:r>
            <w:r w:rsidRPr="00C9365B">
              <w:rPr>
                <w:rFonts w:ascii="Times New Roman" w:hAnsi="Times New Roman" w:cs="Times New Roman"/>
              </w:rPr>
              <w:t xml:space="preserve"> noteikt n</w:t>
            </w:r>
            <w:r w:rsidRPr="00AF0F19">
              <w:rPr>
                <w:rFonts w:ascii="Times New Roman" w:eastAsia="Times New Roman" w:hAnsi="Times New Roman" w:cs="Times New Roman"/>
                <w:sz w:val="24"/>
                <w:szCs w:val="24"/>
                <w:lang w:eastAsia="lv-LV"/>
              </w:rPr>
              <w:t>osacījumus tikai sociālās aprūpes pakalpojumu (nevis</w:t>
            </w:r>
            <w:r>
              <w:rPr>
                <w:rFonts w:ascii="Times New Roman" w:eastAsia="Times New Roman" w:hAnsi="Times New Roman" w:cs="Times New Roman"/>
                <w:sz w:val="24"/>
                <w:szCs w:val="24"/>
                <w:lang w:eastAsia="lv-LV"/>
              </w:rPr>
              <w:t xml:space="preserve"> sociālās rehabilitācijas, profesionālās rehabilitācijas, sociālā darba pakalpojumus)</w:t>
            </w:r>
            <w:r w:rsidRPr="00B85CB3">
              <w:rPr>
                <w:rFonts w:ascii="Times New Roman" w:eastAsia="Times New Roman" w:hAnsi="Times New Roman" w:cs="Times New Roman"/>
                <w:sz w:val="24"/>
                <w:szCs w:val="24"/>
                <w:lang w:eastAsia="lv-LV"/>
              </w:rPr>
              <w:t xml:space="preserve"> saņemšanai dzīvesvietā un institūcijā un to saņemšanas kārtību</w:t>
            </w:r>
            <w:r>
              <w:rPr>
                <w:rFonts w:ascii="Times New Roman" w:eastAsia="Times New Roman" w:hAnsi="Times New Roman" w:cs="Times New Roman"/>
                <w:sz w:val="24"/>
                <w:szCs w:val="24"/>
                <w:lang w:eastAsia="lv-LV"/>
              </w:rPr>
              <w:t xml:space="preserve">, </w:t>
            </w:r>
            <w:r w:rsidR="00452E79">
              <w:rPr>
                <w:rFonts w:ascii="Times New Roman" w:eastAsia="Times New Roman" w:hAnsi="Times New Roman" w:cs="Times New Roman"/>
                <w:sz w:val="24"/>
                <w:szCs w:val="24"/>
                <w:lang w:eastAsia="lv-LV"/>
              </w:rPr>
              <w:t xml:space="preserve">un, </w:t>
            </w:r>
            <w:r>
              <w:rPr>
                <w:rFonts w:ascii="Times New Roman" w:eastAsia="Times New Roman" w:hAnsi="Times New Roman" w:cs="Times New Roman"/>
                <w:sz w:val="24"/>
                <w:szCs w:val="24"/>
                <w:lang w:eastAsia="lv-LV"/>
              </w:rPr>
              <w:t>ņemot vērā to, ka virkne sociālās aprūpes pakalpojumu ir pašvaldības nodrošinātie sociālie pakalpojumi</w:t>
            </w:r>
            <w:r w:rsidR="005008B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pašvaldībām </w:t>
            </w:r>
            <w:r w:rsidR="005008B8">
              <w:rPr>
                <w:rFonts w:ascii="Times New Roman" w:eastAsia="Times New Roman" w:hAnsi="Times New Roman" w:cs="Times New Roman"/>
                <w:sz w:val="24"/>
                <w:szCs w:val="24"/>
                <w:lang w:eastAsia="lv-LV"/>
              </w:rPr>
              <w:t xml:space="preserve">tiek </w:t>
            </w:r>
            <w:r>
              <w:rPr>
                <w:rFonts w:ascii="Times New Roman" w:eastAsia="Times New Roman" w:hAnsi="Times New Roman" w:cs="Times New Roman"/>
                <w:sz w:val="24"/>
                <w:szCs w:val="24"/>
                <w:lang w:eastAsia="lv-LV"/>
              </w:rPr>
              <w:t>saglabā</w:t>
            </w:r>
            <w:r w:rsidR="005008B8">
              <w:rPr>
                <w:rFonts w:ascii="Times New Roman" w:eastAsia="Times New Roman" w:hAnsi="Times New Roman" w:cs="Times New Roman"/>
                <w:sz w:val="24"/>
                <w:szCs w:val="24"/>
                <w:lang w:eastAsia="lv-LV"/>
              </w:rPr>
              <w:t>tas</w:t>
            </w:r>
            <w:r>
              <w:rPr>
                <w:rFonts w:ascii="Times New Roman" w:eastAsia="Times New Roman" w:hAnsi="Times New Roman" w:cs="Times New Roman"/>
                <w:sz w:val="24"/>
                <w:szCs w:val="24"/>
                <w:lang w:eastAsia="lv-LV"/>
              </w:rPr>
              <w:t xml:space="preserve"> tiesības noteikt to saņemšanas kārtību </w:t>
            </w:r>
            <w:r w:rsidR="008C59F2">
              <w:rPr>
                <w:rFonts w:ascii="Times New Roman" w:eastAsia="Times New Roman" w:hAnsi="Times New Roman" w:cs="Times New Roman"/>
                <w:sz w:val="24"/>
                <w:szCs w:val="24"/>
                <w:lang w:eastAsia="lv-LV"/>
              </w:rPr>
              <w:t xml:space="preserve">pašvaldības </w:t>
            </w:r>
            <w:r>
              <w:rPr>
                <w:rFonts w:ascii="Times New Roman" w:eastAsia="Times New Roman" w:hAnsi="Times New Roman" w:cs="Times New Roman"/>
                <w:sz w:val="24"/>
                <w:szCs w:val="24"/>
                <w:lang w:eastAsia="lv-LV"/>
              </w:rPr>
              <w:t>sa</w:t>
            </w:r>
            <w:r w:rsidR="00B04CE6">
              <w:rPr>
                <w:rFonts w:ascii="Times New Roman" w:eastAsia="Times New Roman" w:hAnsi="Times New Roman" w:cs="Times New Roman"/>
                <w:sz w:val="24"/>
                <w:szCs w:val="24"/>
                <w:lang w:eastAsia="lv-LV"/>
              </w:rPr>
              <w:t>is</w:t>
            </w:r>
            <w:r>
              <w:rPr>
                <w:rFonts w:ascii="Times New Roman" w:eastAsia="Times New Roman" w:hAnsi="Times New Roman" w:cs="Times New Roman"/>
                <w:sz w:val="24"/>
                <w:szCs w:val="24"/>
                <w:lang w:eastAsia="lv-LV"/>
              </w:rPr>
              <w:t>tošajos noteikumos. Līdz ar to arī attiecībā uz sociālās aprūpes pakalpojum</w:t>
            </w:r>
            <w:r w:rsidR="005008B8">
              <w:rPr>
                <w:rFonts w:ascii="Times New Roman" w:eastAsia="Times New Roman" w:hAnsi="Times New Roman" w:cs="Times New Roman"/>
                <w:sz w:val="24"/>
                <w:szCs w:val="24"/>
                <w:lang w:eastAsia="lv-LV"/>
              </w:rPr>
              <w:t>u saņemšanu</w:t>
            </w:r>
            <w:r>
              <w:rPr>
                <w:rFonts w:ascii="Times New Roman" w:eastAsia="Times New Roman" w:hAnsi="Times New Roman" w:cs="Times New Roman"/>
                <w:sz w:val="24"/>
                <w:szCs w:val="24"/>
                <w:lang w:eastAsia="lv-LV"/>
              </w:rPr>
              <w:t xml:space="preserve">, ja tie tiek finansēti no </w:t>
            </w:r>
            <w:r w:rsidR="00302EBA">
              <w:rPr>
                <w:rFonts w:ascii="Times New Roman" w:eastAsia="Times New Roman" w:hAnsi="Times New Roman" w:cs="Times New Roman"/>
                <w:sz w:val="24"/>
                <w:szCs w:val="24"/>
                <w:lang w:eastAsia="lv-LV"/>
              </w:rPr>
              <w:t xml:space="preserve">pašvaldības </w:t>
            </w:r>
            <w:r>
              <w:rPr>
                <w:rFonts w:ascii="Times New Roman" w:eastAsia="Times New Roman" w:hAnsi="Times New Roman" w:cs="Times New Roman"/>
                <w:sz w:val="24"/>
                <w:szCs w:val="24"/>
                <w:lang w:eastAsia="lv-LV"/>
              </w:rPr>
              <w:t xml:space="preserve">budžeta, </w:t>
            </w:r>
            <w:r w:rsidR="00452E79">
              <w:rPr>
                <w:rFonts w:ascii="Times New Roman" w:eastAsia="Times New Roman" w:hAnsi="Times New Roman" w:cs="Times New Roman"/>
                <w:sz w:val="24"/>
                <w:szCs w:val="24"/>
                <w:lang w:eastAsia="lv-LV"/>
              </w:rPr>
              <w:t xml:space="preserve">projektā </w:t>
            </w:r>
            <w:r>
              <w:rPr>
                <w:rFonts w:ascii="Times New Roman" w:eastAsia="Times New Roman" w:hAnsi="Times New Roman" w:cs="Times New Roman"/>
                <w:sz w:val="24"/>
                <w:szCs w:val="24"/>
                <w:lang w:eastAsia="lv-LV"/>
              </w:rPr>
              <w:t>tiek noteikti vispārīgie principi</w:t>
            </w:r>
            <w:r w:rsidR="00AF0F1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
          <w:p w14:paraId="63F03C13" w14:textId="2512056C" w:rsidR="00AF0F19" w:rsidRDefault="008B78D8" w:rsidP="00D76867">
            <w:pPr>
              <w:suppressAutoHyphens/>
              <w:autoSpaceDN w:val="0"/>
              <w:spacing w:after="0" w:line="240" w:lineRule="auto"/>
              <w:ind w:left="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Projekts </w:t>
            </w:r>
            <w:r w:rsidR="003B24D0">
              <w:rPr>
                <w:rFonts w:ascii="Times New Roman" w:eastAsia="Times New Roman" w:hAnsi="Times New Roman" w:cs="Times New Roman"/>
                <w:sz w:val="24"/>
                <w:szCs w:val="24"/>
                <w:lang w:eastAsia="lv-LV"/>
              </w:rPr>
              <w:t xml:space="preserve">pamatā </w:t>
            </w:r>
            <w:r>
              <w:rPr>
                <w:rFonts w:ascii="Times New Roman" w:eastAsia="Times New Roman" w:hAnsi="Times New Roman" w:cs="Times New Roman"/>
                <w:sz w:val="24"/>
                <w:szCs w:val="24"/>
                <w:lang w:eastAsia="lv-LV"/>
              </w:rPr>
              <w:t xml:space="preserve">saglabā MK noteikumos Nr.288 </w:t>
            </w:r>
            <w:r w:rsidR="00AF0F19">
              <w:rPr>
                <w:rFonts w:ascii="Times New Roman" w:eastAsia="Times New Roman" w:hAnsi="Times New Roman" w:cs="Times New Roman"/>
                <w:sz w:val="24"/>
                <w:szCs w:val="24"/>
                <w:lang w:eastAsia="lv-LV"/>
              </w:rPr>
              <w:t>esošo sociālo pakalpojumu un sociālās palīdzības saņemšanas kārtību:</w:t>
            </w:r>
          </w:p>
          <w:p w14:paraId="6B74033B" w14:textId="1584A2A5" w:rsidR="00AF0F19" w:rsidRDefault="00AF0F19" w:rsidP="00D76867">
            <w:pPr>
              <w:pStyle w:val="ListParagraph"/>
              <w:numPr>
                <w:ilvl w:val="0"/>
                <w:numId w:val="20"/>
              </w:numPr>
              <w:suppressAutoHyphens/>
              <w:autoSpaceDN w:val="0"/>
              <w:spacing w:after="0" w:line="240" w:lineRule="auto"/>
              <w:ind w:left="40" w:firstLine="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s</w:t>
            </w:r>
            <w:r w:rsidRPr="00C9365B">
              <w:rPr>
                <w:rFonts w:ascii="Times New Roman" w:eastAsia="Calibri" w:hAnsi="Times New Roman" w:cs="Times New Roman"/>
                <w:sz w:val="24"/>
                <w:szCs w:val="24"/>
              </w:rPr>
              <w:t xml:space="preserve">ociālos pakalpojumus un sociālo palīdzību klients </w:t>
            </w:r>
            <w:r w:rsidRPr="00AF0F19">
              <w:rPr>
                <w:rFonts w:ascii="Times New Roman" w:eastAsia="Calibri" w:hAnsi="Times New Roman" w:cs="Times New Roman"/>
                <w:sz w:val="24"/>
                <w:szCs w:val="24"/>
              </w:rPr>
              <w:t xml:space="preserve">pieprasa </w:t>
            </w:r>
            <w:r w:rsidRPr="00C9365B">
              <w:rPr>
                <w:rFonts w:ascii="Times New Roman" w:eastAsia="Calibri" w:hAnsi="Times New Roman" w:cs="Times New Roman"/>
                <w:sz w:val="24"/>
                <w:szCs w:val="24"/>
              </w:rPr>
              <w:t xml:space="preserve">pašvaldības </w:t>
            </w:r>
            <w:r w:rsidRPr="00A27D35">
              <w:rPr>
                <w:rFonts w:ascii="Times New Roman" w:eastAsia="Calibri" w:hAnsi="Times New Roman" w:cs="Times New Roman"/>
                <w:sz w:val="24"/>
                <w:szCs w:val="24"/>
              </w:rPr>
              <w:t>sociālajā dienestā. Klients to var darīt klātienē vai neklātienē. Ja pakalpojumi pieprasīti telefoniski, sociālā dienesta darbinieki, pārbaudot informāciju, apmeklējot klientu viņa dzīvesvietā u.tml., palīdz personai uzrakstīt iesniegumu, un klients to paraksta</w:t>
            </w:r>
            <w:r w:rsidR="0089750E" w:rsidRPr="00A27D35">
              <w:rPr>
                <w:rFonts w:ascii="Times New Roman" w:eastAsia="Calibri" w:hAnsi="Times New Roman" w:cs="Times New Roman"/>
                <w:sz w:val="24"/>
                <w:szCs w:val="24"/>
              </w:rPr>
              <w:t>.</w:t>
            </w:r>
            <w:r w:rsidR="0089750E" w:rsidRPr="00FB3C9F">
              <w:rPr>
                <w:rFonts w:ascii="Times New Roman" w:hAnsi="Times New Roman" w:cs="Times New Roman"/>
                <w:sz w:val="24"/>
                <w:szCs w:val="24"/>
              </w:rPr>
              <w:t xml:space="preserve"> </w:t>
            </w:r>
            <w:r w:rsidR="00482238">
              <w:rPr>
                <w:rFonts w:ascii="Times New Roman" w:hAnsi="Times New Roman" w:cs="Times New Roman"/>
                <w:sz w:val="24"/>
                <w:szCs w:val="24"/>
              </w:rPr>
              <w:t xml:space="preserve">Atšķirīga kārtība noteikta </w:t>
            </w:r>
            <w:r w:rsidR="00A27D35" w:rsidRPr="00FB3C9F">
              <w:rPr>
                <w:rFonts w:ascii="Times New Roman" w:hAnsi="Times New Roman" w:cs="Times New Roman"/>
                <w:sz w:val="24"/>
                <w:szCs w:val="24"/>
              </w:rPr>
              <w:t xml:space="preserve">Likuma </w:t>
            </w:r>
            <w:proofErr w:type="gramStart"/>
            <w:r w:rsidR="00A27D35" w:rsidRPr="00FB3C9F">
              <w:rPr>
                <w:rFonts w:ascii="Times New Roman" w:hAnsi="Times New Roman" w:cs="Times New Roman"/>
                <w:sz w:val="24"/>
                <w:szCs w:val="24"/>
              </w:rPr>
              <w:t>9.panta</w:t>
            </w:r>
            <w:proofErr w:type="gramEnd"/>
            <w:r w:rsidR="00A27D35" w:rsidRPr="00FB3C9F">
              <w:rPr>
                <w:rFonts w:ascii="Times New Roman" w:hAnsi="Times New Roman" w:cs="Times New Roman"/>
                <w:sz w:val="24"/>
                <w:szCs w:val="24"/>
              </w:rPr>
              <w:t xml:space="preserve"> trešajā daļā </w:t>
            </w:r>
            <w:r w:rsidR="00482238">
              <w:rPr>
                <w:rFonts w:ascii="Times New Roman" w:hAnsi="Times New Roman" w:cs="Times New Roman"/>
                <w:sz w:val="24"/>
                <w:szCs w:val="24"/>
              </w:rPr>
              <w:t>attiecībā uz naktspatversmi un krīzes centru, kur persona  var</w:t>
            </w:r>
            <w:r w:rsidR="00A27D35" w:rsidRPr="00FB3C9F">
              <w:rPr>
                <w:rFonts w:ascii="Times New Roman" w:hAnsi="Times New Roman" w:cs="Times New Roman"/>
                <w:sz w:val="24"/>
                <w:szCs w:val="24"/>
              </w:rPr>
              <w:t xml:space="preserve"> vēr</w:t>
            </w:r>
            <w:r w:rsidR="00482238">
              <w:rPr>
                <w:rFonts w:ascii="Times New Roman" w:hAnsi="Times New Roman" w:cs="Times New Roman"/>
                <w:sz w:val="24"/>
                <w:szCs w:val="24"/>
              </w:rPr>
              <w:t>stie</w:t>
            </w:r>
            <w:r w:rsidR="00452E79">
              <w:rPr>
                <w:rFonts w:ascii="Times New Roman" w:hAnsi="Times New Roman" w:cs="Times New Roman"/>
                <w:sz w:val="24"/>
                <w:szCs w:val="24"/>
              </w:rPr>
              <w:t>s</w:t>
            </w:r>
            <w:r w:rsidR="00A27D35" w:rsidRPr="00FB3C9F">
              <w:rPr>
                <w:rFonts w:ascii="Times New Roman" w:hAnsi="Times New Roman" w:cs="Times New Roman"/>
                <w:sz w:val="24"/>
                <w:szCs w:val="24"/>
              </w:rPr>
              <w:t xml:space="preserve"> tieši pie pakalpojuma sniedzēja, kurš lemj par pakalpojuma nodrošināšanu. Ja nepieciešams, personu, kura </w:t>
            </w:r>
            <w:r w:rsidR="00A27D35" w:rsidRPr="00A5292E">
              <w:rPr>
                <w:rFonts w:ascii="Times New Roman" w:hAnsi="Times New Roman" w:cs="Times New Roman"/>
                <w:i/>
                <w:sz w:val="24"/>
                <w:szCs w:val="24"/>
              </w:rPr>
              <w:t>ir bez mājokļa</w:t>
            </w:r>
            <w:r w:rsidR="00A27D35" w:rsidRPr="00FB3C9F">
              <w:rPr>
                <w:rFonts w:ascii="Times New Roman" w:hAnsi="Times New Roman" w:cs="Times New Roman"/>
                <w:sz w:val="24"/>
                <w:szCs w:val="24"/>
              </w:rPr>
              <w:t>, ar naktspatversmi vai patversmi, informāciju un konsultācijām, kā arī ar vienreizēju materiālu palīdzību nodrošina pašvaldība, kuras teritorijā šī persona atrodas</w:t>
            </w:r>
            <w:r w:rsidR="00A27D35" w:rsidRPr="00A27D35">
              <w:rPr>
                <w:rFonts w:ascii="Times New Roman" w:eastAsia="Calibri" w:hAnsi="Times New Roman" w:cs="Times New Roman"/>
                <w:sz w:val="24"/>
                <w:szCs w:val="24"/>
              </w:rPr>
              <w:t>;</w:t>
            </w:r>
          </w:p>
          <w:p w14:paraId="5508A3AC" w14:textId="11AD719F" w:rsidR="00AF0F19" w:rsidRPr="00C9365B" w:rsidRDefault="00AF0F19" w:rsidP="00D76867">
            <w:pPr>
              <w:pStyle w:val="ListParagraph"/>
              <w:numPr>
                <w:ilvl w:val="0"/>
                <w:numId w:val="19"/>
              </w:numPr>
              <w:suppressAutoHyphens/>
              <w:autoSpaceDN w:val="0"/>
              <w:spacing w:after="0" w:line="240" w:lineRule="auto"/>
              <w:ind w:left="40" w:firstLine="0"/>
              <w:jc w:val="both"/>
              <w:textAlignment w:val="baseline"/>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lastRenderedPageBreak/>
              <w:t xml:space="preserve">ja klientam ir tiesības uz valsts finansētu ilgstošas sociālās aprūpes un sociālās rehabilitācijas pakalpojumu, pašvaldības sociālais dienests dokumentus Sociālās </w:t>
            </w:r>
            <w:r w:rsidR="008B0B9E">
              <w:rPr>
                <w:rFonts w:ascii="Times New Roman" w:eastAsia="Calibri" w:hAnsi="Times New Roman" w:cs="Times New Roman"/>
                <w:sz w:val="24"/>
                <w:szCs w:val="24"/>
              </w:rPr>
              <w:t>i</w:t>
            </w:r>
            <w:r>
              <w:rPr>
                <w:rFonts w:ascii="Times New Roman" w:eastAsia="Calibri" w:hAnsi="Times New Roman" w:cs="Times New Roman"/>
                <w:sz w:val="24"/>
                <w:szCs w:val="24"/>
              </w:rPr>
              <w:t>ntegrācijas valsts aģentūrā iesniedz neklātienē – elektroniski vai ar pasta starpniecību</w:t>
            </w:r>
            <w:r w:rsidR="00237692">
              <w:rPr>
                <w:rFonts w:ascii="Times New Roman" w:eastAsia="Calibri" w:hAnsi="Times New Roman" w:cs="Times New Roman"/>
                <w:sz w:val="24"/>
                <w:szCs w:val="24"/>
              </w:rPr>
              <w:t xml:space="preserve">. Attiecīgi Sociālās </w:t>
            </w:r>
            <w:r w:rsidR="008B0B9E">
              <w:rPr>
                <w:rFonts w:ascii="Times New Roman" w:eastAsia="Calibri" w:hAnsi="Times New Roman" w:cs="Times New Roman"/>
                <w:sz w:val="24"/>
                <w:szCs w:val="24"/>
              </w:rPr>
              <w:t>i</w:t>
            </w:r>
            <w:r w:rsidR="00237692">
              <w:rPr>
                <w:rFonts w:ascii="Times New Roman" w:eastAsia="Calibri" w:hAnsi="Times New Roman" w:cs="Times New Roman"/>
                <w:sz w:val="24"/>
                <w:szCs w:val="24"/>
              </w:rPr>
              <w:t>ntegrācijas valsts aģentūra lemj par pakalpojuma piešķiršanu, atteikšanu vai uzņemšanu rindā</w:t>
            </w:r>
            <w:r>
              <w:rPr>
                <w:rFonts w:ascii="Times New Roman" w:eastAsia="Calibri" w:hAnsi="Times New Roman" w:cs="Times New Roman"/>
                <w:sz w:val="24"/>
                <w:szCs w:val="24"/>
              </w:rPr>
              <w:t>;</w:t>
            </w:r>
          </w:p>
          <w:p w14:paraId="2E1BFFDC" w14:textId="4ED37225" w:rsidR="000048F3" w:rsidRPr="000048F3" w:rsidRDefault="000048F3" w:rsidP="001C0BD0">
            <w:pPr>
              <w:pStyle w:val="ListParagraph"/>
              <w:numPr>
                <w:ilvl w:val="0"/>
                <w:numId w:val="19"/>
              </w:numPr>
              <w:suppressAutoHyphens/>
              <w:autoSpaceDN w:val="0"/>
              <w:spacing w:after="0" w:line="240" w:lineRule="auto"/>
              <w:ind w:left="40" w:firstLine="0"/>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w:t>
            </w:r>
            <w:r w:rsidRPr="000048F3">
              <w:rPr>
                <w:rFonts w:ascii="Times New Roman" w:eastAsia="Times New Roman" w:hAnsi="Times New Roman" w:cs="Times New Roman"/>
                <w:sz w:val="24"/>
                <w:szCs w:val="24"/>
                <w:lang w:eastAsia="lv-LV"/>
              </w:rPr>
              <w:t>ārenim vai bez vecāku gādības palikušam bērnam sociālo pakalpojumu ilgstošas sociālās aprūpes un sociālās rehabilitācijas institūcijā nodrošina, pamatojoties uz bāriņtiesas lēmumu, bet</w:t>
            </w:r>
            <w:r>
              <w:rPr>
                <w:rFonts w:ascii="Times New Roman" w:eastAsia="Times New Roman" w:hAnsi="Times New Roman" w:cs="Times New Roman"/>
                <w:sz w:val="24"/>
                <w:szCs w:val="24"/>
                <w:lang w:eastAsia="lv-LV"/>
              </w:rPr>
              <w:t>, ja</w:t>
            </w:r>
            <w:r w:rsidRPr="000048F3">
              <w:rPr>
                <w:rFonts w:ascii="Times New Roman" w:eastAsia="Times New Roman" w:hAnsi="Times New Roman" w:cs="Times New Roman"/>
                <w:sz w:val="24"/>
                <w:szCs w:val="24"/>
                <w:lang w:eastAsia="lv-LV"/>
              </w:rPr>
              <w:t xml:space="preserve"> bērnam </w:t>
            </w:r>
            <w:r>
              <w:rPr>
                <w:rFonts w:ascii="Times New Roman" w:eastAsia="Times New Roman" w:hAnsi="Times New Roman" w:cs="Times New Roman"/>
                <w:sz w:val="24"/>
                <w:szCs w:val="24"/>
                <w:lang w:eastAsia="lv-LV"/>
              </w:rPr>
              <w:t xml:space="preserve">ir </w:t>
            </w:r>
            <w:r w:rsidRPr="000048F3">
              <w:rPr>
                <w:rFonts w:ascii="Times New Roman" w:eastAsia="Times New Roman" w:hAnsi="Times New Roman" w:cs="Times New Roman"/>
                <w:sz w:val="24"/>
                <w:szCs w:val="24"/>
                <w:lang w:eastAsia="lv-LV"/>
              </w:rPr>
              <w:t>smagi</w:t>
            </w:r>
            <w:r w:rsidR="00452E79">
              <w:rPr>
                <w:rFonts w:ascii="Times New Roman" w:eastAsia="Times New Roman" w:hAnsi="Times New Roman" w:cs="Times New Roman"/>
                <w:sz w:val="24"/>
                <w:szCs w:val="24"/>
                <w:lang w:eastAsia="lv-LV"/>
              </w:rPr>
              <w:t xml:space="preserve"> (bērnam noteikta invaliditāte)</w:t>
            </w:r>
            <w:r w:rsidRPr="000048F3">
              <w:rPr>
                <w:rFonts w:ascii="Times New Roman" w:eastAsia="Times New Roman" w:hAnsi="Times New Roman" w:cs="Times New Roman"/>
                <w:sz w:val="24"/>
                <w:szCs w:val="24"/>
                <w:lang w:eastAsia="lv-LV"/>
              </w:rPr>
              <w:t xml:space="preserve"> un ļoti smagi funkcionāli</w:t>
            </w:r>
            <w:r>
              <w:rPr>
                <w:rFonts w:ascii="Times New Roman" w:eastAsia="Times New Roman" w:hAnsi="Times New Roman" w:cs="Times New Roman"/>
                <w:sz w:val="24"/>
                <w:szCs w:val="24"/>
                <w:lang w:eastAsia="lv-LV"/>
              </w:rPr>
              <w:t>e</w:t>
            </w:r>
            <w:r w:rsidRPr="000048F3">
              <w:rPr>
                <w:rFonts w:ascii="Times New Roman" w:eastAsia="Times New Roman" w:hAnsi="Times New Roman" w:cs="Times New Roman"/>
                <w:sz w:val="24"/>
                <w:szCs w:val="24"/>
                <w:lang w:eastAsia="lv-LV"/>
              </w:rPr>
              <w:t xml:space="preserve"> traucējumi</w:t>
            </w:r>
            <w:r w:rsidR="00452E79">
              <w:rPr>
                <w:rFonts w:ascii="Times New Roman" w:eastAsia="Times New Roman" w:hAnsi="Times New Roman" w:cs="Times New Roman"/>
                <w:sz w:val="24"/>
                <w:szCs w:val="24"/>
                <w:lang w:eastAsia="lv-LV"/>
              </w:rPr>
              <w:t xml:space="preserve"> (bērnam noteikta invaliditāte un piešķirts pabalsts </w:t>
            </w:r>
            <w:r w:rsidR="00452E79" w:rsidRPr="00452E79">
              <w:rPr>
                <w:rFonts w:ascii="Times New Roman" w:eastAsia="Times New Roman" w:hAnsi="Times New Roman" w:cs="Times New Roman"/>
                <w:sz w:val="24"/>
                <w:szCs w:val="24"/>
                <w:lang w:eastAsia="lv-LV"/>
              </w:rPr>
              <w:t>invalīdam, kuram ir nepieciešama kopšana</w:t>
            </w:r>
            <w:r w:rsidR="00452E7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un vecāks nespēj viņam nodrošināt nepieciešamo aprūpi, tad p</w:t>
            </w:r>
            <w:r w:rsidRPr="000048F3">
              <w:rPr>
                <w:rFonts w:ascii="Times New Roman" w:eastAsia="Times New Roman" w:hAnsi="Times New Roman" w:cs="Times New Roman"/>
                <w:sz w:val="24"/>
                <w:szCs w:val="24"/>
                <w:lang w:eastAsia="lv-LV"/>
              </w:rPr>
              <w:t>ašvaldības sociālais dienests sadarbībā ar bāriņtiesu nodrošina bērnam aprūpi pie ārpusģimenes aprūpes pakalpojumu sniedzēja pēc vecāku lūguma</w:t>
            </w:r>
            <w:r>
              <w:rPr>
                <w:rFonts w:ascii="Times New Roman" w:eastAsia="Times New Roman" w:hAnsi="Times New Roman" w:cs="Times New Roman"/>
                <w:sz w:val="24"/>
                <w:szCs w:val="24"/>
                <w:lang w:eastAsia="lv-LV"/>
              </w:rPr>
              <w:t xml:space="preserve"> (1</w:t>
            </w:r>
            <w:r w:rsidR="00A72A35">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.punkts);</w:t>
            </w:r>
          </w:p>
          <w:p w14:paraId="1C20F8A6" w14:textId="00487157" w:rsidR="008D17A4" w:rsidRDefault="00AF0F19" w:rsidP="00D76867">
            <w:pPr>
              <w:pStyle w:val="ListParagraph"/>
              <w:numPr>
                <w:ilvl w:val="0"/>
                <w:numId w:val="19"/>
              </w:numPr>
              <w:suppressAutoHyphens/>
              <w:autoSpaceDN w:val="0"/>
              <w:spacing w:after="0" w:line="240" w:lineRule="auto"/>
              <w:ind w:left="40" w:firstLine="0"/>
              <w:jc w:val="both"/>
              <w:textAlignment w:val="baseline"/>
              <w:rPr>
                <w:rFonts w:ascii="Times New Roman" w:eastAsia="Times New Roman" w:hAnsi="Times New Roman" w:cs="Times New Roman"/>
                <w:sz w:val="24"/>
                <w:szCs w:val="24"/>
                <w:lang w:eastAsia="lv-LV"/>
              </w:rPr>
            </w:pPr>
            <w:r w:rsidRPr="00C9365B">
              <w:rPr>
                <w:rFonts w:ascii="Times New Roman" w:eastAsia="Times New Roman" w:hAnsi="Times New Roman" w:cs="Times New Roman"/>
                <w:sz w:val="24"/>
                <w:szCs w:val="24"/>
                <w:lang w:eastAsia="lv-LV"/>
              </w:rPr>
              <w:t>ārkārtas gadījumā</w:t>
            </w:r>
            <w:r>
              <w:rPr>
                <w:rFonts w:ascii="Times New Roman" w:eastAsia="Times New Roman" w:hAnsi="Times New Roman" w:cs="Times New Roman"/>
                <w:sz w:val="24"/>
                <w:szCs w:val="24"/>
                <w:lang w:eastAsia="lv-LV"/>
              </w:rPr>
              <w:t xml:space="preserve"> (</w:t>
            </w:r>
            <w:r w:rsidR="008D17A4">
              <w:rPr>
                <w:rFonts w:ascii="Times New Roman" w:eastAsia="Times New Roman" w:hAnsi="Times New Roman" w:cs="Times New Roman"/>
                <w:sz w:val="24"/>
                <w:szCs w:val="24"/>
                <w:lang w:eastAsia="lv-LV"/>
              </w:rPr>
              <w:t xml:space="preserve">projekta </w:t>
            </w:r>
            <w:r w:rsidRPr="00447DAF">
              <w:rPr>
                <w:rFonts w:ascii="Times New Roman" w:eastAsia="Times New Roman" w:hAnsi="Times New Roman" w:cs="Times New Roman"/>
                <w:sz w:val="24"/>
                <w:szCs w:val="24"/>
                <w:lang w:eastAsia="lv-LV"/>
              </w:rPr>
              <w:t>1</w:t>
            </w:r>
            <w:r w:rsidR="00A72A35">
              <w:rPr>
                <w:rFonts w:ascii="Times New Roman" w:eastAsia="Times New Roman" w:hAnsi="Times New Roman" w:cs="Times New Roman"/>
                <w:sz w:val="24"/>
                <w:szCs w:val="24"/>
                <w:lang w:eastAsia="lv-LV"/>
              </w:rPr>
              <w:t>5</w:t>
            </w:r>
            <w:r w:rsidRPr="00447DAF">
              <w:rPr>
                <w:rFonts w:ascii="Times New Roman" w:eastAsia="Times New Roman" w:hAnsi="Times New Roman" w:cs="Times New Roman"/>
                <w:sz w:val="24"/>
                <w:szCs w:val="24"/>
                <w:lang w:eastAsia="lv-LV"/>
              </w:rPr>
              <w:t>.punkts</w:t>
            </w:r>
            <w:r>
              <w:rPr>
                <w:rFonts w:ascii="Times New Roman" w:eastAsia="Times New Roman" w:hAnsi="Times New Roman" w:cs="Times New Roman"/>
                <w:sz w:val="24"/>
                <w:szCs w:val="24"/>
                <w:lang w:eastAsia="lv-LV"/>
              </w:rPr>
              <w:t>)</w:t>
            </w:r>
            <w:r w:rsidRPr="00C9365B">
              <w:rPr>
                <w:rFonts w:ascii="Times New Roman" w:eastAsia="Times New Roman" w:hAnsi="Times New Roman" w:cs="Times New Roman"/>
                <w:sz w:val="24"/>
                <w:szCs w:val="24"/>
                <w:lang w:eastAsia="lv-LV"/>
              </w:rPr>
              <w:t>, ja nav iespējams nodrošināt bāreņa vai bez vecāku gādības palikuša bērna aprūpi pie aizbildņa vai audžuģimenē, bērnu var nekavējoties ievietot ilgstošas sociālās aprūpes un sociālās rehabilitācijas institūcijā, pamatojoties uz bāriņtiesas priekšsēdētāja vienpersonisku lēmumu vai policijas aktu par to, ka bērns atrodas apstākļos, kas apdraud vai turpmāk var apdraudēt viņa veselību vai dzīvību. Tie ir gadījumi, kad rīcība ir nepieciešama tūlītēja un nav iespējams piesaistīt sociālo dienestu vai bāriņties</w:t>
            </w:r>
            <w:r w:rsidR="000543B7">
              <w:rPr>
                <w:rFonts w:ascii="Times New Roman" w:eastAsia="Times New Roman" w:hAnsi="Times New Roman" w:cs="Times New Roman"/>
                <w:sz w:val="24"/>
                <w:szCs w:val="24"/>
                <w:lang w:eastAsia="lv-LV"/>
              </w:rPr>
              <w:t>u</w:t>
            </w:r>
            <w:r w:rsidRPr="00C9365B">
              <w:rPr>
                <w:rFonts w:ascii="Times New Roman" w:eastAsia="Times New Roman" w:hAnsi="Times New Roman" w:cs="Times New Roman"/>
                <w:sz w:val="24"/>
                <w:szCs w:val="24"/>
                <w:lang w:eastAsia="lv-LV"/>
              </w:rPr>
              <w:t xml:space="preserve"> pieņemt koleģiālu lēmumu (piemēram, brīvdienās un svētku dienās</w:t>
            </w:r>
            <w:r w:rsidR="005008B8">
              <w:rPr>
                <w:rFonts w:ascii="Times New Roman" w:eastAsia="Times New Roman" w:hAnsi="Times New Roman" w:cs="Times New Roman"/>
                <w:sz w:val="24"/>
                <w:szCs w:val="24"/>
                <w:lang w:eastAsia="lv-LV"/>
              </w:rPr>
              <w:t>,</w:t>
            </w:r>
            <w:r w:rsidRPr="00C9365B">
              <w:rPr>
                <w:rFonts w:ascii="Times New Roman" w:eastAsia="Times New Roman" w:hAnsi="Times New Roman" w:cs="Times New Roman"/>
                <w:sz w:val="24"/>
                <w:szCs w:val="24"/>
                <w:lang w:eastAsia="lv-LV"/>
              </w:rPr>
              <w:t xml:space="preserve"> vēlās vakara un nakts stundās)</w:t>
            </w:r>
            <w:r w:rsidR="00237692">
              <w:rPr>
                <w:rFonts w:ascii="Times New Roman" w:eastAsia="Times New Roman" w:hAnsi="Times New Roman" w:cs="Times New Roman"/>
                <w:sz w:val="24"/>
                <w:szCs w:val="24"/>
                <w:lang w:eastAsia="lv-LV"/>
              </w:rPr>
              <w:t>;</w:t>
            </w:r>
          </w:p>
          <w:p w14:paraId="70D5FBDD" w14:textId="438E98EE" w:rsidR="008D17A4" w:rsidRPr="007F2AC8" w:rsidRDefault="00C9365B" w:rsidP="00D76867">
            <w:pPr>
              <w:pStyle w:val="ListParagraph"/>
              <w:numPr>
                <w:ilvl w:val="0"/>
                <w:numId w:val="19"/>
              </w:numPr>
              <w:suppressAutoHyphens/>
              <w:autoSpaceDN w:val="0"/>
              <w:spacing w:after="0" w:line="240" w:lineRule="auto"/>
              <w:ind w:left="40" w:firstLine="0"/>
              <w:jc w:val="both"/>
              <w:textAlignment w:val="baseline"/>
              <w:rPr>
                <w:rFonts w:ascii="Times New Roman" w:eastAsia="Calibri" w:hAnsi="Times New Roman" w:cs="Times New Roman"/>
                <w:sz w:val="24"/>
                <w:szCs w:val="24"/>
              </w:rPr>
            </w:pPr>
            <w:r w:rsidRPr="008D17A4">
              <w:rPr>
                <w:rFonts w:ascii="Times New Roman" w:eastAsia="Calibri" w:hAnsi="Times New Roman" w:cs="Times New Roman"/>
                <w:sz w:val="24"/>
                <w:szCs w:val="24"/>
              </w:rPr>
              <w:t>netiek mainīt</w:t>
            </w:r>
            <w:r>
              <w:rPr>
                <w:rFonts w:ascii="Times New Roman" w:eastAsia="Calibri" w:hAnsi="Times New Roman" w:cs="Times New Roman"/>
                <w:sz w:val="24"/>
                <w:szCs w:val="24"/>
              </w:rPr>
              <w:t xml:space="preserve">a </w:t>
            </w:r>
            <w:r w:rsidR="008D17A4">
              <w:rPr>
                <w:rFonts w:ascii="Times New Roman" w:eastAsia="Calibri" w:hAnsi="Times New Roman" w:cs="Times New Roman"/>
                <w:sz w:val="24"/>
                <w:szCs w:val="24"/>
              </w:rPr>
              <w:t>p</w:t>
            </w:r>
            <w:r w:rsidR="00AF0F19" w:rsidRPr="008D17A4">
              <w:rPr>
                <w:rFonts w:ascii="Times New Roman" w:eastAsia="Calibri" w:hAnsi="Times New Roman" w:cs="Times New Roman"/>
                <w:sz w:val="24"/>
                <w:szCs w:val="24"/>
              </w:rPr>
              <w:t>sihiatra atzinum</w:t>
            </w:r>
            <w:r w:rsidR="008D17A4">
              <w:rPr>
                <w:rFonts w:ascii="Times New Roman" w:eastAsia="Calibri" w:hAnsi="Times New Roman" w:cs="Times New Roman"/>
                <w:sz w:val="24"/>
                <w:szCs w:val="24"/>
              </w:rPr>
              <w:t>a</w:t>
            </w:r>
            <w:r w:rsidR="00AF0F19" w:rsidRPr="008D17A4">
              <w:rPr>
                <w:rFonts w:ascii="Times New Roman" w:eastAsia="Calibri" w:hAnsi="Times New Roman" w:cs="Times New Roman"/>
                <w:sz w:val="24"/>
                <w:szCs w:val="24"/>
              </w:rPr>
              <w:t xml:space="preserve"> (</w:t>
            </w:r>
            <w:r w:rsidR="008D17A4">
              <w:rPr>
                <w:rFonts w:ascii="Times New Roman" w:eastAsia="Calibri" w:hAnsi="Times New Roman" w:cs="Times New Roman"/>
                <w:sz w:val="24"/>
                <w:szCs w:val="24"/>
              </w:rPr>
              <w:t xml:space="preserve">projekta </w:t>
            </w:r>
            <w:r w:rsidR="00AF0F19" w:rsidRPr="008D17A4">
              <w:rPr>
                <w:rFonts w:ascii="Times New Roman" w:eastAsia="Calibri" w:hAnsi="Times New Roman" w:cs="Times New Roman"/>
                <w:sz w:val="24"/>
                <w:szCs w:val="24"/>
              </w:rPr>
              <w:t xml:space="preserve">1.pielikums) </w:t>
            </w:r>
            <w:r w:rsidR="008D17A4">
              <w:rPr>
                <w:rFonts w:ascii="Times New Roman" w:eastAsia="Calibri" w:hAnsi="Times New Roman" w:cs="Times New Roman"/>
                <w:sz w:val="24"/>
                <w:szCs w:val="24"/>
              </w:rPr>
              <w:t xml:space="preserve">veidlapa, jo </w:t>
            </w:r>
            <w:r w:rsidR="00AF0F19" w:rsidRPr="008D17A4">
              <w:rPr>
                <w:rFonts w:ascii="Times New Roman" w:eastAsia="Calibri" w:hAnsi="Times New Roman" w:cs="Times New Roman"/>
                <w:sz w:val="24"/>
                <w:szCs w:val="24"/>
              </w:rPr>
              <w:t>2017.gadā</w:t>
            </w:r>
            <w:r w:rsidR="00237692">
              <w:rPr>
                <w:rFonts w:ascii="Times New Roman" w:eastAsia="Calibri" w:hAnsi="Times New Roman" w:cs="Times New Roman"/>
                <w:sz w:val="24"/>
                <w:szCs w:val="24"/>
              </w:rPr>
              <w:t>,</w:t>
            </w:r>
            <w:r w:rsidR="00AF0F19" w:rsidRPr="008D17A4">
              <w:rPr>
                <w:rFonts w:ascii="Times New Roman" w:eastAsia="Calibri" w:hAnsi="Times New Roman" w:cs="Times New Roman"/>
                <w:sz w:val="24"/>
                <w:szCs w:val="24"/>
              </w:rPr>
              <w:t xml:space="preserve"> izstrādājot grozījumus MK noteikumos Nr.288, t</w:t>
            </w:r>
            <w:r w:rsidR="008D17A4">
              <w:rPr>
                <w:rFonts w:ascii="Times New Roman" w:eastAsia="Calibri" w:hAnsi="Times New Roman" w:cs="Times New Roman"/>
                <w:sz w:val="24"/>
                <w:szCs w:val="24"/>
              </w:rPr>
              <w:t>ā</w:t>
            </w:r>
            <w:r w:rsidR="00AF0F19" w:rsidRPr="008D17A4">
              <w:rPr>
                <w:rFonts w:ascii="Times New Roman" w:eastAsia="Calibri" w:hAnsi="Times New Roman" w:cs="Times New Roman"/>
                <w:sz w:val="24"/>
                <w:szCs w:val="24"/>
              </w:rPr>
              <w:t xml:space="preserve"> tika saskaņot</w:t>
            </w:r>
            <w:r w:rsidR="008D17A4">
              <w:rPr>
                <w:rFonts w:ascii="Times New Roman" w:eastAsia="Calibri" w:hAnsi="Times New Roman" w:cs="Times New Roman"/>
                <w:sz w:val="24"/>
                <w:szCs w:val="24"/>
              </w:rPr>
              <w:t>a</w:t>
            </w:r>
            <w:r w:rsidR="00AF0F19" w:rsidRPr="008D17A4">
              <w:rPr>
                <w:rFonts w:ascii="Times New Roman" w:eastAsia="Calibri" w:hAnsi="Times New Roman" w:cs="Times New Roman"/>
                <w:sz w:val="24"/>
                <w:szCs w:val="24"/>
              </w:rPr>
              <w:t xml:space="preserve"> ar Latvijas Psihiatru asociācij</w:t>
            </w:r>
            <w:r w:rsidR="008D17A4">
              <w:rPr>
                <w:rFonts w:ascii="Times New Roman" w:eastAsia="Calibri" w:hAnsi="Times New Roman" w:cs="Times New Roman"/>
                <w:sz w:val="24"/>
                <w:szCs w:val="24"/>
              </w:rPr>
              <w:t>u</w:t>
            </w:r>
            <w:r w:rsidR="00AF0F19" w:rsidRPr="008D17A4">
              <w:rPr>
                <w:rFonts w:ascii="Times New Roman" w:eastAsia="Calibri" w:hAnsi="Times New Roman" w:cs="Times New Roman"/>
                <w:sz w:val="24"/>
                <w:szCs w:val="24"/>
              </w:rPr>
              <w:t xml:space="preserve"> un Veselības ministriju. Ja, piemēram, atzinumā ir tikai viena no iespējamajām atbildēm, piemēram</w:t>
            </w:r>
            <w:r w:rsidR="00237692">
              <w:rPr>
                <w:rFonts w:ascii="Times New Roman" w:eastAsia="Calibri" w:hAnsi="Times New Roman" w:cs="Times New Roman"/>
                <w:sz w:val="24"/>
                <w:szCs w:val="24"/>
              </w:rPr>
              <w:t xml:space="preserve"> -</w:t>
            </w:r>
            <w:proofErr w:type="gramStart"/>
            <w:r w:rsidR="00237692">
              <w:rPr>
                <w:rFonts w:ascii="Times New Roman" w:eastAsia="Calibri" w:hAnsi="Times New Roman" w:cs="Times New Roman"/>
                <w:sz w:val="24"/>
                <w:szCs w:val="24"/>
              </w:rPr>
              <w:t xml:space="preserve"> </w:t>
            </w:r>
            <w:r w:rsidR="00AF0F19" w:rsidRPr="008D17A4">
              <w:rPr>
                <w:rFonts w:ascii="Times New Roman" w:eastAsia="Calibri" w:hAnsi="Times New Roman" w:cs="Times New Roman"/>
                <w:sz w:val="24"/>
                <w:szCs w:val="24"/>
              </w:rPr>
              <w:t xml:space="preserve"> </w:t>
            </w:r>
            <w:proofErr w:type="gramEnd"/>
            <w:r w:rsidR="00AF0F19" w:rsidRPr="008D17A4">
              <w:rPr>
                <w:rFonts w:ascii="Times New Roman" w:eastAsia="Calibri" w:hAnsi="Times New Roman" w:cs="Times New Roman"/>
                <w:sz w:val="24"/>
                <w:szCs w:val="24"/>
              </w:rPr>
              <w:t xml:space="preserve">“nespēj orientēties laikā”, </w:t>
            </w:r>
            <w:r w:rsidR="00AF0F19" w:rsidRPr="00C9365B">
              <w:rPr>
                <w:rFonts w:ascii="Times New Roman" w:eastAsia="Calibri" w:hAnsi="Times New Roman" w:cs="Times New Roman"/>
                <w:sz w:val="24"/>
                <w:szCs w:val="24"/>
              </w:rPr>
              <w:t>un šī atbilde nav atzīmēta, tad tas nozīmē, ka klients spēj orientēties laikā</w:t>
            </w:r>
            <w:r w:rsidR="00237692">
              <w:rPr>
                <w:rFonts w:ascii="Times New Roman" w:eastAsia="Calibri" w:hAnsi="Times New Roman" w:cs="Times New Roman"/>
                <w:sz w:val="24"/>
                <w:szCs w:val="24"/>
              </w:rPr>
              <w:t>;</w:t>
            </w:r>
          </w:p>
          <w:p w14:paraId="4EBF20FB" w14:textId="65D7462A" w:rsidR="00553DDA" w:rsidRPr="007F2AC8" w:rsidRDefault="00C9365B" w:rsidP="00D76867">
            <w:pPr>
              <w:pStyle w:val="ListParagraph"/>
              <w:numPr>
                <w:ilvl w:val="0"/>
                <w:numId w:val="19"/>
              </w:numPr>
              <w:suppressAutoHyphens/>
              <w:autoSpaceDN w:val="0"/>
              <w:spacing w:after="0" w:line="240" w:lineRule="auto"/>
              <w:ind w:left="40" w:firstLine="0"/>
              <w:jc w:val="both"/>
              <w:textAlignment w:val="baseline"/>
              <w:rPr>
                <w:rFonts w:ascii="Times New Roman" w:eastAsia="Calibri" w:hAnsi="Times New Roman" w:cs="Times New Roman"/>
                <w:sz w:val="24"/>
                <w:szCs w:val="24"/>
              </w:rPr>
            </w:pPr>
            <w:r w:rsidRPr="00B74BC1">
              <w:rPr>
                <w:rFonts w:ascii="Times New Roman" w:eastAsia="Calibri" w:hAnsi="Times New Roman" w:cs="Times New Roman"/>
                <w:sz w:val="24"/>
                <w:szCs w:val="24"/>
              </w:rPr>
              <w:t>a</w:t>
            </w:r>
            <w:r w:rsidR="008D17A4" w:rsidRPr="00B74BC1">
              <w:rPr>
                <w:rFonts w:ascii="Times New Roman" w:eastAsia="Calibri" w:hAnsi="Times New Roman" w:cs="Times New Roman"/>
                <w:sz w:val="24"/>
                <w:szCs w:val="24"/>
              </w:rPr>
              <w:t>rī turpmāk, j</w:t>
            </w:r>
            <w:r w:rsidR="008D17A4" w:rsidRPr="007F2AC8">
              <w:rPr>
                <w:rFonts w:ascii="Times New Roman" w:eastAsia="Calibri" w:hAnsi="Times New Roman" w:cs="Times New Roman"/>
                <w:sz w:val="24"/>
                <w:szCs w:val="24"/>
              </w:rPr>
              <w:t xml:space="preserve">a tiek konstatēta klienta funkcionālo spēju neatbilstība dokumentos norādītajai vai konstatētas šo spēju izmaiņas, valsts finansēta ilgstošas sociālās aprūpes un sociālās rehabilitācijas </w:t>
            </w:r>
            <w:r w:rsidR="00493ADC">
              <w:rPr>
                <w:rFonts w:ascii="Times New Roman" w:eastAsia="Calibri" w:hAnsi="Times New Roman" w:cs="Times New Roman"/>
                <w:sz w:val="24"/>
                <w:szCs w:val="24"/>
              </w:rPr>
              <w:t xml:space="preserve">pakalpojuma sniedzējs </w:t>
            </w:r>
            <w:r w:rsidR="008D17A4" w:rsidRPr="007F2AC8">
              <w:rPr>
                <w:rFonts w:ascii="Times New Roman" w:eastAsia="Calibri" w:hAnsi="Times New Roman" w:cs="Times New Roman"/>
                <w:sz w:val="24"/>
                <w:szCs w:val="24"/>
              </w:rPr>
              <w:t>var atkārtoti izvērtēt klientu</w:t>
            </w:r>
            <w:r w:rsidR="00553DDA" w:rsidRPr="007F2AC8">
              <w:rPr>
                <w:rFonts w:ascii="Times New Roman" w:eastAsia="Calibri" w:hAnsi="Times New Roman" w:cs="Times New Roman"/>
                <w:sz w:val="24"/>
                <w:szCs w:val="24"/>
              </w:rPr>
              <w:t>;</w:t>
            </w:r>
          </w:p>
          <w:p w14:paraId="2AECD8EC" w14:textId="6F3AD473" w:rsidR="00AF0F19" w:rsidRPr="007F2AC8" w:rsidRDefault="00553DDA" w:rsidP="00D76867">
            <w:pPr>
              <w:pStyle w:val="ListParagraph"/>
              <w:numPr>
                <w:ilvl w:val="0"/>
                <w:numId w:val="19"/>
              </w:numPr>
              <w:suppressAutoHyphens/>
              <w:autoSpaceDN w:val="0"/>
              <w:spacing w:after="0" w:line="240" w:lineRule="auto"/>
              <w:ind w:left="40" w:firstLine="0"/>
              <w:jc w:val="both"/>
              <w:textAlignment w:val="baseline"/>
              <w:rPr>
                <w:rFonts w:ascii="Times New Roman" w:eastAsia="Calibri" w:hAnsi="Times New Roman" w:cs="Times New Roman"/>
                <w:sz w:val="24"/>
                <w:szCs w:val="24"/>
              </w:rPr>
            </w:pPr>
            <w:r w:rsidRPr="007F2AC8">
              <w:rPr>
                <w:rFonts w:ascii="Times New Roman" w:eastAsia="Calibri" w:hAnsi="Times New Roman" w:cs="Times New Roman"/>
                <w:sz w:val="24"/>
                <w:szCs w:val="24"/>
              </w:rPr>
              <w:t>saglabāta esošā valsts finansētu ilgstošas sociālās aprūpes un sociālās rehabilitācijas pakalpojumu izmaksas uz vienu klientu aprēķina formula un sociālā pakalpoj</w:t>
            </w:r>
            <w:r w:rsidR="00FA27E6" w:rsidRPr="007F2AC8">
              <w:rPr>
                <w:rFonts w:ascii="Times New Roman" w:eastAsia="Calibri" w:hAnsi="Times New Roman" w:cs="Times New Roman"/>
                <w:sz w:val="24"/>
                <w:szCs w:val="24"/>
              </w:rPr>
              <w:t xml:space="preserve">uma sniegšanā </w:t>
            </w:r>
            <w:r w:rsidRPr="007F2AC8">
              <w:rPr>
                <w:rFonts w:ascii="Times New Roman" w:eastAsia="Calibri" w:hAnsi="Times New Roman" w:cs="Times New Roman"/>
                <w:sz w:val="24"/>
                <w:szCs w:val="24"/>
              </w:rPr>
              <w:t>iesaistāmā personāla skaita un kvalifikācijas saraksts</w:t>
            </w:r>
            <w:r w:rsidR="00D76867">
              <w:rPr>
                <w:rFonts w:ascii="Times New Roman" w:eastAsia="Calibri" w:hAnsi="Times New Roman" w:cs="Times New Roman"/>
                <w:sz w:val="24"/>
                <w:szCs w:val="24"/>
              </w:rPr>
              <w:t>, redakcionāli to precizējot</w:t>
            </w:r>
            <w:r w:rsidR="0089750E" w:rsidRPr="007F2AC8">
              <w:rPr>
                <w:rFonts w:ascii="Times New Roman" w:eastAsia="Calibri" w:hAnsi="Times New Roman" w:cs="Times New Roman"/>
                <w:sz w:val="24"/>
                <w:szCs w:val="24"/>
              </w:rPr>
              <w:t>.</w:t>
            </w:r>
          </w:p>
          <w:p w14:paraId="5CFEF909" w14:textId="77777777" w:rsidR="00D76867" w:rsidRDefault="00D76867" w:rsidP="00D76867">
            <w:pPr>
              <w:suppressAutoHyphens/>
              <w:autoSpaceDN w:val="0"/>
              <w:spacing w:after="0" w:line="240" w:lineRule="auto"/>
              <w:ind w:left="25"/>
              <w:jc w:val="both"/>
              <w:textAlignment w:val="baseline"/>
              <w:rPr>
                <w:rFonts w:ascii="Times New Roman" w:eastAsia="Calibri" w:hAnsi="Times New Roman" w:cs="Times New Roman"/>
                <w:sz w:val="24"/>
                <w:szCs w:val="24"/>
              </w:rPr>
            </w:pPr>
          </w:p>
          <w:p w14:paraId="63EE3CFB" w14:textId="1CB810C9" w:rsidR="00342599" w:rsidRPr="007F2AC8" w:rsidRDefault="005E6187" w:rsidP="00D76867">
            <w:pPr>
              <w:suppressAutoHyphens/>
              <w:autoSpaceDN w:val="0"/>
              <w:spacing w:after="0" w:line="240" w:lineRule="auto"/>
              <w:ind w:left="25"/>
              <w:jc w:val="both"/>
              <w:textAlignment w:val="baseline"/>
              <w:rPr>
                <w:rFonts w:ascii="Times New Roman" w:eastAsia="Calibri" w:hAnsi="Times New Roman" w:cs="Times New Roman"/>
                <w:sz w:val="24"/>
                <w:szCs w:val="24"/>
              </w:rPr>
            </w:pPr>
            <w:r w:rsidRPr="007F2AC8">
              <w:rPr>
                <w:rFonts w:ascii="Times New Roman" w:eastAsia="Calibri" w:hAnsi="Times New Roman" w:cs="Times New Roman"/>
                <w:sz w:val="24"/>
                <w:szCs w:val="24"/>
              </w:rPr>
              <w:t xml:space="preserve">Galvenās </w:t>
            </w:r>
            <w:r w:rsidR="00237692">
              <w:rPr>
                <w:rFonts w:ascii="Times New Roman" w:eastAsia="Calibri" w:hAnsi="Times New Roman" w:cs="Times New Roman"/>
                <w:sz w:val="24"/>
                <w:szCs w:val="24"/>
              </w:rPr>
              <w:t xml:space="preserve">izmaiņas </w:t>
            </w:r>
            <w:r w:rsidRPr="007F2AC8">
              <w:rPr>
                <w:rFonts w:ascii="Times New Roman" w:eastAsia="Calibri" w:hAnsi="Times New Roman" w:cs="Times New Roman"/>
                <w:sz w:val="24"/>
                <w:szCs w:val="24"/>
              </w:rPr>
              <w:t>projekt</w:t>
            </w:r>
            <w:r w:rsidR="00237692">
              <w:rPr>
                <w:rFonts w:ascii="Times New Roman" w:eastAsia="Calibri" w:hAnsi="Times New Roman" w:cs="Times New Roman"/>
                <w:sz w:val="24"/>
                <w:szCs w:val="24"/>
              </w:rPr>
              <w:t>ā</w:t>
            </w:r>
            <w:r w:rsidRPr="007F2AC8">
              <w:rPr>
                <w:rFonts w:ascii="Times New Roman" w:eastAsia="Calibri" w:hAnsi="Times New Roman" w:cs="Times New Roman"/>
                <w:sz w:val="24"/>
                <w:szCs w:val="24"/>
              </w:rPr>
              <w:t xml:space="preserve"> atšķirīb</w:t>
            </w:r>
            <w:r w:rsidR="00237692">
              <w:rPr>
                <w:rFonts w:ascii="Times New Roman" w:eastAsia="Calibri" w:hAnsi="Times New Roman" w:cs="Times New Roman"/>
                <w:sz w:val="24"/>
                <w:szCs w:val="24"/>
              </w:rPr>
              <w:t>ā</w:t>
            </w:r>
            <w:r w:rsidRPr="007F2AC8">
              <w:rPr>
                <w:rFonts w:ascii="Times New Roman" w:eastAsia="Calibri" w:hAnsi="Times New Roman" w:cs="Times New Roman"/>
                <w:sz w:val="24"/>
                <w:szCs w:val="24"/>
              </w:rPr>
              <w:t xml:space="preserve"> MK noteikumiem Nr.288:</w:t>
            </w:r>
          </w:p>
          <w:p w14:paraId="039F8ABC" w14:textId="61942F72" w:rsidR="00024EB0" w:rsidRPr="000543B7" w:rsidRDefault="00024EB0" w:rsidP="00024EB0">
            <w:pPr>
              <w:pStyle w:val="ListParagraph"/>
              <w:numPr>
                <w:ilvl w:val="0"/>
                <w:numId w:val="13"/>
              </w:num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sociālās palīdzības saņemšanas kārtība harmonizēta ar 20.06.2017. veiktajiem grozījumiem </w:t>
            </w:r>
            <w:r w:rsidR="00493ADC">
              <w:rPr>
                <w:rFonts w:ascii="Times New Roman" w:hAnsi="Times New Roman" w:cs="Times New Roman"/>
                <w:sz w:val="24"/>
                <w:szCs w:val="24"/>
              </w:rPr>
              <w:t>MK</w:t>
            </w:r>
            <w:r w:rsidRPr="009B363A">
              <w:rPr>
                <w:rFonts w:ascii="Times New Roman" w:hAnsi="Times New Roman" w:cs="Times New Roman"/>
                <w:sz w:val="24"/>
                <w:szCs w:val="24"/>
              </w:rPr>
              <w:t xml:space="preserve"> 2010.gada 30.marta noteikumos Nr.299 „Noteikumi par ģimenes vai atsevišķi </w:t>
            </w:r>
            <w:r w:rsidRPr="009B363A">
              <w:rPr>
                <w:rFonts w:ascii="Times New Roman" w:hAnsi="Times New Roman" w:cs="Times New Roman"/>
                <w:sz w:val="24"/>
                <w:szCs w:val="24"/>
              </w:rPr>
              <w:lastRenderedPageBreak/>
              <w:t xml:space="preserve">dzīvojošas personas atzīšanu par trūcīgu” (turpmāk </w:t>
            </w:r>
            <w:r>
              <w:rPr>
                <w:rFonts w:ascii="Times New Roman" w:hAnsi="Times New Roman" w:cs="Times New Roman"/>
                <w:sz w:val="24"/>
                <w:szCs w:val="24"/>
              </w:rPr>
              <w:t xml:space="preserve">- </w:t>
            </w:r>
            <w:r w:rsidRPr="009B363A">
              <w:rPr>
                <w:rFonts w:ascii="Times New Roman" w:hAnsi="Times New Roman" w:cs="Times New Roman"/>
                <w:sz w:val="24"/>
                <w:szCs w:val="24"/>
              </w:rPr>
              <w:t>MK noteikumi Nr.299)</w:t>
            </w:r>
            <w:r>
              <w:rPr>
                <w:rFonts w:ascii="Times New Roman" w:hAnsi="Times New Roman" w:cs="Times New Roman"/>
                <w:sz w:val="24"/>
                <w:szCs w:val="24"/>
              </w:rPr>
              <w:t>, kas stājās spēkā 2018.gada 1.janvārī</w:t>
            </w:r>
            <w:r w:rsidR="00493ADC">
              <w:rPr>
                <w:rFonts w:ascii="Times New Roman" w:hAnsi="Times New Roman" w:cs="Times New Roman"/>
                <w:sz w:val="24"/>
                <w:szCs w:val="24"/>
              </w:rPr>
              <w:t>.</w:t>
            </w:r>
          </w:p>
          <w:p w14:paraId="047B8500" w14:textId="77777777" w:rsidR="00A223ED" w:rsidRPr="000543B7" w:rsidRDefault="00024EB0" w:rsidP="000543B7">
            <w:pPr>
              <w:suppressAutoHyphens/>
              <w:autoSpaceDN w:val="0"/>
              <w:spacing w:after="0" w:line="240" w:lineRule="auto"/>
              <w:ind w:left="25"/>
              <w:jc w:val="both"/>
              <w:textAlignment w:val="baseline"/>
              <w:rPr>
                <w:rFonts w:ascii="Times New Roman" w:eastAsia="Calibri" w:hAnsi="Times New Roman" w:cs="Times New Roman"/>
                <w:sz w:val="24"/>
                <w:szCs w:val="24"/>
              </w:rPr>
            </w:pPr>
            <w:r w:rsidRPr="000543B7">
              <w:rPr>
                <w:rFonts w:ascii="Times New Roman" w:eastAsia="Calibri" w:hAnsi="Times New Roman" w:cs="Times New Roman"/>
                <w:sz w:val="24"/>
                <w:szCs w:val="24"/>
              </w:rPr>
              <w:t xml:space="preserve">MK noteikumos Nr.299 ietvertās normas attiecas uz </w:t>
            </w:r>
            <w:r w:rsidR="00751B3D" w:rsidRPr="000543B7">
              <w:rPr>
                <w:rFonts w:ascii="Times New Roman" w:eastAsia="Calibri" w:hAnsi="Times New Roman" w:cs="Times New Roman"/>
                <w:sz w:val="24"/>
                <w:szCs w:val="24"/>
              </w:rPr>
              <w:t>ģimenes (personas) materiālās situācijas novērtēšanu, nosakot atbilstību trūcīgas ģimenes (personas) statusam. Savukārt projektā ietvertās normas attiecas arī uz maznodrošinātas ģimenes (personas) statusa noteik</w:t>
            </w:r>
            <w:r w:rsidR="002A467F" w:rsidRPr="000543B7">
              <w:rPr>
                <w:rFonts w:ascii="Times New Roman" w:eastAsia="Calibri" w:hAnsi="Times New Roman" w:cs="Times New Roman"/>
                <w:sz w:val="24"/>
                <w:szCs w:val="24"/>
              </w:rPr>
              <w:t xml:space="preserve">šanu, kas ir nepieciešams, lai saņemtu sociālās palīdzības pabalstus pamatvajadzību nodrošināšanai, sociālos pakalpojumus un noteiktus atvieglojumus (piemēram, </w:t>
            </w:r>
            <w:r w:rsidR="00F25B26" w:rsidRPr="000543B7">
              <w:rPr>
                <w:rFonts w:ascii="Times New Roman" w:eastAsia="Calibri" w:hAnsi="Times New Roman" w:cs="Times New Roman"/>
                <w:sz w:val="24"/>
                <w:szCs w:val="24"/>
              </w:rPr>
              <w:t xml:space="preserve">saņemt </w:t>
            </w:r>
            <w:r w:rsidR="002A467F" w:rsidRPr="000543B7">
              <w:rPr>
                <w:rFonts w:ascii="Times New Roman" w:eastAsia="Calibri" w:hAnsi="Times New Roman" w:cs="Times New Roman"/>
                <w:sz w:val="24"/>
                <w:szCs w:val="24"/>
              </w:rPr>
              <w:t>nekustamā īpašuma nodokļa</w:t>
            </w:r>
            <w:r w:rsidR="007E3E3A" w:rsidRPr="000543B7">
              <w:rPr>
                <w:rFonts w:ascii="Times New Roman" w:eastAsia="Calibri" w:hAnsi="Times New Roman" w:cs="Times New Roman"/>
                <w:sz w:val="24"/>
                <w:szCs w:val="24"/>
              </w:rPr>
              <w:t xml:space="preserve"> atvieglojumu līdz 90%</w:t>
            </w:r>
            <w:r w:rsidR="002A467F" w:rsidRPr="000543B7">
              <w:rPr>
                <w:rFonts w:ascii="Times New Roman" w:eastAsia="Calibri" w:hAnsi="Times New Roman" w:cs="Times New Roman"/>
                <w:sz w:val="24"/>
                <w:szCs w:val="24"/>
              </w:rPr>
              <w:t xml:space="preserve">, </w:t>
            </w:r>
            <w:r w:rsidR="00F25B26" w:rsidRPr="000543B7">
              <w:rPr>
                <w:rFonts w:ascii="Times New Roman" w:eastAsia="Calibri" w:hAnsi="Times New Roman" w:cs="Times New Roman"/>
                <w:sz w:val="24"/>
                <w:szCs w:val="24"/>
              </w:rPr>
              <w:t xml:space="preserve">saņemt </w:t>
            </w:r>
            <w:r w:rsidR="002A467F" w:rsidRPr="000543B7">
              <w:rPr>
                <w:rFonts w:ascii="Times New Roman" w:eastAsia="Calibri" w:hAnsi="Times New Roman" w:cs="Times New Roman"/>
                <w:sz w:val="24"/>
                <w:szCs w:val="24"/>
              </w:rPr>
              <w:t xml:space="preserve">valsts </w:t>
            </w:r>
            <w:r w:rsidR="007E3E3A" w:rsidRPr="000543B7">
              <w:rPr>
                <w:rFonts w:ascii="Times New Roman" w:eastAsia="Calibri" w:hAnsi="Times New Roman" w:cs="Times New Roman"/>
                <w:sz w:val="24"/>
                <w:szCs w:val="24"/>
              </w:rPr>
              <w:t>nodrošināto</w:t>
            </w:r>
            <w:r w:rsidR="002A467F" w:rsidRPr="000543B7">
              <w:rPr>
                <w:rFonts w:ascii="Times New Roman" w:eastAsia="Calibri" w:hAnsi="Times New Roman" w:cs="Times New Roman"/>
                <w:sz w:val="24"/>
                <w:szCs w:val="24"/>
              </w:rPr>
              <w:t xml:space="preserve"> juridisko palīdzību, </w:t>
            </w:r>
            <w:r w:rsidR="007E3E3A" w:rsidRPr="000543B7">
              <w:rPr>
                <w:rFonts w:ascii="Times New Roman" w:hAnsi="Times New Roman"/>
                <w:color w:val="000000"/>
                <w:sz w:val="24"/>
                <w:szCs w:val="24"/>
              </w:rPr>
              <w:t xml:space="preserve">pretendēt uz atbrīvošanu no tiesas izdevumu atmaksas, </w:t>
            </w:r>
            <w:r w:rsidR="00F25B26" w:rsidRPr="000543B7">
              <w:rPr>
                <w:rFonts w:ascii="Times New Roman" w:hAnsi="Times New Roman"/>
                <w:color w:val="000000"/>
                <w:sz w:val="24"/>
                <w:szCs w:val="24"/>
              </w:rPr>
              <w:t>tiesības saņemt elektroenerģijas pakalpojumu par samazinātu cenu</w:t>
            </w:r>
            <w:r w:rsidR="00F25B26" w:rsidRPr="000543B7">
              <w:rPr>
                <w:rFonts w:ascii="Times New Roman" w:eastAsia="Calibri" w:hAnsi="Times New Roman" w:cs="Times New Roman"/>
                <w:sz w:val="24"/>
                <w:szCs w:val="24"/>
              </w:rPr>
              <w:t>)</w:t>
            </w:r>
            <w:r w:rsidR="002A467F" w:rsidRPr="000543B7">
              <w:rPr>
                <w:rFonts w:ascii="Times New Roman" w:eastAsia="Calibri" w:hAnsi="Times New Roman" w:cs="Times New Roman"/>
                <w:sz w:val="24"/>
                <w:szCs w:val="24"/>
              </w:rPr>
              <w:t>.</w:t>
            </w:r>
            <w:r w:rsidR="00751B3D" w:rsidRPr="000543B7">
              <w:rPr>
                <w:rFonts w:ascii="Times New Roman" w:eastAsia="Calibri" w:hAnsi="Times New Roman" w:cs="Times New Roman"/>
                <w:sz w:val="24"/>
                <w:szCs w:val="24"/>
              </w:rPr>
              <w:t xml:space="preserve">   </w:t>
            </w:r>
          </w:p>
          <w:p w14:paraId="3E00FABA" w14:textId="20C5BD48" w:rsidR="007772DE" w:rsidRDefault="00A223ED" w:rsidP="00A5292E">
            <w:pPr>
              <w:spacing w:line="240" w:lineRule="auto"/>
              <w:jc w:val="both"/>
              <w:rPr>
                <w:rFonts w:ascii="Times New Roman" w:hAnsi="Times New Roman" w:cs="Times New Roman"/>
                <w:sz w:val="24"/>
                <w:szCs w:val="24"/>
              </w:rPr>
            </w:pPr>
            <w:r w:rsidRPr="000543B7">
              <w:rPr>
                <w:rFonts w:ascii="Times New Roman" w:eastAsia="Calibri" w:hAnsi="Times New Roman" w:cs="Times New Roman"/>
                <w:sz w:val="24"/>
                <w:szCs w:val="24"/>
              </w:rPr>
              <w:t>Projekt</w:t>
            </w:r>
            <w:r w:rsidR="00493ADC">
              <w:rPr>
                <w:rFonts w:ascii="Times New Roman" w:eastAsia="Calibri" w:hAnsi="Times New Roman" w:cs="Times New Roman"/>
                <w:sz w:val="24"/>
                <w:szCs w:val="24"/>
              </w:rPr>
              <w:t>ā (</w:t>
            </w:r>
            <w:r w:rsidR="00237692">
              <w:rPr>
                <w:rFonts w:ascii="Times New Roman" w:eastAsia="Calibri" w:hAnsi="Times New Roman" w:cs="Times New Roman"/>
                <w:sz w:val="24"/>
                <w:szCs w:val="24"/>
              </w:rPr>
              <w:t>2</w:t>
            </w:r>
            <w:r w:rsidRPr="000543B7">
              <w:rPr>
                <w:rFonts w:ascii="Times New Roman" w:eastAsia="Calibri" w:hAnsi="Times New Roman" w:cs="Times New Roman"/>
                <w:sz w:val="24"/>
                <w:szCs w:val="24"/>
              </w:rPr>
              <w:t>.punkt</w:t>
            </w:r>
            <w:r w:rsidR="00493ADC">
              <w:rPr>
                <w:rFonts w:ascii="Times New Roman" w:eastAsia="Calibri" w:hAnsi="Times New Roman" w:cs="Times New Roman"/>
                <w:sz w:val="24"/>
                <w:szCs w:val="24"/>
              </w:rPr>
              <w:t>s)</w:t>
            </w:r>
            <w:r w:rsidRPr="000543B7">
              <w:rPr>
                <w:rFonts w:ascii="Times New Roman" w:eastAsia="Calibri" w:hAnsi="Times New Roman" w:cs="Times New Roman"/>
                <w:sz w:val="24"/>
                <w:szCs w:val="24"/>
              </w:rPr>
              <w:t xml:space="preserve"> </w:t>
            </w:r>
            <w:r w:rsidR="00B51370" w:rsidRPr="000543B7">
              <w:rPr>
                <w:rFonts w:ascii="Times New Roman" w:eastAsia="Calibri" w:hAnsi="Times New Roman" w:cs="Times New Roman"/>
                <w:sz w:val="24"/>
                <w:szCs w:val="24"/>
              </w:rPr>
              <w:t>n</w:t>
            </w:r>
            <w:r w:rsidR="005E6187" w:rsidRPr="000543B7">
              <w:rPr>
                <w:rFonts w:ascii="Times New Roman" w:eastAsia="Calibri" w:hAnsi="Times New Roman" w:cs="Times New Roman"/>
                <w:sz w:val="24"/>
                <w:szCs w:val="24"/>
              </w:rPr>
              <w:t>oteikts</w:t>
            </w:r>
            <w:r w:rsidR="00710736" w:rsidRPr="000543B7">
              <w:rPr>
                <w:rFonts w:ascii="Times New Roman" w:eastAsia="Calibri" w:hAnsi="Times New Roman" w:cs="Times New Roman"/>
                <w:sz w:val="24"/>
                <w:szCs w:val="24"/>
              </w:rPr>
              <w:t>,</w:t>
            </w:r>
            <w:r w:rsidR="005E6187" w:rsidRPr="000543B7">
              <w:rPr>
                <w:rFonts w:ascii="Times New Roman" w:eastAsia="Calibri" w:hAnsi="Times New Roman" w:cs="Times New Roman"/>
                <w:sz w:val="24"/>
                <w:szCs w:val="24"/>
              </w:rPr>
              <w:t xml:space="preserve"> </w:t>
            </w:r>
            <w:r w:rsidR="00EB7382" w:rsidRPr="000543B7">
              <w:rPr>
                <w:rFonts w:ascii="Times New Roman" w:eastAsia="Calibri" w:hAnsi="Times New Roman" w:cs="Times New Roman"/>
                <w:sz w:val="24"/>
                <w:szCs w:val="24"/>
              </w:rPr>
              <w:t>k</w:t>
            </w:r>
            <w:r w:rsidR="00062676" w:rsidRPr="000543B7">
              <w:rPr>
                <w:rFonts w:ascii="Times New Roman" w:eastAsia="Calibri" w:hAnsi="Times New Roman" w:cs="Times New Roman"/>
                <w:sz w:val="24"/>
                <w:szCs w:val="24"/>
              </w:rPr>
              <w:t>ādi dokumenti nepieciešam</w:t>
            </w:r>
            <w:r w:rsidRPr="000543B7">
              <w:rPr>
                <w:rFonts w:ascii="Times New Roman" w:eastAsia="Calibri" w:hAnsi="Times New Roman" w:cs="Times New Roman"/>
                <w:sz w:val="24"/>
                <w:szCs w:val="24"/>
              </w:rPr>
              <w:t>i</w:t>
            </w:r>
            <w:r w:rsidR="00062676" w:rsidRPr="000543B7">
              <w:rPr>
                <w:rFonts w:ascii="Times New Roman" w:eastAsia="Calibri" w:hAnsi="Times New Roman" w:cs="Times New Roman"/>
                <w:sz w:val="24"/>
                <w:szCs w:val="24"/>
              </w:rPr>
              <w:t xml:space="preserve">, lai sociālais dienests </w:t>
            </w:r>
            <w:r w:rsidRPr="000543B7">
              <w:rPr>
                <w:rFonts w:ascii="Times New Roman" w:eastAsia="Calibri" w:hAnsi="Times New Roman" w:cs="Times New Roman"/>
                <w:sz w:val="24"/>
                <w:szCs w:val="24"/>
              </w:rPr>
              <w:t xml:space="preserve">varētu izvērtēt ģimenes (personas) materiālo situāciju. </w:t>
            </w:r>
            <w:r w:rsidR="00D76867" w:rsidRPr="000543B7">
              <w:rPr>
                <w:rFonts w:ascii="Times New Roman" w:hAnsi="Times New Roman" w:cs="Times New Roman"/>
                <w:sz w:val="24"/>
                <w:szCs w:val="24"/>
              </w:rPr>
              <w:t>Projekt</w:t>
            </w:r>
            <w:r w:rsidR="00493ADC">
              <w:rPr>
                <w:rFonts w:ascii="Times New Roman" w:hAnsi="Times New Roman" w:cs="Times New Roman"/>
                <w:sz w:val="24"/>
                <w:szCs w:val="24"/>
              </w:rPr>
              <w:t>ā (</w:t>
            </w:r>
            <w:r w:rsidR="00237692">
              <w:rPr>
                <w:rFonts w:ascii="Times New Roman" w:hAnsi="Times New Roman" w:cs="Times New Roman"/>
                <w:sz w:val="24"/>
                <w:szCs w:val="24"/>
              </w:rPr>
              <w:t>3</w:t>
            </w:r>
            <w:r w:rsidR="007772DE" w:rsidRPr="000543B7">
              <w:rPr>
                <w:rFonts w:ascii="Times New Roman" w:hAnsi="Times New Roman" w:cs="Times New Roman"/>
                <w:sz w:val="24"/>
                <w:szCs w:val="24"/>
              </w:rPr>
              <w:t>.punkt</w:t>
            </w:r>
            <w:r w:rsidR="00493ADC">
              <w:rPr>
                <w:rFonts w:ascii="Times New Roman" w:hAnsi="Times New Roman" w:cs="Times New Roman"/>
                <w:sz w:val="24"/>
                <w:szCs w:val="24"/>
              </w:rPr>
              <w:t xml:space="preserve">s) </w:t>
            </w:r>
            <w:r w:rsidR="007772DE" w:rsidRPr="000543B7">
              <w:rPr>
                <w:rFonts w:ascii="Times New Roman" w:hAnsi="Times New Roman" w:cs="Times New Roman"/>
                <w:sz w:val="24"/>
                <w:szCs w:val="24"/>
              </w:rPr>
              <w:t xml:space="preserve">minēto iztikas līdzekļu deklarāciju </w:t>
            </w:r>
            <w:r w:rsidR="00AF2FB6" w:rsidRPr="000543B7">
              <w:rPr>
                <w:rFonts w:ascii="Times New Roman" w:hAnsi="Times New Roman" w:cs="Times New Roman"/>
                <w:sz w:val="24"/>
                <w:szCs w:val="24"/>
              </w:rPr>
              <w:t xml:space="preserve">(turpmāk – deklarācija) </w:t>
            </w:r>
            <w:r w:rsidR="007772DE" w:rsidRPr="000543B7">
              <w:rPr>
                <w:rFonts w:ascii="Times New Roman" w:hAnsi="Times New Roman" w:cs="Times New Roman"/>
                <w:sz w:val="24"/>
                <w:szCs w:val="24"/>
              </w:rPr>
              <w:t>sociālais dienests sagatavo</w:t>
            </w:r>
            <w:r w:rsidR="00D76867" w:rsidRPr="000543B7">
              <w:rPr>
                <w:rFonts w:ascii="Times New Roman" w:hAnsi="Times New Roman" w:cs="Times New Roman"/>
                <w:sz w:val="24"/>
                <w:szCs w:val="24"/>
              </w:rPr>
              <w:t>,</w:t>
            </w:r>
            <w:r w:rsidR="007772DE" w:rsidRPr="000543B7">
              <w:rPr>
                <w:rFonts w:ascii="Times New Roman" w:hAnsi="Times New Roman" w:cs="Times New Roman"/>
                <w:sz w:val="24"/>
                <w:szCs w:val="24"/>
              </w:rPr>
              <w:t xml:space="preserve"> izmantojot valsts un pašvaldības informācijas sistēmas, kā tas</w:t>
            </w:r>
            <w:r w:rsidR="00AF2FB6" w:rsidRPr="000543B7">
              <w:rPr>
                <w:rFonts w:ascii="Times New Roman" w:hAnsi="Times New Roman" w:cs="Times New Roman"/>
                <w:sz w:val="24"/>
                <w:szCs w:val="24"/>
              </w:rPr>
              <w:t xml:space="preserve"> noteikts</w:t>
            </w:r>
            <w:r w:rsidR="007772DE" w:rsidRPr="000543B7">
              <w:rPr>
                <w:rFonts w:ascii="Times New Roman" w:hAnsi="Times New Roman" w:cs="Times New Roman"/>
                <w:sz w:val="24"/>
                <w:szCs w:val="24"/>
              </w:rPr>
              <w:t xml:space="preserve"> </w:t>
            </w:r>
            <w:r w:rsidR="00B04CE6" w:rsidRPr="000543B7">
              <w:rPr>
                <w:rFonts w:ascii="Times New Roman" w:hAnsi="Times New Roman" w:cs="Times New Roman"/>
                <w:sz w:val="24"/>
                <w:szCs w:val="24"/>
              </w:rPr>
              <w:t>MK noteikum</w:t>
            </w:r>
            <w:r w:rsidR="00AF2FB6" w:rsidRPr="000543B7">
              <w:rPr>
                <w:rFonts w:ascii="Times New Roman" w:hAnsi="Times New Roman" w:cs="Times New Roman"/>
                <w:sz w:val="24"/>
                <w:szCs w:val="24"/>
              </w:rPr>
              <w:t>u</w:t>
            </w:r>
            <w:r w:rsidR="00B04CE6" w:rsidRPr="000543B7">
              <w:rPr>
                <w:rFonts w:ascii="Times New Roman" w:hAnsi="Times New Roman" w:cs="Times New Roman"/>
                <w:sz w:val="24"/>
                <w:szCs w:val="24"/>
              </w:rPr>
              <w:t xml:space="preserve"> Nr.299</w:t>
            </w:r>
            <w:r w:rsidR="00AF2FB6" w:rsidRPr="000543B7">
              <w:rPr>
                <w:rFonts w:ascii="Times New Roman" w:hAnsi="Times New Roman" w:cs="Times New Roman"/>
                <w:sz w:val="24"/>
                <w:szCs w:val="24"/>
              </w:rPr>
              <w:t xml:space="preserve"> 6</w:t>
            </w:r>
            <w:r w:rsidR="007772DE" w:rsidRPr="000543B7">
              <w:rPr>
                <w:rFonts w:ascii="Times New Roman" w:hAnsi="Times New Roman" w:cs="Times New Roman"/>
                <w:sz w:val="24"/>
                <w:szCs w:val="24"/>
              </w:rPr>
              <w:t xml:space="preserve">.punktā. </w:t>
            </w:r>
          </w:p>
          <w:p w14:paraId="08693305" w14:textId="4D8E53F8" w:rsidR="00754FF3" w:rsidRPr="00A5292E" w:rsidRDefault="00754FF3" w:rsidP="00754FF3">
            <w:pPr>
              <w:jc w:val="both"/>
              <w:rPr>
                <w:rFonts w:ascii="Times New Roman" w:hAnsi="Times New Roman" w:cs="Times New Roman"/>
                <w:sz w:val="24"/>
                <w:szCs w:val="24"/>
              </w:rPr>
            </w:pPr>
            <w:r w:rsidRPr="00A5292E">
              <w:rPr>
                <w:rFonts w:ascii="Times New Roman" w:hAnsi="Times New Roman" w:cs="Times New Roman"/>
                <w:sz w:val="24"/>
                <w:szCs w:val="24"/>
              </w:rPr>
              <w:t xml:space="preserve">Visas pašvaldības sociālās palīdzības administrēšanu veic „Vienotajā pašvaldību sistēmā (VPS) Sociālās palīdzības un sociālo pakalpojumu administrēšanas lietojumprogrammā (SOPA)” (turpmāk - SOPA). </w:t>
            </w:r>
          </w:p>
          <w:p w14:paraId="46D704C8" w14:textId="77777777" w:rsidR="00754FF3" w:rsidRPr="00754FF3" w:rsidRDefault="00754FF3" w:rsidP="00754FF3">
            <w:pPr>
              <w:pStyle w:val="Default"/>
              <w:jc w:val="both"/>
              <w:rPr>
                <w:color w:val="auto"/>
              </w:rPr>
            </w:pPr>
            <w:r w:rsidRPr="00754FF3">
              <w:rPr>
                <w:color w:val="auto"/>
              </w:rPr>
              <w:t>Programmā SOPA ir pieslēgta ārējo reģistru datu iegūšana no šādiem datu reģistriem:</w:t>
            </w:r>
          </w:p>
          <w:p w14:paraId="41DF4ED0" w14:textId="77777777" w:rsidR="00754FF3" w:rsidRPr="00A5292E" w:rsidRDefault="00754FF3" w:rsidP="00754FF3">
            <w:pPr>
              <w:numPr>
                <w:ilvl w:val="0"/>
                <w:numId w:val="23"/>
              </w:numPr>
              <w:spacing w:after="0" w:line="240" w:lineRule="auto"/>
              <w:jc w:val="both"/>
              <w:rPr>
                <w:rFonts w:ascii="Times New Roman" w:hAnsi="Times New Roman" w:cs="Times New Roman"/>
                <w:sz w:val="24"/>
                <w:szCs w:val="24"/>
              </w:rPr>
            </w:pPr>
            <w:r w:rsidRPr="00A5292E">
              <w:rPr>
                <w:rFonts w:ascii="Times New Roman" w:hAnsi="Times New Roman" w:cs="Times New Roman"/>
                <w:sz w:val="24"/>
                <w:szCs w:val="24"/>
              </w:rPr>
              <w:t>Pilsonība un migrācijas lietu pārvaldes Iedzīvotāju reģistrs (PMLP IR- personas statuss, reģistrētā adrese, radinieki, pieraksta/izraksta un deklarēšanās vēsture u.c.);</w:t>
            </w:r>
          </w:p>
          <w:p w14:paraId="2EDF5974" w14:textId="77777777" w:rsidR="00754FF3" w:rsidRPr="00A5292E" w:rsidRDefault="00754FF3" w:rsidP="00754FF3">
            <w:pPr>
              <w:numPr>
                <w:ilvl w:val="0"/>
                <w:numId w:val="23"/>
              </w:numPr>
              <w:spacing w:after="0" w:line="240" w:lineRule="auto"/>
              <w:jc w:val="both"/>
              <w:rPr>
                <w:rFonts w:ascii="Times New Roman" w:hAnsi="Times New Roman" w:cs="Times New Roman"/>
                <w:sz w:val="24"/>
                <w:szCs w:val="24"/>
              </w:rPr>
            </w:pPr>
            <w:r w:rsidRPr="00A5292E">
              <w:rPr>
                <w:rFonts w:ascii="Times New Roman" w:hAnsi="Times New Roman" w:cs="Times New Roman"/>
                <w:sz w:val="24"/>
                <w:szCs w:val="24"/>
              </w:rPr>
              <w:t>Iedzīvotāju dzīvesvietas deklarēšana (PERS – dati tikai par pašvaldības iedzīvotājiem);</w:t>
            </w:r>
          </w:p>
          <w:p w14:paraId="49779374" w14:textId="77777777" w:rsidR="00754FF3" w:rsidRPr="00A5292E" w:rsidRDefault="00754FF3" w:rsidP="00754FF3">
            <w:pPr>
              <w:numPr>
                <w:ilvl w:val="0"/>
                <w:numId w:val="23"/>
              </w:numPr>
              <w:spacing w:after="0" w:line="240" w:lineRule="auto"/>
              <w:jc w:val="both"/>
              <w:rPr>
                <w:rFonts w:ascii="Times New Roman" w:hAnsi="Times New Roman" w:cs="Times New Roman"/>
                <w:sz w:val="24"/>
                <w:szCs w:val="24"/>
              </w:rPr>
            </w:pPr>
            <w:r w:rsidRPr="00A5292E">
              <w:rPr>
                <w:rFonts w:ascii="Times New Roman" w:hAnsi="Times New Roman" w:cs="Times New Roman"/>
                <w:sz w:val="24"/>
                <w:szCs w:val="24"/>
              </w:rPr>
              <w:t>Nodarbinātības valsts aģentūra (NVA – BURVIS - personas bezdarba periodi un statusi, NVA apmeklējumi, veiktie līdzdarbības pasākumi u.c.);</w:t>
            </w:r>
          </w:p>
          <w:p w14:paraId="0B609A97" w14:textId="77777777" w:rsidR="00754FF3" w:rsidRPr="00A5292E" w:rsidRDefault="00754FF3" w:rsidP="00754FF3">
            <w:pPr>
              <w:numPr>
                <w:ilvl w:val="0"/>
                <w:numId w:val="23"/>
              </w:numPr>
              <w:spacing w:after="0" w:line="240" w:lineRule="auto"/>
              <w:jc w:val="both"/>
              <w:rPr>
                <w:rFonts w:ascii="Times New Roman" w:hAnsi="Times New Roman" w:cs="Times New Roman"/>
                <w:sz w:val="24"/>
                <w:szCs w:val="24"/>
              </w:rPr>
            </w:pPr>
            <w:r w:rsidRPr="00A5292E">
              <w:rPr>
                <w:rFonts w:ascii="Times New Roman" w:hAnsi="Times New Roman" w:cs="Times New Roman"/>
                <w:sz w:val="24"/>
                <w:szCs w:val="24"/>
              </w:rPr>
              <w:t>Valsts ieņēmumu dienests (VID – informācija par personas  bruto ienākumiem gadā un mēnesī);</w:t>
            </w:r>
          </w:p>
          <w:p w14:paraId="14175758" w14:textId="77777777" w:rsidR="00754FF3" w:rsidRPr="00A5292E" w:rsidRDefault="00754FF3" w:rsidP="00754FF3">
            <w:pPr>
              <w:numPr>
                <w:ilvl w:val="0"/>
                <w:numId w:val="23"/>
              </w:numPr>
              <w:spacing w:after="0" w:line="240" w:lineRule="auto"/>
              <w:jc w:val="both"/>
              <w:rPr>
                <w:rFonts w:ascii="Times New Roman" w:hAnsi="Times New Roman" w:cs="Times New Roman"/>
                <w:sz w:val="24"/>
                <w:szCs w:val="24"/>
              </w:rPr>
            </w:pPr>
            <w:r w:rsidRPr="00A5292E">
              <w:rPr>
                <w:rFonts w:ascii="Times New Roman" w:hAnsi="Times New Roman" w:cs="Times New Roman"/>
                <w:sz w:val="24"/>
                <w:szCs w:val="24"/>
              </w:rPr>
              <w:t>Valsts sociālās apdrošināšanas aģentūra (VSAA - pensiju un valsts pabalstu veids un apmērs pa mēnešiem);</w:t>
            </w:r>
          </w:p>
          <w:p w14:paraId="5E7E7F31" w14:textId="77777777" w:rsidR="00754FF3" w:rsidRPr="00A5292E" w:rsidRDefault="00754FF3" w:rsidP="00754FF3">
            <w:pPr>
              <w:numPr>
                <w:ilvl w:val="0"/>
                <w:numId w:val="23"/>
              </w:numPr>
              <w:spacing w:after="0" w:line="240" w:lineRule="auto"/>
              <w:jc w:val="both"/>
              <w:rPr>
                <w:rFonts w:ascii="Times New Roman" w:hAnsi="Times New Roman" w:cs="Times New Roman"/>
                <w:sz w:val="24"/>
                <w:szCs w:val="24"/>
              </w:rPr>
            </w:pPr>
            <w:r w:rsidRPr="00A5292E">
              <w:rPr>
                <w:rFonts w:ascii="Times New Roman" w:hAnsi="Times New Roman" w:cs="Times New Roman"/>
                <w:sz w:val="24"/>
                <w:szCs w:val="24"/>
              </w:rPr>
              <w:t>Uzturlīdzekļu garantiju fonda administrācija (UGFA - uzturlīdzekļu saņēmēji un parādnieki, uzturlīdzekļu apmērs);</w:t>
            </w:r>
          </w:p>
          <w:p w14:paraId="35E26BCB" w14:textId="77777777" w:rsidR="00754FF3" w:rsidRPr="00A5292E" w:rsidRDefault="00754FF3" w:rsidP="00754FF3">
            <w:pPr>
              <w:numPr>
                <w:ilvl w:val="0"/>
                <w:numId w:val="23"/>
              </w:numPr>
              <w:spacing w:after="0" w:line="240" w:lineRule="auto"/>
              <w:jc w:val="both"/>
              <w:rPr>
                <w:rFonts w:ascii="Times New Roman" w:hAnsi="Times New Roman" w:cs="Times New Roman"/>
                <w:sz w:val="24"/>
                <w:szCs w:val="24"/>
              </w:rPr>
            </w:pPr>
            <w:r w:rsidRPr="00A5292E">
              <w:rPr>
                <w:rFonts w:ascii="Times New Roman" w:hAnsi="Times New Roman" w:cs="Times New Roman"/>
                <w:sz w:val="24"/>
                <w:szCs w:val="24"/>
              </w:rPr>
              <w:t>Veselības un darbspēju ekspertīzes ārstu valsts komisija (VDEĀVK - informācija par lēmumu piešķirt personai invaliditāti (grupu), tās periods, informācija par transporta kompensāciju un īpašas kopšanas indikācijām, funkcionāliem traucējumiem, invaliditātes cēloni, nelaimes gadījuma kompensācijas faktu);</w:t>
            </w:r>
          </w:p>
          <w:p w14:paraId="4A4E214A" w14:textId="77777777" w:rsidR="00754FF3" w:rsidRPr="00A5292E" w:rsidRDefault="00754FF3" w:rsidP="00754FF3">
            <w:pPr>
              <w:numPr>
                <w:ilvl w:val="0"/>
                <w:numId w:val="23"/>
              </w:numPr>
              <w:spacing w:after="0" w:line="240" w:lineRule="auto"/>
              <w:jc w:val="both"/>
              <w:rPr>
                <w:rFonts w:ascii="Times New Roman" w:hAnsi="Times New Roman" w:cs="Times New Roman"/>
                <w:sz w:val="24"/>
                <w:szCs w:val="24"/>
              </w:rPr>
            </w:pPr>
            <w:r w:rsidRPr="00A5292E">
              <w:rPr>
                <w:rFonts w:ascii="Times New Roman" w:hAnsi="Times New Roman" w:cs="Times New Roman"/>
                <w:sz w:val="24"/>
                <w:szCs w:val="24"/>
              </w:rPr>
              <w:t xml:space="preserve">Valsts vienotā datorizētā zemesgrāmata (VVDZ – esošie un bijušie īpašumi, darījumi, t.sk. </w:t>
            </w:r>
            <w:r w:rsidRPr="00A5292E">
              <w:rPr>
                <w:rFonts w:ascii="Times New Roman" w:hAnsi="Times New Roman" w:cs="Times New Roman"/>
                <w:b/>
                <w:i/>
                <w:sz w:val="24"/>
                <w:szCs w:val="24"/>
              </w:rPr>
              <w:t>uztura līgumi,</w:t>
            </w:r>
            <w:r w:rsidRPr="00A5292E">
              <w:rPr>
                <w:rFonts w:ascii="Times New Roman" w:hAnsi="Times New Roman" w:cs="Times New Roman"/>
                <w:sz w:val="24"/>
                <w:szCs w:val="24"/>
              </w:rPr>
              <w:t xml:space="preserve"> darījumu summas, dzīvokļu un zemes gabalu platība);</w:t>
            </w:r>
          </w:p>
          <w:p w14:paraId="325FE5DB" w14:textId="77777777" w:rsidR="00754FF3" w:rsidRPr="00A5292E" w:rsidRDefault="00754FF3" w:rsidP="00754FF3">
            <w:pPr>
              <w:numPr>
                <w:ilvl w:val="0"/>
                <w:numId w:val="23"/>
              </w:numPr>
              <w:spacing w:after="0" w:line="240" w:lineRule="auto"/>
              <w:jc w:val="both"/>
              <w:rPr>
                <w:rFonts w:ascii="Times New Roman" w:hAnsi="Times New Roman" w:cs="Times New Roman"/>
                <w:sz w:val="24"/>
                <w:szCs w:val="24"/>
              </w:rPr>
            </w:pPr>
            <w:r w:rsidRPr="00A5292E">
              <w:rPr>
                <w:rFonts w:ascii="Times New Roman" w:hAnsi="Times New Roman" w:cs="Times New Roman"/>
                <w:sz w:val="24"/>
                <w:szCs w:val="24"/>
              </w:rPr>
              <w:lastRenderedPageBreak/>
              <w:t>Nekustamā īpašuma nodokļa administrēšana (NINO – redz tos īpašumus, kas nav reģistrēti zemesgrāmatā; persona ir valdītājs/turētājs);</w:t>
            </w:r>
          </w:p>
          <w:p w14:paraId="2401D176" w14:textId="77777777" w:rsidR="00754FF3" w:rsidRPr="00A5292E" w:rsidRDefault="00754FF3" w:rsidP="00754FF3">
            <w:pPr>
              <w:numPr>
                <w:ilvl w:val="0"/>
                <w:numId w:val="23"/>
              </w:numPr>
              <w:spacing w:after="0" w:line="240" w:lineRule="auto"/>
              <w:jc w:val="both"/>
              <w:rPr>
                <w:rFonts w:ascii="Times New Roman" w:hAnsi="Times New Roman" w:cs="Times New Roman"/>
                <w:sz w:val="24"/>
                <w:szCs w:val="24"/>
              </w:rPr>
            </w:pPr>
            <w:r w:rsidRPr="00A5292E">
              <w:rPr>
                <w:rFonts w:ascii="Times New Roman" w:hAnsi="Times New Roman" w:cs="Times New Roman"/>
                <w:sz w:val="24"/>
                <w:szCs w:val="24"/>
              </w:rPr>
              <w:t>Ceļu satiksmes drošības direkcija (CSDD - reģistrētie transportlīdzekļi, marka, izlaides gads, pēdējās tehniskās apskates datums u.c. dati);</w:t>
            </w:r>
          </w:p>
          <w:p w14:paraId="74CD599B" w14:textId="77777777" w:rsidR="00754FF3" w:rsidRPr="00A5292E" w:rsidRDefault="00754FF3" w:rsidP="00754FF3">
            <w:pPr>
              <w:numPr>
                <w:ilvl w:val="0"/>
                <w:numId w:val="23"/>
              </w:numPr>
              <w:spacing w:after="0" w:line="240" w:lineRule="auto"/>
              <w:jc w:val="both"/>
              <w:rPr>
                <w:rFonts w:ascii="Times New Roman" w:hAnsi="Times New Roman" w:cs="Times New Roman"/>
                <w:sz w:val="24"/>
                <w:szCs w:val="24"/>
              </w:rPr>
            </w:pPr>
            <w:r w:rsidRPr="00A5292E">
              <w:rPr>
                <w:rFonts w:ascii="Times New Roman" w:hAnsi="Times New Roman" w:cs="Times New Roman"/>
                <w:sz w:val="24"/>
                <w:szCs w:val="24"/>
              </w:rPr>
              <w:t xml:space="preserve">Uzņēmumu reģistrs (UR – caur Lursoft </w:t>
            </w:r>
            <w:r w:rsidRPr="00A5292E">
              <w:rPr>
                <w:rFonts w:ascii="Times New Roman" w:hAnsi="Times New Roman" w:cs="Times New Roman"/>
                <w:sz w:val="24"/>
                <w:szCs w:val="24"/>
                <w:u w:val="single"/>
              </w:rPr>
              <w:t xml:space="preserve">kā maksas pakalpojums </w:t>
            </w:r>
            <w:r w:rsidRPr="00A5292E">
              <w:rPr>
                <w:rFonts w:ascii="Times New Roman" w:hAnsi="Times New Roman" w:cs="Times New Roman"/>
                <w:sz w:val="24"/>
                <w:szCs w:val="24"/>
              </w:rPr>
              <w:t>– personas aktuālie amati, dalības, komercķīlas, daļas, likvidācija/maksātnespējas process);</w:t>
            </w:r>
          </w:p>
          <w:p w14:paraId="04F382ED" w14:textId="77777777" w:rsidR="00754FF3" w:rsidRPr="00A5292E" w:rsidRDefault="00754FF3" w:rsidP="00754FF3">
            <w:pPr>
              <w:numPr>
                <w:ilvl w:val="0"/>
                <w:numId w:val="23"/>
              </w:numPr>
              <w:spacing w:after="0" w:line="240" w:lineRule="auto"/>
              <w:jc w:val="both"/>
              <w:rPr>
                <w:rFonts w:ascii="Times New Roman" w:hAnsi="Times New Roman" w:cs="Times New Roman"/>
                <w:sz w:val="24"/>
                <w:szCs w:val="24"/>
              </w:rPr>
            </w:pPr>
            <w:r w:rsidRPr="00A5292E">
              <w:rPr>
                <w:rFonts w:ascii="Times New Roman" w:hAnsi="Times New Roman" w:cs="Times New Roman"/>
                <w:sz w:val="24"/>
                <w:szCs w:val="24"/>
              </w:rPr>
              <w:t>Valsts izglītības informācijas sistēma (VIIS – dati par bērnu mācību iestādi, klasi, periodu, kurā mācījies konkrētā skolā; informācija par PII (bērnu dārzi) - apmeklējums, apmaksa, parāds par samaksu).</w:t>
            </w:r>
          </w:p>
          <w:p w14:paraId="469F89D6" w14:textId="0A86D84B" w:rsidR="007772DE" w:rsidRPr="009B363A" w:rsidRDefault="007772DE" w:rsidP="00D76867">
            <w:pPr>
              <w:spacing w:after="0" w:line="240" w:lineRule="auto"/>
              <w:jc w:val="both"/>
              <w:rPr>
                <w:rFonts w:ascii="Times New Roman" w:hAnsi="Times New Roman" w:cs="Times New Roman"/>
                <w:sz w:val="24"/>
                <w:szCs w:val="24"/>
              </w:rPr>
            </w:pPr>
            <w:r w:rsidRPr="009B363A">
              <w:rPr>
                <w:rFonts w:ascii="Times New Roman" w:hAnsi="Times New Roman" w:cs="Times New Roman"/>
                <w:sz w:val="24"/>
                <w:szCs w:val="24"/>
              </w:rPr>
              <w:t>Atbilstoši likuma „Par sociālo drošību” 26.panta pirmās daļas otrajā punktā noteiktajam</w:t>
            </w:r>
            <w:r w:rsidR="00D76867">
              <w:rPr>
                <w:rFonts w:ascii="Times New Roman" w:hAnsi="Times New Roman" w:cs="Times New Roman"/>
                <w:sz w:val="24"/>
                <w:szCs w:val="24"/>
              </w:rPr>
              <w:t>,</w:t>
            </w:r>
            <w:r w:rsidRPr="009B363A">
              <w:rPr>
                <w:rFonts w:ascii="Times New Roman" w:hAnsi="Times New Roman" w:cs="Times New Roman"/>
                <w:sz w:val="24"/>
                <w:szCs w:val="24"/>
              </w:rPr>
              <w:t xml:space="preserve"> personai ir pienākums iesniegt pierādījumus un nepieciešamos dokumentus attiecīgā pakalpojuma saņemšanai. </w:t>
            </w:r>
            <w:r w:rsidR="003E07B9" w:rsidRPr="003E07B9">
              <w:rPr>
                <w:rFonts w:ascii="Times New Roman" w:hAnsi="Times New Roman" w:cs="Times New Roman"/>
                <w:sz w:val="24"/>
                <w:szCs w:val="24"/>
              </w:rPr>
              <w:t xml:space="preserve">Piemērojot projekta normas, katra no iestādēm ievēro principu, </w:t>
            </w:r>
            <w:r w:rsidR="00A223ED">
              <w:rPr>
                <w:rFonts w:ascii="Times New Roman" w:hAnsi="Times New Roman" w:cs="Times New Roman"/>
                <w:sz w:val="24"/>
                <w:szCs w:val="24"/>
              </w:rPr>
              <w:t xml:space="preserve">kas </w:t>
            </w:r>
            <w:r w:rsidR="003E07B9" w:rsidRPr="003E07B9">
              <w:rPr>
                <w:rFonts w:ascii="Times New Roman" w:hAnsi="Times New Roman" w:cs="Times New Roman"/>
                <w:sz w:val="24"/>
                <w:szCs w:val="24"/>
              </w:rPr>
              <w:t>iestrādāt</w:t>
            </w:r>
            <w:r w:rsidR="00A223ED">
              <w:rPr>
                <w:rFonts w:ascii="Times New Roman" w:hAnsi="Times New Roman" w:cs="Times New Roman"/>
                <w:sz w:val="24"/>
                <w:szCs w:val="24"/>
              </w:rPr>
              <w:t>s</w:t>
            </w:r>
            <w:r w:rsidR="003E07B9" w:rsidRPr="003E07B9">
              <w:rPr>
                <w:rFonts w:ascii="Times New Roman" w:hAnsi="Times New Roman" w:cs="Times New Roman"/>
                <w:sz w:val="24"/>
                <w:szCs w:val="24"/>
              </w:rPr>
              <w:t xml:space="preserve"> Valsts pārvaldes iekārtas likuma 10. panta astotajā daļā, ka valsts pārvaldi organizē pēc iespējas ērti un pieejami privātpersonai. Ja informācija, kura nepieciešama lēmuma pieņemšanai, kas regulē publiski tiesiskās attiecības ar privātpersonu, ir citas institūcijas rīcībā, iestāde to iegūst pati, nevis pieprasa no privātpersonas. </w:t>
            </w:r>
            <w:r w:rsidR="00A223ED">
              <w:rPr>
                <w:rFonts w:ascii="Times New Roman" w:hAnsi="Times New Roman" w:cs="Times New Roman"/>
                <w:sz w:val="24"/>
                <w:szCs w:val="24"/>
              </w:rPr>
              <w:t>T</w:t>
            </w:r>
            <w:r w:rsidRPr="009B363A">
              <w:rPr>
                <w:rFonts w:ascii="Times New Roman" w:hAnsi="Times New Roman" w:cs="Times New Roman"/>
                <w:sz w:val="24"/>
                <w:szCs w:val="24"/>
              </w:rPr>
              <w:t>aču šo procesu nevar pilnībā automatizēt vairāku apstākļu dēļ</w:t>
            </w:r>
            <w:r w:rsidR="00D76867">
              <w:rPr>
                <w:rFonts w:ascii="Times New Roman" w:hAnsi="Times New Roman" w:cs="Times New Roman"/>
                <w:sz w:val="24"/>
                <w:szCs w:val="24"/>
              </w:rPr>
              <w:t>, piemēram</w:t>
            </w:r>
            <w:r w:rsidRPr="009B363A">
              <w:rPr>
                <w:rFonts w:ascii="Times New Roman" w:hAnsi="Times New Roman" w:cs="Times New Roman"/>
                <w:sz w:val="24"/>
                <w:szCs w:val="24"/>
              </w:rPr>
              <w:t>:</w:t>
            </w:r>
          </w:p>
          <w:p w14:paraId="7177AF88" w14:textId="142CAE1E" w:rsidR="007772DE" w:rsidRPr="00B74BC1" w:rsidRDefault="00D76867" w:rsidP="00D76867">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Valsts ieņēmumu dienesta </w:t>
            </w:r>
            <w:r w:rsidR="007772DE" w:rsidRPr="007F2AC8">
              <w:rPr>
                <w:rFonts w:ascii="Times New Roman" w:hAnsi="Times New Roman" w:cs="Times New Roman"/>
                <w:sz w:val="24"/>
                <w:szCs w:val="24"/>
              </w:rPr>
              <w:t xml:space="preserve">datu bāzē ir pieejami </w:t>
            </w:r>
            <w:r w:rsidR="007772DE" w:rsidRPr="007F2AC8">
              <w:rPr>
                <w:rFonts w:ascii="Times New Roman" w:hAnsi="Times New Roman" w:cs="Times New Roman"/>
                <w:i/>
                <w:sz w:val="24"/>
                <w:szCs w:val="24"/>
              </w:rPr>
              <w:t>bruto</w:t>
            </w:r>
            <w:r w:rsidR="007772DE" w:rsidRPr="007F2AC8">
              <w:rPr>
                <w:rFonts w:ascii="Times New Roman" w:hAnsi="Times New Roman" w:cs="Times New Roman"/>
                <w:sz w:val="24"/>
                <w:szCs w:val="24"/>
              </w:rPr>
              <w:t xml:space="preserve"> ienākumi, bet deklarācijā tiek ņemti vērā </w:t>
            </w:r>
            <w:r w:rsidR="007772DE" w:rsidRPr="00B74BC1">
              <w:rPr>
                <w:rFonts w:ascii="Times New Roman" w:hAnsi="Times New Roman" w:cs="Times New Roman"/>
                <w:i/>
                <w:sz w:val="24"/>
                <w:szCs w:val="24"/>
              </w:rPr>
              <w:t>neto</w:t>
            </w:r>
            <w:r w:rsidR="007772DE" w:rsidRPr="00B74BC1">
              <w:rPr>
                <w:rFonts w:ascii="Times New Roman" w:hAnsi="Times New Roman" w:cs="Times New Roman"/>
                <w:sz w:val="24"/>
                <w:szCs w:val="24"/>
              </w:rPr>
              <w:t xml:space="preserve"> (pēc nodokļu nomaksas) ienākumi;</w:t>
            </w:r>
          </w:p>
          <w:p w14:paraId="1795D79D" w14:textId="722478E7" w:rsidR="007772DE" w:rsidRPr="009B363A" w:rsidRDefault="00D76867" w:rsidP="00D76867">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7772DE" w:rsidRPr="000412B5">
              <w:rPr>
                <w:rFonts w:ascii="Times New Roman" w:hAnsi="Times New Roman" w:cs="Times New Roman"/>
                <w:sz w:val="24"/>
                <w:szCs w:val="24"/>
              </w:rPr>
              <w:t>irms lēmuma pieņemšanas, sociālais dienesta var apsekot ģimeni vai atsevišķi dzīvojošu personu dzīvesvietā, lai pārliecinātos par sniegtās informācijas patiesumu</w:t>
            </w:r>
            <w:r w:rsidR="006C4B56">
              <w:rPr>
                <w:rFonts w:ascii="Times New Roman" w:hAnsi="Times New Roman" w:cs="Times New Roman"/>
                <w:sz w:val="24"/>
                <w:szCs w:val="24"/>
              </w:rPr>
              <w:t>.</w:t>
            </w:r>
          </w:p>
          <w:p w14:paraId="6A7D6864" w14:textId="19E72497" w:rsidR="007772DE" w:rsidRPr="009B363A" w:rsidRDefault="006C4B56" w:rsidP="00D768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7772DE" w:rsidRPr="009B363A">
              <w:rPr>
                <w:rFonts w:ascii="Times New Roman" w:hAnsi="Times New Roman" w:cs="Times New Roman"/>
                <w:sz w:val="24"/>
                <w:szCs w:val="24"/>
              </w:rPr>
              <w:t>ikuma</w:t>
            </w:r>
            <w:r w:rsidR="00086980" w:rsidRPr="009B363A">
              <w:rPr>
                <w:rFonts w:ascii="Times New Roman" w:hAnsi="Times New Roman" w:cs="Times New Roman"/>
                <w:sz w:val="24"/>
                <w:szCs w:val="24"/>
              </w:rPr>
              <w:t xml:space="preserve"> </w:t>
            </w:r>
            <w:r w:rsidR="007772DE" w:rsidRPr="009B363A">
              <w:rPr>
                <w:rFonts w:ascii="Times New Roman" w:hAnsi="Times New Roman" w:cs="Times New Roman"/>
                <w:sz w:val="24"/>
                <w:szCs w:val="24"/>
              </w:rPr>
              <w:t>7.panta 6.punkts no</w:t>
            </w:r>
            <w:r w:rsidR="00DE2628">
              <w:rPr>
                <w:rFonts w:ascii="Times New Roman" w:hAnsi="Times New Roman" w:cs="Times New Roman"/>
                <w:sz w:val="24"/>
                <w:szCs w:val="24"/>
              </w:rPr>
              <w:t>teic</w:t>
            </w:r>
            <w:r w:rsidR="007772DE" w:rsidRPr="009B363A">
              <w:rPr>
                <w:rFonts w:ascii="Times New Roman" w:hAnsi="Times New Roman" w:cs="Times New Roman"/>
                <w:sz w:val="24"/>
                <w:szCs w:val="24"/>
              </w:rPr>
              <w:t>, ka klientam ir pienākums atļaut sociālā darba speciālistam apsekot dzīvesvietu, ja sociālo pakalpojumu vai sociālās palīdzības saņemšana saistīta ar klienta materiālo resursu novērtēšanu vai dzīvesvietas apsekošana ir nepieciešama, veicot sociālo darbu ar klientu.</w:t>
            </w:r>
          </w:p>
          <w:p w14:paraId="681AB3AB" w14:textId="280D852C" w:rsidR="007772DE" w:rsidRPr="009B363A" w:rsidRDefault="007772DE" w:rsidP="00D76867">
            <w:pPr>
              <w:spacing w:after="0" w:line="240" w:lineRule="auto"/>
              <w:jc w:val="both"/>
              <w:rPr>
                <w:rFonts w:ascii="Times New Roman" w:hAnsi="Times New Roman" w:cs="Times New Roman"/>
                <w:sz w:val="24"/>
                <w:szCs w:val="24"/>
              </w:rPr>
            </w:pPr>
            <w:r w:rsidRPr="00D76867">
              <w:rPr>
                <w:rFonts w:ascii="Times New Roman" w:hAnsi="Times New Roman" w:cs="Times New Roman"/>
                <w:sz w:val="24"/>
                <w:szCs w:val="24"/>
              </w:rPr>
              <w:t xml:space="preserve">Saimnieciskās darbības veicējiem, kuri ir pašvaldības sociālā dienesta </w:t>
            </w:r>
            <w:r w:rsidR="00D76867" w:rsidRPr="00D76867">
              <w:rPr>
                <w:rFonts w:ascii="Times New Roman" w:hAnsi="Times New Roman" w:cs="Times New Roman"/>
                <w:sz w:val="24"/>
                <w:szCs w:val="24"/>
              </w:rPr>
              <w:t>klienti</w:t>
            </w:r>
            <w:r w:rsidRPr="00D76867">
              <w:rPr>
                <w:rFonts w:ascii="Times New Roman" w:hAnsi="Times New Roman" w:cs="Times New Roman"/>
                <w:sz w:val="24"/>
                <w:szCs w:val="24"/>
              </w:rPr>
              <w:t>, jāsagatavo un kopā ar deklarāciju sociālajā dienestā jāiesniedz paša sagatavota izziņa, kurā tiek norādīti ieņēmumi, saimnieciskās darbības izdevumi un ienākumi</w:t>
            </w:r>
            <w:r w:rsidRPr="009B363A">
              <w:rPr>
                <w:rFonts w:ascii="Times New Roman" w:hAnsi="Times New Roman" w:cs="Times New Roman"/>
                <w:sz w:val="24"/>
                <w:szCs w:val="24"/>
              </w:rPr>
              <w:t xml:space="preserve"> par pēdējiem pilniem trim kalendāra mēnešiem pirms iesnieguma iesniegšanas sociālajā dienestā. Saimnieciskās darbības izdevumi netiek norādīti likuma „Par iedzīvotāju ienākuma nodokli” 11.panta 12.daļā minētajos gadījumos;</w:t>
            </w:r>
          </w:p>
          <w:p w14:paraId="636BA42D" w14:textId="4DAE108B" w:rsidR="007772DE" w:rsidRPr="009B363A" w:rsidRDefault="007772DE" w:rsidP="00D76867">
            <w:pPr>
              <w:spacing w:after="0" w:line="240" w:lineRule="auto"/>
              <w:jc w:val="both"/>
              <w:rPr>
                <w:rFonts w:ascii="Times New Roman" w:hAnsi="Times New Roman" w:cs="Times New Roman"/>
                <w:sz w:val="24"/>
                <w:szCs w:val="24"/>
              </w:rPr>
            </w:pPr>
            <w:r w:rsidRPr="009B363A">
              <w:rPr>
                <w:rFonts w:ascii="Times New Roman" w:hAnsi="Times New Roman" w:cs="Times New Roman"/>
                <w:sz w:val="24"/>
                <w:szCs w:val="24"/>
              </w:rPr>
              <w:t>Kā noteikts MK noteikumu Nr.</w:t>
            </w:r>
            <w:r w:rsidR="006C4B56">
              <w:rPr>
                <w:rFonts w:ascii="Times New Roman" w:hAnsi="Times New Roman" w:cs="Times New Roman"/>
                <w:sz w:val="24"/>
                <w:szCs w:val="24"/>
              </w:rPr>
              <w:t>299 13.</w:t>
            </w:r>
            <w:r w:rsidR="006C4B56">
              <w:rPr>
                <w:rFonts w:ascii="Times New Roman" w:hAnsi="Times New Roman" w:cs="Times New Roman"/>
                <w:sz w:val="24"/>
                <w:szCs w:val="24"/>
                <w:vertAlign w:val="superscript"/>
              </w:rPr>
              <w:t xml:space="preserve">3 </w:t>
            </w:r>
            <w:r w:rsidR="006C4B56">
              <w:rPr>
                <w:rFonts w:ascii="Times New Roman" w:hAnsi="Times New Roman" w:cs="Times New Roman"/>
                <w:sz w:val="24"/>
                <w:szCs w:val="24"/>
              </w:rPr>
              <w:t>punktā</w:t>
            </w:r>
            <w:r w:rsidRPr="009B363A">
              <w:rPr>
                <w:rFonts w:ascii="Times New Roman" w:hAnsi="Times New Roman" w:cs="Times New Roman"/>
                <w:sz w:val="24"/>
                <w:szCs w:val="24"/>
              </w:rPr>
              <w:t xml:space="preserve">, </w:t>
            </w:r>
            <w:r w:rsidR="006C4B56">
              <w:rPr>
                <w:rFonts w:ascii="Times New Roman" w:hAnsi="Times New Roman" w:cs="Times New Roman"/>
                <w:sz w:val="24"/>
                <w:szCs w:val="24"/>
              </w:rPr>
              <w:t>iesniedzējs</w:t>
            </w:r>
            <w:r w:rsidR="006C4B56" w:rsidRPr="009B363A">
              <w:rPr>
                <w:rFonts w:ascii="Times New Roman" w:hAnsi="Times New Roman" w:cs="Times New Roman"/>
                <w:sz w:val="24"/>
                <w:szCs w:val="24"/>
              </w:rPr>
              <w:t xml:space="preserve"> </w:t>
            </w:r>
            <w:r w:rsidRPr="009B363A">
              <w:rPr>
                <w:rFonts w:ascii="Times New Roman" w:hAnsi="Times New Roman" w:cs="Times New Roman"/>
                <w:sz w:val="24"/>
                <w:szCs w:val="24"/>
              </w:rPr>
              <w:t xml:space="preserve">deklarācijai pievieno izrakstu no katra atvērtā kredītiestādes maksājuma vai pasta norēķinu sistēmas konta par pēdējiem pilniem trīs kalendāra mēnešiem, ar mērķi pārliecināties par klientu ienākumiem un saņemtajiem maksājumiem. Izņēmuma gadījumā sociālais dienests var nepieprasīt no klienta izrakstu vai </w:t>
            </w:r>
            <w:r w:rsidRPr="009B363A">
              <w:rPr>
                <w:rFonts w:ascii="Times New Roman" w:hAnsi="Times New Roman" w:cs="Times New Roman"/>
                <w:sz w:val="24"/>
                <w:szCs w:val="24"/>
              </w:rPr>
              <w:lastRenderedPageBreak/>
              <w:t xml:space="preserve">pieprasīt to, piemēram, reizi gadā, pamatojumu </w:t>
            </w:r>
            <w:r w:rsidR="00493ADC">
              <w:rPr>
                <w:rFonts w:ascii="Times New Roman" w:hAnsi="Times New Roman" w:cs="Times New Roman"/>
                <w:sz w:val="24"/>
                <w:szCs w:val="24"/>
              </w:rPr>
              <w:t>norādot</w:t>
            </w:r>
            <w:r w:rsidRPr="009B363A">
              <w:rPr>
                <w:rFonts w:ascii="Times New Roman" w:hAnsi="Times New Roman" w:cs="Times New Roman"/>
                <w:sz w:val="24"/>
                <w:szCs w:val="24"/>
              </w:rPr>
              <w:t xml:space="preserve"> klienta lietā. </w:t>
            </w:r>
          </w:p>
          <w:p w14:paraId="7A150862" w14:textId="76645751" w:rsidR="007772DE" w:rsidRPr="009B363A" w:rsidRDefault="007772DE" w:rsidP="00D76867">
            <w:pPr>
              <w:spacing w:after="0" w:line="240" w:lineRule="auto"/>
              <w:jc w:val="both"/>
              <w:rPr>
                <w:rFonts w:ascii="Times New Roman" w:hAnsi="Times New Roman" w:cs="Times New Roman"/>
                <w:sz w:val="24"/>
                <w:szCs w:val="24"/>
              </w:rPr>
            </w:pPr>
            <w:r w:rsidRPr="009B363A">
              <w:rPr>
                <w:rFonts w:ascii="Times New Roman" w:hAnsi="Times New Roman" w:cs="Times New Roman"/>
                <w:sz w:val="24"/>
                <w:szCs w:val="24"/>
              </w:rPr>
              <w:t>Likuma 37.panta trešā daļa nosaka, „</w:t>
            </w:r>
            <w:r w:rsidR="009E497B">
              <w:rPr>
                <w:rFonts w:ascii="Times New Roman" w:hAnsi="Times New Roman" w:cs="Times New Roman"/>
                <w:sz w:val="24"/>
                <w:szCs w:val="24"/>
              </w:rPr>
              <w:t>j</w:t>
            </w:r>
            <w:r w:rsidRPr="009B363A">
              <w:rPr>
                <w:rFonts w:ascii="Times New Roman" w:hAnsi="Times New Roman" w:cs="Times New Roman"/>
                <w:sz w:val="24"/>
                <w:szCs w:val="24"/>
              </w:rPr>
              <w:t>a mainās ģimenes sastāvs, ģimenes (personas) materiālā vai sociālā situācija, pašvaldības sociālais dienests no jauna izvērtē klienta atbilstību sociālās palīdzības saņemšanas nosacījumiem un, ja nepieciešams, pieņem lēmumu par sociālās palīdzības pabalsta piešķiršanu vai atteikumu piešķirt sociālās palīdzības pabalstu”</w:t>
            </w:r>
            <w:r w:rsidR="00024EB0">
              <w:rPr>
                <w:rFonts w:ascii="Times New Roman" w:hAnsi="Times New Roman" w:cs="Times New Roman"/>
                <w:sz w:val="24"/>
                <w:szCs w:val="24"/>
              </w:rPr>
              <w:t xml:space="preserve">, noteikumu projektā </w:t>
            </w:r>
            <w:r w:rsidR="00DD4C7C">
              <w:rPr>
                <w:rFonts w:ascii="Times New Roman" w:hAnsi="Times New Roman" w:cs="Times New Roman"/>
                <w:sz w:val="24"/>
                <w:szCs w:val="24"/>
              </w:rPr>
              <w:t xml:space="preserve">minētais </w:t>
            </w:r>
            <w:r w:rsidR="00024EB0">
              <w:rPr>
                <w:rFonts w:ascii="Times New Roman" w:hAnsi="Times New Roman" w:cs="Times New Roman"/>
                <w:sz w:val="24"/>
                <w:szCs w:val="24"/>
              </w:rPr>
              <w:t xml:space="preserve">netiek </w:t>
            </w:r>
            <w:r w:rsidR="00096ACA">
              <w:rPr>
                <w:rFonts w:ascii="Times New Roman" w:hAnsi="Times New Roman" w:cs="Times New Roman"/>
                <w:sz w:val="24"/>
                <w:szCs w:val="24"/>
              </w:rPr>
              <w:t>dublēts</w:t>
            </w:r>
            <w:r w:rsidR="00DD4C7C">
              <w:rPr>
                <w:rFonts w:ascii="Times New Roman" w:hAnsi="Times New Roman" w:cs="Times New Roman"/>
                <w:sz w:val="24"/>
                <w:szCs w:val="24"/>
              </w:rPr>
              <w:t>, sociālais dienests rīkojas atbilstoši likumā noteiktajam.</w:t>
            </w:r>
            <w:r w:rsidR="00086980">
              <w:rPr>
                <w:rFonts w:ascii="Times New Roman" w:hAnsi="Times New Roman" w:cs="Times New Roman"/>
                <w:sz w:val="24"/>
                <w:szCs w:val="24"/>
              </w:rPr>
              <w:t xml:space="preserve"> </w:t>
            </w:r>
          </w:p>
          <w:p w14:paraId="7C27E36E" w14:textId="1C5A27D4" w:rsidR="00EB7382" w:rsidRPr="003E07B9" w:rsidRDefault="00B94E49" w:rsidP="003E07B9">
            <w:pPr>
              <w:pStyle w:val="ListParagraph"/>
              <w:numPr>
                <w:ilvl w:val="0"/>
                <w:numId w:val="22"/>
              </w:numPr>
              <w:suppressAutoHyphens/>
              <w:autoSpaceDN w:val="0"/>
              <w:spacing w:after="0" w:line="240" w:lineRule="auto"/>
              <w:ind w:left="323" w:hanging="323"/>
              <w:jc w:val="both"/>
              <w:textAlignment w:val="baseline"/>
              <w:rPr>
                <w:rFonts w:ascii="Times New Roman" w:eastAsia="Calibri" w:hAnsi="Times New Roman" w:cs="Times New Roman"/>
                <w:sz w:val="24"/>
                <w:szCs w:val="24"/>
              </w:rPr>
            </w:pPr>
            <w:proofErr w:type="gramStart"/>
            <w:r w:rsidRPr="003E07B9">
              <w:rPr>
                <w:rFonts w:ascii="Times New Roman" w:eastAsia="Calibri" w:hAnsi="Times New Roman" w:cs="Times New Roman"/>
                <w:sz w:val="24"/>
                <w:szCs w:val="24"/>
              </w:rPr>
              <w:t>atbilstoši Administratīvā procesa likumā noteiktajam</w:t>
            </w:r>
            <w:r w:rsidR="00DD4C7C">
              <w:rPr>
                <w:rFonts w:ascii="Times New Roman" w:eastAsia="Calibri" w:hAnsi="Times New Roman" w:cs="Times New Roman"/>
                <w:sz w:val="24"/>
                <w:szCs w:val="24"/>
              </w:rPr>
              <w:t>,</w:t>
            </w:r>
            <w:proofErr w:type="gramEnd"/>
            <w:r w:rsidRPr="003E07B9">
              <w:rPr>
                <w:rFonts w:ascii="Times New Roman" w:eastAsia="Calibri" w:hAnsi="Times New Roman" w:cs="Times New Roman"/>
                <w:sz w:val="24"/>
                <w:szCs w:val="24"/>
              </w:rPr>
              <w:t xml:space="preserve"> pagarināts </w:t>
            </w:r>
            <w:r w:rsidR="00EB7382" w:rsidRPr="003E07B9">
              <w:rPr>
                <w:rFonts w:ascii="Times New Roman" w:eastAsia="Calibri" w:hAnsi="Times New Roman" w:cs="Times New Roman"/>
                <w:sz w:val="24"/>
                <w:szCs w:val="24"/>
              </w:rPr>
              <w:t>lēmuma pieņemšanas termiņ</w:t>
            </w:r>
            <w:r w:rsidRPr="003E07B9">
              <w:rPr>
                <w:rFonts w:ascii="Times New Roman" w:eastAsia="Calibri" w:hAnsi="Times New Roman" w:cs="Times New Roman"/>
                <w:sz w:val="24"/>
                <w:szCs w:val="24"/>
              </w:rPr>
              <w:t>š sociālajā dienestā</w:t>
            </w:r>
            <w:r w:rsidR="00EB7382" w:rsidRPr="003E07B9">
              <w:rPr>
                <w:rFonts w:ascii="Times New Roman" w:eastAsia="Calibri" w:hAnsi="Times New Roman" w:cs="Times New Roman"/>
                <w:sz w:val="24"/>
                <w:szCs w:val="24"/>
              </w:rPr>
              <w:t xml:space="preserve"> - ne vēlāk kā mēneša laikā </w:t>
            </w:r>
            <w:r w:rsidR="00DD0F68" w:rsidRPr="003E07B9">
              <w:rPr>
                <w:rFonts w:ascii="Times New Roman" w:eastAsia="Calibri" w:hAnsi="Times New Roman" w:cs="Times New Roman"/>
                <w:sz w:val="24"/>
                <w:szCs w:val="24"/>
              </w:rPr>
              <w:t xml:space="preserve">(30 dienu laikā) </w:t>
            </w:r>
            <w:r w:rsidR="00EB7382" w:rsidRPr="003E07B9">
              <w:rPr>
                <w:rFonts w:ascii="Times New Roman" w:eastAsia="Calibri" w:hAnsi="Times New Roman" w:cs="Times New Roman"/>
                <w:sz w:val="24"/>
                <w:szCs w:val="24"/>
              </w:rPr>
              <w:t>pēc nepieciešamo dokumentu saņemšanas, bet krīzes situācijā ne vēlāk kā 10 darbdienu laikā</w:t>
            </w:r>
            <w:r w:rsidR="005E6187" w:rsidRPr="003E07B9">
              <w:rPr>
                <w:rFonts w:ascii="Times New Roman" w:eastAsia="Calibri" w:hAnsi="Times New Roman" w:cs="Times New Roman"/>
                <w:sz w:val="24"/>
                <w:szCs w:val="24"/>
              </w:rPr>
              <w:t xml:space="preserve"> (</w:t>
            </w:r>
            <w:r w:rsidR="00CE10E8">
              <w:rPr>
                <w:rFonts w:ascii="Times New Roman" w:eastAsia="Calibri" w:hAnsi="Times New Roman" w:cs="Times New Roman"/>
                <w:sz w:val="24"/>
                <w:szCs w:val="24"/>
              </w:rPr>
              <w:t>7</w:t>
            </w:r>
            <w:r w:rsidR="005E6187" w:rsidRPr="003E07B9">
              <w:rPr>
                <w:rFonts w:ascii="Times New Roman" w:eastAsia="Calibri" w:hAnsi="Times New Roman" w:cs="Times New Roman"/>
                <w:sz w:val="24"/>
                <w:szCs w:val="24"/>
              </w:rPr>
              <w:t>.punkts)</w:t>
            </w:r>
            <w:r w:rsidR="00B04CE6" w:rsidRPr="003E07B9">
              <w:rPr>
                <w:rFonts w:ascii="Times New Roman" w:eastAsia="Calibri" w:hAnsi="Times New Roman" w:cs="Times New Roman"/>
                <w:sz w:val="24"/>
                <w:szCs w:val="24"/>
              </w:rPr>
              <w:t xml:space="preserve">; </w:t>
            </w:r>
          </w:p>
          <w:p w14:paraId="2C3FA8C6" w14:textId="6F370FE3" w:rsidR="00EB7382" w:rsidRDefault="005E6187" w:rsidP="003E07B9">
            <w:pPr>
              <w:pStyle w:val="ListParagraph"/>
              <w:numPr>
                <w:ilvl w:val="0"/>
                <w:numId w:val="22"/>
              </w:numPr>
              <w:suppressAutoHyphens/>
              <w:autoSpaceDN w:val="0"/>
              <w:spacing w:after="0" w:line="240" w:lineRule="auto"/>
              <w:ind w:left="323" w:hanging="283"/>
              <w:jc w:val="both"/>
              <w:textAlignment w:val="baseline"/>
              <w:rPr>
                <w:rFonts w:ascii="Times New Roman" w:eastAsia="Calibri" w:hAnsi="Times New Roman" w:cs="Times New Roman"/>
                <w:sz w:val="24"/>
                <w:szCs w:val="24"/>
              </w:rPr>
            </w:pPr>
            <w:r w:rsidRPr="00706236">
              <w:rPr>
                <w:rFonts w:ascii="Times New Roman" w:eastAsia="Calibri" w:hAnsi="Times New Roman" w:cs="Times New Roman"/>
                <w:sz w:val="24"/>
                <w:szCs w:val="24"/>
              </w:rPr>
              <w:t>paredz</w:t>
            </w:r>
            <w:r w:rsidR="00B94E49" w:rsidRPr="00706236">
              <w:rPr>
                <w:rFonts w:ascii="Times New Roman" w:eastAsia="Calibri" w:hAnsi="Times New Roman" w:cs="Times New Roman"/>
                <w:sz w:val="24"/>
                <w:szCs w:val="24"/>
              </w:rPr>
              <w:t>ēts</w:t>
            </w:r>
            <w:r w:rsidRPr="00706236">
              <w:rPr>
                <w:rFonts w:ascii="Times New Roman" w:eastAsia="Calibri" w:hAnsi="Times New Roman" w:cs="Times New Roman"/>
                <w:sz w:val="24"/>
                <w:szCs w:val="24"/>
              </w:rPr>
              <w:t xml:space="preserve">, ka </w:t>
            </w:r>
            <w:r w:rsidR="00EB7382" w:rsidRPr="00706236">
              <w:rPr>
                <w:rFonts w:ascii="Times New Roman" w:eastAsia="Calibri" w:hAnsi="Times New Roman" w:cs="Times New Roman"/>
                <w:sz w:val="24"/>
                <w:szCs w:val="24"/>
              </w:rPr>
              <w:t>psihiatra atzinum</w:t>
            </w:r>
            <w:r w:rsidRPr="00706236">
              <w:rPr>
                <w:rFonts w:ascii="Times New Roman" w:eastAsia="Calibri" w:hAnsi="Times New Roman" w:cs="Times New Roman"/>
                <w:sz w:val="24"/>
                <w:szCs w:val="24"/>
              </w:rPr>
              <w:t>s n</w:t>
            </w:r>
            <w:r w:rsidR="00EB7382" w:rsidRPr="00706236">
              <w:rPr>
                <w:rFonts w:ascii="Times New Roman" w:eastAsia="Calibri" w:hAnsi="Times New Roman" w:cs="Times New Roman"/>
                <w:sz w:val="24"/>
                <w:szCs w:val="24"/>
              </w:rPr>
              <w:t>epieciešam</w:t>
            </w:r>
            <w:r w:rsidRPr="00706236">
              <w:rPr>
                <w:rFonts w:ascii="Times New Roman" w:eastAsia="Calibri" w:hAnsi="Times New Roman" w:cs="Times New Roman"/>
                <w:sz w:val="24"/>
                <w:szCs w:val="24"/>
              </w:rPr>
              <w:t>s</w:t>
            </w:r>
            <w:r w:rsidR="00EB7382" w:rsidRPr="00706236">
              <w:rPr>
                <w:rFonts w:ascii="Times New Roman" w:eastAsia="Calibri" w:hAnsi="Times New Roman" w:cs="Times New Roman"/>
                <w:sz w:val="24"/>
                <w:szCs w:val="24"/>
              </w:rPr>
              <w:t xml:space="preserve">, ja persona ar garīga rakstura traucējumiem vai bērns ar garīgās attīstības traucējumiem vēlas saņemt </w:t>
            </w:r>
            <w:r w:rsidR="00D2293C" w:rsidRPr="00D2293C">
              <w:rPr>
                <w:rFonts w:ascii="Times New Roman" w:eastAsia="Calibri" w:hAnsi="Times New Roman" w:cs="Times New Roman"/>
                <w:sz w:val="24"/>
                <w:szCs w:val="24"/>
              </w:rPr>
              <w:t>aprūpi mājās (tai skaitā “drošības pogas” pakalpojumu), pakalpojumu grupu mājā (dzīvoklī), pusceļa mājā, dienas aprūpes centrā, specializētās darbnīcas pakalpojumu, īslaicīgās sociālās aprūpes jeb “atelpas brīža” pakalpojumu un ilgstošas sociālās aprūpes un sociālās rehabilitācijas institūcijā</w:t>
            </w:r>
            <w:r w:rsidR="00D2293C">
              <w:rPr>
                <w:rFonts w:ascii="Times New Roman" w:eastAsia="Calibri" w:hAnsi="Times New Roman" w:cs="Times New Roman"/>
                <w:sz w:val="24"/>
                <w:szCs w:val="24"/>
              </w:rPr>
              <w:t xml:space="preserve"> </w:t>
            </w:r>
            <w:r w:rsidR="00D2293C" w:rsidRPr="00706236">
              <w:rPr>
                <w:rFonts w:ascii="Times New Roman" w:eastAsia="Calibri" w:hAnsi="Times New Roman" w:cs="Times New Roman"/>
                <w:sz w:val="24"/>
                <w:szCs w:val="24"/>
              </w:rPr>
              <w:t>(1</w:t>
            </w:r>
            <w:r w:rsidR="00CE10E8">
              <w:rPr>
                <w:rFonts w:ascii="Times New Roman" w:eastAsia="Calibri" w:hAnsi="Times New Roman" w:cs="Times New Roman"/>
                <w:sz w:val="24"/>
                <w:szCs w:val="24"/>
              </w:rPr>
              <w:t>0</w:t>
            </w:r>
            <w:r w:rsidR="00D2293C" w:rsidRPr="00706236">
              <w:rPr>
                <w:rFonts w:ascii="Times New Roman" w:eastAsia="Calibri" w:hAnsi="Times New Roman" w:cs="Times New Roman"/>
                <w:sz w:val="24"/>
                <w:szCs w:val="24"/>
              </w:rPr>
              <w:t>.3.apakšpunkts)</w:t>
            </w:r>
            <w:r w:rsidR="00D2293C">
              <w:rPr>
                <w:rFonts w:ascii="Times New Roman" w:eastAsia="Calibri" w:hAnsi="Times New Roman" w:cs="Times New Roman"/>
                <w:sz w:val="24"/>
                <w:szCs w:val="24"/>
              </w:rPr>
              <w:t>. A</w:t>
            </w:r>
            <w:r w:rsidR="00EB7382" w:rsidRPr="00706236">
              <w:rPr>
                <w:rFonts w:ascii="Times New Roman" w:eastAsia="Calibri" w:hAnsi="Times New Roman" w:cs="Times New Roman"/>
                <w:sz w:val="24"/>
                <w:szCs w:val="24"/>
              </w:rPr>
              <w:t>ttiecīgi, ja personai nepieciešamas, piemēram, tikai speciālistu konsultācijas vai atbalsta grupas</w:t>
            </w:r>
            <w:r w:rsidR="00DD4C7C">
              <w:rPr>
                <w:rFonts w:ascii="Times New Roman" w:eastAsia="Calibri" w:hAnsi="Times New Roman" w:cs="Times New Roman"/>
                <w:sz w:val="24"/>
                <w:szCs w:val="24"/>
              </w:rPr>
              <w:t xml:space="preserve"> pakalpojums</w:t>
            </w:r>
            <w:r w:rsidR="00EB7382" w:rsidRPr="00706236">
              <w:rPr>
                <w:rFonts w:ascii="Times New Roman" w:eastAsia="Calibri" w:hAnsi="Times New Roman" w:cs="Times New Roman"/>
                <w:sz w:val="24"/>
                <w:szCs w:val="24"/>
              </w:rPr>
              <w:t>, atzinums n</w:t>
            </w:r>
            <w:r w:rsidR="00B51370" w:rsidRPr="00706236">
              <w:rPr>
                <w:rFonts w:ascii="Times New Roman" w:eastAsia="Calibri" w:hAnsi="Times New Roman" w:cs="Times New Roman"/>
                <w:sz w:val="24"/>
                <w:szCs w:val="24"/>
              </w:rPr>
              <w:t>av</w:t>
            </w:r>
            <w:r w:rsidR="00EB7382" w:rsidRPr="00706236">
              <w:rPr>
                <w:rFonts w:ascii="Times New Roman" w:eastAsia="Calibri" w:hAnsi="Times New Roman" w:cs="Times New Roman"/>
                <w:sz w:val="24"/>
                <w:szCs w:val="24"/>
              </w:rPr>
              <w:t xml:space="preserve"> nepieciešams</w:t>
            </w:r>
            <w:r w:rsidR="00493ADC">
              <w:rPr>
                <w:rFonts w:ascii="Times New Roman" w:eastAsia="Calibri" w:hAnsi="Times New Roman" w:cs="Times New Roman"/>
                <w:sz w:val="24"/>
                <w:szCs w:val="24"/>
              </w:rPr>
              <w:t xml:space="preserve"> (kā tas ir šobrīd)</w:t>
            </w:r>
            <w:r w:rsidR="00EB7382" w:rsidRPr="00706236">
              <w:rPr>
                <w:rFonts w:ascii="Times New Roman" w:eastAsia="Calibri" w:hAnsi="Times New Roman" w:cs="Times New Roman"/>
                <w:sz w:val="24"/>
                <w:szCs w:val="24"/>
              </w:rPr>
              <w:t xml:space="preserve">. Tādējādi varētu samazināsies apmeklētāju skaits pie psihiatra, samazinot gaidīšanas laiku rindā </w:t>
            </w:r>
            <w:r w:rsidR="00B51370" w:rsidRPr="00706236">
              <w:rPr>
                <w:rFonts w:ascii="Times New Roman" w:eastAsia="Calibri" w:hAnsi="Times New Roman" w:cs="Times New Roman"/>
                <w:sz w:val="24"/>
                <w:szCs w:val="24"/>
              </w:rPr>
              <w:t>akū</w:t>
            </w:r>
            <w:r w:rsidR="00EB7382" w:rsidRPr="00706236">
              <w:rPr>
                <w:rFonts w:ascii="Times New Roman" w:eastAsia="Calibri" w:hAnsi="Times New Roman" w:cs="Times New Roman"/>
                <w:sz w:val="24"/>
                <w:szCs w:val="24"/>
              </w:rPr>
              <w:t>tiem pacientiem;</w:t>
            </w:r>
          </w:p>
          <w:p w14:paraId="2D03F3AA" w14:textId="2E695A7C" w:rsidR="00001DC4" w:rsidRDefault="00FA27E6" w:rsidP="003E07B9">
            <w:pPr>
              <w:pStyle w:val="ListParagraph"/>
              <w:numPr>
                <w:ilvl w:val="0"/>
                <w:numId w:val="22"/>
              </w:numPr>
              <w:suppressAutoHyphens/>
              <w:autoSpaceDN w:val="0"/>
              <w:spacing w:after="0" w:line="240" w:lineRule="auto"/>
              <w:ind w:left="323" w:hanging="283"/>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p</w:t>
            </w:r>
            <w:r w:rsidR="00001DC4" w:rsidRPr="00001DC4">
              <w:rPr>
                <w:rFonts w:ascii="Times New Roman" w:eastAsia="Calibri" w:hAnsi="Times New Roman" w:cs="Times New Roman"/>
                <w:sz w:val="24"/>
                <w:szCs w:val="24"/>
              </w:rPr>
              <w:t xml:space="preserve">recizēts, ka uz vecāku iesnieguma pamata ārpusģimenes </w:t>
            </w:r>
            <w:r w:rsidR="00001DC4" w:rsidRPr="00AD7A4C">
              <w:rPr>
                <w:rFonts w:ascii="Times New Roman" w:eastAsia="Calibri" w:hAnsi="Times New Roman" w:cs="Times New Roman"/>
                <w:sz w:val="24"/>
                <w:szCs w:val="24"/>
              </w:rPr>
              <w:t>aprūpes pakalpojumus var nodrošināt bērnam ar smagiem un ļoti smagiem funkcionāliem</w:t>
            </w:r>
            <w:r w:rsidR="00001DC4" w:rsidRPr="00001DC4">
              <w:rPr>
                <w:rFonts w:ascii="Times New Roman" w:eastAsia="Calibri" w:hAnsi="Times New Roman" w:cs="Times New Roman"/>
                <w:sz w:val="24"/>
                <w:szCs w:val="24"/>
              </w:rPr>
              <w:t xml:space="preserve"> (garīga rakstura vai fiziska rakstura) traucējumiem</w:t>
            </w:r>
            <w:r w:rsidR="00FB12A8">
              <w:rPr>
                <w:rFonts w:ascii="Times New Roman" w:eastAsia="Calibri" w:hAnsi="Times New Roman" w:cs="Times New Roman"/>
                <w:sz w:val="24"/>
                <w:szCs w:val="24"/>
              </w:rPr>
              <w:t xml:space="preserve"> (atbilstoši Likumā lietotajai terminoloģijai</w:t>
            </w:r>
            <w:r w:rsidR="00A27D35">
              <w:rPr>
                <w:rFonts w:ascii="Times New Roman" w:eastAsia="Calibri" w:hAnsi="Times New Roman" w:cs="Times New Roman"/>
                <w:sz w:val="24"/>
                <w:szCs w:val="24"/>
              </w:rPr>
              <w:t>, piemēram</w:t>
            </w:r>
            <w:r w:rsidR="00DD4C7C">
              <w:rPr>
                <w:rFonts w:ascii="Times New Roman" w:eastAsia="Calibri" w:hAnsi="Times New Roman" w:cs="Times New Roman"/>
                <w:sz w:val="24"/>
                <w:szCs w:val="24"/>
              </w:rPr>
              <w:t>,</w:t>
            </w:r>
            <w:r w:rsidR="00A27D35">
              <w:rPr>
                <w:rFonts w:ascii="Times New Roman" w:eastAsia="Calibri" w:hAnsi="Times New Roman" w:cs="Times New Roman"/>
                <w:sz w:val="24"/>
                <w:szCs w:val="24"/>
              </w:rPr>
              <w:t xml:space="preserve"> 9¹. pantā</w:t>
            </w:r>
            <w:r w:rsidR="00FB12A8">
              <w:rPr>
                <w:rFonts w:ascii="Times New Roman" w:eastAsia="Calibri" w:hAnsi="Times New Roman" w:cs="Times New Roman"/>
                <w:sz w:val="24"/>
                <w:szCs w:val="24"/>
              </w:rPr>
              <w:t>)</w:t>
            </w:r>
            <w:r w:rsidR="00001DC4" w:rsidRPr="00001DC4">
              <w:rPr>
                <w:rFonts w:ascii="Times New Roman" w:eastAsia="Calibri" w:hAnsi="Times New Roman" w:cs="Times New Roman"/>
                <w:sz w:val="24"/>
                <w:szCs w:val="24"/>
              </w:rPr>
              <w:t>, t. i., bērniem ar invaliditāti un bērniem ar invaliditāti, kuriem ir piešķirts īpašas kopšanas pabalsts</w:t>
            </w:r>
            <w:r w:rsidR="00001DC4">
              <w:rPr>
                <w:rFonts w:ascii="Times New Roman" w:eastAsia="Calibri" w:hAnsi="Times New Roman" w:cs="Times New Roman"/>
                <w:sz w:val="24"/>
                <w:szCs w:val="24"/>
              </w:rPr>
              <w:t xml:space="preserve"> (1</w:t>
            </w:r>
            <w:r w:rsidR="00493ADC">
              <w:rPr>
                <w:rFonts w:ascii="Times New Roman" w:eastAsia="Calibri" w:hAnsi="Times New Roman" w:cs="Times New Roman"/>
                <w:sz w:val="24"/>
                <w:szCs w:val="24"/>
              </w:rPr>
              <w:t>3</w:t>
            </w:r>
            <w:r w:rsidR="00001DC4">
              <w:rPr>
                <w:rFonts w:ascii="Times New Roman" w:eastAsia="Calibri" w:hAnsi="Times New Roman" w:cs="Times New Roman"/>
                <w:sz w:val="24"/>
                <w:szCs w:val="24"/>
              </w:rPr>
              <w:t>.punkts</w:t>
            </w:r>
            <w:r w:rsidR="00AD7A4C">
              <w:rPr>
                <w:rFonts w:ascii="Times New Roman" w:eastAsia="Calibri" w:hAnsi="Times New Roman" w:cs="Times New Roman"/>
                <w:sz w:val="24"/>
                <w:szCs w:val="24"/>
              </w:rPr>
              <w:t>)</w:t>
            </w:r>
            <w:r w:rsidR="00001DC4" w:rsidRPr="00001DC4">
              <w:rPr>
                <w:rFonts w:ascii="Times New Roman" w:eastAsia="Calibri" w:hAnsi="Times New Roman" w:cs="Times New Roman"/>
                <w:sz w:val="24"/>
                <w:szCs w:val="24"/>
              </w:rPr>
              <w:t>;</w:t>
            </w:r>
          </w:p>
          <w:p w14:paraId="4D3C7134" w14:textId="4A074E83" w:rsidR="00906F67" w:rsidRDefault="00574155" w:rsidP="003E07B9">
            <w:pPr>
              <w:pStyle w:val="ListParagraph"/>
              <w:numPr>
                <w:ilvl w:val="0"/>
                <w:numId w:val="22"/>
              </w:numPr>
              <w:suppressAutoHyphens/>
              <w:autoSpaceDN w:val="0"/>
              <w:spacing w:after="0" w:line="240" w:lineRule="auto"/>
              <w:ind w:left="323" w:hanging="283"/>
              <w:jc w:val="both"/>
              <w:textAlignment w:val="baseline"/>
              <w:rPr>
                <w:rFonts w:ascii="Times New Roman" w:eastAsia="Calibri" w:hAnsi="Times New Roman" w:cs="Times New Roman"/>
                <w:sz w:val="24"/>
                <w:szCs w:val="24"/>
              </w:rPr>
            </w:pPr>
            <w:r w:rsidRPr="00706236">
              <w:rPr>
                <w:rFonts w:ascii="Times New Roman" w:eastAsia="Calibri" w:hAnsi="Times New Roman" w:cs="Times New Roman"/>
                <w:sz w:val="24"/>
                <w:szCs w:val="24"/>
              </w:rPr>
              <w:t xml:space="preserve">papildinātas </w:t>
            </w:r>
            <w:r w:rsidR="0032096D" w:rsidRPr="00706236">
              <w:rPr>
                <w:rFonts w:ascii="Times New Roman" w:eastAsia="Calibri" w:hAnsi="Times New Roman" w:cs="Times New Roman"/>
                <w:sz w:val="24"/>
                <w:szCs w:val="24"/>
              </w:rPr>
              <w:t xml:space="preserve">norādes </w:t>
            </w:r>
            <w:r w:rsidRPr="00706236">
              <w:rPr>
                <w:rFonts w:ascii="Times New Roman" w:eastAsia="Calibri" w:hAnsi="Times New Roman" w:cs="Times New Roman"/>
                <w:sz w:val="24"/>
                <w:szCs w:val="24"/>
              </w:rPr>
              <w:t>ar</w:t>
            </w:r>
            <w:r w:rsidR="0035043E" w:rsidRPr="00706236">
              <w:rPr>
                <w:rFonts w:ascii="Times New Roman" w:eastAsia="Calibri" w:hAnsi="Times New Roman" w:cs="Times New Roman"/>
                <w:sz w:val="24"/>
                <w:szCs w:val="24"/>
              </w:rPr>
              <w:t xml:space="preserve"> normatīvajiem aktiem, saskaņā ar kuriem personas saņem sociālos pakalpojumus, kurus finansē no valsts budžeta</w:t>
            </w:r>
            <w:r w:rsidRPr="00706236">
              <w:rPr>
                <w:rFonts w:ascii="Times New Roman" w:eastAsia="Calibri" w:hAnsi="Times New Roman" w:cs="Times New Roman"/>
                <w:sz w:val="24"/>
                <w:szCs w:val="24"/>
              </w:rPr>
              <w:t xml:space="preserve"> un kuru saņemšanu regulē citi normatīvie akti </w:t>
            </w:r>
            <w:r w:rsidR="0035043E" w:rsidRPr="00706236">
              <w:rPr>
                <w:rFonts w:ascii="Times New Roman" w:eastAsia="Calibri" w:hAnsi="Times New Roman" w:cs="Times New Roman"/>
                <w:sz w:val="24"/>
                <w:szCs w:val="24"/>
              </w:rPr>
              <w:t>(1</w:t>
            </w:r>
            <w:r w:rsidR="00CE10E8">
              <w:rPr>
                <w:rFonts w:ascii="Times New Roman" w:eastAsia="Calibri" w:hAnsi="Times New Roman" w:cs="Times New Roman"/>
                <w:sz w:val="24"/>
                <w:szCs w:val="24"/>
              </w:rPr>
              <w:t>8</w:t>
            </w:r>
            <w:r w:rsidR="0035043E" w:rsidRPr="00706236">
              <w:rPr>
                <w:rFonts w:ascii="Times New Roman" w:eastAsia="Calibri" w:hAnsi="Times New Roman" w:cs="Times New Roman"/>
                <w:sz w:val="24"/>
                <w:szCs w:val="24"/>
              </w:rPr>
              <w:t>.punkts)</w:t>
            </w:r>
            <w:r w:rsidR="00D2293C">
              <w:rPr>
                <w:rFonts w:ascii="Times New Roman" w:eastAsia="Calibri" w:hAnsi="Times New Roman" w:cs="Times New Roman"/>
                <w:sz w:val="24"/>
                <w:szCs w:val="24"/>
              </w:rPr>
              <w:t>. Projekta sagatavošanas laikā tie bija</w:t>
            </w:r>
            <w:r w:rsidR="00906F67">
              <w:rPr>
                <w:rFonts w:ascii="Times New Roman" w:eastAsia="Calibri" w:hAnsi="Times New Roman" w:cs="Times New Roman"/>
                <w:sz w:val="24"/>
                <w:szCs w:val="24"/>
              </w:rPr>
              <w:t>:</w:t>
            </w:r>
          </w:p>
          <w:p w14:paraId="700C5CEB" w14:textId="4B7D612A" w:rsidR="00906F67" w:rsidRPr="00906F67" w:rsidRDefault="00906F67" w:rsidP="003E07B9">
            <w:pPr>
              <w:pStyle w:val="ListParagraph"/>
              <w:suppressAutoHyphens/>
              <w:autoSpaceDN w:val="0"/>
              <w:spacing w:after="0" w:line="240" w:lineRule="auto"/>
              <w:ind w:left="4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06F67">
              <w:rPr>
                <w:rFonts w:ascii="Times New Roman" w:eastAsia="Calibri" w:hAnsi="Times New Roman" w:cs="Times New Roman"/>
                <w:sz w:val="24"/>
                <w:szCs w:val="24"/>
              </w:rPr>
              <w:t>cilvēku tirdzniecības upuriem saskaņā ar</w:t>
            </w:r>
            <w:r>
              <w:rPr>
                <w:rFonts w:ascii="Times New Roman" w:eastAsia="Calibri" w:hAnsi="Times New Roman" w:cs="Times New Roman"/>
                <w:sz w:val="24"/>
                <w:szCs w:val="24"/>
              </w:rPr>
              <w:t xml:space="preserve"> </w:t>
            </w:r>
            <w:r w:rsidRPr="00906F67">
              <w:rPr>
                <w:rFonts w:ascii="Times New Roman" w:eastAsia="Calibri" w:hAnsi="Times New Roman" w:cs="Times New Roman"/>
                <w:sz w:val="24"/>
                <w:szCs w:val="24"/>
              </w:rPr>
              <w:t xml:space="preserve">Ministru kabineta </w:t>
            </w:r>
            <w:r>
              <w:rPr>
                <w:rFonts w:ascii="Times New Roman" w:eastAsia="Calibri" w:hAnsi="Times New Roman" w:cs="Times New Roman"/>
                <w:sz w:val="24"/>
                <w:szCs w:val="24"/>
              </w:rPr>
              <w:t xml:space="preserve">31.10.2006. </w:t>
            </w:r>
            <w:r w:rsidRPr="00906F67">
              <w:rPr>
                <w:rFonts w:ascii="Times New Roman" w:eastAsia="Calibri" w:hAnsi="Times New Roman" w:cs="Times New Roman"/>
                <w:sz w:val="24"/>
                <w:szCs w:val="24"/>
              </w:rPr>
              <w:t>noteikumi</w:t>
            </w:r>
            <w:r>
              <w:rPr>
                <w:rFonts w:ascii="Times New Roman" w:eastAsia="Calibri" w:hAnsi="Times New Roman" w:cs="Times New Roman"/>
                <w:sz w:val="24"/>
                <w:szCs w:val="24"/>
              </w:rPr>
              <w:t>em</w:t>
            </w:r>
            <w:r w:rsidRPr="00906F67">
              <w:rPr>
                <w:rFonts w:ascii="Times New Roman" w:eastAsia="Calibri" w:hAnsi="Times New Roman" w:cs="Times New Roman"/>
                <w:sz w:val="24"/>
                <w:szCs w:val="24"/>
              </w:rPr>
              <w:t xml:space="preserve"> Nr.889</w:t>
            </w:r>
            <w:r>
              <w:rPr>
                <w:rFonts w:ascii="Times New Roman" w:eastAsia="Calibri" w:hAnsi="Times New Roman" w:cs="Times New Roman"/>
                <w:sz w:val="24"/>
                <w:szCs w:val="24"/>
              </w:rPr>
              <w:t xml:space="preserve"> “</w:t>
            </w:r>
            <w:r w:rsidRPr="00906F67">
              <w:rPr>
                <w:rFonts w:ascii="Times New Roman" w:eastAsia="Calibri" w:hAnsi="Times New Roman" w:cs="Times New Roman"/>
                <w:sz w:val="24"/>
                <w:szCs w:val="24"/>
              </w:rPr>
              <w:t>Noteikumi par kārtību, kādā cilvēku tirdzniecības upuri saņem sociālās rehabilitācijas pakalpojumus, un kritērijiem personas atzīšanai par cilvēku tirdzniecības upuri</w:t>
            </w:r>
            <w:r>
              <w:rPr>
                <w:rFonts w:ascii="Times New Roman" w:eastAsia="Calibri" w:hAnsi="Times New Roman" w:cs="Times New Roman"/>
                <w:sz w:val="24"/>
                <w:szCs w:val="24"/>
              </w:rPr>
              <w:t>”</w:t>
            </w:r>
            <w:r w:rsidRPr="00906F67">
              <w:rPr>
                <w:rFonts w:ascii="Times New Roman" w:eastAsia="Calibri" w:hAnsi="Times New Roman" w:cs="Times New Roman"/>
                <w:sz w:val="24"/>
                <w:szCs w:val="24"/>
              </w:rPr>
              <w:t>;</w:t>
            </w:r>
          </w:p>
          <w:p w14:paraId="25559FD4" w14:textId="12DB4A44" w:rsidR="00906F67" w:rsidRPr="00906F67" w:rsidRDefault="00001DC4" w:rsidP="003E07B9">
            <w:pPr>
              <w:pStyle w:val="ListParagraph"/>
              <w:suppressAutoHyphens/>
              <w:autoSpaceDN w:val="0"/>
              <w:spacing w:after="0" w:line="240" w:lineRule="auto"/>
              <w:ind w:left="4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06F67" w:rsidRPr="00906F67">
              <w:rPr>
                <w:rFonts w:ascii="Times New Roman" w:eastAsia="Calibri" w:hAnsi="Times New Roman" w:cs="Times New Roman"/>
                <w:sz w:val="24"/>
                <w:szCs w:val="24"/>
              </w:rPr>
              <w:t>no vardarbības cietušām personām un vardarbību veikušām pilngadīgām personām saskaņā ar</w:t>
            </w:r>
            <w:r w:rsidR="00906F67">
              <w:rPr>
                <w:rFonts w:ascii="Times New Roman" w:eastAsia="Calibri" w:hAnsi="Times New Roman" w:cs="Times New Roman"/>
                <w:sz w:val="24"/>
                <w:szCs w:val="24"/>
              </w:rPr>
              <w:t xml:space="preserve"> </w:t>
            </w:r>
            <w:r w:rsidR="00906F67" w:rsidRPr="00906F67">
              <w:rPr>
                <w:rFonts w:ascii="Times New Roman" w:eastAsia="Calibri" w:hAnsi="Times New Roman" w:cs="Times New Roman"/>
                <w:sz w:val="24"/>
                <w:szCs w:val="24"/>
              </w:rPr>
              <w:t xml:space="preserve">Ministru kabineta </w:t>
            </w:r>
            <w:r w:rsidR="00906F67">
              <w:rPr>
                <w:rFonts w:ascii="Times New Roman" w:eastAsia="Calibri" w:hAnsi="Times New Roman" w:cs="Times New Roman"/>
                <w:sz w:val="24"/>
                <w:szCs w:val="24"/>
              </w:rPr>
              <w:t xml:space="preserve">23.12.2014. </w:t>
            </w:r>
            <w:r w:rsidR="00906F67" w:rsidRPr="00906F67">
              <w:rPr>
                <w:rFonts w:ascii="Times New Roman" w:eastAsia="Calibri" w:hAnsi="Times New Roman" w:cs="Times New Roman"/>
                <w:sz w:val="24"/>
                <w:szCs w:val="24"/>
              </w:rPr>
              <w:t>noteikumi</w:t>
            </w:r>
            <w:r w:rsidR="00906F67">
              <w:rPr>
                <w:rFonts w:ascii="Times New Roman" w:eastAsia="Calibri" w:hAnsi="Times New Roman" w:cs="Times New Roman"/>
                <w:sz w:val="24"/>
                <w:szCs w:val="24"/>
              </w:rPr>
              <w:t xml:space="preserve">em </w:t>
            </w:r>
            <w:r w:rsidR="00906F67" w:rsidRPr="00906F67">
              <w:rPr>
                <w:rFonts w:ascii="Times New Roman" w:eastAsia="Calibri" w:hAnsi="Times New Roman" w:cs="Times New Roman"/>
                <w:sz w:val="24"/>
                <w:szCs w:val="24"/>
              </w:rPr>
              <w:t>Nr.790</w:t>
            </w:r>
            <w:r w:rsidR="00906F67">
              <w:rPr>
                <w:rFonts w:ascii="Times New Roman" w:eastAsia="Calibri" w:hAnsi="Times New Roman" w:cs="Times New Roman"/>
                <w:sz w:val="24"/>
                <w:szCs w:val="24"/>
              </w:rPr>
              <w:t xml:space="preserve"> “</w:t>
            </w:r>
            <w:r w:rsidR="00906F67" w:rsidRPr="00906F67">
              <w:rPr>
                <w:rFonts w:ascii="Times New Roman" w:eastAsia="Calibri" w:hAnsi="Times New Roman" w:cs="Times New Roman"/>
                <w:sz w:val="24"/>
                <w:szCs w:val="24"/>
              </w:rPr>
              <w:t>Sociālās rehabilitācijas pakalpojumu sniegšanas kārtība no vardarbības cietušām un vardarbību veikušām pilngadīgām personām</w:t>
            </w:r>
            <w:r w:rsidR="00906F67">
              <w:rPr>
                <w:rFonts w:ascii="Times New Roman" w:eastAsia="Calibri" w:hAnsi="Times New Roman" w:cs="Times New Roman"/>
                <w:sz w:val="24"/>
                <w:szCs w:val="24"/>
              </w:rPr>
              <w:t>”</w:t>
            </w:r>
            <w:r w:rsidR="00906F67" w:rsidRPr="00906F67">
              <w:rPr>
                <w:rFonts w:ascii="Times New Roman" w:eastAsia="Calibri" w:hAnsi="Times New Roman" w:cs="Times New Roman"/>
                <w:sz w:val="24"/>
                <w:szCs w:val="24"/>
              </w:rPr>
              <w:t>;</w:t>
            </w:r>
          </w:p>
          <w:p w14:paraId="60E1569D" w14:textId="5376E430" w:rsidR="00906F67" w:rsidRPr="00906F67" w:rsidRDefault="00001DC4" w:rsidP="003E07B9">
            <w:pPr>
              <w:pStyle w:val="ListParagraph"/>
              <w:suppressAutoHyphens/>
              <w:autoSpaceDN w:val="0"/>
              <w:spacing w:after="0" w:line="240" w:lineRule="auto"/>
              <w:ind w:left="4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 </w:t>
            </w:r>
            <w:r w:rsidR="00906F67" w:rsidRPr="00906F67">
              <w:rPr>
                <w:rFonts w:ascii="Times New Roman" w:eastAsia="Calibri" w:hAnsi="Times New Roman" w:cs="Times New Roman"/>
                <w:sz w:val="24"/>
                <w:szCs w:val="24"/>
              </w:rPr>
              <w:t>no psihoaktīvām vielām atkarīgām personām saskaņā ar</w:t>
            </w:r>
            <w:r w:rsidR="00906F67">
              <w:t xml:space="preserve"> </w:t>
            </w:r>
            <w:r w:rsidR="00906F67" w:rsidRPr="00906F67">
              <w:rPr>
                <w:rFonts w:ascii="Times New Roman" w:eastAsia="Calibri" w:hAnsi="Times New Roman" w:cs="Times New Roman"/>
                <w:sz w:val="24"/>
                <w:szCs w:val="24"/>
              </w:rPr>
              <w:t xml:space="preserve">Ministru kabineta </w:t>
            </w:r>
            <w:r w:rsidR="00906F67">
              <w:rPr>
                <w:rFonts w:ascii="Times New Roman" w:eastAsia="Calibri" w:hAnsi="Times New Roman" w:cs="Times New Roman"/>
                <w:sz w:val="24"/>
                <w:szCs w:val="24"/>
              </w:rPr>
              <w:t>06.11.2006. no</w:t>
            </w:r>
            <w:r w:rsidR="00906F67" w:rsidRPr="00906F67">
              <w:rPr>
                <w:rFonts w:ascii="Times New Roman" w:eastAsia="Calibri" w:hAnsi="Times New Roman" w:cs="Times New Roman"/>
                <w:sz w:val="24"/>
                <w:szCs w:val="24"/>
              </w:rPr>
              <w:t>teikumi</w:t>
            </w:r>
            <w:r w:rsidR="00906F67">
              <w:rPr>
                <w:rFonts w:ascii="Times New Roman" w:eastAsia="Calibri" w:hAnsi="Times New Roman" w:cs="Times New Roman"/>
                <w:sz w:val="24"/>
                <w:szCs w:val="24"/>
              </w:rPr>
              <w:t>em</w:t>
            </w:r>
            <w:proofErr w:type="gramStart"/>
            <w:r w:rsidR="00906F67">
              <w:rPr>
                <w:rFonts w:ascii="Times New Roman" w:eastAsia="Calibri" w:hAnsi="Times New Roman" w:cs="Times New Roman"/>
                <w:sz w:val="24"/>
                <w:szCs w:val="24"/>
              </w:rPr>
              <w:t xml:space="preserve"> </w:t>
            </w:r>
            <w:r w:rsidR="00906F67" w:rsidRPr="00906F67">
              <w:rPr>
                <w:rFonts w:ascii="Times New Roman" w:eastAsia="Calibri" w:hAnsi="Times New Roman" w:cs="Times New Roman"/>
                <w:sz w:val="24"/>
                <w:szCs w:val="24"/>
              </w:rPr>
              <w:t xml:space="preserve"> </w:t>
            </w:r>
            <w:proofErr w:type="gramEnd"/>
            <w:r w:rsidR="00906F67" w:rsidRPr="00906F67">
              <w:rPr>
                <w:rFonts w:ascii="Times New Roman" w:eastAsia="Calibri" w:hAnsi="Times New Roman" w:cs="Times New Roman"/>
                <w:sz w:val="24"/>
                <w:szCs w:val="24"/>
              </w:rPr>
              <w:t>Nr.914</w:t>
            </w:r>
            <w:r w:rsidR="00906F67">
              <w:rPr>
                <w:rFonts w:ascii="Times New Roman" w:eastAsia="Calibri" w:hAnsi="Times New Roman" w:cs="Times New Roman"/>
                <w:sz w:val="24"/>
                <w:szCs w:val="24"/>
              </w:rPr>
              <w:t xml:space="preserve"> “</w:t>
            </w:r>
            <w:r w:rsidR="00906F67" w:rsidRPr="00906F67">
              <w:rPr>
                <w:rFonts w:ascii="Times New Roman" w:eastAsia="Calibri" w:hAnsi="Times New Roman" w:cs="Times New Roman"/>
                <w:sz w:val="24"/>
                <w:szCs w:val="24"/>
              </w:rPr>
              <w:t>Kārtība, kādā no psihoaktīvām vielām atkarīgās personas saņem sociālās rehabilitācijas pakalpojumus</w:t>
            </w:r>
            <w:r w:rsidR="00906F67">
              <w:rPr>
                <w:rFonts w:ascii="Times New Roman" w:eastAsia="Calibri" w:hAnsi="Times New Roman" w:cs="Times New Roman"/>
                <w:sz w:val="24"/>
                <w:szCs w:val="24"/>
              </w:rPr>
              <w:t>”</w:t>
            </w:r>
            <w:r w:rsidR="00906F67" w:rsidRPr="00906F67">
              <w:rPr>
                <w:rFonts w:ascii="Times New Roman" w:eastAsia="Calibri" w:hAnsi="Times New Roman" w:cs="Times New Roman"/>
                <w:sz w:val="24"/>
                <w:szCs w:val="24"/>
              </w:rPr>
              <w:t>;</w:t>
            </w:r>
          </w:p>
          <w:p w14:paraId="3FC4B3A1" w14:textId="4C9E0302" w:rsidR="00906F67" w:rsidRPr="00906F67" w:rsidRDefault="00001DC4" w:rsidP="003E07B9">
            <w:pPr>
              <w:pStyle w:val="ListParagraph"/>
              <w:suppressAutoHyphens/>
              <w:autoSpaceDN w:val="0"/>
              <w:spacing w:after="0" w:line="240" w:lineRule="auto"/>
              <w:ind w:left="4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00906F67" w:rsidRPr="00906F67">
              <w:rPr>
                <w:rFonts w:ascii="Times New Roman" w:eastAsia="Calibri" w:hAnsi="Times New Roman" w:cs="Times New Roman"/>
                <w:sz w:val="24"/>
                <w:szCs w:val="24"/>
              </w:rPr>
              <w:t>personām ar funkcionāliem traucējumiem saskaņā ar</w:t>
            </w:r>
            <w:r w:rsidR="00906F67">
              <w:t xml:space="preserve"> </w:t>
            </w:r>
            <w:r w:rsidR="00906F67" w:rsidRPr="00906F67">
              <w:rPr>
                <w:rFonts w:ascii="Times New Roman" w:eastAsia="Calibri" w:hAnsi="Times New Roman" w:cs="Times New Roman"/>
                <w:sz w:val="24"/>
                <w:szCs w:val="24"/>
              </w:rPr>
              <w:t>Ministru kabineta</w:t>
            </w:r>
            <w:r w:rsidR="00906F67">
              <w:rPr>
                <w:rFonts w:ascii="Times New Roman" w:eastAsia="Calibri" w:hAnsi="Times New Roman" w:cs="Times New Roman"/>
                <w:sz w:val="24"/>
                <w:szCs w:val="24"/>
              </w:rPr>
              <w:t xml:space="preserve"> 31.03.2009.</w:t>
            </w:r>
            <w:r w:rsidR="00906F67" w:rsidRPr="00906F67">
              <w:rPr>
                <w:rFonts w:ascii="Times New Roman" w:eastAsia="Calibri" w:hAnsi="Times New Roman" w:cs="Times New Roman"/>
                <w:sz w:val="24"/>
                <w:szCs w:val="24"/>
              </w:rPr>
              <w:t xml:space="preserve"> noteikumi</w:t>
            </w:r>
            <w:r w:rsidR="00906F67">
              <w:rPr>
                <w:rFonts w:ascii="Times New Roman" w:eastAsia="Calibri" w:hAnsi="Times New Roman" w:cs="Times New Roman"/>
                <w:sz w:val="24"/>
                <w:szCs w:val="24"/>
              </w:rPr>
              <w:t>em</w:t>
            </w:r>
            <w:r w:rsidR="00906F67" w:rsidRPr="00906F67">
              <w:rPr>
                <w:rFonts w:ascii="Times New Roman" w:eastAsia="Calibri" w:hAnsi="Times New Roman" w:cs="Times New Roman"/>
                <w:sz w:val="24"/>
                <w:szCs w:val="24"/>
              </w:rPr>
              <w:t xml:space="preserve"> Nr.279</w:t>
            </w:r>
            <w:r w:rsidR="00906F67">
              <w:rPr>
                <w:rFonts w:ascii="Times New Roman" w:eastAsia="Calibri" w:hAnsi="Times New Roman" w:cs="Times New Roman"/>
                <w:sz w:val="24"/>
                <w:szCs w:val="24"/>
              </w:rPr>
              <w:t xml:space="preserve"> “</w:t>
            </w:r>
            <w:r w:rsidR="00906F67" w:rsidRPr="00906F67">
              <w:rPr>
                <w:rFonts w:ascii="Times New Roman" w:eastAsia="Calibri" w:hAnsi="Times New Roman" w:cs="Times New Roman"/>
                <w:sz w:val="24"/>
                <w:szCs w:val="24"/>
              </w:rPr>
              <w:t>Noteikumi par kārtību, kādā personas saņem sociālās rehabilitācijas pakalpojumus sociālās rehabilitācijas institūcijās, un prasībām sociālās rehabilitācijas pakalpojumu sniedzējiem</w:t>
            </w:r>
            <w:r w:rsidR="00906F67">
              <w:rPr>
                <w:rFonts w:ascii="Times New Roman" w:eastAsia="Calibri" w:hAnsi="Times New Roman" w:cs="Times New Roman"/>
                <w:sz w:val="24"/>
                <w:szCs w:val="24"/>
              </w:rPr>
              <w:t>”</w:t>
            </w:r>
            <w:r w:rsidR="00906F67" w:rsidRPr="00906F67">
              <w:rPr>
                <w:rFonts w:ascii="Times New Roman" w:eastAsia="Calibri" w:hAnsi="Times New Roman" w:cs="Times New Roman"/>
                <w:sz w:val="24"/>
                <w:szCs w:val="24"/>
              </w:rPr>
              <w:t>;</w:t>
            </w:r>
          </w:p>
          <w:p w14:paraId="782C0538" w14:textId="45EC8A46" w:rsidR="00906F67" w:rsidRPr="00906F67" w:rsidRDefault="00001DC4" w:rsidP="003E07B9">
            <w:pPr>
              <w:pStyle w:val="ListParagraph"/>
              <w:suppressAutoHyphens/>
              <w:autoSpaceDN w:val="0"/>
              <w:spacing w:after="0" w:line="240" w:lineRule="auto"/>
              <w:ind w:left="4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06F67" w:rsidRPr="00906F67">
              <w:rPr>
                <w:rFonts w:ascii="Times New Roman" w:eastAsia="Calibri" w:hAnsi="Times New Roman" w:cs="Times New Roman"/>
                <w:sz w:val="24"/>
                <w:szCs w:val="24"/>
              </w:rPr>
              <w:t>personām ar funkcionāliem traucējumiem, kurām nepieciešami tehniskie palīglīdzekļi, saskaņā ar</w:t>
            </w:r>
            <w:r w:rsidR="00906F67">
              <w:t xml:space="preserve"> </w:t>
            </w:r>
            <w:r w:rsidR="00906F67" w:rsidRPr="00906F67">
              <w:rPr>
                <w:rFonts w:ascii="Times New Roman" w:eastAsia="Calibri" w:hAnsi="Times New Roman" w:cs="Times New Roman"/>
                <w:sz w:val="24"/>
                <w:szCs w:val="24"/>
              </w:rPr>
              <w:t xml:space="preserve">Ministru kabineta </w:t>
            </w:r>
            <w:r w:rsidR="00906F67">
              <w:rPr>
                <w:rFonts w:ascii="Times New Roman" w:eastAsia="Calibri" w:hAnsi="Times New Roman" w:cs="Times New Roman"/>
                <w:sz w:val="24"/>
                <w:szCs w:val="24"/>
              </w:rPr>
              <w:t xml:space="preserve">15.12.2009. </w:t>
            </w:r>
            <w:r w:rsidR="00906F67" w:rsidRPr="00906F67">
              <w:rPr>
                <w:rFonts w:ascii="Times New Roman" w:eastAsia="Calibri" w:hAnsi="Times New Roman" w:cs="Times New Roman"/>
                <w:sz w:val="24"/>
                <w:szCs w:val="24"/>
              </w:rPr>
              <w:t>noteikumi</w:t>
            </w:r>
            <w:r w:rsidR="00906F67">
              <w:rPr>
                <w:rFonts w:ascii="Times New Roman" w:eastAsia="Calibri" w:hAnsi="Times New Roman" w:cs="Times New Roman"/>
                <w:sz w:val="24"/>
                <w:szCs w:val="24"/>
              </w:rPr>
              <w:t xml:space="preserve">em </w:t>
            </w:r>
            <w:r w:rsidR="00906F67" w:rsidRPr="00906F67">
              <w:rPr>
                <w:rFonts w:ascii="Times New Roman" w:eastAsia="Calibri" w:hAnsi="Times New Roman" w:cs="Times New Roman"/>
                <w:sz w:val="24"/>
                <w:szCs w:val="24"/>
              </w:rPr>
              <w:t>Nr.1474</w:t>
            </w:r>
            <w:r w:rsidR="00906F67">
              <w:rPr>
                <w:rFonts w:ascii="Times New Roman" w:eastAsia="Calibri" w:hAnsi="Times New Roman" w:cs="Times New Roman"/>
                <w:sz w:val="24"/>
                <w:szCs w:val="24"/>
              </w:rPr>
              <w:t xml:space="preserve"> “</w:t>
            </w:r>
            <w:r w:rsidR="00906F67" w:rsidRPr="00906F67">
              <w:rPr>
                <w:rFonts w:ascii="Times New Roman" w:eastAsia="Calibri" w:hAnsi="Times New Roman" w:cs="Times New Roman"/>
                <w:sz w:val="24"/>
                <w:szCs w:val="24"/>
              </w:rPr>
              <w:t>Tehnisko palīglīdzekļu noteikumi</w:t>
            </w:r>
            <w:r w:rsidR="00906F67">
              <w:rPr>
                <w:rFonts w:ascii="Times New Roman" w:eastAsia="Calibri" w:hAnsi="Times New Roman" w:cs="Times New Roman"/>
                <w:sz w:val="24"/>
                <w:szCs w:val="24"/>
              </w:rPr>
              <w:t xml:space="preserve">” vai </w:t>
            </w:r>
            <w:r w:rsidR="00906F67" w:rsidRPr="00906F67">
              <w:rPr>
                <w:rFonts w:ascii="Times New Roman" w:eastAsia="Calibri" w:hAnsi="Times New Roman" w:cs="Times New Roman"/>
                <w:sz w:val="24"/>
                <w:szCs w:val="24"/>
              </w:rPr>
              <w:t xml:space="preserve">Ministru </w:t>
            </w:r>
            <w:r w:rsidR="00906F67">
              <w:rPr>
                <w:rFonts w:ascii="Times New Roman" w:eastAsia="Calibri" w:hAnsi="Times New Roman" w:cs="Times New Roman"/>
                <w:sz w:val="24"/>
                <w:szCs w:val="24"/>
              </w:rPr>
              <w:t xml:space="preserve">15.12.2009. </w:t>
            </w:r>
            <w:r w:rsidR="00906F67" w:rsidRPr="00906F67">
              <w:rPr>
                <w:rFonts w:ascii="Times New Roman" w:eastAsia="Calibri" w:hAnsi="Times New Roman" w:cs="Times New Roman"/>
                <w:sz w:val="24"/>
                <w:szCs w:val="24"/>
              </w:rPr>
              <w:t>kabineta noteikumi</w:t>
            </w:r>
            <w:r w:rsidR="00906F67">
              <w:rPr>
                <w:rFonts w:ascii="Times New Roman" w:eastAsia="Calibri" w:hAnsi="Times New Roman" w:cs="Times New Roman"/>
                <w:sz w:val="24"/>
                <w:szCs w:val="24"/>
              </w:rPr>
              <w:t>em</w:t>
            </w:r>
            <w:proofErr w:type="gramStart"/>
            <w:r w:rsidR="00906F67">
              <w:rPr>
                <w:rFonts w:ascii="Times New Roman" w:eastAsia="Calibri" w:hAnsi="Times New Roman" w:cs="Times New Roman"/>
                <w:sz w:val="24"/>
                <w:szCs w:val="24"/>
              </w:rPr>
              <w:t xml:space="preserve"> </w:t>
            </w:r>
            <w:r w:rsidR="00906F67" w:rsidRPr="00906F67">
              <w:rPr>
                <w:rFonts w:ascii="Times New Roman" w:eastAsia="Calibri" w:hAnsi="Times New Roman" w:cs="Times New Roman"/>
                <w:sz w:val="24"/>
                <w:szCs w:val="24"/>
              </w:rPr>
              <w:t xml:space="preserve"> </w:t>
            </w:r>
            <w:proofErr w:type="gramEnd"/>
            <w:r w:rsidR="00906F67" w:rsidRPr="00906F67">
              <w:rPr>
                <w:rFonts w:ascii="Times New Roman" w:eastAsia="Calibri" w:hAnsi="Times New Roman" w:cs="Times New Roman"/>
                <w:sz w:val="24"/>
                <w:szCs w:val="24"/>
              </w:rPr>
              <w:t>Nr.1472</w:t>
            </w:r>
            <w:r w:rsidR="00906F67">
              <w:rPr>
                <w:rFonts w:ascii="Times New Roman" w:eastAsia="Calibri" w:hAnsi="Times New Roman" w:cs="Times New Roman"/>
                <w:sz w:val="24"/>
                <w:szCs w:val="24"/>
              </w:rPr>
              <w:t xml:space="preserve"> “</w:t>
            </w:r>
            <w:r w:rsidR="00906F67" w:rsidRPr="00906F67">
              <w:rPr>
                <w:rFonts w:ascii="Times New Roman" w:eastAsia="Calibri" w:hAnsi="Times New Roman" w:cs="Times New Roman"/>
                <w:sz w:val="24"/>
                <w:szCs w:val="24"/>
              </w:rPr>
              <w:t xml:space="preserve">Kārtība, kādā Latvijas Neredzīgo biedrība un Latvijas Nedzirdīgo savienība sniedz sociālās rehabilitācijas pakalpojumus un nodrošina tehniskos palīglīdzekļus – </w:t>
            </w:r>
            <w:proofErr w:type="spellStart"/>
            <w:r w:rsidR="00906F67" w:rsidRPr="00906F67">
              <w:rPr>
                <w:rFonts w:ascii="Times New Roman" w:eastAsia="Calibri" w:hAnsi="Times New Roman" w:cs="Times New Roman"/>
                <w:sz w:val="24"/>
                <w:szCs w:val="24"/>
              </w:rPr>
              <w:t>tiflotehniku</w:t>
            </w:r>
            <w:proofErr w:type="spellEnd"/>
            <w:r w:rsidR="00906F67" w:rsidRPr="00906F67">
              <w:rPr>
                <w:rFonts w:ascii="Times New Roman" w:eastAsia="Calibri" w:hAnsi="Times New Roman" w:cs="Times New Roman"/>
                <w:sz w:val="24"/>
                <w:szCs w:val="24"/>
              </w:rPr>
              <w:t xml:space="preserve"> un </w:t>
            </w:r>
            <w:proofErr w:type="spellStart"/>
            <w:r w:rsidR="00906F67" w:rsidRPr="00906F67">
              <w:rPr>
                <w:rFonts w:ascii="Times New Roman" w:eastAsia="Calibri" w:hAnsi="Times New Roman" w:cs="Times New Roman"/>
                <w:sz w:val="24"/>
                <w:szCs w:val="24"/>
              </w:rPr>
              <w:t>surdotehniku</w:t>
            </w:r>
            <w:proofErr w:type="spellEnd"/>
            <w:r w:rsidR="00906F67">
              <w:rPr>
                <w:rFonts w:ascii="Times New Roman" w:eastAsia="Calibri" w:hAnsi="Times New Roman" w:cs="Times New Roman"/>
                <w:sz w:val="24"/>
                <w:szCs w:val="24"/>
              </w:rPr>
              <w:t>”</w:t>
            </w:r>
            <w:r w:rsidR="00906F67" w:rsidRPr="00906F67">
              <w:rPr>
                <w:rFonts w:ascii="Times New Roman" w:eastAsia="Calibri" w:hAnsi="Times New Roman" w:cs="Times New Roman"/>
                <w:sz w:val="24"/>
                <w:szCs w:val="24"/>
              </w:rPr>
              <w:t xml:space="preserve"> ;</w:t>
            </w:r>
          </w:p>
          <w:p w14:paraId="4BD13E76" w14:textId="7B69CDCE" w:rsidR="00906F67" w:rsidRPr="00906F67" w:rsidRDefault="00001DC4" w:rsidP="003E07B9">
            <w:pPr>
              <w:pStyle w:val="ListParagraph"/>
              <w:suppressAutoHyphens/>
              <w:autoSpaceDN w:val="0"/>
              <w:spacing w:after="0" w:line="240" w:lineRule="auto"/>
              <w:ind w:left="4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06F67" w:rsidRPr="00906F67">
              <w:rPr>
                <w:rFonts w:ascii="Times New Roman" w:eastAsia="Calibri" w:hAnsi="Times New Roman" w:cs="Times New Roman"/>
                <w:sz w:val="24"/>
                <w:szCs w:val="24"/>
              </w:rPr>
              <w:t xml:space="preserve">personām ar invaliditāti un personām ar prognozējamu invaliditāti, kurām nepieciešama profesionālā rehabilitācija, saskaņā ar </w:t>
            </w:r>
            <w:r w:rsidR="00120288" w:rsidRPr="00120288">
              <w:rPr>
                <w:rFonts w:ascii="Times New Roman" w:eastAsia="Calibri" w:hAnsi="Times New Roman" w:cs="Times New Roman"/>
                <w:sz w:val="24"/>
                <w:szCs w:val="24"/>
              </w:rPr>
              <w:t>Ministru kabineta</w:t>
            </w:r>
            <w:r w:rsidR="00120288">
              <w:rPr>
                <w:rFonts w:ascii="Times New Roman" w:eastAsia="Calibri" w:hAnsi="Times New Roman" w:cs="Times New Roman"/>
                <w:sz w:val="24"/>
                <w:szCs w:val="24"/>
              </w:rPr>
              <w:t xml:space="preserve"> 21.02.2017.</w:t>
            </w:r>
            <w:proofErr w:type="gramStart"/>
            <w:r w:rsidR="00120288">
              <w:rPr>
                <w:rFonts w:ascii="Times New Roman" w:eastAsia="Calibri" w:hAnsi="Times New Roman" w:cs="Times New Roman"/>
                <w:sz w:val="24"/>
                <w:szCs w:val="24"/>
              </w:rPr>
              <w:t xml:space="preserve"> </w:t>
            </w:r>
            <w:r w:rsidR="00120288" w:rsidRPr="00120288">
              <w:rPr>
                <w:rFonts w:ascii="Times New Roman" w:eastAsia="Calibri" w:hAnsi="Times New Roman" w:cs="Times New Roman"/>
                <w:sz w:val="24"/>
                <w:szCs w:val="24"/>
              </w:rPr>
              <w:t xml:space="preserve"> </w:t>
            </w:r>
            <w:proofErr w:type="gramEnd"/>
            <w:r w:rsidR="00120288" w:rsidRPr="00120288">
              <w:rPr>
                <w:rFonts w:ascii="Times New Roman" w:eastAsia="Calibri" w:hAnsi="Times New Roman" w:cs="Times New Roman"/>
                <w:sz w:val="24"/>
                <w:szCs w:val="24"/>
              </w:rPr>
              <w:t>noteikumi</w:t>
            </w:r>
            <w:r w:rsidR="00120288">
              <w:rPr>
                <w:rFonts w:ascii="Times New Roman" w:eastAsia="Calibri" w:hAnsi="Times New Roman" w:cs="Times New Roman"/>
                <w:sz w:val="24"/>
                <w:szCs w:val="24"/>
              </w:rPr>
              <w:t xml:space="preserve">em </w:t>
            </w:r>
            <w:r w:rsidR="00120288" w:rsidRPr="00120288">
              <w:rPr>
                <w:rFonts w:ascii="Times New Roman" w:eastAsia="Calibri" w:hAnsi="Times New Roman" w:cs="Times New Roman"/>
                <w:sz w:val="24"/>
                <w:szCs w:val="24"/>
              </w:rPr>
              <w:t xml:space="preserve"> Nr. 94</w:t>
            </w:r>
            <w:r w:rsidR="00120288">
              <w:rPr>
                <w:rFonts w:ascii="Times New Roman" w:eastAsia="Calibri" w:hAnsi="Times New Roman" w:cs="Times New Roman"/>
                <w:sz w:val="24"/>
                <w:szCs w:val="24"/>
              </w:rPr>
              <w:t xml:space="preserve"> “</w:t>
            </w:r>
            <w:r w:rsidR="00120288" w:rsidRPr="00120288">
              <w:rPr>
                <w:rFonts w:ascii="Times New Roman" w:eastAsia="Calibri" w:hAnsi="Times New Roman" w:cs="Times New Roman"/>
                <w:sz w:val="24"/>
                <w:szCs w:val="24"/>
              </w:rPr>
              <w:t>Kārtība, kādā persona saņem valsts finansētus profesionālās rehabilitācijas pakalpojumus un profesionālās piemērotības noteikšanas pakalpojumu</w:t>
            </w:r>
            <w:r w:rsidR="00120288">
              <w:rPr>
                <w:rFonts w:ascii="Times New Roman" w:eastAsia="Calibri" w:hAnsi="Times New Roman" w:cs="Times New Roman"/>
                <w:sz w:val="24"/>
                <w:szCs w:val="24"/>
              </w:rPr>
              <w:t>”</w:t>
            </w:r>
            <w:r w:rsidR="00906F67" w:rsidRPr="00906F67">
              <w:rPr>
                <w:rFonts w:ascii="Times New Roman" w:eastAsia="Calibri" w:hAnsi="Times New Roman" w:cs="Times New Roman"/>
                <w:sz w:val="24"/>
                <w:szCs w:val="24"/>
              </w:rPr>
              <w:t>;</w:t>
            </w:r>
          </w:p>
          <w:p w14:paraId="35561E4B" w14:textId="123BC4B9" w:rsidR="00906F67" w:rsidRPr="00906F67" w:rsidRDefault="00001DC4" w:rsidP="003E07B9">
            <w:pPr>
              <w:pStyle w:val="ListParagraph"/>
              <w:suppressAutoHyphens/>
              <w:autoSpaceDN w:val="0"/>
              <w:spacing w:after="0" w:line="240" w:lineRule="auto"/>
              <w:ind w:left="4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06F67" w:rsidRPr="00906F67">
              <w:rPr>
                <w:rFonts w:ascii="Times New Roman" w:eastAsia="Calibri" w:hAnsi="Times New Roman" w:cs="Times New Roman"/>
                <w:sz w:val="24"/>
                <w:szCs w:val="24"/>
              </w:rPr>
              <w:t xml:space="preserve">paliatīvā aprūpē esošiem bērniem un viņu ģimenes locekļiem, kuriem nepieciešami psihosociālās rehabilitācijas pakalpojumi, saskaņā ar </w:t>
            </w:r>
            <w:r w:rsidR="00DD3A33" w:rsidRPr="00DD3A33">
              <w:rPr>
                <w:rFonts w:ascii="Times New Roman" w:eastAsia="Calibri" w:hAnsi="Times New Roman" w:cs="Times New Roman"/>
                <w:sz w:val="24"/>
                <w:szCs w:val="24"/>
              </w:rPr>
              <w:t xml:space="preserve">Ministru kabineta </w:t>
            </w:r>
            <w:r w:rsidR="00DD3A33">
              <w:rPr>
                <w:rFonts w:ascii="Times New Roman" w:eastAsia="Calibri" w:hAnsi="Times New Roman" w:cs="Times New Roman"/>
                <w:sz w:val="24"/>
                <w:szCs w:val="24"/>
              </w:rPr>
              <w:t xml:space="preserve">19.12.2017. </w:t>
            </w:r>
            <w:r w:rsidR="00DD3A33" w:rsidRPr="00DD3A33">
              <w:rPr>
                <w:rFonts w:ascii="Times New Roman" w:eastAsia="Calibri" w:hAnsi="Times New Roman" w:cs="Times New Roman"/>
                <w:sz w:val="24"/>
                <w:szCs w:val="24"/>
              </w:rPr>
              <w:t>noteikumi</w:t>
            </w:r>
            <w:r w:rsidR="00DD3A33">
              <w:rPr>
                <w:rFonts w:ascii="Times New Roman" w:eastAsia="Calibri" w:hAnsi="Times New Roman" w:cs="Times New Roman"/>
                <w:sz w:val="24"/>
                <w:szCs w:val="24"/>
              </w:rPr>
              <w:t>em</w:t>
            </w:r>
            <w:r w:rsidR="00DD3A33" w:rsidRPr="00DD3A33">
              <w:rPr>
                <w:rFonts w:ascii="Times New Roman" w:eastAsia="Calibri" w:hAnsi="Times New Roman" w:cs="Times New Roman"/>
                <w:sz w:val="24"/>
                <w:szCs w:val="24"/>
              </w:rPr>
              <w:t xml:space="preserve"> Nr. 766</w:t>
            </w:r>
            <w:r w:rsidR="00DD3A33">
              <w:rPr>
                <w:rFonts w:ascii="Times New Roman" w:eastAsia="Calibri" w:hAnsi="Times New Roman" w:cs="Times New Roman"/>
                <w:sz w:val="24"/>
                <w:szCs w:val="24"/>
              </w:rPr>
              <w:t xml:space="preserve"> “</w:t>
            </w:r>
            <w:r w:rsidR="00DD3A33" w:rsidRPr="00DD3A33">
              <w:rPr>
                <w:rFonts w:ascii="Times New Roman" w:eastAsia="Calibri" w:hAnsi="Times New Roman" w:cs="Times New Roman"/>
                <w:sz w:val="24"/>
                <w:szCs w:val="24"/>
              </w:rPr>
              <w:t>Noteikumi par psihosociālās rehabilitācijas pakalpojumu paliatīvā aprūpē esošiem bērniem un viņu ģimenes locekļiem</w:t>
            </w:r>
            <w:proofErr w:type="gramStart"/>
            <w:r w:rsidR="00DD3A33">
              <w:rPr>
                <w:rFonts w:ascii="Times New Roman" w:eastAsia="Calibri" w:hAnsi="Times New Roman" w:cs="Times New Roman"/>
                <w:sz w:val="24"/>
                <w:szCs w:val="24"/>
              </w:rPr>
              <w:t xml:space="preserve"> </w:t>
            </w:r>
            <w:r w:rsidR="00906F67" w:rsidRPr="00906F67">
              <w:rPr>
                <w:rFonts w:ascii="Times New Roman" w:eastAsia="Calibri" w:hAnsi="Times New Roman" w:cs="Times New Roman"/>
                <w:sz w:val="24"/>
                <w:szCs w:val="24"/>
              </w:rPr>
              <w:t>;</w:t>
            </w:r>
            <w:proofErr w:type="gramEnd"/>
          </w:p>
          <w:p w14:paraId="42DCEB59" w14:textId="6D6730E4" w:rsidR="0035043E" w:rsidRDefault="00001DC4" w:rsidP="003E07B9">
            <w:pPr>
              <w:pStyle w:val="ListParagraph"/>
              <w:suppressAutoHyphens/>
              <w:autoSpaceDN w:val="0"/>
              <w:spacing w:after="0" w:line="240" w:lineRule="auto"/>
              <w:ind w:left="4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06F67" w:rsidRPr="00906F67">
              <w:rPr>
                <w:rFonts w:ascii="Times New Roman" w:eastAsia="Calibri" w:hAnsi="Times New Roman" w:cs="Times New Roman"/>
                <w:sz w:val="24"/>
                <w:szCs w:val="24"/>
              </w:rPr>
              <w:t xml:space="preserve">personām ar onkoloģisku slimību un viņu tuviniekiem saskaņā ar </w:t>
            </w:r>
            <w:r w:rsidR="00120288" w:rsidRPr="00120288">
              <w:rPr>
                <w:rFonts w:ascii="Times New Roman" w:eastAsia="Calibri" w:hAnsi="Times New Roman" w:cs="Times New Roman"/>
                <w:sz w:val="24"/>
                <w:szCs w:val="24"/>
              </w:rPr>
              <w:t xml:space="preserve">Ministru kabineta </w:t>
            </w:r>
            <w:r w:rsidR="00120288">
              <w:rPr>
                <w:rFonts w:ascii="Times New Roman" w:eastAsia="Calibri" w:hAnsi="Times New Roman" w:cs="Times New Roman"/>
                <w:sz w:val="24"/>
                <w:szCs w:val="24"/>
              </w:rPr>
              <w:t xml:space="preserve">19.12.2017. </w:t>
            </w:r>
            <w:r w:rsidR="00120288" w:rsidRPr="00120288">
              <w:rPr>
                <w:rFonts w:ascii="Times New Roman" w:eastAsia="Calibri" w:hAnsi="Times New Roman" w:cs="Times New Roman"/>
                <w:sz w:val="24"/>
                <w:szCs w:val="24"/>
              </w:rPr>
              <w:t>noteikumi</w:t>
            </w:r>
            <w:r w:rsidR="00120288">
              <w:rPr>
                <w:rFonts w:ascii="Times New Roman" w:eastAsia="Calibri" w:hAnsi="Times New Roman" w:cs="Times New Roman"/>
                <w:sz w:val="24"/>
                <w:szCs w:val="24"/>
              </w:rPr>
              <w:t xml:space="preserve">em </w:t>
            </w:r>
            <w:r w:rsidR="00120288" w:rsidRPr="00120288">
              <w:rPr>
                <w:rFonts w:ascii="Times New Roman" w:eastAsia="Calibri" w:hAnsi="Times New Roman" w:cs="Times New Roman"/>
                <w:sz w:val="24"/>
                <w:szCs w:val="24"/>
              </w:rPr>
              <w:t>Nr. 780</w:t>
            </w:r>
            <w:r w:rsidR="00120288">
              <w:rPr>
                <w:rFonts w:ascii="Times New Roman" w:eastAsia="Calibri" w:hAnsi="Times New Roman" w:cs="Times New Roman"/>
                <w:sz w:val="24"/>
                <w:szCs w:val="24"/>
              </w:rPr>
              <w:t xml:space="preserve"> “</w:t>
            </w:r>
            <w:r w:rsidR="00120288" w:rsidRPr="00120288">
              <w:rPr>
                <w:rFonts w:ascii="Times New Roman" w:eastAsia="Calibri" w:hAnsi="Times New Roman" w:cs="Times New Roman"/>
                <w:sz w:val="24"/>
                <w:szCs w:val="24"/>
              </w:rPr>
              <w:t>Noteikumi par psihosociālās rehabilitācijas pakalpojumu personām ar onkoloģisku slimību un viņu ģimenes locekļiem</w:t>
            </w:r>
            <w:r w:rsidR="00120288">
              <w:rPr>
                <w:rFonts w:ascii="Times New Roman" w:eastAsia="Calibri" w:hAnsi="Times New Roman" w:cs="Times New Roman"/>
                <w:sz w:val="24"/>
                <w:szCs w:val="24"/>
              </w:rPr>
              <w:t>”</w:t>
            </w:r>
            <w:r w:rsidR="0035043E" w:rsidRPr="00706236">
              <w:rPr>
                <w:rFonts w:ascii="Times New Roman" w:eastAsia="Calibri" w:hAnsi="Times New Roman" w:cs="Times New Roman"/>
                <w:sz w:val="24"/>
                <w:szCs w:val="24"/>
              </w:rPr>
              <w:t>;</w:t>
            </w:r>
          </w:p>
          <w:p w14:paraId="72EAD4D9" w14:textId="7B7114A7" w:rsidR="00EB7382" w:rsidRPr="007F2AC8" w:rsidRDefault="00EB7382" w:rsidP="003E07B9">
            <w:pPr>
              <w:pStyle w:val="ListParagraph"/>
              <w:numPr>
                <w:ilvl w:val="0"/>
                <w:numId w:val="22"/>
              </w:numPr>
              <w:suppressAutoHyphens/>
              <w:autoSpaceDN w:val="0"/>
              <w:spacing w:after="0" w:line="240" w:lineRule="auto"/>
              <w:ind w:left="465" w:hanging="425"/>
              <w:jc w:val="both"/>
              <w:textAlignment w:val="baseline"/>
              <w:rPr>
                <w:rFonts w:ascii="Times New Roman" w:eastAsia="Calibri" w:hAnsi="Times New Roman" w:cs="Times New Roman"/>
                <w:sz w:val="24"/>
                <w:szCs w:val="24"/>
              </w:rPr>
            </w:pPr>
            <w:r w:rsidRPr="007F2AC8">
              <w:rPr>
                <w:rFonts w:ascii="Times New Roman" w:eastAsia="Calibri" w:hAnsi="Times New Roman" w:cs="Times New Roman"/>
                <w:sz w:val="24"/>
                <w:szCs w:val="24"/>
              </w:rPr>
              <w:t>paredzēts, ka ceturtais aprūpes līmenis, neveicot izvērtēšanu, tiek noteikts ne tikai bērniem</w:t>
            </w:r>
            <w:r w:rsidR="006C613B">
              <w:rPr>
                <w:rFonts w:ascii="Times New Roman" w:eastAsia="Calibri" w:hAnsi="Times New Roman" w:cs="Times New Roman"/>
                <w:sz w:val="24"/>
                <w:szCs w:val="24"/>
              </w:rPr>
              <w:t xml:space="preserve"> (izņemot, ja bērns ar garīga rakstura traucējumiem ir sasniedzis 1</w:t>
            </w:r>
            <w:r w:rsidR="00DD4C7C">
              <w:rPr>
                <w:rFonts w:ascii="Times New Roman" w:eastAsia="Calibri" w:hAnsi="Times New Roman" w:cs="Times New Roman"/>
                <w:sz w:val="24"/>
                <w:szCs w:val="24"/>
              </w:rPr>
              <w:t>6</w:t>
            </w:r>
            <w:r w:rsidR="006C613B">
              <w:rPr>
                <w:rFonts w:ascii="Times New Roman" w:eastAsia="Calibri" w:hAnsi="Times New Roman" w:cs="Times New Roman"/>
                <w:sz w:val="24"/>
                <w:szCs w:val="24"/>
              </w:rPr>
              <w:t xml:space="preserve"> gadu vecumu un vēlas saņemt sociālos pakalpojumus dzīvesvietā)</w:t>
            </w:r>
            <w:r w:rsidRPr="007F2AC8">
              <w:rPr>
                <w:rFonts w:ascii="Times New Roman" w:eastAsia="Calibri" w:hAnsi="Times New Roman" w:cs="Times New Roman"/>
                <w:sz w:val="24"/>
                <w:szCs w:val="24"/>
              </w:rPr>
              <w:t>, bet arī neredzīgām pilngadīgām personām (2</w:t>
            </w:r>
            <w:r w:rsidR="00DB5E2D">
              <w:rPr>
                <w:rFonts w:ascii="Times New Roman" w:eastAsia="Calibri" w:hAnsi="Times New Roman" w:cs="Times New Roman"/>
                <w:sz w:val="24"/>
                <w:szCs w:val="24"/>
              </w:rPr>
              <w:t>1</w:t>
            </w:r>
            <w:r w:rsidRPr="007F2AC8">
              <w:rPr>
                <w:rFonts w:ascii="Times New Roman" w:eastAsia="Calibri" w:hAnsi="Times New Roman" w:cs="Times New Roman"/>
                <w:sz w:val="24"/>
                <w:szCs w:val="24"/>
              </w:rPr>
              <w:t>.punkts)</w:t>
            </w:r>
            <w:r w:rsidR="007F2AC8" w:rsidRPr="007F2AC8">
              <w:rPr>
                <w:rFonts w:ascii="Times New Roman" w:eastAsia="Calibri" w:hAnsi="Times New Roman" w:cs="Times New Roman"/>
                <w:sz w:val="24"/>
                <w:szCs w:val="24"/>
              </w:rPr>
              <w:t xml:space="preserve">, jo </w:t>
            </w:r>
            <w:proofErr w:type="spellStart"/>
            <w:r w:rsidR="007F2AC8" w:rsidRPr="007F2AC8">
              <w:rPr>
                <w:rFonts w:ascii="Times New Roman" w:eastAsia="Calibri" w:hAnsi="Times New Roman" w:cs="Times New Roman"/>
                <w:sz w:val="24"/>
                <w:szCs w:val="24"/>
              </w:rPr>
              <w:t>neredzība</w:t>
            </w:r>
            <w:proofErr w:type="spellEnd"/>
            <w:r w:rsidR="007F2AC8" w:rsidRPr="007F2AC8">
              <w:rPr>
                <w:rFonts w:ascii="Times New Roman" w:eastAsia="Calibri" w:hAnsi="Times New Roman" w:cs="Times New Roman"/>
                <w:sz w:val="24"/>
                <w:szCs w:val="24"/>
              </w:rPr>
              <w:t xml:space="preserve"> tiek uzskatīta par smagāko funkcionālo traucējumu un neredzīga persona ar ikdienas darbībā</w:t>
            </w:r>
            <w:r w:rsidR="00D2293C">
              <w:rPr>
                <w:rFonts w:ascii="Times New Roman" w:eastAsia="Calibri" w:hAnsi="Times New Roman" w:cs="Times New Roman"/>
                <w:sz w:val="24"/>
                <w:szCs w:val="24"/>
              </w:rPr>
              <w:t>m</w:t>
            </w:r>
            <w:r w:rsidR="007F2AC8" w:rsidRPr="007F2AC8">
              <w:rPr>
                <w:rFonts w:ascii="Times New Roman" w:eastAsia="Calibri" w:hAnsi="Times New Roman" w:cs="Times New Roman"/>
                <w:sz w:val="24"/>
                <w:szCs w:val="24"/>
              </w:rPr>
              <w:t xml:space="preserve"> nespēj tikt pilnībā patstāvīgi, ir nepieciešams atbalsts</w:t>
            </w:r>
            <w:r w:rsidR="0036713F">
              <w:rPr>
                <w:rFonts w:ascii="Times New Roman" w:eastAsia="Calibri" w:hAnsi="Times New Roman" w:cs="Times New Roman"/>
                <w:sz w:val="24"/>
                <w:szCs w:val="24"/>
              </w:rPr>
              <w:t xml:space="preserve">. Tā kā minētajos gadījumos netiek veikta </w:t>
            </w:r>
            <w:r w:rsidR="000543B7">
              <w:rPr>
                <w:rFonts w:ascii="Times New Roman" w:eastAsia="Calibri" w:hAnsi="Times New Roman" w:cs="Times New Roman"/>
                <w:sz w:val="24"/>
                <w:szCs w:val="24"/>
              </w:rPr>
              <w:t xml:space="preserve">aprūpes </w:t>
            </w:r>
            <w:r w:rsidR="0036713F">
              <w:rPr>
                <w:rFonts w:ascii="Times New Roman" w:eastAsia="Calibri" w:hAnsi="Times New Roman" w:cs="Times New Roman"/>
                <w:sz w:val="24"/>
                <w:szCs w:val="24"/>
              </w:rPr>
              <w:t xml:space="preserve">līmeņa izvērtēšana, tad tiek samazināts administratīvais slogs uz </w:t>
            </w:r>
            <w:r w:rsidR="00493ADC">
              <w:rPr>
                <w:rFonts w:ascii="Times New Roman" w:eastAsia="Calibri" w:hAnsi="Times New Roman" w:cs="Times New Roman"/>
                <w:sz w:val="24"/>
                <w:szCs w:val="24"/>
              </w:rPr>
              <w:t>attiecīgo veidlapu</w:t>
            </w:r>
            <w:r w:rsidR="0036713F">
              <w:rPr>
                <w:rFonts w:ascii="Times New Roman" w:eastAsia="Calibri" w:hAnsi="Times New Roman" w:cs="Times New Roman"/>
                <w:sz w:val="24"/>
                <w:szCs w:val="24"/>
              </w:rPr>
              <w:t xml:space="preserve"> aizpildīšanas rēķina. Pakalpojumi tiek organizēti atbilstoši katra</w:t>
            </w:r>
            <w:r w:rsidR="00493ADC">
              <w:rPr>
                <w:rFonts w:ascii="Times New Roman" w:eastAsia="Calibri" w:hAnsi="Times New Roman" w:cs="Times New Roman"/>
                <w:sz w:val="24"/>
                <w:szCs w:val="24"/>
              </w:rPr>
              <w:t xml:space="preserve">s personas </w:t>
            </w:r>
            <w:r w:rsidR="0036713F">
              <w:rPr>
                <w:rFonts w:ascii="Times New Roman" w:eastAsia="Calibri" w:hAnsi="Times New Roman" w:cs="Times New Roman"/>
                <w:sz w:val="24"/>
                <w:szCs w:val="24"/>
              </w:rPr>
              <w:t xml:space="preserve"> </w:t>
            </w:r>
            <w:r w:rsidR="00493ADC">
              <w:rPr>
                <w:rFonts w:ascii="Times New Roman" w:eastAsia="Calibri" w:hAnsi="Times New Roman" w:cs="Times New Roman"/>
                <w:sz w:val="24"/>
                <w:szCs w:val="24"/>
              </w:rPr>
              <w:t xml:space="preserve">individuālajām </w:t>
            </w:r>
            <w:r w:rsidR="0036713F">
              <w:rPr>
                <w:rFonts w:ascii="Times New Roman" w:eastAsia="Calibri" w:hAnsi="Times New Roman" w:cs="Times New Roman"/>
                <w:sz w:val="24"/>
                <w:szCs w:val="24"/>
              </w:rPr>
              <w:t>vajadzībām</w:t>
            </w:r>
            <w:r w:rsidRPr="007F2AC8">
              <w:rPr>
                <w:rFonts w:ascii="Times New Roman" w:eastAsia="Calibri" w:hAnsi="Times New Roman" w:cs="Times New Roman"/>
                <w:sz w:val="24"/>
                <w:szCs w:val="24"/>
              </w:rPr>
              <w:t>;</w:t>
            </w:r>
          </w:p>
          <w:p w14:paraId="080C360B" w14:textId="11088904" w:rsidR="00B51370" w:rsidRPr="00706236" w:rsidRDefault="00DB123B" w:rsidP="003E07B9">
            <w:pPr>
              <w:pStyle w:val="ListParagraph"/>
              <w:numPr>
                <w:ilvl w:val="0"/>
                <w:numId w:val="22"/>
              </w:numPr>
              <w:suppressAutoHyphens/>
              <w:autoSpaceDN w:val="0"/>
              <w:spacing w:after="0" w:line="240" w:lineRule="auto"/>
              <w:ind w:left="465" w:hanging="425"/>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t</w:t>
            </w:r>
            <w:r w:rsidR="00D2293C">
              <w:rPr>
                <w:rFonts w:ascii="Times New Roman" w:eastAsia="Calibri" w:hAnsi="Times New Roman" w:cs="Times New Roman"/>
                <w:sz w:val="24"/>
                <w:szCs w:val="24"/>
              </w:rPr>
              <w:t xml:space="preserve">urpmāk nav </w:t>
            </w:r>
            <w:r w:rsidR="00EB7382" w:rsidRPr="00706236">
              <w:rPr>
                <w:rFonts w:ascii="Times New Roman" w:eastAsia="Calibri" w:hAnsi="Times New Roman" w:cs="Times New Roman"/>
                <w:sz w:val="24"/>
                <w:szCs w:val="24"/>
              </w:rPr>
              <w:t>nepiecieš</w:t>
            </w:r>
            <w:r w:rsidR="0017470D" w:rsidRPr="00706236">
              <w:rPr>
                <w:rFonts w:ascii="Times New Roman" w:eastAsia="Calibri" w:hAnsi="Times New Roman" w:cs="Times New Roman"/>
                <w:sz w:val="24"/>
                <w:szCs w:val="24"/>
              </w:rPr>
              <w:t>a</w:t>
            </w:r>
            <w:r w:rsidR="00EB7382" w:rsidRPr="00706236">
              <w:rPr>
                <w:rFonts w:ascii="Times New Roman" w:eastAsia="Calibri" w:hAnsi="Times New Roman" w:cs="Times New Roman"/>
                <w:sz w:val="24"/>
                <w:szCs w:val="24"/>
              </w:rPr>
              <w:t xml:space="preserve">ms </w:t>
            </w:r>
            <w:r w:rsidR="00D2293C">
              <w:rPr>
                <w:rFonts w:ascii="Times New Roman" w:eastAsia="Calibri" w:hAnsi="Times New Roman" w:cs="Times New Roman"/>
                <w:sz w:val="24"/>
                <w:szCs w:val="24"/>
              </w:rPr>
              <w:t xml:space="preserve">atsevišķs </w:t>
            </w:r>
            <w:r w:rsidR="0017470D" w:rsidRPr="00706236">
              <w:rPr>
                <w:rFonts w:ascii="Times New Roman" w:eastAsia="Calibri" w:hAnsi="Times New Roman" w:cs="Times New Roman"/>
                <w:sz w:val="24"/>
                <w:szCs w:val="24"/>
              </w:rPr>
              <w:t>atzinums par klienta piemērotību dzīvošanai grupu mājā (dzīvoklī)</w:t>
            </w:r>
            <w:r w:rsidR="00D2293C">
              <w:rPr>
                <w:rFonts w:ascii="Times New Roman" w:eastAsia="Calibri" w:hAnsi="Times New Roman" w:cs="Times New Roman"/>
                <w:sz w:val="24"/>
                <w:szCs w:val="24"/>
              </w:rPr>
              <w:t xml:space="preserve">, jo </w:t>
            </w:r>
            <w:r w:rsidR="00DD4C7C">
              <w:rPr>
                <w:rFonts w:ascii="Times New Roman" w:eastAsia="Calibri" w:hAnsi="Times New Roman" w:cs="Times New Roman"/>
                <w:sz w:val="24"/>
                <w:szCs w:val="24"/>
              </w:rPr>
              <w:t xml:space="preserve">aktuālā </w:t>
            </w:r>
            <w:r w:rsidR="00D2293C">
              <w:rPr>
                <w:rFonts w:ascii="Times New Roman" w:eastAsia="Calibri" w:hAnsi="Times New Roman" w:cs="Times New Roman"/>
                <w:sz w:val="24"/>
                <w:szCs w:val="24"/>
              </w:rPr>
              <w:t>i</w:t>
            </w:r>
            <w:r w:rsidR="0017470D" w:rsidRPr="00706236">
              <w:rPr>
                <w:rFonts w:ascii="Times New Roman" w:eastAsia="Calibri" w:hAnsi="Times New Roman" w:cs="Times New Roman"/>
                <w:sz w:val="24"/>
                <w:szCs w:val="24"/>
              </w:rPr>
              <w:t xml:space="preserve">nformācija </w:t>
            </w:r>
            <w:r w:rsidR="00DD4C7C">
              <w:rPr>
                <w:rFonts w:ascii="Times New Roman" w:eastAsia="Calibri" w:hAnsi="Times New Roman" w:cs="Times New Roman"/>
                <w:sz w:val="24"/>
                <w:szCs w:val="24"/>
              </w:rPr>
              <w:t xml:space="preserve">par klienta tā brīža pašaprūpes spējām </w:t>
            </w:r>
            <w:r w:rsidR="0017470D" w:rsidRPr="00706236">
              <w:rPr>
                <w:rFonts w:ascii="Times New Roman" w:eastAsia="Calibri" w:hAnsi="Times New Roman" w:cs="Times New Roman"/>
                <w:sz w:val="24"/>
                <w:szCs w:val="24"/>
              </w:rPr>
              <w:t>jau ir iekļauta klienta aprūpes līmeņa izvērtējumā</w:t>
            </w:r>
            <w:r w:rsidR="0015713C">
              <w:rPr>
                <w:rFonts w:ascii="Times New Roman" w:eastAsia="Calibri" w:hAnsi="Times New Roman" w:cs="Times New Roman"/>
                <w:sz w:val="24"/>
                <w:szCs w:val="24"/>
              </w:rPr>
              <w:t xml:space="preserve">, bet </w:t>
            </w:r>
            <w:proofErr w:type="spellStart"/>
            <w:r w:rsidR="0015713C">
              <w:rPr>
                <w:rFonts w:ascii="Times New Roman" w:eastAsia="Calibri" w:hAnsi="Times New Roman" w:cs="Times New Roman"/>
                <w:sz w:val="24"/>
                <w:szCs w:val="24"/>
              </w:rPr>
              <w:t>deinstitucionalizācijas</w:t>
            </w:r>
            <w:proofErr w:type="spellEnd"/>
            <w:r w:rsidR="0015713C">
              <w:rPr>
                <w:rFonts w:ascii="Times New Roman" w:eastAsia="Calibri" w:hAnsi="Times New Roman" w:cs="Times New Roman"/>
                <w:sz w:val="24"/>
                <w:szCs w:val="24"/>
              </w:rPr>
              <w:t xml:space="preserve"> projektā iekļautajiem klientiem arī attiecīgā projekta ietvaros </w:t>
            </w:r>
            <w:proofErr w:type="spellStart"/>
            <w:r w:rsidR="0015713C">
              <w:rPr>
                <w:rFonts w:ascii="Times New Roman" w:eastAsia="Calibri" w:hAnsi="Times New Roman" w:cs="Times New Roman"/>
                <w:sz w:val="24"/>
                <w:szCs w:val="24"/>
              </w:rPr>
              <w:t>izstādātie</w:t>
            </w:r>
            <w:proofErr w:type="spellEnd"/>
            <w:r w:rsidR="0015713C">
              <w:rPr>
                <w:rFonts w:ascii="Times New Roman" w:eastAsia="Calibri" w:hAnsi="Times New Roman" w:cs="Times New Roman"/>
                <w:sz w:val="24"/>
                <w:szCs w:val="24"/>
              </w:rPr>
              <w:t xml:space="preserve"> dokumenti</w:t>
            </w:r>
            <w:r w:rsidR="00B51370" w:rsidRPr="00706236">
              <w:rPr>
                <w:rFonts w:ascii="Times New Roman" w:eastAsia="Calibri" w:hAnsi="Times New Roman" w:cs="Times New Roman"/>
                <w:sz w:val="24"/>
                <w:szCs w:val="24"/>
              </w:rPr>
              <w:t>;</w:t>
            </w:r>
          </w:p>
          <w:p w14:paraId="51043BFB" w14:textId="506BD1D8" w:rsidR="008504FD" w:rsidRPr="003518CA" w:rsidRDefault="00DD0F68" w:rsidP="003E07B9">
            <w:pPr>
              <w:pStyle w:val="ListParagraph"/>
              <w:numPr>
                <w:ilvl w:val="0"/>
                <w:numId w:val="22"/>
              </w:numPr>
              <w:suppressAutoHyphens/>
              <w:autoSpaceDN w:val="0"/>
              <w:spacing w:after="0" w:line="240" w:lineRule="auto"/>
              <w:ind w:left="465" w:hanging="425"/>
              <w:jc w:val="both"/>
              <w:textAlignment w:val="baseline"/>
              <w:rPr>
                <w:rFonts w:ascii="Times New Roman" w:eastAsia="Calibri" w:hAnsi="Times New Roman" w:cs="Times New Roman"/>
                <w:sz w:val="24"/>
                <w:szCs w:val="24"/>
              </w:rPr>
            </w:pPr>
            <w:r w:rsidRPr="008504FD">
              <w:rPr>
                <w:rFonts w:ascii="Times New Roman" w:eastAsia="Calibri" w:hAnsi="Times New Roman" w:cs="Times New Roman"/>
                <w:sz w:val="24"/>
                <w:szCs w:val="24"/>
              </w:rPr>
              <w:lastRenderedPageBreak/>
              <w:t>soci</w:t>
            </w:r>
            <w:r w:rsidRPr="003518CA">
              <w:rPr>
                <w:rFonts w:ascii="Times New Roman" w:eastAsia="Calibri" w:hAnsi="Times New Roman" w:cs="Times New Roman"/>
                <w:sz w:val="24"/>
                <w:szCs w:val="24"/>
              </w:rPr>
              <w:t>ālo pakalpojumu sniedzējiem un citām institūcijām tiks nosūtīts pilns klienta</w:t>
            </w:r>
            <w:r w:rsidR="0015713C">
              <w:rPr>
                <w:rFonts w:ascii="Times New Roman" w:eastAsia="Calibri" w:hAnsi="Times New Roman" w:cs="Times New Roman"/>
                <w:sz w:val="24"/>
                <w:szCs w:val="24"/>
              </w:rPr>
              <w:t xml:space="preserve"> aprūpes līmeņu </w:t>
            </w:r>
            <w:r w:rsidRPr="003518CA">
              <w:rPr>
                <w:rFonts w:ascii="Times New Roman" w:eastAsia="Calibri" w:hAnsi="Times New Roman" w:cs="Times New Roman"/>
                <w:sz w:val="24"/>
                <w:szCs w:val="24"/>
              </w:rPr>
              <w:t xml:space="preserve">izvērtējums, neveidojot papildus tam </w:t>
            </w:r>
            <w:r w:rsidR="007932EF" w:rsidRPr="003518CA">
              <w:rPr>
                <w:rFonts w:ascii="Times New Roman" w:eastAsia="Calibri" w:hAnsi="Times New Roman" w:cs="Times New Roman"/>
                <w:sz w:val="24"/>
                <w:szCs w:val="24"/>
              </w:rPr>
              <w:t xml:space="preserve">atsevišķu dokumentu - </w:t>
            </w:r>
            <w:r w:rsidRPr="003518CA">
              <w:rPr>
                <w:rFonts w:ascii="Times New Roman" w:eastAsia="Calibri" w:hAnsi="Times New Roman" w:cs="Times New Roman"/>
                <w:sz w:val="24"/>
                <w:szCs w:val="24"/>
              </w:rPr>
              <w:t xml:space="preserve">izvērtēšanas </w:t>
            </w:r>
            <w:r w:rsidR="00A61055" w:rsidRPr="003518CA">
              <w:rPr>
                <w:rFonts w:ascii="Times New Roman" w:eastAsia="Calibri" w:hAnsi="Times New Roman" w:cs="Times New Roman"/>
                <w:sz w:val="24"/>
                <w:szCs w:val="24"/>
              </w:rPr>
              <w:t>karti (</w:t>
            </w:r>
            <w:r w:rsidR="007932EF" w:rsidRPr="003518CA">
              <w:rPr>
                <w:rFonts w:ascii="Times New Roman" w:eastAsia="Calibri" w:hAnsi="Times New Roman" w:cs="Times New Roman"/>
                <w:sz w:val="24"/>
                <w:szCs w:val="24"/>
              </w:rPr>
              <w:t>protokolu</w:t>
            </w:r>
            <w:r w:rsidR="005008B8" w:rsidRPr="003518CA">
              <w:rPr>
                <w:rFonts w:ascii="Times New Roman" w:eastAsia="Calibri" w:hAnsi="Times New Roman" w:cs="Times New Roman"/>
                <w:sz w:val="24"/>
                <w:szCs w:val="24"/>
              </w:rPr>
              <w:t>)</w:t>
            </w:r>
            <w:r w:rsidRPr="003518CA">
              <w:rPr>
                <w:rFonts w:ascii="Times New Roman" w:eastAsia="Calibri" w:hAnsi="Times New Roman" w:cs="Times New Roman"/>
                <w:sz w:val="24"/>
                <w:szCs w:val="24"/>
              </w:rPr>
              <w:t xml:space="preserve">, līdz ar to speciālistiem </w:t>
            </w:r>
            <w:r w:rsidR="006C613B" w:rsidRPr="003518CA">
              <w:rPr>
                <w:rFonts w:ascii="Times New Roman" w:eastAsia="Calibri" w:hAnsi="Times New Roman" w:cs="Times New Roman"/>
                <w:sz w:val="24"/>
                <w:szCs w:val="24"/>
              </w:rPr>
              <w:t xml:space="preserve">nav </w:t>
            </w:r>
            <w:r w:rsidRPr="003518CA">
              <w:rPr>
                <w:rFonts w:ascii="Times New Roman" w:eastAsia="Calibri" w:hAnsi="Times New Roman" w:cs="Times New Roman"/>
                <w:sz w:val="24"/>
                <w:szCs w:val="24"/>
              </w:rPr>
              <w:t>nepieciešamīb</w:t>
            </w:r>
            <w:r w:rsidR="0015713C">
              <w:rPr>
                <w:rFonts w:ascii="Times New Roman" w:eastAsia="Calibri" w:hAnsi="Times New Roman" w:cs="Times New Roman"/>
                <w:sz w:val="24"/>
                <w:szCs w:val="24"/>
              </w:rPr>
              <w:t>as</w:t>
            </w:r>
            <w:r w:rsidRPr="003518CA">
              <w:rPr>
                <w:rFonts w:ascii="Times New Roman" w:eastAsia="Calibri" w:hAnsi="Times New Roman" w:cs="Times New Roman"/>
                <w:sz w:val="24"/>
                <w:szCs w:val="24"/>
              </w:rPr>
              <w:t xml:space="preserve"> veidot papildu dokumentu</w:t>
            </w:r>
            <w:r w:rsidR="006C613B" w:rsidRPr="003518CA">
              <w:rPr>
                <w:rFonts w:ascii="Times New Roman" w:eastAsia="Calibri" w:hAnsi="Times New Roman" w:cs="Times New Roman"/>
                <w:sz w:val="24"/>
                <w:szCs w:val="24"/>
              </w:rPr>
              <w:t xml:space="preserve">, bet </w:t>
            </w:r>
            <w:r w:rsidRPr="003518CA">
              <w:rPr>
                <w:rFonts w:ascii="Times New Roman" w:eastAsia="Calibri" w:hAnsi="Times New Roman" w:cs="Times New Roman"/>
                <w:sz w:val="24"/>
                <w:szCs w:val="24"/>
              </w:rPr>
              <w:t>sociālo pakalpojumu sniedzēji iegūst pilnvērtīg</w:t>
            </w:r>
            <w:r w:rsidR="0015713C">
              <w:rPr>
                <w:rFonts w:ascii="Times New Roman" w:eastAsia="Calibri" w:hAnsi="Times New Roman" w:cs="Times New Roman"/>
                <w:sz w:val="24"/>
                <w:szCs w:val="24"/>
              </w:rPr>
              <w:t>āk</w:t>
            </w:r>
            <w:r w:rsidRPr="003518CA">
              <w:rPr>
                <w:rFonts w:ascii="Times New Roman" w:eastAsia="Calibri" w:hAnsi="Times New Roman" w:cs="Times New Roman"/>
                <w:sz w:val="24"/>
                <w:szCs w:val="24"/>
              </w:rPr>
              <w:t>u informāciju par klientu, lai uzreiz precīzi plānotu veicam</w:t>
            </w:r>
            <w:r w:rsidR="00D2293C" w:rsidRPr="003518CA">
              <w:rPr>
                <w:rFonts w:ascii="Times New Roman" w:eastAsia="Calibri" w:hAnsi="Times New Roman" w:cs="Times New Roman"/>
                <w:sz w:val="24"/>
                <w:szCs w:val="24"/>
              </w:rPr>
              <w:t>ās darbība</w:t>
            </w:r>
            <w:r w:rsidRPr="003518CA">
              <w:rPr>
                <w:rFonts w:ascii="Times New Roman" w:eastAsia="Calibri" w:hAnsi="Times New Roman" w:cs="Times New Roman"/>
                <w:sz w:val="24"/>
                <w:szCs w:val="24"/>
              </w:rPr>
              <w:t xml:space="preserve">s </w:t>
            </w:r>
            <w:r w:rsidR="00D2293C" w:rsidRPr="003518CA">
              <w:rPr>
                <w:rFonts w:ascii="Times New Roman" w:eastAsia="Calibri" w:hAnsi="Times New Roman" w:cs="Times New Roman"/>
                <w:sz w:val="24"/>
                <w:szCs w:val="24"/>
              </w:rPr>
              <w:t xml:space="preserve">un </w:t>
            </w:r>
            <w:r w:rsidRPr="003518CA">
              <w:rPr>
                <w:rFonts w:ascii="Times New Roman" w:eastAsia="Calibri" w:hAnsi="Times New Roman" w:cs="Times New Roman"/>
                <w:sz w:val="24"/>
                <w:szCs w:val="24"/>
              </w:rPr>
              <w:t xml:space="preserve">pasākumus klienta sociālās aprūpes un sociālās rehabilitācijas nodrošināšanai; </w:t>
            </w:r>
          </w:p>
          <w:p w14:paraId="4153D655" w14:textId="4C7A2BFE" w:rsidR="006C613B" w:rsidRPr="003518CA" w:rsidRDefault="00C12716" w:rsidP="006C613B">
            <w:pPr>
              <w:pStyle w:val="ListParagraph"/>
              <w:numPr>
                <w:ilvl w:val="0"/>
                <w:numId w:val="22"/>
              </w:numPr>
              <w:suppressAutoHyphens/>
              <w:autoSpaceDN w:val="0"/>
              <w:spacing w:after="0" w:line="240" w:lineRule="auto"/>
              <w:ind w:left="465" w:hanging="425"/>
              <w:jc w:val="both"/>
              <w:textAlignment w:val="baseline"/>
              <w:rPr>
                <w:rFonts w:ascii="Times New Roman" w:eastAsia="Calibri" w:hAnsi="Times New Roman" w:cs="Times New Roman"/>
                <w:sz w:val="24"/>
                <w:szCs w:val="24"/>
              </w:rPr>
            </w:pPr>
            <w:r w:rsidRPr="003518CA">
              <w:rPr>
                <w:rFonts w:ascii="Times New Roman" w:eastAsia="Calibri" w:hAnsi="Times New Roman" w:cs="Times New Roman"/>
                <w:sz w:val="24"/>
                <w:szCs w:val="24"/>
              </w:rPr>
              <w:t>papildināts, ka personu ar garīga rakstura traucējumiem</w:t>
            </w:r>
            <w:r w:rsidR="00DD4C7C" w:rsidRPr="003518CA">
              <w:rPr>
                <w:rFonts w:ascii="Times New Roman" w:eastAsia="Calibri" w:hAnsi="Times New Roman" w:cs="Times New Roman"/>
                <w:sz w:val="24"/>
                <w:szCs w:val="24"/>
              </w:rPr>
              <w:t>, kura ir vismaz 16 gadus veca,</w:t>
            </w:r>
            <w:r w:rsidRPr="003518CA">
              <w:rPr>
                <w:rFonts w:ascii="Times New Roman" w:eastAsia="Calibri" w:hAnsi="Times New Roman" w:cs="Times New Roman"/>
                <w:sz w:val="24"/>
                <w:szCs w:val="24"/>
              </w:rPr>
              <w:t xml:space="preserve"> var vērtēt un nepieciešamo atbalsta veidu un apjomu noteikt </w:t>
            </w:r>
            <w:r w:rsidR="00706236" w:rsidRPr="003518CA">
              <w:rPr>
                <w:rFonts w:ascii="Times New Roman" w:eastAsia="Calibri" w:hAnsi="Times New Roman" w:cs="Times New Roman"/>
                <w:sz w:val="24"/>
                <w:szCs w:val="24"/>
              </w:rPr>
              <w:t xml:space="preserve">ne tikai </w:t>
            </w:r>
            <w:r w:rsidRPr="003518CA">
              <w:rPr>
                <w:rFonts w:ascii="Times New Roman" w:eastAsia="Calibri" w:hAnsi="Times New Roman" w:cs="Times New Roman"/>
                <w:sz w:val="24"/>
                <w:szCs w:val="24"/>
              </w:rPr>
              <w:t xml:space="preserve">atbilstoši </w:t>
            </w:r>
            <w:r w:rsidR="00706236" w:rsidRPr="003518CA">
              <w:rPr>
                <w:rFonts w:ascii="Times New Roman" w:eastAsia="Calibri" w:hAnsi="Times New Roman" w:cs="Times New Roman"/>
                <w:sz w:val="24"/>
                <w:szCs w:val="24"/>
              </w:rPr>
              <w:t xml:space="preserve">projekta 2. </w:t>
            </w:r>
            <w:r w:rsidR="009E03DD" w:rsidRPr="003518CA">
              <w:rPr>
                <w:rFonts w:ascii="Times New Roman" w:eastAsia="Calibri" w:hAnsi="Times New Roman" w:cs="Times New Roman"/>
                <w:sz w:val="24"/>
                <w:szCs w:val="24"/>
              </w:rPr>
              <w:t>vai</w:t>
            </w:r>
            <w:r w:rsidR="00706236" w:rsidRPr="003518CA">
              <w:rPr>
                <w:rFonts w:ascii="Times New Roman" w:eastAsia="Calibri" w:hAnsi="Times New Roman" w:cs="Times New Roman"/>
                <w:sz w:val="24"/>
                <w:szCs w:val="24"/>
              </w:rPr>
              <w:t xml:space="preserve"> 3. pielikumam, bet arī </w:t>
            </w:r>
            <w:r w:rsidR="00DD4C7C" w:rsidRPr="003518CA">
              <w:rPr>
                <w:rFonts w:ascii="Times New Roman" w:eastAsia="Calibri" w:hAnsi="Times New Roman" w:cs="Times New Roman"/>
                <w:sz w:val="24"/>
                <w:szCs w:val="24"/>
              </w:rPr>
              <w:t xml:space="preserve">ar </w:t>
            </w:r>
            <w:r w:rsidRPr="003518CA">
              <w:rPr>
                <w:rFonts w:ascii="Times New Roman" w:eastAsia="Calibri" w:hAnsi="Times New Roman" w:cs="Times New Roman"/>
                <w:sz w:val="24"/>
                <w:szCs w:val="24"/>
              </w:rPr>
              <w:t xml:space="preserve">Atbalsta intensitātes skalas </w:t>
            </w:r>
            <w:r w:rsidR="00D2293C" w:rsidRPr="003518CA">
              <w:rPr>
                <w:rFonts w:ascii="Times New Roman" w:eastAsia="Calibri" w:hAnsi="Times New Roman" w:cs="Times New Roman"/>
                <w:sz w:val="24"/>
                <w:szCs w:val="24"/>
              </w:rPr>
              <w:t xml:space="preserve">(turpmāk – Skala) </w:t>
            </w:r>
            <w:r w:rsidRPr="003518CA">
              <w:rPr>
                <w:rFonts w:ascii="Times New Roman" w:eastAsia="Calibri" w:hAnsi="Times New Roman" w:cs="Times New Roman"/>
                <w:sz w:val="24"/>
                <w:szCs w:val="24"/>
              </w:rPr>
              <w:t>metodik</w:t>
            </w:r>
            <w:r w:rsidR="000F6334" w:rsidRPr="003518CA">
              <w:rPr>
                <w:rFonts w:ascii="Times New Roman" w:eastAsia="Calibri" w:hAnsi="Times New Roman" w:cs="Times New Roman"/>
                <w:sz w:val="24"/>
                <w:szCs w:val="24"/>
              </w:rPr>
              <w:t>u</w:t>
            </w:r>
            <w:r w:rsidR="00DD4C7C" w:rsidRPr="003518CA">
              <w:rPr>
                <w:rFonts w:ascii="Times New Roman" w:eastAsia="Calibri" w:hAnsi="Times New Roman" w:cs="Times New Roman"/>
                <w:sz w:val="24"/>
                <w:szCs w:val="24"/>
              </w:rPr>
              <w:t xml:space="preserve"> (23.3. apakšpunkts)</w:t>
            </w:r>
            <w:r w:rsidRPr="003518CA">
              <w:rPr>
                <w:rFonts w:ascii="Times New Roman" w:eastAsia="Calibri" w:hAnsi="Times New Roman" w:cs="Times New Roman"/>
                <w:sz w:val="24"/>
                <w:szCs w:val="24"/>
              </w:rPr>
              <w:t>.</w:t>
            </w:r>
          </w:p>
          <w:p w14:paraId="586471C1" w14:textId="5B055560" w:rsidR="006C613B" w:rsidRPr="003518CA" w:rsidRDefault="00C12716" w:rsidP="006C613B">
            <w:pPr>
              <w:suppressAutoHyphens/>
              <w:autoSpaceDN w:val="0"/>
              <w:spacing w:after="0" w:line="240" w:lineRule="auto"/>
              <w:ind w:left="40"/>
              <w:jc w:val="both"/>
              <w:textAlignment w:val="baseline"/>
              <w:rPr>
                <w:rFonts w:ascii="Times New Roman" w:eastAsia="Calibri" w:hAnsi="Times New Roman" w:cs="Times New Roman"/>
                <w:sz w:val="24"/>
                <w:szCs w:val="24"/>
              </w:rPr>
            </w:pPr>
            <w:r w:rsidRPr="003518CA">
              <w:rPr>
                <w:rFonts w:ascii="Times New Roman" w:eastAsia="Calibri" w:hAnsi="Times New Roman" w:cs="Times New Roman"/>
                <w:sz w:val="24"/>
                <w:szCs w:val="24"/>
              </w:rPr>
              <w:t xml:space="preserve"> </w:t>
            </w:r>
            <w:r w:rsidR="006C613B" w:rsidRPr="003518CA">
              <w:rPr>
                <w:rFonts w:ascii="Times New Roman" w:eastAsia="Calibri" w:hAnsi="Times New Roman" w:cs="Times New Roman"/>
                <w:sz w:val="24"/>
                <w:szCs w:val="24"/>
              </w:rPr>
              <w:t>Klienta aprūpes līmenis tiek vērtēts ne tikai dzīvesvietā esošam klientam, bet arī klientam, kurš atrodas un atradīsies ilgstošas sociālās aprūpes un sociālās rehabilitācijas institūcijā. Sociālajam dienestam attiecīgais izvērtējums tiek nosūtīts, ja tas nepieciešams klienta sociālās aprūpes organizēšanā vai klientam nepieciešams piešķirt citu, viņa vajadzībām atbilstošāku sociālo pakalpojumu. Ņemot vērā to, ka Skala tiek piemērota dzīvesvietā nodrošināmo sociālo pakalpojumu gadījumā, tad šo izvērtējumu nenosūta ilgstošas sociālās aprūpes un sociālās rehabilitācijas pakalpojumus sniedzējiem, kā arī klients netiek vērtēts pēc Skalas metodikas, ja pakalpojumu jau saņem minētajās institūcijās, bet ir izteicis vēlmi mainīt pakalpojumus</w:t>
            </w:r>
            <w:r w:rsidR="00DD4C7C" w:rsidRPr="003518CA">
              <w:rPr>
                <w:rFonts w:ascii="Times New Roman" w:eastAsia="Calibri" w:hAnsi="Times New Roman" w:cs="Times New Roman"/>
                <w:sz w:val="24"/>
                <w:szCs w:val="24"/>
              </w:rPr>
              <w:t xml:space="preserve"> institūcijā</w:t>
            </w:r>
            <w:r w:rsidR="006C613B" w:rsidRPr="003518CA">
              <w:rPr>
                <w:rFonts w:ascii="Times New Roman" w:eastAsia="Calibri" w:hAnsi="Times New Roman" w:cs="Times New Roman"/>
                <w:sz w:val="24"/>
                <w:szCs w:val="24"/>
              </w:rPr>
              <w:t xml:space="preserve"> uz sociālajiem pakalpojumiem dzīvesvietā</w:t>
            </w:r>
            <w:r w:rsidR="00E5379D" w:rsidRPr="003518CA">
              <w:rPr>
                <w:rFonts w:ascii="Times New Roman" w:eastAsia="Calibri" w:hAnsi="Times New Roman" w:cs="Times New Roman"/>
                <w:sz w:val="24"/>
                <w:szCs w:val="24"/>
              </w:rPr>
              <w:t xml:space="preserve"> (izņemot, vērtējums ar Skalu nav veikts </w:t>
            </w:r>
            <w:proofErr w:type="spellStart"/>
            <w:r w:rsidR="00E5379D" w:rsidRPr="003518CA">
              <w:rPr>
                <w:rFonts w:ascii="Times New Roman" w:eastAsia="Calibri" w:hAnsi="Times New Roman" w:cs="Times New Roman"/>
                <w:sz w:val="24"/>
                <w:szCs w:val="24"/>
              </w:rPr>
              <w:t>deinstitucionalizācijas</w:t>
            </w:r>
            <w:proofErr w:type="spellEnd"/>
            <w:r w:rsidR="00E5379D" w:rsidRPr="003518CA">
              <w:rPr>
                <w:rFonts w:ascii="Times New Roman" w:eastAsia="Calibri" w:hAnsi="Times New Roman" w:cs="Times New Roman"/>
                <w:sz w:val="24"/>
                <w:szCs w:val="24"/>
              </w:rPr>
              <w:t xml:space="preserve"> projektu ietvaros vai pašvaldība ir veikusi šādu vērtējumu pēc savas iniciatīvas)</w:t>
            </w:r>
            <w:r w:rsidR="006C613B" w:rsidRPr="003518CA">
              <w:rPr>
                <w:rFonts w:ascii="Times New Roman" w:eastAsia="Calibri" w:hAnsi="Times New Roman" w:cs="Times New Roman"/>
                <w:sz w:val="24"/>
                <w:szCs w:val="24"/>
              </w:rPr>
              <w:t xml:space="preserve">.  Sociālais dienests neorganizē klienta aprūpi ilgstošas sociālās aprūpes un sociālās rehabilitācijas institūcijā, attiecīgi </w:t>
            </w:r>
            <w:r w:rsidR="00E5379D" w:rsidRPr="003518CA">
              <w:rPr>
                <w:rFonts w:ascii="Times New Roman" w:eastAsia="Calibri" w:hAnsi="Times New Roman" w:cs="Times New Roman"/>
                <w:sz w:val="24"/>
                <w:szCs w:val="24"/>
              </w:rPr>
              <w:t>ilgstošas sociālās aprūpes un sociālās rehabilitācijas institūcija ne</w:t>
            </w:r>
            <w:r w:rsidR="006C613B" w:rsidRPr="003518CA">
              <w:rPr>
                <w:rFonts w:ascii="Times New Roman" w:eastAsia="Calibri" w:hAnsi="Times New Roman" w:cs="Times New Roman"/>
                <w:sz w:val="24"/>
                <w:szCs w:val="24"/>
              </w:rPr>
              <w:t>sūt</w:t>
            </w:r>
            <w:r w:rsidR="00E5379D" w:rsidRPr="003518CA">
              <w:rPr>
                <w:rFonts w:ascii="Times New Roman" w:eastAsia="Calibri" w:hAnsi="Times New Roman" w:cs="Times New Roman"/>
                <w:sz w:val="24"/>
                <w:szCs w:val="24"/>
              </w:rPr>
              <w:t>a</w:t>
            </w:r>
            <w:r w:rsidR="006C613B" w:rsidRPr="003518CA">
              <w:rPr>
                <w:rFonts w:ascii="Times New Roman" w:eastAsia="Calibri" w:hAnsi="Times New Roman" w:cs="Times New Roman"/>
                <w:sz w:val="24"/>
                <w:szCs w:val="24"/>
              </w:rPr>
              <w:t xml:space="preserve"> </w:t>
            </w:r>
            <w:r w:rsidR="00E5379D" w:rsidRPr="003518CA">
              <w:rPr>
                <w:rFonts w:ascii="Times New Roman" w:eastAsia="Calibri" w:hAnsi="Times New Roman" w:cs="Times New Roman"/>
                <w:sz w:val="24"/>
                <w:szCs w:val="24"/>
              </w:rPr>
              <w:t>izvērtējuma veidlapas</w:t>
            </w:r>
            <w:r w:rsidR="006C613B" w:rsidRPr="003518CA">
              <w:rPr>
                <w:rFonts w:ascii="Times New Roman" w:eastAsia="Calibri" w:hAnsi="Times New Roman" w:cs="Times New Roman"/>
                <w:sz w:val="24"/>
                <w:szCs w:val="24"/>
              </w:rPr>
              <w:t xml:space="preserve"> </w:t>
            </w:r>
            <w:r w:rsidR="00E5379D" w:rsidRPr="003518CA">
              <w:rPr>
                <w:rFonts w:ascii="Times New Roman" w:eastAsia="Calibri" w:hAnsi="Times New Roman" w:cs="Times New Roman"/>
                <w:sz w:val="24"/>
                <w:szCs w:val="24"/>
              </w:rPr>
              <w:t>sociālajam dienestam</w:t>
            </w:r>
            <w:r w:rsidR="006C613B" w:rsidRPr="003518CA">
              <w:rPr>
                <w:rFonts w:ascii="Times New Roman" w:eastAsia="Calibri" w:hAnsi="Times New Roman" w:cs="Times New Roman"/>
                <w:sz w:val="24"/>
                <w:szCs w:val="24"/>
              </w:rPr>
              <w:t>. Izvērtējuma sūtīšana sociālajam dienestam šajā gadījumā veidotu nepamatotas administratīvās izmaksas. Izvērtējum</w:t>
            </w:r>
            <w:r w:rsidR="00DD4C7C" w:rsidRPr="003518CA">
              <w:rPr>
                <w:rFonts w:ascii="Times New Roman" w:eastAsia="Calibri" w:hAnsi="Times New Roman" w:cs="Times New Roman"/>
                <w:sz w:val="24"/>
                <w:szCs w:val="24"/>
              </w:rPr>
              <w:t>a rezultātu profila veidlapu</w:t>
            </w:r>
            <w:r w:rsidR="006C613B" w:rsidRPr="003518CA">
              <w:rPr>
                <w:rFonts w:ascii="Times New Roman" w:eastAsia="Calibri" w:hAnsi="Times New Roman" w:cs="Times New Roman"/>
                <w:sz w:val="24"/>
                <w:szCs w:val="24"/>
              </w:rPr>
              <w:t xml:space="preserve"> izsniedz klientam vai viņa likumiskajam pārstāvim tajā gadījumā, ja klients vai viņa likumiskais pārstāvis to ir pieprasījis, taču, veicot izvērtējumu, speciālists mutiski informē klientu, ka izvērtējums netiek izsniegts, ja vien klients to nepieprasa, tādējādi informējot klientu par viņa tiesībām.</w:t>
            </w:r>
          </w:p>
          <w:p w14:paraId="05063621" w14:textId="414223B8" w:rsidR="008504FD" w:rsidRPr="003518CA" w:rsidRDefault="00D2293C" w:rsidP="006C613B">
            <w:pPr>
              <w:suppressAutoHyphens/>
              <w:autoSpaceDN w:val="0"/>
              <w:spacing w:after="0" w:line="240" w:lineRule="auto"/>
              <w:jc w:val="both"/>
              <w:textAlignment w:val="baseline"/>
              <w:rPr>
                <w:rFonts w:ascii="Times New Roman" w:eastAsia="Calibri" w:hAnsi="Times New Roman" w:cs="Times New Roman"/>
                <w:sz w:val="24"/>
                <w:szCs w:val="24"/>
              </w:rPr>
            </w:pPr>
            <w:r w:rsidRPr="003518CA">
              <w:rPr>
                <w:rFonts w:ascii="Times New Roman" w:eastAsia="Calibri" w:hAnsi="Times New Roman" w:cs="Times New Roman"/>
                <w:sz w:val="24"/>
                <w:szCs w:val="24"/>
              </w:rPr>
              <w:t>S</w:t>
            </w:r>
            <w:r w:rsidR="00C12716" w:rsidRPr="003518CA">
              <w:rPr>
                <w:rFonts w:ascii="Times New Roman" w:eastAsia="Calibri" w:hAnsi="Times New Roman" w:cs="Times New Roman"/>
                <w:sz w:val="24"/>
                <w:szCs w:val="24"/>
              </w:rPr>
              <w:t>kala</w:t>
            </w:r>
            <w:proofErr w:type="gramStart"/>
            <w:r w:rsidR="00C12716" w:rsidRPr="003518CA">
              <w:rPr>
                <w:rFonts w:ascii="Times New Roman" w:eastAsia="Calibri" w:hAnsi="Times New Roman" w:cs="Times New Roman"/>
                <w:sz w:val="24"/>
                <w:szCs w:val="24"/>
              </w:rPr>
              <w:t xml:space="preserve">  </w:t>
            </w:r>
            <w:proofErr w:type="gramEnd"/>
            <w:r w:rsidR="00C12716" w:rsidRPr="003518CA">
              <w:rPr>
                <w:rFonts w:ascii="Times New Roman" w:eastAsia="Calibri" w:hAnsi="Times New Roman" w:cs="Times New Roman"/>
                <w:sz w:val="24"/>
                <w:szCs w:val="24"/>
              </w:rPr>
              <w:t>ir instruments, kas tiek izmantots</w:t>
            </w:r>
            <w:r w:rsidR="00706236" w:rsidRPr="003518CA">
              <w:rPr>
                <w:rFonts w:ascii="Times New Roman" w:eastAsia="Calibri" w:hAnsi="Times New Roman" w:cs="Times New Roman"/>
                <w:sz w:val="24"/>
                <w:szCs w:val="24"/>
              </w:rPr>
              <w:t xml:space="preserve"> uz personu </w:t>
            </w:r>
            <w:r w:rsidRPr="003518CA">
              <w:rPr>
                <w:rFonts w:ascii="Times New Roman" w:eastAsia="Calibri" w:hAnsi="Times New Roman" w:cs="Times New Roman"/>
                <w:sz w:val="24"/>
                <w:szCs w:val="24"/>
              </w:rPr>
              <w:t>vērsta</w:t>
            </w:r>
            <w:r w:rsidR="00706236" w:rsidRPr="003518CA">
              <w:rPr>
                <w:rFonts w:ascii="Times New Roman" w:eastAsia="Calibri" w:hAnsi="Times New Roman" w:cs="Times New Roman"/>
                <w:sz w:val="24"/>
                <w:szCs w:val="24"/>
              </w:rPr>
              <w:t xml:space="preserve"> atbalsta plānošanas procesam, palīdzot personai apzināt savas individuālās vēlmes, prasmes un dzīves mērķus</w:t>
            </w:r>
            <w:r w:rsidR="00C12716" w:rsidRPr="003518CA">
              <w:rPr>
                <w:rFonts w:ascii="Times New Roman" w:eastAsia="Calibri" w:hAnsi="Times New Roman" w:cs="Times New Roman"/>
                <w:sz w:val="24"/>
                <w:szCs w:val="24"/>
              </w:rPr>
              <w:t>, koncentrē</w:t>
            </w:r>
            <w:r w:rsidR="00706236" w:rsidRPr="003518CA">
              <w:rPr>
                <w:rFonts w:ascii="Times New Roman" w:eastAsia="Calibri" w:hAnsi="Times New Roman" w:cs="Times New Roman"/>
                <w:sz w:val="24"/>
                <w:szCs w:val="24"/>
              </w:rPr>
              <w:t>t</w:t>
            </w:r>
            <w:r w:rsidR="003518CA" w:rsidRPr="003518CA">
              <w:rPr>
                <w:rFonts w:ascii="Times New Roman" w:eastAsia="Calibri" w:hAnsi="Times New Roman" w:cs="Times New Roman"/>
                <w:sz w:val="24"/>
                <w:szCs w:val="24"/>
              </w:rPr>
              <w:t>s</w:t>
            </w:r>
            <w:r w:rsidR="00C12716" w:rsidRPr="003518CA">
              <w:rPr>
                <w:rFonts w:ascii="Times New Roman" w:eastAsia="Calibri" w:hAnsi="Times New Roman" w:cs="Times New Roman"/>
                <w:sz w:val="24"/>
                <w:szCs w:val="24"/>
              </w:rPr>
              <w:t xml:space="preserve"> uz prasmēm un spējām, kuras cilvēkam ir, un novērtē atbalstu, kāds cilvēkam ir nepieciešams, lai dzīvotu neatkarīg</w:t>
            </w:r>
            <w:r w:rsidR="00432B93" w:rsidRPr="003518CA">
              <w:rPr>
                <w:rFonts w:ascii="Times New Roman" w:eastAsia="Calibri" w:hAnsi="Times New Roman" w:cs="Times New Roman"/>
                <w:sz w:val="24"/>
                <w:szCs w:val="24"/>
              </w:rPr>
              <w:t>i</w:t>
            </w:r>
            <w:r w:rsidR="00706236" w:rsidRPr="003518CA">
              <w:rPr>
                <w:rFonts w:ascii="Times New Roman" w:eastAsia="Calibri" w:hAnsi="Times New Roman" w:cs="Times New Roman"/>
                <w:sz w:val="24"/>
                <w:szCs w:val="24"/>
              </w:rPr>
              <w:t>. L</w:t>
            </w:r>
            <w:r w:rsidR="00C12716" w:rsidRPr="003518CA">
              <w:rPr>
                <w:rFonts w:ascii="Times New Roman" w:eastAsia="Calibri" w:hAnsi="Times New Roman" w:cs="Times New Roman"/>
                <w:sz w:val="24"/>
                <w:szCs w:val="24"/>
              </w:rPr>
              <w:t xml:space="preserve">īdz ar to </w:t>
            </w:r>
            <w:r w:rsidR="00706236" w:rsidRPr="003518CA">
              <w:rPr>
                <w:rFonts w:ascii="Times New Roman" w:eastAsia="Calibri" w:hAnsi="Times New Roman" w:cs="Times New Roman"/>
                <w:sz w:val="24"/>
                <w:szCs w:val="24"/>
              </w:rPr>
              <w:t xml:space="preserve">Skala </w:t>
            </w:r>
            <w:r w:rsidR="00C12716" w:rsidRPr="003518CA">
              <w:rPr>
                <w:rFonts w:ascii="Times New Roman" w:eastAsia="Calibri" w:hAnsi="Times New Roman" w:cs="Times New Roman"/>
                <w:sz w:val="24"/>
                <w:szCs w:val="24"/>
              </w:rPr>
              <w:t>var</w:t>
            </w:r>
            <w:r w:rsidR="00706236" w:rsidRPr="003518CA">
              <w:rPr>
                <w:rFonts w:ascii="Times New Roman" w:eastAsia="Calibri" w:hAnsi="Times New Roman" w:cs="Times New Roman"/>
                <w:sz w:val="24"/>
                <w:szCs w:val="24"/>
              </w:rPr>
              <w:t>ē</w:t>
            </w:r>
            <w:r w:rsidR="00C12716" w:rsidRPr="003518CA">
              <w:rPr>
                <w:rFonts w:ascii="Times New Roman" w:eastAsia="Calibri" w:hAnsi="Times New Roman" w:cs="Times New Roman"/>
                <w:sz w:val="24"/>
                <w:szCs w:val="24"/>
              </w:rPr>
              <w:t xml:space="preserve">tu būt </w:t>
            </w:r>
            <w:r w:rsidR="00706236" w:rsidRPr="003518CA">
              <w:rPr>
                <w:rFonts w:ascii="Times New Roman" w:eastAsia="Calibri" w:hAnsi="Times New Roman" w:cs="Times New Roman"/>
                <w:sz w:val="24"/>
                <w:szCs w:val="24"/>
              </w:rPr>
              <w:t>ē</w:t>
            </w:r>
            <w:r w:rsidR="00C12716" w:rsidRPr="003518CA">
              <w:rPr>
                <w:rFonts w:ascii="Times New Roman" w:eastAsia="Calibri" w:hAnsi="Times New Roman" w:cs="Times New Roman"/>
                <w:sz w:val="24"/>
                <w:szCs w:val="24"/>
              </w:rPr>
              <w:t>rtāk</w:t>
            </w:r>
            <w:r w:rsidR="00432B93" w:rsidRPr="003518CA">
              <w:rPr>
                <w:rFonts w:ascii="Times New Roman" w:eastAsia="Calibri" w:hAnsi="Times New Roman" w:cs="Times New Roman"/>
                <w:sz w:val="24"/>
                <w:szCs w:val="24"/>
              </w:rPr>
              <w:t>s</w:t>
            </w:r>
            <w:r w:rsidR="00C12716" w:rsidRPr="003518CA">
              <w:rPr>
                <w:rFonts w:ascii="Times New Roman" w:eastAsia="Calibri" w:hAnsi="Times New Roman" w:cs="Times New Roman"/>
                <w:sz w:val="24"/>
                <w:szCs w:val="24"/>
              </w:rPr>
              <w:t xml:space="preserve"> vajadzību noteikšanas instruments sabiedrībā balstīto pakalpojumu sniegšanā. </w:t>
            </w:r>
            <w:r w:rsidR="008B78D8" w:rsidRPr="003518CA">
              <w:rPr>
                <w:rFonts w:ascii="Times New Roman" w:eastAsia="Calibri" w:hAnsi="Times New Roman" w:cs="Times New Roman"/>
                <w:sz w:val="24"/>
                <w:szCs w:val="24"/>
              </w:rPr>
              <w:t>LM</w:t>
            </w:r>
            <w:r w:rsidR="00706236" w:rsidRPr="003518CA">
              <w:rPr>
                <w:rFonts w:ascii="Times New Roman" w:eastAsia="Calibri" w:hAnsi="Times New Roman" w:cs="Times New Roman"/>
                <w:sz w:val="24"/>
                <w:szCs w:val="24"/>
              </w:rPr>
              <w:t xml:space="preserve"> 2017. gada aprīlī ir noslēgusi sadarbības līgumus ar 28 pašvaldībām par 40 sociālā dienesta darbinieku sagatavošanu Skalas izmantošanā. </w:t>
            </w:r>
            <w:r w:rsidR="00706236" w:rsidRPr="003518CA">
              <w:rPr>
                <w:rFonts w:ascii="Times New Roman" w:eastAsia="Calibri" w:hAnsi="Times New Roman" w:cs="Times New Roman"/>
                <w:sz w:val="24"/>
                <w:szCs w:val="24"/>
                <w:u w:val="single"/>
              </w:rPr>
              <w:t>Skalu drīkst izmantot tikai apmācīti profesionāļi</w:t>
            </w:r>
            <w:r w:rsidR="00432B93" w:rsidRPr="003518CA">
              <w:rPr>
                <w:rFonts w:ascii="Times New Roman" w:eastAsia="Calibri" w:hAnsi="Times New Roman" w:cs="Times New Roman"/>
                <w:sz w:val="24"/>
                <w:szCs w:val="24"/>
                <w:u w:val="single"/>
              </w:rPr>
              <w:t xml:space="preserve">, </w:t>
            </w:r>
            <w:r w:rsidR="008B0B9E">
              <w:rPr>
                <w:rFonts w:ascii="Times New Roman" w:eastAsia="Calibri" w:hAnsi="Times New Roman" w:cs="Times New Roman"/>
                <w:sz w:val="24"/>
                <w:szCs w:val="24"/>
                <w:u w:val="single"/>
              </w:rPr>
              <w:t xml:space="preserve">tā </w:t>
            </w:r>
            <w:r w:rsidR="00706236" w:rsidRPr="003518CA">
              <w:rPr>
                <w:rFonts w:ascii="Times New Roman" w:eastAsia="Calibri" w:hAnsi="Times New Roman" w:cs="Times New Roman"/>
                <w:sz w:val="24"/>
                <w:szCs w:val="24"/>
                <w:u w:val="single"/>
              </w:rPr>
              <w:t xml:space="preserve">nav </w:t>
            </w:r>
            <w:r w:rsidR="00432B93" w:rsidRPr="003518CA">
              <w:rPr>
                <w:rFonts w:ascii="Times New Roman" w:eastAsia="Calibri" w:hAnsi="Times New Roman" w:cs="Times New Roman"/>
                <w:sz w:val="24"/>
                <w:szCs w:val="24"/>
                <w:u w:val="single"/>
              </w:rPr>
              <w:t xml:space="preserve">publiski </w:t>
            </w:r>
            <w:r w:rsidR="00706236" w:rsidRPr="003518CA">
              <w:rPr>
                <w:rFonts w:ascii="Times New Roman" w:eastAsia="Calibri" w:hAnsi="Times New Roman" w:cs="Times New Roman"/>
                <w:sz w:val="24"/>
                <w:szCs w:val="24"/>
                <w:u w:val="single"/>
              </w:rPr>
              <w:t xml:space="preserve">pieejama un </w:t>
            </w:r>
            <w:r w:rsidR="000F6334" w:rsidRPr="003518CA">
              <w:rPr>
                <w:rFonts w:ascii="Times New Roman" w:eastAsia="Calibri" w:hAnsi="Times New Roman" w:cs="Times New Roman"/>
                <w:sz w:val="24"/>
                <w:szCs w:val="24"/>
                <w:u w:val="single"/>
              </w:rPr>
              <w:t xml:space="preserve">nav </w:t>
            </w:r>
            <w:r w:rsidR="00706236" w:rsidRPr="003518CA">
              <w:rPr>
                <w:rFonts w:ascii="Times New Roman" w:eastAsia="Calibri" w:hAnsi="Times New Roman" w:cs="Times New Roman"/>
                <w:sz w:val="24"/>
                <w:szCs w:val="24"/>
                <w:u w:val="single"/>
              </w:rPr>
              <w:t>piemēro</w:t>
            </w:r>
            <w:r w:rsidR="00432B93" w:rsidRPr="003518CA">
              <w:rPr>
                <w:rFonts w:ascii="Times New Roman" w:eastAsia="Calibri" w:hAnsi="Times New Roman" w:cs="Times New Roman"/>
                <w:sz w:val="24"/>
                <w:szCs w:val="24"/>
                <w:u w:val="single"/>
              </w:rPr>
              <w:t xml:space="preserve">jama </w:t>
            </w:r>
            <w:r w:rsidR="00706236" w:rsidRPr="003518CA">
              <w:rPr>
                <w:rFonts w:ascii="Times New Roman" w:eastAsia="Calibri" w:hAnsi="Times New Roman" w:cs="Times New Roman"/>
                <w:sz w:val="24"/>
                <w:szCs w:val="24"/>
                <w:u w:val="single"/>
              </w:rPr>
              <w:t>bez apmācības.</w:t>
            </w:r>
            <w:r w:rsidR="00706236" w:rsidRPr="003518CA">
              <w:rPr>
                <w:rFonts w:ascii="Times New Roman" w:eastAsia="Calibri" w:hAnsi="Times New Roman" w:cs="Times New Roman"/>
                <w:sz w:val="24"/>
                <w:szCs w:val="24"/>
              </w:rPr>
              <w:t xml:space="preserve"> Apmācītie darbinieki turpinās </w:t>
            </w:r>
            <w:r w:rsidR="00706236" w:rsidRPr="003518CA">
              <w:rPr>
                <w:rFonts w:ascii="Times New Roman" w:eastAsia="Calibri" w:hAnsi="Times New Roman" w:cs="Times New Roman"/>
                <w:sz w:val="24"/>
                <w:szCs w:val="24"/>
              </w:rPr>
              <w:lastRenderedPageBreak/>
              <w:t xml:space="preserve">profesionāli pilnveidoties </w:t>
            </w:r>
            <w:r w:rsidR="008B78D8" w:rsidRPr="003518CA">
              <w:rPr>
                <w:rFonts w:ascii="Times New Roman" w:eastAsia="Calibri" w:hAnsi="Times New Roman" w:cs="Times New Roman"/>
                <w:sz w:val="24"/>
                <w:szCs w:val="24"/>
              </w:rPr>
              <w:t>LM</w:t>
            </w:r>
            <w:r w:rsidR="00706236" w:rsidRPr="003518CA">
              <w:rPr>
                <w:rFonts w:ascii="Times New Roman" w:eastAsia="Calibri" w:hAnsi="Times New Roman" w:cs="Times New Roman"/>
                <w:sz w:val="24"/>
                <w:szCs w:val="24"/>
              </w:rPr>
              <w:t xml:space="preserve"> organizētajos kursos, lai savas pašvaldības sociālajā dienestā ieviestu praksē apgūto metodiku un sniegtu atgriezenisko saiti </w:t>
            </w:r>
            <w:r w:rsidRPr="003518CA">
              <w:rPr>
                <w:rFonts w:ascii="Times New Roman" w:eastAsia="Calibri" w:hAnsi="Times New Roman" w:cs="Times New Roman"/>
                <w:sz w:val="24"/>
                <w:szCs w:val="24"/>
              </w:rPr>
              <w:t>LM</w:t>
            </w:r>
            <w:r w:rsidR="000F6334" w:rsidRPr="003518CA">
              <w:rPr>
                <w:rFonts w:ascii="Times New Roman" w:eastAsia="Calibri" w:hAnsi="Times New Roman" w:cs="Times New Roman"/>
                <w:sz w:val="24"/>
                <w:szCs w:val="24"/>
              </w:rPr>
              <w:t xml:space="preserve">. </w:t>
            </w:r>
            <w:r w:rsidR="00156B9E" w:rsidRPr="003518CA">
              <w:rPr>
                <w:rFonts w:ascii="Times New Roman" w:eastAsia="Calibri" w:hAnsi="Times New Roman" w:cs="Times New Roman"/>
                <w:sz w:val="24"/>
                <w:szCs w:val="24"/>
              </w:rPr>
              <w:t xml:space="preserve">Pašvaldība </w:t>
            </w:r>
            <w:r w:rsidR="003B0743" w:rsidRPr="003518CA">
              <w:rPr>
                <w:rFonts w:ascii="Times New Roman" w:eastAsia="Calibri" w:hAnsi="Times New Roman" w:cs="Times New Roman"/>
                <w:sz w:val="24"/>
                <w:szCs w:val="24"/>
              </w:rPr>
              <w:t xml:space="preserve">ir tiesīga lemt, kurš instruments </w:t>
            </w:r>
            <w:r w:rsidR="003518CA" w:rsidRPr="003518CA">
              <w:rPr>
                <w:rFonts w:ascii="Times New Roman" w:eastAsia="Calibri" w:hAnsi="Times New Roman" w:cs="Times New Roman"/>
                <w:sz w:val="24"/>
                <w:szCs w:val="24"/>
              </w:rPr>
              <w:t xml:space="preserve">(projekta 2. vai 3. pielikums vai Skala) </w:t>
            </w:r>
            <w:r w:rsidR="00E5379D" w:rsidRPr="003518CA">
              <w:rPr>
                <w:rFonts w:ascii="Times New Roman" w:eastAsia="Calibri" w:hAnsi="Times New Roman" w:cs="Times New Roman"/>
                <w:sz w:val="24"/>
                <w:szCs w:val="24"/>
              </w:rPr>
              <w:t>ir</w:t>
            </w:r>
            <w:r w:rsidR="003B0743" w:rsidRPr="003518CA">
              <w:rPr>
                <w:rFonts w:ascii="Times New Roman" w:eastAsia="Calibri" w:hAnsi="Times New Roman" w:cs="Times New Roman"/>
                <w:sz w:val="24"/>
                <w:szCs w:val="24"/>
              </w:rPr>
              <w:t xml:space="preserve"> piemērotāks klienta vajadzību izvērtēšanā</w:t>
            </w:r>
            <w:r w:rsidR="00E5379D" w:rsidRPr="003518CA">
              <w:rPr>
                <w:rFonts w:ascii="Times New Roman" w:eastAsia="Calibri" w:hAnsi="Times New Roman" w:cs="Times New Roman"/>
                <w:sz w:val="24"/>
                <w:szCs w:val="24"/>
              </w:rPr>
              <w:t>, j</w:t>
            </w:r>
            <w:r w:rsidR="003B0743" w:rsidRPr="003518CA">
              <w:rPr>
                <w:rFonts w:ascii="Times New Roman" w:eastAsia="Calibri" w:hAnsi="Times New Roman" w:cs="Times New Roman"/>
                <w:sz w:val="24"/>
                <w:szCs w:val="24"/>
              </w:rPr>
              <w:t>a klients nepretendē uz valsts finansētiem sociālās aprūpes pakalpojumiem</w:t>
            </w:r>
            <w:r w:rsidR="00E5379D" w:rsidRPr="003518CA">
              <w:rPr>
                <w:rFonts w:ascii="Times New Roman" w:eastAsia="Calibri" w:hAnsi="Times New Roman" w:cs="Times New Roman"/>
                <w:sz w:val="24"/>
                <w:szCs w:val="24"/>
              </w:rPr>
              <w:t xml:space="preserve">. Ja klientam </w:t>
            </w:r>
            <w:r w:rsidR="003B0743" w:rsidRPr="003518CA">
              <w:rPr>
                <w:rFonts w:ascii="Times New Roman" w:eastAsia="Calibri" w:hAnsi="Times New Roman" w:cs="Times New Roman"/>
                <w:sz w:val="24"/>
                <w:szCs w:val="24"/>
              </w:rPr>
              <w:t>nav nepieciešami sociālās aprūpes pakalpojumi, bet tikai sociālās rehabilitācijas pakalpojumi</w:t>
            </w:r>
            <w:r w:rsidR="00E5379D" w:rsidRPr="003518CA">
              <w:rPr>
                <w:rFonts w:ascii="Times New Roman" w:eastAsia="Calibri" w:hAnsi="Times New Roman" w:cs="Times New Roman"/>
                <w:sz w:val="24"/>
                <w:szCs w:val="24"/>
              </w:rPr>
              <w:t xml:space="preserve">, pašvaldība ir tiesīga izmantot arī citus vērtēšanas instrumentus. </w:t>
            </w:r>
            <w:r w:rsidR="003B0743" w:rsidRPr="003518CA">
              <w:rPr>
                <w:rFonts w:ascii="Times New Roman" w:eastAsia="Calibri" w:hAnsi="Times New Roman" w:cs="Times New Roman"/>
                <w:sz w:val="24"/>
                <w:szCs w:val="24"/>
              </w:rPr>
              <w:t>Ņemot vērā to, ka sociālo pakalpojumu jomā eksistē daudz un dažādas novērtēšanas metodes/tehnikas/ instrumenti, precīzāka nepieciešamā sociālās rehabilitācijas pakalpojuma apjoma un veida noteikšanai pašvaldība varētu izmantot piemērotāko no tiem, jo projekt</w:t>
            </w:r>
            <w:r w:rsidRPr="003518CA">
              <w:rPr>
                <w:rFonts w:ascii="Times New Roman" w:eastAsia="Calibri" w:hAnsi="Times New Roman" w:cs="Times New Roman"/>
                <w:sz w:val="24"/>
                <w:szCs w:val="24"/>
              </w:rPr>
              <w:t xml:space="preserve">ā noteiktie izvērtēšanas instrumenti </w:t>
            </w:r>
            <w:r w:rsidR="00500F3C" w:rsidRPr="003518CA">
              <w:rPr>
                <w:rFonts w:ascii="Times New Roman" w:eastAsia="Calibri" w:hAnsi="Times New Roman" w:cs="Times New Roman"/>
                <w:sz w:val="24"/>
                <w:szCs w:val="24"/>
              </w:rPr>
              <w:t xml:space="preserve">(2. un 3. pielikums, Skala) </w:t>
            </w:r>
            <w:r w:rsidR="003B0743" w:rsidRPr="003518CA">
              <w:rPr>
                <w:rFonts w:ascii="Times New Roman" w:eastAsia="Calibri" w:hAnsi="Times New Roman" w:cs="Times New Roman"/>
                <w:sz w:val="24"/>
                <w:szCs w:val="24"/>
              </w:rPr>
              <w:t>attiecinām</w:t>
            </w:r>
            <w:r w:rsidRPr="003518CA">
              <w:rPr>
                <w:rFonts w:ascii="Times New Roman" w:eastAsia="Calibri" w:hAnsi="Times New Roman" w:cs="Times New Roman"/>
                <w:sz w:val="24"/>
                <w:szCs w:val="24"/>
              </w:rPr>
              <w:t>i</w:t>
            </w:r>
            <w:r w:rsidR="003B0743" w:rsidRPr="003518CA">
              <w:rPr>
                <w:rFonts w:ascii="Times New Roman" w:eastAsia="Calibri" w:hAnsi="Times New Roman" w:cs="Times New Roman"/>
                <w:sz w:val="24"/>
                <w:szCs w:val="24"/>
              </w:rPr>
              <w:t xml:space="preserve"> uz sociālās aprūpes pakalpojumiem.</w:t>
            </w:r>
            <w:r w:rsidR="00B47203" w:rsidRPr="003518CA">
              <w:rPr>
                <w:rFonts w:ascii="Times New Roman" w:eastAsia="Calibri" w:hAnsi="Times New Roman" w:cs="Times New Roman"/>
                <w:sz w:val="24"/>
                <w:szCs w:val="24"/>
              </w:rPr>
              <w:t xml:space="preserve"> </w:t>
            </w:r>
          </w:p>
          <w:p w14:paraId="1D39D837" w14:textId="5B4B7835" w:rsidR="008B347F" w:rsidRPr="006C613B" w:rsidRDefault="008B347F" w:rsidP="006C613B">
            <w:pPr>
              <w:suppressAutoHyphens/>
              <w:autoSpaceDN w:val="0"/>
              <w:spacing w:after="0" w:line="240" w:lineRule="auto"/>
              <w:jc w:val="both"/>
              <w:textAlignment w:val="baseline"/>
              <w:rPr>
                <w:rFonts w:ascii="Times New Roman" w:eastAsia="Calibri" w:hAnsi="Times New Roman" w:cs="Times New Roman"/>
                <w:sz w:val="24"/>
                <w:szCs w:val="24"/>
              </w:rPr>
            </w:pPr>
            <w:r w:rsidRPr="003518CA">
              <w:rPr>
                <w:rFonts w:ascii="Times New Roman" w:eastAsia="Calibri" w:hAnsi="Times New Roman" w:cs="Times New Roman"/>
                <w:sz w:val="24"/>
                <w:szCs w:val="24"/>
              </w:rPr>
              <w:t>Ņemot vērā to, ka saskaņā ar 13.06.2017. M</w:t>
            </w:r>
            <w:r w:rsidR="003518CA" w:rsidRPr="003518CA">
              <w:rPr>
                <w:rFonts w:ascii="Times New Roman" w:eastAsia="Calibri" w:hAnsi="Times New Roman" w:cs="Times New Roman"/>
                <w:sz w:val="24"/>
                <w:szCs w:val="24"/>
              </w:rPr>
              <w:t>K</w:t>
            </w:r>
            <w:r w:rsidRPr="003518CA">
              <w:rPr>
                <w:rFonts w:ascii="Times New Roman" w:eastAsia="Calibri" w:hAnsi="Times New Roman" w:cs="Times New Roman"/>
                <w:sz w:val="24"/>
                <w:szCs w:val="24"/>
              </w:rPr>
              <w:t xml:space="preserve"> noteikumu Nr.338 “Prasības sociālo paklpojumu sniedzējiem” 5.4. apakšpunktu sociālo pakalpojumus sniedzēji izstrādā sociālās rehabilitācijas vai sociālās aprūpes plānu, attiecīgi izvērtēšanas gaitā iegūtā informācija tiek izmantota minēto plānu sastādīšanai, plānojot aprūpes līmenis atbilstošu pasākumu iekļaušanu</w:t>
            </w:r>
            <w:r w:rsidR="003518CA" w:rsidRPr="003518CA">
              <w:rPr>
                <w:rFonts w:ascii="Times New Roman" w:eastAsia="Calibri" w:hAnsi="Times New Roman" w:cs="Times New Roman"/>
                <w:sz w:val="24"/>
                <w:szCs w:val="24"/>
              </w:rPr>
              <w:t xml:space="preserve">, Skalas gadījumā izvērtētājs vienlaikus sastāda atbalsta plānu. </w:t>
            </w:r>
            <w:r w:rsidRPr="003518CA">
              <w:rPr>
                <w:rFonts w:ascii="Times New Roman" w:eastAsia="Calibri" w:hAnsi="Times New Roman" w:cs="Times New Roman"/>
                <w:sz w:val="24"/>
                <w:szCs w:val="24"/>
              </w:rPr>
              <w:t>Tādējādi tiek lietderīgi izmantoti esošie resursi un mazināts administratīvais slogs.</w:t>
            </w:r>
            <w:r w:rsidRPr="006C613B">
              <w:rPr>
                <w:rFonts w:ascii="Times New Roman" w:eastAsia="Calibri" w:hAnsi="Times New Roman" w:cs="Times New Roman"/>
                <w:sz w:val="24"/>
                <w:szCs w:val="24"/>
              </w:rPr>
              <w:t xml:space="preserve"> </w:t>
            </w:r>
          </w:p>
          <w:p w14:paraId="150CCB39" w14:textId="79233B72" w:rsidR="00500F3C" w:rsidRPr="0015713C" w:rsidRDefault="00DB123B" w:rsidP="0015713C">
            <w:pPr>
              <w:pStyle w:val="ListParagraph"/>
              <w:numPr>
                <w:ilvl w:val="0"/>
                <w:numId w:val="22"/>
              </w:numPr>
              <w:suppressAutoHyphens/>
              <w:autoSpaceDN w:val="0"/>
              <w:spacing w:after="0" w:line="240" w:lineRule="auto"/>
              <w:ind w:left="40" w:firstLine="320"/>
              <w:jc w:val="both"/>
              <w:textAlignment w:val="baseline"/>
              <w:rPr>
                <w:rFonts w:ascii="Times New Roman" w:eastAsia="Calibri" w:hAnsi="Times New Roman" w:cs="Times New Roman"/>
                <w:sz w:val="24"/>
                <w:szCs w:val="24"/>
              </w:rPr>
            </w:pPr>
            <w:r w:rsidRPr="0015713C">
              <w:rPr>
                <w:rFonts w:ascii="Times New Roman" w:eastAsia="Calibri" w:hAnsi="Times New Roman" w:cs="Times New Roman"/>
                <w:sz w:val="24"/>
                <w:szCs w:val="24"/>
              </w:rPr>
              <w:t xml:space="preserve">Ja tiek konstatēta klienta funkcionālo spēju neatbilstība dokumentos norādītajam aprūpes līmenim, valsts finansēta ilgstošas sociālās aprūpes un sociālās rehabilitācijas </w:t>
            </w:r>
            <w:r w:rsidR="006C613B" w:rsidRPr="0015713C">
              <w:rPr>
                <w:rFonts w:ascii="Times New Roman" w:eastAsia="Calibri" w:hAnsi="Times New Roman" w:cs="Times New Roman"/>
                <w:sz w:val="24"/>
                <w:szCs w:val="24"/>
              </w:rPr>
              <w:t xml:space="preserve">pakalpojuma sniedzējs </w:t>
            </w:r>
            <w:r w:rsidRPr="0015713C">
              <w:rPr>
                <w:rFonts w:ascii="Times New Roman" w:eastAsia="Calibri" w:hAnsi="Times New Roman" w:cs="Times New Roman"/>
                <w:sz w:val="24"/>
                <w:szCs w:val="24"/>
              </w:rPr>
              <w:t>atkārtoti izvērtē klientu. Ja atkārtotā izvērtēšanā ilgstošas sociālās aprūpes un sociālās rehabilitācijas institūcijas speciālists secina, ka klienta funkcionālais stāvoklis atbilst pirmajam vai otrajam aprūpes līmenim</w:t>
            </w:r>
            <w:r w:rsidR="0015713C" w:rsidRPr="0015713C">
              <w:rPr>
                <w:rFonts w:ascii="Times New Roman" w:eastAsia="Calibri" w:hAnsi="Times New Roman" w:cs="Times New Roman"/>
                <w:sz w:val="24"/>
                <w:szCs w:val="24"/>
              </w:rPr>
              <w:t xml:space="preserve"> un</w:t>
            </w:r>
            <w:r w:rsidRPr="0015713C">
              <w:rPr>
                <w:rFonts w:ascii="Times New Roman" w:eastAsia="Calibri" w:hAnsi="Times New Roman" w:cs="Times New Roman"/>
                <w:sz w:val="24"/>
                <w:szCs w:val="24"/>
              </w:rPr>
              <w:t xml:space="preserve"> klientam ir tiesības uz sociālajiem pakalpojumiem dzīvesvietā, par ko klients ir izteicis attiecīgu viedokli</w:t>
            </w:r>
            <w:r w:rsidR="003518CA" w:rsidRPr="0015713C">
              <w:rPr>
                <w:rFonts w:ascii="Times New Roman" w:eastAsia="Calibri" w:hAnsi="Times New Roman" w:cs="Times New Roman"/>
                <w:sz w:val="24"/>
                <w:szCs w:val="24"/>
              </w:rPr>
              <w:t>, tiek informēts pašvaldības sociālais dienests</w:t>
            </w:r>
            <w:r w:rsidRPr="0015713C">
              <w:rPr>
                <w:rFonts w:ascii="Times New Roman" w:eastAsia="Calibri" w:hAnsi="Times New Roman" w:cs="Times New Roman"/>
                <w:sz w:val="24"/>
                <w:szCs w:val="24"/>
              </w:rPr>
              <w:t xml:space="preserve">. Minētājā situācijā sociālais dienests pēc ilgstošas sociālās aprūpes un sociālās rehabilitācijas institūcijas izvērtējuma rezultātu saņemšanas uzsāk klientam nepieciešamo sociālās aprūpes pakalpojumu dzīvesvietā organizēšanu. Līdz ar to klientam tiek nodrošinātas iespējas saņemt </w:t>
            </w:r>
            <w:proofErr w:type="gramStart"/>
            <w:r w:rsidRPr="0015713C">
              <w:rPr>
                <w:rFonts w:ascii="Times New Roman" w:eastAsia="Calibri" w:hAnsi="Times New Roman" w:cs="Times New Roman"/>
                <w:sz w:val="24"/>
                <w:szCs w:val="24"/>
              </w:rPr>
              <w:t>citus sociālos pakalpojumus</w:t>
            </w:r>
            <w:proofErr w:type="gramEnd"/>
            <w:r w:rsidRPr="0015713C">
              <w:rPr>
                <w:rFonts w:ascii="Times New Roman" w:eastAsia="Calibri" w:hAnsi="Times New Roman" w:cs="Times New Roman"/>
                <w:sz w:val="24"/>
                <w:szCs w:val="24"/>
              </w:rPr>
              <w:t>, kas ir atbilstošāki viņa funkcionālaj</w:t>
            </w:r>
            <w:r w:rsidR="002211F9" w:rsidRPr="0015713C">
              <w:rPr>
                <w:rFonts w:ascii="Times New Roman" w:eastAsia="Calibri" w:hAnsi="Times New Roman" w:cs="Times New Roman"/>
                <w:sz w:val="24"/>
                <w:szCs w:val="24"/>
              </w:rPr>
              <w:t>a</w:t>
            </w:r>
            <w:r w:rsidRPr="0015713C">
              <w:rPr>
                <w:rFonts w:ascii="Times New Roman" w:eastAsia="Calibri" w:hAnsi="Times New Roman" w:cs="Times New Roman"/>
                <w:sz w:val="24"/>
                <w:szCs w:val="24"/>
              </w:rPr>
              <w:t xml:space="preserve">m </w:t>
            </w:r>
            <w:r w:rsidR="002211F9" w:rsidRPr="0015713C">
              <w:rPr>
                <w:rFonts w:ascii="Times New Roman" w:eastAsia="Calibri" w:hAnsi="Times New Roman" w:cs="Times New Roman"/>
                <w:sz w:val="24"/>
                <w:szCs w:val="24"/>
              </w:rPr>
              <w:t>stāvoklim</w:t>
            </w:r>
            <w:r w:rsidRPr="0015713C">
              <w:rPr>
                <w:rFonts w:ascii="Times New Roman" w:eastAsia="Calibri" w:hAnsi="Times New Roman" w:cs="Times New Roman"/>
                <w:sz w:val="24"/>
                <w:szCs w:val="24"/>
              </w:rPr>
              <w:t xml:space="preserve">, kā arī tiek lietderīgāk izmatoti publiskie līdzekļi sociālā pakalpojumu organizēšanā. </w:t>
            </w:r>
            <w:r w:rsidR="00500F3C" w:rsidRPr="0015713C">
              <w:rPr>
                <w:rFonts w:ascii="Times New Roman" w:eastAsia="Calibri" w:hAnsi="Times New Roman" w:cs="Times New Roman"/>
                <w:sz w:val="24"/>
                <w:szCs w:val="24"/>
              </w:rPr>
              <w:t xml:space="preserve">Taču jāņem vērā tas, ka klienta aprūpes līmenis var mainīties atkarībā no vides pielāgotības, pieejamajiem tehniskajiem palīglīdzekļiem un citiem faktoriem. Piemēram, klients dzīvo lauku sētā, kurā nav </w:t>
            </w:r>
            <w:r w:rsidR="003518CA" w:rsidRPr="0015713C">
              <w:rPr>
                <w:rFonts w:ascii="Times New Roman" w:eastAsia="Calibri" w:hAnsi="Times New Roman" w:cs="Times New Roman"/>
                <w:sz w:val="24"/>
                <w:szCs w:val="24"/>
              </w:rPr>
              <w:t xml:space="preserve">pieejamas </w:t>
            </w:r>
            <w:r w:rsidR="00500F3C" w:rsidRPr="0015713C">
              <w:rPr>
                <w:rFonts w:ascii="Times New Roman" w:eastAsia="Calibri" w:hAnsi="Times New Roman" w:cs="Times New Roman"/>
                <w:sz w:val="24"/>
                <w:szCs w:val="24"/>
              </w:rPr>
              <w:t>visas labierīcības</w:t>
            </w:r>
            <w:r w:rsidR="003518CA" w:rsidRPr="0015713C">
              <w:rPr>
                <w:rFonts w:ascii="Times New Roman" w:eastAsia="Calibri" w:hAnsi="Times New Roman" w:cs="Times New Roman"/>
                <w:sz w:val="24"/>
                <w:szCs w:val="24"/>
              </w:rPr>
              <w:t xml:space="preserve"> (siltais ūdens, kanalizācija u.t.t)</w:t>
            </w:r>
            <w:r w:rsidR="00500F3C" w:rsidRPr="0015713C">
              <w:rPr>
                <w:rFonts w:ascii="Times New Roman" w:eastAsia="Calibri" w:hAnsi="Times New Roman" w:cs="Times New Roman"/>
                <w:sz w:val="24"/>
                <w:szCs w:val="24"/>
              </w:rPr>
              <w:t xml:space="preserve">, tālu no iepirkšanās vietām, līdz ar to viņam ir ierobežotas iespējas nodrošināt savas ikdienas vajadzības (ēdiens, higiēna, preces, pārvietošanās), taču institūcijā klientam ir radītas visas iespējas daudzu darbību veikšanai. </w:t>
            </w:r>
            <w:r w:rsidR="003518CA" w:rsidRPr="0015713C">
              <w:rPr>
                <w:rFonts w:ascii="Times New Roman" w:eastAsia="Calibri" w:hAnsi="Times New Roman" w:cs="Times New Roman"/>
                <w:sz w:val="24"/>
                <w:szCs w:val="24"/>
              </w:rPr>
              <w:t xml:space="preserve">Tāpēc </w:t>
            </w:r>
            <w:r w:rsidR="00500F3C" w:rsidRPr="0015713C">
              <w:rPr>
                <w:rFonts w:ascii="Times New Roman" w:eastAsia="Calibri" w:hAnsi="Times New Roman" w:cs="Times New Roman"/>
                <w:sz w:val="24"/>
                <w:szCs w:val="24"/>
              </w:rPr>
              <w:t xml:space="preserve">klienta izvērtējumā iegūtais rezultāts ir jāskata kopsakarībā ar esošo vidi. Ja klientam </w:t>
            </w:r>
            <w:r w:rsidR="006E3803" w:rsidRPr="0015713C">
              <w:rPr>
                <w:rFonts w:ascii="Times New Roman" w:eastAsia="Calibri" w:hAnsi="Times New Roman" w:cs="Times New Roman"/>
                <w:sz w:val="24"/>
                <w:szCs w:val="24"/>
              </w:rPr>
              <w:t xml:space="preserve">dzīvesvietā un </w:t>
            </w:r>
            <w:r w:rsidR="00500F3C" w:rsidRPr="0015713C">
              <w:rPr>
                <w:rFonts w:ascii="Times New Roman" w:eastAsia="Calibri" w:hAnsi="Times New Roman" w:cs="Times New Roman"/>
                <w:sz w:val="24"/>
                <w:szCs w:val="24"/>
              </w:rPr>
              <w:t xml:space="preserve"> institūcij</w:t>
            </w:r>
            <w:r w:rsidR="006E3803" w:rsidRPr="0015713C">
              <w:rPr>
                <w:rFonts w:ascii="Times New Roman" w:eastAsia="Calibri" w:hAnsi="Times New Roman" w:cs="Times New Roman"/>
                <w:sz w:val="24"/>
                <w:szCs w:val="24"/>
              </w:rPr>
              <w:t>ā</w:t>
            </w:r>
            <w:r w:rsidR="00500F3C" w:rsidRPr="0015713C">
              <w:rPr>
                <w:rFonts w:ascii="Times New Roman" w:eastAsia="Calibri" w:hAnsi="Times New Roman" w:cs="Times New Roman"/>
                <w:sz w:val="24"/>
                <w:szCs w:val="24"/>
              </w:rPr>
              <w:t xml:space="preserve"> nebūs nodrošināti identiski </w:t>
            </w:r>
            <w:r w:rsidR="00500F3C" w:rsidRPr="0015713C">
              <w:rPr>
                <w:rFonts w:ascii="Times New Roman" w:eastAsia="Calibri" w:hAnsi="Times New Roman" w:cs="Times New Roman"/>
                <w:sz w:val="24"/>
                <w:szCs w:val="24"/>
              </w:rPr>
              <w:lastRenderedPageBreak/>
              <w:t>apstākļi, klienta</w:t>
            </w:r>
            <w:r w:rsidR="006E3803" w:rsidRPr="0015713C">
              <w:rPr>
                <w:rFonts w:ascii="Times New Roman" w:eastAsia="Calibri" w:hAnsi="Times New Roman" w:cs="Times New Roman"/>
                <w:sz w:val="24"/>
                <w:szCs w:val="24"/>
              </w:rPr>
              <w:t xml:space="preserve">m noteiktais </w:t>
            </w:r>
            <w:r w:rsidR="00500F3C" w:rsidRPr="0015713C">
              <w:rPr>
                <w:rFonts w:ascii="Times New Roman" w:eastAsia="Calibri" w:hAnsi="Times New Roman" w:cs="Times New Roman"/>
                <w:sz w:val="24"/>
                <w:szCs w:val="24"/>
              </w:rPr>
              <w:t xml:space="preserve"> aprūpes līmenis </w:t>
            </w:r>
            <w:r w:rsidR="006E3803" w:rsidRPr="0015713C">
              <w:rPr>
                <w:rFonts w:ascii="Times New Roman" w:eastAsia="Calibri" w:hAnsi="Times New Roman" w:cs="Times New Roman"/>
                <w:sz w:val="24"/>
                <w:szCs w:val="24"/>
              </w:rPr>
              <w:t xml:space="preserve">un </w:t>
            </w:r>
            <w:r w:rsidR="00500F3C" w:rsidRPr="0015713C">
              <w:rPr>
                <w:rFonts w:ascii="Times New Roman" w:eastAsia="Calibri" w:hAnsi="Times New Roman" w:cs="Times New Roman"/>
                <w:sz w:val="24"/>
                <w:szCs w:val="24"/>
              </w:rPr>
              <w:t>veikt</w:t>
            </w:r>
            <w:r w:rsidR="006E3803" w:rsidRPr="0015713C">
              <w:rPr>
                <w:rFonts w:ascii="Times New Roman" w:eastAsia="Calibri" w:hAnsi="Times New Roman" w:cs="Times New Roman"/>
                <w:sz w:val="24"/>
                <w:szCs w:val="24"/>
              </w:rPr>
              <w:t>ais</w:t>
            </w:r>
            <w:r w:rsidR="00500F3C" w:rsidRPr="0015713C">
              <w:rPr>
                <w:rFonts w:ascii="Times New Roman" w:eastAsia="Calibri" w:hAnsi="Times New Roman" w:cs="Times New Roman"/>
                <w:sz w:val="24"/>
                <w:szCs w:val="24"/>
              </w:rPr>
              <w:t xml:space="preserve"> vērtējum</w:t>
            </w:r>
            <w:r w:rsidR="006E3803" w:rsidRPr="0015713C">
              <w:rPr>
                <w:rFonts w:ascii="Times New Roman" w:eastAsia="Calibri" w:hAnsi="Times New Roman" w:cs="Times New Roman"/>
                <w:sz w:val="24"/>
                <w:szCs w:val="24"/>
              </w:rPr>
              <w:t>s var būtiski atšķirties</w:t>
            </w:r>
            <w:r w:rsidR="00500F3C" w:rsidRPr="0015713C">
              <w:rPr>
                <w:rFonts w:ascii="Times New Roman" w:eastAsia="Calibri" w:hAnsi="Times New Roman" w:cs="Times New Roman"/>
                <w:sz w:val="24"/>
                <w:szCs w:val="24"/>
              </w:rPr>
              <w:t xml:space="preserve">. </w:t>
            </w:r>
          </w:p>
          <w:p w14:paraId="6540CC35" w14:textId="21612D6D" w:rsidR="008504FD" w:rsidRDefault="00DD15BE" w:rsidP="0015713C">
            <w:pPr>
              <w:pStyle w:val="ListParagraph"/>
              <w:numPr>
                <w:ilvl w:val="0"/>
                <w:numId w:val="22"/>
              </w:numPr>
              <w:suppressAutoHyphens/>
              <w:autoSpaceDN w:val="0"/>
              <w:spacing w:after="0" w:line="240" w:lineRule="auto"/>
              <w:ind w:left="40" w:firstLine="0"/>
              <w:jc w:val="both"/>
              <w:textAlignment w:val="baseline"/>
              <w:rPr>
                <w:rFonts w:ascii="Times New Roman" w:eastAsia="Calibri" w:hAnsi="Times New Roman" w:cs="Times New Roman"/>
                <w:sz w:val="24"/>
                <w:szCs w:val="24"/>
              </w:rPr>
            </w:pPr>
            <w:r w:rsidRPr="008504FD">
              <w:rPr>
                <w:rFonts w:ascii="Times New Roman" w:eastAsia="Calibri" w:hAnsi="Times New Roman" w:cs="Times New Roman"/>
                <w:sz w:val="24"/>
                <w:szCs w:val="24"/>
              </w:rPr>
              <w:t xml:space="preserve">ja persona, kura </w:t>
            </w:r>
            <w:r w:rsidR="006C613B">
              <w:rPr>
                <w:rFonts w:ascii="Times New Roman" w:eastAsia="Calibri" w:hAnsi="Times New Roman" w:cs="Times New Roman"/>
                <w:sz w:val="24"/>
                <w:szCs w:val="24"/>
              </w:rPr>
              <w:t>saņem</w:t>
            </w:r>
            <w:r w:rsidRPr="008504FD">
              <w:rPr>
                <w:rFonts w:ascii="Times New Roman" w:eastAsia="Calibri" w:hAnsi="Times New Roman" w:cs="Times New Roman"/>
                <w:sz w:val="24"/>
                <w:szCs w:val="24"/>
              </w:rPr>
              <w:t xml:space="preserve"> valsts finansēt</w:t>
            </w:r>
            <w:r w:rsidR="006C613B">
              <w:rPr>
                <w:rFonts w:ascii="Times New Roman" w:eastAsia="Calibri" w:hAnsi="Times New Roman" w:cs="Times New Roman"/>
                <w:sz w:val="24"/>
                <w:szCs w:val="24"/>
              </w:rPr>
              <w:t>o</w:t>
            </w:r>
            <w:r w:rsidRPr="008504FD">
              <w:rPr>
                <w:rFonts w:ascii="Times New Roman" w:eastAsia="Calibri" w:hAnsi="Times New Roman" w:cs="Times New Roman"/>
                <w:sz w:val="24"/>
                <w:szCs w:val="24"/>
              </w:rPr>
              <w:t xml:space="preserve"> ilgstošas sociālās aprūpes un sociālās rehabilitācijas </w:t>
            </w:r>
            <w:r w:rsidR="006C613B">
              <w:rPr>
                <w:rFonts w:ascii="Times New Roman" w:eastAsia="Calibri" w:hAnsi="Times New Roman" w:cs="Times New Roman"/>
                <w:sz w:val="24"/>
                <w:szCs w:val="24"/>
              </w:rPr>
              <w:t>pakalpojumu</w:t>
            </w:r>
            <w:r w:rsidRPr="008504FD">
              <w:rPr>
                <w:rFonts w:ascii="Times New Roman" w:eastAsia="Calibri" w:hAnsi="Times New Roman" w:cs="Times New Roman"/>
                <w:sz w:val="24"/>
                <w:szCs w:val="24"/>
              </w:rPr>
              <w:t>, vēlas saņemt sociālās aprūpes pakalpojumu citā valsts finansētā ilgstošas sociālās aprūpes un sociālās rehabilitācijas institūcijā, persona ar attiecīgu iesniegumu var vērsties pie sociālo pakalpojumu sniedzēja ne biežāk kā reizi 18 mēnešos (spēkā esošā norma paredz ne biežāk kā reizi 12 mēnešos)</w:t>
            </w:r>
            <w:r w:rsidR="003518CA">
              <w:rPr>
                <w:rFonts w:ascii="Times New Roman" w:eastAsia="Calibri" w:hAnsi="Times New Roman" w:cs="Times New Roman"/>
                <w:sz w:val="24"/>
                <w:szCs w:val="24"/>
              </w:rPr>
              <w:t xml:space="preserve"> (37.punkts)</w:t>
            </w:r>
            <w:r w:rsidRPr="008504FD">
              <w:rPr>
                <w:rFonts w:ascii="Times New Roman" w:eastAsia="Calibri" w:hAnsi="Times New Roman" w:cs="Times New Roman"/>
                <w:sz w:val="24"/>
                <w:szCs w:val="24"/>
              </w:rPr>
              <w:t xml:space="preserve">. Tādējādi tiek samazināts risks, ka persona pārceļas uz citu institūciju, faktiski nepagūstot iedzīvoties vidē un </w:t>
            </w:r>
            <w:r w:rsidR="001B5FE4" w:rsidRPr="008504FD">
              <w:rPr>
                <w:rFonts w:ascii="Times New Roman" w:eastAsia="Calibri" w:hAnsi="Times New Roman" w:cs="Times New Roman"/>
                <w:sz w:val="24"/>
                <w:szCs w:val="24"/>
              </w:rPr>
              <w:t xml:space="preserve">pārtraucot saņemt </w:t>
            </w:r>
            <w:r w:rsidRPr="008504FD">
              <w:rPr>
                <w:rFonts w:ascii="Times New Roman" w:eastAsia="Calibri" w:hAnsi="Times New Roman" w:cs="Times New Roman"/>
                <w:sz w:val="24"/>
                <w:szCs w:val="24"/>
              </w:rPr>
              <w:t xml:space="preserve">sociālās aprūpes </w:t>
            </w:r>
            <w:r w:rsidR="006C613B">
              <w:rPr>
                <w:rFonts w:ascii="Times New Roman" w:eastAsia="Calibri" w:hAnsi="Times New Roman" w:cs="Times New Roman"/>
                <w:sz w:val="24"/>
                <w:szCs w:val="24"/>
              </w:rPr>
              <w:t>vai</w:t>
            </w:r>
            <w:r w:rsidRPr="008504FD">
              <w:rPr>
                <w:rFonts w:ascii="Times New Roman" w:eastAsia="Calibri" w:hAnsi="Times New Roman" w:cs="Times New Roman"/>
                <w:sz w:val="24"/>
                <w:szCs w:val="24"/>
              </w:rPr>
              <w:t xml:space="preserve"> sociālās rehabilitācijas plānā paredzētos nepieciešamos pakalpojumus, kas var negatīvi ietekmēt personas veselības un funkcionālo stāvokli</w:t>
            </w:r>
            <w:r w:rsidR="009063B3">
              <w:rPr>
                <w:rFonts w:ascii="Times New Roman" w:eastAsia="Calibri" w:hAnsi="Times New Roman" w:cs="Times New Roman"/>
                <w:sz w:val="24"/>
                <w:szCs w:val="24"/>
              </w:rPr>
              <w:t>. Turklāt nepārdomā</w:t>
            </w:r>
            <w:r w:rsidR="000779FD">
              <w:rPr>
                <w:rFonts w:ascii="Times New Roman" w:eastAsia="Calibri" w:hAnsi="Times New Roman" w:cs="Times New Roman"/>
                <w:sz w:val="24"/>
                <w:szCs w:val="24"/>
              </w:rPr>
              <w:t>ta</w:t>
            </w:r>
            <w:r w:rsidR="009063B3">
              <w:rPr>
                <w:rFonts w:ascii="Times New Roman" w:eastAsia="Calibri" w:hAnsi="Times New Roman" w:cs="Times New Roman"/>
                <w:sz w:val="24"/>
                <w:szCs w:val="24"/>
              </w:rPr>
              <w:t xml:space="preserve"> un p</w:t>
            </w:r>
            <w:r w:rsidR="000779FD">
              <w:rPr>
                <w:rFonts w:ascii="Times New Roman" w:eastAsia="Calibri" w:hAnsi="Times New Roman" w:cs="Times New Roman"/>
                <w:sz w:val="24"/>
                <w:szCs w:val="24"/>
              </w:rPr>
              <w:t>ār</w:t>
            </w:r>
            <w:r w:rsidR="009063B3">
              <w:rPr>
                <w:rFonts w:ascii="Times New Roman" w:eastAsia="Calibri" w:hAnsi="Times New Roman" w:cs="Times New Roman"/>
                <w:sz w:val="24"/>
                <w:szCs w:val="24"/>
              </w:rPr>
              <w:t>steidzīga klienta pārcelšanās no vienas institūcijas uz citu veido administra</w:t>
            </w:r>
            <w:r w:rsidR="000779FD">
              <w:rPr>
                <w:rFonts w:ascii="Times New Roman" w:eastAsia="Calibri" w:hAnsi="Times New Roman" w:cs="Times New Roman"/>
                <w:sz w:val="24"/>
                <w:szCs w:val="24"/>
              </w:rPr>
              <w:t xml:space="preserve">tīvo slogu gan institūcijai, gan Sociālās integrācijas </w:t>
            </w:r>
            <w:r w:rsidR="008B0B9E">
              <w:rPr>
                <w:rFonts w:ascii="Times New Roman" w:eastAsia="Calibri" w:hAnsi="Times New Roman" w:cs="Times New Roman"/>
                <w:sz w:val="24"/>
                <w:szCs w:val="24"/>
              </w:rPr>
              <w:t xml:space="preserve">valsts </w:t>
            </w:r>
            <w:r w:rsidR="000779FD">
              <w:rPr>
                <w:rFonts w:ascii="Times New Roman" w:eastAsia="Calibri" w:hAnsi="Times New Roman" w:cs="Times New Roman"/>
                <w:sz w:val="24"/>
                <w:szCs w:val="24"/>
              </w:rPr>
              <w:t>aģentūrai, kurai ir jāpieņem attiecīgie lēmum</w:t>
            </w:r>
            <w:r w:rsidR="006C613B">
              <w:rPr>
                <w:rFonts w:ascii="Times New Roman" w:eastAsia="Calibri" w:hAnsi="Times New Roman" w:cs="Times New Roman"/>
                <w:sz w:val="24"/>
                <w:szCs w:val="24"/>
              </w:rPr>
              <w:t>i</w:t>
            </w:r>
            <w:r w:rsidR="000779FD">
              <w:rPr>
                <w:rFonts w:ascii="Times New Roman" w:eastAsia="Calibri" w:hAnsi="Times New Roman" w:cs="Times New Roman"/>
                <w:sz w:val="24"/>
                <w:szCs w:val="24"/>
              </w:rPr>
              <w:t xml:space="preserve"> par klienta pārcelšanu, kā arī var novilcināt institūcijas pakalpojuma saņemšanu tām personām, kuras stāv rindā uz pakalpojuma saņemšanu</w:t>
            </w:r>
            <w:r w:rsidR="003518CA">
              <w:rPr>
                <w:rFonts w:ascii="Times New Roman" w:eastAsia="Calibri" w:hAnsi="Times New Roman" w:cs="Times New Roman"/>
                <w:sz w:val="24"/>
                <w:szCs w:val="24"/>
              </w:rPr>
              <w:t>;</w:t>
            </w:r>
          </w:p>
          <w:p w14:paraId="5D896A5B" w14:textId="36B12D64" w:rsidR="008504FD" w:rsidRPr="008504FD" w:rsidRDefault="008504FD" w:rsidP="0015713C">
            <w:pPr>
              <w:pStyle w:val="ListParagraph"/>
              <w:numPr>
                <w:ilvl w:val="0"/>
                <w:numId w:val="22"/>
              </w:numPr>
              <w:spacing w:after="0" w:line="240" w:lineRule="auto"/>
              <w:ind w:left="4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papildināts, j</w:t>
            </w:r>
            <w:r w:rsidRPr="008504FD">
              <w:rPr>
                <w:rFonts w:ascii="Times New Roman" w:eastAsia="Calibri" w:hAnsi="Times New Roman" w:cs="Times New Roman"/>
                <w:sz w:val="24"/>
                <w:szCs w:val="24"/>
              </w:rPr>
              <w:t>a persona pēc pusceļa mājas pakalpojuma</w:t>
            </w:r>
            <w:r>
              <w:rPr>
                <w:rFonts w:ascii="Times New Roman" w:eastAsia="Calibri" w:hAnsi="Times New Roman" w:cs="Times New Roman"/>
                <w:sz w:val="24"/>
                <w:szCs w:val="24"/>
              </w:rPr>
              <w:t xml:space="preserve"> (kas tiek piešķirts uz 12 mēnešiem)</w:t>
            </w:r>
            <w:r w:rsidRPr="008504FD">
              <w:rPr>
                <w:rFonts w:ascii="Times New Roman" w:eastAsia="Calibri" w:hAnsi="Times New Roman" w:cs="Times New Roman"/>
                <w:sz w:val="24"/>
                <w:szCs w:val="24"/>
              </w:rPr>
              <w:t xml:space="preserve"> saņemšanas neuzsāk patstāvīgu dzīvi pašvaldībā, viņai tiek atjaunots ilgstošas sociālās aprūpes un sociālās rehabilitācijas pakalpojums institūcijā</w:t>
            </w:r>
            <w:r w:rsidR="002853A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2853A6" w:rsidRPr="002853A6">
              <w:rPr>
                <w:rFonts w:ascii="Times New Roman" w:eastAsia="Calibri" w:hAnsi="Times New Roman" w:cs="Times New Roman"/>
                <w:sz w:val="24"/>
                <w:szCs w:val="24"/>
              </w:rPr>
              <w:t>Pusceļa mājas pakalpojuma termiņu var pagarināt līdz laikam, kad personai ir iespēja uzsākt patstāvīgu dzīvi pašvaldībā vai persona atsakās uzsākt patstāvīgu dzīvi, ja persona vēlas, bet viņai pēc 12 mēnešu termiņa beigām objektīvu iemeslu dēļ nav iespējams uzsākt patstāvīgu dzīvi pašvaldībā</w:t>
            </w:r>
            <w:r w:rsidR="00BD7F56">
              <w:rPr>
                <w:rFonts w:ascii="Times New Roman" w:eastAsia="Calibri" w:hAnsi="Times New Roman" w:cs="Times New Roman"/>
                <w:sz w:val="24"/>
                <w:szCs w:val="24"/>
              </w:rPr>
              <w:t xml:space="preserve"> (45.punkts)</w:t>
            </w:r>
            <w:r w:rsidRPr="008504FD">
              <w:rPr>
                <w:rFonts w:ascii="Times New Roman" w:eastAsia="Calibri" w:hAnsi="Times New Roman" w:cs="Times New Roman"/>
                <w:sz w:val="24"/>
                <w:szCs w:val="24"/>
              </w:rPr>
              <w:t>;</w:t>
            </w:r>
          </w:p>
          <w:p w14:paraId="061A2743" w14:textId="53399531" w:rsidR="008504FD" w:rsidRPr="008504FD" w:rsidRDefault="005954B4" w:rsidP="0015713C">
            <w:pPr>
              <w:pStyle w:val="ListParagraph"/>
              <w:numPr>
                <w:ilvl w:val="0"/>
                <w:numId w:val="22"/>
              </w:numPr>
              <w:suppressAutoHyphens/>
              <w:autoSpaceDN w:val="0"/>
              <w:spacing w:after="0" w:line="240" w:lineRule="auto"/>
              <w:ind w:left="40" w:firstLine="0"/>
              <w:jc w:val="both"/>
              <w:textAlignment w:val="baseline"/>
              <w:rPr>
                <w:rFonts w:ascii="Times New Roman" w:eastAsia="Calibri" w:hAnsi="Times New Roman" w:cs="Times New Roman"/>
                <w:sz w:val="24"/>
                <w:szCs w:val="24"/>
              </w:rPr>
            </w:pPr>
            <w:r w:rsidRPr="008504FD">
              <w:rPr>
                <w:rFonts w:ascii="Times New Roman" w:eastAsia="Calibri" w:hAnsi="Times New Roman" w:cs="Times New Roman"/>
                <w:sz w:val="24"/>
                <w:szCs w:val="24"/>
              </w:rPr>
              <w:t xml:space="preserve">paredzēts, ka, ja bērns, kurš atrodas ilgstošas sociālās aprūpes un sociālās rehabilitācijas institūcijā, sasniedz pilngadību un viņam vēl nav noteikta I vai II invaliditātes grupa (lai noteiktu invaliditātes grupu, Veselības un darbspēju ekspertīzes </w:t>
            </w:r>
            <w:r w:rsidR="008B0B9E">
              <w:rPr>
                <w:rFonts w:ascii="Times New Roman" w:eastAsia="Calibri" w:hAnsi="Times New Roman" w:cs="Times New Roman"/>
                <w:sz w:val="24"/>
                <w:szCs w:val="24"/>
              </w:rPr>
              <w:t xml:space="preserve">ārstu </w:t>
            </w:r>
            <w:r w:rsidR="005D24BA" w:rsidRPr="008504FD">
              <w:rPr>
                <w:rFonts w:ascii="Times New Roman" w:eastAsia="Calibri" w:hAnsi="Times New Roman" w:cs="Times New Roman"/>
                <w:sz w:val="24"/>
                <w:szCs w:val="24"/>
              </w:rPr>
              <w:t xml:space="preserve">valsts </w:t>
            </w:r>
            <w:r w:rsidRPr="008504FD">
              <w:rPr>
                <w:rFonts w:ascii="Times New Roman" w:eastAsia="Calibri" w:hAnsi="Times New Roman" w:cs="Times New Roman"/>
                <w:sz w:val="24"/>
                <w:szCs w:val="24"/>
              </w:rPr>
              <w:t>komisijai nepieciešams laiks lietas izskatīšanai), personai ir tiesības turpināt ilgstošas sociālās aprūpes un sociālās rehabilitācijas pakalpojuma saņemšanu</w:t>
            </w:r>
            <w:r w:rsidR="0015713C">
              <w:rPr>
                <w:rFonts w:ascii="Times New Roman" w:eastAsia="Calibri" w:hAnsi="Times New Roman" w:cs="Times New Roman"/>
                <w:sz w:val="24"/>
                <w:szCs w:val="24"/>
              </w:rPr>
              <w:t xml:space="preserve"> </w:t>
            </w:r>
            <w:proofErr w:type="gramStart"/>
            <w:r w:rsidR="0015713C">
              <w:rPr>
                <w:rFonts w:ascii="Times New Roman" w:eastAsia="Calibri" w:hAnsi="Times New Roman" w:cs="Times New Roman"/>
                <w:sz w:val="24"/>
                <w:szCs w:val="24"/>
              </w:rPr>
              <w:t>(</w:t>
            </w:r>
            <w:proofErr w:type="gramEnd"/>
            <w:r w:rsidR="0015713C">
              <w:rPr>
                <w:rFonts w:ascii="Times New Roman" w:eastAsia="Calibri" w:hAnsi="Times New Roman" w:cs="Times New Roman"/>
                <w:sz w:val="24"/>
                <w:szCs w:val="24"/>
              </w:rPr>
              <w:t>turklāt jāņem vērā, ka saskaņā ar Bērnu tiesību aizsardzības likumā noteikto bērnam ir tiesības uzturēties ilgstošas sociālās aprūpes un sociālās rehabilitācijas institūcijā līdz mācību gada beigām)</w:t>
            </w:r>
            <w:r w:rsidRPr="008504FD">
              <w:rPr>
                <w:rFonts w:ascii="Times New Roman" w:eastAsia="Calibri" w:hAnsi="Times New Roman" w:cs="Times New Roman"/>
                <w:sz w:val="24"/>
                <w:szCs w:val="24"/>
              </w:rPr>
              <w:t xml:space="preserve">, un lēmums par pakalpojuma piešķiršanu ir spēkā līdz brīdim, kamēr  personai tiek noteikta invaliditāte, bet ne ilgāk kā </w:t>
            </w:r>
            <w:r w:rsidR="004E687A">
              <w:rPr>
                <w:rFonts w:ascii="Times New Roman" w:eastAsia="Calibri" w:hAnsi="Times New Roman" w:cs="Times New Roman"/>
                <w:sz w:val="24"/>
                <w:szCs w:val="24"/>
              </w:rPr>
              <w:t>sešus</w:t>
            </w:r>
            <w:r w:rsidRPr="008504FD">
              <w:rPr>
                <w:rFonts w:ascii="Times New Roman" w:eastAsia="Calibri" w:hAnsi="Times New Roman" w:cs="Times New Roman"/>
                <w:sz w:val="24"/>
                <w:szCs w:val="24"/>
              </w:rPr>
              <w:t xml:space="preserve"> mēnešus pēc pilngadības sasniegšanas. </w:t>
            </w:r>
            <w:r w:rsidR="00565669">
              <w:rPr>
                <w:rFonts w:ascii="Times New Roman" w:eastAsia="Calibri" w:hAnsi="Times New Roman" w:cs="Times New Roman"/>
                <w:sz w:val="24"/>
                <w:szCs w:val="24"/>
              </w:rPr>
              <w:t xml:space="preserve">Attiecīgi, ja personai ir iesniegti dokumenti uz invaliditātes noteikšanu, aģentūra nogaida līdz </w:t>
            </w:r>
            <w:r w:rsidRPr="008504FD">
              <w:rPr>
                <w:rFonts w:ascii="Times New Roman" w:eastAsia="Calibri" w:hAnsi="Times New Roman" w:cs="Times New Roman"/>
                <w:sz w:val="24"/>
                <w:szCs w:val="24"/>
              </w:rPr>
              <w:t xml:space="preserve">personai tiek noteikta attiecīgā invaliditātes grupa, </w:t>
            </w:r>
            <w:r w:rsidR="00565669">
              <w:rPr>
                <w:rFonts w:ascii="Times New Roman" w:eastAsia="Calibri" w:hAnsi="Times New Roman" w:cs="Times New Roman"/>
                <w:sz w:val="24"/>
                <w:szCs w:val="24"/>
              </w:rPr>
              <w:t xml:space="preserve">un tad pieņem lēmumu </w:t>
            </w:r>
            <w:r w:rsidR="00323605">
              <w:rPr>
                <w:rFonts w:ascii="Times New Roman" w:eastAsia="Calibri" w:hAnsi="Times New Roman" w:cs="Times New Roman"/>
                <w:sz w:val="24"/>
                <w:szCs w:val="24"/>
              </w:rPr>
              <w:t>par pakalpojuma</w:t>
            </w:r>
            <w:r w:rsidR="00565669">
              <w:rPr>
                <w:rFonts w:ascii="Times New Roman" w:eastAsia="Calibri" w:hAnsi="Times New Roman" w:cs="Times New Roman"/>
                <w:sz w:val="24"/>
                <w:szCs w:val="24"/>
              </w:rPr>
              <w:t xml:space="preserve"> piešķiršanu vai atteikšanu;</w:t>
            </w:r>
          </w:p>
          <w:p w14:paraId="36080C92" w14:textId="631D4C0B" w:rsidR="00041AB7" w:rsidRPr="00706236" w:rsidRDefault="00F82CAD" w:rsidP="0015713C">
            <w:pPr>
              <w:pStyle w:val="ListParagraph"/>
              <w:numPr>
                <w:ilvl w:val="0"/>
                <w:numId w:val="22"/>
              </w:numPr>
              <w:suppressAutoHyphens/>
              <w:autoSpaceDN w:val="0"/>
              <w:spacing w:after="0" w:line="240" w:lineRule="auto"/>
              <w:ind w:left="40" w:firstLine="0"/>
              <w:jc w:val="both"/>
              <w:textAlignment w:val="baseline"/>
              <w:rPr>
                <w:rFonts w:ascii="Times New Roman" w:eastAsia="Calibri" w:hAnsi="Times New Roman" w:cs="Times New Roman"/>
                <w:sz w:val="24"/>
                <w:szCs w:val="24"/>
              </w:rPr>
            </w:pPr>
            <w:r w:rsidRPr="008504FD">
              <w:rPr>
                <w:rFonts w:ascii="Times New Roman" w:eastAsia="Calibri" w:hAnsi="Times New Roman" w:cs="Times New Roman"/>
                <w:sz w:val="24"/>
                <w:szCs w:val="24"/>
              </w:rPr>
              <w:t xml:space="preserve">precizēts, ka Sociālās integrācijas valsts aģentūra atjauno ilgstošas sociālās aprūpes un sociālās rehabilitācijas pakalpojuma sniegšanu ar dienu, kad persona ir atgriezusies no bezvēsts prombūtnes (persona var atgriezties ne tikai pie pēdējā pakalpojuma sniedzēja, bet arī kādā no citām pakalpojuma sniegšanas vietām), ja pakalpojuma sniegšana personai bija </w:t>
            </w:r>
            <w:r w:rsidRPr="008504FD">
              <w:rPr>
                <w:rFonts w:ascii="Times New Roman" w:eastAsia="Calibri" w:hAnsi="Times New Roman" w:cs="Times New Roman"/>
                <w:sz w:val="24"/>
                <w:szCs w:val="24"/>
              </w:rPr>
              <w:lastRenderedPageBreak/>
              <w:t>apturēt</w:t>
            </w:r>
            <w:r w:rsidR="00BD7F56">
              <w:rPr>
                <w:rFonts w:ascii="Times New Roman" w:eastAsia="Calibri" w:hAnsi="Times New Roman" w:cs="Times New Roman"/>
                <w:sz w:val="24"/>
                <w:szCs w:val="24"/>
              </w:rPr>
              <w:t>a</w:t>
            </w:r>
            <w:r w:rsidRPr="008504FD">
              <w:rPr>
                <w:rFonts w:ascii="Times New Roman" w:eastAsia="Calibri" w:hAnsi="Times New Roman" w:cs="Times New Roman"/>
                <w:sz w:val="24"/>
                <w:szCs w:val="24"/>
              </w:rPr>
              <w:t>. Ja pēdējā sociālo pak</w:t>
            </w:r>
            <w:r w:rsidR="003110A4" w:rsidRPr="008504FD">
              <w:rPr>
                <w:rFonts w:ascii="Times New Roman" w:eastAsia="Calibri" w:hAnsi="Times New Roman" w:cs="Times New Roman"/>
                <w:sz w:val="24"/>
                <w:szCs w:val="24"/>
              </w:rPr>
              <w:t>a</w:t>
            </w:r>
            <w:r w:rsidRPr="008504FD">
              <w:rPr>
                <w:rFonts w:ascii="Times New Roman" w:eastAsia="Calibri" w:hAnsi="Times New Roman" w:cs="Times New Roman"/>
                <w:sz w:val="24"/>
                <w:szCs w:val="24"/>
              </w:rPr>
              <w:t>lpojumu saņemšanas vietā personu nav iespējams ievietot vietu trūkuma dēļ vai citu objektīvu iemeslu dēļ</w:t>
            </w:r>
            <w:r w:rsidR="00A95E26">
              <w:rPr>
                <w:rFonts w:ascii="Times New Roman" w:eastAsia="Calibri" w:hAnsi="Times New Roman" w:cs="Times New Roman"/>
                <w:sz w:val="24"/>
                <w:szCs w:val="24"/>
              </w:rPr>
              <w:t xml:space="preserve"> (piemēram, </w:t>
            </w:r>
            <w:r w:rsidR="0014360E">
              <w:rPr>
                <w:rFonts w:ascii="Times New Roman" w:eastAsia="Calibri" w:hAnsi="Times New Roman" w:cs="Times New Roman"/>
                <w:sz w:val="24"/>
                <w:szCs w:val="24"/>
              </w:rPr>
              <w:t>institūcija ir izbeigusi darbību vai nesniedz attiecīgo pak</w:t>
            </w:r>
            <w:r w:rsidR="0015713C">
              <w:rPr>
                <w:rFonts w:ascii="Times New Roman" w:eastAsia="Calibri" w:hAnsi="Times New Roman" w:cs="Times New Roman"/>
                <w:sz w:val="24"/>
                <w:szCs w:val="24"/>
              </w:rPr>
              <w:t>a</w:t>
            </w:r>
            <w:r w:rsidR="0014360E">
              <w:rPr>
                <w:rFonts w:ascii="Times New Roman" w:eastAsia="Calibri" w:hAnsi="Times New Roman" w:cs="Times New Roman"/>
                <w:sz w:val="24"/>
                <w:szCs w:val="24"/>
              </w:rPr>
              <w:t>lpojumu)</w:t>
            </w:r>
            <w:r w:rsidRPr="008504FD">
              <w:rPr>
                <w:rFonts w:ascii="Times New Roman" w:eastAsia="Calibri" w:hAnsi="Times New Roman" w:cs="Times New Roman"/>
                <w:sz w:val="24"/>
                <w:szCs w:val="24"/>
              </w:rPr>
              <w:t>, klientam piedāvā pakalpojum</w:t>
            </w:r>
            <w:r w:rsidR="0014360E">
              <w:rPr>
                <w:rFonts w:ascii="Times New Roman" w:eastAsia="Calibri" w:hAnsi="Times New Roman" w:cs="Times New Roman"/>
                <w:sz w:val="24"/>
                <w:szCs w:val="24"/>
              </w:rPr>
              <w:t xml:space="preserve">a saņemšanu </w:t>
            </w:r>
            <w:r w:rsidRPr="008504FD">
              <w:rPr>
                <w:rFonts w:ascii="Times New Roman" w:eastAsia="Calibri" w:hAnsi="Times New Roman" w:cs="Times New Roman"/>
                <w:sz w:val="24"/>
                <w:szCs w:val="24"/>
              </w:rPr>
              <w:t xml:space="preserve"> pie cita sociālo pakalpojumu sniedzēja (4</w:t>
            </w:r>
            <w:r w:rsidR="00CE10E8">
              <w:rPr>
                <w:rFonts w:ascii="Times New Roman" w:eastAsia="Calibri" w:hAnsi="Times New Roman" w:cs="Times New Roman"/>
                <w:sz w:val="24"/>
                <w:szCs w:val="24"/>
              </w:rPr>
              <w:t>8</w:t>
            </w:r>
            <w:r w:rsidRPr="008504FD">
              <w:rPr>
                <w:rFonts w:ascii="Times New Roman" w:eastAsia="Calibri" w:hAnsi="Times New Roman" w:cs="Times New Roman"/>
                <w:sz w:val="24"/>
                <w:szCs w:val="24"/>
              </w:rPr>
              <w:t>.3.apakšpunkts).</w:t>
            </w:r>
            <w:r w:rsidR="00041AB7">
              <w:rPr>
                <w:rFonts w:ascii="Times New Roman" w:eastAsia="Calibri" w:hAnsi="Times New Roman" w:cs="Times New Roman"/>
                <w:sz w:val="24"/>
                <w:szCs w:val="24"/>
              </w:rPr>
              <w:t xml:space="preserve"> </w:t>
            </w:r>
          </w:p>
        </w:tc>
      </w:tr>
      <w:tr w:rsidR="00706236" w:rsidRPr="00706236" w14:paraId="3FDA623A" w14:textId="77777777" w:rsidTr="005954B4">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F5170" w14:textId="4764596A" w:rsidR="00E63D0C" w:rsidRPr="00706236"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lastRenderedPageBreak/>
              <w:t>3.</w:t>
            </w: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43224" w14:textId="77777777" w:rsidR="00E63D0C" w:rsidRPr="00706236"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Projekta izstrādē iesaistītās institūcijas un publiskas personas kapitālsabiedrības</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4840B" w14:textId="036EE56C" w:rsidR="00E63D0C" w:rsidRPr="00706236" w:rsidRDefault="005135EE" w:rsidP="00CA1519">
            <w:pPr>
              <w:suppressAutoHyphens/>
              <w:autoSpaceDN w:val="0"/>
              <w:spacing w:after="0" w:line="240" w:lineRule="auto"/>
              <w:jc w:val="both"/>
              <w:textAlignment w:val="baseline"/>
              <w:rPr>
                <w:rFonts w:ascii="Times New Roman" w:eastAsia="Calibri" w:hAnsi="Times New Roman" w:cs="Times New Roman"/>
                <w:sz w:val="24"/>
                <w:szCs w:val="24"/>
              </w:rPr>
            </w:pPr>
            <w:r w:rsidRPr="00706236">
              <w:rPr>
                <w:rFonts w:ascii="Times New Roman" w:eastAsia="Calibri" w:hAnsi="Times New Roman" w:cs="Times New Roman"/>
                <w:sz w:val="24"/>
                <w:szCs w:val="24"/>
              </w:rPr>
              <w:t>Nav.</w:t>
            </w:r>
          </w:p>
        </w:tc>
      </w:tr>
      <w:tr w:rsidR="00E63D0C" w:rsidRPr="00706236" w14:paraId="066246B3" w14:textId="77777777" w:rsidTr="005954B4">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728CE" w14:textId="77777777" w:rsidR="00E63D0C" w:rsidRPr="00706236"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 xml:space="preserve">4. </w:t>
            </w: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54998" w14:textId="77777777" w:rsidR="00E63D0C" w:rsidRPr="00706236"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Cita informācija</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50F21" w14:textId="77777777" w:rsidR="00E63D0C" w:rsidRPr="00706236" w:rsidRDefault="00E23B96" w:rsidP="00CA151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 xml:space="preserve">Nav. </w:t>
            </w:r>
          </w:p>
        </w:tc>
      </w:tr>
    </w:tbl>
    <w:p w14:paraId="033EEF1D" w14:textId="77777777" w:rsidR="00E63D0C" w:rsidRPr="00706236" w:rsidRDefault="00E63D0C" w:rsidP="00E63D0C">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bl>
      <w:tblPr>
        <w:tblW w:w="9067" w:type="dxa"/>
        <w:tblCellMar>
          <w:left w:w="10" w:type="dxa"/>
          <w:right w:w="10" w:type="dxa"/>
        </w:tblCellMar>
        <w:tblLook w:val="0000" w:firstRow="0" w:lastRow="0" w:firstColumn="0" w:lastColumn="0" w:noHBand="0" w:noVBand="0"/>
      </w:tblPr>
      <w:tblGrid>
        <w:gridCol w:w="396"/>
        <w:gridCol w:w="2718"/>
        <w:gridCol w:w="5953"/>
      </w:tblGrid>
      <w:tr w:rsidR="00706236" w:rsidRPr="00706236" w14:paraId="4A36FB09" w14:textId="77777777" w:rsidTr="00CA1519">
        <w:tc>
          <w:tcPr>
            <w:tcW w:w="90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7D3D9" w14:textId="77777777" w:rsidR="00E63D0C" w:rsidRPr="00706236" w:rsidRDefault="00E63D0C" w:rsidP="00CA1519">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706236">
              <w:rPr>
                <w:rFonts w:ascii="Times New Roman" w:eastAsia="Times New Roman" w:hAnsi="Times New Roman" w:cs="Times New Roman"/>
                <w:b/>
                <w:sz w:val="24"/>
                <w:szCs w:val="24"/>
                <w:lang w:eastAsia="lv-LV"/>
              </w:rPr>
              <w:t>II Tiesību akta projekta ietekme uz sabiedrību, tautsaimniecības attīstību un administratīvo slogu</w:t>
            </w:r>
          </w:p>
        </w:tc>
      </w:tr>
      <w:tr w:rsidR="00706236" w:rsidRPr="00706236" w14:paraId="2F49FC63" w14:textId="77777777" w:rsidTr="005954B4">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95286" w14:textId="77777777" w:rsidR="00E63D0C" w:rsidRPr="00706236"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1.</w:t>
            </w:r>
          </w:p>
        </w:tc>
        <w:tc>
          <w:tcPr>
            <w:tcW w:w="2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FB8BF" w14:textId="77777777" w:rsidR="00E63D0C" w:rsidRPr="00706236"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Sabiedrības mērķgrupas, kuras tiesiskais regulējums ietekmē vai varētu ietekmēt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AECE" w14:textId="54443DC5" w:rsidR="00F824F6" w:rsidRPr="00706236" w:rsidRDefault="00F824F6" w:rsidP="00F824F6">
            <w:pPr>
              <w:suppressAutoHyphens/>
              <w:autoSpaceDN w:val="0"/>
              <w:spacing w:after="0" w:line="240" w:lineRule="auto"/>
              <w:jc w:val="both"/>
              <w:textAlignment w:val="baseline"/>
              <w:rPr>
                <w:rFonts w:ascii="Times New Roman" w:eastAsia="Calibri" w:hAnsi="Times New Roman" w:cs="Times New Roman"/>
                <w:sz w:val="24"/>
                <w:szCs w:val="24"/>
              </w:rPr>
            </w:pPr>
            <w:r w:rsidRPr="00706236">
              <w:rPr>
                <w:rFonts w:ascii="Times New Roman" w:eastAsia="Calibri" w:hAnsi="Times New Roman" w:cs="Times New Roman"/>
                <w:sz w:val="24"/>
                <w:szCs w:val="24"/>
              </w:rPr>
              <w:t>Sociālo pakalpojumu un sociālās palīdzības saņēmēji</w:t>
            </w:r>
            <w:r w:rsidR="00EF6277">
              <w:rPr>
                <w:rFonts w:ascii="Times New Roman" w:eastAsia="Calibri" w:hAnsi="Times New Roman" w:cs="Times New Roman"/>
                <w:sz w:val="24"/>
                <w:szCs w:val="24"/>
              </w:rPr>
              <w:t>, pašvaldību sociālie dienesti, sociālo pakalpojumu sniedzēji</w:t>
            </w:r>
            <w:r w:rsidR="00D73FA0">
              <w:rPr>
                <w:rFonts w:ascii="Times New Roman" w:eastAsia="Calibri" w:hAnsi="Times New Roman" w:cs="Times New Roman"/>
                <w:sz w:val="24"/>
                <w:szCs w:val="24"/>
              </w:rPr>
              <w:t>, Sociālās integrācijas valsts aģentūra</w:t>
            </w:r>
            <w:r w:rsidR="00EF6277">
              <w:rPr>
                <w:rFonts w:ascii="Times New Roman" w:eastAsia="Calibri" w:hAnsi="Times New Roman" w:cs="Times New Roman"/>
                <w:sz w:val="24"/>
                <w:szCs w:val="24"/>
              </w:rPr>
              <w:t xml:space="preserve">. </w:t>
            </w:r>
          </w:p>
        </w:tc>
      </w:tr>
      <w:tr w:rsidR="00706236" w:rsidRPr="00706236" w14:paraId="1BD1B977" w14:textId="77777777" w:rsidTr="005954B4">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43CDA" w14:textId="77777777" w:rsidR="00E63D0C" w:rsidRPr="00706236"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 xml:space="preserve">2. </w:t>
            </w:r>
          </w:p>
        </w:tc>
        <w:tc>
          <w:tcPr>
            <w:tcW w:w="2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F5DB2" w14:textId="77777777" w:rsidR="00E63D0C" w:rsidRPr="00706236"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Tiesiskā regulējuma ietekme uz tautsaimniecību un administratīvo slogu</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F54E8" w14:textId="77777777" w:rsidR="00F824F6" w:rsidRPr="00706236" w:rsidRDefault="00F824F6" w:rsidP="00F824F6">
            <w:pPr>
              <w:suppressAutoHyphens/>
              <w:autoSpaceDN w:val="0"/>
              <w:spacing w:after="0" w:line="240" w:lineRule="auto"/>
              <w:jc w:val="both"/>
              <w:textAlignment w:val="baseline"/>
              <w:rPr>
                <w:rFonts w:ascii="Times New Roman" w:eastAsia="Calibri" w:hAnsi="Times New Roman" w:cs="Times New Roman"/>
                <w:sz w:val="24"/>
                <w:szCs w:val="24"/>
              </w:rPr>
            </w:pPr>
            <w:r w:rsidRPr="00706236">
              <w:rPr>
                <w:rFonts w:ascii="Times New Roman" w:eastAsia="Calibri" w:hAnsi="Times New Roman" w:cs="Times New Roman"/>
                <w:sz w:val="24"/>
                <w:szCs w:val="24"/>
              </w:rPr>
              <w:t xml:space="preserve">Administratīvais slogs varētu samazināties sakarā ar to, ka: </w:t>
            </w:r>
          </w:p>
          <w:p w14:paraId="2A691BFA" w14:textId="77777777" w:rsidR="00F824F6" w:rsidRPr="00706236" w:rsidRDefault="00F824F6" w:rsidP="003F5897">
            <w:pPr>
              <w:pStyle w:val="ListParagraph"/>
              <w:numPr>
                <w:ilvl w:val="0"/>
                <w:numId w:val="15"/>
              </w:numPr>
              <w:tabs>
                <w:tab w:val="left" w:pos="456"/>
              </w:tabs>
              <w:suppressAutoHyphens/>
              <w:autoSpaceDN w:val="0"/>
              <w:spacing w:after="0" w:line="240" w:lineRule="auto"/>
              <w:ind w:left="31" w:firstLine="0"/>
              <w:jc w:val="both"/>
              <w:textAlignment w:val="baseline"/>
              <w:rPr>
                <w:rFonts w:ascii="Times New Roman" w:eastAsia="Calibri" w:hAnsi="Times New Roman" w:cs="Times New Roman"/>
                <w:sz w:val="24"/>
                <w:szCs w:val="24"/>
              </w:rPr>
            </w:pPr>
            <w:r w:rsidRPr="00706236">
              <w:rPr>
                <w:rFonts w:ascii="Times New Roman" w:eastAsia="Calibri" w:hAnsi="Times New Roman" w:cs="Times New Roman"/>
                <w:sz w:val="24"/>
                <w:szCs w:val="24"/>
              </w:rPr>
              <w:t xml:space="preserve">noteikts ierobežojums, kuru </w:t>
            </w:r>
            <w:proofErr w:type="gramStart"/>
            <w:r w:rsidRPr="00706236">
              <w:rPr>
                <w:rFonts w:ascii="Times New Roman" w:eastAsia="Calibri" w:hAnsi="Times New Roman" w:cs="Times New Roman"/>
                <w:sz w:val="24"/>
                <w:szCs w:val="24"/>
              </w:rPr>
              <w:t>sociālo pakalpojumu saņemšanas gadījumā personai ar garīga rakstura traucējumiem vai bērnam ar garīgās attīstības traucējumiem nepieciešamas psihiatra atzinums</w:t>
            </w:r>
            <w:proofErr w:type="gramEnd"/>
            <w:r w:rsidRPr="00706236">
              <w:rPr>
                <w:rFonts w:ascii="Times New Roman" w:eastAsia="Calibri" w:hAnsi="Times New Roman" w:cs="Times New Roman"/>
                <w:sz w:val="24"/>
                <w:szCs w:val="24"/>
              </w:rPr>
              <w:t>;</w:t>
            </w:r>
          </w:p>
          <w:p w14:paraId="1D631B8A" w14:textId="77777777" w:rsidR="00F824F6" w:rsidRPr="00706236" w:rsidRDefault="00F824F6" w:rsidP="003F5897">
            <w:pPr>
              <w:pStyle w:val="ListParagraph"/>
              <w:numPr>
                <w:ilvl w:val="0"/>
                <w:numId w:val="15"/>
              </w:numPr>
              <w:tabs>
                <w:tab w:val="left" w:pos="456"/>
              </w:tabs>
              <w:suppressAutoHyphens/>
              <w:autoSpaceDN w:val="0"/>
              <w:spacing w:after="0" w:line="240" w:lineRule="auto"/>
              <w:ind w:left="31" w:firstLine="0"/>
              <w:jc w:val="both"/>
              <w:textAlignment w:val="baseline"/>
              <w:rPr>
                <w:rFonts w:ascii="Times New Roman" w:eastAsia="Calibri" w:hAnsi="Times New Roman" w:cs="Times New Roman"/>
                <w:sz w:val="24"/>
                <w:szCs w:val="24"/>
              </w:rPr>
            </w:pPr>
            <w:r w:rsidRPr="00706236">
              <w:rPr>
                <w:rFonts w:ascii="Times New Roman" w:eastAsia="Calibri" w:hAnsi="Times New Roman" w:cs="Times New Roman"/>
                <w:sz w:val="24"/>
                <w:szCs w:val="24"/>
              </w:rPr>
              <w:t>sociālajam dienestam nav jāveic neredzīgu pilngadīgu personu izvērtēšana un jānosaka aprūpes līmenis pēc noteikumos noteiktā pielikuma;</w:t>
            </w:r>
          </w:p>
          <w:p w14:paraId="2BBC699B" w14:textId="77777777" w:rsidR="00F824F6" w:rsidRPr="00706236" w:rsidRDefault="00F824F6" w:rsidP="003F5897">
            <w:pPr>
              <w:pStyle w:val="ListParagraph"/>
              <w:numPr>
                <w:ilvl w:val="0"/>
                <w:numId w:val="15"/>
              </w:numPr>
              <w:tabs>
                <w:tab w:val="left" w:pos="456"/>
              </w:tabs>
              <w:suppressAutoHyphens/>
              <w:autoSpaceDN w:val="0"/>
              <w:spacing w:after="0" w:line="240" w:lineRule="auto"/>
              <w:ind w:left="31" w:firstLine="0"/>
              <w:jc w:val="both"/>
              <w:textAlignment w:val="baseline"/>
              <w:rPr>
                <w:rFonts w:ascii="Times New Roman" w:eastAsia="Calibri" w:hAnsi="Times New Roman" w:cs="Times New Roman"/>
                <w:sz w:val="24"/>
                <w:szCs w:val="24"/>
              </w:rPr>
            </w:pPr>
            <w:r w:rsidRPr="00706236">
              <w:rPr>
                <w:rFonts w:ascii="Times New Roman" w:eastAsia="Calibri" w:hAnsi="Times New Roman" w:cs="Times New Roman"/>
                <w:sz w:val="24"/>
                <w:szCs w:val="24"/>
              </w:rPr>
              <w:t>speciālistiem papildu klienta izvērtēšanas veidlapai nav jāveido klienta novērtēšanas karte;</w:t>
            </w:r>
          </w:p>
          <w:p w14:paraId="0C949C3F" w14:textId="41C6863E" w:rsidR="0014360E" w:rsidRDefault="00F824F6" w:rsidP="003F5897">
            <w:pPr>
              <w:pStyle w:val="ListParagraph"/>
              <w:numPr>
                <w:ilvl w:val="0"/>
                <w:numId w:val="15"/>
              </w:numPr>
              <w:tabs>
                <w:tab w:val="left" w:pos="456"/>
              </w:tabs>
              <w:suppressAutoHyphens/>
              <w:autoSpaceDN w:val="0"/>
              <w:spacing w:after="0" w:line="240" w:lineRule="auto"/>
              <w:ind w:left="31" w:firstLine="0"/>
              <w:jc w:val="both"/>
              <w:textAlignment w:val="baseline"/>
              <w:rPr>
                <w:rFonts w:ascii="Times New Roman" w:eastAsia="Calibri" w:hAnsi="Times New Roman" w:cs="Times New Roman"/>
                <w:sz w:val="24"/>
                <w:szCs w:val="24"/>
              </w:rPr>
            </w:pPr>
            <w:r w:rsidRPr="00706236">
              <w:rPr>
                <w:rFonts w:ascii="Times New Roman" w:eastAsia="Calibri" w:hAnsi="Times New Roman" w:cs="Times New Roman"/>
                <w:sz w:val="24"/>
                <w:szCs w:val="24"/>
              </w:rPr>
              <w:t>nav nepieciešams atzinums par klienta piemērotību dzīvošanai grupu mājā (dzīvoklī)</w:t>
            </w:r>
            <w:r w:rsidR="00110E2C">
              <w:rPr>
                <w:rFonts w:ascii="Times New Roman" w:eastAsia="Calibri" w:hAnsi="Times New Roman" w:cs="Times New Roman"/>
                <w:sz w:val="24"/>
                <w:szCs w:val="24"/>
              </w:rPr>
              <w:t>,</w:t>
            </w:r>
          </w:p>
          <w:p w14:paraId="1554E9A0" w14:textId="0450C915" w:rsidR="00F824F6" w:rsidRPr="00706236" w:rsidRDefault="0014360E" w:rsidP="0014360E">
            <w:pPr>
              <w:pStyle w:val="ListParagraph"/>
              <w:tabs>
                <w:tab w:val="left" w:pos="456"/>
              </w:tabs>
              <w:suppressAutoHyphens/>
              <w:autoSpaceDN w:val="0"/>
              <w:spacing w:after="0" w:line="240" w:lineRule="auto"/>
              <w:ind w:left="31"/>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taču minēto nav iespējams aprēķināt monetārā izteiksmē</w:t>
            </w:r>
            <w:r w:rsidR="00F824F6" w:rsidRPr="00706236">
              <w:rPr>
                <w:rFonts w:ascii="Times New Roman" w:eastAsia="Calibri" w:hAnsi="Times New Roman" w:cs="Times New Roman"/>
                <w:sz w:val="24"/>
                <w:szCs w:val="24"/>
              </w:rPr>
              <w:t>.</w:t>
            </w:r>
          </w:p>
          <w:p w14:paraId="353A6216" w14:textId="344224E4" w:rsidR="00E63D0C" w:rsidRPr="00706236" w:rsidRDefault="00B94E49" w:rsidP="007F310C">
            <w:pPr>
              <w:suppressAutoHyphens/>
              <w:autoSpaceDN w:val="0"/>
              <w:spacing w:after="0" w:line="240" w:lineRule="auto"/>
              <w:ind w:left="31"/>
              <w:jc w:val="both"/>
              <w:textAlignment w:val="baseline"/>
              <w:rPr>
                <w:rFonts w:ascii="Times New Roman" w:eastAsia="Calibri" w:hAnsi="Times New Roman" w:cs="Times New Roman"/>
                <w:sz w:val="24"/>
                <w:szCs w:val="24"/>
              </w:rPr>
            </w:pPr>
            <w:r w:rsidRPr="00706236">
              <w:rPr>
                <w:rFonts w:ascii="Times New Roman" w:eastAsia="Calibri" w:hAnsi="Times New Roman" w:cs="Times New Roman"/>
                <w:sz w:val="24"/>
                <w:szCs w:val="24"/>
              </w:rPr>
              <w:t>Projekts</w:t>
            </w:r>
            <w:r w:rsidR="00110E2C">
              <w:rPr>
                <w:rFonts w:ascii="Times New Roman" w:eastAsia="Calibri" w:hAnsi="Times New Roman" w:cs="Times New Roman"/>
                <w:sz w:val="24"/>
                <w:szCs w:val="24"/>
              </w:rPr>
              <w:t xml:space="preserve"> kopumā</w:t>
            </w:r>
            <w:r w:rsidR="00710736" w:rsidRPr="00706236">
              <w:rPr>
                <w:rFonts w:ascii="Times New Roman" w:eastAsia="Calibri" w:hAnsi="Times New Roman" w:cs="Times New Roman"/>
                <w:sz w:val="24"/>
                <w:szCs w:val="24"/>
              </w:rPr>
              <w:t xml:space="preserve"> nerada ietekmi uz tautsaimniecību.</w:t>
            </w:r>
            <w:r w:rsidR="00F824F6" w:rsidRPr="00706236">
              <w:rPr>
                <w:rFonts w:ascii="Times New Roman" w:eastAsia="Calibri" w:hAnsi="Times New Roman" w:cs="Times New Roman"/>
                <w:sz w:val="24"/>
                <w:szCs w:val="24"/>
              </w:rPr>
              <w:t xml:space="preserve"> </w:t>
            </w:r>
          </w:p>
        </w:tc>
      </w:tr>
      <w:tr w:rsidR="00706236" w:rsidRPr="00706236" w14:paraId="64791C3A" w14:textId="77777777" w:rsidTr="005954B4">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4CB0B" w14:textId="77777777" w:rsidR="00E63D0C" w:rsidRPr="00706236"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3.</w:t>
            </w:r>
          </w:p>
        </w:tc>
        <w:tc>
          <w:tcPr>
            <w:tcW w:w="2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E4368" w14:textId="77777777" w:rsidR="00E63D0C" w:rsidRPr="00706236"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Administratīvo izmaksu monetārs novērtējums</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CC187" w14:textId="5A90A477" w:rsidR="00A72D39" w:rsidRPr="00706236" w:rsidRDefault="00710736" w:rsidP="007932EF">
            <w:pPr>
              <w:suppressAutoHyphens/>
              <w:autoSpaceDN w:val="0"/>
              <w:spacing w:after="0" w:line="240" w:lineRule="auto"/>
              <w:jc w:val="both"/>
              <w:textAlignment w:val="baseline"/>
              <w:rPr>
                <w:rFonts w:ascii="Times New Roman" w:eastAsia="Calibri" w:hAnsi="Times New Roman" w:cs="Times New Roman"/>
                <w:sz w:val="24"/>
                <w:szCs w:val="24"/>
              </w:rPr>
            </w:pPr>
            <w:r w:rsidRPr="00706236">
              <w:rPr>
                <w:rFonts w:ascii="Times New Roman" w:eastAsia="Calibri" w:hAnsi="Times New Roman" w:cs="Times New Roman"/>
                <w:sz w:val="24"/>
                <w:szCs w:val="24"/>
              </w:rPr>
              <w:t xml:space="preserve">Ņemot vērā to, ka nav datu par </w:t>
            </w:r>
            <w:r w:rsidR="00F824F6" w:rsidRPr="00706236">
              <w:rPr>
                <w:rFonts w:ascii="Times New Roman" w:eastAsia="Calibri" w:hAnsi="Times New Roman" w:cs="Times New Roman"/>
                <w:sz w:val="24"/>
                <w:szCs w:val="24"/>
              </w:rPr>
              <w:t xml:space="preserve">iepriekšējā punktā </w:t>
            </w:r>
            <w:r w:rsidRPr="00706236">
              <w:rPr>
                <w:rFonts w:ascii="Times New Roman" w:eastAsia="Calibri" w:hAnsi="Times New Roman" w:cs="Times New Roman"/>
                <w:sz w:val="24"/>
                <w:szCs w:val="24"/>
              </w:rPr>
              <w:t>minēto darbību skaitu, administratīvā sloga samazinājuma apmēru nav iespējams noteikt.</w:t>
            </w:r>
          </w:p>
        </w:tc>
      </w:tr>
      <w:tr w:rsidR="00706236" w:rsidRPr="00706236" w14:paraId="4C04D491" w14:textId="77777777" w:rsidTr="005954B4">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CC227" w14:textId="77777777" w:rsidR="00E63D0C" w:rsidRPr="00706236"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4.</w:t>
            </w:r>
          </w:p>
        </w:tc>
        <w:tc>
          <w:tcPr>
            <w:tcW w:w="2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106EB" w14:textId="77777777" w:rsidR="00E63D0C" w:rsidRPr="00706236"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Atbilstības izmaksu monetārs novērtējums</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33A69" w14:textId="0924185F" w:rsidR="00E63D0C" w:rsidRPr="00706236" w:rsidRDefault="00B94E49" w:rsidP="00B94E49">
            <w:pPr>
              <w:suppressAutoHyphens/>
              <w:autoSpaceDN w:val="0"/>
              <w:spacing w:after="0" w:line="240" w:lineRule="auto"/>
              <w:jc w:val="both"/>
              <w:textAlignment w:val="baseline"/>
              <w:rPr>
                <w:rFonts w:ascii="Times New Roman" w:eastAsia="Times New Roman" w:hAnsi="Times New Roman" w:cs="Times New Roman"/>
                <w:sz w:val="24"/>
                <w:szCs w:val="24"/>
                <w:highlight w:val="yellow"/>
                <w:lang w:eastAsia="lv-LV"/>
              </w:rPr>
            </w:pPr>
            <w:r w:rsidRPr="00706236">
              <w:rPr>
                <w:rFonts w:ascii="Times New Roman" w:hAnsi="Times New Roman" w:cs="Times New Roman"/>
                <w:sz w:val="24"/>
                <w:szCs w:val="24"/>
              </w:rPr>
              <w:t>P</w:t>
            </w:r>
            <w:r w:rsidR="008F0F51" w:rsidRPr="00706236">
              <w:rPr>
                <w:rFonts w:ascii="Times New Roman" w:hAnsi="Times New Roman" w:cs="Times New Roman"/>
                <w:sz w:val="24"/>
                <w:szCs w:val="24"/>
              </w:rPr>
              <w:t>rojekts šo jomu neskar.</w:t>
            </w:r>
          </w:p>
        </w:tc>
      </w:tr>
      <w:tr w:rsidR="00E63D0C" w:rsidRPr="00706236" w14:paraId="1BAAC822" w14:textId="77777777" w:rsidTr="005954B4">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B936B" w14:textId="77777777" w:rsidR="00E63D0C" w:rsidRPr="00706236"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 xml:space="preserve">4. </w:t>
            </w:r>
          </w:p>
        </w:tc>
        <w:tc>
          <w:tcPr>
            <w:tcW w:w="2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35A6C" w14:textId="77777777" w:rsidR="00E63D0C" w:rsidRPr="00706236"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Cita informācija</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0A019" w14:textId="50ADF47C" w:rsidR="00E63D0C" w:rsidRPr="00706236" w:rsidRDefault="00205AC1" w:rsidP="00CA151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 xml:space="preserve">Nav. </w:t>
            </w:r>
          </w:p>
        </w:tc>
      </w:tr>
    </w:tbl>
    <w:p w14:paraId="5C7765CB" w14:textId="77777777" w:rsidR="006C35A1" w:rsidRPr="00706236" w:rsidRDefault="006C35A1" w:rsidP="006C35A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706236" w:rsidRPr="00706236" w14:paraId="03990571" w14:textId="77777777" w:rsidTr="007E4176">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B890BDD" w14:textId="2A9E0B95" w:rsidR="006C35A1" w:rsidRPr="00706236" w:rsidRDefault="006C35A1" w:rsidP="007E417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06236">
              <w:rPr>
                <w:rFonts w:ascii="Times New Roman" w:eastAsia="Times New Roman" w:hAnsi="Times New Roman" w:cs="Times New Roman"/>
                <w:b/>
                <w:bCs/>
                <w:sz w:val="24"/>
                <w:szCs w:val="24"/>
              </w:rPr>
              <w:t>III. Tiesību akta projekta ietekme uz valsts budžetu un pašvaldību budžetiem</w:t>
            </w:r>
          </w:p>
        </w:tc>
      </w:tr>
      <w:tr w:rsidR="006C35A1" w:rsidRPr="00706236" w14:paraId="083D3FB6" w14:textId="77777777" w:rsidTr="006C35A1">
        <w:trPr>
          <w:trHeight w:val="412"/>
          <w:jc w:val="center"/>
        </w:trPr>
        <w:tc>
          <w:tcPr>
            <w:tcW w:w="5000" w:type="pct"/>
            <w:tcBorders>
              <w:top w:val="outset" w:sz="6" w:space="0" w:color="414142"/>
              <w:left w:val="outset" w:sz="6" w:space="0" w:color="414142"/>
              <w:right w:val="outset" w:sz="6" w:space="0" w:color="414142"/>
            </w:tcBorders>
          </w:tcPr>
          <w:p w14:paraId="6B17B9BC" w14:textId="77777777" w:rsidR="006C35A1" w:rsidRPr="00706236" w:rsidRDefault="006C35A1" w:rsidP="006C35A1">
            <w:pPr>
              <w:spacing w:after="0" w:line="240" w:lineRule="auto"/>
              <w:jc w:val="center"/>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Projekts šo jomu neskar.</w:t>
            </w:r>
          </w:p>
        </w:tc>
      </w:tr>
    </w:tbl>
    <w:p w14:paraId="259BBAEB" w14:textId="49E43455" w:rsidR="00E63D0C" w:rsidRPr="00706236" w:rsidRDefault="00E63D0C" w:rsidP="00E63D0C">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706236" w:rsidRPr="00706236" w14:paraId="6007AA0F" w14:textId="77777777" w:rsidTr="00CA1519">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25E8B02" w14:textId="77777777" w:rsidR="00E63D0C" w:rsidRPr="00706236" w:rsidRDefault="00E63D0C" w:rsidP="00CA151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06236">
              <w:rPr>
                <w:rFonts w:ascii="Times New Roman" w:eastAsia="Times New Roman" w:hAnsi="Times New Roman" w:cs="Times New Roman"/>
                <w:b/>
                <w:bCs/>
                <w:sz w:val="24"/>
                <w:szCs w:val="24"/>
                <w:lang w:eastAsia="lv-LV"/>
              </w:rPr>
              <w:t>IV. Tiesību akta projekta ietekme uz spēkā esošo tiesību normu sistēmu</w:t>
            </w:r>
          </w:p>
        </w:tc>
      </w:tr>
      <w:tr w:rsidR="005954B4" w:rsidRPr="00706236" w14:paraId="2D80EF37" w14:textId="77777777" w:rsidTr="00CA1519">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02DE842A" w14:textId="3996D007" w:rsidR="002C5746" w:rsidRPr="008B78D8" w:rsidRDefault="005954B4" w:rsidP="00A774D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Projekts šo jomu neskar.</w:t>
            </w:r>
          </w:p>
        </w:tc>
      </w:tr>
    </w:tbl>
    <w:p w14:paraId="7421F5D5" w14:textId="77777777" w:rsidR="00913E7A" w:rsidRPr="00706236" w:rsidRDefault="00913E7A" w:rsidP="00913E7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706236" w:rsidRPr="00706236" w14:paraId="319E9957" w14:textId="77777777" w:rsidTr="00913E7A">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E0F187" w14:textId="77777777" w:rsidR="00913E7A" w:rsidRPr="00706236" w:rsidRDefault="00913E7A" w:rsidP="00913E7A">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706236">
              <w:rPr>
                <w:rFonts w:ascii="Times New Roman" w:eastAsia="Times New Roman" w:hAnsi="Times New Roman" w:cs="Times New Roman"/>
                <w:b/>
                <w:bCs/>
                <w:sz w:val="24"/>
                <w:szCs w:val="24"/>
                <w:lang w:eastAsia="lv-LV"/>
              </w:rPr>
              <w:t>V. Tiesību akta projekta atbilstība Latvijas Republikas starptautiskajām saistībām</w:t>
            </w:r>
          </w:p>
        </w:tc>
      </w:tr>
      <w:tr w:rsidR="00706236" w:rsidRPr="00706236" w14:paraId="7F2859C8" w14:textId="77777777" w:rsidTr="00913E7A">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C6D7B85" w14:textId="77777777" w:rsidR="00913E7A" w:rsidRPr="00706236" w:rsidRDefault="00913E7A" w:rsidP="00913E7A">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706236">
              <w:rPr>
                <w:rFonts w:ascii="Times New Roman" w:eastAsia="Times New Roman" w:hAnsi="Times New Roman" w:cs="Times New Roman"/>
                <w:sz w:val="24"/>
                <w:szCs w:val="24"/>
                <w:lang w:eastAsia="lv-LV"/>
              </w:rPr>
              <w:lastRenderedPageBreak/>
              <w:t>Projekts šo jomu neskar</w:t>
            </w:r>
          </w:p>
        </w:tc>
      </w:tr>
    </w:tbl>
    <w:p w14:paraId="4A093DE6" w14:textId="77777777" w:rsidR="00913E7A" w:rsidRPr="00706236" w:rsidRDefault="00913E7A" w:rsidP="00E63D0C">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bl>
      <w:tblPr>
        <w:tblW w:w="9252" w:type="dxa"/>
        <w:tblInd w:w="-72" w:type="dxa"/>
        <w:tblCellMar>
          <w:left w:w="10" w:type="dxa"/>
          <w:right w:w="10" w:type="dxa"/>
        </w:tblCellMar>
        <w:tblLook w:val="0000" w:firstRow="0" w:lastRow="0" w:firstColumn="0" w:lastColumn="0" w:noHBand="0" w:noVBand="0"/>
      </w:tblPr>
      <w:tblGrid>
        <w:gridCol w:w="468"/>
        <w:gridCol w:w="3072"/>
        <w:gridCol w:w="5712"/>
      </w:tblGrid>
      <w:tr w:rsidR="00706236" w:rsidRPr="00706236" w14:paraId="7831BFA3" w14:textId="77777777" w:rsidTr="006628CA">
        <w:tc>
          <w:tcPr>
            <w:tcW w:w="92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87E4A" w14:textId="77777777" w:rsidR="00E63D0C" w:rsidRPr="00706236" w:rsidRDefault="00E63D0C" w:rsidP="00CA1519">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706236">
              <w:rPr>
                <w:rFonts w:ascii="Times New Roman" w:eastAsia="Times New Roman" w:hAnsi="Times New Roman" w:cs="Times New Roman"/>
                <w:b/>
                <w:sz w:val="24"/>
                <w:szCs w:val="24"/>
                <w:lang w:eastAsia="lv-LV"/>
              </w:rPr>
              <w:t>VI Sabiedrības līdzdalība un komunikācijas aktivitātes</w:t>
            </w:r>
          </w:p>
        </w:tc>
      </w:tr>
      <w:tr w:rsidR="00706236" w:rsidRPr="00706236" w14:paraId="50197189" w14:textId="77777777" w:rsidTr="006628CA">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1B97E" w14:textId="77777777" w:rsidR="00E63D0C" w:rsidRPr="00706236"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 xml:space="preserve">1. </w:t>
            </w: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5D232" w14:textId="77777777" w:rsidR="00E63D0C" w:rsidRPr="00706236" w:rsidRDefault="00E63D0C" w:rsidP="00CA1519">
            <w:pPr>
              <w:suppressAutoHyphens/>
              <w:autoSpaceDN w:val="0"/>
              <w:spacing w:after="0" w:line="240" w:lineRule="auto"/>
              <w:ind w:left="57" w:right="57"/>
              <w:textAlignment w:val="baseline"/>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Plānotās sabiedrības līdzdalības un komunikācijas aktivitātes saistībā ar projektu</w:t>
            </w:r>
          </w:p>
        </w:tc>
        <w:tc>
          <w:tcPr>
            <w:tcW w:w="5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D7D36" w14:textId="01DFFE01" w:rsidR="00E63D0C" w:rsidRPr="00706236" w:rsidRDefault="008F0F51" w:rsidP="00635FCB">
            <w:pPr>
              <w:suppressAutoHyphens/>
              <w:autoSpaceDN w:val="0"/>
              <w:spacing w:after="0" w:line="240" w:lineRule="auto"/>
              <w:jc w:val="both"/>
              <w:textAlignment w:val="baseline"/>
              <w:rPr>
                <w:rFonts w:ascii="Times New Roman" w:eastAsia="Calibri" w:hAnsi="Times New Roman" w:cs="Times New Roman"/>
                <w:sz w:val="24"/>
                <w:szCs w:val="24"/>
              </w:rPr>
            </w:pPr>
            <w:r w:rsidRPr="00706236">
              <w:rPr>
                <w:rFonts w:ascii="Times New Roman" w:hAnsi="Times New Roman" w:cs="Times New Roman"/>
                <w:bCs/>
                <w:sz w:val="24"/>
                <w:szCs w:val="24"/>
                <w:lang w:eastAsia="lv-LV"/>
              </w:rPr>
              <w:t xml:space="preserve">Sabiedrība </w:t>
            </w:r>
            <w:r w:rsidR="00635FCB" w:rsidRPr="00706236">
              <w:rPr>
                <w:rFonts w:ascii="Times New Roman" w:hAnsi="Times New Roman" w:cs="Times New Roman"/>
                <w:bCs/>
                <w:sz w:val="24"/>
                <w:szCs w:val="24"/>
                <w:lang w:eastAsia="lv-LV"/>
              </w:rPr>
              <w:t xml:space="preserve">bija aicināta </w:t>
            </w:r>
            <w:r w:rsidRPr="00706236">
              <w:rPr>
                <w:rFonts w:ascii="Times New Roman" w:hAnsi="Times New Roman" w:cs="Times New Roman"/>
                <w:bCs/>
                <w:sz w:val="24"/>
                <w:szCs w:val="24"/>
                <w:lang w:eastAsia="lv-LV"/>
              </w:rPr>
              <w:t xml:space="preserve">līdzdarboties noteikumu projekta izstrādē, ievietojot noteikumu projektu tīmekļa vietnē </w:t>
            </w:r>
            <w:hyperlink r:id="rId8" w:history="1">
              <w:r w:rsidR="00635FCB" w:rsidRPr="00706236">
                <w:rPr>
                  <w:rStyle w:val="Hyperlink"/>
                  <w:rFonts w:ascii="Times New Roman" w:eastAsia="Calibri" w:hAnsi="Times New Roman" w:cs="Times New Roman"/>
                  <w:color w:val="auto"/>
                  <w:sz w:val="24"/>
                  <w:szCs w:val="24"/>
                </w:rPr>
                <w:t>http://www.lm.gov.lv/text/1789</w:t>
              </w:r>
            </w:hyperlink>
            <w:r w:rsidR="00635FCB" w:rsidRPr="00706236">
              <w:rPr>
                <w:rFonts w:ascii="Times New Roman" w:eastAsia="Calibri" w:hAnsi="Times New Roman" w:cs="Times New Roman"/>
                <w:sz w:val="24"/>
                <w:szCs w:val="24"/>
              </w:rPr>
              <w:t xml:space="preserve">, </w:t>
            </w:r>
            <w:r w:rsidR="006C35A1" w:rsidRPr="00706236">
              <w:rPr>
                <w:rFonts w:ascii="Times New Roman" w:eastAsia="Calibri" w:hAnsi="Times New Roman" w:cs="Times New Roman"/>
                <w:sz w:val="24"/>
                <w:szCs w:val="24"/>
              </w:rPr>
              <w:t>k</w:t>
            </w:r>
            <w:r w:rsidR="00635FCB" w:rsidRPr="00706236">
              <w:rPr>
                <w:rFonts w:ascii="Times New Roman" w:eastAsia="Calibri" w:hAnsi="Times New Roman" w:cs="Times New Roman"/>
                <w:sz w:val="24"/>
                <w:szCs w:val="24"/>
              </w:rPr>
              <w:t>ā arī M</w:t>
            </w:r>
            <w:r w:rsidR="006C35A1" w:rsidRPr="00706236">
              <w:rPr>
                <w:rFonts w:ascii="Times New Roman" w:eastAsia="Calibri" w:hAnsi="Times New Roman" w:cs="Times New Roman"/>
                <w:sz w:val="24"/>
                <w:szCs w:val="24"/>
              </w:rPr>
              <w:t>K</w:t>
            </w:r>
            <w:r w:rsidR="00635FCB" w:rsidRPr="00706236">
              <w:rPr>
                <w:rFonts w:ascii="Times New Roman" w:eastAsia="Calibri" w:hAnsi="Times New Roman" w:cs="Times New Roman"/>
                <w:sz w:val="24"/>
                <w:szCs w:val="24"/>
              </w:rPr>
              <w:t xml:space="preserve"> mājaslapā</w:t>
            </w:r>
            <w:r w:rsidR="00F824F6" w:rsidRPr="00706236">
              <w:rPr>
                <w:rFonts w:ascii="Times New Roman" w:eastAsia="Calibri" w:hAnsi="Times New Roman" w:cs="Times New Roman"/>
                <w:sz w:val="24"/>
                <w:szCs w:val="24"/>
              </w:rPr>
              <w:t xml:space="preserve">, lūdzot iesniegt priekšlikumus līdz </w:t>
            </w:r>
            <w:r w:rsidR="004E687A">
              <w:rPr>
                <w:rFonts w:ascii="Times New Roman" w:eastAsia="Calibri" w:hAnsi="Times New Roman" w:cs="Times New Roman"/>
                <w:sz w:val="24"/>
                <w:szCs w:val="24"/>
              </w:rPr>
              <w:t xml:space="preserve">2018.gada </w:t>
            </w:r>
            <w:r w:rsidR="00F824F6" w:rsidRPr="00706236">
              <w:rPr>
                <w:rFonts w:ascii="Times New Roman" w:eastAsia="Calibri" w:hAnsi="Times New Roman" w:cs="Times New Roman"/>
                <w:sz w:val="24"/>
                <w:szCs w:val="24"/>
              </w:rPr>
              <w:t>22.augustam</w:t>
            </w:r>
            <w:r w:rsidR="00635FCB" w:rsidRPr="00706236">
              <w:rPr>
                <w:rFonts w:ascii="Times New Roman" w:eastAsia="Calibri" w:hAnsi="Times New Roman" w:cs="Times New Roman"/>
                <w:sz w:val="24"/>
                <w:szCs w:val="24"/>
              </w:rPr>
              <w:t>.</w:t>
            </w:r>
          </w:p>
        </w:tc>
      </w:tr>
      <w:tr w:rsidR="00706236" w:rsidRPr="00706236" w14:paraId="331238BD" w14:textId="77777777" w:rsidTr="006628CA">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56457" w14:textId="77777777" w:rsidR="00E63D0C" w:rsidRPr="00706236"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 xml:space="preserve">2. </w:t>
            </w: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75A0F" w14:textId="77777777" w:rsidR="00E63D0C" w:rsidRPr="00706236" w:rsidRDefault="00E63D0C" w:rsidP="00CA1519">
            <w:pPr>
              <w:suppressAutoHyphens/>
              <w:autoSpaceDN w:val="0"/>
              <w:spacing w:after="0" w:line="240" w:lineRule="auto"/>
              <w:ind w:left="57" w:right="57"/>
              <w:textAlignment w:val="baseline"/>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 xml:space="preserve">Sabiedrības līdzdalība projekta izstrādē </w:t>
            </w:r>
          </w:p>
        </w:tc>
        <w:tc>
          <w:tcPr>
            <w:tcW w:w="5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6E66A" w14:textId="1FB8C305" w:rsidR="00E63D0C" w:rsidRPr="00706236" w:rsidRDefault="0035043E" w:rsidP="00B94E49">
            <w:pPr>
              <w:suppressAutoHyphens/>
              <w:autoSpaceDE w:val="0"/>
              <w:autoSpaceDN w:val="0"/>
              <w:spacing w:after="0" w:line="240" w:lineRule="auto"/>
              <w:jc w:val="both"/>
              <w:textAlignment w:val="baseline"/>
              <w:rPr>
                <w:rFonts w:ascii="Times New Roman" w:eastAsia="Calibri" w:hAnsi="Times New Roman" w:cs="Times New Roman"/>
                <w:sz w:val="24"/>
                <w:szCs w:val="24"/>
              </w:rPr>
            </w:pPr>
            <w:r w:rsidRPr="00706236">
              <w:rPr>
                <w:rFonts w:ascii="Times New Roman" w:hAnsi="Times New Roman" w:cs="Times New Roman"/>
                <w:sz w:val="24"/>
                <w:szCs w:val="24"/>
              </w:rPr>
              <w:t>Sabiedrības līdzdalības ietvaros tika saņemts viens priekšlikums – papildināt sociālo pakalpojumu uzskatījumu</w:t>
            </w:r>
            <w:r w:rsidR="006202A6" w:rsidRPr="00706236">
              <w:rPr>
                <w:rFonts w:ascii="Times New Roman" w:hAnsi="Times New Roman" w:cs="Times New Roman"/>
                <w:sz w:val="24"/>
                <w:szCs w:val="24"/>
              </w:rPr>
              <w:t xml:space="preserve"> ar </w:t>
            </w:r>
            <w:r w:rsidR="005954B4" w:rsidRPr="00706236">
              <w:rPr>
                <w:rFonts w:ascii="Times New Roman" w:hAnsi="Times New Roman" w:cs="Times New Roman"/>
                <w:sz w:val="24"/>
                <w:szCs w:val="24"/>
              </w:rPr>
              <w:t>“atelpas brīža” pakalpojumu</w:t>
            </w:r>
            <w:r w:rsidRPr="00706236">
              <w:rPr>
                <w:rFonts w:ascii="Times New Roman" w:hAnsi="Times New Roman" w:cs="Times New Roman"/>
                <w:sz w:val="24"/>
                <w:szCs w:val="24"/>
              </w:rPr>
              <w:t xml:space="preserve">, kad </w:t>
            </w:r>
            <w:r w:rsidR="006202A6" w:rsidRPr="00706236">
              <w:rPr>
                <w:rFonts w:ascii="Times New Roman" w:hAnsi="Times New Roman" w:cs="Times New Roman"/>
                <w:sz w:val="24"/>
                <w:szCs w:val="24"/>
              </w:rPr>
              <w:t xml:space="preserve">arī </w:t>
            </w:r>
            <w:r w:rsidRPr="00706236">
              <w:rPr>
                <w:rFonts w:ascii="Times New Roman" w:hAnsi="Times New Roman" w:cs="Times New Roman"/>
                <w:sz w:val="24"/>
                <w:szCs w:val="24"/>
              </w:rPr>
              <w:t>ir nepieciešams psihiatra atzinums.</w:t>
            </w:r>
          </w:p>
        </w:tc>
      </w:tr>
      <w:tr w:rsidR="00706236" w:rsidRPr="00706236" w14:paraId="68271CB7" w14:textId="77777777" w:rsidTr="006628CA">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78865" w14:textId="77777777" w:rsidR="00E63D0C" w:rsidRPr="00706236"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3.</w:t>
            </w: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86D72" w14:textId="77777777" w:rsidR="00E63D0C" w:rsidRPr="00706236" w:rsidRDefault="00E63D0C" w:rsidP="00CA1519">
            <w:pPr>
              <w:suppressAutoHyphens/>
              <w:autoSpaceDN w:val="0"/>
              <w:spacing w:after="0" w:line="240" w:lineRule="auto"/>
              <w:ind w:left="57" w:right="57"/>
              <w:textAlignment w:val="baseline"/>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 xml:space="preserve">Sabiedrības līdzdalības rezultāti </w:t>
            </w:r>
          </w:p>
        </w:tc>
        <w:tc>
          <w:tcPr>
            <w:tcW w:w="5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B97B1" w14:textId="0FE8AB77" w:rsidR="00E63D0C" w:rsidRPr="00706236" w:rsidRDefault="0035043E" w:rsidP="00CA1519">
            <w:pPr>
              <w:suppressAutoHyphens/>
              <w:autoSpaceDN w:val="0"/>
              <w:spacing w:after="0" w:line="240" w:lineRule="auto"/>
              <w:jc w:val="both"/>
              <w:textAlignment w:val="baseline"/>
              <w:rPr>
                <w:rFonts w:ascii="Times New Roman" w:eastAsia="Calibri" w:hAnsi="Times New Roman" w:cs="Times New Roman"/>
                <w:sz w:val="24"/>
                <w:szCs w:val="24"/>
              </w:rPr>
            </w:pPr>
            <w:r w:rsidRPr="00706236">
              <w:rPr>
                <w:rFonts w:ascii="Times New Roman" w:hAnsi="Times New Roman" w:cs="Times New Roman"/>
                <w:sz w:val="24"/>
                <w:szCs w:val="24"/>
              </w:rPr>
              <w:t>Priekšlikums ir ņemts vērā.</w:t>
            </w:r>
          </w:p>
        </w:tc>
      </w:tr>
      <w:tr w:rsidR="00706236" w:rsidRPr="00706236" w14:paraId="44918347" w14:textId="77777777" w:rsidTr="006628CA">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59A42" w14:textId="77777777" w:rsidR="00E63D0C" w:rsidRPr="00706236"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4.</w:t>
            </w: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BA089" w14:textId="77777777" w:rsidR="00E63D0C" w:rsidRPr="00706236" w:rsidRDefault="00E63D0C" w:rsidP="00CA1519">
            <w:pPr>
              <w:suppressAutoHyphens/>
              <w:autoSpaceDN w:val="0"/>
              <w:spacing w:after="0" w:line="240" w:lineRule="auto"/>
              <w:ind w:left="57" w:right="57"/>
              <w:textAlignment w:val="baseline"/>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Cita informācija</w:t>
            </w:r>
          </w:p>
        </w:tc>
        <w:tc>
          <w:tcPr>
            <w:tcW w:w="5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A50FB" w14:textId="05235209" w:rsidR="00E63D0C" w:rsidRPr="00706236" w:rsidRDefault="00205AC1" w:rsidP="00CA151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 xml:space="preserve">Nav. </w:t>
            </w:r>
          </w:p>
        </w:tc>
      </w:tr>
    </w:tbl>
    <w:p w14:paraId="1D660952" w14:textId="77777777" w:rsidR="00E63D0C" w:rsidRPr="00706236" w:rsidRDefault="00E63D0C" w:rsidP="00E63D0C">
      <w:pPr>
        <w:spacing w:after="0" w:line="240" w:lineRule="auto"/>
        <w:jc w:val="center"/>
        <w:rPr>
          <w:rFonts w:ascii="Times New Roman" w:eastAsia="Times New Roman" w:hAnsi="Times New Roman" w:cs="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19"/>
        <w:gridCol w:w="5646"/>
      </w:tblGrid>
      <w:tr w:rsidR="00706236" w:rsidRPr="00706236" w14:paraId="4B8BE494" w14:textId="77777777" w:rsidTr="00CA1519">
        <w:tc>
          <w:tcPr>
            <w:tcW w:w="9287" w:type="dxa"/>
            <w:gridSpan w:val="3"/>
            <w:shd w:val="clear" w:color="auto" w:fill="auto"/>
          </w:tcPr>
          <w:p w14:paraId="6E80500D" w14:textId="77777777" w:rsidR="00E63D0C" w:rsidRPr="00706236" w:rsidRDefault="00E63D0C" w:rsidP="00CA1519">
            <w:pPr>
              <w:spacing w:after="0" w:line="240" w:lineRule="auto"/>
              <w:jc w:val="center"/>
              <w:rPr>
                <w:rFonts w:ascii="Times New Roman" w:eastAsia="Times New Roman" w:hAnsi="Times New Roman" w:cs="Times New Roman"/>
                <w:b/>
                <w:sz w:val="24"/>
                <w:szCs w:val="24"/>
                <w:lang w:eastAsia="lv-LV"/>
              </w:rPr>
            </w:pPr>
            <w:r w:rsidRPr="00706236">
              <w:rPr>
                <w:rFonts w:ascii="Times New Roman" w:eastAsia="Times New Roman" w:hAnsi="Times New Roman" w:cs="Times New Roman"/>
                <w:b/>
                <w:sz w:val="24"/>
                <w:szCs w:val="24"/>
                <w:lang w:eastAsia="lv-LV"/>
              </w:rPr>
              <w:t>VII. Tiesību akta projekta izpildes nodrošināšana un tās ietekme uz institūcijām</w:t>
            </w:r>
          </w:p>
        </w:tc>
      </w:tr>
      <w:tr w:rsidR="00706236" w:rsidRPr="00706236" w14:paraId="3913F526" w14:textId="77777777" w:rsidTr="00CA1519">
        <w:tc>
          <w:tcPr>
            <w:tcW w:w="396" w:type="dxa"/>
            <w:shd w:val="clear" w:color="auto" w:fill="auto"/>
          </w:tcPr>
          <w:p w14:paraId="50CCE44C" w14:textId="77777777" w:rsidR="00E63D0C" w:rsidRPr="00706236" w:rsidRDefault="00E63D0C" w:rsidP="00CA1519">
            <w:pPr>
              <w:spacing w:after="0" w:line="240" w:lineRule="auto"/>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 xml:space="preserve">1. </w:t>
            </w:r>
          </w:p>
        </w:tc>
        <w:tc>
          <w:tcPr>
            <w:tcW w:w="3072" w:type="dxa"/>
            <w:shd w:val="clear" w:color="auto" w:fill="auto"/>
          </w:tcPr>
          <w:p w14:paraId="5F5F0BFA" w14:textId="77777777" w:rsidR="00E63D0C" w:rsidRPr="00706236" w:rsidRDefault="00E63D0C" w:rsidP="00CA1519">
            <w:pPr>
              <w:spacing w:after="0" w:line="240" w:lineRule="auto"/>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Projekta izpildē iesaistītās institūcijas</w:t>
            </w:r>
          </w:p>
        </w:tc>
        <w:tc>
          <w:tcPr>
            <w:tcW w:w="5819" w:type="dxa"/>
            <w:shd w:val="clear" w:color="auto" w:fill="auto"/>
          </w:tcPr>
          <w:p w14:paraId="5C5B63E3" w14:textId="38F45491" w:rsidR="00E63D0C" w:rsidRPr="00706236" w:rsidRDefault="00710736" w:rsidP="00CA1519">
            <w:pPr>
              <w:spacing w:after="0" w:line="240" w:lineRule="auto"/>
              <w:jc w:val="both"/>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Pašvaldību sociālie dienesti, sociālās aprūpes pakalpojumu sniedzēji, Sociālās integrācijas valsts aģentūra, psihiatri.</w:t>
            </w:r>
            <w:r w:rsidR="007F588D" w:rsidRPr="00706236">
              <w:rPr>
                <w:rFonts w:ascii="Times New Roman" w:eastAsia="Times New Roman" w:hAnsi="Times New Roman" w:cs="Times New Roman"/>
                <w:sz w:val="24"/>
                <w:szCs w:val="24"/>
                <w:lang w:eastAsia="lv-LV"/>
              </w:rPr>
              <w:t>.</w:t>
            </w:r>
          </w:p>
        </w:tc>
      </w:tr>
      <w:tr w:rsidR="00706236" w:rsidRPr="00706236" w14:paraId="4026C974" w14:textId="77777777" w:rsidTr="00CA1519">
        <w:tc>
          <w:tcPr>
            <w:tcW w:w="396" w:type="dxa"/>
            <w:shd w:val="clear" w:color="auto" w:fill="auto"/>
          </w:tcPr>
          <w:p w14:paraId="4DB08C0B" w14:textId="77777777" w:rsidR="00E63D0C" w:rsidRPr="00706236" w:rsidRDefault="00E63D0C" w:rsidP="00CA1519">
            <w:pPr>
              <w:spacing w:after="0" w:line="240" w:lineRule="auto"/>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 xml:space="preserve">2. </w:t>
            </w:r>
          </w:p>
        </w:tc>
        <w:tc>
          <w:tcPr>
            <w:tcW w:w="3072" w:type="dxa"/>
            <w:shd w:val="clear" w:color="auto" w:fill="auto"/>
          </w:tcPr>
          <w:p w14:paraId="08F968A7" w14:textId="77777777" w:rsidR="00E63D0C" w:rsidRPr="00706236" w:rsidRDefault="00E63D0C" w:rsidP="00CA1519">
            <w:pPr>
              <w:spacing w:after="0" w:line="240" w:lineRule="auto"/>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Projekta izpildes ietekme uz pārvaldes funkcijām un institucionālo struktūru.</w:t>
            </w:r>
          </w:p>
          <w:p w14:paraId="63307C4C" w14:textId="77777777" w:rsidR="00E63D0C" w:rsidRPr="00706236" w:rsidRDefault="00E63D0C" w:rsidP="00CA1519">
            <w:pPr>
              <w:spacing w:after="0" w:line="240" w:lineRule="auto"/>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5819" w:type="dxa"/>
            <w:shd w:val="clear" w:color="auto" w:fill="auto"/>
          </w:tcPr>
          <w:p w14:paraId="561D6133" w14:textId="03125F82" w:rsidR="00E63D0C" w:rsidRPr="00706236" w:rsidRDefault="007F588D" w:rsidP="00CA1519">
            <w:pPr>
              <w:spacing w:after="0" w:line="240" w:lineRule="auto"/>
              <w:jc w:val="both"/>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Projekts šo jomu neskar.</w:t>
            </w:r>
          </w:p>
        </w:tc>
      </w:tr>
      <w:tr w:rsidR="00E63D0C" w:rsidRPr="00706236" w14:paraId="5E3441CF" w14:textId="77777777" w:rsidTr="00CA1519">
        <w:tc>
          <w:tcPr>
            <w:tcW w:w="396" w:type="dxa"/>
            <w:shd w:val="clear" w:color="auto" w:fill="auto"/>
          </w:tcPr>
          <w:p w14:paraId="2B0B3E82" w14:textId="77777777" w:rsidR="00E63D0C" w:rsidRPr="00706236" w:rsidRDefault="00E63D0C" w:rsidP="00CA1519">
            <w:pPr>
              <w:spacing w:after="0" w:line="240" w:lineRule="auto"/>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 xml:space="preserve">3. </w:t>
            </w:r>
          </w:p>
        </w:tc>
        <w:tc>
          <w:tcPr>
            <w:tcW w:w="3072" w:type="dxa"/>
            <w:shd w:val="clear" w:color="auto" w:fill="auto"/>
          </w:tcPr>
          <w:p w14:paraId="6969D31F" w14:textId="77777777" w:rsidR="00E63D0C" w:rsidRPr="00706236" w:rsidRDefault="00E63D0C" w:rsidP="00CA1519">
            <w:pPr>
              <w:spacing w:after="0" w:line="240" w:lineRule="auto"/>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Cita informācija</w:t>
            </w:r>
          </w:p>
        </w:tc>
        <w:tc>
          <w:tcPr>
            <w:tcW w:w="5819" w:type="dxa"/>
            <w:shd w:val="clear" w:color="auto" w:fill="auto"/>
          </w:tcPr>
          <w:p w14:paraId="1BD53A8F" w14:textId="5E83D86B" w:rsidR="00E63D0C" w:rsidRPr="00706236" w:rsidRDefault="007F588D" w:rsidP="00CA1519">
            <w:pPr>
              <w:spacing w:after="0" w:line="240" w:lineRule="auto"/>
              <w:jc w:val="both"/>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Nav.</w:t>
            </w:r>
          </w:p>
        </w:tc>
      </w:tr>
    </w:tbl>
    <w:p w14:paraId="15CD9571" w14:textId="77777777" w:rsidR="00E63D0C" w:rsidRPr="00706236" w:rsidRDefault="00E63D0C" w:rsidP="00E63D0C">
      <w:pPr>
        <w:spacing w:after="0" w:line="240" w:lineRule="auto"/>
        <w:jc w:val="center"/>
        <w:rPr>
          <w:rFonts w:ascii="Times New Roman" w:eastAsia="Times New Roman" w:hAnsi="Times New Roman" w:cs="Times New Roman"/>
          <w:sz w:val="24"/>
          <w:szCs w:val="24"/>
          <w:lang w:eastAsia="lv-LV"/>
        </w:rPr>
      </w:pPr>
    </w:p>
    <w:p w14:paraId="0AEAD177" w14:textId="77777777" w:rsidR="00E63D0C" w:rsidRPr="00706236" w:rsidRDefault="00E63D0C" w:rsidP="00E63D0C">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6D728BA8" w14:textId="6ED1E18B" w:rsidR="00E63D0C" w:rsidRPr="00706236" w:rsidRDefault="00E63D0C" w:rsidP="00E63D0C">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06236">
        <w:rPr>
          <w:rFonts w:ascii="Times New Roman" w:eastAsia="Times New Roman" w:hAnsi="Times New Roman" w:cs="Times New Roman"/>
          <w:sz w:val="24"/>
          <w:szCs w:val="24"/>
          <w:lang w:eastAsia="lv-LV"/>
        </w:rPr>
        <w:t>Labklājības ministr</w:t>
      </w:r>
      <w:r w:rsidR="00AD181F">
        <w:rPr>
          <w:rFonts w:ascii="Times New Roman" w:eastAsia="Times New Roman" w:hAnsi="Times New Roman" w:cs="Times New Roman"/>
          <w:sz w:val="24"/>
          <w:szCs w:val="24"/>
          <w:lang w:eastAsia="lv-LV"/>
        </w:rPr>
        <w:t>e</w:t>
      </w:r>
      <w:r w:rsidRPr="00706236">
        <w:rPr>
          <w:rFonts w:ascii="Times New Roman" w:eastAsia="Times New Roman" w:hAnsi="Times New Roman" w:cs="Times New Roman"/>
          <w:sz w:val="24"/>
          <w:szCs w:val="24"/>
          <w:lang w:eastAsia="lv-LV"/>
        </w:rPr>
        <w:tab/>
      </w:r>
      <w:r w:rsidRPr="00706236">
        <w:rPr>
          <w:rFonts w:ascii="Times New Roman" w:eastAsia="Times New Roman" w:hAnsi="Times New Roman" w:cs="Times New Roman"/>
          <w:sz w:val="24"/>
          <w:szCs w:val="24"/>
          <w:lang w:eastAsia="lv-LV"/>
        </w:rPr>
        <w:tab/>
      </w:r>
      <w:r w:rsidRPr="00706236">
        <w:rPr>
          <w:rFonts w:ascii="Times New Roman" w:eastAsia="Times New Roman" w:hAnsi="Times New Roman" w:cs="Times New Roman"/>
          <w:sz w:val="24"/>
          <w:szCs w:val="24"/>
          <w:lang w:eastAsia="lv-LV"/>
        </w:rPr>
        <w:tab/>
      </w:r>
      <w:r w:rsidRPr="00706236">
        <w:rPr>
          <w:rFonts w:ascii="Times New Roman" w:eastAsia="Times New Roman" w:hAnsi="Times New Roman" w:cs="Times New Roman"/>
          <w:sz w:val="24"/>
          <w:szCs w:val="24"/>
          <w:lang w:eastAsia="lv-LV"/>
        </w:rPr>
        <w:tab/>
      </w:r>
      <w:r w:rsidRPr="00706236">
        <w:rPr>
          <w:rFonts w:ascii="Times New Roman" w:eastAsia="Times New Roman" w:hAnsi="Times New Roman" w:cs="Times New Roman"/>
          <w:sz w:val="24"/>
          <w:szCs w:val="24"/>
          <w:lang w:eastAsia="lv-LV"/>
        </w:rPr>
        <w:tab/>
      </w:r>
      <w:r w:rsidRPr="00706236">
        <w:rPr>
          <w:rFonts w:ascii="Times New Roman" w:eastAsia="Times New Roman" w:hAnsi="Times New Roman" w:cs="Times New Roman"/>
          <w:sz w:val="24"/>
          <w:szCs w:val="24"/>
          <w:lang w:eastAsia="lv-LV"/>
        </w:rPr>
        <w:tab/>
      </w:r>
      <w:r w:rsidRPr="00706236">
        <w:rPr>
          <w:rFonts w:ascii="Times New Roman" w:eastAsia="Times New Roman" w:hAnsi="Times New Roman" w:cs="Times New Roman"/>
          <w:sz w:val="24"/>
          <w:szCs w:val="24"/>
          <w:lang w:eastAsia="lv-LV"/>
        </w:rPr>
        <w:tab/>
      </w:r>
      <w:r w:rsidRPr="00706236">
        <w:rPr>
          <w:rFonts w:ascii="Times New Roman" w:eastAsia="Times New Roman" w:hAnsi="Times New Roman" w:cs="Times New Roman"/>
          <w:sz w:val="24"/>
          <w:szCs w:val="24"/>
          <w:lang w:eastAsia="lv-LV"/>
        </w:rPr>
        <w:tab/>
      </w:r>
      <w:r w:rsidR="00AD181F">
        <w:rPr>
          <w:rFonts w:ascii="Times New Roman" w:eastAsia="Times New Roman" w:hAnsi="Times New Roman" w:cs="Times New Roman"/>
          <w:sz w:val="24"/>
          <w:szCs w:val="24"/>
          <w:lang w:eastAsia="lv-LV"/>
        </w:rPr>
        <w:t xml:space="preserve">Ramona </w:t>
      </w:r>
      <w:proofErr w:type="spellStart"/>
      <w:r w:rsidR="00AD181F">
        <w:rPr>
          <w:rFonts w:ascii="Times New Roman" w:eastAsia="Times New Roman" w:hAnsi="Times New Roman" w:cs="Times New Roman"/>
          <w:sz w:val="24"/>
          <w:szCs w:val="24"/>
          <w:lang w:eastAsia="lv-LV"/>
        </w:rPr>
        <w:t>Petraviča</w:t>
      </w:r>
      <w:proofErr w:type="spellEnd"/>
      <w:r w:rsidRPr="00706236">
        <w:rPr>
          <w:rFonts w:ascii="Times New Roman" w:eastAsia="Times New Roman" w:hAnsi="Times New Roman" w:cs="Times New Roman"/>
          <w:sz w:val="24"/>
          <w:szCs w:val="24"/>
          <w:lang w:eastAsia="lv-LV"/>
        </w:rPr>
        <w:tab/>
      </w:r>
    </w:p>
    <w:p w14:paraId="5E64AC88" w14:textId="77777777" w:rsidR="00E63D0C" w:rsidRPr="00706236" w:rsidRDefault="00E63D0C" w:rsidP="00E63D0C">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2BE89B6B" w14:textId="77777777" w:rsidR="00E63D0C" w:rsidRPr="00706236" w:rsidRDefault="00E63D0C" w:rsidP="00E63D0C">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159F237A" w14:textId="77777777" w:rsidR="00E63D0C" w:rsidRPr="00706236" w:rsidRDefault="00E63D0C" w:rsidP="00E63D0C">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1520BD5D" w14:textId="3A90F95E" w:rsidR="00E63D0C" w:rsidRPr="00706236" w:rsidRDefault="0015713C" w:rsidP="00E63D0C">
      <w:pPr>
        <w:suppressAutoHyphens/>
        <w:autoSpaceDN w:val="0"/>
        <w:spacing w:after="0" w:line="240" w:lineRule="auto"/>
        <w:textAlignment w:val="baseline"/>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25</w:t>
      </w:r>
      <w:r w:rsidR="00635FCB" w:rsidRPr="00706236">
        <w:rPr>
          <w:rFonts w:ascii="Times New Roman" w:eastAsia="Times New Roman" w:hAnsi="Times New Roman" w:cs="Times New Roman"/>
          <w:sz w:val="20"/>
          <w:szCs w:val="20"/>
          <w:lang w:eastAsia="lv-LV"/>
        </w:rPr>
        <w:t>.</w:t>
      </w:r>
      <w:r w:rsidR="003548AC">
        <w:rPr>
          <w:rFonts w:ascii="Times New Roman" w:eastAsia="Times New Roman" w:hAnsi="Times New Roman" w:cs="Times New Roman"/>
          <w:sz w:val="20"/>
          <w:szCs w:val="20"/>
          <w:lang w:eastAsia="lv-LV"/>
        </w:rPr>
        <w:t>0</w:t>
      </w:r>
      <w:r w:rsidR="00976156">
        <w:rPr>
          <w:rFonts w:ascii="Times New Roman" w:eastAsia="Times New Roman" w:hAnsi="Times New Roman" w:cs="Times New Roman"/>
          <w:sz w:val="20"/>
          <w:szCs w:val="20"/>
          <w:lang w:eastAsia="lv-LV"/>
        </w:rPr>
        <w:t>2</w:t>
      </w:r>
      <w:r w:rsidR="00E63D0C" w:rsidRPr="00706236">
        <w:rPr>
          <w:rFonts w:ascii="Times New Roman" w:eastAsia="Times New Roman" w:hAnsi="Times New Roman" w:cs="Times New Roman"/>
          <w:sz w:val="20"/>
          <w:szCs w:val="20"/>
          <w:lang w:eastAsia="lv-LV"/>
        </w:rPr>
        <w:t>.201</w:t>
      </w:r>
      <w:r w:rsidR="003548AC">
        <w:rPr>
          <w:rFonts w:ascii="Times New Roman" w:eastAsia="Times New Roman" w:hAnsi="Times New Roman" w:cs="Times New Roman"/>
          <w:sz w:val="20"/>
          <w:szCs w:val="20"/>
          <w:lang w:eastAsia="lv-LV"/>
        </w:rPr>
        <w:t>9</w:t>
      </w:r>
      <w:r w:rsidR="00582C73" w:rsidRPr="00706236">
        <w:rPr>
          <w:rFonts w:ascii="Times New Roman" w:eastAsia="Times New Roman" w:hAnsi="Times New Roman" w:cs="Times New Roman"/>
          <w:sz w:val="20"/>
          <w:szCs w:val="20"/>
          <w:lang w:eastAsia="lv-LV"/>
        </w:rPr>
        <w:t>.</w:t>
      </w:r>
      <w:r w:rsidR="00544C47" w:rsidRPr="00706236">
        <w:rPr>
          <w:rFonts w:ascii="Times New Roman" w:eastAsia="Times New Roman" w:hAnsi="Times New Roman" w:cs="Times New Roman"/>
          <w:sz w:val="20"/>
          <w:szCs w:val="20"/>
          <w:lang w:eastAsia="lv-LV"/>
        </w:rPr>
        <w:t xml:space="preserve">, </w:t>
      </w:r>
      <w:r w:rsidR="00976156">
        <w:rPr>
          <w:rFonts w:ascii="Times New Roman" w:eastAsia="Times New Roman" w:hAnsi="Times New Roman" w:cs="Times New Roman"/>
          <w:sz w:val="20"/>
          <w:szCs w:val="20"/>
          <w:lang w:eastAsia="lv-LV"/>
        </w:rPr>
        <w:t>1</w:t>
      </w:r>
      <w:r>
        <w:rPr>
          <w:rFonts w:ascii="Times New Roman" w:eastAsia="Times New Roman" w:hAnsi="Times New Roman" w:cs="Times New Roman"/>
          <w:sz w:val="20"/>
          <w:szCs w:val="20"/>
          <w:lang w:eastAsia="lv-LV"/>
        </w:rPr>
        <w:t>5</w:t>
      </w:r>
      <w:r w:rsidR="00E63D0C" w:rsidRPr="00706236">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20</w:t>
      </w:r>
      <w:bookmarkStart w:id="0" w:name="_GoBack"/>
      <w:bookmarkEnd w:id="0"/>
    </w:p>
    <w:p w14:paraId="240D5B8C" w14:textId="0C4DDF0A" w:rsidR="00E63D0C" w:rsidRPr="00706236" w:rsidRDefault="0014360E" w:rsidP="00E63D0C">
      <w:pPr>
        <w:suppressAutoHyphens/>
        <w:autoSpaceDN w:val="0"/>
        <w:spacing w:after="0" w:line="240" w:lineRule="auto"/>
        <w:textAlignment w:val="baseline"/>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w:t>
      </w:r>
      <w:r w:rsidR="0015713C">
        <w:rPr>
          <w:rFonts w:ascii="Times New Roman" w:eastAsia="Times New Roman" w:hAnsi="Times New Roman" w:cs="Times New Roman"/>
          <w:sz w:val="20"/>
          <w:szCs w:val="20"/>
          <w:lang w:eastAsia="lv-LV"/>
        </w:rPr>
        <w:t>911</w:t>
      </w:r>
    </w:p>
    <w:p w14:paraId="0AAC462E" w14:textId="0FB72A89" w:rsidR="00E63D0C" w:rsidRPr="00CF6AFF" w:rsidRDefault="006C35A1" w:rsidP="00E63D0C">
      <w:pPr>
        <w:suppressAutoHyphens/>
        <w:autoSpaceDN w:val="0"/>
        <w:spacing w:after="0" w:line="240" w:lineRule="auto"/>
        <w:textAlignment w:val="baseline"/>
        <w:rPr>
          <w:rFonts w:ascii="Times New Roman" w:eastAsia="Times New Roman" w:hAnsi="Times New Roman" w:cs="Times New Roman"/>
          <w:sz w:val="20"/>
          <w:szCs w:val="20"/>
          <w:lang w:eastAsia="lv-LV"/>
        </w:rPr>
      </w:pPr>
      <w:r w:rsidRPr="00CF6AFF">
        <w:rPr>
          <w:rFonts w:ascii="Times New Roman" w:eastAsia="Times New Roman" w:hAnsi="Times New Roman" w:cs="Times New Roman"/>
          <w:sz w:val="20"/>
          <w:szCs w:val="20"/>
          <w:lang w:eastAsia="lv-LV"/>
        </w:rPr>
        <w:t>E.Grabovska</w:t>
      </w:r>
      <w:r w:rsidR="00205AC1" w:rsidRPr="00CF6AFF">
        <w:rPr>
          <w:rFonts w:ascii="Times New Roman" w:eastAsia="Times New Roman" w:hAnsi="Times New Roman" w:cs="Times New Roman"/>
          <w:sz w:val="20"/>
          <w:szCs w:val="20"/>
          <w:lang w:eastAsia="lv-LV"/>
        </w:rPr>
        <w:t>,</w:t>
      </w:r>
      <w:r w:rsidR="00CF6AFF" w:rsidRPr="00CF6AFF">
        <w:rPr>
          <w:rFonts w:ascii="Times New Roman" w:eastAsia="Times New Roman" w:hAnsi="Times New Roman" w:cs="Times New Roman"/>
          <w:sz w:val="20"/>
          <w:szCs w:val="20"/>
          <w:lang w:eastAsia="lv-LV"/>
        </w:rPr>
        <w:t xml:space="preserve"> </w:t>
      </w:r>
      <w:r w:rsidR="00D95189" w:rsidRPr="00CF6AFF">
        <w:rPr>
          <w:rFonts w:ascii="Times New Roman" w:eastAsia="Times New Roman" w:hAnsi="Times New Roman" w:cs="Times New Roman"/>
          <w:sz w:val="20"/>
          <w:szCs w:val="20"/>
          <w:lang w:eastAsia="lv-LV"/>
        </w:rPr>
        <w:t>67021</w:t>
      </w:r>
      <w:r w:rsidRPr="00CF6AFF">
        <w:rPr>
          <w:rFonts w:ascii="Times New Roman" w:eastAsia="Times New Roman" w:hAnsi="Times New Roman" w:cs="Times New Roman"/>
          <w:sz w:val="20"/>
          <w:szCs w:val="20"/>
          <w:lang w:eastAsia="lv-LV"/>
        </w:rPr>
        <w:t xml:space="preserve">671, </w:t>
      </w:r>
      <w:hyperlink r:id="rId9" w:history="1">
        <w:r w:rsidR="00CF6AFF" w:rsidRPr="00CF6AFF">
          <w:rPr>
            <w:rStyle w:val="Hyperlink"/>
            <w:rFonts w:ascii="Times New Roman" w:eastAsia="Times New Roman" w:hAnsi="Times New Roman" w:cs="Times New Roman"/>
            <w:sz w:val="20"/>
            <w:szCs w:val="20"/>
            <w:lang w:eastAsia="lv-LV"/>
          </w:rPr>
          <w:t>Elvira.Grabovska@lm.gov.lv</w:t>
        </w:r>
      </w:hyperlink>
    </w:p>
    <w:p w14:paraId="7C65A28B" w14:textId="5717137E" w:rsidR="00CF6AFF" w:rsidRPr="00CF6AFF" w:rsidRDefault="00CF6AFF" w:rsidP="00E63D0C">
      <w:pPr>
        <w:suppressAutoHyphens/>
        <w:autoSpaceDN w:val="0"/>
        <w:spacing w:after="0" w:line="240" w:lineRule="auto"/>
        <w:textAlignment w:val="baseline"/>
        <w:rPr>
          <w:rFonts w:ascii="Times New Roman" w:eastAsia="Calibri" w:hAnsi="Times New Roman" w:cs="Times New Roman"/>
          <w:sz w:val="20"/>
          <w:szCs w:val="20"/>
        </w:rPr>
      </w:pPr>
      <w:bookmarkStart w:id="1" w:name="_Hlk531960869"/>
      <w:proofErr w:type="spellStart"/>
      <w:r w:rsidRPr="00CF6AFF">
        <w:rPr>
          <w:rFonts w:ascii="Times New Roman" w:eastAsia="Calibri" w:hAnsi="Times New Roman" w:cs="Times New Roman"/>
          <w:sz w:val="20"/>
          <w:szCs w:val="20"/>
        </w:rPr>
        <w:t>M.Pavasare</w:t>
      </w:r>
      <w:proofErr w:type="spellEnd"/>
      <w:r w:rsidRPr="00CF6AFF">
        <w:rPr>
          <w:rFonts w:ascii="Times New Roman" w:eastAsia="Calibri" w:hAnsi="Times New Roman" w:cs="Times New Roman"/>
          <w:sz w:val="20"/>
          <w:szCs w:val="20"/>
        </w:rPr>
        <w:t>, 67021661, Maruta.Pavasare@lm.gov.lv</w:t>
      </w:r>
      <w:bookmarkEnd w:id="1"/>
    </w:p>
    <w:sectPr w:rsidR="00CF6AFF" w:rsidRPr="00CF6AFF" w:rsidSect="005B2616">
      <w:headerReference w:type="default" r:id="rId10"/>
      <w:footerReference w:type="default" r:id="rId11"/>
      <w:footerReference w:type="first" r:id="rId12"/>
      <w:pgSz w:w="11906" w:h="16838"/>
      <w:pgMar w:top="1418" w:right="1134"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A60F5" w14:textId="77777777" w:rsidR="00576AD5" w:rsidRDefault="00576AD5">
      <w:pPr>
        <w:spacing w:after="0" w:line="240" w:lineRule="auto"/>
      </w:pPr>
      <w:r>
        <w:separator/>
      </w:r>
    </w:p>
  </w:endnote>
  <w:endnote w:type="continuationSeparator" w:id="0">
    <w:p w14:paraId="4ECBD1B6" w14:textId="77777777" w:rsidR="00576AD5" w:rsidRDefault="00576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33638"/>
      <w:docPartObj>
        <w:docPartGallery w:val="Page Numbers (Bottom of Page)"/>
        <w:docPartUnique/>
      </w:docPartObj>
    </w:sdtPr>
    <w:sdtEndPr>
      <w:rPr>
        <w:noProof/>
      </w:rPr>
    </w:sdtEndPr>
    <w:sdtContent>
      <w:p w14:paraId="50AB548F" w14:textId="0DAECAAD" w:rsidR="005135EE" w:rsidRDefault="005135EE">
        <w:pPr>
          <w:pStyle w:val="Footer"/>
          <w:jc w:val="center"/>
        </w:pPr>
        <w:r>
          <w:fldChar w:fldCharType="begin"/>
        </w:r>
        <w:r>
          <w:instrText xml:space="preserve"> PAGE   \* MERGEFORMAT </w:instrText>
        </w:r>
        <w:r>
          <w:fldChar w:fldCharType="separate"/>
        </w:r>
        <w:r w:rsidR="00D73FA0">
          <w:rPr>
            <w:noProof/>
          </w:rPr>
          <w:t>12</w:t>
        </w:r>
        <w:r>
          <w:rPr>
            <w:noProof/>
          </w:rPr>
          <w:fldChar w:fldCharType="end"/>
        </w:r>
      </w:p>
    </w:sdtContent>
  </w:sdt>
  <w:p w14:paraId="309837D5" w14:textId="4D299CF7" w:rsidR="005135EE" w:rsidRPr="00EE3B6C" w:rsidRDefault="005135EE" w:rsidP="00EE3B6C">
    <w:pPr>
      <w:pStyle w:val="Footer"/>
      <w:jc w:val="both"/>
      <w:rPr>
        <w:rFonts w:ascii="Times New Roman" w:hAnsi="Times New Roman" w:cs="Times New Roman"/>
        <w:sz w:val="20"/>
        <w:szCs w:val="20"/>
      </w:rPr>
    </w:pPr>
    <w:r>
      <w:rPr>
        <w:szCs w:val="20"/>
      </w:rPr>
      <w:tab/>
    </w:r>
    <w:r w:rsidR="001828B2" w:rsidRPr="001828B2">
      <w:rPr>
        <w:rFonts w:ascii="Times New Roman" w:hAnsi="Times New Roman" w:cs="Times New Roman"/>
        <w:sz w:val="20"/>
        <w:szCs w:val="20"/>
      </w:rPr>
      <w:t>LManot_</w:t>
    </w:r>
    <w:r w:rsidR="0015713C">
      <w:rPr>
        <w:rFonts w:ascii="Times New Roman" w:hAnsi="Times New Roman" w:cs="Times New Roman"/>
        <w:sz w:val="20"/>
        <w:szCs w:val="20"/>
      </w:rPr>
      <w:t>25</w:t>
    </w:r>
    <w:r w:rsidR="00976156">
      <w:rPr>
        <w:rFonts w:ascii="Times New Roman" w:hAnsi="Times New Roman" w:cs="Times New Roman"/>
        <w:sz w:val="20"/>
        <w:szCs w:val="20"/>
      </w:rPr>
      <w:t>02</w:t>
    </w:r>
    <w:r w:rsidR="008C59F2">
      <w:rPr>
        <w:rFonts w:ascii="Times New Roman" w:hAnsi="Times New Roman" w:cs="Times New Roman"/>
        <w:sz w:val="20"/>
        <w:szCs w:val="20"/>
      </w:rPr>
      <w:t>19</w:t>
    </w:r>
    <w:r w:rsidR="001828B2" w:rsidRPr="001828B2">
      <w:rPr>
        <w:rFonts w:ascii="Times New Roman" w:hAnsi="Times New Roman" w:cs="Times New Roman"/>
        <w:sz w:val="20"/>
        <w:szCs w:val="20"/>
      </w:rPr>
      <w:t>; Ministru kabineta noteikum</w:t>
    </w:r>
    <w:r w:rsidR="00CC7C9F">
      <w:rPr>
        <w:rFonts w:ascii="Times New Roman" w:hAnsi="Times New Roman" w:cs="Times New Roman"/>
        <w:sz w:val="20"/>
        <w:szCs w:val="20"/>
      </w:rPr>
      <w:t>i</w:t>
    </w:r>
    <w:r w:rsidR="001828B2" w:rsidRPr="001828B2">
      <w:rPr>
        <w:rFonts w:ascii="Times New Roman" w:hAnsi="Times New Roman" w:cs="Times New Roman"/>
        <w:sz w:val="20"/>
        <w:szCs w:val="20"/>
      </w:rPr>
      <w:t xml:space="preserve"> “</w:t>
    </w:r>
    <w:r w:rsidR="001828B2" w:rsidRPr="001828B2">
      <w:rPr>
        <w:rFonts w:ascii="Times New Roman" w:eastAsia="Times New Roman" w:hAnsi="Times New Roman" w:cs="Times New Roman"/>
        <w:sz w:val="20"/>
        <w:szCs w:val="20"/>
        <w:lang w:eastAsia="lv-LV"/>
      </w:rPr>
      <w:t>Noteikumi par sociālo pakalpojumu un sociālās palīdzības saņemšanu</w:t>
    </w:r>
    <w:r w:rsidR="001828B2" w:rsidRPr="001828B2">
      <w:rPr>
        <w:rFonts w:ascii="Times New Roman" w:hAnsi="Times New Roman" w:cs="Times New Roma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648E7" w14:textId="516902CA" w:rsidR="005135EE" w:rsidRDefault="005135EE" w:rsidP="001828B2">
    <w:pPr>
      <w:pStyle w:val="Footer"/>
      <w:jc w:val="both"/>
    </w:pPr>
    <w:r w:rsidRPr="001828B2">
      <w:rPr>
        <w:rFonts w:ascii="Times New Roman" w:hAnsi="Times New Roman" w:cs="Times New Roman"/>
        <w:sz w:val="20"/>
        <w:szCs w:val="20"/>
      </w:rPr>
      <w:t>LManot_</w:t>
    </w:r>
    <w:r w:rsidR="0015713C">
      <w:rPr>
        <w:rFonts w:ascii="Times New Roman" w:hAnsi="Times New Roman" w:cs="Times New Roman"/>
        <w:sz w:val="20"/>
        <w:szCs w:val="20"/>
      </w:rPr>
      <w:t>25</w:t>
    </w:r>
    <w:r w:rsidR="00AD181F">
      <w:rPr>
        <w:rFonts w:ascii="Times New Roman" w:hAnsi="Times New Roman" w:cs="Times New Roman"/>
        <w:sz w:val="20"/>
        <w:szCs w:val="20"/>
      </w:rPr>
      <w:t>02</w:t>
    </w:r>
    <w:r w:rsidR="008C59F2">
      <w:rPr>
        <w:rFonts w:ascii="Times New Roman" w:hAnsi="Times New Roman" w:cs="Times New Roman"/>
        <w:sz w:val="20"/>
        <w:szCs w:val="20"/>
      </w:rPr>
      <w:t>19</w:t>
    </w:r>
    <w:r w:rsidRPr="001828B2">
      <w:rPr>
        <w:rFonts w:ascii="Times New Roman" w:hAnsi="Times New Roman" w:cs="Times New Roman"/>
        <w:sz w:val="20"/>
        <w:szCs w:val="20"/>
      </w:rPr>
      <w:t>; Ministru kabineta noteikum</w:t>
    </w:r>
    <w:r w:rsidR="00CC7C9F">
      <w:rPr>
        <w:rFonts w:ascii="Times New Roman" w:hAnsi="Times New Roman" w:cs="Times New Roman"/>
        <w:sz w:val="20"/>
        <w:szCs w:val="20"/>
      </w:rPr>
      <w:t>i</w:t>
    </w:r>
    <w:r w:rsidRPr="001828B2">
      <w:rPr>
        <w:rFonts w:ascii="Times New Roman" w:hAnsi="Times New Roman" w:cs="Times New Roman"/>
        <w:sz w:val="20"/>
        <w:szCs w:val="20"/>
      </w:rPr>
      <w:t xml:space="preserve"> “</w:t>
    </w:r>
    <w:r w:rsidR="001828B2" w:rsidRPr="001828B2">
      <w:rPr>
        <w:rFonts w:ascii="Times New Roman" w:eastAsia="Times New Roman" w:hAnsi="Times New Roman" w:cs="Times New Roman"/>
        <w:sz w:val="20"/>
        <w:szCs w:val="20"/>
        <w:lang w:eastAsia="lv-LV"/>
      </w:rPr>
      <w:t>Noteikumi par sociālo pakalpojumu un sociālās palīdzības saņemšanu</w:t>
    </w:r>
    <w:r w:rsidRPr="001828B2">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BC604" w14:textId="77777777" w:rsidR="00576AD5" w:rsidRDefault="00576AD5">
      <w:pPr>
        <w:spacing w:after="0" w:line="240" w:lineRule="auto"/>
      </w:pPr>
      <w:r>
        <w:separator/>
      </w:r>
    </w:p>
  </w:footnote>
  <w:footnote w:type="continuationSeparator" w:id="0">
    <w:p w14:paraId="7FFEB062" w14:textId="77777777" w:rsidR="00576AD5" w:rsidRDefault="00576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52611" w14:textId="77777777" w:rsidR="005135EE" w:rsidRDefault="005135EE">
    <w:pPr>
      <w:pStyle w:val="Header"/>
    </w:pPr>
    <w:r>
      <w:rPr>
        <w:noProof/>
        <w:lang w:eastAsia="lv-LV"/>
      </w:rPr>
      <mc:AlternateContent>
        <mc:Choice Requires="wps">
          <w:drawing>
            <wp:anchor distT="0" distB="0" distL="114300" distR="114300" simplePos="0" relativeHeight="251659264" behindDoc="0" locked="0" layoutInCell="1" allowOverlap="1" wp14:anchorId="4D003746" wp14:editId="1C5561EE">
              <wp:simplePos x="0" y="0"/>
              <wp:positionH relativeFrom="margin">
                <wp:align>center</wp:align>
              </wp:positionH>
              <wp:positionV relativeFrom="paragraph">
                <wp:posOffset>635</wp:posOffset>
              </wp:positionV>
              <wp:extent cx="71120" cy="323215"/>
              <wp:effectExtent l="0" t="0" r="5080" b="6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323215"/>
                      </a:xfrm>
                      <a:prstGeom prst="rect">
                        <a:avLst/>
                      </a:prstGeom>
                      <a:noFill/>
                      <a:ln>
                        <a:noFill/>
                        <a:prstDash/>
                      </a:ln>
                    </wps:spPr>
                    <wps:txbx>
                      <w:txbxContent>
                        <w:p w14:paraId="129AB7B6" w14:textId="3D1FA415" w:rsidR="005135EE" w:rsidRDefault="005135EE">
                          <w:pPr>
                            <w:pStyle w:val="Header"/>
                          </w:pP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w14:anchorId="4D003746" id="_x0000_t202" coordsize="21600,21600" o:spt="202" path="m,l,21600r21600,l21600,xe">
              <v:stroke joinstyle="miter"/>
              <v:path gradientshapeok="t" o:connecttype="rect"/>
            </v:shapetype>
            <v:shape id="Text Box 1" o:spid="_x0000_s1026" type="#_x0000_t202" style="position:absolute;margin-left:0;margin-top:.05pt;width:5.6pt;height:25.4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" filled="f" stroked="f">
              <v:textbox style="mso-fit-shape-to-text:t" inset="0,0,0,0">
                <w:txbxContent>
                  <w:p w14:paraId="129AB7B6" w14:textId="3D1FA415" w:rsidR="005135EE" w:rsidRDefault="005135EE">
                    <w:pPr>
                      <w:pStyle w:val="Header"/>
                    </w:pP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62D38"/>
    <w:multiLevelType w:val="multilevel"/>
    <w:tmpl w:val="0D76D0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5A6D65"/>
    <w:multiLevelType w:val="hybridMultilevel"/>
    <w:tmpl w:val="D56C1F12"/>
    <w:lvl w:ilvl="0" w:tplc="092411CA">
      <w:start w:val="1"/>
      <w:numFmt w:val="decimal"/>
      <w:lvlText w:val="%1)"/>
      <w:lvlJc w:val="left"/>
      <w:pPr>
        <w:ind w:left="385" w:hanging="360"/>
      </w:pPr>
      <w:rPr>
        <w:rFonts w:hint="default"/>
      </w:rPr>
    </w:lvl>
    <w:lvl w:ilvl="1" w:tplc="04260019" w:tentative="1">
      <w:start w:val="1"/>
      <w:numFmt w:val="lowerLetter"/>
      <w:lvlText w:val="%2."/>
      <w:lvlJc w:val="left"/>
      <w:pPr>
        <w:ind w:left="1105" w:hanging="360"/>
      </w:pPr>
    </w:lvl>
    <w:lvl w:ilvl="2" w:tplc="0426001B" w:tentative="1">
      <w:start w:val="1"/>
      <w:numFmt w:val="lowerRoman"/>
      <w:lvlText w:val="%3."/>
      <w:lvlJc w:val="right"/>
      <w:pPr>
        <w:ind w:left="1825" w:hanging="180"/>
      </w:pPr>
    </w:lvl>
    <w:lvl w:ilvl="3" w:tplc="0426000F" w:tentative="1">
      <w:start w:val="1"/>
      <w:numFmt w:val="decimal"/>
      <w:lvlText w:val="%4."/>
      <w:lvlJc w:val="left"/>
      <w:pPr>
        <w:ind w:left="2545" w:hanging="360"/>
      </w:pPr>
    </w:lvl>
    <w:lvl w:ilvl="4" w:tplc="04260019" w:tentative="1">
      <w:start w:val="1"/>
      <w:numFmt w:val="lowerLetter"/>
      <w:lvlText w:val="%5."/>
      <w:lvlJc w:val="left"/>
      <w:pPr>
        <w:ind w:left="3265" w:hanging="360"/>
      </w:pPr>
    </w:lvl>
    <w:lvl w:ilvl="5" w:tplc="0426001B" w:tentative="1">
      <w:start w:val="1"/>
      <w:numFmt w:val="lowerRoman"/>
      <w:lvlText w:val="%6."/>
      <w:lvlJc w:val="right"/>
      <w:pPr>
        <w:ind w:left="3985" w:hanging="180"/>
      </w:pPr>
    </w:lvl>
    <w:lvl w:ilvl="6" w:tplc="0426000F" w:tentative="1">
      <w:start w:val="1"/>
      <w:numFmt w:val="decimal"/>
      <w:lvlText w:val="%7."/>
      <w:lvlJc w:val="left"/>
      <w:pPr>
        <w:ind w:left="4705" w:hanging="360"/>
      </w:pPr>
    </w:lvl>
    <w:lvl w:ilvl="7" w:tplc="04260019" w:tentative="1">
      <w:start w:val="1"/>
      <w:numFmt w:val="lowerLetter"/>
      <w:lvlText w:val="%8."/>
      <w:lvlJc w:val="left"/>
      <w:pPr>
        <w:ind w:left="5425" w:hanging="360"/>
      </w:pPr>
    </w:lvl>
    <w:lvl w:ilvl="8" w:tplc="0426001B" w:tentative="1">
      <w:start w:val="1"/>
      <w:numFmt w:val="lowerRoman"/>
      <w:lvlText w:val="%9."/>
      <w:lvlJc w:val="right"/>
      <w:pPr>
        <w:ind w:left="6145" w:hanging="180"/>
      </w:pPr>
    </w:lvl>
  </w:abstractNum>
  <w:abstractNum w:abstractNumId="2" w15:restartNumberingAfterBreak="0">
    <w:nsid w:val="0E58788B"/>
    <w:multiLevelType w:val="hybridMultilevel"/>
    <w:tmpl w:val="B762C6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3D5ECB"/>
    <w:multiLevelType w:val="hybridMultilevel"/>
    <w:tmpl w:val="ABF429B6"/>
    <w:lvl w:ilvl="0" w:tplc="04260001">
      <w:start w:val="1"/>
      <w:numFmt w:val="bullet"/>
      <w:lvlText w:val=""/>
      <w:lvlJc w:val="left"/>
      <w:pPr>
        <w:ind w:left="810" w:hanging="360"/>
      </w:pPr>
      <w:rPr>
        <w:rFonts w:ascii="Symbol" w:hAnsi="Symbol" w:hint="default"/>
      </w:rPr>
    </w:lvl>
    <w:lvl w:ilvl="1" w:tplc="04260003" w:tentative="1">
      <w:start w:val="1"/>
      <w:numFmt w:val="bullet"/>
      <w:lvlText w:val="o"/>
      <w:lvlJc w:val="left"/>
      <w:pPr>
        <w:ind w:left="1530" w:hanging="360"/>
      </w:pPr>
      <w:rPr>
        <w:rFonts w:ascii="Courier New" w:hAnsi="Courier New" w:cs="Courier New" w:hint="default"/>
      </w:rPr>
    </w:lvl>
    <w:lvl w:ilvl="2" w:tplc="04260005" w:tentative="1">
      <w:start w:val="1"/>
      <w:numFmt w:val="bullet"/>
      <w:lvlText w:val=""/>
      <w:lvlJc w:val="left"/>
      <w:pPr>
        <w:ind w:left="2250" w:hanging="360"/>
      </w:pPr>
      <w:rPr>
        <w:rFonts w:ascii="Wingdings" w:hAnsi="Wingdings" w:hint="default"/>
      </w:rPr>
    </w:lvl>
    <w:lvl w:ilvl="3" w:tplc="04260001" w:tentative="1">
      <w:start w:val="1"/>
      <w:numFmt w:val="bullet"/>
      <w:lvlText w:val=""/>
      <w:lvlJc w:val="left"/>
      <w:pPr>
        <w:ind w:left="2970" w:hanging="360"/>
      </w:pPr>
      <w:rPr>
        <w:rFonts w:ascii="Symbol" w:hAnsi="Symbol" w:hint="default"/>
      </w:rPr>
    </w:lvl>
    <w:lvl w:ilvl="4" w:tplc="04260003" w:tentative="1">
      <w:start w:val="1"/>
      <w:numFmt w:val="bullet"/>
      <w:lvlText w:val="o"/>
      <w:lvlJc w:val="left"/>
      <w:pPr>
        <w:ind w:left="3690" w:hanging="360"/>
      </w:pPr>
      <w:rPr>
        <w:rFonts w:ascii="Courier New" w:hAnsi="Courier New" w:cs="Courier New" w:hint="default"/>
      </w:rPr>
    </w:lvl>
    <w:lvl w:ilvl="5" w:tplc="04260005" w:tentative="1">
      <w:start w:val="1"/>
      <w:numFmt w:val="bullet"/>
      <w:lvlText w:val=""/>
      <w:lvlJc w:val="left"/>
      <w:pPr>
        <w:ind w:left="4410" w:hanging="360"/>
      </w:pPr>
      <w:rPr>
        <w:rFonts w:ascii="Wingdings" w:hAnsi="Wingdings" w:hint="default"/>
      </w:rPr>
    </w:lvl>
    <w:lvl w:ilvl="6" w:tplc="04260001" w:tentative="1">
      <w:start w:val="1"/>
      <w:numFmt w:val="bullet"/>
      <w:lvlText w:val=""/>
      <w:lvlJc w:val="left"/>
      <w:pPr>
        <w:ind w:left="5130" w:hanging="360"/>
      </w:pPr>
      <w:rPr>
        <w:rFonts w:ascii="Symbol" w:hAnsi="Symbol" w:hint="default"/>
      </w:rPr>
    </w:lvl>
    <w:lvl w:ilvl="7" w:tplc="04260003" w:tentative="1">
      <w:start w:val="1"/>
      <w:numFmt w:val="bullet"/>
      <w:lvlText w:val="o"/>
      <w:lvlJc w:val="left"/>
      <w:pPr>
        <w:ind w:left="5850" w:hanging="360"/>
      </w:pPr>
      <w:rPr>
        <w:rFonts w:ascii="Courier New" w:hAnsi="Courier New" w:cs="Courier New" w:hint="default"/>
      </w:rPr>
    </w:lvl>
    <w:lvl w:ilvl="8" w:tplc="04260005" w:tentative="1">
      <w:start w:val="1"/>
      <w:numFmt w:val="bullet"/>
      <w:lvlText w:val=""/>
      <w:lvlJc w:val="left"/>
      <w:pPr>
        <w:ind w:left="6570" w:hanging="360"/>
      </w:pPr>
      <w:rPr>
        <w:rFonts w:ascii="Wingdings" w:hAnsi="Wingdings" w:hint="default"/>
      </w:rPr>
    </w:lvl>
  </w:abstractNum>
  <w:abstractNum w:abstractNumId="4" w15:restartNumberingAfterBreak="0">
    <w:nsid w:val="13794E5B"/>
    <w:multiLevelType w:val="hybridMultilevel"/>
    <w:tmpl w:val="520C04EE"/>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4FC4BFD"/>
    <w:multiLevelType w:val="hybridMultilevel"/>
    <w:tmpl w:val="BCBE40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9D2482A"/>
    <w:multiLevelType w:val="hybridMultilevel"/>
    <w:tmpl w:val="B762C6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2665BCF"/>
    <w:multiLevelType w:val="hybridMultilevel"/>
    <w:tmpl w:val="378083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0C53498"/>
    <w:multiLevelType w:val="hybridMultilevel"/>
    <w:tmpl w:val="BA1651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89A35AD"/>
    <w:multiLevelType w:val="hybridMultilevel"/>
    <w:tmpl w:val="E8D82A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4536FC1"/>
    <w:multiLevelType w:val="hybridMultilevel"/>
    <w:tmpl w:val="34E83A68"/>
    <w:lvl w:ilvl="0" w:tplc="092411CA">
      <w:start w:val="1"/>
      <w:numFmt w:val="decimal"/>
      <w:lvlText w:val="%1)"/>
      <w:lvlJc w:val="left"/>
      <w:pPr>
        <w:ind w:left="410" w:hanging="360"/>
      </w:pPr>
      <w:rPr>
        <w:rFonts w:hint="default"/>
      </w:rPr>
    </w:lvl>
    <w:lvl w:ilvl="1" w:tplc="04260019" w:tentative="1">
      <w:start w:val="1"/>
      <w:numFmt w:val="lowerLetter"/>
      <w:lvlText w:val="%2."/>
      <w:lvlJc w:val="left"/>
      <w:pPr>
        <w:ind w:left="1465" w:hanging="360"/>
      </w:pPr>
    </w:lvl>
    <w:lvl w:ilvl="2" w:tplc="0426001B" w:tentative="1">
      <w:start w:val="1"/>
      <w:numFmt w:val="lowerRoman"/>
      <w:lvlText w:val="%3."/>
      <w:lvlJc w:val="right"/>
      <w:pPr>
        <w:ind w:left="2185" w:hanging="180"/>
      </w:pPr>
    </w:lvl>
    <w:lvl w:ilvl="3" w:tplc="0426000F" w:tentative="1">
      <w:start w:val="1"/>
      <w:numFmt w:val="decimal"/>
      <w:lvlText w:val="%4."/>
      <w:lvlJc w:val="left"/>
      <w:pPr>
        <w:ind w:left="2905" w:hanging="360"/>
      </w:pPr>
    </w:lvl>
    <w:lvl w:ilvl="4" w:tplc="04260019" w:tentative="1">
      <w:start w:val="1"/>
      <w:numFmt w:val="lowerLetter"/>
      <w:lvlText w:val="%5."/>
      <w:lvlJc w:val="left"/>
      <w:pPr>
        <w:ind w:left="3625" w:hanging="360"/>
      </w:pPr>
    </w:lvl>
    <w:lvl w:ilvl="5" w:tplc="0426001B" w:tentative="1">
      <w:start w:val="1"/>
      <w:numFmt w:val="lowerRoman"/>
      <w:lvlText w:val="%6."/>
      <w:lvlJc w:val="right"/>
      <w:pPr>
        <w:ind w:left="4345" w:hanging="180"/>
      </w:pPr>
    </w:lvl>
    <w:lvl w:ilvl="6" w:tplc="0426000F" w:tentative="1">
      <w:start w:val="1"/>
      <w:numFmt w:val="decimal"/>
      <w:lvlText w:val="%7."/>
      <w:lvlJc w:val="left"/>
      <w:pPr>
        <w:ind w:left="5065" w:hanging="360"/>
      </w:pPr>
    </w:lvl>
    <w:lvl w:ilvl="7" w:tplc="04260019" w:tentative="1">
      <w:start w:val="1"/>
      <w:numFmt w:val="lowerLetter"/>
      <w:lvlText w:val="%8."/>
      <w:lvlJc w:val="left"/>
      <w:pPr>
        <w:ind w:left="5785" w:hanging="360"/>
      </w:pPr>
    </w:lvl>
    <w:lvl w:ilvl="8" w:tplc="0426001B" w:tentative="1">
      <w:start w:val="1"/>
      <w:numFmt w:val="lowerRoman"/>
      <w:lvlText w:val="%9."/>
      <w:lvlJc w:val="right"/>
      <w:pPr>
        <w:ind w:left="6505" w:hanging="180"/>
      </w:pPr>
    </w:lvl>
  </w:abstractNum>
  <w:abstractNum w:abstractNumId="11" w15:restartNumberingAfterBreak="0">
    <w:nsid w:val="44D03554"/>
    <w:multiLevelType w:val="multilevel"/>
    <w:tmpl w:val="4C4A34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1C40664"/>
    <w:multiLevelType w:val="hybridMultilevel"/>
    <w:tmpl w:val="EC5631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3662E08"/>
    <w:multiLevelType w:val="hybridMultilevel"/>
    <w:tmpl w:val="6986D2F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65000B8"/>
    <w:multiLevelType w:val="hybridMultilevel"/>
    <w:tmpl w:val="BE6E2C7C"/>
    <w:lvl w:ilvl="0" w:tplc="68BA10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0612EE"/>
    <w:multiLevelType w:val="hybridMultilevel"/>
    <w:tmpl w:val="45704BB4"/>
    <w:lvl w:ilvl="0" w:tplc="52B20B0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B1113F"/>
    <w:multiLevelType w:val="hybridMultilevel"/>
    <w:tmpl w:val="A7585F7C"/>
    <w:lvl w:ilvl="0" w:tplc="62C209C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A251315"/>
    <w:multiLevelType w:val="hybridMultilevel"/>
    <w:tmpl w:val="56543B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58C042B"/>
    <w:multiLevelType w:val="hybridMultilevel"/>
    <w:tmpl w:val="FAF660CE"/>
    <w:lvl w:ilvl="0" w:tplc="DA881632">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B2E10F7"/>
    <w:multiLevelType w:val="hybridMultilevel"/>
    <w:tmpl w:val="ECAAE1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D0F2386"/>
    <w:multiLevelType w:val="hybridMultilevel"/>
    <w:tmpl w:val="FAE239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D396159"/>
    <w:multiLevelType w:val="hybridMultilevel"/>
    <w:tmpl w:val="A4BE764C"/>
    <w:lvl w:ilvl="0" w:tplc="0248C8FA">
      <w:start w:val="11"/>
      <w:numFmt w:val="decimal"/>
      <w:lvlText w:val="%1)"/>
      <w:lvlJc w:val="left"/>
      <w:pPr>
        <w:ind w:left="770" w:hanging="360"/>
      </w:pPr>
      <w:rPr>
        <w:rFonts w:hint="default"/>
      </w:rPr>
    </w:lvl>
    <w:lvl w:ilvl="1" w:tplc="04260019" w:tentative="1">
      <w:start w:val="1"/>
      <w:numFmt w:val="lowerLetter"/>
      <w:lvlText w:val="%2."/>
      <w:lvlJc w:val="left"/>
      <w:pPr>
        <w:ind w:left="1490" w:hanging="360"/>
      </w:pPr>
    </w:lvl>
    <w:lvl w:ilvl="2" w:tplc="0426001B" w:tentative="1">
      <w:start w:val="1"/>
      <w:numFmt w:val="lowerRoman"/>
      <w:lvlText w:val="%3."/>
      <w:lvlJc w:val="right"/>
      <w:pPr>
        <w:ind w:left="2210" w:hanging="180"/>
      </w:pPr>
    </w:lvl>
    <w:lvl w:ilvl="3" w:tplc="0426000F" w:tentative="1">
      <w:start w:val="1"/>
      <w:numFmt w:val="decimal"/>
      <w:lvlText w:val="%4."/>
      <w:lvlJc w:val="left"/>
      <w:pPr>
        <w:ind w:left="2930" w:hanging="360"/>
      </w:pPr>
    </w:lvl>
    <w:lvl w:ilvl="4" w:tplc="04260019" w:tentative="1">
      <w:start w:val="1"/>
      <w:numFmt w:val="lowerLetter"/>
      <w:lvlText w:val="%5."/>
      <w:lvlJc w:val="left"/>
      <w:pPr>
        <w:ind w:left="3650" w:hanging="360"/>
      </w:pPr>
    </w:lvl>
    <w:lvl w:ilvl="5" w:tplc="0426001B" w:tentative="1">
      <w:start w:val="1"/>
      <w:numFmt w:val="lowerRoman"/>
      <w:lvlText w:val="%6."/>
      <w:lvlJc w:val="right"/>
      <w:pPr>
        <w:ind w:left="4370" w:hanging="180"/>
      </w:pPr>
    </w:lvl>
    <w:lvl w:ilvl="6" w:tplc="0426000F" w:tentative="1">
      <w:start w:val="1"/>
      <w:numFmt w:val="decimal"/>
      <w:lvlText w:val="%7."/>
      <w:lvlJc w:val="left"/>
      <w:pPr>
        <w:ind w:left="5090" w:hanging="360"/>
      </w:pPr>
    </w:lvl>
    <w:lvl w:ilvl="7" w:tplc="04260019" w:tentative="1">
      <w:start w:val="1"/>
      <w:numFmt w:val="lowerLetter"/>
      <w:lvlText w:val="%8."/>
      <w:lvlJc w:val="left"/>
      <w:pPr>
        <w:ind w:left="5810" w:hanging="360"/>
      </w:pPr>
    </w:lvl>
    <w:lvl w:ilvl="8" w:tplc="0426001B" w:tentative="1">
      <w:start w:val="1"/>
      <w:numFmt w:val="lowerRoman"/>
      <w:lvlText w:val="%9."/>
      <w:lvlJc w:val="right"/>
      <w:pPr>
        <w:ind w:left="6530" w:hanging="180"/>
      </w:pPr>
    </w:lvl>
  </w:abstractNum>
  <w:abstractNum w:abstractNumId="22" w15:restartNumberingAfterBreak="0">
    <w:nsid w:val="72EB6FEC"/>
    <w:multiLevelType w:val="hybridMultilevel"/>
    <w:tmpl w:val="26A84DAE"/>
    <w:lvl w:ilvl="0" w:tplc="092411CA">
      <w:start w:val="1"/>
      <w:numFmt w:val="decimal"/>
      <w:lvlText w:val="%1)"/>
      <w:lvlJc w:val="left"/>
      <w:pPr>
        <w:ind w:left="410" w:hanging="360"/>
      </w:pPr>
      <w:rPr>
        <w:rFonts w:hint="default"/>
      </w:rPr>
    </w:lvl>
    <w:lvl w:ilvl="1" w:tplc="04260019" w:tentative="1">
      <w:start w:val="1"/>
      <w:numFmt w:val="lowerLetter"/>
      <w:lvlText w:val="%2."/>
      <w:lvlJc w:val="left"/>
      <w:pPr>
        <w:ind w:left="1465" w:hanging="360"/>
      </w:pPr>
    </w:lvl>
    <w:lvl w:ilvl="2" w:tplc="0426001B" w:tentative="1">
      <w:start w:val="1"/>
      <w:numFmt w:val="lowerRoman"/>
      <w:lvlText w:val="%3."/>
      <w:lvlJc w:val="right"/>
      <w:pPr>
        <w:ind w:left="2185" w:hanging="180"/>
      </w:pPr>
    </w:lvl>
    <w:lvl w:ilvl="3" w:tplc="0426000F" w:tentative="1">
      <w:start w:val="1"/>
      <w:numFmt w:val="decimal"/>
      <w:lvlText w:val="%4."/>
      <w:lvlJc w:val="left"/>
      <w:pPr>
        <w:ind w:left="2905" w:hanging="360"/>
      </w:pPr>
    </w:lvl>
    <w:lvl w:ilvl="4" w:tplc="04260019" w:tentative="1">
      <w:start w:val="1"/>
      <w:numFmt w:val="lowerLetter"/>
      <w:lvlText w:val="%5."/>
      <w:lvlJc w:val="left"/>
      <w:pPr>
        <w:ind w:left="3625" w:hanging="360"/>
      </w:pPr>
    </w:lvl>
    <w:lvl w:ilvl="5" w:tplc="0426001B" w:tentative="1">
      <w:start w:val="1"/>
      <w:numFmt w:val="lowerRoman"/>
      <w:lvlText w:val="%6."/>
      <w:lvlJc w:val="right"/>
      <w:pPr>
        <w:ind w:left="4345" w:hanging="180"/>
      </w:pPr>
    </w:lvl>
    <w:lvl w:ilvl="6" w:tplc="0426000F" w:tentative="1">
      <w:start w:val="1"/>
      <w:numFmt w:val="decimal"/>
      <w:lvlText w:val="%7."/>
      <w:lvlJc w:val="left"/>
      <w:pPr>
        <w:ind w:left="5065" w:hanging="360"/>
      </w:pPr>
    </w:lvl>
    <w:lvl w:ilvl="7" w:tplc="04260019" w:tentative="1">
      <w:start w:val="1"/>
      <w:numFmt w:val="lowerLetter"/>
      <w:lvlText w:val="%8."/>
      <w:lvlJc w:val="left"/>
      <w:pPr>
        <w:ind w:left="5785" w:hanging="360"/>
      </w:pPr>
    </w:lvl>
    <w:lvl w:ilvl="8" w:tplc="0426001B" w:tentative="1">
      <w:start w:val="1"/>
      <w:numFmt w:val="lowerRoman"/>
      <w:lvlText w:val="%9."/>
      <w:lvlJc w:val="right"/>
      <w:pPr>
        <w:ind w:left="6505" w:hanging="180"/>
      </w:pPr>
    </w:lvl>
  </w:abstractNum>
  <w:num w:numId="1">
    <w:abstractNumId w:val="11"/>
  </w:num>
  <w:num w:numId="2">
    <w:abstractNumId w:val="13"/>
  </w:num>
  <w:num w:numId="3">
    <w:abstractNumId w:val="19"/>
  </w:num>
  <w:num w:numId="4">
    <w:abstractNumId w:val="0"/>
  </w:num>
  <w:num w:numId="5">
    <w:abstractNumId w:val="14"/>
  </w:num>
  <w:num w:numId="6">
    <w:abstractNumId w:val="15"/>
  </w:num>
  <w:num w:numId="7">
    <w:abstractNumId w:val="18"/>
  </w:num>
  <w:num w:numId="8">
    <w:abstractNumId w:val="12"/>
  </w:num>
  <w:num w:numId="9">
    <w:abstractNumId w:val="5"/>
  </w:num>
  <w:num w:numId="10">
    <w:abstractNumId w:val="16"/>
  </w:num>
  <w:num w:numId="11">
    <w:abstractNumId w:val="20"/>
  </w:num>
  <w:num w:numId="12">
    <w:abstractNumId w:val="17"/>
  </w:num>
  <w:num w:numId="13">
    <w:abstractNumId w:val="1"/>
  </w:num>
  <w:num w:numId="14">
    <w:abstractNumId w:val="2"/>
  </w:num>
  <w:num w:numId="15">
    <w:abstractNumId w:val="6"/>
  </w:num>
  <w:num w:numId="16">
    <w:abstractNumId w:val="22"/>
  </w:num>
  <w:num w:numId="17">
    <w:abstractNumId w:val="10"/>
  </w:num>
  <w:num w:numId="18">
    <w:abstractNumId w:val="21"/>
  </w:num>
  <w:num w:numId="19">
    <w:abstractNumId w:val="3"/>
  </w:num>
  <w:num w:numId="20">
    <w:abstractNumId w:val="9"/>
  </w:num>
  <w:num w:numId="21">
    <w:abstractNumId w:val="8"/>
  </w:num>
  <w:num w:numId="22">
    <w:abstractNumId w:val="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D0C"/>
    <w:rsid w:val="00001DC4"/>
    <w:rsid w:val="000048F3"/>
    <w:rsid w:val="000109DF"/>
    <w:rsid w:val="0002110D"/>
    <w:rsid w:val="00022D2F"/>
    <w:rsid w:val="00024EB0"/>
    <w:rsid w:val="00026994"/>
    <w:rsid w:val="0003334B"/>
    <w:rsid w:val="0004124F"/>
    <w:rsid w:val="000412B5"/>
    <w:rsid w:val="00041AB7"/>
    <w:rsid w:val="000447B0"/>
    <w:rsid w:val="000451E9"/>
    <w:rsid w:val="00050013"/>
    <w:rsid w:val="000543B7"/>
    <w:rsid w:val="00062676"/>
    <w:rsid w:val="000779FD"/>
    <w:rsid w:val="00086980"/>
    <w:rsid w:val="00096ACA"/>
    <w:rsid w:val="000A0AB3"/>
    <w:rsid w:val="000A41C9"/>
    <w:rsid w:val="000B72C5"/>
    <w:rsid w:val="000F02AE"/>
    <w:rsid w:val="000F35EB"/>
    <w:rsid w:val="000F6334"/>
    <w:rsid w:val="00106E6F"/>
    <w:rsid w:val="00110E2C"/>
    <w:rsid w:val="00112E4E"/>
    <w:rsid w:val="00117DF3"/>
    <w:rsid w:val="00120288"/>
    <w:rsid w:val="00124B99"/>
    <w:rsid w:val="00134171"/>
    <w:rsid w:val="00142F87"/>
    <w:rsid w:val="0014360E"/>
    <w:rsid w:val="00153FD7"/>
    <w:rsid w:val="00156B9E"/>
    <w:rsid w:val="0015713C"/>
    <w:rsid w:val="00163FF4"/>
    <w:rsid w:val="001729CD"/>
    <w:rsid w:val="0017470D"/>
    <w:rsid w:val="001828B2"/>
    <w:rsid w:val="00191DB5"/>
    <w:rsid w:val="00192D90"/>
    <w:rsid w:val="001B1AD2"/>
    <w:rsid w:val="001B2F90"/>
    <w:rsid w:val="001B5FE4"/>
    <w:rsid w:val="001B7CA2"/>
    <w:rsid w:val="001D338D"/>
    <w:rsid w:val="001E6EFD"/>
    <w:rsid w:val="001F39C9"/>
    <w:rsid w:val="001F3E5A"/>
    <w:rsid w:val="001F4D0D"/>
    <w:rsid w:val="001F636B"/>
    <w:rsid w:val="00205AC1"/>
    <w:rsid w:val="0020689E"/>
    <w:rsid w:val="0021275D"/>
    <w:rsid w:val="002211F9"/>
    <w:rsid w:val="00225FAE"/>
    <w:rsid w:val="00237692"/>
    <w:rsid w:val="00237761"/>
    <w:rsid w:val="00237EDC"/>
    <w:rsid w:val="002404A1"/>
    <w:rsid w:val="00254C83"/>
    <w:rsid w:val="002616B9"/>
    <w:rsid w:val="00277440"/>
    <w:rsid w:val="00277FB7"/>
    <w:rsid w:val="002853A6"/>
    <w:rsid w:val="00285F74"/>
    <w:rsid w:val="0029305F"/>
    <w:rsid w:val="002A467F"/>
    <w:rsid w:val="002A687D"/>
    <w:rsid w:val="002C2958"/>
    <w:rsid w:val="002C5746"/>
    <w:rsid w:val="002D3334"/>
    <w:rsid w:val="002E6E1C"/>
    <w:rsid w:val="002F2890"/>
    <w:rsid w:val="00302EBA"/>
    <w:rsid w:val="00307CA2"/>
    <w:rsid w:val="003110A4"/>
    <w:rsid w:val="00314451"/>
    <w:rsid w:val="0032096D"/>
    <w:rsid w:val="00321297"/>
    <w:rsid w:val="00321B66"/>
    <w:rsid w:val="00323605"/>
    <w:rsid w:val="00326E24"/>
    <w:rsid w:val="00337D74"/>
    <w:rsid w:val="00342599"/>
    <w:rsid w:val="0035043E"/>
    <w:rsid w:val="00350B73"/>
    <w:rsid w:val="003518CA"/>
    <w:rsid w:val="003548AC"/>
    <w:rsid w:val="00360D0B"/>
    <w:rsid w:val="00361717"/>
    <w:rsid w:val="0036713F"/>
    <w:rsid w:val="003718E8"/>
    <w:rsid w:val="00374568"/>
    <w:rsid w:val="003869D2"/>
    <w:rsid w:val="00390BAF"/>
    <w:rsid w:val="00397E6B"/>
    <w:rsid w:val="003A69C6"/>
    <w:rsid w:val="003B0743"/>
    <w:rsid w:val="003B1BFE"/>
    <w:rsid w:val="003B24D0"/>
    <w:rsid w:val="003B4FF2"/>
    <w:rsid w:val="003C002A"/>
    <w:rsid w:val="003C38A9"/>
    <w:rsid w:val="003C6A03"/>
    <w:rsid w:val="003D499C"/>
    <w:rsid w:val="003E07B9"/>
    <w:rsid w:val="003E4AF4"/>
    <w:rsid w:val="003F2EFC"/>
    <w:rsid w:val="003F5897"/>
    <w:rsid w:val="003F741C"/>
    <w:rsid w:val="00432B93"/>
    <w:rsid w:val="00437E31"/>
    <w:rsid w:val="004411CD"/>
    <w:rsid w:val="00444500"/>
    <w:rsid w:val="00452E79"/>
    <w:rsid w:val="00482238"/>
    <w:rsid w:val="00482FDF"/>
    <w:rsid w:val="00485F37"/>
    <w:rsid w:val="00493ADC"/>
    <w:rsid w:val="004A3CD2"/>
    <w:rsid w:val="004A4D8C"/>
    <w:rsid w:val="004A5B9A"/>
    <w:rsid w:val="004B253A"/>
    <w:rsid w:val="004C0A5E"/>
    <w:rsid w:val="004C1238"/>
    <w:rsid w:val="004C5D65"/>
    <w:rsid w:val="004D58E7"/>
    <w:rsid w:val="004D604F"/>
    <w:rsid w:val="004E1573"/>
    <w:rsid w:val="004E3DD6"/>
    <w:rsid w:val="004E4790"/>
    <w:rsid w:val="004E687A"/>
    <w:rsid w:val="004E6F85"/>
    <w:rsid w:val="004F6A6B"/>
    <w:rsid w:val="005008B8"/>
    <w:rsid w:val="00500F3C"/>
    <w:rsid w:val="00501D8D"/>
    <w:rsid w:val="005028AA"/>
    <w:rsid w:val="00504BD4"/>
    <w:rsid w:val="005135EE"/>
    <w:rsid w:val="00514134"/>
    <w:rsid w:val="00521CF7"/>
    <w:rsid w:val="00530755"/>
    <w:rsid w:val="0054315E"/>
    <w:rsid w:val="00544C47"/>
    <w:rsid w:val="00546D1A"/>
    <w:rsid w:val="00547990"/>
    <w:rsid w:val="005504B3"/>
    <w:rsid w:val="00553DDA"/>
    <w:rsid w:val="00565669"/>
    <w:rsid w:val="00574155"/>
    <w:rsid w:val="00576AD5"/>
    <w:rsid w:val="00582C73"/>
    <w:rsid w:val="00591C16"/>
    <w:rsid w:val="005954B4"/>
    <w:rsid w:val="005B2616"/>
    <w:rsid w:val="005C2490"/>
    <w:rsid w:val="005C61CF"/>
    <w:rsid w:val="005D24BA"/>
    <w:rsid w:val="005D6B78"/>
    <w:rsid w:val="005E5E20"/>
    <w:rsid w:val="005E6187"/>
    <w:rsid w:val="005F7BE4"/>
    <w:rsid w:val="00606DD6"/>
    <w:rsid w:val="0061635C"/>
    <w:rsid w:val="006169D7"/>
    <w:rsid w:val="006202A6"/>
    <w:rsid w:val="006274CC"/>
    <w:rsid w:val="00632CDC"/>
    <w:rsid w:val="00635FCB"/>
    <w:rsid w:val="0063625B"/>
    <w:rsid w:val="00651036"/>
    <w:rsid w:val="0065328A"/>
    <w:rsid w:val="0066285B"/>
    <w:rsid w:val="006628CA"/>
    <w:rsid w:val="00667DAA"/>
    <w:rsid w:val="00692AA4"/>
    <w:rsid w:val="00697459"/>
    <w:rsid w:val="006B2A89"/>
    <w:rsid w:val="006C35A1"/>
    <w:rsid w:val="006C4B56"/>
    <w:rsid w:val="006C613B"/>
    <w:rsid w:val="006D7820"/>
    <w:rsid w:val="006E2C67"/>
    <w:rsid w:val="006E2C6B"/>
    <w:rsid w:val="006E3803"/>
    <w:rsid w:val="00706236"/>
    <w:rsid w:val="00706CE2"/>
    <w:rsid w:val="00707739"/>
    <w:rsid w:val="00710736"/>
    <w:rsid w:val="00723D8D"/>
    <w:rsid w:val="0074582D"/>
    <w:rsid w:val="00751B3D"/>
    <w:rsid w:val="00754FF3"/>
    <w:rsid w:val="007570CF"/>
    <w:rsid w:val="00761903"/>
    <w:rsid w:val="00765D79"/>
    <w:rsid w:val="00770FD6"/>
    <w:rsid w:val="007772DE"/>
    <w:rsid w:val="00792260"/>
    <w:rsid w:val="007932EF"/>
    <w:rsid w:val="007A022C"/>
    <w:rsid w:val="007A6DEE"/>
    <w:rsid w:val="007B5E1A"/>
    <w:rsid w:val="007C2C18"/>
    <w:rsid w:val="007C7F99"/>
    <w:rsid w:val="007E3E3A"/>
    <w:rsid w:val="007E436B"/>
    <w:rsid w:val="007E68B3"/>
    <w:rsid w:val="007F2AC8"/>
    <w:rsid w:val="007F310C"/>
    <w:rsid w:val="007F3FD6"/>
    <w:rsid w:val="007F43AE"/>
    <w:rsid w:val="007F588D"/>
    <w:rsid w:val="00807FB4"/>
    <w:rsid w:val="00813E14"/>
    <w:rsid w:val="00813E37"/>
    <w:rsid w:val="00824359"/>
    <w:rsid w:val="008309AD"/>
    <w:rsid w:val="00843729"/>
    <w:rsid w:val="00847FDB"/>
    <w:rsid w:val="008504FD"/>
    <w:rsid w:val="008528A4"/>
    <w:rsid w:val="00853B3D"/>
    <w:rsid w:val="00860D52"/>
    <w:rsid w:val="0086602D"/>
    <w:rsid w:val="00873D9E"/>
    <w:rsid w:val="008755AA"/>
    <w:rsid w:val="008955E7"/>
    <w:rsid w:val="0089750E"/>
    <w:rsid w:val="008A038F"/>
    <w:rsid w:val="008A24A3"/>
    <w:rsid w:val="008A3CB7"/>
    <w:rsid w:val="008A6BE2"/>
    <w:rsid w:val="008B0B9E"/>
    <w:rsid w:val="008B347F"/>
    <w:rsid w:val="008B78D8"/>
    <w:rsid w:val="008C1A1A"/>
    <w:rsid w:val="008C59F2"/>
    <w:rsid w:val="008D17A4"/>
    <w:rsid w:val="008D3F55"/>
    <w:rsid w:val="008D7C2C"/>
    <w:rsid w:val="008D7CF4"/>
    <w:rsid w:val="008E692B"/>
    <w:rsid w:val="008F0F51"/>
    <w:rsid w:val="008F2E0D"/>
    <w:rsid w:val="008F4343"/>
    <w:rsid w:val="009063B3"/>
    <w:rsid w:val="00906F67"/>
    <w:rsid w:val="00913E7A"/>
    <w:rsid w:val="0091587F"/>
    <w:rsid w:val="009353C8"/>
    <w:rsid w:val="00935AEA"/>
    <w:rsid w:val="00947957"/>
    <w:rsid w:val="00962775"/>
    <w:rsid w:val="00976156"/>
    <w:rsid w:val="00982B90"/>
    <w:rsid w:val="00993B45"/>
    <w:rsid w:val="00996C41"/>
    <w:rsid w:val="009B363A"/>
    <w:rsid w:val="009C18DD"/>
    <w:rsid w:val="009C66F2"/>
    <w:rsid w:val="009E03DD"/>
    <w:rsid w:val="009E1698"/>
    <w:rsid w:val="009E497B"/>
    <w:rsid w:val="009E5D6E"/>
    <w:rsid w:val="009F65B5"/>
    <w:rsid w:val="00A0597A"/>
    <w:rsid w:val="00A074CB"/>
    <w:rsid w:val="00A10BB3"/>
    <w:rsid w:val="00A14312"/>
    <w:rsid w:val="00A16BE1"/>
    <w:rsid w:val="00A21D53"/>
    <w:rsid w:val="00A223ED"/>
    <w:rsid w:val="00A2473A"/>
    <w:rsid w:val="00A27D35"/>
    <w:rsid w:val="00A31CBC"/>
    <w:rsid w:val="00A322E0"/>
    <w:rsid w:val="00A32FB9"/>
    <w:rsid w:val="00A5292E"/>
    <w:rsid w:val="00A56066"/>
    <w:rsid w:val="00A568C0"/>
    <w:rsid w:val="00A61055"/>
    <w:rsid w:val="00A622C1"/>
    <w:rsid w:val="00A72A35"/>
    <w:rsid w:val="00A72D39"/>
    <w:rsid w:val="00A774D5"/>
    <w:rsid w:val="00A83A54"/>
    <w:rsid w:val="00A85A65"/>
    <w:rsid w:val="00A9565E"/>
    <w:rsid w:val="00A95E26"/>
    <w:rsid w:val="00AB7846"/>
    <w:rsid w:val="00AD0B7E"/>
    <w:rsid w:val="00AD181F"/>
    <w:rsid w:val="00AD3FC7"/>
    <w:rsid w:val="00AD6404"/>
    <w:rsid w:val="00AD7266"/>
    <w:rsid w:val="00AD7A4C"/>
    <w:rsid w:val="00AF0F19"/>
    <w:rsid w:val="00AF0FC3"/>
    <w:rsid w:val="00AF2247"/>
    <w:rsid w:val="00AF2FB6"/>
    <w:rsid w:val="00B02FE4"/>
    <w:rsid w:val="00B04CE6"/>
    <w:rsid w:val="00B0594F"/>
    <w:rsid w:val="00B30AE8"/>
    <w:rsid w:val="00B32F19"/>
    <w:rsid w:val="00B368FB"/>
    <w:rsid w:val="00B47203"/>
    <w:rsid w:val="00B51370"/>
    <w:rsid w:val="00B608E2"/>
    <w:rsid w:val="00B74BC1"/>
    <w:rsid w:val="00B75D57"/>
    <w:rsid w:val="00B85CB3"/>
    <w:rsid w:val="00B87375"/>
    <w:rsid w:val="00B916E1"/>
    <w:rsid w:val="00B94E49"/>
    <w:rsid w:val="00B9549D"/>
    <w:rsid w:val="00BA1FED"/>
    <w:rsid w:val="00BD25C9"/>
    <w:rsid w:val="00BD2601"/>
    <w:rsid w:val="00BD763D"/>
    <w:rsid w:val="00BD7B42"/>
    <w:rsid w:val="00BD7F56"/>
    <w:rsid w:val="00BE28A2"/>
    <w:rsid w:val="00BE47A6"/>
    <w:rsid w:val="00BE622A"/>
    <w:rsid w:val="00BE69ED"/>
    <w:rsid w:val="00BE7EFB"/>
    <w:rsid w:val="00BF0CDE"/>
    <w:rsid w:val="00BF1C0A"/>
    <w:rsid w:val="00C12716"/>
    <w:rsid w:val="00C22F94"/>
    <w:rsid w:val="00C24697"/>
    <w:rsid w:val="00C3115F"/>
    <w:rsid w:val="00C336BE"/>
    <w:rsid w:val="00C40DF7"/>
    <w:rsid w:val="00C46B71"/>
    <w:rsid w:val="00C550C9"/>
    <w:rsid w:val="00C60373"/>
    <w:rsid w:val="00C7495F"/>
    <w:rsid w:val="00C74F89"/>
    <w:rsid w:val="00C75A34"/>
    <w:rsid w:val="00C85F60"/>
    <w:rsid w:val="00C9127E"/>
    <w:rsid w:val="00C9365B"/>
    <w:rsid w:val="00C9471C"/>
    <w:rsid w:val="00CA1519"/>
    <w:rsid w:val="00CB1BD0"/>
    <w:rsid w:val="00CC3E14"/>
    <w:rsid w:val="00CC5745"/>
    <w:rsid w:val="00CC7C9F"/>
    <w:rsid w:val="00CD702B"/>
    <w:rsid w:val="00CE10E8"/>
    <w:rsid w:val="00CE7636"/>
    <w:rsid w:val="00CF51BE"/>
    <w:rsid w:val="00CF6AFF"/>
    <w:rsid w:val="00D1765E"/>
    <w:rsid w:val="00D2293C"/>
    <w:rsid w:val="00D34A38"/>
    <w:rsid w:val="00D3792D"/>
    <w:rsid w:val="00D41973"/>
    <w:rsid w:val="00D46941"/>
    <w:rsid w:val="00D65B77"/>
    <w:rsid w:val="00D73FA0"/>
    <w:rsid w:val="00D76867"/>
    <w:rsid w:val="00D95189"/>
    <w:rsid w:val="00DB0BB9"/>
    <w:rsid w:val="00DB123B"/>
    <w:rsid w:val="00DB5E2D"/>
    <w:rsid w:val="00DC5F40"/>
    <w:rsid w:val="00DD0F68"/>
    <w:rsid w:val="00DD15BE"/>
    <w:rsid w:val="00DD255E"/>
    <w:rsid w:val="00DD3A33"/>
    <w:rsid w:val="00DD4C7C"/>
    <w:rsid w:val="00DD67A0"/>
    <w:rsid w:val="00DE2628"/>
    <w:rsid w:val="00DF726A"/>
    <w:rsid w:val="00E02A7B"/>
    <w:rsid w:val="00E05C1E"/>
    <w:rsid w:val="00E05D3D"/>
    <w:rsid w:val="00E07106"/>
    <w:rsid w:val="00E15DE7"/>
    <w:rsid w:val="00E23B96"/>
    <w:rsid w:val="00E26060"/>
    <w:rsid w:val="00E26EA8"/>
    <w:rsid w:val="00E34C48"/>
    <w:rsid w:val="00E43A55"/>
    <w:rsid w:val="00E52460"/>
    <w:rsid w:val="00E5379D"/>
    <w:rsid w:val="00E63D0C"/>
    <w:rsid w:val="00E71799"/>
    <w:rsid w:val="00E74818"/>
    <w:rsid w:val="00E756E4"/>
    <w:rsid w:val="00E833AD"/>
    <w:rsid w:val="00E864A0"/>
    <w:rsid w:val="00E8771F"/>
    <w:rsid w:val="00E92162"/>
    <w:rsid w:val="00E95D13"/>
    <w:rsid w:val="00EA1AA8"/>
    <w:rsid w:val="00EA1CE3"/>
    <w:rsid w:val="00EB7382"/>
    <w:rsid w:val="00EB7D5E"/>
    <w:rsid w:val="00EC4257"/>
    <w:rsid w:val="00EC4C88"/>
    <w:rsid w:val="00ED0D20"/>
    <w:rsid w:val="00EE3B6C"/>
    <w:rsid w:val="00EE536C"/>
    <w:rsid w:val="00EF6277"/>
    <w:rsid w:val="00F068BC"/>
    <w:rsid w:val="00F133CD"/>
    <w:rsid w:val="00F17208"/>
    <w:rsid w:val="00F176E6"/>
    <w:rsid w:val="00F25B26"/>
    <w:rsid w:val="00F66EB2"/>
    <w:rsid w:val="00F70066"/>
    <w:rsid w:val="00F71DB8"/>
    <w:rsid w:val="00F824F6"/>
    <w:rsid w:val="00F82CAD"/>
    <w:rsid w:val="00FA27E6"/>
    <w:rsid w:val="00FA5AC8"/>
    <w:rsid w:val="00FB12A8"/>
    <w:rsid w:val="00FB3200"/>
    <w:rsid w:val="00FB3C9F"/>
    <w:rsid w:val="00FB511A"/>
    <w:rsid w:val="00FB71AC"/>
    <w:rsid w:val="00FC66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CA0143"/>
  <w15:docId w15:val="{F02C4E88-337D-4D45-ADD0-1564E781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3D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D0C"/>
    <w:pPr>
      <w:tabs>
        <w:tab w:val="center" w:pos="4153"/>
        <w:tab w:val="right" w:pos="8306"/>
      </w:tabs>
      <w:spacing w:after="0" w:line="240" w:lineRule="auto"/>
    </w:pPr>
  </w:style>
  <w:style w:type="character" w:customStyle="1" w:styleId="HeaderChar">
    <w:name w:val="Header Char"/>
    <w:basedOn w:val="DefaultParagraphFont"/>
    <w:link w:val="Header"/>
    <w:uiPriority w:val="99"/>
    <w:rsid w:val="00E63D0C"/>
  </w:style>
  <w:style w:type="paragraph" w:styleId="Footer">
    <w:name w:val="footer"/>
    <w:basedOn w:val="Normal"/>
    <w:link w:val="FooterChar"/>
    <w:uiPriority w:val="99"/>
    <w:unhideWhenUsed/>
    <w:rsid w:val="00E63D0C"/>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3D0C"/>
  </w:style>
  <w:style w:type="character" w:styleId="PageNumber">
    <w:name w:val="page number"/>
    <w:rsid w:val="00E63D0C"/>
  </w:style>
  <w:style w:type="paragraph" w:styleId="ListParagraph">
    <w:name w:val="List Paragraph"/>
    <w:aliases w:val="2,Akapit z listą BS,H&amp;P List Paragraph,Strip"/>
    <w:basedOn w:val="Normal"/>
    <w:link w:val="ListParagraphChar"/>
    <w:uiPriority w:val="34"/>
    <w:qFormat/>
    <w:rsid w:val="00E63D0C"/>
    <w:pPr>
      <w:ind w:left="720"/>
      <w:contextualSpacing/>
    </w:pPr>
  </w:style>
  <w:style w:type="character" w:styleId="Hyperlink">
    <w:name w:val="Hyperlink"/>
    <w:basedOn w:val="DefaultParagraphFont"/>
    <w:uiPriority w:val="99"/>
    <w:unhideWhenUsed/>
    <w:rsid w:val="00D95189"/>
    <w:rPr>
      <w:color w:val="0563C1" w:themeColor="hyperlink"/>
      <w:u w:val="single"/>
    </w:rPr>
  </w:style>
  <w:style w:type="paragraph" w:styleId="BalloonText">
    <w:name w:val="Balloon Text"/>
    <w:basedOn w:val="Normal"/>
    <w:link w:val="BalloonTextChar"/>
    <w:uiPriority w:val="99"/>
    <w:semiHidden/>
    <w:unhideWhenUsed/>
    <w:rsid w:val="002E6E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E1C"/>
    <w:rPr>
      <w:rFonts w:ascii="Segoe UI" w:hAnsi="Segoe UI" w:cs="Segoe UI"/>
      <w:sz w:val="18"/>
      <w:szCs w:val="18"/>
    </w:rPr>
  </w:style>
  <w:style w:type="table" w:styleId="TableGrid">
    <w:name w:val="Table Grid"/>
    <w:basedOn w:val="TableNormal"/>
    <w:uiPriority w:val="39"/>
    <w:rsid w:val="003B4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3CD2"/>
    <w:rPr>
      <w:sz w:val="16"/>
      <w:szCs w:val="16"/>
    </w:rPr>
  </w:style>
  <w:style w:type="paragraph" w:styleId="CommentText">
    <w:name w:val="annotation text"/>
    <w:basedOn w:val="Normal"/>
    <w:link w:val="CommentTextChar"/>
    <w:uiPriority w:val="99"/>
    <w:semiHidden/>
    <w:unhideWhenUsed/>
    <w:rsid w:val="004A3CD2"/>
    <w:pPr>
      <w:spacing w:line="240" w:lineRule="auto"/>
    </w:pPr>
    <w:rPr>
      <w:sz w:val="20"/>
      <w:szCs w:val="20"/>
    </w:rPr>
  </w:style>
  <w:style w:type="character" w:customStyle="1" w:styleId="CommentTextChar">
    <w:name w:val="Comment Text Char"/>
    <w:basedOn w:val="DefaultParagraphFont"/>
    <w:link w:val="CommentText"/>
    <w:uiPriority w:val="99"/>
    <w:semiHidden/>
    <w:rsid w:val="004A3CD2"/>
    <w:rPr>
      <w:sz w:val="20"/>
      <w:szCs w:val="20"/>
    </w:rPr>
  </w:style>
  <w:style w:type="paragraph" w:styleId="CommentSubject">
    <w:name w:val="annotation subject"/>
    <w:basedOn w:val="CommentText"/>
    <w:next w:val="CommentText"/>
    <w:link w:val="CommentSubjectChar"/>
    <w:uiPriority w:val="99"/>
    <w:semiHidden/>
    <w:unhideWhenUsed/>
    <w:rsid w:val="004A3CD2"/>
    <w:rPr>
      <w:b/>
      <w:bCs/>
    </w:rPr>
  </w:style>
  <w:style w:type="character" w:customStyle="1" w:styleId="CommentSubjectChar">
    <w:name w:val="Comment Subject Char"/>
    <w:basedOn w:val="CommentTextChar"/>
    <w:link w:val="CommentSubject"/>
    <w:uiPriority w:val="99"/>
    <w:semiHidden/>
    <w:rsid w:val="004A3CD2"/>
    <w:rPr>
      <w:b/>
      <w:bCs/>
      <w:sz w:val="20"/>
      <w:szCs w:val="20"/>
    </w:rPr>
  </w:style>
  <w:style w:type="character" w:customStyle="1" w:styleId="UnresolvedMention1">
    <w:name w:val="Unresolved Mention1"/>
    <w:basedOn w:val="DefaultParagraphFont"/>
    <w:uiPriority w:val="99"/>
    <w:semiHidden/>
    <w:unhideWhenUsed/>
    <w:rsid w:val="00205AC1"/>
    <w:rPr>
      <w:color w:val="808080"/>
      <w:shd w:val="clear" w:color="auto" w:fill="E6E6E6"/>
    </w:rPr>
  </w:style>
  <w:style w:type="character" w:styleId="FollowedHyperlink">
    <w:name w:val="FollowedHyperlink"/>
    <w:basedOn w:val="DefaultParagraphFont"/>
    <w:uiPriority w:val="99"/>
    <w:semiHidden/>
    <w:unhideWhenUsed/>
    <w:rsid w:val="00205AC1"/>
    <w:rPr>
      <w:color w:val="954F72" w:themeColor="followedHyperlink"/>
      <w:u w:val="single"/>
    </w:rPr>
  </w:style>
  <w:style w:type="character" w:customStyle="1" w:styleId="UnresolvedMention2">
    <w:name w:val="Unresolved Mention2"/>
    <w:basedOn w:val="DefaultParagraphFont"/>
    <w:uiPriority w:val="99"/>
    <w:semiHidden/>
    <w:unhideWhenUsed/>
    <w:rsid w:val="00635FCB"/>
    <w:rPr>
      <w:color w:val="605E5C"/>
      <w:shd w:val="clear" w:color="auto" w:fill="E1DFDD"/>
    </w:rPr>
  </w:style>
  <w:style w:type="character" w:customStyle="1" w:styleId="ListParagraphChar">
    <w:name w:val="List Paragraph Char"/>
    <w:aliases w:val="2 Char,Akapit z listą BS Char,H&amp;P List Paragraph Char,Strip Char"/>
    <w:link w:val="ListParagraph"/>
    <w:uiPriority w:val="34"/>
    <w:rsid w:val="007772DE"/>
  </w:style>
  <w:style w:type="paragraph" w:customStyle="1" w:styleId="Default">
    <w:name w:val="Default"/>
    <w:rsid w:val="00754FF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UnresolvedMention3">
    <w:name w:val="Unresolved Mention3"/>
    <w:basedOn w:val="DefaultParagraphFont"/>
    <w:uiPriority w:val="99"/>
    <w:semiHidden/>
    <w:unhideWhenUsed/>
    <w:rsid w:val="00CF6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7000">
      <w:bodyDiv w:val="1"/>
      <w:marLeft w:val="0"/>
      <w:marRight w:val="0"/>
      <w:marTop w:val="0"/>
      <w:marBottom w:val="0"/>
      <w:divBdr>
        <w:top w:val="none" w:sz="0" w:space="0" w:color="auto"/>
        <w:left w:val="none" w:sz="0" w:space="0" w:color="auto"/>
        <w:bottom w:val="none" w:sz="0" w:space="0" w:color="auto"/>
        <w:right w:val="none" w:sz="0" w:space="0" w:color="auto"/>
      </w:divBdr>
    </w:div>
    <w:div w:id="48382967">
      <w:bodyDiv w:val="1"/>
      <w:marLeft w:val="0"/>
      <w:marRight w:val="0"/>
      <w:marTop w:val="0"/>
      <w:marBottom w:val="0"/>
      <w:divBdr>
        <w:top w:val="none" w:sz="0" w:space="0" w:color="auto"/>
        <w:left w:val="none" w:sz="0" w:space="0" w:color="auto"/>
        <w:bottom w:val="none" w:sz="0" w:space="0" w:color="auto"/>
        <w:right w:val="none" w:sz="0" w:space="0" w:color="auto"/>
      </w:divBdr>
    </w:div>
    <w:div w:id="80836129">
      <w:bodyDiv w:val="1"/>
      <w:marLeft w:val="0"/>
      <w:marRight w:val="0"/>
      <w:marTop w:val="0"/>
      <w:marBottom w:val="0"/>
      <w:divBdr>
        <w:top w:val="none" w:sz="0" w:space="0" w:color="auto"/>
        <w:left w:val="none" w:sz="0" w:space="0" w:color="auto"/>
        <w:bottom w:val="none" w:sz="0" w:space="0" w:color="auto"/>
        <w:right w:val="none" w:sz="0" w:space="0" w:color="auto"/>
      </w:divBdr>
    </w:div>
    <w:div w:id="89544843">
      <w:bodyDiv w:val="1"/>
      <w:marLeft w:val="0"/>
      <w:marRight w:val="0"/>
      <w:marTop w:val="0"/>
      <w:marBottom w:val="0"/>
      <w:divBdr>
        <w:top w:val="none" w:sz="0" w:space="0" w:color="auto"/>
        <w:left w:val="none" w:sz="0" w:space="0" w:color="auto"/>
        <w:bottom w:val="none" w:sz="0" w:space="0" w:color="auto"/>
        <w:right w:val="none" w:sz="0" w:space="0" w:color="auto"/>
      </w:divBdr>
    </w:div>
    <w:div w:id="109781975">
      <w:bodyDiv w:val="1"/>
      <w:marLeft w:val="0"/>
      <w:marRight w:val="0"/>
      <w:marTop w:val="0"/>
      <w:marBottom w:val="0"/>
      <w:divBdr>
        <w:top w:val="none" w:sz="0" w:space="0" w:color="auto"/>
        <w:left w:val="none" w:sz="0" w:space="0" w:color="auto"/>
        <w:bottom w:val="none" w:sz="0" w:space="0" w:color="auto"/>
        <w:right w:val="none" w:sz="0" w:space="0" w:color="auto"/>
      </w:divBdr>
    </w:div>
    <w:div w:id="129566680">
      <w:bodyDiv w:val="1"/>
      <w:marLeft w:val="0"/>
      <w:marRight w:val="0"/>
      <w:marTop w:val="0"/>
      <w:marBottom w:val="0"/>
      <w:divBdr>
        <w:top w:val="none" w:sz="0" w:space="0" w:color="auto"/>
        <w:left w:val="none" w:sz="0" w:space="0" w:color="auto"/>
        <w:bottom w:val="none" w:sz="0" w:space="0" w:color="auto"/>
        <w:right w:val="none" w:sz="0" w:space="0" w:color="auto"/>
      </w:divBdr>
    </w:div>
    <w:div w:id="160581915">
      <w:bodyDiv w:val="1"/>
      <w:marLeft w:val="0"/>
      <w:marRight w:val="0"/>
      <w:marTop w:val="0"/>
      <w:marBottom w:val="0"/>
      <w:divBdr>
        <w:top w:val="none" w:sz="0" w:space="0" w:color="auto"/>
        <w:left w:val="none" w:sz="0" w:space="0" w:color="auto"/>
        <w:bottom w:val="none" w:sz="0" w:space="0" w:color="auto"/>
        <w:right w:val="none" w:sz="0" w:space="0" w:color="auto"/>
      </w:divBdr>
    </w:div>
    <w:div w:id="266161008">
      <w:bodyDiv w:val="1"/>
      <w:marLeft w:val="0"/>
      <w:marRight w:val="0"/>
      <w:marTop w:val="0"/>
      <w:marBottom w:val="0"/>
      <w:divBdr>
        <w:top w:val="none" w:sz="0" w:space="0" w:color="auto"/>
        <w:left w:val="none" w:sz="0" w:space="0" w:color="auto"/>
        <w:bottom w:val="none" w:sz="0" w:space="0" w:color="auto"/>
        <w:right w:val="none" w:sz="0" w:space="0" w:color="auto"/>
      </w:divBdr>
    </w:div>
    <w:div w:id="308242671">
      <w:bodyDiv w:val="1"/>
      <w:marLeft w:val="0"/>
      <w:marRight w:val="0"/>
      <w:marTop w:val="0"/>
      <w:marBottom w:val="0"/>
      <w:divBdr>
        <w:top w:val="none" w:sz="0" w:space="0" w:color="auto"/>
        <w:left w:val="none" w:sz="0" w:space="0" w:color="auto"/>
        <w:bottom w:val="none" w:sz="0" w:space="0" w:color="auto"/>
        <w:right w:val="none" w:sz="0" w:space="0" w:color="auto"/>
      </w:divBdr>
    </w:div>
    <w:div w:id="384833798">
      <w:bodyDiv w:val="1"/>
      <w:marLeft w:val="0"/>
      <w:marRight w:val="0"/>
      <w:marTop w:val="0"/>
      <w:marBottom w:val="0"/>
      <w:divBdr>
        <w:top w:val="none" w:sz="0" w:space="0" w:color="auto"/>
        <w:left w:val="none" w:sz="0" w:space="0" w:color="auto"/>
        <w:bottom w:val="none" w:sz="0" w:space="0" w:color="auto"/>
        <w:right w:val="none" w:sz="0" w:space="0" w:color="auto"/>
      </w:divBdr>
    </w:div>
    <w:div w:id="425270331">
      <w:bodyDiv w:val="1"/>
      <w:marLeft w:val="0"/>
      <w:marRight w:val="0"/>
      <w:marTop w:val="0"/>
      <w:marBottom w:val="0"/>
      <w:divBdr>
        <w:top w:val="none" w:sz="0" w:space="0" w:color="auto"/>
        <w:left w:val="none" w:sz="0" w:space="0" w:color="auto"/>
        <w:bottom w:val="none" w:sz="0" w:space="0" w:color="auto"/>
        <w:right w:val="none" w:sz="0" w:space="0" w:color="auto"/>
      </w:divBdr>
    </w:div>
    <w:div w:id="469131124">
      <w:bodyDiv w:val="1"/>
      <w:marLeft w:val="0"/>
      <w:marRight w:val="0"/>
      <w:marTop w:val="0"/>
      <w:marBottom w:val="0"/>
      <w:divBdr>
        <w:top w:val="none" w:sz="0" w:space="0" w:color="auto"/>
        <w:left w:val="none" w:sz="0" w:space="0" w:color="auto"/>
        <w:bottom w:val="none" w:sz="0" w:space="0" w:color="auto"/>
        <w:right w:val="none" w:sz="0" w:space="0" w:color="auto"/>
      </w:divBdr>
    </w:div>
    <w:div w:id="472989501">
      <w:bodyDiv w:val="1"/>
      <w:marLeft w:val="0"/>
      <w:marRight w:val="0"/>
      <w:marTop w:val="0"/>
      <w:marBottom w:val="0"/>
      <w:divBdr>
        <w:top w:val="none" w:sz="0" w:space="0" w:color="auto"/>
        <w:left w:val="none" w:sz="0" w:space="0" w:color="auto"/>
        <w:bottom w:val="none" w:sz="0" w:space="0" w:color="auto"/>
        <w:right w:val="none" w:sz="0" w:space="0" w:color="auto"/>
      </w:divBdr>
    </w:div>
    <w:div w:id="474835796">
      <w:bodyDiv w:val="1"/>
      <w:marLeft w:val="0"/>
      <w:marRight w:val="0"/>
      <w:marTop w:val="0"/>
      <w:marBottom w:val="0"/>
      <w:divBdr>
        <w:top w:val="none" w:sz="0" w:space="0" w:color="auto"/>
        <w:left w:val="none" w:sz="0" w:space="0" w:color="auto"/>
        <w:bottom w:val="none" w:sz="0" w:space="0" w:color="auto"/>
        <w:right w:val="none" w:sz="0" w:space="0" w:color="auto"/>
      </w:divBdr>
    </w:div>
    <w:div w:id="479005436">
      <w:bodyDiv w:val="1"/>
      <w:marLeft w:val="0"/>
      <w:marRight w:val="0"/>
      <w:marTop w:val="0"/>
      <w:marBottom w:val="0"/>
      <w:divBdr>
        <w:top w:val="none" w:sz="0" w:space="0" w:color="auto"/>
        <w:left w:val="none" w:sz="0" w:space="0" w:color="auto"/>
        <w:bottom w:val="none" w:sz="0" w:space="0" w:color="auto"/>
        <w:right w:val="none" w:sz="0" w:space="0" w:color="auto"/>
      </w:divBdr>
    </w:div>
    <w:div w:id="479461942">
      <w:bodyDiv w:val="1"/>
      <w:marLeft w:val="0"/>
      <w:marRight w:val="0"/>
      <w:marTop w:val="0"/>
      <w:marBottom w:val="0"/>
      <w:divBdr>
        <w:top w:val="none" w:sz="0" w:space="0" w:color="auto"/>
        <w:left w:val="none" w:sz="0" w:space="0" w:color="auto"/>
        <w:bottom w:val="none" w:sz="0" w:space="0" w:color="auto"/>
        <w:right w:val="none" w:sz="0" w:space="0" w:color="auto"/>
      </w:divBdr>
    </w:div>
    <w:div w:id="563419284">
      <w:bodyDiv w:val="1"/>
      <w:marLeft w:val="0"/>
      <w:marRight w:val="0"/>
      <w:marTop w:val="0"/>
      <w:marBottom w:val="0"/>
      <w:divBdr>
        <w:top w:val="none" w:sz="0" w:space="0" w:color="auto"/>
        <w:left w:val="none" w:sz="0" w:space="0" w:color="auto"/>
        <w:bottom w:val="none" w:sz="0" w:space="0" w:color="auto"/>
        <w:right w:val="none" w:sz="0" w:space="0" w:color="auto"/>
      </w:divBdr>
    </w:div>
    <w:div w:id="591554227">
      <w:bodyDiv w:val="1"/>
      <w:marLeft w:val="0"/>
      <w:marRight w:val="0"/>
      <w:marTop w:val="0"/>
      <w:marBottom w:val="0"/>
      <w:divBdr>
        <w:top w:val="none" w:sz="0" w:space="0" w:color="auto"/>
        <w:left w:val="none" w:sz="0" w:space="0" w:color="auto"/>
        <w:bottom w:val="none" w:sz="0" w:space="0" w:color="auto"/>
        <w:right w:val="none" w:sz="0" w:space="0" w:color="auto"/>
      </w:divBdr>
    </w:div>
    <w:div w:id="618801730">
      <w:bodyDiv w:val="1"/>
      <w:marLeft w:val="0"/>
      <w:marRight w:val="0"/>
      <w:marTop w:val="0"/>
      <w:marBottom w:val="0"/>
      <w:divBdr>
        <w:top w:val="none" w:sz="0" w:space="0" w:color="auto"/>
        <w:left w:val="none" w:sz="0" w:space="0" w:color="auto"/>
        <w:bottom w:val="none" w:sz="0" w:space="0" w:color="auto"/>
        <w:right w:val="none" w:sz="0" w:space="0" w:color="auto"/>
      </w:divBdr>
    </w:div>
    <w:div w:id="789594200">
      <w:bodyDiv w:val="1"/>
      <w:marLeft w:val="0"/>
      <w:marRight w:val="0"/>
      <w:marTop w:val="0"/>
      <w:marBottom w:val="0"/>
      <w:divBdr>
        <w:top w:val="none" w:sz="0" w:space="0" w:color="auto"/>
        <w:left w:val="none" w:sz="0" w:space="0" w:color="auto"/>
        <w:bottom w:val="none" w:sz="0" w:space="0" w:color="auto"/>
        <w:right w:val="none" w:sz="0" w:space="0" w:color="auto"/>
      </w:divBdr>
    </w:div>
    <w:div w:id="857616504">
      <w:bodyDiv w:val="1"/>
      <w:marLeft w:val="0"/>
      <w:marRight w:val="0"/>
      <w:marTop w:val="0"/>
      <w:marBottom w:val="0"/>
      <w:divBdr>
        <w:top w:val="none" w:sz="0" w:space="0" w:color="auto"/>
        <w:left w:val="none" w:sz="0" w:space="0" w:color="auto"/>
        <w:bottom w:val="none" w:sz="0" w:space="0" w:color="auto"/>
        <w:right w:val="none" w:sz="0" w:space="0" w:color="auto"/>
      </w:divBdr>
    </w:div>
    <w:div w:id="891695556">
      <w:bodyDiv w:val="1"/>
      <w:marLeft w:val="0"/>
      <w:marRight w:val="0"/>
      <w:marTop w:val="0"/>
      <w:marBottom w:val="0"/>
      <w:divBdr>
        <w:top w:val="none" w:sz="0" w:space="0" w:color="auto"/>
        <w:left w:val="none" w:sz="0" w:space="0" w:color="auto"/>
        <w:bottom w:val="none" w:sz="0" w:space="0" w:color="auto"/>
        <w:right w:val="none" w:sz="0" w:space="0" w:color="auto"/>
      </w:divBdr>
    </w:div>
    <w:div w:id="945189561">
      <w:bodyDiv w:val="1"/>
      <w:marLeft w:val="0"/>
      <w:marRight w:val="0"/>
      <w:marTop w:val="0"/>
      <w:marBottom w:val="0"/>
      <w:divBdr>
        <w:top w:val="none" w:sz="0" w:space="0" w:color="auto"/>
        <w:left w:val="none" w:sz="0" w:space="0" w:color="auto"/>
        <w:bottom w:val="none" w:sz="0" w:space="0" w:color="auto"/>
        <w:right w:val="none" w:sz="0" w:space="0" w:color="auto"/>
      </w:divBdr>
    </w:div>
    <w:div w:id="954093167">
      <w:bodyDiv w:val="1"/>
      <w:marLeft w:val="0"/>
      <w:marRight w:val="0"/>
      <w:marTop w:val="0"/>
      <w:marBottom w:val="0"/>
      <w:divBdr>
        <w:top w:val="none" w:sz="0" w:space="0" w:color="auto"/>
        <w:left w:val="none" w:sz="0" w:space="0" w:color="auto"/>
        <w:bottom w:val="none" w:sz="0" w:space="0" w:color="auto"/>
        <w:right w:val="none" w:sz="0" w:space="0" w:color="auto"/>
      </w:divBdr>
    </w:div>
    <w:div w:id="1145198064">
      <w:bodyDiv w:val="1"/>
      <w:marLeft w:val="0"/>
      <w:marRight w:val="0"/>
      <w:marTop w:val="0"/>
      <w:marBottom w:val="0"/>
      <w:divBdr>
        <w:top w:val="none" w:sz="0" w:space="0" w:color="auto"/>
        <w:left w:val="none" w:sz="0" w:space="0" w:color="auto"/>
        <w:bottom w:val="none" w:sz="0" w:space="0" w:color="auto"/>
        <w:right w:val="none" w:sz="0" w:space="0" w:color="auto"/>
      </w:divBdr>
    </w:div>
    <w:div w:id="1301493128">
      <w:bodyDiv w:val="1"/>
      <w:marLeft w:val="0"/>
      <w:marRight w:val="0"/>
      <w:marTop w:val="0"/>
      <w:marBottom w:val="0"/>
      <w:divBdr>
        <w:top w:val="none" w:sz="0" w:space="0" w:color="auto"/>
        <w:left w:val="none" w:sz="0" w:space="0" w:color="auto"/>
        <w:bottom w:val="none" w:sz="0" w:space="0" w:color="auto"/>
        <w:right w:val="none" w:sz="0" w:space="0" w:color="auto"/>
      </w:divBdr>
    </w:div>
    <w:div w:id="1405109673">
      <w:bodyDiv w:val="1"/>
      <w:marLeft w:val="0"/>
      <w:marRight w:val="0"/>
      <w:marTop w:val="0"/>
      <w:marBottom w:val="0"/>
      <w:divBdr>
        <w:top w:val="none" w:sz="0" w:space="0" w:color="auto"/>
        <w:left w:val="none" w:sz="0" w:space="0" w:color="auto"/>
        <w:bottom w:val="none" w:sz="0" w:space="0" w:color="auto"/>
        <w:right w:val="none" w:sz="0" w:space="0" w:color="auto"/>
      </w:divBdr>
    </w:div>
    <w:div w:id="1405252541">
      <w:bodyDiv w:val="1"/>
      <w:marLeft w:val="0"/>
      <w:marRight w:val="0"/>
      <w:marTop w:val="0"/>
      <w:marBottom w:val="0"/>
      <w:divBdr>
        <w:top w:val="none" w:sz="0" w:space="0" w:color="auto"/>
        <w:left w:val="none" w:sz="0" w:space="0" w:color="auto"/>
        <w:bottom w:val="none" w:sz="0" w:space="0" w:color="auto"/>
        <w:right w:val="none" w:sz="0" w:space="0" w:color="auto"/>
      </w:divBdr>
    </w:div>
    <w:div w:id="1682318571">
      <w:bodyDiv w:val="1"/>
      <w:marLeft w:val="0"/>
      <w:marRight w:val="0"/>
      <w:marTop w:val="0"/>
      <w:marBottom w:val="0"/>
      <w:divBdr>
        <w:top w:val="none" w:sz="0" w:space="0" w:color="auto"/>
        <w:left w:val="none" w:sz="0" w:space="0" w:color="auto"/>
        <w:bottom w:val="none" w:sz="0" w:space="0" w:color="auto"/>
        <w:right w:val="none" w:sz="0" w:space="0" w:color="auto"/>
      </w:divBdr>
    </w:div>
    <w:div w:id="1720202756">
      <w:bodyDiv w:val="1"/>
      <w:marLeft w:val="0"/>
      <w:marRight w:val="0"/>
      <w:marTop w:val="0"/>
      <w:marBottom w:val="0"/>
      <w:divBdr>
        <w:top w:val="none" w:sz="0" w:space="0" w:color="auto"/>
        <w:left w:val="none" w:sz="0" w:space="0" w:color="auto"/>
        <w:bottom w:val="none" w:sz="0" w:space="0" w:color="auto"/>
        <w:right w:val="none" w:sz="0" w:space="0" w:color="auto"/>
      </w:divBdr>
    </w:div>
    <w:div w:id="1774089392">
      <w:bodyDiv w:val="1"/>
      <w:marLeft w:val="0"/>
      <w:marRight w:val="0"/>
      <w:marTop w:val="0"/>
      <w:marBottom w:val="0"/>
      <w:divBdr>
        <w:top w:val="none" w:sz="0" w:space="0" w:color="auto"/>
        <w:left w:val="none" w:sz="0" w:space="0" w:color="auto"/>
        <w:bottom w:val="none" w:sz="0" w:space="0" w:color="auto"/>
        <w:right w:val="none" w:sz="0" w:space="0" w:color="auto"/>
      </w:divBdr>
    </w:div>
    <w:div w:id="1804738760">
      <w:bodyDiv w:val="1"/>
      <w:marLeft w:val="0"/>
      <w:marRight w:val="0"/>
      <w:marTop w:val="0"/>
      <w:marBottom w:val="0"/>
      <w:divBdr>
        <w:top w:val="none" w:sz="0" w:space="0" w:color="auto"/>
        <w:left w:val="none" w:sz="0" w:space="0" w:color="auto"/>
        <w:bottom w:val="none" w:sz="0" w:space="0" w:color="auto"/>
        <w:right w:val="none" w:sz="0" w:space="0" w:color="auto"/>
      </w:divBdr>
      <w:divsChild>
        <w:div w:id="1952858371">
          <w:marLeft w:val="0"/>
          <w:marRight w:val="0"/>
          <w:marTop w:val="200"/>
          <w:marBottom w:val="0"/>
          <w:divBdr>
            <w:top w:val="none" w:sz="0" w:space="0" w:color="auto"/>
            <w:left w:val="none" w:sz="0" w:space="0" w:color="auto"/>
            <w:bottom w:val="none" w:sz="0" w:space="0" w:color="auto"/>
            <w:right w:val="none" w:sz="0" w:space="0" w:color="auto"/>
          </w:divBdr>
        </w:div>
        <w:div w:id="826828174">
          <w:marLeft w:val="0"/>
          <w:marRight w:val="0"/>
          <w:marTop w:val="200"/>
          <w:marBottom w:val="0"/>
          <w:divBdr>
            <w:top w:val="none" w:sz="0" w:space="0" w:color="auto"/>
            <w:left w:val="none" w:sz="0" w:space="0" w:color="auto"/>
            <w:bottom w:val="none" w:sz="0" w:space="0" w:color="auto"/>
            <w:right w:val="none" w:sz="0" w:space="0" w:color="auto"/>
          </w:divBdr>
        </w:div>
        <w:div w:id="500050953">
          <w:marLeft w:val="0"/>
          <w:marRight w:val="0"/>
          <w:marTop w:val="200"/>
          <w:marBottom w:val="0"/>
          <w:divBdr>
            <w:top w:val="none" w:sz="0" w:space="0" w:color="auto"/>
            <w:left w:val="none" w:sz="0" w:space="0" w:color="auto"/>
            <w:bottom w:val="none" w:sz="0" w:space="0" w:color="auto"/>
            <w:right w:val="none" w:sz="0" w:space="0" w:color="auto"/>
          </w:divBdr>
        </w:div>
      </w:divsChild>
    </w:div>
    <w:div w:id="1947691055">
      <w:bodyDiv w:val="1"/>
      <w:marLeft w:val="0"/>
      <w:marRight w:val="0"/>
      <w:marTop w:val="0"/>
      <w:marBottom w:val="0"/>
      <w:divBdr>
        <w:top w:val="none" w:sz="0" w:space="0" w:color="auto"/>
        <w:left w:val="none" w:sz="0" w:space="0" w:color="auto"/>
        <w:bottom w:val="none" w:sz="0" w:space="0" w:color="auto"/>
        <w:right w:val="none" w:sz="0" w:space="0" w:color="auto"/>
      </w:divBdr>
    </w:div>
    <w:div w:id="1954356711">
      <w:bodyDiv w:val="1"/>
      <w:marLeft w:val="0"/>
      <w:marRight w:val="0"/>
      <w:marTop w:val="0"/>
      <w:marBottom w:val="0"/>
      <w:divBdr>
        <w:top w:val="none" w:sz="0" w:space="0" w:color="auto"/>
        <w:left w:val="none" w:sz="0" w:space="0" w:color="auto"/>
        <w:bottom w:val="none" w:sz="0" w:space="0" w:color="auto"/>
        <w:right w:val="none" w:sz="0" w:space="0" w:color="auto"/>
      </w:divBdr>
    </w:div>
    <w:div w:id="1971548568">
      <w:bodyDiv w:val="1"/>
      <w:marLeft w:val="0"/>
      <w:marRight w:val="0"/>
      <w:marTop w:val="0"/>
      <w:marBottom w:val="0"/>
      <w:divBdr>
        <w:top w:val="none" w:sz="0" w:space="0" w:color="auto"/>
        <w:left w:val="none" w:sz="0" w:space="0" w:color="auto"/>
        <w:bottom w:val="none" w:sz="0" w:space="0" w:color="auto"/>
        <w:right w:val="none" w:sz="0" w:space="0" w:color="auto"/>
      </w:divBdr>
    </w:div>
    <w:div w:id="1982348147">
      <w:bodyDiv w:val="1"/>
      <w:marLeft w:val="0"/>
      <w:marRight w:val="0"/>
      <w:marTop w:val="0"/>
      <w:marBottom w:val="0"/>
      <w:divBdr>
        <w:top w:val="none" w:sz="0" w:space="0" w:color="auto"/>
        <w:left w:val="none" w:sz="0" w:space="0" w:color="auto"/>
        <w:bottom w:val="none" w:sz="0" w:space="0" w:color="auto"/>
        <w:right w:val="none" w:sz="0" w:space="0" w:color="auto"/>
      </w:divBdr>
    </w:div>
    <w:div w:id="1992173979">
      <w:bodyDiv w:val="1"/>
      <w:marLeft w:val="0"/>
      <w:marRight w:val="0"/>
      <w:marTop w:val="0"/>
      <w:marBottom w:val="0"/>
      <w:divBdr>
        <w:top w:val="none" w:sz="0" w:space="0" w:color="auto"/>
        <w:left w:val="none" w:sz="0" w:space="0" w:color="auto"/>
        <w:bottom w:val="none" w:sz="0" w:space="0" w:color="auto"/>
        <w:right w:val="none" w:sz="0" w:space="0" w:color="auto"/>
      </w:divBdr>
    </w:div>
    <w:div w:id="2087871788">
      <w:bodyDiv w:val="1"/>
      <w:marLeft w:val="0"/>
      <w:marRight w:val="0"/>
      <w:marTop w:val="0"/>
      <w:marBottom w:val="0"/>
      <w:divBdr>
        <w:top w:val="none" w:sz="0" w:space="0" w:color="auto"/>
        <w:left w:val="none" w:sz="0" w:space="0" w:color="auto"/>
        <w:bottom w:val="none" w:sz="0" w:space="0" w:color="auto"/>
        <w:right w:val="none" w:sz="0" w:space="0" w:color="auto"/>
      </w:divBdr>
    </w:div>
    <w:div w:id="211585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text/178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vira.Grabovska@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AF4C936-60A1-4A00-9BFD-4E175590E5D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CBE5D-22C3-49B6-96DD-7D873D0AE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20533</Words>
  <Characters>11705</Characters>
  <Application>Microsoft Office Word</Application>
  <DocSecurity>0</DocSecurity>
  <Lines>97</Lines>
  <Paragraphs>64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Noteikumi par sociālo paklpojumu un sociālās palīdzības saņemšanu</vt:lpstr>
      <vt:lpstr/>
    </vt:vector>
  </TitlesOfParts>
  <Company/>
  <LinksUpToDate>false</LinksUpToDate>
  <CharactersWithSpaces>32174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sociālo paklpojumu un sociālās palīdzības saņemšanu</dc:title>
  <dc:subject>MK noteikumi</dc:subject>
  <dc:creator>Elvira Grabovska</dc:creator>
  <cp:lastModifiedBy>Elvira Grabovska</cp:lastModifiedBy>
  <cp:revision>6</cp:revision>
  <cp:lastPrinted>2018-11-08T06:27:00Z</cp:lastPrinted>
  <dcterms:created xsi:type="dcterms:W3CDTF">2019-02-20T09:57:00Z</dcterms:created>
  <dcterms:modified xsi:type="dcterms:W3CDTF">2019-02-25T13:20:00Z</dcterms:modified>
</cp:coreProperties>
</file>