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6926B" w14:textId="77777777" w:rsidR="004465CE" w:rsidRPr="004465CE" w:rsidRDefault="004465CE" w:rsidP="004465C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465CE">
        <w:rPr>
          <w:rFonts w:ascii="Times New Roman" w:eastAsia="Times New Roman" w:hAnsi="Times New Roman" w:cs="Times New Roman"/>
          <w:i/>
          <w:sz w:val="24"/>
          <w:szCs w:val="24"/>
        </w:rPr>
        <w:t>Projekts</w:t>
      </w:r>
    </w:p>
    <w:p w14:paraId="51EC09DB" w14:textId="77777777" w:rsidR="004465CE" w:rsidRPr="008F6484" w:rsidRDefault="004465CE" w:rsidP="004465C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743017B" w14:textId="77777777" w:rsidR="004465CE" w:rsidRPr="004465CE" w:rsidRDefault="004465CE" w:rsidP="00446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5CE">
        <w:rPr>
          <w:rFonts w:ascii="Times New Roman" w:eastAsia="Times New Roman" w:hAnsi="Times New Roman" w:cs="Times New Roman"/>
          <w:b/>
          <w:sz w:val="24"/>
          <w:szCs w:val="24"/>
        </w:rPr>
        <w:t>LATVIJAS REPUBLIKAS MINISTRU KABINETA</w:t>
      </w:r>
    </w:p>
    <w:p w14:paraId="109CAD3E" w14:textId="77777777" w:rsidR="004465CE" w:rsidRPr="004465CE" w:rsidRDefault="004465CE" w:rsidP="00446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5CE">
        <w:rPr>
          <w:rFonts w:ascii="Times New Roman" w:eastAsia="Times New Roman" w:hAnsi="Times New Roman" w:cs="Times New Roman"/>
          <w:b/>
          <w:sz w:val="24"/>
          <w:szCs w:val="24"/>
        </w:rPr>
        <w:t xml:space="preserve"> SĒDES PROTOKOLLĒMUMS</w:t>
      </w:r>
    </w:p>
    <w:p w14:paraId="65AEEA07" w14:textId="77777777" w:rsidR="004465CE" w:rsidRPr="008F6484" w:rsidRDefault="004465CE" w:rsidP="00446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550BD4" w14:textId="77777777" w:rsidR="004465CE" w:rsidRPr="008F6484" w:rsidRDefault="004465CE" w:rsidP="004465CE">
      <w:pPr>
        <w:keepNext/>
        <w:tabs>
          <w:tab w:val="left" w:pos="4500"/>
          <w:tab w:val="left" w:pos="6660"/>
          <w:tab w:val="right" w:pos="9356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F6484"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4294967294" distB="4294967294" distL="114298" distR="114298" simplePos="0" relativeHeight="251659264" behindDoc="0" locked="0" layoutInCell="0" allowOverlap="1" wp14:anchorId="6DBB24AE" wp14:editId="3F7B1189">
                <wp:simplePos x="0" y="0"/>
                <wp:positionH relativeFrom="column">
                  <wp:posOffset>17144</wp:posOffset>
                </wp:positionH>
                <wp:positionV relativeFrom="paragraph">
                  <wp:posOffset>96519</wp:posOffset>
                </wp:positionV>
                <wp:extent cx="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FFBC0" id="Straight Connector 1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" o:allowincell="f"/>
            </w:pict>
          </mc:Fallback>
        </mc:AlternateContent>
      </w:r>
      <w:r w:rsidRPr="008F6484">
        <w:rPr>
          <w:rFonts w:ascii="Times New Roman" w:eastAsia="Times New Roman" w:hAnsi="Times New Roman" w:cs="Times New Roman"/>
          <w:sz w:val="24"/>
          <w:szCs w:val="24"/>
        </w:rPr>
        <w:t>Rīgā</w:t>
      </w:r>
      <w:r w:rsidRPr="008F6484">
        <w:rPr>
          <w:rFonts w:ascii="Times New Roman" w:eastAsia="Times New Roman" w:hAnsi="Times New Roman" w:cs="Times New Roman"/>
          <w:sz w:val="24"/>
          <w:szCs w:val="24"/>
        </w:rPr>
        <w:tab/>
        <w:t>Nr.                       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F648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6484">
        <w:rPr>
          <w:rFonts w:ascii="Times New Roman" w:eastAsia="Times New Roman" w:hAnsi="Times New Roman" w:cs="Times New Roman"/>
          <w:sz w:val="24"/>
          <w:szCs w:val="24"/>
        </w:rPr>
        <w:t xml:space="preserve">gada   </w:t>
      </w:r>
    </w:p>
    <w:p w14:paraId="5291A197" w14:textId="77777777" w:rsidR="00374626" w:rsidRDefault="00374626" w:rsidP="004465C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47021A" w14:textId="77777777" w:rsidR="004465CE" w:rsidRPr="008F6484" w:rsidRDefault="004465CE" w:rsidP="004465C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484">
        <w:rPr>
          <w:rFonts w:ascii="Times New Roman" w:eastAsia="Times New Roman" w:hAnsi="Times New Roman" w:cs="Times New Roman"/>
          <w:sz w:val="24"/>
          <w:szCs w:val="24"/>
        </w:rPr>
        <w:t>.§</w:t>
      </w:r>
    </w:p>
    <w:p w14:paraId="6105DA89" w14:textId="000A8FBC" w:rsidR="004465CE" w:rsidRDefault="00832BE4" w:rsidP="004465CE">
      <w:pPr>
        <w:pStyle w:val="Title"/>
        <w:pBdr>
          <w:bottom w:val="none" w:sz="0" w:space="0" w:color="auto"/>
        </w:pBdr>
        <w:ind w:firstLine="720"/>
        <w:jc w:val="center"/>
        <w:rPr>
          <w:rFonts w:ascii="Times New Roman" w:eastAsia="PMingLiU" w:hAnsi="Times New Roman" w:cs="Times New Roman"/>
          <w:b/>
          <w:color w:val="auto"/>
          <w:spacing w:val="0"/>
          <w:kern w:val="0"/>
          <w:sz w:val="24"/>
          <w:szCs w:val="24"/>
        </w:rPr>
      </w:pPr>
      <w:r w:rsidRPr="00832BE4">
        <w:rPr>
          <w:rFonts w:ascii="Times New Roman" w:hAnsi="Times New Roman" w:cs="Times New Roman"/>
          <w:b/>
          <w:sz w:val="24"/>
          <w:szCs w:val="24"/>
        </w:rPr>
        <w:t>Informatīvais ziņojums par cilvēkresursu nodrošināšanu valsts informācijas un komunikācijas tehnoloģiju platformu uzturēšanai</w:t>
      </w:r>
    </w:p>
    <w:p w14:paraId="37F0FB5E" w14:textId="77777777" w:rsidR="00374626" w:rsidRPr="00374626" w:rsidRDefault="00374626" w:rsidP="00374626">
      <w:pPr>
        <w:rPr>
          <w:lang w:eastAsia="lv-LV"/>
        </w:rPr>
      </w:pPr>
    </w:p>
    <w:p w14:paraId="389DAAFD" w14:textId="77777777" w:rsidR="004465CE" w:rsidRPr="008F6484" w:rsidRDefault="004465CE" w:rsidP="004465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484">
        <w:rPr>
          <w:rFonts w:ascii="Times New Roman" w:eastAsia="Times New Roman" w:hAnsi="Times New Roman" w:cs="Times New Roman"/>
          <w:b/>
          <w:sz w:val="24"/>
          <w:szCs w:val="24"/>
        </w:rPr>
        <w:t xml:space="preserve">TA-  </w:t>
      </w:r>
    </w:p>
    <w:p w14:paraId="13B570FF" w14:textId="77777777" w:rsidR="004465CE" w:rsidRPr="008F6484" w:rsidRDefault="004465CE" w:rsidP="00446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48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14:paraId="32BCAC3F" w14:textId="77777777" w:rsidR="004465CE" w:rsidRDefault="004465CE" w:rsidP="004465C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484">
        <w:rPr>
          <w:rFonts w:ascii="Times New Roman" w:eastAsia="Times New Roman" w:hAnsi="Times New Roman" w:cs="Times New Roman"/>
          <w:sz w:val="24"/>
          <w:szCs w:val="24"/>
        </w:rPr>
        <w:t>(…)</w:t>
      </w:r>
    </w:p>
    <w:p w14:paraId="362C550E" w14:textId="77777777" w:rsidR="00D21613" w:rsidRDefault="00D21613" w:rsidP="003D31B2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</w:p>
    <w:p w14:paraId="241AE0BC" w14:textId="1D80F86B" w:rsidR="00D21613" w:rsidRPr="002A41F7" w:rsidRDefault="00D21613" w:rsidP="003D31B2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2A41F7">
        <w:rPr>
          <w:rFonts w:ascii="Times New Roman" w:eastAsia="PMingLiU" w:hAnsi="Times New Roman" w:cs="Times New Roman"/>
          <w:sz w:val="24"/>
          <w:szCs w:val="24"/>
        </w:rPr>
        <w:t>1. Pieņemt zināšanai iesniegto informatīvo ziņojumu.</w:t>
      </w:r>
    </w:p>
    <w:p w14:paraId="5D3ABCFF" w14:textId="77777777" w:rsidR="00310E2F" w:rsidRDefault="00310E2F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</w:p>
    <w:p w14:paraId="527F4648" w14:textId="10936936" w:rsidR="00D21613" w:rsidRDefault="00D21613" w:rsidP="007E6FA8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2A41F7">
        <w:rPr>
          <w:rFonts w:ascii="Times New Roman" w:eastAsia="PMingLiU" w:hAnsi="Times New Roman" w:cs="Times New Roman"/>
          <w:sz w:val="24"/>
          <w:szCs w:val="24"/>
        </w:rPr>
        <w:t xml:space="preserve">2. </w:t>
      </w:r>
      <w:r w:rsidR="00021E20" w:rsidRPr="00021E20">
        <w:rPr>
          <w:rFonts w:ascii="Times New Roman" w:eastAsia="Times New Roman" w:hAnsi="Times New Roman"/>
          <w:sz w:val="24"/>
          <w:szCs w:val="24"/>
          <w:lang w:eastAsia="lv-LV"/>
        </w:rPr>
        <w:t xml:space="preserve">Atbalstīt </w:t>
      </w:r>
      <w:r w:rsidR="00021E20">
        <w:rPr>
          <w:rFonts w:ascii="Times New Roman" w:eastAsia="Times New Roman" w:hAnsi="Times New Roman"/>
          <w:sz w:val="24"/>
          <w:szCs w:val="24"/>
          <w:lang w:eastAsia="lv-LV"/>
        </w:rPr>
        <w:t>V</w:t>
      </w:r>
      <w:r w:rsidR="00021E20" w:rsidRPr="002A41F7">
        <w:rPr>
          <w:rFonts w:ascii="Times New Roman" w:eastAsia="PMingLiU" w:hAnsi="Times New Roman" w:cs="Times New Roman"/>
          <w:sz w:val="24"/>
          <w:szCs w:val="24"/>
        </w:rPr>
        <w:t xml:space="preserve">ides aizsardzības un reģionālās attīstības </w:t>
      </w:r>
      <w:r w:rsidR="00021E20" w:rsidRPr="00021E20">
        <w:rPr>
          <w:rFonts w:ascii="Times New Roman" w:eastAsia="Times New Roman" w:hAnsi="Times New Roman"/>
          <w:sz w:val="24"/>
          <w:szCs w:val="24"/>
          <w:lang w:eastAsia="lv-LV"/>
        </w:rPr>
        <w:t>ministrijas bāzes izdevumu 20</w:t>
      </w:r>
      <w:r w:rsidR="00021E20">
        <w:rPr>
          <w:rFonts w:ascii="Times New Roman" w:eastAsia="Times New Roman" w:hAnsi="Times New Roman"/>
          <w:sz w:val="24"/>
          <w:szCs w:val="24"/>
          <w:lang w:eastAsia="lv-LV"/>
        </w:rPr>
        <w:t>20</w:t>
      </w:r>
      <w:r w:rsidR="00021E20" w:rsidRPr="00021E20">
        <w:rPr>
          <w:rFonts w:ascii="Times New Roman" w:eastAsia="Times New Roman" w:hAnsi="Times New Roman"/>
          <w:sz w:val="24"/>
          <w:szCs w:val="24"/>
          <w:lang w:eastAsia="lv-LV"/>
        </w:rPr>
        <w:t>., 202</w:t>
      </w:r>
      <w:r w:rsidR="00021E20">
        <w:rPr>
          <w:rFonts w:ascii="Times New Roman" w:eastAsia="Times New Roman" w:hAnsi="Times New Roman"/>
          <w:sz w:val="24"/>
          <w:szCs w:val="24"/>
          <w:lang w:eastAsia="lv-LV"/>
        </w:rPr>
        <w:t>1</w:t>
      </w:r>
      <w:r w:rsidR="00021E20" w:rsidRPr="00021E20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021E20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="00021E20" w:rsidRPr="00021E20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21E20">
        <w:rPr>
          <w:rFonts w:ascii="Times New Roman" w:eastAsia="Times New Roman" w:hAnsi="Times New Roman"/>
          <w:sz w:val="24"/>
          <w:szCs w:val="24"/>
          <w:lang w:eastAsia="lv-LV"/>
        </w:rPr>
        <w:t>2022</w:t>
      </w:r>
      <w:r w:rsidR="00021E20" w:rsidRPr="00021E20">
        <w:rPr>
          <w:rFonts w:ascii="Times New Roman" w:eastAsia="Times New Roman" w:hAnsi="Times New Roman"/>
          <w:sz w:val="24"/>
          <w:szCs w:val="24"/>
          <w:lang w:eastAsia="lv-LV"/>
        </w:rPr>
        <w:t>. gadam un</w:t>
      </w:r>
      <w:r w:rsidR="00021E20">
        <w:rPr>
          <w:rFonts w:ascii="Times New Roman" w:eastAsia="Times New Roman" w:hAnsi="Times New Roman"/>
          <w:sz w:val="24"/>
          <w:szCs w:val="24"/>
          <w:lang w:eastAsia="lv-LV"/>
        </w:rPr>
        <w:t xml:space="preserve"> turpmākiem gadiem</w:t>
      </w:r>
      <w:r w:rsidR="00021E20" w:rsidRPr="00021E20">
        <w:rPr>
          <w:rFonts w:ascii="Times New Roman" w:eastAsia="Times New Roman" w:hAnsi="Times New Roman"/>
          <w:sz w:val="24"/>
          <w:szCs w:val="24"/>
          <w:lang w:eastAsia="lv-LV"/>
        </w:rPr>
        <w:t xml:space="preserve"> palielināšanu budžeta programmā </w:t>
      </w:r>
      <w:r w:rsidR="00021E20">
        <w:rPr>
          <w:rFonts w:ascii="Times New Roman" w:eastAsia="Times New Roman" w:hAnsi="Times New Roman"/>
          <w:sz w:val="24"/>
          <w:szCs w:val="24"/>
          <w:lang w:eastAsia="lv-LV"/>
        </w:rPr>
        <w:t>32</w:t>
      </w:r>
      <w:r w:rsidR="00021E20" w:rsidRPr="00021E20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021E20">
        <w:rPr>
          <w:rFonts w:ascii="Times New Roman" w:eastAsia="Times New Roman" w:hAnsi="Times New Roman"/>
          <w:sz w:val="24"/>
          <w:szCs w:val="24"/>
          <w:lang w:eastAsia="lv-LV"/>
        </w:rPr>
        <w:t>00</w:t>
      </w:r>
      <w:r w:rsidR="00021E20" w:rsidRPr="00021E20">
        <w:rPr>
          <w:rFonts w:ascii="Times New Roman" w:eastAsia="Times New Roman" w:hAnsi="Times New Roman"/>
          <w:sz w:val="24"/>
          <w:szCs w:val="24"/>
          <w:lang w:eastAsia="lv-LV"/>
        </w:rPr>
        <w:t xml:space="preserve">.00 </w:t>
      </w:r>
      <w:r w:rsidR="003D31B2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="00021E20">
        <w:rPr>
          <w:rFonts w:ascii="Times New Roman" w:eastAsia="Times New Roman" w:hAnsi="Times New Roman"/>
          <w:sz w:val="24"/>
          <w:szCs w:val="24"/>
          <w:lang w:eastAsia="lv-LV"/>
        </w:rPr>
        <w:t>Valsts reģionālās attīstības politikas īstenošana”</w:t>
      </w:r>
      <w:r w:rsidR="00021E20" w:rsidRPr="00021E20">
        <w:rPr>
          <w:rFonts w:ascii="Times New Roman" w:eastAsia="Times New Roman" w:hAnsi="Times New Roman"/>
          <w:sz w:val="24"/>
          <w:szCs w:val="24"/>
          <w:lang w:eastAsia="lv-LV"/>
        </w:rPr>
        <w:t xml:space="preserve"> 20</w:t>
      </w:r>
      <w:r w:rsidR="00021E20">
        <w:rPr>
          <w:rFonts w:ascii="Times New Roman" w:eastAsia="Times New Roman" w:hAnsi="Times New Roman"/>
          <w:sz w:val="24"/>
          <w:szCs w:val="24"/>
          <w:lang w:eastAsia="lv-LV"/>
        </w:rPr>
        <w:t>20</w:t>
      </w:r>
      <w:r w:rsidR="00021E20" w:rsidRPr="00021E20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BB083C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21E20" w:rsidRPr="00021E20">
        <w:rPr>
          <w:rFonts w:ascii="Times New Roman" w:eastAsia="Times New Roman" w:hAnsi="Times New Roman"/>
          <w:sz w:val="24"/>
          <w:szCs w:val="24"/>
          <w:lang w:eastAsia="lv-LV"/>
        </w:rPr>
        <w:t xml:space="preserve">gadam </w:t>
      </w:r>
      <w:r w:rsidR="00021E20">
        <w:rPr>
          <w:rFonts w:ascii="Times New Roman" w:eastAsia="Times New Roman" w:hAnsi="Times New Roman"/>
          <w:sz w:val="24"/>
          <w:szCs w:val="24"/>
          <w:lang w:eastAsia="lv-LV"/>
        </w:rPr>
        <w:t>557 385</w:t>
      </w:r>
      <w:r w:rsidR="0035423E">
        <w:rPr>
          <w:rFonts w:ascii="Times New Roman" w:eastAsia="Times New Roman" w:hAnsi="Times New Roman"/>
          <w:sz w:val="24"/>
          <w:szCs w:val="24"/>
          <w:lang w:eastAsia="lv-LV"/>
        </w:rPr>
        <w:t xml:space="preserve"> EUR apmērā, tai skaitā 19 amata vietu atlīdzībai 471 878 EUR, </w:t>
      </w:r>
      <w:r w:rsidR="00021E20" w:rsidRPr="00021E20">
        <w:rPr>
          <w:rFonts w:ascii="Times New Roman" w:eastAsia="Times New Roman" w:hAnsi="Times New Roman"/>
          <w:sz w:val="24"/>
          <w:szCs w:val="24"/>
          <w:lang w:eastAsia="lv-LV"/>
        </w:rPr>
        <w:t>202</w:t>
      </w:r>
      <w:r w:rsidR="00021E20">
        <w:rPr>
          <w:rFonts w:ascii="Times New Roman" w:eastAsia="Times New Roman" w:hAnsi="Times New Roman"/>
          <w:sz w:val="24"/>
          <w:szCs w:val="24"/>
          <w:lang w:eastAsia="lv-LV"/>
        </w:rPr>
        <w:t>1</w:t>
      </w:r>
      <w:r w:rsidR="00021E20" w:rsidRPr="00021E20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5E519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21E20" w:rsidRPr="00021E20">
        <w:rPr>
          <w:rFonts w:ascii="Times New Roman" w:eastAsia="Times New Roman" w:hAnsi="Times New Roman"/>
          <w:sz w:val="24"/>
          <w:szCs w:val="24"/>
          <w:lang w:eastAsia="lv-LV"/>
        </w:rPr>
        <w:t xml:space="preserve">gadam </w:t>
      </w:r>
      <w:r w:rsidR="00021E20">
        <w:rPr>
          <w:rFonts w:ascii="Times New Roman" w:eastAsia="Times New Roman" w:hAnsi="Times New Roman"/>
          <w:sz w:val="24"/>
          <w:szCs w:val="24"/>
          <w:lang w:eastAsia="lv-LV"/>
        </w:rPr>
        <w:t>731 143</w:t>
      </w:r>
      <w:r w:rsidR="00021E20" w:rsidRPr="00021E20">
        <w:rPr>
          <w:rFonts w:ascii="Times New Roman" w:eastAsia="Times New Roman" w:hAnsi="Times New Roman"/>
          <w:sz w:val="24"/>
          <w:szCs w:val="24"/>
          <w:lang w:eastAsia="lv-LV"/>
        </w:rPr>
        <w:t xml:space="preserve"> EUR apmērā, </w:t>
      </w:r>
      <w:r w:rsidR="0035423E">
        <w:rPr>
          <w:rFonts w:ascii="Times New Roman" w:eastAsia="Times New Roman" w:hAnsi="Times New Roman"/>
          <w:sz w:val="24"/>
          <w:szCs w:val="24"/>
          <w:lang w:eastAsia="lv-LV"/>
        </w:rPr>
        <w:t>tai skaitā 23 amata vietu atlīdzībai 653 930 EUR</w:t>
      </w:r>
      <w:r w:rsidR="008C7555">
        <w:rPr>
          <w:rFonts w:ascii="Times New Roman" w:eastAsia="Times New Roman" w:hAnsi="Times New Roman"/>
          <w:sz w:val="24"/>
          <w:szCs w:val="24"/>
          <w:lang w:eastAsia="lv-LV"/>
        </w:rPr>
        <w:t xml:space="preserve"> un</w:t>
      </w:r>
      <w:r w:rsidR="005E519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21E20" w:rsidRPr="00021E20">
        <w:rPr>
          <w:rFonts w:ascii="Times New Roman" w:eastAsia="Times New Roman" w:hAnsi="Times New Roman"/>
          <w:sz w:val="24"/>
          <w:szCs w:val="24"/>
          <w:lang w:eastAsia="lv-LV"/>
        </w:rPr>
        <w:t>202</w:t>
      </w:r>
      <w:r w:rsidR="00021E20"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 w:rsidR="00021E20" w:rsidRPr="00021E20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5E519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21E20" w:rsidRPr="00021E20">
        <w:rPr>
          <w:rFonts w:ascii="Times New Roman" w:eastAsia="Times New Roman" w:hAnsi="Times New Roman"/>
          <w:sz w:val="24"/>
          <w:szCs w:val="24"/>
          <w:lang w:eastAsia="lv-LV"/>
        </w:rPr>
        <w:t>gadam</w:t>
      </w:r>
      <w:r w:rsidR="00021E20">
        <w:rPr>
          <w:rFonts w:ascii="Times New Roman" w:eastAsia="Times New Roman" w:hAnsi="Times New Roman"/>
          <w:sz w:val="24"/>
          <w:szCs w:val="24"/>
          <w:lang w:eastAsia="lv-LV"/>
        </w:rPr>
        <w:t xml:space="preserve"> un turpmāk</w:t>
      </w:r>
      <w:r w:rsidR="00021E20" w:rsidRPr="00021E20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21E20">
        <w:rPr>
          <w:rFonts w:ascii="Times New Roman" w:eastAsia="Times New Roman" w:hAnsi="Times New Roman"/>
          <w:sz w:val="24"/>
          <w:szCs w:val="24"/>
          <w:lang w:eastAsia="lv-LV"/>
        </w:rPr>
        <w:t>722 812</w:t>
      </w:r>
      <w:r w:rsidR="00021E20" w:rsidRPr="00021E20">
        <w:rPr>
          <w:rFonts w:ascii="Times New Roman" w:eastAsia="Times New Roman" w:hAnsi="Times New Roman"/>
          <w:sz w:val="24"/>
          <w:szCs w:val="24"/>
          <w:lang w:eastAsia="lv-LV"/>
        </w:rPr>
        <w:t xml:space="preserve"> EUR apmērā, </w:t>
      </w:r>
      <w:r w:rsidR="0035423E">
        <w:rPr>
          <w:rFonts w:ascii="Times New Roman" w:eastAsia="Times New Roman" w:hAnsi="Times New Roman"/>
          <w:sz w:val="24"/>
          <w:szCs w:val="24"/>
          <w:lang w:eastAsia="lv-LV"/>
        </w:rPr>
        <w:t xml:space="preserve">tai skaitā 23 amata vietu atlīdzībai, </w:t>
      </w:r>
      <w:r w:rsidR="00021E20" w:rsidRPr="00021E20">
        <w:rPr>
          <w:rFonts w:ascii="Times New Roman" w:eastAsia="Times New Roman" w:hAnsi="Times New Roman"/>
          <w:sz w:val="24"/>
          <w:szCs w:val="24"/>
          <w:lang w:eastAsia="lv-LV"/>
        </w:rPr>
        <w:t xml:space="preserve">lai </w:t>
      </w:r>
      <w:r w:rsidR="00021E20">
        <w:rPr>
          <w:rFonts w:ascii="Times New Roman" w:eastAsia="Times New Roman" w:hAnsi="Times New Roman"/>
          <w:sz w:val="24"/>
          <w:szCs w:val="24"/>
          <w:lang w:eastAsia="lv-LV"/>
        </w:rPr>
        <w:t xml:space="preserve">nodrošinātu </w:t>
      </w:r>
      <w:r w:rsidRPr="002A41F7">
        <w:rPr>
          <w:rFonts w:ascii="Times New Roman" w:eastAsia="PMingLiU" w:hAnsi="Times New Roman" w:cs="Times New Roman"/>
          <w:sz w:val="24"/>
          <w:szCs w:val="24"/>
        </w:rPr>
        <w:t>Valsts reģionālās attīstības aģentūra</w:t>
      </w:r>
      <w:r w:rsidR="00021E20">
        <w:rPr>
          <w:rFonts w:ascii="Times New Roman" w:eastAsia="PMingLiU" w:hAnsi="Times New Roman" w:cs="Times New Roman"/>
          <w:sz w:val="24"/>
          <w:szCs w:val="24"/>
        </w:rPr>
        <w:t>s</w:t>
      </w:r>
      <w:r w:rsidRPr="002A41F7">
        <w:rPr>
          <w:rFonts w:ascii="Times New Roman" w:eastAsia="PMingLiU" w:hAnsi="Times New Roman" w:cs="Times New Roman"/>
          <w:sz w:val="24"/>
          <w:szCs w:val="24"/>
        </w:rPr>
        <w:t xml:space="preserve"> (turpmāk – VRAA) informācijas un komunikācijas tehnoloģiju koplietošanas platformu uzturēšan</w:t>
      </w:r>
      <w:r w:rsidR="00021E20">
        <w:rPr>
          <w:rFonts w:ascii="Times New Roman" w:eastAsia="PMingLiU" w:hAnsi="Times New Roman" w:cs="Times New Roman"/>
          <w:sz w:val="24"/>
          <w:szCs w:val="24"/>
        </w:rPr>
        <w:t>u</w:t>
      </w:r>
      <w:r w:rsidRPr="002A41F7">
        <w:rPr>
          <w:rFonts w:ascii="Times New Roman" w:eastAsia="PMingLiU" w:hAnsi="Times New Roman" w:cs="Times New Roman"/>
          <w:sz w:val="24"/>
          <w:szCs w:val="24"/>
        </w:rPr>
        <w:t xml:space="preserve"> un attīstīb</w:t>
      </w:r>
      <w:r w:rsidR="00021E20">
        <w:rPr>
          <w:rFonts w:ascii="Times New Roman" w:eastAsia="PMingLiU" w:hAnsi="Times New Roman" w:cs="Times New Roman"/>
          <w:sz w:val="24"/>
          <w:szCs w:val="24"/>
        </w:rPr>
        <w:t>u.</w:t>
      </w:r>
    </w:p>
    <w:p w14:paraId="4773F178" w14:textId="77777777" w:rsidR="00D21613" w:rsidRPr="002A41F7" w:rsidRDefault="00D21613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</w:p>
    <w:p w14:paraId="5F241A17" w14:textId="77777777" w:rsidR="003D31B2" w:rsidRDefault="00D216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1F7">
        <w:rPr>
          <w:rFonts w:ascii="Times New Roman" w:hAnsi="Times New Roman" w:cs="Times New Roman"/>
          <w:sz w:val="24"/>
          <w:szCs w:val="24"/>
        </w:rPr>
        <w:t xml:space="preserve">3. </w:t>
      </w:r>
      <w:r w:rsidRPr="00FE44DD">
        <w:rPr>
          <w:rFonts w:ascii="Times New Roman" w:hAnsi="Times New Roman" w:cs="Times New Roman"/>
          <w:sz w:val="24"/>
          <w:szCs w:val="24"/>
        </w:rPr>
        <w:t xml:space="preserve">Lai nodrošinātu </w:t>
      </w:r>
      <w:r w:rsidR="00FE44DD" w:rsidRPr="00FE44DD">
        <w:rPr>
          <w:rFonts w:ascii="Times New Roman" w:hAnsi="Times New Roman" w:cs="Times New Roman"/>
          <w:sz w:val="24"/>
          <w:szCs w:val="24"/>
        </w:rPr>
        <w:t xml:space="preserve"> šī protokollēmuma 2.punktā minēto </w:t>
      </w:r>
      <w:r w:rsidR="00FE44DD" w:rsidRPr="00FE44DD">
        <w:rPr>
          <w:rFonts w:ascii="Times New Roman" w:eastAsia="Times New Roman" w:hAnsi="Times New Roman"/>
          <w:sz w:val="24"/>
          <w:szCs w:val="24"/>
          <w:lang w:eastAsia="lv-LV"/>
        </w:rPr>
        <w:t>bāzes izdevumu palielināšanu</w:t>
      </w:r>
      <w:r w:rsidR="008C7555">
        <w:rPr>
          <w:rFonts w:ascii="Times New Roman" w:eastAsia="Times New Roman" w:hAnsi="Times New Roman"/>
          <w:sz w:val="24"/>
          <w:szCs w:val="24"/>
          <w:lang w:eastAsia="lv-LV"/>
        </w:rPr>
        <w:t>:</w:t>
      </w:r>
      <w:r w:rsidRPr="002A41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BB56E0" w14:textId="77777777" w:rsidR="003D31B2" w:rsidRDefault="003D31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61A79" w14:textId="67FE9B08" w:rsidR="00D21613" w:rsidRPr="007A3D97" w:rsidRDefault="008C7555" w:rsidP="0041228F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7A3D97">
        <w:rPr>
          <w:rFonts w:ascii="Times New Roman" w:eastAsia="Times New Roman" w:hAnsi="Times New Roman"/>
          <w:sz w:val="24"/>
          <w:szCs w:val="24"/>
          <w:lang w:eastAsia="lv-LV"/>
        </w:rPr>
        <w:t>3.1. samazināt resoru bāzes izdevumu</w:t>
      </w:r>
      <w:r w:rsidR="003D31B2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="001023A3" w:rsidRPr="007A3D97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3D31B2" w:rsidRPr="007A3D97">
        <w:rPr>
          <w:rFonts w:ascii="Times New Roman" w:eastAsia="Times New Roman" w:hAnsi="Times New Roman"/>
          <w:sz w:val="24"/>
          <w:szCs w:val="24"/>
          <w:lang w:eastAsia="lv-LV"/>
        </w:rPr>
        <w:t>tai skaitā samazinot 23 amata vietas</w:t>
      </w:r>
      <w:r w:rsidR="003D31B2">
        <w:rPr>
          <w:rFonts w:ascii="Times New Roman" w:eastAsia="Times New Roman" w:hAnsi="Times New Roman"/>
          <w:sz w:val="24"/>
          <w:szCs w:val="24"/>
          <w:lang w:eastAsia="lv-LV"/>
        </w:rPr>
        <w:t>, sadalījumā pa ministrijām šādā apmērā</w:t>
      </w:r>
      <w:r w:rsidR="007A3D97" w:rsidRPr="007A3D97">
        <w:rPr>
          <w:rFonts w:ascii="Times New Roman" w:eastAsia="PMingLiU" w:hAnsi="Times New Roman" w:cs="Times New Roman"/>
          <w:sz w:val="24"/>
          <w:szCs w:val="24"/>
        </w:rPr>
        <w:t>:</w:t>
      </w:r>
    </w:p>
    <w:p w14:paraId="467B1E5B" w14:textId="77777777" w:rsidR="009C76F4" w:rsidRPr="002A41F7" w:rsidRDefault="009C76F4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</w:p>
    <w:p w14:paraId="206FDE0E" w14:textId="2D8E6BDB" w:rsidR="00D21613" w:rsidRPr="00054FFD" w:rsidRDefault="00CD1E52" w:rsidP="00962F1F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3.1.1. </w:t>
      </w:r>
      <w:r w:rsidR="00D21613" w:rsidRPr="00054FFD">
        <w:rPr>
          <w:rFonts w:ascii="Times New Roman" w:hAnsi="Times New Roman"/>
          <w:bCs/>
          <w:sz w:val="24"/>
          <w:szCs w:val="24"/>
        </w:rPr>
        <w:t>Aizsardzības ministrija</w:t>
      </w:r>
      <w:r>
        <w:rPr>
          <w:rFonts w:ascii="Times New Roman" w:hAnsi="Times New Roman"/>
          <w:bCs/>
          <w:sz w:val="24"/>
          <w:szCs w:val="24"/>
        </w:rPr>
        <w:t>i</w:t>
      </w:r>
      <w:r w:rsidR="00D21613" w:rsidRPr="00054FFD">
        <w:rPr>
          <w:rFonts w:ascii="Times New Roman" w:hAnsi="Times New Roman"/>
          <w:bCs/>
          <w:sz w:val="24"/>
          <w:szCs w:val="24"/>
        </w:rPr>
        <w:t xml:space="preserve"> 2 amata vietas </w:t>
      </w:r>
      <w:r>
        <w:rPr>
          <w:rFonts w:ascii="Times New Roman" w:hAnsi="Times New Roman"/>
          <w:bCs/>
          <w:sz w:val="24"/>
          <w:szCs w:val="24"/>
        </w:rPr>
        <w:t>un bāzes izdevumus 2020. gadā 4</w:t>
      </w:r>
      <w:r w:rsidR="00D21613" w:rsidRPr="00054FFD">
        <w:rPr>
          <w:rFonts w:ascii="Times New Roman" w:hAnsi="Times New Roman" w:cs="Times New Roman"/>
          <w:sz w:val="24"/>
          <w:szCs w:val="24"/>
        </w:rPr>
        <w:t xml:space="preserve">8 468 </w:t>
      </w:r>
      <w:r>
        <w:rPr>
          <w:rFonts w:ascii="Times New Roman" w:hAnsi="Times New Roman" w:cs="Times New Roman"/>
          <w:sz w:val="24"/>
          <w:szCs w:val="24"/>
        </w:rPr>
        <w:t xml:space="preserve">EUR, </w:t>
      </w:r>
      <w:r w:rsidR="00D21613" w:rsidRPr="00054FFD">
        <w:rPr>
          <w:rFonts w:ascii="Times New Roman" w:hAnsi="Times New Roman"/>
          <w:bCs/>
          <w:sz w:val="24"/>
          <w:szCs w:val="24"/>
        </w:rPr>
        <w:t>2021. gad</w:t>
      </w:r>
      <w:r>
        <w:rPr>
          <w:rFonts w:ascii="Times New Roman" w:hAnsi="Times New Roman"/>
          <w:bCs/>
          <w:sz w:val="24"/>
          <w:szCs w:val="24"/>
        </w:rPr>
        <w:t xml:space="preserve">ā </w:t>
      </w:r>
      <w:r w:rsidR="00D21613" w:rsidRPr="00054FF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63 57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8</w:t>
      </w:r>
      <w:r w:rsidR="00D21613" w:rsidRPr="00054FF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9F766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EUR</w:t>
      </w:r>
      <w:r w:rsidRPr="00962F1F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un </w:t>
      </w:r>
      <w:r w:rsidR="00D21613" w:rsidRPr="00054FFD">
        <w:rPr>
          <w:rFonts w:ascii="Times New Roman" w:hAnsi="Times New Roman"/>
          <w:bCs/>
          <w:sz w:val="24"/>
          <w:szCs w:val="24"/>
        </w:rPr>
        <w:t xml:space="preserve">2022. gadā un turpmāk </w:t>
      </w:r>
      <w:r w:rsidR="00D21613" w:rsidRPr="00054FF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62 853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EUR;</w:t>
      </w:r>
    </w:p>
    <w:p w14:paraId="0C9B203B" w14:textId="77777777" w:rsidR="00D21613" w:rsidRDefault="00D21613" w:rsidP="00962F1F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F564B7F" w14:textId="16C1E2D9" w:rsidR="00D21613" w:rsidRPr="00054FFD" w:rsidRDefault="00CD1E52" w:rsidP="00962F1F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3.1.2. </w:t>
      </w:r>
      <w:r w:rsidR="00D21613" w:rsidRPr="00054FFD">
        <w:rPr>
          <w:rFonts w:ascii="Times New Roman" w:hAnsi="Times New Roman"/>
          <w:bCs/>
          <w:sz w:val="24"/>
          <w:szCs w:val="24"/>
        </w:rPr>
        <w:t>Ārlietu ministrija</w:t>
      </w:r>
      <w:r>
        <w:rPr>
          <w:rFonts w:ascii="Times New Roman" w:hAnsi="Times New Roman"/>
          <w:bCs/>
          <w:sz w:val="24"/>
          <w:szCs w:val="24"/>
        </w:rPr>
        <w:t>i</w:t>
      </w:r>
      <w:r w:rsidR="00D21613" w:rsidRPr="00054FFD">
        <w:rPr>
          <w:rFonts w:ascii="Times New Roman" w:hAnsi="Times New Roman"/>
          <w:bCs/>
          <w:sz w:val="24"/>
          <w:szCs w:val="24"/>
        </w:rPr>
        <w:t xml:space="preserve"> 1 amata viet</w:t>
      </w:r>
      <w:r>
        <w:rPr>
          <w:rFonts w:ascii="Times New Roman" w:hAnsi="Times New Roman"/>
          <w:bCs/>
          <w:sz w:val="24"/>
          <w:szCs w:val="24"/>
        </w:rPr>
        <w:t>u</w:t>
      </w:r>
      <w:r w:rsidR="00D21613" w:rsidRPr="00054FF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un bāzes izdevumus </w:t>
      </w:r>
      <w:r w:rsidR="00D21613" w:rsidRPr="00054FFD">
        <w:rPr>
          <w:rFonts w:ascii="Times New Roman" w:hAnsi="Times New Roman"/>
          <w:bCs/>
          <w:sz w:val="24"/>
          <w:szCs w:val="24"/>
        </w:rPr>
        <w:t xml:space="preserve">2020. gadā </w:t>
      </w:r>
      <w:r w:rsidR="00D21613" w:rsidRPr="00054FFD">
        <w:rPr>
          <w:rFonts w:ascii="Times New Roman" w:hAnsi="Times New Roman" w:cs="Times New Roman"/>
          <w:sz w:val="24"/>
          <w:szCs w:val="24"/>
        </w:rPr>
        <w:t>24 234</w:t>
      </w:r>
      <w:r w:rsidR="00D21613" w:rsidRPr="00054FF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EUR, </w:t>
      </w:r>
      <w:r w:rsidR="00D21613" w:rsidRPr="00054FFD">
        <w:rPr>
          <w:rFonts w:ascii="Times New Roman" w:hAnsi="Times New Roman"/>
          <w:bCs/>
          <w:sz w:val="24"/>
          <w:szCs w:val="24"/>
        </w:rPr>
        <w:t xml:space="preserve">2021. gadā </w:t>
      </w:r>
      <w:r w:rsidR="00D21613" w:rsidRPr="00054FF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31 78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9</w:t>
      </w:r>
      <w:r w:rsidR="00D21613" w:rsidRPr="00054FF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EUR, </w:t>
      </w:r>
      <w:r w:rsidR="00D21613" w:rsidRPr="00054FFD">
        <w:rPr>
          <w:rFonts w:ascii="Times New Roman" w:hAnsi="Times New Roman"/>
          <w:bCs/>
          <w:sz w:val="24"/>
          <w:szCs w:val="24"/>
        </w:rPr>
        <w:t xml:space="preserve">2022. gadā un turpmāk </w:t>
      </w:r>
      <w:r w:rsidR="00D21613" w:rsidRPr="00054FF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31 42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7</w:t>
      </w:r>
      <w:r w:rsidR="00D21613" w:rsidRPr="00054FF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EUR</w:t>
      </w:r>
      <w:r w:rsidR="00BA604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;</w:t>
      </w:r>
    </w:p>
    <w:p w14:paraId="2295323C" w14:textId="77777777" w:rsidR="00D21613" w:rsidRDefault="00D21613" w:rsidP="00962F1F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12925A1" w14:textId="78227B05" w:rsidR="00D21613" w:rsidRPr="00054FFD" w:rsidRDefault="00770139" w:rsidP="003D31B2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3.1.3. </w:t>
      </w:r>
      <w:r w:rsidR="00D21613" w:rsidRPr="00054FFD">
        <w:rPr>
          <w:rFonts w:ascii="Times New Roman" w:hAnsi="Times New Roman"/>
          <w:bCs/>
          <w:sz w:val="24"/>
          <w:szCs w:val="24"/>
        </w:rPr>
        <w:t>Ekonomikas ministrija</w:t>
      </w:r>
      <w:r>
        <w:rPr>
          <w:rFonts w:ascii="Times New Roman" w:hAnsi="Times New Roman"/>
          <w:bCs/>
          <w:sz w:val="24"/>
          <w:szCs w:val="24"/>
        </w:rPr>
        <w:t>i</w:t>
      </w:r>
      <w:r w:rsidR="00D21613" w:rsidRPr="00054FFD">
        <w:rPr>
          <w:rFonts w:ascii="Times New Roman" w:hAnsi="Times New Roman"/>
          <w:bCs/>
          <w:sz w:val="24"/>
          <w:szCs w:val="24"/>
        </w:rPr>
        <w:t xml:space="preserve"> 1 amata viet</w:t>
      </w:r>
      <w:r>
        <w:rPr>
          <w:rFonts w:ascii="Times New Roman" w:hAnsi="Times New Roman"/>
          <w:bCs/>
          <w:sz w:val="24"/>
          <w:szCs w:val="24"/>
        </w:rPr>
        <w:t>u</w:t>
      </w:r>
      <w:r w:rsidR="00D21613" w:rsidRPr="00054FF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un bāzes izdevumus </w:t>
      </w:r>
      <w:r w:rsidR="00004AFB" w:rsidRPr="00054FFD">
        <w:rPr>
          <w:rFonts w:ascii="Times New Roman" w:hAnsi="Times New Roman"/>
          <w:bCs/>
          <w:sz w:val="24"/>
          <w:szCs w:val="24"/>
        </w:rPr>
        <w:t xml:space="preserve">2020. gadā </w:t>
      </w:r>
      <w:r w:rsidR="00004AFB" w:rsidRPr="00054FFD">
        <w:rPr>
          <w:rFonts w:ascii="Times New Roman" w:hAnsi="Times New Roman" w:cs="Times New Roman"/>
          <w:sz w:val="24"/>
          <w:szCs w:val="24"/>
        </w:rPr>
        <w:t>24</w:t>
      </w:r>
      <w:r w:rsidR="00004AFB">
        <w:rPr>
          <w:rFonts w:ascii="Times New Roman" w:hAnsi="Times New Roman" w:cs="Times New Roman"/>
          <w:sz w:val="24"/>
          <w:szCs w:val="24"/>
        </w:rPr>
        <w:t> </w:t>
      </w:r>
      <w:r w:rsidR="00004AFB" w:rsidRPr="00054FFD">
        <w:rPr>
          <w:rFonts w:ascii="Times New Roman" w:hAnsi="Times New Roman" w:cs="Times New Roman"/>
          <w:sz w:val="24"/>
          <w:szCs w:val="24"/>
        </w:rPr>
        <w:t>234</w:t>
      </w:r>
      <w:r w:rsidR="00004AFB">
        <w:rPr>
          <w:rFonts w:ascii="Times New Roman" w:hAnsi="Times New Roman" w:cs="Times New Roman"/>
          <w:sz w:val="24"/>
          <w:szCs w:val="24"/>
        </w:rPr>
        <w:t xml:space="preserve"> EUR</w:t>
      </w:r>
      <w:r w:rsidR="00004AFB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2021.</w:t>
      </w:r>
      <w:r w:rsidR="00055E2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g</w:t>
      </w:r>
      <w:r w:rsidR="00D21613" w:rsidRPr="00054FFD">
        <w:rPr>
          <w:rFonts w:ascii="Times New Roman" w:hAnsi="Times New Roman"/>
          <w:bCs/>
          <w:sz w:val="24"/>
          <w:szCs w:val="24"/>
        </w:rPr>
        <w:t xml:space="preserve">adā </w:t>
      </w:r>
      <w:r w:rsidR="00D21613" w:rsidRPr="00054FF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31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 </w:t>
      </w:r>
      <w:r w:rsidR="00D21613" w:rsidRPr="00054FF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78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9 EUR, </w:t>
      </w:r>
      <w:r w:rsidR="00D21613" w:rsidRPr="00054FFD">
        <w:rPr>
          <w:rFonts w:ascii="Times New Roman" w:hAnsi="Times New Roman"/>
          <w:bCs/>
          <w:sz w:val="24"/>
          <w:szCs w:val="24"/>
        </w:rPr>
        <w:t xml:space="preserve">2022. gadā un turpmāk </w:t>
      </w:r>
      <w:r w:rsidR="00D21613" w:rsidRPr="00054FF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31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004AFB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427</w:t>
      </w:r>
      <w:r w:rsidR="00004AFB" w:rsidRPr="00054FF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EUR</w:t>
      </w:r>
      <w:r w:rsidR="00BA604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;</w:t>
      </w:r>
    </w:p>
    <w:p w14:paraId="5B9B8A33" w14:textId="77777777" w:rsidR="00D21613" w:rsidRDefault="00D21613" w:rsidP="00962F1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49C2722" w14:textId="5F2714BF" w:rsidR="00D21613" w:rsidRPr="00054FFD" w:rsidRDefault="00770139" w:rsidP="00962F1F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3.1.4. </w:t>
      </w:r>
      <w:r w:rsidR="00D21613" w:rsidRPr="00054FFD">
        <w:rPr>
          <w:rFonts w:ascii="Times New Roman" w:hAnsi="Times New Roman"/>
          <w:sz w:val="24"/>
          <w:szCs w:val="24"/>
        </w:rPr>
        <w:t>Finanšu ministrija</w:t>
      </w:r>
      <w:r>
        <w:rPr>
          <w:rFonts w:ascii="Times New Roman" w:hAnsi="Times New Roman"/>
          <w:sz w:val="24"/>
          <w:szCs w:val="24"/>
        </w:rPr>
        <w:t>i</w:t>
      </w:r>
      <w:r w:rsidR="00D21613" w:rsidRPr="00054FFD">
        <w:rPr>
          <w:rFonts w:ascii="Times New Roman" w:hAnsi="Times New Roman"/>
          <w:sz w:val="24"/>
          <w:szCs w:val="24"/>
        </w:rPr>
        <w:t xml:space="preserve"> </w:t>
      </w:r>
      <w:r w:rsidR="00D21613" w:rsidRPr="00054FFD">
        <w:rPr>
          <w:rFonts w:ascii="Times New Roman" w:hAnsi="Times New Roman"/>
          <w:bCs/>
          <w:sz w:val="24"/>
          <w:szCs w:val="24"/>
        </w:rPr>
        <w:t xml:space="preserve">2 amata vietas </w:t>
      </w:r>
      <w:r>
        <w:rPr>
          <w:rFonts w:ascii="Times New Roman" w:hAnsi="Times New Roman"/>
          <w:bCs/>
          <w:sz w:val="24"/>
          <w:szCs w:val="24"/>
        </w:rPr>
        <w:t xml:space="preserve">un bāzes izdevumus </w:t>
      </w:r>
      <w:r w:rsidR="00D21613" w:rsidRPr="00054FFD">
        <w:rPr>
          <w:rFonts w:ascii="Times New Roman" w:hAnsi="Times New Roman"/>
          <w:bCs/>
          <w:sz w:val="24"/>
          <w:szCs w:val="24"/>
        </w:rPr>
        <w:t xml:space="preserve">2020. gadā </w:t>
      </w:r>
      <w:r w:rsidR="00D21613" w:rsidRPr="00054FFD">
        <w:rPr>
          <w:rFonts w:ascii="Times New Roman" w:hAnsi="Times New Roman" w:cs="Times New Roman"/>
          <w:sz w:val="24"/>
          <w:szCs w:val="24"/>
        </w:rPr>
        <w:t xml:space="preserve">48 468 </w:t>
      </w:r>
      <w:r w:rsidR="00BA6049">
        <w:rPr>
          <w:rFonts w:ascii="Times New Roman" w:hAnsi="Times New Roman" w:cs="Times New Roman"/>
          <w:sz w:val="24"/>
          <w:szCs w:val="24"/>
        </w:rPr>
        <w:t>EUR</w:t>
      </w:r>
      <w:r w:rsidR="00D21613" w:rsidRPr="00054FF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;</w:t>
      </w:r>
    </w:p>
    <w:p w14:paraId="29667B79" w14:textId="5232FC28" w:rsidR="00D21613" w:rsidRPr="00054FFD" w:rsidRDefault="00D21613" w:rsidP="003D31B2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054FFD">
        <w:rPr>
          <w:rFonts w:ascii="Times New Roman" w:hAnsi="Times New Roman"/>
          <w:bCs/>
          <w:sz w:val="24"/>
          <w:szCs w:val="24"/>
        </w:rPr>
        <w:t xml:space="preserve">2021. gadā </w:t>
      </w:r>
      <w:r w:rsidRPr="00054FF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63</w:t>
      </w:r>
      <w:r w:rsidR="00BA604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 </w:t>
      </w:r>
      <w:r w:rsidRPr="00054FF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57</w:t>
      </w:r>
      <w:r w:rsidR="00BA604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8 EUR, </w:t>
      </w:r>
      <w:r w:rsidRPr="00054FFD">
        <w:rPr>
          <w:rFonts w:ascii="Times New Roman" w:hAnsi="Times New Roman"/>
          <w:bCs/>
          <w:sz w:val="24"/>
          <w:szCs w:val="24"/>
        </w:rPr>
        <w:t xml:space="preserve">2022. gadā un turpmāk </w:t>
      </w:r>
      <w:r w:rsidRPr="00054FF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62 853 </w:t>
      </w:r>
      <w:r w:rsidR="00BA604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EUR</w:t>
      </w:r>
      <w:r w:rsidRPr="00054FF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;</w:t>
      </w:r>
    </w:p>
    <w:p w14:paraId="473C9687" w14:textId="77777777" w:rsidR="00D21613" w:rsidRDefault="00D21613" w:rsidP="00962F1F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983FAE3" w14:textId="1173DC24" w:rsidR="00D21613" w:rsidRPr="00054FFD" w:rsidRDefault="00BA6049" w:rsidP="003D31B2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3.1.5. </w:t>
      </w:r>
      <w:r w:rsidR="00D21613" w:rsidRPr="00054FFD">
        <w:rPr>
          <w:rFonts w:ascii="Times New Roman" w:hAnsi="Times New Roman"/>
          <w:bCs/>
          <w:sz w:val="24"/>
          <w:szCs w:val="24"/>
        </w:rPr>
        <w:t>Iekšlietu ministrija</w:t>
      </w:r>
      <w:r>
        <w:rPr>
          <w:rFonts w:ascii="Times New Roman" w:hAnsi="Times New Roman"/>
          <w:bCs/>
          <w:sz w:val="24"/>
          <w:szCs w:val="24"/>
        </w:rPr>
        <w:t>i</w:t>
      </w:r>
      <w:r w:rsidR="00D21613" w:rsidRPr="00054FFD">
        <w:rPr>
          <w:rFonts w:ascii="Times New Roman" w:hAnsi="Times New Roman"/>
          <w:bCs/>
          <w:sz w:val="24"/>
          <w:szCs w:val="24"/>
        </w:rPr>
        <w:t xml:space="preserve"> 3 amata vietas </w:t>
      </w:r>
      <w:r w:rsidR="00770139">
        <w:rPr>
          <w:rFonts w:ascii="Times New Roman" w:hAnsi="Times New Roman"/>
          <w:bCs/>
          <w:sz w:val="24"/>
          <w:szCs w:val="24"/>
        </w:rPr>
        <w:t xml:space="preserve">un bāzes izdevumus </w:t>
      </w:r>
      <w:r w:rsidR="00D21613" w:rsidRPr="00054FFD">
        <w:rPr>
          <w:rFonts w:ascii="Times New Roman" w:hAnsi="Times New Roman"/>
          <w:bCs/>
          <w:sz w:val="24"/>
          <w:szCs w:val="24"/>
        </w:rPr>
        <w:t xml:space="preserve">2020. gadā </w:t>
      </w:r>
      <w:r w:rsidR="00D21613" w:rsidRPr="00054FFD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21613" w:rsidRPr="00054FFD">
        <w:rPr>
          <w:rFonts w:ascii="Times New Roman" w:hAnsi="Times New Roman" w:cs="Times New Roman"/>
          <w:sz w:val="24"/>
          <w:szCs w:val="24"/>
        </w:rPr>
        <w:t>702</w:t>
      </w:r>
      <w:r>
        <w:rPr>
          <w:rFonts w:ascii="Times New Roman" w:hAnsi="Times New Roman" w:cs="Times New Roman"/>
          <w:sz w:val="24"/>
          <w:szCs w:val="24"/>
        </w:rPr>
        <w:t xml:space="preserve"> EUR, </w:t>
      </w:r>
      <w:r w:rsidR="00D21613" w:rsidRPr="00054FFD">
        <w:rPr>
          <w:rFonts w:ascii="Times New Roman" w:hAnsi="Times New Roman"/>
          <w:bCs/>
          <w:sz w:val="24"/>
          <w:szCs w:val="24"/>
        </w:rPr>
        <w:t xml:space="preserve">2021. gadā </w:t>
      </w:r>
      <w:r w:rsidR="00D21613" w:rsidRPr="00054FF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95 366</w:t>
      </w:r>
      <w:r w:rsidR="00D2161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EUR, </w:t>
      </w:r>
      <w:r w:rsidR="00D21613" w:rsidRPr="00054FFD">
        <w:rPr>
          <w:rFonts w:ascii="Times New Roman" w:hAnsi="Times New Roman"/>
          <w:bCs/>
          <w:sz w:val="24"/>
          <w:szCs w:val="24"/>
        </w:rPr>
        <w:t xml:space="preserve">2022. gadā un turpmāk </w:t>
      </w:r>
      <w:r w:rsidR="00D21613" w:rsidRPr="00054FF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94 2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80</w:t>
      </w:r>
      <w:r w:rsidR="00D21613" w:rsidRPr="00054FF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EUR;</w:t>
      </w:r>
    </w:p>
    <w:p w14:paraId="56618304" w14:textId="77777777" w:rsidR="00D21613" w:rsidRDefault="00D21613" w:rsidP="00962F1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594C451" w14:textId="6C359C8F" w:rsidR="00D21613" w:rsidRDefault="00F41B7B" w:rsidP="003D31B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</w:rPr>
        <w:t xml:space="preserve">3.1.6. </w:t>
      </w:r>
      <w:r w:rsidR="00D21613" w:rsidRPr="00054FFD">
        <w:rPr>
          <w:rFonts w:ascii="Times New Roman" w:hAnsi="Times New Roman"/>
          <w:sz w:val="24"/>
          <w:szCs w:val="24"/>
        </w:rPr>
        <w:t xml:space="preserve">Izglītības un zinātnes ministrija – </w:t>
      </w:r>
      <w:r w:rsidR="00D21613" w:rsidRPr="00054FFD">
        <w:rPr>
          <w:rFonts w:ascii="Times New Roman" w:hAnsi="Times New Roman"/>
          <w:bCs/>
          <w:sz w:val="24"/>
          <w:szCs w:val="24"/>
        </w:rPr>
        <w:t xml:space="preserve">2 amata vietas </w:t>
      </w:r>
      <w:r w:rsidR="00770139">
        <w:rPr>
          <w:rFonts w:ascii="Times New Roman" w:hAnsi="Times New Roman"/>
          <w:bCs/>
          <w:sz w:val="24"/>
          <w:szCs w:val="24"/>
        </w:rPr>
        <w:t xml:space="preserve">un bāzes </w:t>
      </w:r>
      <w:r w:rsidR="00D21613" w:rsidRPr="00054FFD">
        <w:rPr>
          <w:rFonts w:ascii="Times New Roman" w:hAnsi="Times New Roman"/>
          <w:bCs/>
          <w:sz w:val="24"/>
          <w:szCs w:val="24"/>
        </w:rPr>
        <w:t xml:space="preserve">2020. gadā </w:t>
      </w:r>
      <w:r w:rsidR="00D21613" w:rsidRPr="00054FFD">
        <w:rPr>
          <w:rFonts w:ascii="Times New Roman" w:hAnsi="Times New Roman" w:cs="Times New Roman"/>
          <w:sz w:val="24"/>
          <w:szCs w:val="24"/>
        </w:rPr>
        <w:t>48</w:t>
      </w:r>
      <w:r w:rsidR="00592E8D">
        <w:rPr>
          <w:rFonts w:ascii="Times New Roman" w:hAnsi="Times New Roman" w:cs="Times New Roman"/>
          <w:sz w:val="24"/>
          <w:szCs w:val="24"/>
        </w:rPr>
        <w:t> </w:t>
      </w:r>
      <w:r w:rsidR="00D21613" w:rsidRPr="00054FFD">
        <w:rPr>
          <w:rFonts w:ascii="Times New Roman" w:hAnsi="Times New Roman" w:cs="Times New Roman"/>
          <w:sz w:val="24"/>
          <w:szCs w:val="24"/>
        </w:rPr>
        <w:t>468</w:t>
      </w:r>
      <w:r w:rsidR="00592E8D">
        <w:rPr>
          <w:rFonts w:ascii="Times New Roman" w:hAnsi="Times New Roman" w:cs="Times New Roman"/>
          <w:sz w:val="24"/>
          <w:szCs w:val="24"/>
        </w:rPr>
        <w:t xml:space="preserve"> EUR, </w:t>
      </w:r>
      <w:r w:rsidR="00D21613" w:rsidRPr="00054FFD">
        <w:rPr>
          <w:rFonts w:ascii="Times New Roman" w:hAnsi="Times New Roman"/>
          <w:bCs/>
          <w:sz w:val="24"/>
          <w:szCs w:val="24"/>
        </w:rPr>
        <w:t xml:space="preserve">2021. gadā </w:t>
      </w:r>
      <w:r w:rsidR="00D21613" w:rsidRPr="00054FF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63 57</w:t>
      </w:r>
      <w:r w:rsidR="00592E8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8</w:t>
      </w:r>
      <w:r w:rsidR="00D21613" w:rsidRPr="00054FF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592E8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EUR, </w:t>
      </w:r>
      <w:r w:rsidR="00D21613" w:rsidRPr="00054FFD">
        <w:rPr>
          <w:rFonts w:ascii="Times New Roman" w:hAnsi="Times New Roman"/>
          <w:bCs/>
          <w:sz w:val="24"/>
          <w:szCs w:val="24"/>
        </w:rPr>
        <w:t xml:space="preserve">2022. gadā un turpmāk </w:t>
      </w:r>
      <w:r w:rsidR="00D21613" w:rsidRPr="00054FF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62 853 </w:t>
      </w:r>
      <w:r w:rsidR="00592E8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EUR;</w:t>
      </w:r>
    </w:p>
    <w:p w14:paraId="373C03A2" w14:textId="77777777" w:rsidR="00D21613" w:rsidRDefault="00D21613" w:rsidP="00962F1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14:paraId="0F85C60F" w14:textId="18623B3F" w:rsidR="00D21613" w:rsidRPr="00054FFD" w:rsidRDefault="00F41B7B" w:rsidP="00962F1F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3.1.7. </w:t>
      </w:r>
      <w:r w:rsidR="00D21613" w:rsidRPr="00054FFD">
        <w:rPr>
          <w:rFonts w:ascii="Times New Roman" w:hAnsi="Times New Roman"/>
          <w:sz w:val="24"/>
          <w:szCs w:val="24"/>
        </w:rPr>
        <w:t xml:space="preserve">Kultūras ministrija </w:t>
      </w:r>
      <w:r w:rsidR="00D21613" w:rsidRPr="00054FFD">
        <w:rPr>
          <w:rFonts w:ascii="Times New Roman" w:hAnsi="Times New Roman"/>
          <w:bCs/>
          <w:sz w:val="24"/>
          <w:szCs w:val="24"/>
        </w:rPr>
        <w:t xml:space="preserve">2 amata vietas </w:t>
      </w:r>
      <w:r w:rsidR="00770139">
        <w:rPr>
          <w:rFonts w:ascii="Times New Roman" w:hAnsi="Times New Roman"/>
          <w:bCs/>
          <w:sz w:val="24"/>
          <w:szCs w:val="24"/>
        </w:rPr>
        <w:t xml:space="preserve">un bāzes izdevumus </w:t>
      </w:r>
      <w:r w:rsidR="00D21613" w:rsidRPr="00054FFD">
        <w:rPr>
          <w:rFonts w:ascii="Times New Roman" w:hAnsi="Times New Roman"/>
          <w:bCs/>
          <w:sz w:val="24"/>
          <w:szCs w:val="24"/>
        </w:rPr>
        <w:t xml:space="preserve">2020. gadā </w:t>
      </w:r>
      <w:r w:rsidR="00D21613" w:rsidRPr="00054FFD">
        <w:rPr>
          <w:rFonts w:ascii="Times New Roman" w:hAnsi="Times New Roman" w:cs="Times New Roman"/>
          <w:sz w:val="24"/>
          <w:szCs w:val="24"/>
        </w:rPr>
        <w:t>48</w:t>
      </w:r>
      <w:r w:rsidR="00592E8D">
        <w:rPr>
          <w:rFonts w:ascii="Times New Roman" w:hAnsi="Times New Roman" w:cs="Times New Roman"/>
          <w:sz w:val="24"/>
          <w:szCs w:val="24"/>
        </w:rPr>
        <w:t> </w:t>
      </w:r>
      <w:r w:rsidR="00D21613" w:rsidRPr="00054FFD">
        <w:rPr>
          <w:rFonts w:ascii="Times New Roman" w:hAnsi="Times New Roman" w:cs="Times New Roman"/>
          <w:sz w:val="24"/>
          <w:szCs w:val="24"/>
        </w:rPr>
        <w:t>468</w:t>
      </w:r>
      <w:r w:rsidR="00592E8D">
        <w:rPr>
          <w:rFonts w:ascii="Times New Roman" w:hAnsi="Times New Roman" w:cs="Times New Roman"/>
          <w:sz w:val="24"/>
          <w:szCs w:val="24"/>
        </w:rPr>
        <w:t xml:space="preserve"> EUR, </w:t>
      </w:r>
      <w:r w:rsidR="00D21613" w:rsidRPr="00054FFD">
        <w:rPr>
          <w:rFonts w:ascii="Times New Roman" w:hAnsi="Times New Roman"/>
          <w:bCs/>
          <w:sz w:val="24"/>
          <w:szCs w:val="24"/>
        </w:rPr>
        <w:t xml:space="preserve">2021. gadā </w:t>
      </w:r>
      <w:r w:rsidR="00D21613" w:rsidRPr="00054FF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63 57</w:t>
      </w:r>
      <w:r w:rsidR="00592E8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8</w:t>
      </w:r>
      <w:r w:rsidR="00D21613" w:rsidRPr="00054FF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592E8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EUR, </w:t>
      </w:r>
      <w:r w:rsidR="00D21613" w:rsidRPr="00054FFD">
        <w:rPr>
          <w:rFonts w:ascii="Times New Roman" w:hAnsi="Times New Roman"/>
          <w:bCs/>
          <w:sz w:val="24"/>
          <w:szCs w:val="24"/>
        </w:rPr>
        <w:t xml:space="preserve">2022. gadā un turpmāk </w:t>
      </w:r>
      <w:r w:rsidR="00D21613" w:rsidRPr="00054FF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62</w:t>
      </w:r>
      <w:r w:rsidR="00592E8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 </w:t>
      </w:r>
      <w:r w:rsidR="00D21613" w:rsidRPr="00054FF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853</w:t>
      </w:r>
      <w:r w:rsidR="00592E8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EUR;</w:t>
      </w:r>
    </w:p>
    <w:p w14:paraId="1A0BEBCB" w14:textId="77777777" w:rsidR="00D21613" w:rsidRDefault="00D21613" w:rsidP="00962F1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14BEFFF" w14:textId="36C8EE48" w:rsidR="00D21613" w:rsidRPr="00054FFD" w:rsidRDefault="00F41B7B" w:rsidP="003D31B2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3.1.8. </w:t>
      </w:r>
      <w:r w:rsidR="00D21613" w:rsidRPr="00054FFD">
        <w:rPr>
          <w:rFonts w:ascii="Times New Roman" w:hAnsi="Times New Roman"/>
          <w:sz w:val="24"/>
          <w:szCs w:val="24"/>
        </w:rPr>
        <w:t>Labklājības ministrija</w:t>
      </w:r>
      <w:r w:rsidR="00592E8D">
        <w:rPr>
          <w:rFonts w:ascii="Times New Roman" w:hAnsi="Times New Roman"/>
          <w:sz w:val="24"/>
          <w:szCs w:val="24"/>
        </w:rPr>
        <w:t>i</w:t>
      </w:r>
      <w:r w:rsidR="00D21613" w:rsidRPr="00054FFD">
        <w:rPr>
          <w:rFonts w:ascii="Times New Roman" w:hAnsi="Times New Roman"/>
          <w:sz w:val="24"/>
          <w:szCs w:val="24"/>
        </w:rPr>
        <w:t xml:space="preserve"> </w:t>
      </w:r>
      <w:r w:rsidR="00D21613" w:rsidRPr="00054FFD">
        <w:rPr>
          <w:rFonts w:ascii="Times New Roman" w:hAnsi="Times New Roman"/>
          <w:bCs/>
          <w:sz w:val="24"/>
          <w:szCs w:val="24"/>
        </w:rPr>
        <w:t xml:space="preserve">2 amata vietas </w:t>
      </w:r>
      <w:r w:rsidR="00770139">
        <w:rPr>
          <w:rFonts w:ascii="Times New Roman" w:hAnsi="Times New Roman"/>
          <w:bCs/>
          <w:sz w:val="24"/>
          <w:szCs w:val="24"/>
        </w:rPr>
        <w:t xml:space="preserve">un bāzes izdevumus </w:t>
      </w:r>
      <w:r w:rsidR="00D21613" w:rsidRPr="00054FFD">
        <w:rPr>
          <w:rFonts w:ascii="Times New Roman" w:hAnsi="Times New Roman"/>
          <w:bCs/>
          <w:sz w:val="24"/>
          <w:szCs w:val="24"/>
        </w:rPr>
        <w:t xml:space="preserve">2020. gadā </w:t>
      </w:r>
      <w:r w:rsidR="00D21613" w:rsidRPr="00054FFD">
        <w:rPr>
          <w:rFonts w:ascii="Times New Roman" w:hAnsi="Times New Roman" w:cs="Times New Roman"/>
          <w:sz w:val="24"/>
          <w:szCs w:val="24"/>
        </w:rPr>
        <w:t xml:space="preserve">48 468 </w:t>
      </w:r>
      <w:r w:rsidR="00592E8D">
        <w:rPr>
          <w:rFonts w:ascii="Times New Roman" w:hAnsi="Times New Roman" w:cs="Times New Roman"/>
          <w:sz w:val="24"/>
          <w:szCs w:val="24"/>
        </w:rPr>
        <w:t>EUR, 2</w:t>
      </w:r>
      <w:r w:rsidR="00D21613" w:rsidRPr="00054FFD">
        <w:rPr>
          <w:rFonts w:ascii="Times New Roman" w:hAnsi="Times New Roman"/>
          <w:bCs/>
          <w:sz w:val="24"/>
          <w:szCs w:val="24"/>
        </w:rPr>
        <w:t xml:space="preserve">021. gadā </w:t>
      </w:r>
      <w:r w:rsidR="00D21613" w:rsidRPr="00054FF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63 57</w:t>
      </w:r>
      <w:r w:rsidR="00592E8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8</w:t>
      </w:r>
      <w:r w:rsidR="00D21613" w:rsidRPr="00054FF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592E8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EUR, </w:t>
      </w:r>
      <w:r w:rsidR="00D21613" w:rsidRPr="00054FFD">
        <w:rPr>
          <w:rFonts w:ascii="Times New Roman" w:hAnsi="Times New Roman"/>
          <w:bCs/>
          <w:sz w:val="24"/>
          <w:szCs w:val="24"/>
        </w:rPr>
        <w:t xml:space="preserve">2022. gadā un turpmāk </w:t>
      </w:r>
      <w:r w:rsidR="00D21613" w:rsidRPr="00054FF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62 853 </w:t>
      </w:r>
      <w:r w:rsidR="00592E8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EUR;</w:t>
      </w:r>
    </w:p>
    <w:p w14:paraId="39E7AF8C" w14:textId="77777777" w:rsidR="00D21613" w:rsidRDefault="00D21613" w:rsidP="00962F1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B7FD177" w14:textId="689D1416" w:rsidR="00D21613" w:rsidRPr="00054FFD" w:rsidRDefault="00F41B7B" w:rsidP="003D31B2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3.1.9. </w:t>
      </w:r>
      <w:r w:rsidR="00D21613" w:rsidRPr="00054FFD">
        <w:rPr>
          <w:rFonts w:ascii="Times New Roman" w:hAnsi="Times New Roman"/>
          <w:sz w:val="24"/>
          <w:szCs w:val="24"/>
        </w:rPr>
        <w:t>Satiksmes ministrija</w:t>
      </w:r>
      <w:r w:rsidR="00592E8D">
        <w:rPr>
          <w:rFonts w:ascii="Times New Roman" w:hAnsi="Times New Roman"/>
          <w:sz w:val="24"/>
          <w:szCs w:val="24"/>
        </w:rPr>
        <w:t>i</w:t>
      </w:r>
      <w:r w:rsidR="00D21613" w:rsidRPr="00054FFD">
        <w:rPr>
          <w:rFonts w:ascii="Times New Roman" w:hAnsi="Times New Roman"/>
          <w:sz w:val="24"/>
          <w:szCs w:val="24"/>
        </w:rPr>
        <w:t xml:space="preserve"> </w:t>
      </w:r>
      <w:r w:rsidR="00D21613" w:rsidRPr="00054FFD">
        <w:rPr>
          <w:rFonts w:ascii="Times New Roman" w:hAnsi="Times New Roman"/>
          <w:bCs/>
          <w:sz w:val="24"/>
          <w:szCs w:val="24"/>
        </w:rPr>
        <w:t>1 amata viet</w:t>
      </w:r>
      <w:r w:rsidR="00592E8D">
        <w:rPr>
          <w:rFonts w:ascii="Times New Roman" w:hAnsi="Times New Roman"/>
          <w:bCs/>
          <w:sz w:val="24"/>
          <w:szCs w:val="24"/>
        </w:rPr>
        <w:t>u</w:t>
      </w:r>
      <w:r w:rsidR="00D21613" w:rsidRPr="00054FFD">
        <w:rPr>
          <w:rFonts w:ascii="Times New Roman" w:hAnsi="Times New Roman"/>
          <w:bCs/>
          <w:sz w:val="24"/>
          <w:szCs w:val="24"/>
        </w:rPr>
        <w:t xml:space="preserve"> </w:t>
      </w:r>
      <w:r w:rsidR="00770139">
        <w:rPr>
          <w:rFonts w:ascii="Times New Roman" w:hAnsi="Times New Roman"/>
          <w:bCs/>
          <w:sz w:val="24"/>
          <w:szCs w:val="24"/>
        </w:rPr>
        <w:t xml:space="preserve">un bāzes izdevumus </w:t>
      </w:r>
      <w:r w:rsidR="00D21613" w:rsidRPr="00054FFD">
        <w:rPr>
          <w:rFonts w:ascii="Times New Roman" w:hAnsi="Times New Roman"/>
          <w:bCs/>
          <w:sz w:val="24"/>
          <w:szCs w:val="24"/>
        </w:rPr>
        <w:t xml:space="preserve">2020. gadā </w:t>
      </w:r>
      <w:r w:rsidR="00D21613" w:rsidRPr="00054FFD">
        <w:rPr>
          <w:rFonts w:ascii="Times New Roman" w:hAnsi="Times New Roman" w:cs="Times New Roman"/>
          <w:sz w:val="24"/>
          <w:szCs w:val="24"/>
        </w:rPr>
        <w:t>24</w:t>
      </w:r>
      <w:r w:rsidR="00592E8D">
        <w:rPr>
          <w:rFonts w:ascii="Times New Roman" w:hAnsi="Times New Roman" w:cs="Times New Roman"/>
          <w:sz w:val="24"/>
          <w:szCs w:val="24"/>
        </w:rPr>
        <w:t> </w:t>
      </w:r>
      <w:r w:rsidR="00D21613" w:rsidRPr="00054FFD">
        <w:rPr>
          <w:rFonts w:ascii="Times New Roman" w:hAnsi="Times New Roman" w:cs="Times New Roman"/>
          <w:sz w:val="24"/>
          <w:szCs w:val="24"/>
        </w:rPr>
        <w:t>234</w:t>
      </w:r>
      <w:r w:rsidR="00592E8D">
        <w:rPr>
          <w:rFonts w:ascii="Times New Roman" w:hAnsi="Times New Roman" w:cs="Times New Roman"/>
          <w:sz w:val="24"/>
          <w:szCs w:val="24"/>
        </w:rPr>
        <w:t xml:space="preserve"> EUR, </w:t>
      </w:r>
      <w:r w:rsidR="00D21613" w:rsidRPr="00054FFD">
        <w:rPr>
          <w:rFonts w:ascii="Times New Roman" w:hAnsi="Times New Roman"/>
          <w:bCs/>
          <w:sz w:val="24"/>
          <w:szCs w:val="24"/>
        </w:rPr>
        <w:t xml:space="preserve">2021. gadā </w:t>
      </w:r>
      <w:r w:rsidR="00D21613" w:rsidRPr="00054FF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31 78</w:t>
      </w:r>
      <w:r w:rsidR="00592E8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9</w:t>
      </w:r>
      <w:r w:rsidR="00D21613" w:rsidRPr="00054FF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592E8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EUR, </w:t>
      </w:r>
      <w:r w:rsidR="00D21613" w:rsidRPr="00054FFD">
        <w:rPr>
          <w:rFonts w:ascii="Times New Roman" w:hAnsi="Times New Roman"/>
          <w:bCs/>
          <w:sz w:val="24"/>
          <w:szCs w:val="24"/>
        </w:rPr>
        <w:t xml:space="preserve">2022. gadā un turpmāk </w:t>
      </w:r>
      <w:r w:rsidR="00D21613" w:rsidRPr="00054FF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31 42</w:t>
      </w:r>
      <w:r w:rsidR="00592E8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7</w:t>
      </w:r>
      <w:r w:rsidR="00D21613" w:rsidRPr="00054FF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592E8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EUR;</w:t>
      </w:r>
    </w:p>
    <w:p w14:paraId="0B3CF62B" w14:textId="77777777" w:rsidR="00D21613" w:rsidRDefault="00D21613" w:rsidP="00962F1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DBA6207" w14:textId="30736EAA" w:rsidR="00D21613" w:rsidRPr="00054FFD" w:rsidRDefault="00F41B7B" w:rsidP="003D31B2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3.1.10. </w:t>
      </w:r>
      <w:r w:rsidR="00D21613" w:rsidRPr="00054FFD">
        <w:rPr>
          <w:rFonts w:ascii="Times New Roman" w:hAnsi="Times New Roman"/>
          <w:sz w:val="24"/>
          <w:szCs w:val="24"/>
        </w:rPr>
        <w:t>Tieslietu ministrija</w:t>
      </w:r>
      <w:r w:rsidR="00C6729D">
        <w:rPr>
          <w:rFonts w:ascii="Times New Roman" w:hAnsi="Times New Roman"/>
          <w:sz w:val="24"/>
          <w:szCs w:val="24"/>
        </w:rPr>
        <w:t>i</w:t>
      </w:r>
      <w:r w:rsidR="00D21613" w:rsidRPr="00054FFD">
        <w:rPr>
          <w:rFonts w:ascii="Times New Roman" w:hAnsi="Times New Roman"/>
          <w:sz w:val="24"/>
          <w:szCs w:val="24"/>
        </w:rPr>
        <w:t xml:space="preserve"> </w:t>
      </w:r>
      <w:r w:rsidR="00D21613" w:rsidRPr="00054FFD">
        <w:rPr>
          <w:rFonts w:ascii="Times New Roman" w:hAnsi="Times New Roman"/>
          <w:bCs/>
          <w:sz w:val="24"/>
          <w:szCs w:val="24"/>
        </w:rPr>
        <w:t xml:space="preserve">2 amata vietas </w:t>
      </w:r>
      <w:r w:rsidR="00770139">
        <w:rPr>
          <w:rFonts w:ascii="Times New Roman" w:hAnsi="Times New Roman"/>
          <w:bCs/>
          <w:sz w:val="24"/>
          <w:szCs w:val="24"/>
        </w:rPr>
        <w:t xml:space="preserve">un bāzes izdevumus </w:t>
      </w:r>
      <w:r w:rsidR="00D21613" w:rsidRPr="00054FFD">
        <w:rPr>
          <w:rFonts w:ascii="Times New Roman" w:hAnsi="Times New Roman"/>
          <w:bCs/>
          <w:sz w:val="24"/>
          <w:szCs w:val="24"/>
        </w:rPr>
        <w:t xml:space="preserve"> 2020. gadā </w:t>
      </w:r>
      <w:r w:rsidR="00D21613" w:rsidRPr="00054FFD">
        <w:rPr>
          <w:rFonts w:ascii="Times New Roman" w:hAnsi="Times New Roman" w:cs="Times New Roman"/>
          <w:sz w:val="24"/>
          <w:szCs w:val="24"/>
        </w:rPr>
        <w:t>48</w:t>
      </w:r>
      <w:r w:rsidR="00C6729D">
        <w:rPr>
          <w:rFonts w:ascii="Times New Roman" w:hAnsi="Times New Roman" w:cs="Times New Roman"/>
          <w:sz w:val="24"/>
          <w:szCs w:val="24"/>
        </w:rPr>
        <w:t> </w:t>
      </w:r>
      <w:r w:rsidR="00D21613" w:rsidRPr="00054FFD">
        <w:rPr>
          <w:rFonts w:ascii="Times New Roman" w:hAnsi="Times New Roman" w:cs="Times New Roman"/>
          <w:sz w:val="24"/>
          <w:szCs w:val="24"/>
        </w:rPr>
        <w:t>468</w:t>
      </w:r>
      <w:r w:rsidR="00C6729D">
        <w:rPr>
          <w:rFonts w:ascii="Times New Roman" w:hAnsi="Times New Roman" w:cs="Times New Roman"/>
          <w:sz w:val="24"/>
          <w:szCs w:val="24"/>
        </w:rPr>
        <w:t xml:space="preserve"> EUR, </w:t>
      </w:r>
      <w:r w:rsidR="00D21613" w:rsidRPr="00054FFD">
        <w:rPr>
          <w:rFonts w:ascii="Times New Roman" w:hAnsi="Times New Roman"/>
          <w:bCs/>
          <w:sz w:val="24"/>
          <w:szCs w:val="24"/>
        </w:rPr>
        <w:t xml:space="preserve">2021. gadā </w:t>
      </w:r>
      <w:r w:rsidR="00D21613" w:rsidRPr="00054FF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63 57</w:t>
      </w:r>
      <w:r w:rsidR="00C6729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8</w:t>
      </w:r>
      <w:r w:rsidR="00D21613" w:rsidRPr="00054FF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C6729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EUR, </w:t>
      </w:r>
      <w:r w:rsidR="00D21613" w:rsidRPr="00054FFD">
        <w:rPr>
          <w:rFonts w:ascii="Times New Roman" w:hAnsi="Times New Roman"/>
          <w:bCs/>
          <w:sz w:val="24"/>
          <w:szCs w:val="24"/>
        </w:rPr>
        <w:t xml:space="preserve">2022. gadā un turpmāk </w:t>
      </w:r>
      <w:r w:rsidR="00D21613" w:rsidRPr="00054FF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62 853 </w:t>
      </w:r>
      <w:r w:rsidR="00C6729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EUR;</w:t>
      </w:r>
    </w:p>
    <w:p w14:paraId="0A4C710C" w14:textId="77777777" w:rsidR="00D21613" w:rsidRDefault="00D21613" w:rsidP="00962F1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63678DC" w14:textId="3D510C07" w:rsidR="00D21613" w:rsidRPr="00054FFD" w:rsidRDefault="00F41B7B" w:rsidP="003D31B2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3.1.11. </w:t>
      </w:r>
      <w:r w:rsidR="00D21613" w:rsidRPr="00054FFD">
        <w:rPr>
          <w:rFonts w:ascii="Times New Roman" w:hAnsi="Times New Roman"/>
          <w:sz w:val="24"/>
          <w:szCs w:val="24"/>
        </w:rPr>
        <w:t>Veselības ministrija</w:t>
      </w:r>
      <w:r w:rsidR="00C6729D">
        <w:rPr>
          <w:rFonts w:ascii="Times New Roman" w:hAnsi="Times New Roman"/>
          <w:sz w:val="24"/>
          <w:szCs w:val="24"/>
        </w:rPr>
        <w:t>i</w:t>
      </w:r>
      <w:r w:rsidR="00D21613" w:rsidRPr="00054FFD">
        <w:rPr>
          <w:rFonts w:ascii="Times New Roman" w:hAnsi="Times New Roman"/>
          <w:sz w:val="24"/>
          <w:szCs w:val="24"/>
        </w:rPr>
        <w:t xml:space="preserve"> </w:t>
      </w:r>
      <w:r w:rsidR="00D21613" w:rsidRPr="00054FFD">
        <w:rPr>
          <w:rFonts w:ascii="Times New Roman" w:hAnsi="Times New Roman"/>
          <w:bCs/>
          <w:sz w:val="24"/>
          <w:szCs w:val="24"/>
        </w:rPr>
        <w:t xml:space="preserve">2 amata vietas </w:t>
      </w:r>
      <w:r w:rsidR="00770139">
        <w:rPr>
          <w:rFonts w:ascii="Times New Roman" w:hAnsi="Times New Roman"/>
          <w:bCs/>
          <w:sz w:val="24"/>
          <w:szCs w:val="24"/>
        </w:rPr>
        <w:t xml:space="preserve">un bāzes izdevumus </w:t>
      </w:r>
      <w:r w:rsidR="00D21613" w:rsidRPr="00054FFD">
        <w:rPr>
          <w:rFonts w:ascii="Times New Roman" w:hAnsi="Times New Roman"/>
          <w:bCs/>
          <w:sz w:val="24"/>
          <w:szCs w:val="24"/>
        </w:rPr>
        <w:t xml:space="preserve">2020. gadā </w:t>
      </w:r>
      <w:r w:rsidR="00D21613" w:rsidRPr="00054FFD">
        <w:rPr>
          <w:rFonts w:ascii="Times New Roman" w:hAnsi="Times New Roman" w:cs="Times New Roman"/>
          <w:sz w:val="24"/>
          <w:szCs w:val="24"/>
        </w:rPr>
        <w:t>48</w:t>
      </w:r>
      <w:r w:rsidR="00C6729D">
        <w:rPr>
          <w:rFonts w:ascii="Times New Roman" w:hAnsi="Times New Roman" w:cs="Times New Roman"/>
          <w:sz w:val="24"/>
          <w:szCs w:val="24"/>
        </w:rPr>
        <w:t> </w:t>
      </w:r>
      <w:r w:rsidR="00D21613" w:rsidRPr="00054FFD">
        <w:rPr>
          <w:rFonts w:ascii="Times New Roman" w:hAnsi="Times New Roman" w:cs="Times New Roman"/>
          <w:sz w:val="24"/>
          <w:szCs w:val="24"/>
        </w:rPr>
        <w:t>468</w:t>
      </w:r>
      <w:r w:rsidR="00C6729D">
        <w:rPr>
          <w:rFonts w:ascii="Times New Roman" w:hAnsi="Times New Roman" w:cs="Times New Roman"/>
          <w:sz w:val="24"/>
          <w:szCs w:val="24"/>
        </w:rPr>
        <w:t xml:space="preserve"> EUR, </w:t>
      </w:r>
      <w:r w:rsidR="00D21613" w:rsidRPr="00054FFD">
        <w:rPr>
          <w:rFonts w:ascii="Times New Roman" w:hAnsi="Times New Roman"/>
          <w:bCs/>
          <w:sz w:val="24"/>
          <w:szCs w:val="24"/>
        </w:rPr>
        <w:t xml:space="preserve">2021. gadā </w:t>
      </w:r>
      <w:r w:rsidR="00D21613" w:rsidRPr="00054FF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63</w:t>
      </w:r>
      <w:r w:rsidR="00C6729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 </w:t>
      </w:r>
      <w:r w:rsidR="00D21613" w:rsidRPr="00054FF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57</w:t>
      </w:r>
      <w:r w:rsidR="00C6729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8 EUR, </w:t>
      </w:r>
      <w:r w:rsidR="00D21613" w:rsidRPr="00054FFD">
        <w:rPr>
          <w:rFonts w:ascii="Times New Roman" w:hAnsi="Times New Roman"/>
          <w:bCs/>
          <w:sz w:val="24"/>
          <w:szCs w:val="24"/>
        </w:rPr>
        <w:t xml:space="preserve">2022. gadā un turpmāk </w:t>
      </w:r>
      <w:r w:rsidR="00D21613" w:rsidRPr="00054FF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62 853 </w:t>
      </w:r>
      <w:r w:rsidR="00C6729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EUR;</w:t>
      </w:r>
    </w:p>
    <w:p w14:paraId="6AC9D5D0" w14:textId="77777777" w:rsidR="00D21613" w:rsidRDefault="00D21613" w:rsidP="00962F1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14:paraId="77AF1AF1" w14:textId="13DB6B67" w:rsidR="00D21613" w:rsidRPr="00054FFD" w:rsidRDefault="00F41B7B" w:rsidP="00962F1F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3.1.12. </w:t>
      </w:r>
      <w:r w:rsidR="00D21613" w:rsidRPr="00054FFD">
        <w:rPr>
          <w:rFonts w:ascii="Times New Roman" w:hAnsi="Times New Roman"/>
          <w:sz w:val="24"/>
          <w:szCs w:val="24"/>
        </w:rPr>
        <w:t xml:space="preserve">Zemkopības ministrija </w:t>
      </w:r>
      <w:r w:rsidR="00D21613" w:rsidRPr="00054FFD">
        <w:rPr>
          <w:rFonts w:ascii="Times New Roman" w:hAnsi="Times New Roman"/>
          <w:bCs/>
          <w:sz w:val="24"/>
          <w:szCs w:val="24"/>
        </w:rPr>
        <w:t xml:space="preserve">2 amata vietas </w:t>
      </w:r>
      <w:r w:rsidR="00770139">
        <w:rPr>
          <w:rFonts w:ascii="Times New Roman" w:hAnsi="Times New Roman"/>
          <w:bCs/>
          <w:sz w:val="24"/>
          <w:szCs w:val="24"/>
        </w:rPr>
        <w:t xml:space="preserve">un bāzes izdevumus </w:t>
      </w:r>
      <w:r w:rsidR="00D21613" w:rsidRPr="00054FFD">
        <w:rPr>
          <w:rFonts w:ascii="Times New Roman" w:hAnsi="Times New Roman"/>
          <w:bCs/>
          <w:sz w:val="24"/>
          <w:szCs w:val="24"/>
        </w:rPr>
        <w:t xml:space="preserve">2020. gadā </w:t>
      </w:r>
      <w:r w:rsidR="00D21613" w:rsidRPr="00054FFD">
        <w:rPr>
          <w:rFonts w:ascii="Times New Roman" w:hAnsi="Times New Roman" w:cs="Times New Roman"/>
          <w:sz w:val="24"/>
          <w:szCs w:val="24"/>
        </w:rPr>
        <w:t>48</w:t>
      </w:r>
      <w:r w:rsidR="00C6729D">
        <w:rPr>
          <w:rFonts w:ascii="Times New Roman" w:hAnsi="Times New Roman" w:cs="Times New Roman"/>
          <w:sz w:val="24"/>
          <w:szCs w:val="24"/>
        </w:rPr>
        <w:t> </w:t>
      </w:r>
      <w:r w:rsidR="00D21613" w:rsidRPr="00054FFD">
        <w:rPr>
          <w:rFonts w:ascii="Times New Roman" w:hAnsi="Times New Roman" w:cs="Times New Roman"/>
          <w:sz w:val="24"/>
          <w:szCs w:val="24"/>
        </w:rPr>
        <w:t>468</w:t>
      </w:r>
      <w:r w:rsidR="00C6729D">
        <w:rPr>
          <w:rFonts w:ascii="Times New Roman" w:hAnsi="Times New Roman" w:cs="Times New Roman"/>
          <w:sz w:val="24"/>
          <w:szCs w:val="24"/>
        </w:rPr>
        <w:t xml:space="preserve"> EUR, </w:t>
      </w:r>
      <w:r w:rsidR="00D21613" w:rsidRPr="00054FFD">
        <w:rPr>
          <w:rFonts w:ascii="Times New Roman" w:hAnsi="Times New Roman"/>
          <w:bCs/>
          <w:sz w:val="24"/>
          <w:szCs w:val="24"/>
        </w:rPr>
        <w:t xml:space="preserve">2021. gadā </w:t>
      </w:r>
      <w:r w:rsidR="00D21613" w:rsidRPr="00054FF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63 57</w:t>
      </w:r>
      <w:r w:rsidR="00C6729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8</w:t>
      </w:r>
      <w:r w:rsidR="00D21613" w:rsidRPr="00054FF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C6729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EUR, </w:t>
      </w:r>
      <w:r w:rsidR="00D21613" w:rsidRPr="00054FFD">
        <w:rPr>
          <w:rFonts w:ascii="Times New Roman" w:hAnsi="Times New Roman"/>
          <w:bCs/>
          <w:sz w:val="24"/>
          <w:szCs w:val="24"/>
        </w:rPr>
        <w:t xml:space="preserve">2022. gadā un turpmāk </w:t>
      </w:r>
      <w:r w:rsidR="00D21613" w:rsidRPr="00054FF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62 853 </w:t>
      </w:r>
      <w:r w:rsidR="00C6729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EUR;</w:t>
      </w:r>
    </w:p>
    <w:p w14:paraId="14643E23" w14:textId="77777777" w:rsidR="00D21613" w:rsidRPr="00054FFD" w:rsidRDefault="00D21613" w:rsidP="00962F1F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33284EE" w14:textId="6B6C40C4" w:rsidR="00D21613" w:rsidRDefault="00F41B7B" w:rsidP="00962F1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</w:rPr>
        <w:t xml:space="preserve">3.1.13. </w:t>
      </w:r>
      <w:r w:rsidR="00D21613" w:rsidRPr="00054FFD">
        <w:rPr>
          <w:rFonts w:ascii="Times New Roman" w:hAnsi="Times New Roman"/>
          <w:sz w:val="24"/>
          <w:szCs w:val="24"/>
        </w:rPr>
        <w:t>Vides aizsardzības un reģionālās attīstības ministrija</w:t>
      </w:r>
      <w:r>
        <w:rPr>
          <w:rFonts w:ascii="Times New Roman" w:hAnsi="Times New Roman"/>
          <w:sz w:val="24"/>
          <w:szCs w:val="24"/>
        </w:rPr>
        <w:t>i</w:t>
      </w:r>
      <w:r w:rsidR="00D21613" w:rsidRPr="00054FFD">
        <w:rPr>
          <w:rFonts w:ascii="Times New Roman" w:hAnsi="Times New Roman"/>
          <w:sz w:val="24"/>
          <w:szCs w:val="24"/>
        </w:rPr>
        <w:t xml:space="preserve"> </w:t>
      </w:r>
      <w:r w:rsidR="00D21613" w:rsidRPr="00054FFD">
        <w:rPr>
          <w:rFonts w:ascii="Times New Roman" w:hAnsi="Times New Roman"/>
          <w:bCs/>
          <w:sz w:val="24"/>
          <w:szCs w:val="24"/>
        </w:rPr>
        <w:t>1 amata viet</w:t>
      </w:r>
      <w:r>
        <w:rPr>
          <w:rFonts w:ascii="Times New Roman" w:hAnsi="Times New Roman"/>
          <w:bCs/>
          <w:sz w:val="24"/>
          <w:szCs w:val="24"/>
        </w:rPr>
        <w:t>u</w:t>
      </w:r>
      <w:r w:rsidR="00D21613" w:rsidRPr="00054FFD">
        <w:rPr>
          <w:rFonts w:ascii="Times New Roman" w:hAnsi="Times New Roman"/>
          <w:bCs/>
          <w:sz w:val="24"/>
          <w:szCs w:val="24"/>
        </w:rPr>
        <w:t xml:space="preserve"> </w:t>
      </w:r>
      <w:r w:rsidR="00770139">
        <w:rPr>
          <w:rFonts w:ascii="Times New Roman" w:hAnsi="Times New Roman"/>
          <w:bCs/>
          <w:sz w:val="24"/>
          <w:szCs w:val="24"/>
        </w:rPr>
        <w:t xml:space="preserve">un bāzes izdevumus </w:t>
      </w:r>
      <w:r w:rsidR="00D21613" w:rsidRPr="00054FFD">
        <w:rPr>
          <w:rFonts w:ascii="Times New Roman" w:hAnsi="Times New Roman"/>
          <w:bCs/>
          <w:sz w:val="24"/>
          <w:szCs w:val="24"/>
        </w:rPr>
        <w:t xml:space="preserve">2020. gadā </w:t>
      </w:r>
      <w:r w:rsidR="00D21613" w:rsidRPr="00054FFD">
        <w:rPr>
          <w:rFonts w:ascii="Times New Roman" w:hAnsi="Times New Roman" w:cs="Times New Roman"/>
          <w:sz w:val="24"/>
          <w:szCs w:val="24"/>
        </w:rPr>
        <w:t>24 234</w:t>
      </w:r>
      <w:r w:rsidR="00D21613" w:rsidRPr="00054FF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EUR, </w:t>
      </w:r>
      <w:r w:rsidR="00D21613" w:rsidRPr="00054FFD">
        <w:rPr>
          <w:rFonts w:ascii="Times New Roman" w:hAnsi="Times New Roman"/>
          <w:bCs/>
          <w:sz w:val="24"/>
          <w:szCs w:val="24"/>
        </w:rPr>
        <w:t xml:space="preserve">2021. gadā </w:t>
      </w:r>
      <w:r w:rsidR="00D21613" w:rsidRPr="00054FF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31 78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9</w:t>
      </w:r>
      <w:r w:rsidR="00D21613" w:rsidRPr="00054FF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EUR, </w:t>
      </w:r>
      <w:r w:rsidR="00D21613" w:rsidRPr="00054FFD">
        <w:rPr>
          <w:rFonts w:ascii="Times New Roman" w:hAnsi="Times New Roman"/>
          <w:bCs/>
          <w:sz w:val="24"/>
          <w:szCs w:val="24"/>
        </w:rPr>
        <w:t xml:space="preserve">2022. gadā un turpmāk  </w:t>
      </w:r>
      <w:r w:rsidR="00D21613" w:rsidRPr="00054FF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31 42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7</w:t>
      </w:r>
      <w:r w:rsidR="00D21613" w:rsidRPr="00054FF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EUR</w:t>
      </w:r>
      <w:r w:rsidR="00D21613" w:rsidRPr="00054FF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.</w:t>
      </w:r>
    </w:p>
    <w:p w14:paraId="569D42B1" w14:textId="77777777" w:rsidR="003D31B2" w:rsidRPr="0015657D" w:rsidRDefault="003D31B2" w:rsidP="00962F1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6FABEFEA" w14:textId="61F4E868" w:rsidR="00E43508" w:rsidRPr="00D671F7" w:rsidRDefault="003D31B2" w:rsidP="00E43508">
      <w:pPr>
        <w:spacing w:line="276" w:lineRule="auto"/>
        <w:jc w:val="both"/>
        <w:rPr>
          <w:rFonts w:ascii="Times New Roman" w:hAnsi="Times New Roman"/>
          <w:iCs/>
          <w:sz w:val="24"/>
          <w:szCs w:val="24"/>
          <w:lang w:eastAsia="lv-LV"/>
        </w:rPr>
      </w:pPr>
      <w:r w:rsidRPr="0015657D">
        <w:rPr>
          <w:rFonts w:ascii="Times New Roman" w:eastAsia="Times New Roman" w:hAnsi="Times New Roman"/>
          <w:sz w:val="24"/>
          <w:szCs w:val="24"/>
          <w:lang w:eastAsia="lv-LV"/>
        </w:rPr>
        <w:t>3.2</w:t>
      </w:r>
      <w:r w:rsidR="008F0097">
        <w:rPr>
          <w:rFonts w:ascii="Times New Roman" w:hAnsi="Times New Roman"/>
          <w:iCs/>
          <w:sz w:val="24"/>
          <w:szCs w:val="24"/>
          <w:lang w:eastAsia="lv-LV"/>
        </w:rPr>
        <w:t>. Š</w:t>
      </w:r>
      <w:r w:rsidR="00E43508" w:rsidRPr="0015657D">
        <w:rPr>
          <w:rFonts w:ascii="Times New Roman" w:hAnsi="Times New Roman"/>
          <w:iCs/>
          <w:sz w:val="24"/>
          <w:szCs w:val="24"/>
          <w:lang w:eastAsia="lv-LV"/>
        </w:rPr>
        <w:t xml:space="preserve">ī protokollēmuma 3.1.apakšpunktā minētajām ministrijām </w:t>
      </w:r>
      <w:r w:rsidR="00E43508" w:rsidRPr="00D671F7">
        <w:rPr>
          <w:rFonts w:ascii="Times New Roman" w:hAnsi="Times New Roman"/>
          <w:iCs/>
          <w:sz w:val="24"/>
          <w:szCs w:val="24"/>
          <w:lang w:eastAsia="lv-LV"/>
        </w:rPr>
        <w:t xml:space="preserve">līdz 1. jūlijam iesniegt Finanšu ministrijā </w:t>
      </w:r>
      <w:r w:rsidR="001831A4" w:rsidRPr="00D671F7">
        <w:rPr>
          <w:rFonts w:ascii="Times New Roman" w:hAnsi="Times New Roman"/>
          <w:iCs/>
          <w:sz w:val="24"/>
          <w:szCs w:val="24"/>
          <w:lang w:eastAsia="lv-LV"/>
        </w:rPr>
        <w:t>priekšlikumus</w:t>
      </w:r>
      <w:r w:rsidR="00E43508" w:rsidRPr="00D671F7">
        <w:rPr>
          <w:rFonts w:ascii="Times New Roman" w:hAnsi="Times New Roman"/>
          <w:iCs/>
          <w:sz w:val="24"/>
          <w:szCs w:val="24"/>
          <w:lang w:eastAsia="lv-LV"/>
        </w:rPr>
        <w:t xml:space="preserve"> resoru bāzes izdevumu 2020., 2021. un 2022. gadam izmaiņām sadalījumā pa budžeta programmām (apakšprogrammām). </w:t>
      </w:r>
    </w:p>
    <w:p w14:paraId="6EB670E7" w14:textId="58EAA07E" w:rsidR="00051DCE" w:rsidRPr="00D671F7" w:rsidRDefault="0068116E" w:rsidP="00051DCE">
      <w:pPr>
        <w:spacing w:line="276" w:lineRule="auto"/>
        <w:jc w:val="both"/>
        <w:rPr>
          <w:rFonts w:ascii="Times New Roman" w:hAnsi="Times New Roman"/>
          <w:iCs/>
          <w:sz w:val="24"/>
          <w:szCs w:val="24"/>
          <w:lang w:eastAsia="lv-LV"/>
        </w:rPr>
      </w:pPr>
      <w:r w:rsidRPr="00D671F7">
        <w:rPr>
          <w:rFonts w:ascii="Times New Roman" w:hAnsi="Times New Roman"/>
          <w:iCs/>
          <w:sz w:val="24"/>
          <w:szCs w:val="24"/>
          <w:lang w:eastAsia="lv-LV"/>
        </w:rPr>
        <w:t>3.3</w:t>
      </w:r>
      <w:r w:rsidR="00051DCE" w:rsidRPr="00D671F7">
        <w:rPr>
          <w:rFonts w:ascii="Times New Roman" w:hAnsi="Times New Roman"/>
          <w:iCs/>
          <w:sz w:val="24"/>
          <w:szCs w:val="24"/>
          <w:lang w:eastAsia="lv-LV"/>
        </w:rPr>
        <w:t xml:space="preserve">. </w:t>
      </w:r>
      <w:r w:rsidR="00051DCE" w:rsidRPr="00D671F7">
        <w:rPr>
          <w:rFonts w:ascii="Times New Roman" w:hAnsi="Times New Roman"/>
          <w:iCs/>
          <w:sz w:val="24"/>
          <w:szCs w:val="24"/>
          <w:lang w:eastAsia="lv-LV"/>
        </w:rPr>
        <w:t>Jautājumu par finansējuma pārdalēm izskatīt Ministru kabinetā valsts izdevumu pārskatīšanas procesā.</w:t>
      </w:r>
    </w:p>
    <w:p w14:paraId="5CAA9C02" w14:textId="77777777" w:rsidR="00D21613" w:rsidRPr="0083103D" w:rsidRDefault="00D21613" w:rsidP="00D21613">
      <w:pPr>
        <w:spacing w:after="0" w:line="276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D8503D" w:rsidRPr="002A41F7" w14:paraId="64244A74" w14:textId="77777777" w:rsidTr="004465CE">
        <w:trPr>
          <w:tblCellSpacing w:w="0" w:type="dxa"/>
        </w:trPr>
        <w:tc>
          <w:tcPr>
            <w:tcW w:w="0" w:type="auto"/>
            <w:vAlign w:val="center"/>
          </w:tcPr>
          <w:p w14:paraId="652D3D15" w14:textId="77777777" w:rsidR="006B777F" w:rsidRDefault="006B777F" w:rsidP="006B777F">
            <w:pPr>
              <w:spacing w:after="0"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64852D36" w14:textId="3309C12C" w:rsidR="00DF3ED7" w:rsidRPr="002A41F7" w:rsidRDefault="00DF3ED7" w:rsidP="00D216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36048908" w14:textId="6D0490D8" w:rsidR="000107EF" w:rsidRPr="008F6484" w:rsidRDefault="000107EF" w:rsidP="000107EF">
      <w:pPr>
        <w:pStyle w:val="Title"/>
        <w:pBdr>
          <w:bottom w:val="none" w:sz="0" w:space="0" w:color="auto"/>
        </w:pBdr>
        <w:spacing w:after="0" w:line="276" w:lineRule="auto"/>
        <w:jc w:val="both"/>
        <w:rPr>
          <w:rFonts w:ascii="Times New Roman" w:eastAsia="PMingLiU" w:hAnsi="Times New Roman" w:cs="Times New Roman"/>
          <w:color w:val="auto"/>
          <w:spacing w:val="0"/>
          <w:kern w:val="0"/>
          <w:sz w:val="24"/>
          <w:szCs w:val="24"/>
        </w:rPr>
      </w:pPr>
      <w:r w:rsidRPr="008F6484">
        <w:rPr>
          <w:rFonts w:ascii="Times New Roman" w:eastAsia="PMingLiU" w:hAnsi="Times New Roman" w:cs="Times New Roman"/>
          <w:color w:val="auto"/>
          <w:spacing w:val="0"/>
          <w:kern w:val="0"/>
          <w:sz w:val="24"/>
          <w:szCs w:val="24"/>
        </w:rPr>
        <w:t>Ministru prezidents</w:t>
      </w:r>
      <w:r w:rsidRPr="008F6484">
        <w:rPr>
          <w:rFonts w:ascii="Times New Roman" w:eastAsia="PMingLiU" w:hAnsi="Times New Roman" w:cs="Times New Roman"/>
          <w:color w:val="auto"/>
          <w:spacing w:val="0"/>
          <w:kern w:val="0"/>
          <w:sz w:val="24"/>
          <w:szCs w:val="24"/>
        </w:rPr>
        <w:tab/>
      </w:r>
      <w:r w:rsidRPr="008F6484">
        <w:rPr>
          <w:rFonts w:ascii="Times New Roman" w:eastAsia="PMingLiU" w:hAnsi="Times New Roman" w:cs="Times New Roman"/>
          <w:color w:val="auto"/>
          <w:spacing w:val="0"/>
          <w:kern w:val="0"/>
          <w:sz w:val="24"/>
          <w:szCs w:val="24"/>
        </w:rPr>
        <w:tab/>
      </w:r>
      <w:r w:rsidRPr="008F6484">
        <w:rPr>
          <w:rFonts w:ascii="Times New Roman" w:eastAsia="PMingLiU" w:hAnsi="Times New Roman" w:cs="Times New Roman"/>
          <w:color w:val="auto"/>
          <w:spacing w:val="0"/>
          <w:kern w:val="0"/>
          <w:sz w:val="24"/>
          <w:szCs w:val="24"/>
        </w:rPr>
        <w:tab/>
      </w:r>
      <w:r w:rsidRPr="008F6484">
        <w:rPr>
          <w:rFonts w:ascii="Times New Roman" w:eastAsia="PMingLiU" w:hAnsi="Times New Roman" w:cs="Times New Roman"/>
          <w:color w:val="auto"/>
          <w:spacing w:val="0"/>
          <w:kern w:val="0"/>
          <w:sz w:val="24"/>
          <w:szCs w:val="24"/>
        </w:rPr>
        <w:tab/>
      </w:r>
      <w:r w:rsidRPr="008F6484">
        <w:rPr>
          <w:rFonts w:ascii="Times New Roman" w:eastAsia="PMingLiU" w:hAnsi="Times New Roman" w:cs="Times New Roman"/>
          <w:color w:val="auto"/>
          <w:spacing w:val="0"/>
          <w:kern w:val="0"/>
          <w:sz w:val="24"/>
          <w:szCs w:val="24"/>
        </w:rPr>
        <w:tab/>
        <w:t xml:space="preserve">            </w:t>
      </w:r>
      <w:r>
        <w:rPr>
          <w:rFonts w:ascii="Times New Roman" w:eastAsia="PMingLiU" w:hAnsi="Times New Roman" w:cs="Times New Roman"/>
          <w:color w:val="auto"/>
          <w:spacing w:val="0"/>
          <w:kern w:val="0"/>
          <w:sz w:val="24"/>
          <w:szCs w:val="24"/>
        </w:rPr>
        <w:t xml:space="preserve">  </w:t>
      </w:r>
      <w:r w:rsidR="0041228F">
        <w:rPr>
          <w:rFonts w:ascii="Times New Roman" w:eastAsia="PMingLiU" w:hAnsi="Times New Roman" w:cs="Times New Roman"/>
          <w:color w:val="auto"/>
          <w:spacing w:val="0"/>
          <w:kern w:val="0"/>
          <w:sz w:val="24"/>
          <w:szCs w:val="24"/>
        </w:rPr>
        <w:t xml:space="preserve">  </w:t>
      </w:r>
      <w:r w:rsidR="00D24C92">
        <w:rPr>
          <w:rFonts w:ascii="Times New Roman" w:eastAsia="PMingLiU" w:hAnsi="Times New Roman" w:cs="Times New Roman"/>
          <w:color w:val="auto"/>
          <w:spacing w:val="0"/>
          <w:kern w:val="0"/>
          <w:sz w:val="24"/>
          <w:szCs w:val="24"/>
        </w:rPr>
        <w:tab/>
      </w:r>
      <w:r w:rsidR="0041228F">
        <w:rPr>
          <w:rFonts w:ascii="Times New Roman" w:eastAsia="PMingLiU" w:hAnsi="Times New Roman" w:cs="Times New Roman"/>
          <w:color w:val="auto"/>
          <w:spacing w:val="0"/>
          <w:kern w:val="0"/>
          <w:sz w:val="24"/>
          <w:szCs w:val="24"/>
        </w:rPr>
        <w:t xml:space="preserve"> A</w:t>
      </w:r>
      <w:r w:rsidR="00D24C92">
        <w:rPr>
          <w:rFonts w:ascii="Times New Roman" w:eastAsia="PMingLiU" w:hAnsi="Times New Roman" w:cs="Times New Roman"/>
          <w:color w:val="auto"/>
          <w:spacing w:val="0"/>
          <w:kern w:val="0"/>
          <w:sz w:val="24"/>
          <w:szCs w:val="24"/>
        </w:rPr>
        <w:t>.</w:t>
      </w:r>
      <w:r>
        <w:rPr>
          <w:rFonts w:ascii="Times New Roman" w:eastAsia="PMingLiU" w:hAnsi="Times New Roman" w:cs="Times New Roman"/>
          <w:color w:val="auto"/>
          <w:spacing w:val="0"/>
          <w:kern w:val="0"/>
          <w:sz w:val="24"/>
          <w:szCs w:val="24"/>
        </w:rPr>
        <w:t>K</w:t>
      </w:r>
      <w:r w:rsidR="00D24C92">
        <w:rPr>
          <w:rFonts w:ascii="Times New Roman" w:eastAsia="PMingLiU" w:hAnsi="Times New Roman" w:cs="Times New Roman"/>
          <w:color w:val="auto"/>
          <w:spacing w:val="0"/>
          <w:kern w:val="0"/>
          <w:sz w:val="24"/>
          <w:szCs w:val="24"/>
        </w:rPr>
        <w:t>.</w:t>
      </w:r>
      <w:r>
        <w:rPr>
          <w:rFonts w:ascii="Times New Roman" w:eastAsia="PMingLiU" w:hAnsi="Times New Roman" w:cs="Times New Roman"/>
          <w:color w:val="auto"/>
          <w:spacing w:val="0"/>
          <w:kern w:val="0"/>
          <w:sz w:val="24"/>
          <w:szCs w:val="24"/>
        </w:rPr>
        <w:t>Kariņš</w:t>
      </w:r>
    </w:p>
    <w:p w14:paraId="6709CC59" w14:textId="77777777" w:rsidR="000107EF" w:rsidRPr="008F6484" w:rsidRDefault="000107EF" w:rsidP="000107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DF1675E" w14:textId="77777777" w:rsidR="000107EF" w:rsidRDefault="000107EF" w:rsidP="000107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F7AD698" w14:textId="3AFFBE03" w:rsidR="00021E20" w:rsidRDefault="000107EF" w:rsidP="00831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484">
        <w:rPr>
          <w:rFonts w:ascii="Times New Roman" w:eastAsia="Times New Roman" w:hAnsi="Times New Roman" w:cs="Times New Roman"/>
          <w:sz w:val="24"/>
          <w:szCs w:val="24"/>
          <w:lang w:eastAsia="lv-LV"/>
        </w:rPr>
        <w:t>Valsts kancelejas direktors</w:t>
      </w:r>
      <w:r w:rsidRPr="008F648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8F648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8F648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8F648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8F648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</w:t>
      </w:r>
      <w:r w:rsidRPr="008F6484">
        <w:rPr>
          <w:rFonts w:ascii="Times New Roman" w:eastAsia="Times New Roman" w:hAnsi="Times New Roman" w:cs="Times New Roman"/>
          <w:sz w:val="24"/>
          <w:szCs w:val="24"/>
          <w:lang w:eastAsia="lv-LV"/>
        </w:rPr>
        <w:t>J</w:t>
      </w:r>
      <w:r w:rsidR="00D24C92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8F6484">
        <w:rPr>
          <w:rFonts w:ascii="Times New Roman" w:eastAsia="Times New Roman" w:hAnsi="Times New Roman" w:cs="Times New Roman"/>
          <w:sz w:val="24"/>
          <w:szCs w:val="24"/>
          <w:lang w:eastAsia="lv-LV"/>
        </w:rPr>
        <w:t>Citskovskis</w:t>
      </w:r>
    </w:p>
    <w:sectPr w:rsidR="00021E20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FE2CD" w14:textId="77777777" w:rsidR="00843EBD" w:rsidRDefault="00843EBD" w:rsidP="00125A62">
      <w:pPr>
        <w:spacing w:after="0" w:line="240" w:lineRule="auto"/>
      </w:pPr>
      <w:r>
        <w:separator/>
      </w:r>
    </w:p>
  </w:endnote>
  <w:endnote w:type="continuationSeparator" w:id="0">
    <w:p w14:paraId="5B448DFC" w14:textId="77777777" w:rsidR="00843EBD" w:rsidRDefault="00843EBD" w:rsidP="00125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FEE45" w14:textId="7B9C8604" w:rsidR="00125A62" w:rsidRPr="00125A62" w:rsidRDefault="004F0E3C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VARAMProt</w:t>
    </w:r>
    <w:r w:rsidR="00125A62" w:rsidRPr="00125A62">
      <w:rPr>
        <w:rFonts w:ascii="Times New Roman" w:hAnsi="Times New Roman" w:cs="Times New Roman"/>
        <w:sz w:val="20"/>
        <w:szCs w:val="20"/>
      </w:rPr>
      <w:t>_IKT p</w:t>
    </w:r>
    <w:r w:rsidR="00125A62">
      <w:rPr>
        <w:rFonts w:ascii="Times New Roman" w:hAnsi="Times New Roman" w:cs="Times New Roman"/>
        <w:sz w:val="20"/>
        <w:szCs w:val="20"/>
      </w:rPr>
      <w:t>l</w:t>
    </w:r>
    <w:r w:rsidR="00B31B00">
      <w:rPr>
        <w:rFonts w:ascii="Times New Roman" w:hAnsi="Times New Roman" w:cs="Times New Roman"/>
        <w:sz w:val="20"/>
        <w:szCs w:val="20"/>
      </w:rPr>
      <w:t>atf uztur_</w:t>
    </w:r>
    <w:r w:rsidR="00962F1F">
      <w:rPr>
        <w:rFonts w:ascii="Times New Roman" w:hAnsi="Times New Roman" w:cs="Times New Roman"/>
        <w:sz w:val="20"/>
        <w:szCs w:val="20"/>
      </w:rPr>
      <w:t>0404</w:t>
    </w:r>
    <w:r w:rsidR="00661370">
      <w:rPr>
        <w:rFonts w:ascii="Times New Roman" w:hAnsi="Times New Roman" w:cs="Times New Roman"/>
        <w:sz w:val="20"/>
        <w:szCs w:val="20"/>
      </w:rPr>
      <w:t>20</w:t>
    </w:r>
    <w:r w:rsidR="00125A62" w:rsidRPr="00125A62">
      <w:rPr>
        <w:rFonts w:ascii="Times New Roman" w:hAnsi="Times New Roman" w:cs="Times New Roman"/>
        <w:sz w:val="20"/>
        <w:szCs w:val="20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7E75B" w14:textId="77777777" w:rsidR="00843EBD" w:rsidRDefault="00843EBD" w:rsidP="00125A62">
      <w:pPr>
        <w:spacing w:after="0" w:line="240" w:lineRule="auto"/>
      </w:pPr>
      <w:r>
        <w:separator/>
      </w:r>
    </w:p>
  </w:footnote>
  <w:footnote w:type="continuationSeparator" w:id="0">
    <w:p w14:paraId="2C936771" w14:textId="77777777" w:rsidR="00843EBD" w:rsidRDefault="00843EBD" w:rsidP="00125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814B1"/>
    <w:multiLevelType w:val="hybridMultilevel"/>
    <w:tmpl w:val="07628C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3D"/>
    <w:rsid w:val="00004AFB"/>
    <w:rsid w:val="000107EF"/>
    <w:rsid w:val="00010DE2"/>
    <w:rsid w:val="000175D4"/>
    <w:rsid w:val="00021045"/>
    <w:rsid w:val="00021E20"/>
    <w:rsid w:val="00043A66"/>
    <w:rsid w:val="00051DCE"/>
    <w:rsid w:val="00054FFD"/>
    <w:rsid w:val="00055E2A"/>
    <w:rsid w:val="000900CD"/>
    <w:rsid w:val="000A0B2B"/>
    <w:rsid w:val="000A4882"/>
    <w:rsid w:val="000D07EC"/>
    <w:rsid w:val="000D5647"/>
    <w:rsid w:val="000F767E"/>
    <w:rsid w:val="001023A3"/>
    <w:rsid w:val="00125A62"/>
    <w:rsid w:val="00131F9D"/>
    <w:rsid w:val="00134063"/>
    <w:rsid w:val="0015657D"/>
    <w:rsid w:val="001831A4"/>
    <w:rsid w:val="0019131B"/>
    <w:rsid w:val="001D3C24"/>
    <w:rsid w:val="001D5F58"/>
    <w:rsid w:val="001E233E"/>
    <w:rsid w:val="001F471B"/>
    <w:rsid w:val="0020490C"/>
    <w:rsid w:val="00210A52"/>
    <w:rsid w:val="002302DB"/>
    <w:rsid w:val="00234051"/>
    <w:rsid w:val="002739D0"/>
    <w:rsid w:val="00281C1E"/>
    <w:rsid w:val="00294FF9"/>
    <w:rsid w:val="002A41F7"/>
    <w:rsid w:val="00310E2F"/>
    <w:rsid w:val="00324A75"/>
    <w:rsid w:val="003449D2"/>
    <w:rsid w:val="0035423E"/>
    <w:rsid w:val="00365FB8"/>
    <w:rsid w:val="00374626"/>
    <w:rsid w:val="003C5D05"/>
    <w:rsid w:val="003D31B2"/>
    <w:rsid w:val="003D7433"/>
    <w:rsid w:val="003E48A0"/>
    <w:rsid w:val="00403F06"/>
    <w:rsid w:val="0041228F"/>
    <w:rsid w:val="00413F1C"/>
    <w:rsid w:val="00422E5C"/>
    <w:rsid w:val="00435924"/>
    <w:rsid w:val="004446C1"/>
    <w:rsid w:val="00444ED2"/>
    <w:rsid w:val="004465CE"/>
    <w:rsid w:val="004813FA"/>
    <w:rsid w:val="004A207B"/>
    <w:rsid w:val="004F0E3C"/>
    <w:rsid w:val="00536E28"/>
    <w:rsid w:val="00536F21"/>
    <w:rsid w:val="0058582E"/>
    <w:rsid w:val="00587ED3"/>
    <w:rsid w:val="00592E8D"/>
    <w:rsid w:val="005B2DAE"/>
    <w:rsid w:val="005B6FCB"/>
    <w:rsid w:val="005E519D"/>
    <w:rsid w:val="00605A7F"/>
    <w:rsid w:val="00614F67"/>
    <w:rsid w:val="00625717"/>
    <w:rsid w:val="006308C1"/>
    <w:rsid w:val="00661370"/>
    <w:rsid w:val="00662B2C"/>
    <w:rsid w:val="00671A28"/>
    <w:rsid w:val="0068116E"/>
    <w:rsid w:val="006A364A"/>
    <w:rsid w:val="006A6723"/>
    <w:rsid w:val="006B724F"/>
    <w:rsid w:val="006B777F"/>
    <w:rsid w:val="006D5D23"/>
    <w:rsid w:val="006D7789"/>
    <w:rsid w:val="006F72E3"/>
    <w:rsid w:val="00722786"/>
    <w:rsid w:val="00770139"/>
    <w:rsid w:val="007A3D97"/>
    <w:rsid w:val="007D1C7A"/>
    <w:rsid w:val="007D780F"/>
    <w:rsid w:val="007E6FA8"/>
    <w:rsid w:val="007F3325"/>
    <w:rsid w:val="007F7EED"/>
    <w:rsid w:val="00821EDA"/>
    <w:rsid w:val="0083103D"/>
    <w:rsid w:val="00832BE4"/>
    <w:rsid w:val="00843EBD"/>
    <w:rsid w:val="00845740"/>
    <w:rsid w:val="00855E8A"/>
    <w:rsid w:val="00873D61"/>
    <w:rsid w:val="00881285"/>
    <w:rsid w:val="0088444F"/>
    <w:rsid w:val="00891095"/>
    <w:rsid w:val="008C1C91"/>
    <w:rsid w:val="008C6889"/>
    <w:rsid w:val="008C7555"/>
    <w:rsid w:val="008E0F0D"/>
    <w:rsid w:val="008F0097"/>
    <w:rsid w:val="00953B6D"/>
    <w:rsid w:val="00960621"/>
    <w:rsid w:val="00962F1F"/>
    <w:rsid w:val="009810B8"/>
    <w:rsid w:val="009A4ADE"/>
    <w:rsid w:val="009C76F4"/>
    <w:rsid w:val="009F54E2"/>
    <w:rsid w:val="009F766F"/>
    <w:rsid w:val="00A01ABB"/>
    <w:rsid w:val="00A07931"/>
    <w:rsid w:val="00A31070"/>
    <w:rsid w:val="00A3658B"/>
    <w:rsid w:val="00A73577"/>
    <w:rsid w:val="00AC4D2F"/>
    <w:rsid w:val="00AD2B57"/>
    <w:rsid w:val="00AE23E8"/>
    <w:rsid w:val="00B14C78"/>
    <w:rsid w:val="00B2324C"/>
    <w:rsid w:val="00B31B00"/>
    <w:rsid w:val="00B371C0"/>
    <w:rsid w:val="00B6297A"/>
    <w:rsid w:val="00B73968"/>
    <w:rsid w:val="00BA6049"/>
    <w:rsid w:val="00BA7ED0"/>
    <w:rsid w:val="00BB083C"/>
    <w:rsid w:val="00BB0AF5"/>
    <w:rsid w:val="00BB65D0"/>
    <w:rsid w:val="00C371AB"/>
    <w:rsid w:val="00C5318C"/>
    <w:rsid w:val="00C6729D"/>
    <w:rsid w:val="00C716AD"/>
    <w:rsid w:val="00CA664F"/>
    <w:rsid w:val="00CB7E89"/>
    <w:rsid w:val="00CC1824"/>
    <w:rsid w:val="00CD1E52"/>
    <w:rsid w:val="00CD7011"/>
    <w:rsid w:val="00D14C87"/>
    <w:rsid w:val="00D21613"/>
    <w:rsid w:val="00D24C92"/>
    <w:rsid w:val="00D25B18"/>
    <w:rsid w:val="00D440DD"/>
    <w:rsid w:val="00D671F7"/>
    <w:rsid w:val="00D67718"/>
    <w:rsid w:val="00D8503D"/>
    <w:rsid w:val="00D855CB"/>
    <w:rsid w:val="00D87E6C"/>
    <w:rsid w:val="00DC05CC"/>
    <w:rsid w:val="00DD189C"/>
    <w:rsid w:val="00DD5866"/>
    <w:rsid w:val="00DF3ED7"/>
    <w:rsid w:val="00DF6294"/>
    <w:rsid w:val="00DF75F0"/>
    <w:rsid w:val="00E11AF0"/>
    <w:rsid w:val="00E43508"/>
    <w:rsid w:val="00E5762C"/>
    <w:rsid w:val="00E8215C"/>
    <w:rsid w:val="00E84172"/>
    <w:rsid w:val="00E86B5A"/>
    <w:rsid w:val="00EC4B3C"/>
    <w:rsid w:val="00EC6B08"/>
    <w:rsid w:val="00EE4BD0"/>
    <w:rsid w:val="00EF2969"/>
    <w:rsid w:val="00EF2A10"/>
    <w:rsid w:val="00F04E66"/>
    <w:rsid w:val="00F11934"/>
    <w:rsid w:val="00F24CA9"/>
    <w:rsid w:val="00F41B7B"/>
    <w:rsid w:val="00F508EA"/>
    <w:rsid w:val="00F60DBC"/>
    <w:rsid w:val="00FA61A7"/>
    <w:rsid w:val="00FE44DD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A3D44"/>
  <w15:chartTrackingRefBased/>
  <w15:docId w15:val="{E76AF63B-77C1-46CF-A2BE-EC7B8E3D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0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5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03D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465C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lv-LV"/>
    </w:rPr>
  </w:style>
  <w:style w:type="character" w:customStyle="1" w:styleId="TitleChar">
    <w:name w:val="Title Char"/>
    <w:basedOn w:val="DefaultParagraphFont"/>
    <w:link w:val="Title"/>
    <w:uiPriority w:val="10"/>
    <w:rsid w:val="004465C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lv-LV"/>
    </w:rPr>
  </w:style>
  <w:style w:type="character" w:styleId="Hyperlink">
    <w:name w:val="Hyperlink"/>
    <w:basedOn w:val="DefaultParagraphFont"/>
    <w:uiPriority w:val="99"/>
    <w:unhideWhenUsed/>
    <w:rsid w:val="00125A6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5A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A62"/>
  </w:style>
  <w:style w:type="paragraph" w:styleId="Footer">
    <w:name w:val="footer"/>
    <w:basedOn w:val="Normal"/>
    <w:link w:val="FooterChar"/>
    <w:uiPriority w:val="99"/>
    <w:unhideWhenUsed/>
    <w:rsid w:val="00125A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A62"/>
  </w:style>
  <w:style w:type="character" w:styleId="CommentReference">
    <w:name w:val="annotation reference"/>
    <w:basedOn w:val="DefaultParagraphFont"/>
    <w:uiPriority w:val="99"/>
    <w:semiHidden/>
    <w:unhideWhenUsed/>
    <w:rsid w:val="000A0B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B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B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B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B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CAFE2-D15F-4964-A418-011FBE529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2278</Words>
  <Characters>1299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Vineta Brūvere</dc:creator>
  <cp:keywords/>
  <dc:description/>
  <cp:lastModifiedBy>Vineta Brūvere</cp:lastModifiedBy>
  <cp:revision>28</cp:revision>
  <cp:lastPrinted>2019-04-03T09:55:00Z</cp:lastPrinted>
  <dcterms:created xsi:type="dcterms:W3CDTF">2019-04-03T09:53:00Z</dcterms:created>
  <dcterms:modified xsi:type="dcterms:W3CDTF">2019-04-08T13:29:00Z</dcterms:modified>
</cp:coreProperties>
</file>