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7D0265" w:rsidRDefault="000F1EB5" w:rsidP="000F1EB5">
      <w:pPr>
        <w:jc w:val="center"/>
        <w:rPr>
          <w:b/>
          <w:bCs/>
          <w:sz w:val="28"/>
          <w:szCs w:val="28"/>
        </w:rPr>
      </w:pPr>
      <w:r w:rsidRPr="007D0265">
        <w:rPr>
          <w:b/>
          <w:bCs/>
          <w:sz w:val="28"/>
          <w:szCs w:val="28"/>
        </w:rPr>
        <w:t xml:space="preserve">Ministru kabineta rīkojuma projekta </w:t>
      </w:r>
      <w:r w:rsidR="005B32A5">
        <w:rPr>
          <w:b/>
          <w:bCs/>
          <w:sz w:val="28"/>
          <w:szCs w:val="28"/>
        </w:rPr>
        <w:t>“</w:t>
      </w:r>
      <w:r w:rsidR="007A6443" w:rsidRPr="003955E4">
        <w:rPr>
          <w:b/>
          <w:bCs/>
          <w:sz w:val="28"/>
          <w:szCs w:val="28"/>
        </w:rPr>
        <w:t xml:space="preserve">Par </w:t>
      </w:r>
      <w:r w:rsidR="007A6443">
        <w:rPr>
          <w:b/>
          <w:bCs/>
          <w:sz w:val="28"/>
          <w:szCs w:val="28"/>
        </w:rPr>
        <w:t xml:space="preserve">Veselības ministrijas valdījumā esošā </w:t>
      </w:r>
      <w:r w:rsidR="007A6443" w:rsidRPr="003955E4">
        <w:rPr>
          <w:b/>
          <w:bCs/>
          <w:sz w:val="28"/>
          <w:szCs w:val="28"/>
        </w:rPr>
        <w:t>valsts nekustam</w:t>
      </w:r>
      <w:r w:rsidR="007A6443">
        <w:rPr>
          <w:b/>
          <w:bCs/>
          <w:sz w:val="28"/>
          <w:szCs w:val="28"/>
        </w:rPr>
        <w:t xml:space="preserve">ā īpašuma </w:t>
      </w:r>
      <w:r w:rsidR="009B5B66">
        <w:rPr>
          <w:b/>
          <w:bCs/>
          <w:sz w:val="28"/>
          <w:szCs w:val="28"/>
        </w:rPr>
        <w:t xml:space="preserve">“Līvi” Auru pagastā, Dobeles novadā, nodošanu </w:t>
      </w:r>
      <w:r w:rsidR="007A6443">
        <w:rPr>
          <w:b/>
          <w:bCs/>
          <w:sz w:val="28"/>
          <w:szCs w:val="28"/>
        </w:rPr>
        <w:t>Aizsardzības ministrijas valdījumā</w:t>
      </w:r>
      <w:r w:rsidRPr="007D0265">
        <w:rPr>
          <w:b/>
          <w:bCs/>
          <w:sz w:val="28"/>
          <w:szCs w:val="28"/>
        </w:rPr>
        <w:t>” sākotnējās ietekmes novērtējuma ziņojums (anotācija)</w:t>
      </w:r>
    </w:p>
    <w:p w:rsidR="000F1EB5" w:rsidRPr="004528B4" w:rsidRDefault="000F1EB5" w:rsidP="000F1EB5">
      <w:pPr>
        <w:jc w:val="center"/>
        <w:rPr>
          <w:bCs/>
        </w:rPr>
      </w:pP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8"/>
        <w:gridCol w:w="5769"/>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3156AD">
            <w:pPr>
              <w:jc w:val="center"/>
              <w:rPr>
                <w:b/>
                <w:bCs/>
                <w:iCs/>
                <w:color w:val="414142"/>
                <w:lang w:val="sv-SE"/>
              </w:rPr>
            </w:pPr>
            <w:r>
              <w:rPr>
                <w:b/>
                <w:bCs/>
                <w:iCs/>
                <w:color w:val="414142"/>
                <w:lang w:val="sv-SE"/>
              </w:rPr>
              <w:t>Tiesību akta projekta anotācijas kopsavilkums</w:t>
            </w:r>
          </w:p>
        </w:tc>
      </w:tr>
      <w:tr w:rsidR="009808A5" w:rsidTr="00A8369F">
        <w:trPr>
          <w:tblCellSpacing w:w="15" w:type="dxa"/>
        </w:trPr>
        <w:tc>
          <w:tcPr>
            <w:tcW w:w="1965" w:type="pct"/>
            <w:tcBorders>
              <w:top w:val="outset" w:sz="6" w:space="0" w:color="auto"/>
              <w:left w:val="outset" w:sz="6" w:space="0" w:color="auto"/>
              <w:bottom w:val="outset" w:sz="6" w:space="0" w:color="auto"/>
              <w:right w:val="outset" w:sz="6" w:space="0" w:color="auto"/>
            </w:tcBorders>
            <w:hideMark/>
          </w:tcPr>
          <w:p w:rsidR="009808A5" w:rsidRDefault="009808A5" w:rsidP="003156AD">
            <w:pPr>
              <w:rPr>
                <w:iCs/>
                <w:color w:val="414142"/>
              </w:rPr>
            </w:pPr>
            <w:r>
              <w:rPr>
                <w:iCs/>
                <w:color w:val="414142"/>
              </w:rPr>
              <w:t xml:space="preserve">Mērķis, risinājums un projekta spēkā stāšanās laiks </w:t>
            </w:r>
          </w:p>
        </w:tc>
        <w:tc>
          <w:tcPr>
            <w:tcW w:w="2988" w:type="pct"/>
            <w:tcBorders>
              <w:top w:val="outset" w:sz="6" w:space="0" w:color="auto"/>
              <w:left w:val="outset" w:sz="6" w:space="0" w:color="auto"/>
              <w:bottom w:val="outset" w:sz="6" w:space="0" w:color="auto"/>
              <w:right w:val="outset" w:sz="6" w:space="0" w:color="auto"/>
            </w:tcBorders>
            <w:hideMark/>
          </w:tcPr>
          <w:p w:rsidR="009808A5" w:rsidRDefault="009808A5" w:rsidP="00815229">
            <w:pPr>
              <w:ind w:left="57" w:right="-57"/>
              <w:jc w:val="both"/>
              <w:rPr>
                <w:b/>
                <w:iCs/>
                <w:color w:val="A6A6A6" w:themeColor="background1" w:themeShade="A6"/>
              </w:rPr>
            </w:pPr>
            <w:r>
              <w:rPr>
                <w:sz w:val="28"/>
                <w:szCs w:val="28"/>
              </w:rPr>
              <w:t xml:space="preserve">Ministru kabineta </w:t>
            </w:r>
            <w:r w:rsidRPr="00F370D4">
              <w:rPr>
                <w:sz w:val="28"/>
                <w:szCs w:val="28"/>
              </w:rPr>
              <w:t xml:space="preserve">rīkojuma projekta </w:t>
            </w:r>
            <w:r w:rsidR="009C62B5" w:rsidRPr="009C62B5">
              <w:rPr>
                <w:bCs/>
                <w:sz w:val="28"/>
                <w:szCs w:val="28"/>
              </w:rPr>
              <w:t>“Par Veselības ministrijas valdījumā esošā valsts nekustamā īpašuma “Līvi” Auru pagastā, Dobeles novadā, nodošanu Aizsardzības ministrijas valdījumā” (turpmāk</w:t>
            </w:r>
            <w:r w:rsidR="009C62B5">
              <w:rPr>
                <w:b/>
                <w:bCs/>
                <w:sz w:val="28"/>
                <w:szCs w:val="28"/>
              </w:rPr>
              <w:t xml:space="preserve"> - </w:t>
            </w:r>
            <w:r w:rsidR="009C62B5">
              <w:rPr>
                <w:sz w:val="28"/>
                <w:szCs w:val="28"/>
              </w:rPr>
              <w:t xml:space="preserve">Ministru kabineta </w:t>
            </w:r>
            <w:r w:rsidR="009C62B5" w:rsidRPr="00F370D4">
              <w:rPr>
                <w:sz w:val="28"/>
                <w:szCs w:val="28"/>
              </w:rPr>
              <w:t>rīkojuma projekt</w:t>
            </w:r>
            <w:r w:rsidR="009C62B5">
              <w:rPr>
                <w:sz w:val="28"/>
                <w:szCs w:val="28"/>
              </w:rPr>
              <w:t>s)</w:t>
            </w:r>
            <w:r w:rsidR="009C62B5" w:rsidRPr="00F370D4">
              <w:rPr>
                <w:sz w:val="28"/>
                <w:szCs w:val="28"/>
              </w:rPr>
              <w:t xml:space="preserve"> </w:t>
            </w:r>
            <w:r w:rsidRPr="00F370D4">
              <w:rPr>
                <w:sz w:val="28"/>
                <w:szCs w:val="28"/>
              </w:rPr>
              <w:t xml:space="preserve">mērķis ir pieņemt Ministru kabineta lēmumu un </w:t>
            </w:r>
            <w:r>
              <w:rPr>
                <w:sz w:val="28"/>
                <w:szCs w:val="28"/>
              </w:rPr>
              <w:t xml:space="preserve">valsts nekustamā īpašuma </w:t>
            </w:r>
            <w:r w:rsidRPr="009808A5">
              <w:rPr>
                <w:bCs/>
                <w:sz w:val="28"/>
                <w:szCs w:val="28"/>
              </w:rPr>
              <w:t>“Līvi” Auru pagastā, Dobeles novadā nodošanu Aizsardzības ministrijas valdījumā”</w:t>
            </w:r>
            <w:r w:rsidRPr="009808A5">
              <w:rPr>
                <w:sz w:val="28"/>
                <w:szCs w:val="28"/>
              </w:rPr>
              <w:t xml:space="preserve">. </w:t>
            </w:r>
            <w:r w:rsidRPr="00F370D4">
              <w:rPr>
                <w:sz w:val="28"/>
                <w:szCs w:val="28"/>
              </w:rPr>
              <w:t>Rīkojums sagatavots,</w:t>
            </w:r>
            <w:r>
              <w:rPr>
                <w:sz w:val="28"/>
                <w:szCs w:val="28"/>
              </w:rPr>
              <w:t xml:space="preserve"> </w:t>
            </w:r>
            <w:r w:rsidRPr="00F370D4">
              <w:rPr>
                <w:sz w:val="28"/>
                <w:szCs w:val="28"/>
              </w:rPr>
              <w:t xml:space="preserve">lai </w:t>
            </w:r>
            <w:r>
              <w:rPr>
                <w:sz w:val="28"/>
                <w:szCs w:val="28"/>
              </w:rPr>
              <w:t>noteiktu Aiz</w:t>
            </w:r>
            <w:r w:rsidR="00237B4A">
              <w:rPr>
                <w:sz w:val="28"/>
                <w:szCs w:val="28"/>
              </w:rPr>
              <w:t>s</w:t>
            </w:r>
            <w:r>
              <w:rPr>
                <w:sz w:val="28"/>
                <w:szCs w:val="28"/>
              </w:rPr>
              <w:t>ardzības ministriju par valdītāju nekustamajam īpašumam, kas turpmāk n</w:t>
            </w:r>
            <w:r w:rsidR="00237B4A">
              <w:rPr>
                <w:sz w:val="28"/>
                <w:szCs w:val="28"/>
              </w:rPr>
              <w:t>a</w:t>
            </w:r>
            <w:r>
              <w:rPr>
                <w:sz w:val="28"/>
                <w:szCs w:val="28"/>
              </w:rPr>
              <w:t>v nepieciešam</w:t>
            </w:r>
            <w:r w:rsidR="00237B4A">
              <w:rPr>
                <w:sz w:val="28"/>
                <w:szCs w:val="28"/>
              </w:rPr>
              <w:t>s</w:t>
            </w:r>
            <w:r>
              <w:rPr>
                <w:sz w:val="28"/>
                <w:szCs w:val="28"/>
              </w:rPr>
              <w:t xml:space="preserve"> Veselība</w:t>
            </w:r>
            <w:r w:rsidR="00237B4A">
              <w:rPr>
                <w:sz w:val="28"/>
                <w:szCs w:val="28"/>
              </w:rPr>
              <w:t xml:space="preserve">s </w:t>
            </w:r>
            <w:r>
              <w:rPr>
                <w:sz w:val="28"/>
                <w:szCs w:val="28"/>
              </w:rPr>
              <w:t>ministrijas un tās padotība</w:t>
            </w:r>
            <w:r w:rsidR="00237B4A">
              <w:rPr>
                <w:sz w:val="28"/>
                <w:szCs w:val="28"/>
              </w:rPr>
              <w:t xml:space="preserve">s </w:t>
            </w:r>
            <w:r>
              <w:rPr>
                <w:sz w:val="28"/>
                <w:szCs w:val="28"/>
              </w:rPr>
              <w:t>iestā</w:t>
            </w:r>
            <w:r w:rsidR="00B2605C">
              <w:rPr>
                <w:sz w:val="28"/>
                <w:szCs w:val="28"/>
              </w:rPr>
              <w:t xml:space="preserve">žu </w:t>
            </w:r>
            <w:r>
              <w:rPr>
                <w:sz w:val="28"/>
                <w:szCs w:val="28"/>
              </w:rPr>
              <w:t>funkciju izpildei.</w:t>
            </w:r>
            <w:r w:rsidR="00815229">
              <w:rPr>
                <w:sz w:val="28"/>
                <w:szCs w:val="28"/>
              </w:rPr>
              <w:t xml:space="preserve"> </w:t>
            </w:r>
            <w:r w:rsidRPr="00803777">
              <w:rPr>
                <w:sz w:val="28"/>
                <w:szCs w:val="28"/>
              </w:rPr>
              <w:t xml:space="preserve">Atbilstoši </w:t>
            </w:r>
            <w:r w:rsidRPr="00803777">
              <w:rPr>
                <w:i/>
                <w:sz w:val="28"/>
                <w:szCs w:val="28"/>
              </w:rPr>
              <w:t>Oficiālo publikāciju un tiesiskās informācijas likuma</w:t>
            </w:r>
            <w:r w:rsidRPr="00803777">
              <w:rPr>
                <w:sz w:val="28"/>
                <w:szCs w:val="28"/>
              </w:rPr>
              <w:t xml:space="preserve"> 7. panta trešajai daļai Ministru kabineta rīkojums</w:t>
            </w:r>
            <w:r>
              <w:rPr>
                <w:sz w:val="28"/>
                <w:szCs w:val="28"/>
              </w:rPr>
              <w:t xml:space="preserve"> </w:t>
            </w:r>
            <w:r w:rsidRPr="00803777">
              <w:rPr>
                <w:sz w:val="28"/>
                <w:szCs w:val="28"/>
              </w:rPr>
              <w:t xml:space="preserve">stājas spēkā </w:t>
            </w:r>
            <w:r w:rsidRPr="00675A9F">
              <w:rPr>
                <w:sz w:val="28"/>
                <w:szCs w:val="28"/>
              </w:rPr>
              <w:t>tā parakstīšanas brīdī.</w:t>
            </w:r>
          </w:p>
        </w:tc>
      </w:tr>
    </w:tbl>
    <w:p w:rsidR="009808A5" w:rsidRDefault="009808A5" w:rsidP="009808A5">
      <w:pPr>
        <w:rPr>
          <w:iCs/>
          <w:color w:val="414142"/>
        </w:rPr>
      </w:pPr>
      <w:r>
        <w:rPr>
          <w:iCs/>
          <w:color w:val="414142"/>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4D2412" w:rsidRPr="009C223D"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9C223D" w:rsidRDefault="004D2412" w:rsidP="00C009D4">
            <w:pPr>
              <w:spacing w:before="100" w:beforeAutospacing="1" w:after="100" w:afterAutospacing="1" w:line="315" w:lineRule="atLeast"/>
              <w:jc w:val="center"/>
              <w:rPr>
                <w:b/>
                <w:bCs/>
                <w:color w:val="414142"/>
                <w:sz w:val="21"/>
                <w:szCs w:val="21"/>
              </w:rPr>
            </w:pPr>
            <w:r w:rsidRPr="009C223D">
              <w:rPr>
                <w:b/>
                <w:bCs/>
                <w:color w:val="414142"/>
                <w:sz w:val="21"/>
                <w:szCs w:val="21"/>
              </w:rPr>
              <w:t>I. Tiesību akta projekta izstrādes nepieciešamība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rPr>
                <w:color w:val="414142"/>
                <w:sz w:val="21"/>
                <w:szCs w:val="21"/>
              </w:rPr>
            </w:pPr>
            <w:r w:rsidRPr="009C223D">
              <w:rPr>
                <w:color w:val="414142"/>
                <w:sz w:val="21"/>
                <w:szCs w:val="21"/>
              </w:rPr>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Default="004D2412" w:rsidP="004D2412">
            <w:pPr>
              <w:pStyle w:val="naisf"/>
              <w:spacing w:before="0" w:beforeAutospacing="0" w:after="0" w:afterAutospacing="0"/>
              <w:jc w:val="both"/>
              <w:rPr>
                <w:i/>
                <w:sz w:val="28"/>
                <w:szCs w:val="28"/>
              </w:rPr>
            </w:pPr>
            <w:r w:rsidRPr="008F3DF2">
              <w:rPr>
                <w:sz w:val="28"/>
                <w:szCs w:val="28"/>
              </w:rPr>
              <w:t>Ministru kabineta 2018.gada 11.aprīļa rīkojums Nr.147-k “</w:t>
            </w:r>
            <w:r w:rsidRPr="00483651">
              <w:rPr>
                <w:i/>
                <w:sz w:val="28"/>
                <w:szCs w:val="28"/>
              </w:rPr>
              <w:t>Par valsts materiālo rezervju nomenklatūru”.</w:t>
            </w:r>
          </w:p>
          <w:p w:rsidR="004D2412" w:rsidRPr="00B60C10" w:rsidRDefault="004D2412" w:rsidP="004D2412">
            <w:pPr>
              <w:pStyle w:val="naisf"/>
              <w:spacing w:before="0" w:beforeAutospacing="0" w:after="0" w:afterAutospacing="0"/>
              <w:jc w:val="both"/>
              <w:rPr>
                <w:sz w:val="28"/>
                <w:szCs w:val="28"/>
              </w:rPr>
            </w:pPr>
            <w:r w:rsidRPr="00A55897">
              <w:rPr>
                <w:sz w:val="28"/>
                <w:szCs w:val="28"/>
              </w:rPr>
              <w:t>Veselības ministrijas iniciatīva valsts nekustamo īpašumu nodot Aizsardzības ministrijas valdījumā</w:t>
            </w:r>
            <w:r w:rsidRPr="00B60C10">
              <w:rPr>
                <w:sz w:val="28"/>
                <w:szCs w:val="28"/>
              </w:rPr>
              <w:t>.</w:t>
            </w:r>
          </w:p>
          <w:p w:rsidR="004D2412" w:rsidRDefault="004D2412" w:rsidP="004D2412">
            <w:pPr>
              <w:rPr>
                <w:rFonts w:eastAsia="Calibri"/>
                <w:sz w:val="28"/>
                <w:szCs w:val="28"/>
                <w:lang w:eastAsia="en-US"/>
              </w:rPr>
            </w:pPr>
            <w:r w:rsidRPr="00B60C10">
              <w:rPr>
                <w:rFonts w:eastAsia="Calibri"/>
                <w:sz w:val="28"/>
                <w:szCs w:val="28"/>
              </w:rPr>
              <w:t xml:space="preserve">Likuma </w:t>
            </w:r>
            <w:r w:rsidRPr="00B60C10">
              <w:rPr>
                <w:rFonts w:eastAsia="Calibri"/>
                <w:i/>
                <w:sz w:val="28"/>
                <w:szCs w:val="28"/>
              </w:rPr>
              <w:t>„Par valsts un pašvaldību zemes īpašuma tiesībām un to nostiprināšanu zemesgrāmatās”</w:t>
            </w:r>
            <w:r w:rsidRPr="00B60C10">
              <w:rPr>
                <w:rFonts w:eastAsia="Calibri"/>
                <w:sz w:val="28"/>
                <w:szCs w:val="28"/>
              </w:rPr>
              <w:t xml:space="preserve"> 8</w:t>
            </w:r>
            <w:r w:rsidRPr="00B60C10">
              <w:rPr>
                <w:rFonts w:eastAsia="Calibri"/>
                <w:sz w:val="28"/>
                <w:szCs w:val="28"/>
                <w:lang w:eastAsia="en-US"/>
              </w:rPr>
              <w:t>.panta sestā daļa.</w:t>
            </w:r>
          </w:p>
          <w:p w:rsidR="00FA78E9" w:rsidRPr="009C223D" w:rsidRDefault="00FA78E9" w:rsidP="004D2412">
            <w:pPr>
              <w:rPr>
                <w:color w:val="414142"/>
                <w:sz w:val="21"/>
                <w:szCs w:val="21"/>
              </w:rPr>
            </w:pPr>
            <w:r>
              <w:rPr>
                <w:sz w:val="28"/>
                <w:szCs w:val="28"/>
              </w:rPr>
              <w:t xml:space="preserve">Civillikuma </w:t>
            </w:r>
            <w:r w:rsidR="00413268">
              <w:rPr>
                <w:sz w:val="28"/>
                <w:szCs w:val="28"/>
              </w:rPr>
              <w:t xml:space="preserve">852. un </w:t>
            </w:r>
            <w:r>
              <w:rPr>
                <w:sz w:val="28"/>
                <w:szCs w:val="28"/>
              </w:rPr>
              <w:t>853.pants</w:t>
            </w:r>
            <w:r w:rsidR="009C62B5">
              <w:rPr>
                <w:sz w:val="28"/>
                <w:szCs w:val="28"/>
              </w:rPr>
              <w: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Default="004D2412" w:rsidP="009C62B5">
            <w:pPr>
              <w:pStyle w:val="BodyText1"/>
              <w:shd w:val="clear" w:color="auto" w:fill="auto"/>
              <w:spacing w:before="0" w:after="0" w:line="240" w:lineRule="auto"/>
              <w:jc w:val="both"/>
              <w:rPr>
                <w:sz w:val="28"/>
                <w:szCs w:val="28"/>
              </w:rPr>
            </w:pPr>
            <w:r w:rsidRPr="00503A78">
              <w:rPr>
                <w:bCs/>
                <w:sz w:val="28"/>
                <w:szCs w:val="28"/>
                <w:lang w:val="gsw-FR"/>
              </w:rPr>
              <w:t>Mini</w:t>
            </w:r>
            <w:r>
              <w:rPr>
                <w:bCs/>
                <w:sz w:val="28"/>
                <w:szCs w:val="28"/>
                <w:lang w:val="gsw-FR"/>
              </w:rPr>
              <w:t xml:space="preserve">stru kabineta rīkojuma </w:t>
            </w:r>
            <w:r w:rsidRPr="009C62B5">
              <w:rPr>
                <w:bCs/>
                <w:sz w:val="28"/>
                <w:szCs w:val="28"/>
                <w:lang w:val="gsw-FR"/>
              </w:rPr>
              <w:t xml:space="preserve">projekts </w:t>
            </w:r>
            <w:r w:rsidRPr="00503A78">
              <w:rPr>
                <w:bCs/>
                <w:sz w:val="28"/>
                <w:szCs w:val="28"/>
              </w:rPr>
              <w:t xml:space="preserve">paredz </w:t>
            </w:r>
            <w:r>
              <w:rPr>
                <w:sz w:val="28"/>
                <w:szCs w:val="28"/>
              </w:rPr>
              <w:t xml:space="preserve">Veselības ministrijai nodot Aizsardzības ministrijas valdījumā nekustamo īpašumu (nekustamā īpašuma kadastra Nr.4646 004 0071) – zemes vienību (zemes vienības kadastra apzīmējums 4646 004 0071) </w:t>
            </w:r>
            <w:r w:rsidRPr="00317BB0">
              <w:rPr>
                <w:sz w:val="28"/>
                <w:szCs w:val="28"/>
              </w:rPr>
              <w:t>12200 m</w:t>
            </w:r>
            <w:r>
              <w:rPr>
                <w:sz w:val="28"/>
                <w:szCs w:val="28"/>
                <w:vertAlign w:val="superscript"/>
              </w:rPr>
              <w:t>2</w:t>
            </w:r>
            <w:r>
              <w:rPr>
                <w:sz w:val="28"/>
                <w:szCs w:val="28"/>
              </w:rPr>
              <w:t xml:space="preserve"> platībā un astoņas būves (būvju kadastra apzīmējumi 4646 004 0071 001, 4646 004 0071 002, 4646 004 0071 005, 4646 004 0071 008, 4646 004 0071 009, 4646 004 0071 010, 4646 004 0071 011 un 4646 004 </w:t>
            </w:r>
            <w:r>
              <w:rPr>
                <w:sz w:val="28"/>
                <w:szCs w:val="28"/>
              </w:rPr>
              <w:lastRenderedPageBreak/>
              <w:t>0071 012) –“Līvi” Auru pagastā, Dobeles novadā (turpmāk – nekustamais īpašums).</w:t>
            </w:r>
          </w:p>
          <w:p w:rsidR="004D2412" w:rsidRPr="003142E0" w:rsidRDefault="004D2412" w:rsidP="004D2412">
            <w:pPr>
              <w:jc w:val="both"/>
              <w:rPr>
                <w:bCs/>
                <w:sz w:val="28"/>
                <w:szCs w:val="28"/>
                <w:lang w:eastAsia="en-US"/>
              </w:rPr>
            </w:pPr>
            <w:r w:rsidRPr="003142E0">
              <w:rPr>
                <w:bCs/>
                <w:sz w:val="28"/>
                <w:szCs w:val="28"/>
                <w:lang w:eastAsia="en-US"/>
              </w:rPr>
              <w:t xml:space="preserve">Nekustamais īpašums ir ierakstīts </w:t>
            </w:r>
            <w:r w:rsidR="007E53D1">
              <w:rPr>
                <w:bCs/>
                <w:sz w:val="28"/>
                <w:szCs w:val="28"/>
                <w:lang w:eastAsia="en-US"/>
              </w:rPr>
              <w:t xml:space="preserve">Zemgales rajona tiesas </w:t>
            </w:r>
            <w:r w:rsidRPr="003142E0">
              <w:rPr>
                <w:bCs/>
                <w:sz w:val="28"/>
                <w:szCs w:val="28"/>
                <w:lang w:eastAsia="en-US"/>
              </w:rPr>
              <w:t xml:space="preserve">zemesgrāmatu nodaļas </w:t>
            </w:r>
            <w:r w:rsidRPr="00F46801">
              <w:rPr>
                <w:bCs/>
                <w:sz w:val="28"/>
                <w:szCs w:val="28"/>
                <w:lang w:eastAsia="en-US"/>
              </w:rPr>
              <w:t>Auru pagasta</w:t>
            </w:r>
            <w:r w:rsidRPr="003142E0">
              <w:rPr>
                <w:bCs/>
                <w:sz w:val="28"/>
                <w:szCs w:val="28"/>
                <w:lang w:eastAsia="en-US"/>
              </w:rPr>
              <w:t xml:space="preserve"> zemesgrāmatas nodalījumā Nr.1000 0014 3569 (nekustamā īpašuma kadastra Nr.4646 004 0071) uz Latvijas valsts vārda Veselības ministrijas personā (zemesgrāmatā ierakstīts zemesgabals ar kadastra apzīmējumu 4646 004 0071 un ast</w:t>
            </w:r>
            <w:r>
              <w:rPr>
                <w:bCs/>
                <w:sz w:val="28"/>
                <w:szCs w:val="28"/>
                <w:lang w:eastAsia="en-US"/>
              </w:rPr>
              <w:t>o</w:t>
            </w:r>
            <w:r w:rsidRPr="003142E0">
              <w:rPr>
                <w:bCs/>
                <w:sz w:val="28"/>
                <w:szCs w:val="28"/>
                <w:lang w:eastAsia="en-US"/>
              </w:rPr>
              <w:t>ņas būves ar būvju kadastra apzīmējumiem 4646 004 0071 001, 4646 004 0071 002, 4646 004 0071 005, 4646 004 0071 008, 4646 004 0071 009, 4646 004 0071 010, 4646 004 0071 011 un 4646 004 0071 012.</w:t>
            </w:r>
          </w:p>
          <w:p w:rsidR="004D2412" w:rsidRPr="003142E0" w:rsidRDefault="004D2412" w:rsidP="004D2412">
            <w:pPr>
              <w:jc w:val="both"/>
              <w:rPr>
                <w:bCs/>
                <w:sz w:val="28"/>
                <w:szCs w:val="28"/>
                <w:lang w:eastAsia="en-US"/>
              </w:rPr>
            </w:pPr>
            <w:r w:rsidRPr="003142E0">
              <w:rPr>
                <w:bCs/>
                <w:sz w:val="28"/>
                <w:szCs w:val="28"/>
                <w:lang w:eastAsia="en-US"/>
              </w:rPr>
              <w:t xml:space="preserve">Nekustamā īpašuma lietošanas </w:t>
            </w:r>
            <w:r w:rsidRPr="00777FF1">
              <w:rPr>
                <w:bCs/>
                <w:sz w:val="28"/>
                <w:szCs w:val="28"/>
                <w:lang w:eastAsia="en-US"/>
              </w:rPr>
              <w:t xml:space="preserve">mērķis </w:t>
            </w:r>
            <w:r w:rsidRPr="00777FF1">
              <w:rPr>
                <w:bCs/>
                <w:sz w:val="28"/>
                <w:szCs w:val="28"/>
              </w:rPr>
              <w:t xml:space="preserve">– </w:t>
            </w:r>
            <w:r>
              <w:rPr>
                <w:bCs/>
                <w:sz w:val="28"/>
                <w:szCs w:val="28"/>
              </w:rPr>
              <w:t xml:space="preserve">ārstniecības, veselības un sociālās aprūpes iestāžu apbūve. Nekustamais īpašums izmantots kā </w:t>
            </w:r>
            <w:r>
              <w:rPr>
                <w:bCs/>
                <w:sz w:val="28"/>
                <w:szCs w:val="28"/>
                <w:lang w:eastAsia="en-US"/>
              </w:rPr>
              <w:t>noliktavas Valsts materiālo rezervju vajadzībām</w:t>
            </w:r>
            <w:r w:rsidRPr="003142E0">
              <w:rPr>
                <w:bCs/>
                <w:sz w:val="28"/>
                <w:szCs w:val="28"/>
                <w:lang w:eastAsia="en-US"/>
              </w:rPr>
              <w:t>. Būvju lietošanas pamatmērķis atbilstoši</w:t>
            </w:r>
            <w:r w:rsidR="00233257">
              <w:rPr>
                <w:sz w:val="28"/>
                <w:szCs w:val="28"/>
              </w:rPr>
              <w:t xml:space="preserve"> Nekustamā īpašuma valsts kadastra sistēmā</w:t>
            </w:r>
            <w:r w:rsidR="00233257">
              <w:rPr>
                <w:sz w:val="28"/>
                <w:szCs w:val="28"/>
                <w:lang w:eastAsia="en-US"/>
              </w:rPr>
              <w:t xml:space="preserve"> </w:t>
            </w:r>
            <w:hyperlink r:id="rId8" w:tgtFrame="_blank" w:history="1">
              <w:r w:rsidRPr="003142E0">
                <w:rPr>
                  <w:sz w:val="28"/>
                  <w:szCs w:val="28"/>
                  <w:lang w:eastAsia="en-US"/>
                </w:rPr>
                <w:t xml:space="preserve"> kadastra reģistra informācijas sistēm</w:t>
              </w:r>
            </w:hyperlink>
            <w:r w:rsidRPr="003142E0">
              <w:rPr>
                <w:sz w:val="28"/>
                <w:szCs w:val="28"/>
                <w:lang w:eastAsia="en-US"/>
              </w:rPr>
              <w:t>ā</w:t>
            </w:r>
            <w:r w:rsidRPr="003142E0">
              <w:rPr>
                <w:bCs/>
                <w:sz w:val="28"/>
                <w:szCs w:val="28"/>
                <w:lang w:eastAsia="en-US"/>
              </w:rPr>
              <w:t xml:space="preserve"> </w:t>
            </w:r>
            <w:r w:rsidR="00233257">
              <w:rPr>
                <w:bCs/>
                <w:sz w:val="28"/>
                <w:szCs w:val="28"/>
                <w:lang w:eastAsia="en-US"/>
              </w:rPr>
              <w:t xml:space="preserve">(turpmāk – Kadastrs) </w:t>
            </w:r>
            <w:r w:rsidRPr="003142E0">
              <w:rPr>
                <w:bCs/>
                <w:sz w:val="28"/>
                <w:szCs w:val="28"/>
                <w:lang w:eastAsia="en-US"/>
              </w:rPr>
              <w:t>reģistrētajām ziņām (turpmāk – galvenais lietošanas veids) ir šāds:</w:t>
            </w:r>
          </w:p>
          <w:p w:rsidR="00B46710" w:rsidRDefault="004D2412" w:rsidP="004D2412">
            <w:pPr>
              <w:jc w:val="both"/>
              <w:rPr>
                <w:bCs/>
                <w:sz w:val="28"/>
                <w:szCs w:val="28"/>
              </w:rPr>
            </w:pPr>
            <w:r w:rsidRPr="003142E0">
              <w:rPr>
                <w:b/>
                <w:bCs/>
                <w:sz w:val="28"/>
                <w:szCs w:val="28"/>
              </w:rPr>
              <w:t>1)</w:t>
            </w:r>
            <w:r w:rsidRPr="003142E0">
              <w:rPr>
                <w:bCs/>
                <w:sz w:val="28"/>
                <w:szCs w:val="28"/>
              </w:rPr>
              <w:t xml:space="preserve"> būve (kadastra apzīmējums </w:t>
            </w:r>
            <w:r w:rsidRPr="003142E0">
              <w:rPr>
                <w:sz w:val="28"/>
                <w:szCs w:val="28"/>
              </w:rPr>
              <w:t xml:space="preserve">4646 004 0071 </w:t>
            </w:r>
            <w:r w:rsidRPr="003142E0">
              <w:rPr>
                <w:b/>
                <w:sz w:val="28"/>
                <w:szCs w:val="28"/>
              </w:rPr>
              <w:t>001</w:t>
            </w:r>
            <w:r w:rsidRPr="003142E0">
              <w:rPr>
                <w:bCs/>
                <w:sz w:val="28"/>
                <w:szCs w:val="28"/>
              </w:rPr>
              <w:t>) –</w:t>
            </w:r>
            <w:r w:rsidR="00A265E7">
              <w:rPr>
                <w:bCs/>
                <w:sz w:val="28"/>
                <w:szCs w:val="28"/>
              </w:rPr>
              <w:t xml:space="preserve"> noliktavas, rezervuāri, bunkuri un </w:t>
            </w:r>
            <w:proofErr w:type="spellStart"/>
            <w:r w:rsidR="00A265E7">
              <w:rPr>
                <w:bCs/>
                <w:sz w:val="28"/>
                <w:szCs w:val="28"/>
              </w:rPr>
              <w:t>silosi</w:t>
            </w:r>
            <w:proofErr w:type="spellEnd"/>
            <w:r w:rsidR="00A265E7">
              <w:rPr>
                <w:bCs/>
                <w:sz w:val="28"/>
                <w:szCs w:val="28"/>
              </w:rPr>
              <w:t xml:space="preserve"> </w:t>
            </w:r>
            <w:r w:rsidRPr="003142E0">
              <w:rPr>
                <w:bCs/>
                <w:sz w:val="28"/>
                <w:szCs w:val="28"/>
              </w:rPr>
              <w:t xml:space="preserve"> </w:t>
            </w:r>
            <w:r w:rsidR="00A265E7">
              <w:rPr>
                <w:bCs/>
                <w:sz w:val="28"/>
                <w:szCs w:val="28"/>
              </w:rPr>
              <w:t>(</w:t>
            </w:r>
            <w:r>
              <w:rPr>
                <w:bCs/>
                <w:sz w:val="28"/>
                <w:szCs w:val="28"/>
              </w:rPr>
              <w:t xml:space="preserve">nosaukums: </w:t>
            </w:r>
            <w:r w:rsidRPr="003142E0">
              <w:rPr>
                <w:bCs/>
                <w:sz w:val="28"/>
                <w:szCs w:val="28"/>
              </w:rPr>
              <w:t>noliktava</w:t>
            </w:r>
            <w:r w:rsidR="00A265E7">
              <w:rPr>
                <w:bCs/>
                <w:sz w:val="28"/>
                <w:szCs w:val="28"/>
              </w:rPr>
              <w:t>)</w:t>
            </w:r>
            <w:r w:rsidRPr="003142E0">
              <w:rPr>
                <w:bCs/>
                <w:sz w:val="28"/>
                <w:szCs w:val="28"/>
              </w:rPr>
              <w:t xml:space="preserve"> (adrese: Līvi, Auru pagasts, Dobeles </w:t>
            </w:r>
            <w:r>
              <w:rPr>
                <w:bCs/>
                <w:sz w:val="28"/>
                <w:szCs w:val="28"/>
              </w:rPr>
              <w:t>novad</w:t>
            </w:r>
            <w:r w:rsidRPr="003142E0">
              <w:rPr>
                <w:bCs/>
                <w:sz w:val="28"/>
                <w:szCs w:val="28"/>
              </w:rPr>
              <w:t>s,</w:t>
            </w:r>
            <w:r>
              <w:rPr>
                <w:bCs/>
                <w:sz w:val="28"/>
                <w:szCs w:val="28"/>
              </w:rPr>
              <w:t xml:space="preserve"> LV-3701,</w:t>
            </w:r>
            <w:r w:rsidRPr="003142E0">
              <w:rPr>
                <w:bCs/>
                <w:sz w:val="28"/>
                <w:szCs w:val="28"/>
              </w:rPr>
              <w:t xml:space="preserve"> </w:t>
            </w:r>
          </w:p>
          <w:p w:rsidR="004D2412" w:rsidRDefault="004D2412" w:rsidP="004D2412">
            <w:pPr>
              <w:jc w:val="both"/>
              <w:rPr>
                <w:bCs/>
                <w:sz w:val="28"/>
                <w:szCs w:val="28"/>
                <w:lang w:eastAsia="en-US"/>
              </w:rPr>
            </w:pPr>
            <w:r w:rsidRPr="003142E0">
              <w:rPr>
                <w:b/>
                <w:bCs/>
                <w:sz w:val="28"/>
                <w:szCs w:val="28"/>
                <w:lang w:eastAsia="en-US"/>
              </w:rPr>
              <w:t>2)</w:t>
            </w:r>
            <w:r w:rsidRPr="003142E0">
              <w:rPr>
                <w:bCs/>
                <w:sz w:val="28"/>
                <w:szCs w:val="28"/>
                <w:lang w:eastAsia="en-US"/>
              </w:rPr>
              <w:t xml:space="preserve"> būve (kadastra apzīmējums </w:t>
            </w:r>
            <w:r w:rsidRPr="003142E0">
              <w:rPr>
                <w:sz w:val="28"/>
                <w:szCs w:val="28"/>
              </w:rPr>
              <w:t xml:space="preserve">4646 004 0071 </w:t>
            </w:r>
            <w:r w:rsidRPr="003142E0">
              <w:rPr>
                <w:b/>
                <w:sz w:val="28"/>
                <w:szCs w:val="28"/>
              </w:rPr>
              <w:t>002</w:t>
            </w:r>
            <w:r w:rsidRPr="003142E0">
              <w:rPr>
                <w:bCs/>
                <w:sz w:val="28"/>
                <w:szCs w:val="28"/>
                <w:lang w:eastAsia="en-US"/>
              </w:rPr>
              <w:t>) –</w:t>
            </w:r>
            <w:r>
              <w:rPr>
                <w:bCs/>
                <w:sz w:val="28"/>
                <w:szCs w:val="28"/>
              </w:rPr>
              <w:t xml:space="preserve"> </w:t>
            </w:r>
            <w:r w:rsidR="00A265E7">
              <w:rPr>
                <w:bCs/>
                <w:sz w:val="28"/>
                <w:szCs w:val="28"/>
              </w:rPr>
              <w:t>citas iepriekš neklasificētas ēkas (</w:t>
            </w:r>
            <w:r>
              <w:rPr>
                <w:bCs/>
                <w:sz w:val="28"/>
                <w:szCs w:val="28"/>
              </w:rPr>
              <w:t>nosaukums:</w:t>
            </w:r>
            <w:r w:rsidRPr="003142E0">
              <w:rPr>
                <w:bCs/>
                <w:sz w:val="28"/>
                <w:szCs w:val="28"/>
                <w:lang w:eastAsia="en-US"/>
              </w:rPr>
              <w:t xml:space="preserve"> caurlaides ēka</w:t>
            </w:r>
            <w:r w:rsidR="00A265E7">
              <w:rPr>
                <w:bCs/>
                <w:sz w:val="28"/>
                <w:szCs w:val="28"/>
                <w:lang w:eastAsia="en-US"/>
              </w:rPr>
              <w:t>)</w:t>
            </w:r>
            <w:r w:rsidRPr="003142E0">
              <w:rPr>
                <w:bCs/>
                <w:sz w:val="28"/>
                <w:szCs w:val="28"/>
                <w:lang w:eastAsia="en-US"/>
              </w:rPr>
              <w:t xml:space="preserve"> (adrese: Līvi, Auru pagasts, Dobeles </w:t>
            </w:r>
            <w:r>
              <w:rPr>
                <w:bCs/>
                <w:sz w:val="28"/>
                <w:szCs w:val="28"/>
              </w:rPr>
              <w:t>novad</w:t>
            </w:r>
            <w:r w:rsidRPr="003142E0">
              <w:rPr>
                <w:bCs/>
                <w:sz w:val="28"/>
                <w:szCs w:val="28"/>
              </w:rPr>
              <w:t>s,</w:t>
            </w:r>
            <w:r>
              <w:rPr>
                <w:bCs/>
                <w:sz w:val="28"/>
                <w:szCs w:val="28"/>
              </w:rPr>
              <w:t xml:space="preserve"> LV-3701</w:t>
            </w:r>
            <w:r w:rsidRPr="003142E0">
              <w:rPr>
                <w:bCs/>
                <w:sz w:val="28"/>
                <w:szCs w:val="28"/>
                <w:lang w:eastAsia="en-US"/>
              </w:rPr>
              <w:t xml:space="preserve"> </w:t>
            </w:r>
          </w:p>
          <w:p w:rsidR="004D2412" w:rsidRPr="003142E0" w:rsidRDefault="004D2412" w:rsidP="004D2412">
            <w:pPr>
              <w:jc w:val="both"/>
              <w:rPr>
                <w:bCs/>
                <w:sz w:val="28"/>
                <w:szCs w:val="28"/>
                <w:lang w:eastAsia="en-US"/>
              </w:rPr>
            </w:pPr>
            <w:r w:rsidRPr="003142E0">
              <w:rPr>
                <w:b/>
                <w:bCs/>
                <w:sz w:val="28"/>
                <w:szCs w:val="28"/>
                <w:lang w:eastAsia="en-US"/>
              </w:rPr>
              <w:t>3)</w:t>
            </w:r>
            <w:r w:rsidRPr="003142E0">
              <w:rPr>
                <w:bCs/>
                <w:sz w:val="28"/>
                <w:szCs w:val="28"/>
                <w:lang w:eastAsia="en-US"/>
              </w:rPr>
              <w:t> </w:t>
            </w:r>
            <w:r w:rsidRPr="003142E0">
              <w:rPr>
                <w:sz w:val="28"/>
                <w:szCs w:val="28"/>
              </w:rPr>
              <w:t xml:space="preserve">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005</w:t>
            </w:r>
            <w:r w:rsidRPr="003142E0">
              <w:rPr>
                <w:b/>
                <w:bCs/>
                <w:sz w:val="28"/>
                <w:szCs w:val="28"/>
                <w:lang w:eastAsia="en-US"/>
              </w:rPr>
              <w:t>)</w:t>
            </w:r>
            <w:r w:rsidRPr="003142E0">
              <w:rPr>
                <w:bCs/>
                <w:sz w:val="28"/>
                <w:szCs w:val="28"/>
              </w:rPr>
              <w:t xml:space="preserve"> – </w:t>
            </w:r>
            <w:r w:rsidR="00A265E7">
              <w:rPr>
                <w:bCs/>
                <w:sz w:val="28"/>
                <w:szCs w:val="28"/>
              </w:rPr>
              <w:t>rūpnieciskās ražošanas ēkas (</w:t>
            </w:r>
            <w:r>
              <w:rPr>
                <w:bCs/>
                <w:sz w:val="28"/>
                <w:szCs w:val="28"/>
              </w:rPr>
              <w:t>nosaukums:</w:t>
            </w:r>
            <w:r w:rsidRPr="003142E0">
              <w:rPr>
                <w:bCs/>
                <w:sz w:val="28"/>
                <w:szCs w:val="28"/>
                <w:lang w:eastAsia="en-US"/>
              </w:rPr>
              <w:t xml:space="preserve"> sūknētava</w:t>
            </w:r>
            <w:r w:rsidR="00A265E7">
              <w:rPr>
                <w:bCs/>
                <w:sz w:val="28"/>
                <w:szCs w:val="28"/>
                <w:lang w:eastAsia="en-US"/>
              </w:rPr>
              <w:t>)</w:t>
            </w:r>
            <w:r w:rsidRPr="003142E0">
              <w:rPr>
                <w:bCs/>
                <w:sz w:val="28"/>
                <w:szCs w:val="28"/>
                <w:lang w:eastAsia="en-US"/>
              </w:rPr>
              <w:t xml:space="preserve"> (adrese: Līvi, Auru pagasts, Dobeles </w:t>
            </w:r>
            <w:r>
              <w:rPr>
                <w:bCs/>
                <w:sz w:val="28"/>
                <w:szCs w:val="28"/>
              </w:rPr>
              <w:t>novad</w:t>
            </w:r>
            <w:r w:rsidRPr="003142E0">
              <w:rPr>
                <w:bCs/>
                <w:sz w:val="28"/>
                <w:szCs w:val="28"/>
              </w:rPr>
              <w:t>s,</w:t>
            </w:r>
            <w:r>
              <w:rPr>
                <w:bCs/>
                <w:sz w:val="28"/>
                <w:szCs w:val="28"/>
              </w:rPr>
              <w:t xml:space="preserve"> LV-3701),</w:t>
            </w:r>
          </w:p>
          <w:p w:rsidR="004D2412" w:rsidRPr="003142E0" w:rsidRDefault="004D2412" w:rsidP="004D2412">
            <w:pPr>
              <w:jc w:val="both"/>
              <w:rPr>
                <w:bCs/>
                <w:sz w:val="28"/>
                <w:szCs w:val="28"/>
                <w:lang w:eastAsia="en-US"/>
              </w:rPr>
            </w:pPr>
            <w:r w:rsidRPr="003142E0">
              <w:rPr>
                <w:b/>
                <w:sz w:val="28"/>
                <w:szCs w:val="28"/>
              </w:rPr>
              <w:t>4)</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008</w:t>
            </w:r>
            <w:r w:rsidRPr="003142E0">
              <w:rPr>
                <w:sz w:val="28"/>
                <w:szCs w:val="28"/>
              </w:rPr>
              <w:t xml:space="preserve">) – </w:t>
            </w:r>
            <w:r w:rsidR="00A265E7">
              <w:rPr>
                <w:bCs/>
                <w:sz w:val="28"/>
                <w:szCs w:val="28"/>
              </w:rPr>
              <w:t xml:space="preserve">noliktavas, rezervuāri, bunkuri un </w:t>
            </w:r>
            <w:proofErr w:type="spellStart"/>
            <w:r w:rsidR="00A265E7">
              <w:rPr>
                <w:bCs/>
                <w:sz w:val="28"/>
                <w:szCs w:val="28"/>
              </w:rPr>
              <w:t>silosi</w:t>
            </w:r>
            <w:proofErr w:type="spellEnd"/>
            <w:r w:rsidR="00A265E7">
              <w:rPr>
                <w:bCs/>
                <w:sz w:val="28"/>
                <w:szCs w:val="28"/>
              </w:rPr>
              <w:t xml:space="preserve"> </w:t>
            </w:r>
            <w:r w:rsidR="00A265E7" w:rsidRPr="003142E0">
              <w:rPr>
                <w:bCs/>
                <w:sz w:val="28"/>
                <w:szCs w:val="28"/>
              </w:rPr>
              <w:t xml:space="preserve"> </w:t>
            </w:r>
            <w:r w:rsidR="00A265E7">
              <w:rPr>
                <w:sz w:val="28"/>
                <w:szCs w:val="28"/>
              </w:rPr>
              <w:t>(</w:t>
            </w:r>
            <w:r>
              <w:rPr>
                <w:bCs/>
                <w:sz w:val="28"/>
                <w:szCs w:val="28"/>
              </w:rPr>
              <w:t xml:space="preserve">nosaukums: </w:t>
            </w:r>
            <w:r w:rsidRPr="003142E0">
              <w:rPr>
                <w:sz w:val="28"/>
                <w:szCs w:val="28"/>
              </w:rPr>
              <w:t>noliktava</w:t>
            </w:r>
            <w:r w:rsidR="00A265E7">
              <w:rPr>
                <w:sz w:val="28"/>
                <w:szCs w:val="28"/>
              </w:rPr>
              <w:t>)</w:t>
            </w:r>
            <w:r w:rsidRPr="003142E0">
              <w:rPr>
                <w:sz w:val="28"/>
                <w:szCs w:val="28"/>
              </w:rPr>
              <w:t xml:space="preserve"> </w:t>
            </w:r>
            <w:r w:rsidRPr="003142E0">
              <w:rPr>
                <w:bCs/>
                <w:sz w:val="28"/>
                <w:szCs w:val="28"/>
                <w:lang w:eastAsia="en-US"/>
              </w:rPr>
              <w:t xml:space="preserve">(adrese: Līvi, Auru pagasts, Dobeles </w:t>
            </w:r>
            <w:r>
              <w:rPr>
                <w:bCs/>
                <w:sz w:val="28"/>
                <w:szCs w:val="28"/>
              </w:rPr>
              <w:t>novad</w:t>
            </w:r>
            <w:r w:rsidRPr="003142E0">
              <w:rPr>
                <w:bCs/>
                <w:sz w:val="28"/>
                <w:szCs w:val="28"/>
              </w:rPr>
              <w:t>s,</w:t>
            </w:r>
            <w:r>
              <w:rPr>
                <w:bCs/>
                <w:sz w:val="28"/>
                <w:szCs w:val="28"/>
              </w:rPr>
              <w:t xml:space="preserve"> LV-3701)</w:t>
            </w:r>
            <w:r w:rsidRPr="003142E0">
              <w:rPr>
                <w:bCs/>
                <w:sz w:val="28"/>
                <w:szCs w:val="28"/>
                <w:lang w:eastAsia="en-US"/>
              </w:rPr>
              <w:t>,</w:t>
            </w:r>
          </w:p>
          <w:p w:rsidR="004D2412" w:rsidRPr="003142E0" w:rsidRDefault="004D2412" w:rsidP="004D2412">
            <w:pPr>
              <w:jc w:val="both"/>
              <w:rPr>
                <w:bCs/>
                <w:sz w:val="28"/>
                <w:szCs w:val="28"/>
                <w:lang w:eastAsia="en-US"/>
              </w:rPr>
            </w:pPr>
            <w:r w:rsidRPr="003142E0">
              <w:rPr>
                <w:b/>
                <w:sz w:val="28"/>
                <w:szCs w:val="28"/>
              </w:rPr>
              <w:t>5)</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009</w:t>
            </w:r>
            <w:r w:rsidRPr="003142E0">
              <w:rPr>
                <w:sz w:val="28"/>
                <w:szCs w:val="28"/>
              </w:rPr>
              <w:t xml:space="preserve">) – </w:t>
            </w:r>
            <w:r w:rsidR="00A265E7">
              <w:rPr>
                <w:bCs/>
                <w:sz w:val="28"/>
                <w:szCs w:val="28"/>
              </w:rPr>
              <w:t xml:space="preserve">citas iepriekš neklasificētas ēkas </w:t>
            </w:r>
            <w:r w:rsidR="00A265E7">
              <w:rPr>
                <w:sz w:val="28"/>
                <w:szCs w:val="28"/>
              </w:rPr>
              <w:t>(</w:t>
            </w:r>
            <w:r>
              <w:rPr>
                <w:bCs/>
                <w:sz w:val="28"/>
                <w:szCs w:val="28"/>
              </w:rPr>
              <w:t>nosaukums</w:t>
            </w:r>
            <w:r>
              <w:rPr>
                <w:sz w:val="28"/>
                <w:szCs w:val="28"/>
              </w:rPr>
              <w:t xml:space="preserve">: </w:t>
            </w:r>
            <w:r w:rsidRPr="003142E0">
              <w:rPr>
                <w:sz w:val="28"/>
                <w:szCs w:val="28"/>
              </w:rPr>
              <w:t>noliktava</w:t>
            </w:r>
            <w:r w:rsidR="00A265E7">
              <w:rPr>
                <w:sz w:val="28"/>
                <w:szCs w:val="28"/>
              </w:rPr>
              <w:t>)</w:t>
            </w:r>
            <w:r w:rsidRPr="003142E0">
              <w:rPr>
                <w:sz w:val="28"/>
                <w:szCs w:val="28"/>
              </w:rPr>
              <w:t xml:space="preserve"> </w:t>
            </w:r>
            <w:r w:rsidRPr="003142E0">
              <w:rPr>
                <w:bCs/>
                <w:sz w:val="28"/>
                <w:szCs w:val="28"/>
                <w:lang w:eastAsia="en-US"/>
              </w:rPr>
              <w:t xml:space="preserve">(adrese: Līvi, Auru pagasts, Dobeles </w:t>
            </w:r>
            <w:r>
              <w:rPr>
                <w:bCs/>
                <w:sz w:val="28"/>
                <w:szCs w:val="28"/>
              </w:rPr>
              <w:t>novad</w:t>
            </w:r>
            <w:r w:rsidRPr="003142E0">
              <w:rPr>
                <w:bCs/>
                <w:sz w:val="28"/>
                <w:szCs w:val="28"/>
              </w:rPr>
              <w:t>s,</w:t>
            </w:r>
            <w:r>
              <w:rPr>
                <w:bCs/>
                <w:sz w:val="28"/>
                <w:szCs w:val="28"/>
              </w:rPr>
              <w:t xml:space="preserve"> LV-3701),</w:t>
            </w:r>
          </w:p>
          <w:p w:rsidR="004D2412" w:rsidRDefault="004D2412" w:rsidP="004D2412">
            <w:pPr>
              <w:jc w:val="both"/>
              <w:rPr>
                <w:bCs/>
                <w:sz w:val="28"/>
                <w:szCs w:val="28"/>
                <w:lang w:eastAsia="en-US"/>
              </w:rPr>
            </w:pPr>
            <w:r w:rsidRPr="003142E0">
              <w:rPr>
                <w:b/>
                <w:sz w:val="28"/>
                <w:szCs w:val="28"/>
              </w:rPr>
              <w:lastRenderedPageBreak/>
              <w:t>6)</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010</w:t>
            </w:r>
            <w:r w:rsidRPr="003142E0">
              <w:rPr>
                <w:sz w:val="28"/>
                <w:szCs w:val="28"/>
              </w:rPr>
              <w:t xml:space="preserve">) – </w:t>
            </w:r>
            <w:r w:rsidR="00A265E7">
              <w:rPr>
                <w:bCs/>
                <w:sz w:val="28"/>
                <w:szCs w:val="28"/>
              </w:rPr>
              <w:t xml:space="preserve">noliktavas, rezervuāri, bunkuri un </w:t>
            </w:r>
            <w:proofErr w:type="spellStart"/>
            <w:r w:rsidR="00A265E7">
              <w:rPr>
                <w:bCs/>
                <w:sz w:val="28"/>
                <w:szCs w:val="28"/>
              </w:rPr>
              <w:t>silosi</w:t>
            </w:r>
            <w:proofErr w:type="spellEnd"/>
            <w:r w:rsidR="00A265E7">
              <w:rPr>
                <w:bCs/>
                <w:sz w:val="28"/>
                <w:szCs w:val="28"/>
              </w:rPr>
              <w:t xml:space="preserve"> </w:t>
            </w:r>
            <w:r w:rsidR="00A265E7" w:rsidRPr="003142E0">
              <w:rPr>
                <w:bCs/>
                <w:sz w:val="28"/>
                <w:szCs w:val="28"/>
              </w:rPr>
              <w:t xml:space="preserve"> </w:t>
            </w:r>
            <w:r w:rsidR="00A265E7">
              <w:rPr>
                <w:sz w:val="28"/>
                <w:szCs w:val="28"/>
              </w:rPr>
              <w:t>(</w:t>
            </w:r>
            <w:r>
              <w:rPr>
                <w:bCs/>
                <w:sz w:val="28"/>
                <w:szCs w:val="28"/>
              </w:rPr>
              <w:t>nosaukums:</w:t>
            </w:r>
            <w:r w:rsidRPr="003142E0">
              <w:rPr>
                <w:sz w:val="28"/>
                <w:szCs w:val="28"/>
              </w:rPr>
              <w:t xml:space="preserve"> noliktava</w:t>
            </w:r>
            <w:r w:rsidR="00A265E7">
              <w:rPr>
                <w:sz w:val="28"/>
                <w:szCs w:val="28"/>
              </w:rPr>
              <w:t>)</w:t>
            </w:r>
            <w:r w:rsidRPr="003142E0">
              <w:rPr>
                <w:sz w:val="28"/>
                <w:szCs w:val="28"/>
              </w:rPr>
              <w:t xml:space="preserve"> </w:t>
            </w:r>
            <w:r w:rsidRPr="003142E0">
              <w:rPr>
                <w:bCs/>
                <w:sz w:val="28"/>
                <w:szCs w:val="28"/>
                <w:lang w:eastAsia="en-US"/>
              </w:rPr>
              <w:t>(adrese:</w:t>
            </w:r>
            <w:r w:rsidRPr="003142E0">
              <w:t xml:space="preserve"> </w:t>
            </w:r>
            <w:r w:rsidRPr="003142E0">
              <w:rPr>
                <w:bCs/>
                <w:sz w:val="28"/>
                <w:szCs w:val="28"/>
                <w:lang w:eastAsia="en-US"/>
              </w:rPr>
              <w:t xml:space="preserve">Līvi, Auru pagasts, Dobeles </w:t>
            </w:r>
            <w:r>
              <w:rPr>
                <w:bCs/>
                <w:sz w:val="28"/>
                <w:szCs w:val="28"/>
              </w:rPr>
              <w:t>novad</w:t>
            </w:r>
            <w:r w:rsidRPr="003142E0">
              <w:rPr>
                <w:bCs/>
                <w:sz w:val="28"/>
                <w:szCs w:val="28"/>
              </w:rPr>
              <w:t>s,</w:t>
            </w:r>
            <w:r>
              <w:rPr>
                <w:bCs/>
                <w:sz w:val="28"/>
                <w:szCs w:val="28"/>
              </w:rPr>
              <w:t xml:space="preserve"> LV-3701),</w:t>
            </w:r>
            <w:r w:rsidRPr="003142E0">
              <w:rPr>
                <w:bCs/>
                <w:sz w:val="28"/>
                <w:szCs w:val="28"/>
                <w:lang w:eastAsia="en-US"/>
              </w:rPr>
              <w:t xml:space="preserve"> </w:t>
            </w:r>
          </w:p>
          <w:p w:rsidR="00F46801" w:rsidRDefault="004D2412" w:rsidP="004D2412">
            <w:pPr>
              <w:jc w:val="both"/>
              <w:rPr>
                <w:bCs/>
                <w:sz w:val="28"/>
                <w:szCs w:val="28"/>
              </w:rPr>
            </w:pPr>
            <w:r w:rsidRPr="003142E0">
              <w:rPr>
                <w:b/>
                <w:sz w:val="28"/>
                <w:szCs w:val="28"/>
              </w:rPr>
              <w:t>7)</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011</w:t>
            </w:r>
            <w:r w:rsidRPr="003142E0">
              <w:rPr>
                <w:sz w:val="28"/>
                <w:szCs w:val="28"/>
              </w:rPr>
              <w:t xml:space="preserve">) – </w:t>
            </w:r>
            <w:r w:rsidR="00A265E7">
              <w:rPr>
                <w:bCs/>
                <w:sz w:val="28"/>
                <w:szCs w:val="28"/>
              </w:rPr>
              <w:t xml:space="preserve">citas iepriekš neklasificētas ēkas </w:t>
            </w:r>
            <w:r w:rsidR="00A265E7">
              <w:rPr>
                <w:sz w:val="28"/>
                <w:szCs w:val="28"/>
              </w:rPr>
              <w:t>(</w:t>
            </w:r>
            <w:r>
              <w:rPr>
                <w:bCs/>
                <w:sz w:val="28"/>
                <w:szCs w:val="28"/>
              </w:rPr>
              <w:t>nosaukums:</w:t>
            </w:r>
            <w:r w:rsidRPr="003142E0">
              <w:rPr>
                <w:sz w:val="28"/>
                <w:szCs w:val="28"/>
              </w:rPr>
              <w:t xml:space="preserve"> šķūnis</w:t>
            </w:r>
            <w:r w:rsidR="00A265E7">
              <w:rPr>
                <w:sz w:val="28"/>
                <w:szCs w:val="28"/>
              </w:rPr>
              <w:t>)</w:t>
            </w:r>
            <w:r w:rsidRPr="003142E0">
              <w:rPr>
                <w:sz w:val="28"/>
                <w:szCs w:val="28"/>
              </w:rPr>
              <w:t xml:space="preserve"> </w:t>
            </w:r>
            <w:r w:rsidRPr="003142E0">
              <w:rPr>
                <w:bCs/>
                <w:sz w:val="28"/>
                <w:szCs w:val="28"/>
                <w:lang w:eastAsia="en-US"/>
              </w:rPr>
              <w:t xml:space="preserve">(adrese: Līvi, Auru pagasts, Dobeles </w:t>
            </w:r>
            <w:r>
              <w:rPr>
                <w:bCs/>
                <w:sz w:val="28"/>
                <w:szCs w:val="28"/>
              </w:rPr>
              <w:t>novad</w:t>
            </w:r>
            <w:r w:rsidRPr="003142E0">
              <w:rPr>
                <w:bCs/>
                <w:sz w:val="28"/>
                <w:szCs w:val="28"/>
              </w:rPr>
              <w:t>s,</w:t>
            </w:r>
            <w:r>
              <w:rPr>
                <w:bCs/>
                <w:sz w:val="28"/>
                <w:szCs w:val="28"/>
              </w:rPr>
              <w:t xml:space="preserve"> LV-3701),</w:t>
            </w:r>
            <w:r w:rsidRPr="003142E0">
              <w:rPr>
                <w:bCs/>
                <w:sz w:val="28"/>
                <w:szCs w:val="28"/>
              </w:rPr>
              <w:t xml:space="preserve"> </w:t>
            </w:r>
          </w:p>
          <w:p w:rsidR="004D2412" w:rsidRPr="003142E0" w:rsidRDefault="004D2412" w:rsidP="009C62B5">
            <w:pPr>
              <w:jc w:val="both"/>
              <w:rPr>
                <w:bCs/>
                <w:sz w:val="28"/>
                <w:szCs w:val="28"/>
                <w:lang w:eastAsia="en-US"/>
              </w:rPr>
            </w:pPr>
            <w:r w:rsidRPr="003142E0">
              <w:rPr>
                <w:b/>
                <w:sz w:val="28"/>
                <w:szCs w:val="28"/>
              </w:rPr>
              <w:t>8)</w:t>
            </w:r>
            <w:r w:rsidRPr="003142E0">
              <w:rPr>
                <w:sz w:val="28"/>
                <w:szCs w:val="28"/>
              </w:rPr>
              <w:t xml:space="preserve"> būve </w:t>
            </w:r>
            <w:r w:rsidRPr="003142E0">
              <w:rPr>
                <w:bCs/>
                <w:sz w:val="28"/>
                <w:szCs w:val="28"/>
                <w:lang w:eastAsia="en-US"/>
              </w:rPr>
              <w:t xml:space="preserve">(kadastra apzīmējums </w:t>
            </w:r>
            <w:r w:rsidRPr="003142E0">
              <w:rPr>
                <w:sz w:val="28"/>
                <w:szCs w:val="28"/>
              </w:rPr>
              <w:t xml:space="preserve">4646 004 0071 </w:t>
            </w:r>
            <w:r w:rsidRPr="003142E0">
              <w:rPr>
                <w:b/>
                <w:sz w:val="28"/>
                <w:szCs w:val="28"/>
              </w:rPr>
              <w:t>012</w:t>
            </w:r>
            <w:r w:rsidRPr="003142E0">
              <w:rPr>
                <w:sz w:val="28"/>
                <w:szCs w:val="28"/>
              </w:rPr>
              <w:t xml:space="preserve">) – </w:t>
            </w:r>
            <w:r w:rsidR="00A265E7">
              <w:rPr>
                <w:bCs/>
                <w:sz w:val="28"/>
                <w:szCs w:val="28"/>
              </w:rPr>
              <w:t xml:space="preserve">citas iepriekš neklasificētas ēkas </w:t>
            </w:r>
            <w:r w:rsidR="00A265E7">
              <w:rPr>
                <w:sz w:val="28"/>
                <w:szCs w:val="28"/>
              </w:rPr>
              <w:t>(</w:t>
            </w:r>
            <w:r>
              <w:rPr>
                <w:bCs/>
                <w:sz w:val="28"/>
                <w:szCs w:val="28"/>
              </w:rPr>
              <w:t xml:space="preserve">nosaukums: </w:t>
            </w:r>
            <w:r w:rsidRPr="003142E0">
              <w:rPr>
                <w:sz w:val="28"/>
                <w:szCs w:val="28"/>
              </w:rPr>
              <w:t>noliktava</w:t>
            </w:r>
            <w:r w:rsidR="00A265E7">
              <w:rPr>
                <w:sz w:val="28"/>
                <w:szCs w:val="28"/>
              </w:rPr>
              <w:t>)</w:t>
            </w:r>
            <w:r w:rsidRPr="003142E0">
              <w:rPr>
                <w:sz w:val="28"/>
                <w:szCs w:val="28"/>
              </w:rPr>
              <w:t xml:space="preserve"> </w:t>
            </w:r>
            <w:r w:rsidRPr="003142E0">
              <w:rPr>
                <w:bCs/>
                <w:sz w:val="28"/>
                <w:szCs w:val="28"/>
                <w:lang w:eastAsia="en-US"/>
              </w:rPr>
              <w:t>(adrese:</w:t>
            </w:r>
            <w:r w:rsidRPr="003142E0">
              <w:t xml:space="preserve"> </w:t>
            </w:r>
            <w:r w:rsidRPr="003142E0">
              <w:rPr>
                <w:bCs/>
                <w:sz w:val="28"/>
                <w:szCs w:val="28"/>
                <w:lang w:eastAsia="en-US"/>
              </w:rPr>
              <w:t>Līvi, Auru pagasts, Dobeles</w:t>
            </w:r>
            <w:r>
              <w:rPr>
                <w:bCs/>
                <w:sz w:val="28"/>
                <w:szCs w:val="28"/>
                <w:lang w:eastAsia="en-US"/>
              </w:rPr>
              <w:t xml:space="preserve"> </w:t>
            </w:r>
            <w:r>
              <w:rPr>
                <w:bCs/>
                <w:sz w:val="28"/>
                <w:szCs w:val="28"/>
              </w:rPr>
              <w:t>novad</w:t>
            </w:r>
            <w:r w:rsidRPr="003142E0">
              <w:rPr>
                <w:bCs/>
                <w:sz w:val="28"/>
                <w:szCs w:val="28"/>
              </w:rPr>
              <w:t>s,</w:t>
            </w:r>
            <w:r>
              <w:rPr>
                <w:bCs/>
                <w:sz w:val="28"/>
                <w:szCs w:val="28"/>
              </w:rPr>
              <w:t xml:space="preserve"> LV-3701).</w:t>
            </w:r>
          </w:p>
          <w:p w:rsidR="009C62B5" w:rsidRDefault="004D2412" w:rsidP="009C62B5">
            <w:pPr>
              <w:jc w:val="both"/>
              <w:rPr>
                <w:sz w:val="28"/>
                <w:szCs w:val="28"/>
              </w:rPr>
            </w:pPr>
            <w:r w:rsidRPr="003142E0">
              <w:rPr>
                <w:sz w:val="28"/>
                <w:szCs w:val="28"/>
              </w:rPr>
              <w:t>Nekustamā īp</w:t>
            </w:r>
            <w:r>
              <w:rPr>
                <w:sz w:val="28"/>
                <w:szCs w:val="28"/>
              </w:rPr>
              <w:t>ašuma kadastrālā vērtība uz 2019.gada 1.janvāri sastāda 31</w:t>
            </w:r>
            <w:r w:rsidRPr="003142E0">
              <w:rPr>
                <w:sz w:val="28"/>
                <w:szCs w:val="28"/>
              </w:rPr>
              <w:t xml:space="preserve">590,00 EUR. Nekustamais īpašums ir iekļauts </w:t>
            </w:r>
            <w:r w:rsidR="00E062FC">
              <w:rPr>
                <w:sz w:val="28"/>
                <w:szCs w:val="28"/>
              </w:rPr>
              <w:t xml:space="preserve">iestādes Neatliekamās medicīniskās palīdzības dienests (turpmāk – </w:t>
            </w:r>
            <w:r>
              <w:rPr>
                <w:sz w:val="28"/>
                <w:szCs w:val="28"/>
              </w:rPr>
              <w:t>NMP dienest</w:t>
            </w:r>
            <w:r w:rsidR="00E062FC">
              <w:rPr>
                <w:sz w:val="28"/>
                <w:szCs w:val="28"/>
              </w:rPr>
              <w:t>s)</w:t>
            </w:r>
            <w:r w:rsidRPr="003142E0">
              <w:rPr>
                <w:sz w:val="28"/>
                <w:szCs w:val="28"/>
              </w:rPr>
              <w:t xml:space="preserve"> bilancē.</w:t>
            </w:r>
          </w:p>
          <w:p w:rsidR="00F46801" w:rsidRDefault="00E062FC" w:rsidP="00DF4F17">
            <w:pPr>
              <w:pStyle w:val="BodyText1"/>
              <w:shd w:val="clear" w:color="auto" w:fill="auto"/>
              <w:spacing w:before="0" w:after="0" w:line="240" w:lineRule="auto"/>
              <w:jc w:val="both"/>
              <w:rPr>
                <w:sz w:val="28"/>
                <w:szCs w:val="28"/>
              </w:rPr>
            </w:pPr>
            <w:r>
              <w:rPr>
                <w:sz w:val="28"/>
                <w:szCs w:val="28"/>
              </w:rPr>
              <w:t>Rīkojuma projekta 1.</w:t>
            </w:r>
            <w:r w:rsidR="009C62B5">
              <w:rPr>
                <w:sz w:val="28"/>
                <w:szCs w:val="28"/>
              </w:rPr>
              <w:t> </w:t>
            </w:r>
            <w:r>
              <w:rPr>
                <w:sz w:val="28"/>
                <w:szCs w:val="28"/>
              </w:rPr>
              <w:t xml:space="preserve">punkts paredz arī, ka </w:t>
            </w:r>
            <w:r w:rsidR="00991538">
              <w:rPr>
                <w:sz w:val="28"/>
                <w:szCs w:val="28"/>
              </w:rPr>
              <w:t xml:space="preserve">saskaņā ar Civillikuma </w:t>
            </w:r>
            <w:r w:rsidR="00413268">
              <w:rPr>
                <w:sz w:val="28"/>
                <w:szCs w:val="28"/>
              </w:rPr>
              <w:t xml:space="preserve">852. un </w:t>
            </w:r>
            <w:r w:rsidR="00991538">
              <w:rPr>
                <w:sz w:val="28"/>
                <w:szCs w:val="28"/>
              </w:rPr>
              <w:t>853.pantu Aizsardzības ministrijas valdījumā tiek nodoti uz nekustamo īpašumu attiecināmās Veselības ministrijas pakļautībā esošās iestādes</w:t>
            </w:r>
            <w:r w:rsidR="0098272B">
              <w:rPr>
                <w:sz w:val="28"/>
                <w:szCs w:val="28"/>
              </w:rPr>
              <w:t xml:space="preserve"> </w:t>
            </w:r>
            <w:r w:rsidR="00991538">
              <w:rPr>
                <w:sz w:val="28"/>
                <w:szCs w:val="28"/>
              </w:rPr>
              <w:t xml:space="preserve">– Neatliekamās medicīniskās palīdzības dienesta bilancē esošās inženierbūves </w:t>
            </w:r>
            <w:r w:rsidR="00233257">
              <w:rPr>
                <w:sz w:val="28"/>
                <w:szCs w:val="28"/>
              </w:rPr>
              <w:t>–</w:t>
            </w:r>
            <w:r w:rsidR="00991538">
              <w:rPr>
                <w:sz w:val="28"/>
                <w:szCs w:val="28"/>
              </w:rPr>
              <w:t xml:space="preserve"> autoceļš, ārpuses inženieru tīkls (ūdensvads, siltumtra</w:t>
            </w:r>
            <w:r w:rsidR="0098272B">
              <w:rPr>
                <w:sz w:val="28"/>
                <w:szCs w:val="28"/>
              </w:rPr>
              <w:t>s</w:t>
            </w:r>
            <w:r w:rsidR="00991538">
              <w:rPr>
                <w:sz w:val="28"/>
                <w:szCs w:val="28"/>
              </w:rPr>
              <w:t>e, kanalizācijas tīkls un notekūdeņu būves un cauruļvadi) un nekustamā īpašuma kustamie piederumi (blakus lietas)</w:t>
            </w:r>
            <w:r w:rsidR="00EA45BD">
              <w:rPr>
                <w:sz w:val="28"/>
                <w:szCs w:val="28"/>
              </w:rPr>
              <w:t xml:space="preserve"> s</w:t>
            </w:r>
            <w:r w:rsidR="00DE3789">
              <w:rPr>
                <w:sz w:val="28"/>
                <w:szCs w:val="28"/>
              </w:rPr>
              <w:t>aimnieciskais inventārs krāsns “</w:t>
            </w:r>
            <w:proofErr w:type="spellStart"/>
            <w:r w:rsidR="00DE3789">
              <w:rPr>
                <w:sz w:val="28"/>
                <w:szCs w:val="28"/>
              </w:rPr>
              <w:t>Jotil</w:t>
            </w:r>
            <w:proofErr w:type="spellEnd"/>
            <w:r w:rsidR="00DE3789">
              <w:rPr>
                <w:sz w:val="28"/>
                <w:szCs w:val="28"/>
              </w:rPr>
              <w:t xml:space="preserve"> 602”, sūknis NF 128 B0,6kW 380V 50Hz </w:t>
            </w:r>
            <w:proofErr w:type="spellStart"/>
            <w:r w:rsidR="00DE3789">
              <w:rPr>
                <w:sz w:val="28"/>
                <w:szCs w:val="28"/>
              </w:rPr>
              <w:t>Pedrollo</w:t>
            </w:r>
            <w:proofErr w:type="spellEnd"/>
            <w:r w:rsidR="00DE3789">
              <w:rPr>
                <w:sz w:val="28"/>
                <w:szCs w:val="28"/>
              </w:rPr>
              <w:t xml:space="preserve">, sūknis 4SDFM 36-11 0,75kW 230V 50Hz </w:t>
            </w:r>
            <w:proofErr w:type="spellStart"/>
            <w:r w:rsidR="00DE3789">
              <w:rPr>
                <w:sz w:val="28"/>
                <w:szCs w:val="28"/>
              </w:rPr>
              <w:t>Caldepa</w:t>
            </w:r>
            <w:proofErr w:type="spellEnd"/>
            <w:r w:rsidR="00DE3789">
              <w:rPr>
                <w:sz w:val="28"/>
                <w:szCs w:val="28"/>
              </w:rPr>
              <w:t xml:space="preserve">, boilera ūdens sildītājs). </w:t>
            </w:r>
            <w:r w:rsidR="00F46801">
              <w:rPr>
                <w:sz w:val="28"/>
                <w:szCs w:val="28"/>
              </w:rPr>
              <w:t>Civillikuma 853.pants nosaka,</w:t>
            </w:r>
            <w:r w:rsidR="00DE3789">
              <w:rPr>
                <w:sz w:val="28"/>
                <w:szCs w:val="28"/>
              </w:rPr>
              <w:t xml:space="preserve"> </w:t>
            </w:r>
            <w:r w:rsidR="00F46801">
              <w:rPr>
                <w:sz w:val="28"/>
                <w:szCs w:val="28"/>
              </w:rPr>
              <w:t>ka visas tiesiskās attiecības, kas zīmējas uz galveno lietu, pašas par sevi attiecas arī uz blakus lietām, kādēļ</w:t>
            </w:r>
            <w:r w:rsidR="00DE3789">
              <w:rPr>
                <w:sz w:val="28"/>
                <w:szCs w:val="28"/>
              </w:rPr>
              <w:t>,</w:t>
            </w:r>
            <w:r w:rsidR="00F46801">
              <w:rPr>
                <w:sz w:val="28"/>
                <w:szCs w:val="28"/>
              </w:rPr>
              <w:t xml:space="preserve"> atsavinot galveno lietu,</w:t>
            </w:r>
            <w:r w:rsidR="00D17E21">
              <w:rPr>
                <w:sz w:val="28"/>
                <w:szCs w:val="28"/>
              </w:rPr>
              <w:t xml:space="preserve"> </w:t>
            </w:r>
            <w:r w:rsidR="00F46801">
              <w:rPr>
                <w:sz w:val="28"/>
                <w:szCs w:val="28"/>
              </w:rPr>
              <w:t>pie tās piederīga</w:t>
            </w:r>
            <w:r w:rsidR="00DE3789">
              <w:rPr>
                <w:sz w:val="28"/>
                <w:szCs w:val="28"/>
              </w:rPr>
              <w:t xml:space="preserve"> blakus lieta šaubu gadījumā atzīstama par</w:t>
            </w:r>
            <w:r w:rsidR="00D17E21">
              <w:rPr>
                <w:sz w:val="28"/>
                <w:szCs w:val="28"/>
              </w:rPr>
              <w:t xml:space="preserve"> </w:t>
            </w:r>
            <w:r w:rsidR="00DE3789">
              <w:rPr>
                <w:sz w:val="28"/>
                <w:szCs w:val="28"/>
              </w:rPr>
              <w:t>atsavinātu kopā ar  to, ja vien nav tieši noteikts pretējais.</w:t>
            </w:r>
          </w:p>
          <w:p w:rsidR="004D2412" w:rsidRPr="003142E0" w:rsidRDefault="004D2412" w:rsidP="004D2412">
            <w:pPr>
              <w:jc w:val="both"/>
              <w:rPr>
                <w:sz w:val="28"/>
                <w:szCs w:val="28"/>
                <w:lang w:eastAsia="en-US"/>
              </w:rPr>
            </w:pPr>
            <w:r w:rsidRPr="003142E0">
              <w:rPr>
                <w:sz w:val="28"/>
                <w:szCs w:val="28"/>
                <w:lang w:eastAsia="en-US"/>
              </w:rPr>
              <w:t xml:space="preserve">Nekustamajam īpašumam zemesgrāmatā ierakstīti šādi apgrūtinājumi: </w:t>
            </w:r>
          </w:p>
          <w:p w:rsidR="004D2412" w:rsidRPr="003142E0" w:rsidRDefault="004D2412" w:rsidP="004D2412">
            <w:pPr>
              <w:jc w:val="both"/>
              <w:rPr>
                <w:sz w:val="28"/>
                <w:szCs w:val="28"/>
                <w:lang w:eastAsia="en-US"/>
              </w:rPr>
            </w:pPr>
            <w:r w:rsidRPr="003142E0">
              <w:rPr>
                <w:sz w:val="28"/>
                <w:szCs w:val="28"/>
                <w:lang w:eastAsia="en-US"/>
              </w:rPr>
              <w:t>1.</w:t>
            </w:r>
            <w:r w:rsidR="006A757A">
              <w:rPr>
                <w:sz w:val="28"/>
                <w:szCs w:val="28"/>
                <w:lang w:eastAsia="en-US"/>
              </w:rPr>
              <w:t> </w:t>
            </w:r>
            <w:r w:rsidRPr="003142E0">
              <w:rPr>
                <w:sz w:val="28"/>
                <w:szCs w:val="28"/>
                <w:lang w:eastAsia="en-US"/>
              </w:rPr>
              <w:t>Atzīme – 020305 – aizsargjosla gar autoceļu P104 (0,54 ha).</w:t>
            </w:r>
          </w:p>
          <w:p w:rsidR="004D2412" w:rsidRPr="003142E0" w:rsidRDefault="004D2412" w:rsidP="004D2412">
            <w:pPr>
              <w:jc w:val="both"/>
              <w:rPr>
                <w:sz w:val="28"/>
                <w:szCs w:val="28"/>
                <w:shd w:val="clear" w:color="auto" w:fill="FFFFFF"/>
                <w:lang w:eastAsia="en-US"/>
              </w:rPr>
            </w:pPr>
            <w:r w:rsidRPr="003142E0">
              <w:rPr>
                <w:sz w:val="28"/>
                <w:szCs w:val="28"/>
                <w:shd w:val="clear" w:color="auto" w:fill="FFFFFF"/>
                <w:lang w:eastAsia="en-US"/>
              </w:rPr>
              <w:t>2</w:t>
            </w:r>
            <w:r w:rsidR="009F4E69">
              <w:rPr>
                <w:sz w:val="28"/>
                <w:szCs w:val="28"/>
                <w:shd w:val="clear" w:color="auto" w:fill="FFFFFF"/>
                <w:lang w:eastAsia="en-US"/>
              </w:rPr>
              <w:t>.</w:t>
            </w:r>
            <w:r w:rsidR="006A757A">
              <w:rPr>
                <w:sz w:val="28"/>
                <w:szCs w:val="28"/>
                <w:shd w:val="clear" w:color="auto" w:fill="FFFFFF"/>
                <w:lang w:eastAsia="en-US"/>
              </w:rPr>
              <w:t> </w:t>
            </w:r>
            <w:r w:rsidRPr="003142E0">
              <w:rPr>
                <w:sz w:val="28"/>
                <w:szCs w:val="28"/>
                <w:shd w:val="clear" w:color="auto" w:fill="FFFFFF"/>
                <w:lang w:eastAsia="en-US"/>
              </w:rPr>
              <w:t xml:space="preserve">Atzīme – 020501 – aizsargjosla gar elektrisko tīklu gaisvadu līniju ar nominālo spriegumu 20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(0,05ha).</w:t>
            </w:r>
          </w:p>
          <w:p w:rsidR="004D2412" w:rsidRPr="003142E0" w:rsidRDefault="004D2412" w:rsidP="004D2412">
            <w:pPr>
              <w:jc w:val="both"/>
              <w:rPr>
                <w:sz w:val="28"/>
                <w:szCs w:val="28"/>
                <w:shd w:val="clear" w:color="auto" w:fill="FFFFFF"/>
                <w:lang w:eastAsia="en-US"/>
              </w:rPr>
            </w:pPr>
            <w:r w:rsidRPr="003142E0">
              <w:rPr>
                <w:sz w:val="28"/>
                <w:szCs w:val="28"/>
                <w:shd w:val="clear" w:color="auto" w:fill="FFFFFF"/>
                <w:lang w:eastAsia="en-US"/>
              </w:rPr>
              <w:lastRenderedPageBreak/>
              <w:t>3.</w:t>
            </w:r>
            <w:r w:rsidR="006A757A">
              <w:rPr>
                <w:sz w:val="28"/>
                <w:szCs w:val="28"/>
                <w:shd w:val="clear" w:color="auto" w:fill="FFFFFF"/>
                <w:lang w:eastAsia="en-US"/>
              </w:rPr>
              <w:t> </w:t>
            </w:r>
            <w:r w:rsidRPr="003142E0">
              <w:rPr>
                <w:sz w:val="28"/>
                <w:szCs w:val="28"/>
                <w:shd w:val="clear" w:color="auto" w:fill="FFFFFF"/>
                <w:lang w:eastAsia="en-US"/>
              </w:rPr>
              <w:t xml:space="preserve">Atzīme – 020501 – aizsargjosla gar elektrisko tīklu gaisvadu līniju ar nominālo spriegumu 0,4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(0,03 ha).</w:t>
            </w:r>
          </w:p>
          <w:p w:rsidR="004D2412" w:rsidRPr="003142E0" w:rsidRDefault="004D2412" w:rsidP="004D2412">
            <w:pPr>
              <w:jc w:val="both"/>
              <w:rPr>
                <w:sz w:val="28"/>
                <w:szCs w:val="28"/>
                <w:shd w:val="clear" w:color="auto" w:fill="FFFFFF"/>
                <w:lang w:eastAsia="en-US"/>
              </w:rPr>
            </w:pPr>
            <w:r w:rsidRPr="003142E0">
              <w:rPr>
                <w:sz w:val="28"/>
                <w:szCs w:val="28"/>
                <w:shd w:val="clear" w:color="auto" w:fill="FFFFFF"/>
                <w:lang w:eastAsia="en-US"/>
              </w:rPr>
              <w:t>4.</w:t>
            </w:r>
            <w:r w:rsidR="006A757A">
              <w:rPr>
                <w:sz w:val="28"/>
                <w:szCs w:val="28"/>
                <w:shd w:val="clear" w:color="auto" w:fill="FFFFFF"/>
                <w:lang w:eastAsia="en-US"/>
              </w:rPr>
              <w:t> </w:t>
            </w:r>
            <w:r w:rsidRPr="003142E0">
              <w:rPr>
                <w:sz w:val="28"/>
                <w:szCs w:val="28"/>
                <w:shd w:val="clear" w:color="auto" w:fill="FFFFFF"/>
                <w:lang w:eastAsia="en-US"/>
              </w:rPr>
              <w:t xml:space="preserve">Atzīme – 020501 – aizsargjosla gar elektrisko tīklu gaisvadu līniju ar nominālo spriedumu 0,4 </w:t>
            </w:r>
            <w:proofErr w:type="spellStart"/>
            <w:r w:rsidRPr="003142E0">
              <w:rPr>
                <w:sz w:val="28"/>
                <w:szCs w:val="28"/>
                <w:shd w:val="clear" w:color="auto" w:fill="FFFFFF"/>
                <w:lang w:eastAsia="en-US"/>
              </w:rPr>
              <w:t>kV</w:t>
            </w:r>
            <w:proofErr w:type="spellEnd"/>
            <w:r w:rsidRPr="003142E0">
              <w:rPr>
                <w:sz w:val="28"/>
                <w:szCs w:val="28"/>
                <w:shd w:val="clear" w:color="auto" w:fill="FFFFFF"/>
                <w:lang w:eastAsia="en-US"/>
              </w:rPr>
              <w:t xml:space="preserve"> (0,4 ha).</w:t>
            </w:r>
          </w:p>
          <w:p w:rsidR="004D2412" w:rsidRPr="003142E0" w:rsidRDefault="004D2412" w:rsidP="004D2412">
            <w:pPr>
              <w:jc w:val="both"/>
              <w:rPr>
                <w:sz w:val="28"/>
                <w:szCs w:val="28"/>
                <w:shd w:val="clear" w:color="auto" w:fill="FFFFFF"/>
                <w:lang w:eastAsia="en-US"/>
              </w:rPr>
            </w:pPr>
            <w:r w:rsidRPr="003142E0">
              <w:rPr>
                <w:sz w:val="28"/>
                <w:szCs w:val="28"/>
                <w:shd w:val="clear" w:color="auto" w:fill="FFFFFF"/>
                <w:lang w:eastAsia="en-US"/>
              </w:rPr>
              <w:t>5.</w:t>
            </w:r>
            <w:r w:rsidR="006A757A">
              <w:rPr>
                <w:sz w:val="28"/>
                <w:szCs w:val="28"/>
                <w:shd w:val="clear" w:color="auto" w:fill="FFFFFF"/>
                <w:lang w:eastAsia="en-US"/>
              </w:rPr>
              <w:t> </w:t>
            </w:r>
            <w:r w:rsidRPr="003142E0">
              <w:rPr>
                <w:sz w:val="28"/>
                <w:szCs w:val="28"/>
                <w:shd w:val="clear" w:color="auto" w:fill="FFFFFF"/>
                <w:lang w:eastAsia="en-US"/>
              </w:rPr>
              <w:t>Atzīme – 020401 – aizsargjosla gar apakšzemes kabeļu sakaru līniju (0,06 ha).</w:t>
            </w:r>
          </w:p>
          <w:p w:rsidR="004D2412" w:rsidRPr="003142E0" w:rsidRDefault="004D2412" w:rsidP="004D2412">
            <w:pPr>
              <w:jc w:val="both"/>
              <w:rPr>
                <w:sz w:val="28"/>
                <w:szCs w:val="28"/>
                <w:shd w:val="clear" w:color="auto" w:fill="FFFFFF"/>
                <w:lang w:eastAsia="en-US"/>
              </w:rPr>
            </w:pPr>
            <w:r>
              <w:rPr>
                <w:sz w:val="28"/>
                <w:szCs w:val="28"/>
                <w:shd w:val="clear" w:color="auto" w:fill="FFFFFF"/>
                <w:lang w:eastAsia="en-US"/>
              </w:rPr>
              <w:t>NMP dienests 04.01.2010.</w:t>
            </w:r>
            <w:r w:rsidRPr="003142E0">
              <w:rPr>
                <w:sz w:val="28"/>
                <w:szCs w:val="28"/>
                <w:shd w:val="clear" w:color="auto" w:fill="FFFFFF"/>
                <w:lang w:eastAsia="en-US"/>
              </w:rPr>
              <w:t xml:space="preserve"> </w:t>
            </w:r>
            <w:r>
              <w:rPr>
                <w:sz w:val="28"/>
                <w:szCs w:val="28"/>
                <w:shd w:val="clear" w:color="auto" w:fill="FFFFFF"/>
                <w:lang w:eastAsia="en-US"/>
              </w:rPr>
              <w:t xml:space="preserve">ar Veselības ministriju </w:t>
            </w:r>
            <w:r w:rsidRPr="003142E0">
              <w:rPr>
                <w:sz w:val="28"/>
                <w:szCs w:val="28"/>
                <w:shd w:val="clear" w:color="auto" w:fill="FFFFFF"/>
                <w:lang w:eastAsia="en-US"/>
              </w:rPr>
              <w:t>noslēdza nekustamā īpašuma pārvaldīšanas līgumu Nr.AL81 ar termiņu uz 12 gadiem. Pēc nekustamā īpašuma nodošanas Aizsardzības ministrijas valdījumā līgumā tiks veikti grozījumi, lai izslēgtu no tā nekustamo īpašumu.</w:t>
            </w:r>
          </w:p>
          <w:p w:rsidR="004D2412" w:rsidRPr="00A02F79" w:rsidRDefault="004D2412" w:rsidP="004D2412">
            <w:pPr>
              <w:ind w:right="-25"/>
              <w:jc w:val="both"/>
              <w:rPr>
                <w:sz w:val="28"/>
                <w:szCs w:val="28"/>
              </w:rPr>
            </w:pPr>
            <w:r>
              <w:rPr>
                <w:sz w:val="28"/>
                <w:szCs w:val="28"/>
                <w:shd w:val="clear" w:color="auto" w:fill="FFFFFF"/>
                <w:lang w:eastAsia="en-US"/>
              </w:rPr>
              <w:t>NMP d</w:t>
            </w:r>
            <w:r w:rsidRPr="003142E0">
              <w:rPr>
                <w:sz w:val="28"/>
                <w:szCs w:val="28"/>
                <w:shd w:val="clear" w:color="auto" w:fill="FFFFFF"/>
                <w:lang w:eastAsia="en-US"/>
              </w:rPr>
              <w:t>ienests nav noslēdzis nomas līgumus ar nomniekiem par nekustamā īpašuma vai tā daļas iznomāšanu</w:t>
            </w:r>
            <w:r>
              <w:rPr>
                <w:sz w:val="28"/>
                <w:szCs w:val="28"/>
                <w:shd w:val="clear" w:color="auto" w:fill="FFFFFF"/>
                <w:lang w:eastAsia="en-US"/>
              </w:rPr>
              <w:t xml:space="preserve"> (a</w:t>
            </w:r>
            <w:r w:rsidRPr="003142E0">
              <w:rPr>
                <w:sz w:val="28"/>
                <w:szCs w:val="28"/>
                <w:shd w:val="clear" w:color="auto" w:fill="FFFFFF"/>
                <w:lang w:eastAsia="en-US"/>
              </w:rPr>
              <w:t>tbilstoši pārvaldīšanas līguma 2.7.punktam</w:t>
            </w:r>
            <w:r>
              <w:rPr>
                <w:sz w:val="28"/>
                <w:szCs w:val="28"/>
                <w:shd w:val="clear" w:color="auto" w:fill="FFFFFF"/>
                <w:lang w:eastAsia="en-US"/>
              </w:rPr>
              <w:t>)</w:t>
            </w:r>
            <w:r w:rsidRPr="003142E0">
              <w:rPr>
                <w:sz w:val="28"/>
                <w:szCs w:val="28"/>
                <w:shd w:val="clear" w:color="auto" w:fill="FFFFFF"/>
                <w:lang w:eastAsia="en-US"/>
              </w:rPr>
              <w:t>.</w:t>
            </w:r>
            <w:r w:rsidRPr="003142E0">
              <w:rPr>
                <w:sz w:val="28"/>
                <w:szCs w:val="28"/>
                <w:lang w:eastAsia="en-US"/>
              </w:rPr>
              <w:t xml:space="preserve"> </w:t>
            </w:r>
            <w:r w:rsidRPr="00A02F79">
              <w:rPr>
                <w:sz w:val="28"/>
                <w:szCs w:val="28"/>
              </w:rPr>
              <w:t xml:space="preserve">Šobrīd </w:t>
            </w:r>
            <w:r>
              <w:rPr>
                <w:sz w:val="28"/>
                <w:szCs w:val="28"/>
              </w:rPr>
              <w:t xml:space="preserve">nekustamajā īpašumā </w:t>
            </w:r>
            <w:r w:rsidRPr="00A02F79">
              <w:rPr>
                <w:sz w:val="28"/>
                <w:szCs w:val="28"/>
              </w:rPr>
              <w:t xml:space="preserve">tiek nodrošināta fiziska apsardze uz laiku, līdz </w:t>
            </w:r>
            <w:r>
              <w:rPr>
                <w:sz w:val="28"/>
                <w:szCs w:val="28"/>
              </w:rPr>
              <w:t>tas</w:t>
            </w:r>
            <w:r w:rsidRPr="00A02F79">
              <w:rPr>
                <w:sz w:val="28"/>
                <w:szCs w:val="28"/>
              </w:rPr>
              <w:t xml:space="preserve"> tiks nodo</w:t>
            </w:r>
            <w:r>
              <w:rPr>
                <w:sz w:val="28"/>
                <w:szCs w:val="28"/>
              </w:rPr>
              <w:t>t</w:t>
            </w:r>
            <w:r w:rsidRPr="00A02F79">
              <w:rPr>
                <w:sz w:val="28"/>
                <w:szCs w:val="28"/>
              </w:rPr>
              <w:t>s Aizsardzības ministrijas valdījumā.</w:t>
            </w:r>
          </w:p>
          <w:p w:rsidR="004D2412" w:rsidRDefault="004D2412" w:rsidP="004D2412">
            <w:pPr>
              <w:pStyle w:val="naisf"/>
              <w:spacing w:before="0" w:beforeAutospacing="0" w:after="0" w:afterAutospacing="0"/>
              <w:jc w:val="both"/>
              <w:rPr>
                <w:i/>
                <w:sz w:val="28"/>
                <w:szCs w:val="28"/>
              </w:rPr>
            </w:pPr>
            <w:r w:rsidRPr="0098272B">
              <w:rPr>
                <w:sz w:val="28"/>
                <w:szCs w:val="28"/>
              </w:rPr>
              <w:t>Ar Ministru kabineta</w:t>
            </w:r>
            <w:r w:rsidR="0096318E" w:rsidRPr="0098272B">
              <w:rPr>
                <w:sz w:val="28"/>
                <w:szCs w:val="28"/>
              </w:rPr>
              <w:t xml:space="preserve"> </w:t>
            </w:r>
            <w:r w:rsidRPr="0098272B">
              <w:rPr>
                <w:sz w:val="28"/>
                <w:szCs w:val="28"/>
              </w:rPr>
              <w:t>11.04.2018. rīkojumu Nr.147-k</w:t>
            </w:r>
            <w:r>
              <w:rPr>
                <w:i/>
                <w:sz w:val="28"/>
                <w:szCs w:val="28"/>
              </w:rPr>
              <w:t xml:space="preserve"> “</w:t>
            </w:r>
            <w:r w:rsidRPr="00483651">
              <w:rPr>
                <w:i/>
                <w:sz w:val="28"/>
                <w:szCs w:val="28"/>
              </w:rPr>
              <w:t>Par valsts materiālo rezervju nomenklatūru”</w:t>
            </w:r>
            <w:r>
              <w:rPr>
                <w:i/>
                <w:sz w:val="28"/>
                <w:szCs w:val="28"/>
              </w:rPr>
              <w:t xml:space="preserve"> </w:t>
            </w:r>
            <w:r w:rsidRPr="00B56C56">
              <w:rPr>
                <w:sz w:val="28"/>
                <w:szCs w:val="28"/>
              </w:rPr>
              <w:t>samazinājies VMR uzglabājamo resursu apjoms. Lai samazinātu Valsts materiālo rezervju likumā paredzēto Ministru kabineta apstiprināt</w:t>
            </w:r>
            <w:bookmarkStart w:id="0" w:name="_GoBack"/>
            <w:bookmarkEnd w:id="0"/>
            <w:r w:rsidRPr="00B56C56">
              <w:rPr>
                <w:sz w:val="28"/>
                <w:szCs w:val="28"/>
              </w:rPr>
              <w:t xml:space="preserve">o Valsts materiālo rezervju nomenklatūras daudzumu uzglabāšanas izmaksas, </w:t>
            </w:r>
            <w:proofErr w:type="spellStart"/>
            <w:r w:rsidRPr="00B56C56">
              <w:rPr>
                <w:sz w:val="28"/>
                <w:szCs w:val="28"/>
              </w:rPr>
              <w:t>efektivizējot</w:t>
            </w:r>
            <w:proofErr w:type="spellEnd"/>
            <w:r w:rsidRPr="00B56C56">
              <w:rPr>
                <w:sz w:val="28"/>
                <w:szCs w:val="28"/>
              </w:rPr>
              <w:t xml:space="preserve"> valsts materiālo rezervju glabāšanas funkciju, un plānojot noliktavu optimizāciju un modernizāciju, NMP dienests veica </w:t>
            </w:r>
            <w:r w:rsidR="00E062FC">
              <w:rPr>
                <w:sz w:val="28"/>
                <w:szCs w:val="28"/>
              </w:rPr>
              <w:t xml:space="preserve">Valsts materiālo rezervju (turpmāk – </w:t>
            </w:r>
            <w:r w:rsidRPr="00B56C56">
              <w:rPr>
                <w:sz w:val="28"/>
                <w:szCs w:val="28"/>
              </w:rPr>
              <w:t>VMR</w:t>
            </w:r>
            <w:r w:rsidR="00E062FC">
              <w:rPr>
                <w:sz w:val="28"/>
                <w:szCs w:val="28"/>
              </w:rPr>
              <w:t>)</w:t>
            </w:r>
            <w:r w:rsidRPr="00B56C56">
              <w:rPr>
                <w:sz w:val="28"/>
                <w:szCs w:val="28"/>
              </w:rPr>
              <w:t xml:space="preserve"> noliktavu skaita samazināšanu, tajā skaitā ņemot vērā ēku tehnisko stāvokli, to remontdarbiem un renovācijai nepieciešamos ieguldījumus. </w:t>
            </w:r>
            <w:r w:rsidR="00233257">
              <w:rPr>
                <w:sz w:val="28"/>
                <w:szCs w:val="28"/>
              </w:rPr>
              <w:t>31.08.20</w:t>
            </w:r>
            <w:r w:rsidRPr="00B56C56">
              <w:rPr>
                <w:sz w:val="28"/>
                <w:szCs w:val="28"/>
              </w:rPr>
              <w:t>18. tika likvidēta VMR Dobeles noliktava, kas atradās nekustamajā īpašumā, uzglabājamie resursi tika pārvesti uz Kandavas noliktavu</w:t>
            </w:r>
            <w:r w:rsidRPr="00483651">
              <w:rPr>
                <w:i/>
                <w:sz w:val="28"/>
                <w:szCs w:val="28"/>
              </w:rPr>
              <w:t>.</w:t>
            </w:r>
          </w:p>
          <w:p w:rsidR="004D2412" w:rsidRDefault="004D2412" w:rsidP="004D2412">
            <w:pPr>
              <w:pStyle w:val="naisf"/>
              <w:spacing w:before="0" w:beforeAutospacing="0" w:after="0" w:afterAutospacing="0"/>
              <w:jc w:val="both"/>
              <w:rPr>
                <w:sz w:val="28"/>
                <w:szCs w:val="28"/>
                <w:lang w:eastAsia="en-US"/>
              </w:rPr>
            </w:pPr>
            <w:r>
              <w:rPr>
                <w:sz w:val="28"/>
                <w:szCs w:val="28"/>
                <w:lang w:eastAsia="en-US"/>
              </w:rPr>
              <w:t>N</w:t>
            </w:r>
            <w:r w:rsidRPr="003142E0">
              <w:rPr>
                <w:sz w:val="28"/>
                <w:szCs w:val="28"/>
                <w:lang w:eastAsia="en-US"/>
              </w:rPr>
              <w:t xml:space="preserve">ekustamais īpašums vairs netiek izmantots </w:t>
            </w:r>
            <w:r>
              <w:rPr>
                <w:sz w:val="28"/>
                <w:szCs w:val="28"/>
                <w:lang w:eastAsia="en-US"/>
              </w:rPr>
              <w:t>NMP d</w:t>
            </w:r>
            <w:r w:rsidRPr="003142E0">
              <w:rPr>
                <w:sz w:val="28"/>
                <w:szCs w:val="28"/>
                <w:lang w:eastAsia="en-US"/>
              </w:rPr>
              <w:t>ienesta pamatfunkcijas nodrošināšanai, kā arī nav nepieciešams citām Veselības ministrijas iestādēm un kapitālsabiedrībām.</w:t>
            </w:r>
          </w:p>
          <w:p w:rsidR="004D2412" w:rsidRPr="00060871" w:rsidRDefault="004D2412" w:rsidP="004D2412">
            <w:pPr>
              <w:jc w:val="both"/>
              <w:rPr>
                <w:b/>
                <w:sz w:val="28"/>
                <w:szCs w:val="28"/>
                <w:shd w:val="clear" w:color="auto" w:fill="FFFFFF"/>
                <w:lang w:eastAsia="en-US"/>
              </w:rPr>
            </w:pPr>
            <w:r w:rsidRPr="00060871">
              <w:rPr>
                <w:sz w:val="28"/>
                <w:szCs w:val="28"/>
                <w:shd w:val="clear" w:color="auto" w:fill="FFFFFF"/>
              </w:rPr>
              <w:t>Aizsardzības ministrija ar 13.11.2018. vēstuli Nr.</w:t>
            </w:r>
            <w:r w:rsidR="009F4E69">
              <w:rPr>
                <w:sz w:val="28"/>
                <w:szCs w:val="28"/>
                <w:shd w:val="clear" w:color="auto" w:fill="FFFFFF"/>
              </w:rPr>
              <w:t> </w:t>
            </w:r>
            <w:r w:rsidRPr="00060871">
              <w:rPr>
                <w:sz w:val="28"/>
                <w:szCs w:val="28"/>
                <w:shd w:val="clear" w:color="auto" w:fill="FFFFFF"/>
              </w:rPr>
              <w:t xml:space="preserve">MV-N/2741 ir izteikusi piekrišanu pārņemt nekustamo īpašumu savā valdījumā aizsardzības </w:t>
            </w:r>
            <w:r w:rsidRPr="00060871">
              <w:rPr>
                <w:sz w:val="28"/>
                <w:szCs w:val="28"/>
                <w:shd w:val="clear" w:color="auto" w:fill="FFFFFF"/>
              </w:rPr>
              <w:lastRenderedPageBreak/>
              <w:t>resora funkciju nodrošināšanai</w:t>
            </w:r>
            <w:r>
              <w:rPr>
                <w:sz w:val="28"/>
                <w:szCs w:val="28"/>
                <w:shd w:val="clear" w:color="auto" w:fill="FFFFFF"/>
              </w:rPr>
              <w:t xml:space="preserve"> atsevišķu NBS vienību </w:t>
            </w:r>
            <w:proofErr w:type="spellStart"/>
            <w:r>
              <w:rPr>
                <w:sz w:val="28"/>
                <w:szCs w:val="28"/>
                <w:shd w:val="clear" w:color="auto" w:fill="FFFFFF"/>
              </w:rPr>
              <w:t>materiātehnisko</w:t>
            </w:r>
            <w:proofErr w:type="spellEnd"/>
            <w:r>
              <w:rPr>
                <w:sz w:val="28"/>
                <w:szCs w:val="28"/>
                <w:shd w:val="clear" w:color="auto" w:fill="FFFFFF"/>
              </w:rPr>
              <w:t xml:space="preserve"> līdzekļu uzglabāšanai.</w:t>
            </w:r>
          </w:p>
          <w:p w:rsidR="004D2412" w:rsidRPr="0093623F" w:rsidRDefault="004D2412" w:rsidP="004D2412">
            <w:pPr>
              <w:jc w:val="both"/>
              <w:rPr>
                <w:sz w:val="28"/>
                <w:szCs w:val="28"/>
                <w:lang w:val="gsw-FR" w:eastAsia="en-US"/>
              </w:rPr>
            </w:pPr>
            <w:r w:rsidRPr="00354B7F">
              <w:rPr>
                <w:sz w:val="28"/>
                <w:szCs w:val="28"/>
              </w:rPr>
              <w:t>Ministru kabineta rīkojuma projekt</w:t>
            </w:r>
            <w:r>
              <w:rPr>
                <w:sz w:val="28"/>
                <w:szCs w:val="28"/>
              </w:rPr>
              <w:t xml:space="preserve">a 2.punkts </w:t>
            </w:r>
            <w:r w:rsidRPr="00354B7F">
              <w:rPr>
                <w:sz w:val="28"/>
                <w:szCs w:val="28"/>
              </w:rPr>
              <w:t xml:space="preserve">paredz </w:t>
            </w:r>
            <w:r>
              <w:rPr>
                <w:sz w:val="28"/>
                <w:szCs w:val="28"/>
              </w:rPr>
              <w:t xml:space="preserve">Aizsardzības ministrijai pārņemt valdījumā no Veselības ministrijas šā rīkojuma 1.punktā minēto nekustamo īpašumu un normatīvajos aktos noteiktā kārtībā </w:t>
            </w:r>
            <w:r w:rsidR="00354D29">
              <w:rPr>
                <w:sz w:val="28"/>
                <w:szCs w:val="28"/>
              </w:rPr>
              <w:t xml:space="preserve">nostiprināt </w:t>
            </w:r>
            <w:r>
              <w:rPr>
                <w:sz w:val="28"/>
                <w:szCs w:val="28"/>
              </w:rPr>
              <w:t xml:space="preserve">zemesgrāmatā </w:t>
            </w:r>
            <w:r w:rsidR="004022CF">
              <w:rPr>
                <w:sz w:val="28"/>
                <w:szCs w:val="28"/>
              </w:rPr>
              <w:t xml:space="preserve">īpašuma tiesības </w:t>
            </w:r>
            <w:r>
              <w:rPr>
                <w:sz w:val="28"/>
                <w:szCs w:val="28"/>
              </w:rPr>
              <w:t>uz valsts vārda Aizsardzības ministrijas personā.</w:t>
            </w:r>
            <w:r>
              <w:rPr>
                <w:bCs/>
                <w:sz w:val="28"/>
                <w:szCs w:val="28"/>
                <w:lang w:eastAsia="en-US"/>
              </w:rPr>
              <w:t xml:space="preserve"> V</w:t>
            </w:r>
            <w:r w:rsidRPr="0093623F">
              <w:rPr>
                <w:bCs/>
                <w:sz w:val="28"/>
                <w:szCs w:val="28"/>
                <w:lang w:eastAsia="en-US"/>
              </w:rPr>
              <w:t>eselības ministrija atbalsta nekustam</w:t>
            </w:r>
            <w:r>
              <w:rPr>
                <w:bCs/>
                <w:sz w:val="28"/>
                <w:szCs w:val="28"/>
                <w:lang w:eastAsia="en-US"/>
              </w:rPr>
              <w:t>ā</w:t>
            </w:r>
            <w:r w:rsidRPr="0093623F">
              <w:rPr>
                <w:bCs/>
                <w:sz w:val="28"/>
                <w:szCs w:val="28"/>
                <w:lang w:eastAsia="en-US"/>
              </w:rPr>
              <w:t xml:space="preserve"> īpašum</w:t>
            </w:r>
            <w:r>
              <w:rPr>
                <w:bCs/>
                <w:sz w:val="28"/>
                <w:szCs w:val="28"/>
                <w:lang w:eastAsia="en-US"/>
              </w:rPr>
              <w:t>a</w:t>
            </w:r>
            <w:r w:rsidRPr="0093623F">
              <w:rPr>
                <w:bCs/>
                <w:sz w:val="28"/>
                <w:szCs w:val="28"/>
                <w:lang w:eastAsia="en-US"/>
              </w:rPr>
              <w:t xml:space="preserve"> nodošanu </w:t>
            </w:r>
            <w:r>
              <w:rPr>
                <w:bCs/>
                <w:sz w:val="28"/>
                <w:szCs w:val="28"/>
                <w:lang w:eastAsia="en-US"/>
              </w:rPr>
              <w:t>A</w:t>
            </w:r>
            <w:r w:rsidR="004022CF">
              <w:rPr>
                <w:bCs/>
                <w:sz w:val="28"/>
                <w:szCs w:val="28"/>
                <w:lang w:eastAsia="en-US"/>
              </w:rPr>
              <w:t xml:space="preserve">izsardzības ministrijas </w:t>
            </w:r>
            <w:r>
              <w:rPr>
                <w:bCs/>
                <w:sz w:val="28"/>
                <w:szCs w:val="28"/>
                <w:lang w:eastAsia="en-US"/>
              </w:rPr>
              <w:t xml:space="preserve"> valdījumā.</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sz w:val="28"/>
                <w:szCs w:val="22"/>
                <w:lang w:eastAsia="en-US"/>
              </w:rPr>
              <w:t>Aizsardzības ministrija, Veselības ministrija un NMP dienests</w:t>
            </w:r>
            <w:r w:rsidR="004022CF">
              <w:rPr>
                <w:sz w:val="28"/>
                <w:szCs w:val="22"/>
                <w:lang w:eastAsia="en-US"/>
              </w:rPr>
              <w: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color w:val="414142"/>
                <w:sz w:val="21"/>
                <w:szCs w:val="21"/>
              </w:rPr>
              <w:t>Nav.</w:t>
            </w:r>
          </w:p>
        </w:tc>
      </w:tr>
    </w:tbl>
    <w:p w:rsidR="004D2412" w:rsidRDefault="004D2412" w:rsidP="004D2412">
      <w:pPr>
        <w:shd w:val="clear" w:color="auto" w:fill="FFFFFF"/>
        <w:rPr>
          <w:rFonts w:ascii="Arial" w:hAnsi="Arial" w:cs="Arial"/>
          <w:color w:val="414142"/>
          <w:sz w:val="21"/>
          <w:szCs w:val="21"/>
        </w:rPr>
      </w:pPr>
      <w:r w:rsidRPr="009C223D">
        <w:rPr>
          <w:rFonts w:ascii="Arial" w:hAnsi="Arial" w:cs="Arial"/>
          <w:color w:val="414142"/>
          <w:sz w:val="21"/>
          <w:szCs w:val="21"/>
        </w:rPr>
        <w:t> </w:t>
      </w:r>
    </w:p>
    <w:tbl>
      <w:tblPr>
        <w:tblW w:w="559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07"/>
        <w:gridCol w:w="992"/>
        <w:gridCol w:w="251"/>
        <w:gridCol w:w="1489"/>
        <w:gridCol w:w="1057"/>
        <w:gridCol w:w="1057"/>
        <w:gridCol w:w="1223"/>
        <w:gridCol w:w="665"/>
      </w:tblGrid>
      <w:tr w:rsidR="000F1EB5" w:rsidRPr="00480C31" w:rsidTr="002B420E">
        <w:tc>
          <w:tcPr>
            <w:tcW w:w="5000" w:type="pct"/>
            <w:gridSpan w:val="8"/>
            <w:tcBorders>
              <w:top w:val="nil"/>
              <w:left w:val="nil"/>
              <w:bottom w:val="nil"/>
              <w:right w:val="nil"/>
            </w:tcBorders>
            <w:hideMark/>
          </w:tcPr>
          <w:tbl>
            <w:tblPr>
              <w:tblStyle w:val="TableGrid"/>
              <w:tblW w:w="9471" w:type="dxa"/>
              <w:tblLook w:val="04A0" w:firstRow="1" w:lastRow="0" w:firstColumn="1" w:lastColumn="0" w:noHBand="0" w:noVBand="1"/>
            </w:tblPr>
            <w:tblGrid>
              <w:gridCol w:w="9471"/>
            </w:tblGrid>
            <w:tr w:rsidR="002B2249" w:rsidTr="002B420E">
              <w:tc>
                <w:tcPr>
                  <w:tcW w:w="9471" w:type="dxa"/>
                  <w:tcBorders>
                    <w:top w:val="single" w:sz="4" w:space="0" w:color="auto"/>
                    <w:left w:val="single" w:sz="4" w:space="0" w:color="auto"/>
                    <w:bottom w:val="single" w:sz="4" w:space="0" w:color="auto"/>
                    <w:right w:val="single" w:sz="4" w:space="0" w:color="auto"/>
                  </w:tcBorders>
                  <w:hideMark/>
                </w:tcPr>
                <w:p w:rsidR="002B2249" w:rsidRDefault="00841067" w:rsidP="002B2249">
                  <w:pPr>
                    <w:jc w:val="center"/>
                    <w:rPr>
                      <w:sz w:val="28"/>
                      <w:szCs w:val="28"/>
                    </w:rPr>
                  </w:pPr>
                  <w:r w:rsidRPr="00765024">
                    <w:rPr>
                      <w:b/>
                      <w:bCs/>
                    </w:rPr>
                    <w:t>II. Tiesību akta projekta ietekme uz sabiedrību, tautsaimniecības attīstību un administratīvo slogu</w:t>
                  </w:r>
                </w:p>
              </w:tc>
            </w:tr>
            <w:tr w:rsidR="002B2249" w:rsidTr="002B420E">
              <w:tc>
                <w:tcPr>
                  <w:tcW w:w="9471" w:type="dxa"/>
                  <w:tcBorders>
                    <w:top w:val="single" w:sz="4" w:space="0" w:color="auto"/>
                    <w:left w:val="single" w:sz="4" w:space="0" w:color="auto"/>
                    <w:bottom w:val="single" w:sz="4" w:space="0" w:color="auto"/>
                    <w:right w:val="single" w:sz="4" w:space="0" w:color="auto"/>
                  </w:tcBorders>
                  <w:hideMark/>
                </w:tcPr>
                <w:p w:rsidR="002B2249" w:rsidRDefault="002B2249" w:rsidP="002B2249">
                  <w:pPr>
                    <w:jc w:val="center"/>
                    <w:rPr>
                      <w:sz w:val="28"/>
                      <w:szCs w:val="28"/>
                    </w:rPr>
                  </w:pPr>
                  <w:r>
                    <w:rPr>
                      <w:iCs/>
                      <w:color w:val="000000" w:themeColor="text1"/>
                    </w:rPr>
                    <w:t>Projekts šo jomu neskar.</w:t>
                  </w:r>
                </w:p>
              </w:tc>
            </w:tr>
            <w:tr w:rsidR="002B420E" w:rsidTr="002B420E">
              <w:tc>
                <w:tcPr>
                  <w:tcW w:w="9471" w:type="dxa"/>
                  <w:tcBorders>
                    <w:top w:val="single" w:sz="4" w:space="0" w:color="auto"/>
                    <w:left w:val="single" w:sz="4" w:space="0" w:color="auto"/>
                    <w:bottom w:val="single" w:sz="4" w:space="0" w:color="auto"/>
                    <w:right w:val="single" w:sz="4" w:space="0" w:color="auto"/>
                  </w:tcBorders>
                </w:tcPr>
                <w:p w:rsidR="002B420E" w:rsidRDefault="002B420E" w:rsidP="002B2249">
                  <w:pPr>
                    <w:jc w:val="center"/>
                    <w:rPr>
                      <w:iCs/>
                      <w:color w:val="000000" w:themeColor="text1"/>
                    </w:rPr>
                  </w:pPr>
                </w:p>
              </w:tc>
            </w:tr>
          </w:tbl>
          <w:p w:rsidR="00B56826" w:rsidRPr="00480C31" w:rsidRDefault="00B56826" w:rsidP="0042661B">
            <w:pPr>
              <w:ind w:firstLine="701"/>
              <w:jc w:val="both"/>
            </w:pP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4671" w:type="pct"/>
            <w:gridSpan w:val="7"/>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347"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5C0498">
              <w:rPr>
                <w:bCs/>
              </w:rPr>
              <w:t>9</w:t>
            </w:r>
            <w:r w:rsidRPr="00480C31">
              <w:rPr>
                <w:bCs/>
              </w:rPr>
              <w:t>.gads</w:t>
            </w:r>
          </w:p>
        </w:tc>
        <w:tc>
          <w:tcPr>
            <w:tcW w:w="1644" w:type="pct"/>
            <w:gridSpan w:val="3"/>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347"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20</w:t>
            </w:r>
            <w:r w:rsidRPr="00480C31">
              <w:rPr>
                <w:bCs/>
              </w:rPr>
              <w:t>.</w:t>
            </w: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5C0498">
              <w:rPr>
                <w:bCs/>
              </w:rPr>
              <w:t>1</w:t>
            </w:r>
            <w:r w:rsidRPr="00480C31">
              <w:rPr>
                <w:bCs/>
              </w:rPr>
              <w:t>.</w:t>
            </w:r>
          </w:p>
        </w:tc>
        <w:tc>
          <w:tcPr>
            <w:tcW w:w="603" w:type="pct"/>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5C0498">
              <w:rPr>
                <w:bCs/>
              </w:rPr>
              <w:t>2</w:t>
            </w:r>
            <w:r w:rsidRPr="00480C31">
              <w:rPr>
                <w:bCs/>
              </w:rPr>
              <w:t>.</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48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85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60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489"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858"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21"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60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lastRenderedPageBreak/>
              <w:t>3.1. valsts pamatbudžets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2991"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rHeight w:val="664"/>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613" w:type="pct"/>
            <w:gridSpan w:val="2"/>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378" w:type="pct"/>
            <w:gridSpan w:val="4"/>
            <w:tcBorders>
              <w:top w:val="outset" w:sz="6" w:space="0" w:color="000000"/>
              <w:left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13" w:type="pct"/>
            <w:gridSpan w:val="2"/>
            <w:vMerge w:val="restart"/>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378"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13"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378"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613"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378"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13"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378"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r w:rsidRPr="00480C31">
              <w:t>6. Detalizēts ieņēmumu un izdevumu aprēķins (ja nepieciešams, detalizētu ieņēmumu un izdevumu aprēķinu var pievienot anotācijas pielikumā):</w:t>
            </w:r>
          </w:p>
        </w:tc>
        <w:tc>
          <w:tcPr>
            <w:tcW w:w="2991" w:type="pct"/>
            <w:gridSpan w:val="6"/>
            <w:vMerge w:val="restart"/>
            <w:tcBorders>
              <w:top w:val="outset" w:sz="6" w:space="0" w:color="000000"/>
              <w:left w:val="outset" w:sz="6" w:space="0" w:color="000000"/>
              <w:bottom w:val="outset" w:sz="6" w:space="0" w:color="000000"/>
            </w:tcBorders>
            <w:vAlign w:val="center"/>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2991"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2B420E">
        <w:tblPrEx>
          <w:tblCellSpacing w:w="15" w:type="dxa"/>
          <w:tblCellMar>
            <w:top w:w="30" w:type="dxa"/>
            <w:left w:w="30" w:type="dxa"/>
            <w:bottom w:w="30" w:type="dxa"/>
            <w:right w:w="30" w:type="dxa"/>
          </w:tblCellMar>
          <w:tblLook w:val="00A0" w:firstRow="1" w:lastRow="0" w:firstColumn="1" w:lastColumn="0" w:noHBand="0" w:noVBand="0"/>
        </w:tblPrEx>
        <w:trPr>
          <w:gridAfter w:val="1"/>
          <w:wAfter w:w="329" w:type="pct"/>
          <w:tblCellSpacing w:w="15" w:type="dxa"/>
        </w:trPr>
        <w:tc>
          <w:tcPr>
            <w:tcW w:w="1680"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2991"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5B4E6C" w:rsidRPr="00480C31" w:rsidTr="002B420E">
        <w:tblPrEx>
          <w:tblCellSpacing w:w="15" w:type="dxa"/>
          <w:tblCellMar>
            <w:top w:w="30" w:type="dxa"/>
            <w:left w:w="30" w:type="dxa"/>
            <w:bottom w:w="30" w:type="dxa"/>
            <w:right w:w="30" w:type="dxa"/>
          </w:tblCellMar>
        </w:tblPrEx>
        <w:trPr>
          <w:gridAfter w:val="1"/>
          <w:wAfter w:w="329" w:type="pct"/>
          <w:tblCellSpacing w:w="15" w:type="dxa"/>
        </w:trPr>
        <w:tc>
          <w:tcPr>
            <w:tcW w:w="1680" w:type="pct"/>
            <w:tcBorders>
              <w:top w:val="outset" w:sz="6" w:space="0" w:color="000000"/>
              <w:left w:val="outset" w:sz="6" w:space="0" w:color="000000"/>
              <w:bottom w:val="outset" w:sz="6" w:space="0" w:color="000000"/>
              <w:right w:val="outset" w:sz="6" w:space="0" w:color="000000"/>
            </w:tcBorders>
          </w:tcPr>
          <w:p w:rsidR="005B4E6C" w:rsidRDefault="005B4E6C" w:rsidP="0042661B">
            <w:pPr>
              <w:spacing w:before="100" w:beforeAutospacing="1" w:after="100" w:afterAutospacing="1"/>
            </w:pPr>
            <w:r>
              <w:t xml:space="preserve">7. Amata vietu skaita izmaiņas </w:t>
            </w:r>
          </w:p>
        </w:tc>
        <w:tc>
          <w:tcPr>
            <w:tcW w:w="2991" w:type="pct"/>
            <w:gridSpan w:val="6"/>
            <w:tcBorders>
              <w:top w:val="outset" w:sz="6" w:space="0" w:color="000000"/>
              <w:left w:val="outset" w:sz="6" w:space="0" w:color="000000"/>
              <w:bottom w:val="outset" w:sz="6" w:space="0" w:color="000000"/>
              <w:right w:val="outset" w:sz="6" w:space="0" w:color="000000"/>
            </w:tcBorders>
          </w:tcPr>
          <w:p w:rsidR="005B4E6C" w:rsidRDefault="005B4E6C" w:rsidP="0042661B">
            <w:pPr>
              <w:ind w:right="71"/>
              <w:jc w:val="both"/>
              <w:rPr>
                <w:sz w:val="28"/>
                <w:szCs w:val="28"/>
              </w:rPr>
            </w:pPr>
            <w:r w:rsidRPr="00141ACE">
              <w:rPr>
                <w:sz w:val="28"/>
                <w:szCs w:val="28"/>
              </w:rPr>
              <w:t>Projekts šo jomu neskar</w:t>
            </w:r>
            <w:r w:rsidR="008F7025">
              <w:rPr>
                <w:sz w:val="28"/>
                <w:szCs w:val="28"/>
              </w:rPr>
              <w:t>.</w:t>
            </w:r>
          </w:p>
        </w:tc>
      </w:tr>
      <w:tr w:rsidR="000F1EB5" w:rsidRPr="00480C31" w:rsidTr="002B420E">
        <w:tblPrEx>
          <w:tblCellSpacing w:w="15" w:type="dxa"/>
          <w:tblCellMar>
            <w:top w:w="30" w:type="dxa"/>
            <w:left w:w="30" w:type="dxa"/>
            <w:bottom w:w="30" w:type="dxa"/>
            <w:right w:w="30" w:type="dxa"/>
          </w:tblCellMar>
        </w:tblPrEx>
        <w:trPr>
          <w:gridAfter w:val="1"/>
          <w:wAfter w:w="329" w:type="pct"/>
          <w:tblCellSpacing w:w="15" w:type="dxa"/>
        </w:trPr>
        <w:tc>
          <w:tcPr>
            <w:tcW w:w="1680" w:type="pct"/>
            <w:tcBorders>
              <w:top w:val="outset" w:sz="6" w:space="0" w:color="000000"/>
              <w:left w:val="outset" w:sz="6" w:space="0" w:color="000000"/>
              <w:bottom w:val="outset" w:sz="6" w:space="0" w:color="000000"/>
              <w:right w:val="outset" w:sz="6" w:space="0" w:color="000000"/>
            </w:tcBorders>
            <w:hideMark/>
          </w:tcPr>
          <w:p w:rsidR="000F1EB5" w:rsidRPr="00480C31" w:rsidRDefault="005B4E6C" w:rsidP="0042661B">
            <w:pPr>
              <w:spacing w:before="100" w:beforeAutospacing="1" w:after="100" w:afterAutospacing="1"/>
            </w:pPr>
            <w:r>
              <w:t>8</w:t>
            </w:r>
            <w:r w:rsidR="000F1EB5" w:rsidRPr="00480C31">
              <w:t>. Cita informācija</w:t>
            </w:r>
          </w:p>
        </w:tc>
        <w:tc>
          <w:tcPr>
            <w:tcW w:w="2991" w:type="pct"/>
            <w:gridSpan w:val="6"/>
            <w:tcBorders>
              <w:top w:val="outset" w:sz="6" w:space="0" w:color="000000"/>
              <w:left w:val="outset" w:sz="6" w:space="0" w:color="000000"/>
              <w:bottom w:val="outset" w:sz="6" w:space="0" w:color="000000"/>
              <w:right w:val="outset" w:sz="6" w:space="0" w:color="000000"/>
            </w:tcBorders>
            <w:hideMark/>
          </w:tcPr>
          <w:p w:rsidR="00DC7919" w:rsidRPr="00480C31" w:rsidRDefault="004E2CEB" w:rsidP="004E2CEB">
            <w:pPr>
              <w:ind w:right="71"/>
              <w:jc w:val="both"/>
              <w:rPr>
                <w:sz w:val="28"/>
                <w:szCs w:val="28"/>
              </w:rPr>
            </w:pPr>
            <w:r w:rsidRPr="004E2CEB">
              <w:rPr>
                <w:iCs/>
                <w:color w:val="212121"/>
                <w:sz w:val="28"/>
                <w:szCs w:val="28"/>
                <w:shd w:val="clear" w:color="auto" w:fill="FFFFFF"/>
              </w:rPr>
              <w:t>Aizsardzības ministrija tai piešķirto valsts budžeta līdzekļu ietvaros segs ar īpašuma tiesību maiņu un nostiprināšanu zemesgrāmatā saistītos izdevumus, paredzot finansējumu 33.00.00. programmas “Aizsardzības īpašumu pārvaldīšana” ietvaros</w:t>
            </w:r>
            <w:r w:rsidRPr="004E2CEB">
              <w:rPr>
                <w:color w:val="212121"/>
                <w:sz w:val="28"/>
                <w:szCs w:val="28"/>
                <w:shd w:val="clear" w:color="auto" w:fill="FFFFFF"/>
              </w:rPr>
              <w:t>.</w:t>
            </w:r>
          </w:p>
        </w:tc>
      </w:tr>
    </w:tbl>
    <w:p w:rsidR="002B2249" w:rsidRDefault="002B2249" w:rsidP="000F1EB5"/>
    <w:tbl>
      <w:tblPr>
        <w:tblStyle w:val="TableGrid"/>
        <w:tblW w:w="5241" w:type="pct"/>
        <w:tblInd w:w="-147" w:type="dxa"/>
        <w:tblLook w:val="04A0" w:firstRow="1" w:lastRow="0" w:firstColumn="1" w:lastColumn="0" w:noHBand="0" w:noVBand="1"/>
      </w:tblPr>
      <w:tblGrid>
        <w:gridCol w:w="600"/>
        <w:gridCol w:w="2627"/>
        <w:gridCol w:w="6271"/>
      </w:tblGrid>
      <w:tr w:rsidR="00E6035A" w:rsidRPr="00443981" w:rsidTr="004E2CEB">
        <w:trPr>
          <w:trHeight w:val="450"/>
        </w:trPr>
        <w:tc>
          <w:tcPr>
            <w:tcW w:w="5000" w:type="pct"/>
            <w:gridSpan w:val="3"/>
            <w:hideMark/>
          </w:tcPr>
          <w:p w:rsidR="00E6035A" w:rsidRPr="00443981" w:rsidRDefault="00E6035A" w:rsidP="00CC5CB2">
            <w:pPr>
              <w:ind w:firstLine="230"/>
              <w:jc w:val="center"/>
              <w:rPr>
                <w:b/>
                <w:bCs/>
              </w:rPr>
            </w:pPr>
            <w:r w:rsidRPr="00443981">
              <w:rPr>
                <w:b/>
                <w:bCs/>
              </w:rPr>
              <w:t>IV. Tiesību akta projekta ietekme uz spēkā esošo tiesību normu sistēmu</w:t>
            </w:r>
          </w:p>
        </w:tc>
      </w:tr>
      <w:tr w:rsidR="00E6035A" w:rsidRPr="00443981" w:rsidTr="004E2CEB">
        <w:tc>
          <w:tcPr>
            <w:tcW w:w="316" w:type="pct"/>
            <w:hideMark/>
          </w:tcPr>
          <w:p w:rsidR="00E6035A" w:rsidRPr="00443981" w:rsidRDefault="00E6035A" w:rsidP="00CC5CB2">
            <w:r w:rsidRPr="00443981">
              <w:t>1.</w:t>
            </w:r>
          </w:p>
        </w:tc>
        <w:tc>
          <w:tcPr>
            <w:tcW w:w="1383" w:type="pct"/>
            <w:hideMark/>
          </w:tcPr>
          <w:p w:rsidR="00E6035A" w:rsidRPr="00443981" w:rsidRDefault="00E6035A" w:rsidP="00CC5CB2">
            <w:r w:rsidRPr="00443981">
              <w:t>Nepieciešamie saistītie tiesību aktu projekti</w:t>
            </w:r>
          </w:p>
        </w:tc>
        <w:tc>
          <w:tcPr>
            <w:tcW w:w="3301" w:type="pct"/>
            <w:hideMark/>
          </w:tcPr>
          <w:p w:rsidR="00E6035A" w:rsidRPr="00714A98" w:rsidRDefault="001F12DE" w:rsidP="006C7844">
            <w:pPr>
              <w:pStyle w:val="Heading3"/>
              <w:shd w:val="clear" w:color="auto" w:fill="FFFFFF"/>
              <w:spacing w:before="0" w:beforeAutospacing="0" w:after="0" w:afterAutospacing="0"/>
              <w:jc w:val="both"/>
              <w:outlineLvl w:val="2"/>
              <w:rPr>
                <w:sz w:val="28"/>
                <w:szCs w:val="28"/>
              </w:rPr>
            </w:pPr>
            <w:r w:rsidRPr="00BF1429">
              <w:rPr>
                <w:b w:val="0"/>
                <w:sz w:val="28"/>
                <w:szCs w:val="28"/>
              </w:rPr>
              <w:t xml:space="preserve">Ministru kabineta </w:t>
            </w:r>
            <w:r w:rsidRPr="00AE11CF">
              <w:rPr>
                <w:b w:val="0"/>
                <w:sz w:val="28"/>
                <w:szCs w:val="28"/>
              </w:rPr>
              <w:t>2003.</w:t>
            </w:r>
            <w:r w:rsidR="002B420E" w:rsidRPr="00AE11CF">
              <w:rPr>
                <w:b w:val="0"/>
                <w:sz w:val="28"/>
                <w:szCs w:val="28"/>
              </w:rPr>
              <w:t xml:space="preserve">gada 10.novembra </w:t>
            </w:r>
            <w:r w:rsidRPr="00AE11CF">
              <w:rPr>
                <w:b w:val="0"/>
                <w:sz w:val="28"/>
                <w:szCs w:val="28"/>
              </w:rPr>
              <w:t>rīkojumā Nr. </w:t>
            </w:r>
            <w:r w:rsidR="00672E0C" w:rsidRPr="00AE11CF">
              <w:rPr>
                <w:b w:val="0"/>
                <w:sz w:val="28"/>
                <w:szCs w:val="28"/>
              </w:rPr>
              <w:t>70</w:t>
            </w:r>
            <w:r w:rsidRPr="00AE11CF">
              <w:rPr>
                <w:b w:val="0"/>
                <w:sz w:val="28"/>
                <w:szCs w:val="28"/>
              </w:rPr>
              <w:t xml:space="preserve">4 </w:t>
            </w:r>
            <w:r w:rsidR="00672E0C" w:rsidRPr="00672E0C">
              <w:rPr>
                <w:b w:val="0"/>
                <w:sz w:val="28"/>
                <w:szCs w:val="28"/>
              </w:rPr>
              <w:t>“</w:t>
            </w:r>
            <w:r w:rsidR="00672E0C" w:rsidRPr="00672E0C">
              <w:rPr>
                <w:b w:val="0"/>
                <w:bCs w:val="0"/>
                <w:color w:val="414142"/>
                <w:sz w:val="28"/>
                <w:szCs w:val="28"/>
                <w:shd w:val="clear" w:color="auto" w:fill="FFFFFF"/>
              </w:rPr>
              <w:t>Par nekustamā īpašuma saglabāšanu valsts īpašumā un nodošanu Veselības ministrijas valdījumā”</w:t>
            </w:r>
            <w:r w:rsidRPr="001F12DE">
              <w:rPr>
                <w:b w:val="0"/>
                <w:sz w:val="28"/>
                <w:szCs w:val="28"/>
              </w:rPr>
              <w:t xml:space="preserve"> </w:t>
            </w:r>
            <w:r>
              <w:rPr>
                <w:b w:val="0"/>
                <w:sz w:val="28"/>
                <w:szCs w:val="28"/>
              </w:rPr>
              <w:t>veicami t</w:t>
            </w:r>
            <w:r w:rsidRPr="00BF1429">
              <w:rPr>
                <w:b w:val="0"/>
                <w:sz w:val="28"/>
                <w:szCs w:val="28"/>
              </w:rPr>
              <w:t>ehniski grozījumi</w:t>
            </w:r>
            <w:r>
              <w:rPr>
                <w:b w:val="0"/>
                <w:sz w:val="28"/>
                <w:szCs w:val="28"/>
              </w:rPr>
              <w:t>,</w:t>
            </w:r>
            <w:r w:rsidRPr="00BF1429">
              <w:rPr>
                <w:b w:val="0"/>
                <w:sz w:val="28"/>
                <w:szCs w:val="28"/>
              </w:rPr>
              <w:t xml:space="preserve"> </w:t>
            </w:r>
            <w:r w:rsidRPr="001F12DE">
              <w:rPr>
                <w:b w:val="0"/>
                <w:sz w:val="28"/>
                <w:szCs w:val="28"/>
              </w:rPr>
              <w:t>lai izslēgtu no šiem rīkojumiem nekustamo īpašumu.</w:t>
            </w:r>
            <w:r w:rsidR="006C7844">
              <w:rPr>
                <w:b w:val="0"/>
                <w:sz w:val="28"/>
                <w:szCs w:val="28"/>
              </w:rPr>
              <w:t xml:space="preserve"> </w:t>
            </w:r>
            <w:r w:rsidR="00F64367">
              <w:rPr>
                <w:b w:val="0"/>
                <w:sz w:val="28"/>
                <w:szCs w:val="28"/>
              </w:rPr>
              <w:t>Veselības ministrija</w:t>
            </w:r>
            <w:r w:rsidR="0097410F">
              <w:rPr>
                <w:b w:val="0"/>
                <w:sz w:val="28"/>
                <w:szCs w:val="28"/>
              </w:rPr>
              <w:t xml:space="preserve"> m</w:t>
            </w:r>
            <w:r>
              <w:rPr>
                <w:b w:val="0"/>
                <w:sz w:val="28"/>
                <w:szCs w:val="28"/>
              </w:rPr>
              <w:t>inēt</w:t>
            </w:r>
            <w:r w:rsidR="0097410F">
              <w:rPr>
                <w:b w:val="0"/>
                <w:sz w:val="28"/>
                <w:szCs w:val="28"/>
              </w:rPr>
              <w:t>o</w:t>
            </w:r>
            <w:r>
              <w:rPr>
                <w:b w:val="0"/>
                <w:sz w:val="28"/>
                <w:szCs w:val="28"/>
              </w:rPr>
              <w:t xml:space="preserve"> grozījum</w:t>
            </w:r>
            <w:r w:rsidR="00F64367">
              <w:rPr>
                <w:b w:val="0"/>
                <w:sz w:val="28"/>
                <w:szCs w:val="28"/>
              </w:rPr>
              <w:t>u</w:t>
            </w:r>
            <w:r>
              <w:rPr>
                <w:b w:val="0"/>
                <w:sz w:val="28"/>
                <w:szCs w:val="28"/>
              </w:rPr>
              <w:t xml:space="preserve"> </w:t>
            </w:r>
            <w:r w:rsidR="00672E0C">
              <w:rPr>
                <w:b w:val="0"/>
                <w:sz w:val="28"/>
                <w:szCs w:val="28"/>
              </w:rPr>
              <w:t>rīkojum</w:t>
            </w:r>
            <w:r w:rsidR="0048076E">
              <w:rPr>
                <w:b w:val="0"/>
                <w:sz w:val="28"/>
                <w:szCs w:val="28"/>
              </w:rPr>
              <w:t>ā</w:t>
            </w:r>
            <w:r w:rsidR="0097410F">
              <w:rPr>
                <w:b w:val="0"/>
                <w:sz w:val="28"/>
                <w:szCs w:val="28"/>
              </w:rPr>
              <w:t xml:space="preserve"> </w:t>
            </w:r>
            <w:r>
              <w:rPr>
                <w:b w:val="0"/>
                <w:sz w:val="28"/>
                <w:szCs w:val="28"/>
              </w:rPr>
              <w:t>sagatavo</w:t>
            </w:r>
            <w:r w:rsidR="0097410F">
              <w:rPr>
                <w:b w:val="0"/>
                <w:sz w:val="28"/>
                <w:szCs w:val="28"/>
              </w:rPr>
              <w:t>s</w:t>
            </w:r>
            <w:r>
              <w:rPr>
                <w:b w:val="0"/>
                <w:sz w:val="28"/>
                <w:szCs w:val="28"/>
              </w:rPr>
              <w:t xml:space="preserve"> vienlaicīgi ar citiem būtiskiem grozījumiem</w:t>
            </w:r>
            <w:r w:rsidR="00F23596">
              <w:rPr>
                <w:b w:val="0"/>
                <w:sz w:val="28"/>
                <w:szCs w:val="28"/>
              </w:rPr>
              <w:t xml:space="preserve"> sakarā ar</w:t>
            </w:r>
            <w:r w:rsidR="0097410F">
              <w:rPr>
                <w:b w:val="0"/>
                <w:sz w:val="28"/>
                <w:szCs w:val="28"/>
              </w:rPr>
              <w:t xml:space="preserve"> nekustamo īpašumu īpašnieka vai valdītāja maiņu</w:t>
            </w:r>
            <w:r w:rsidR="00F64367">
              <w:rPr>
                <w:b w:val="0"/>
                <w:sz w:val="28"/>
                <w:szCs w:val="28"/>
              </w:rPr>
              <w:t>.</w:t>
            </w:r>
          </w:p>
        </w:tc>
      </w:tr>
      <w:tr w:rsidR="00E6035A" w:rsidRPr="00443981" w:rsidTr="004E2CEB">
        <w:tc>
          <w:tcPr>
            <w:tcW w:w="316" w:type="pct"/>
            <w:hideMark/>
          </w:tcPr>
          <w:p w:rsidR="00E6035A" w:rsidRPr="00443981" w:rsidRDefault="00E6035A" w:rsidP="00CC5CB2">
            <w:r w:rsidRPr="00443981">
              <w:t>2.</w:t>
            </w:r>
          </w:p>
        </w:tc>
        <w:tc>
          <w:tcPr>
            <w:tcW w:w="1383" w:type="pct"/>
            <w:hideMark/>
          </w:tcPr>
          <w:p w:rsidR="00E6035A" w:rsidRPr="00443981" w:rsidRDefault="00E6035A" w:rsidP="00CC5CB2">
            <w:r w:rsidRPr="00443981">
              <w:t>Atbildīgā institūcija</w:t>
            </w:r>
          </w:p>
        </w:tc>
        <w:tc>
          <w:tcPr>
            <w:tcW w:w="3301" w:type="pct"/>
            <w:hideMark/>
          </w:tcPr>
          <w:p w:rsidR="00E6035A" w:rsidRPr="00672E0C" w:rsidRDefault="00E6035A" w:rsidP="00CC5CB2">
            <w:pPr>
              <w:jc w:val="both"/>
              <w:rPr>
                <w:sz w:val="28"/>
                <w:szCs w:val="28"/>
              </w:rPr>
            </w:pPr>
            <w:r w:rsidRPr="00672E0C">
              <w:rPr>
                <w:sz w:val="28"/>
                <w:szCs w:val="28"/>
              </w:rPr>
              <w:t>Veselības ministrija</w:t>
            </w:r>
          </w:p>
        </w:tc>
      </w:tr>
      <w:tr w:rsidR="00E6035A" w:rsidRPr="00443981" w:rsidTr="004E2CEB">
        <w:tc>
          <w:tcPr>
            <w:tcW w:w="316" w:type="pct"/>
            <w:hideMark/>
          </w:tcPr>
          <w:p w:rsidR="00E6035A" w:rsidRPr="00443981" w:rsidRDefault="00E6035A" w:rsidP="00CC5CB2">
            <w:r w:rsidRPr="00443981">
              <w:t>3.</w:t>
            </w:r>
          </w:p>
        </w:tc>
        <w:tc>
          <w:tcPr>
            <w:tcW w:w="1383" w:type="pct"/>
            <w:hideMark/>
          </w:tcPr>
          <w:p w:rsidR="00E6035A" w:rsidRPr="00443981" w:rsidRDefault="00E6035A" w:rsidP="00CC5CB2">
            <w:r w:rsidRPr="00443981">
              <w:t>Cita informācija</w:t>
            </w:r>
          </w:p>
        </w:tc>
        <w:tc>
          <w:tcPr>
            <w:tcW w:w="3301" w:type="pct"/>
            <w:hideMark/>
          </w:tcPr>
          <w:p w:rsidR="00E6035A" w:rsidRPr="00672E0C" w:rsidRDefault="00EB1536" w:rsidP="00CC5CB2">
            <w:pPr>
              <w:jc w:val="both"/>
              <w:rPr>
                <w:sz w:val="28"/>
                <w:szCs w:val="28"/>
              </w:rPr>
            </w:pPr>
            <w:r w:rsidRPr="00672E0C">
              <w:rPr>
                <w:sz w:val="28"/>
                <w:szCs w:val="28"/>
              </w:rPr>
              <w:t>Nav</w:t>
            </w:r>
          </w:p>
        </w:tc>
      </w:tr>
    </w:tbl>
    <w:p w:rsidR="002B2249" w:rsidRDefault="002B2249" w:rsidP="002B2249">
      <w:pPr>
        <w:jc w:val="both"/>
      </w:pPr>
    </w:p>
    <w:p w:rsidR="000C4DA4" w:rsidRPr="004528B4" w:rsidRDefault="000C4DA4" w:rsidP="002B2249">
      <w:pPr>
        <w:jc w:val="both"/>
      </w:pPr>
    </w:p>
    <w:tbl>
      <w:tblPr>
        <w:tblStyle w:val="TableGrid"/>
        <w:tblW w:w="9356" w:type="dxa"/>
        <w:tblInd w:w="-147" w:type="dxa"/>
        <w:tblLook w:val="04A0" w:firstRow="1" w:lastRow="0" w:firstColumn="1" w:lastColumn="0" w:noHBand="0" w:noVBand="1"/>
      </w:tblPr>
      <w:tblGrid>
        <w:gridCol w:w="9356"/>
      </w:tblGrid>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lastRenderedPageBreak/>
              <w:t>V. Tiesību akta projekta atbilstība Latvijas Republikas starptautiskajām saistībām</w:t>
            </w:r>
          </w:p>
        </w:tc>
      </w:tr>
      <w:tr w:rsidR="002B2249" w:rsidTr="00AA5055">
        <w:tc>
          <w:tcPr>
            <w:tcW w:w="9356"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2"/>
        <w:gridCol w:w="3078"/>
        <w:gridCol w:w="5586"/>
      </w:tblGrid>
      <w:tr w:rsidR="00C322E2" w:rsidRPr="009C223D" w:rsidTr="006B2C1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9C223D" w:rsidRDefault="00C322E2" w:rsidP="00C009D4">
            <w:pPr>
              <w:spacing w:before="100" w:beforeAutospacing="1" w:after="100" w:afterAutospacing="1" w:line="315" w:lineRule="atLeast"/>
              <w:jc w:val="center"/>
              <w:rPr>
                <w:b/>
                <w:bCs/>
                <w:color w:val="414142"/>
                <w:sz w:val="21"/>
                <w:szCs w:val="21"/>
              </w:rPr>
            </w:pPr>
            <w:r w:rsidRPr="009C223D">
              <w:rPr>
                <w:b/>
                <w:bCs/>
                <w:color w:val="414142"/>
                <w:sz w:val="21"/>
                <w:szCs w:val="21"/>
              </w:rPr>
              <w:t>VI. Sabiedrības līdzdalība un komunikācijas aktivitātes</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3623F" w:rsidRDefault="00C322E2" w:rsidP="00C322E2">
            <w:pPr>
              <w:jc w:val="both"/>
              <w:rPr>
                <w:sz w:val="28"/>
                <w:szCs w:val="28"/>
              </w:rPr>
            </w:pPr>
            <w:r w:rsidRPr="0093623F">
              <w:rPr>
                <w:sz w:val="28"/>
                <w:szCs w:val="28"/>
              </w:rPr>
              <w:t>Atbilstoši Ministru kabineta 2009.ga</w:t>
            </w:r>
            <w:r>
              <w:rPr>
                <w:sz w:val="28"/>
                <w:szCs w:val="28"/>
              </w:rPr>
              <w:t xml:space="preserve">da 25.augusta noteikumu Nr.970 </w:t>
            </w:r>
            <w:r w:rsidRPr="009E691E">
              <w:rPr>
                <w:i/>
                <w:sz w:val="28"/>
                <w:szCs w:val="28"/>
              </w:rPr>
              <w:t>“Sabiedrības līdzdalības kārtība attīstības plānošanas procesā”</w:t>
            </w:r>
            <w:r w:rsidRPr="0093623F">
              <w:rPr>
                <w:sz w:val="28"/>
                <w:szCs w:val="28"/>
              </w:rPr>
              <w:t xml:space="preserve"> 5.punktam sabiedrības līdzdalības kārtība ir piemērojama tiesību aktu projektu izstrādē, kas būtiski maina esošo regulējumu vai paredz ieviest jaunas politiskās iniciatīvas.</w:t>
            </w:r>
          </w:p>
          <w:p w:rsidR="00C322E2" w:rsidRPr="0093623F" w:rsidRDefault="00C322E2" w:rsidP="00C322E2">
            <w:pPr>
              <w:jc w:val="both"/>
              <w:rPr>
                <w:sz w:val="28"/>
                <w:szCs w:val="28"/>
              </w:rPr>
            </w:pPr>
            <w:r w:rsidRPr="0093623F">
              <w:rPr>
                <w:sz w:val="28"/>
                <w:szCs w:val="28"/>
              </w:rPr>
              <w:t>Ņemot vērā, ka rīkojuma projekts neatbilst minētajiem kritērijiem, sabiedrības līdzdalības kārtība rīkojuma projekta izstrādē netiek piemērota.</w:t>
            </w:r>
            <w:r w:rsidRPr="0093623F">
              <w:rPr>
                <w:color w:val="1F497D"/>
                <w:sz w:val="28"/>
                <w:szCs w:val="28"/>
              </w:rPr>
              <w:t xml:space="preserve"> </w:t>
            </w:r>
            <w:r w:rsidRPr="0093623F">
              <w:rPr>
                <w:sz w:val="28"/>
                <w:szCs w:val="28"/>
              </w:rPr>
              <w:t xml:space="preserve">Rīkojuma projekts un tā anotācija pēc tā izsludināšanas Valsts sekretāru sanāksmē būs publiski pieejami Ministru kabineta mājas lapā sadaļā </w:t>
            </w:r>
            <w:r w:rsidRPr="0093623F">
              <w:rPr>
                <w:i/>
                <w:iCs/>
                <w:sz w:val="28"/>
                <w:szCs w:val="28"/>
              </w:rPr>
              <w:t>Tiesību aktu projekti.</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3623F">
              <w:rPr>
                <w:sz w:val="28"/>
                <w:szCs w:val="28"/>
              </w:rPr>
              <w:t>Rīkojuma projektā risinātie jautājumi neparedz ieviest izmaiņas, kas varētu ietekmēt sabiedrības intereses</w:t>
            </w:r>
            <w:r w:rsidR="005268DA">
              <w:rPr>
                <w:sz w:val="28"/>
                <w:szCs w:val="28"/>
              </w:rPr>
              <w:t>.</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3.</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sidRPr="0093623F">
              <w:rPr>
                <w:sz w:val="28"/>
                <w:szCs w:val="28"/>
              </w:rPr>
              <w:t>Projekts šo jomu neskar.</w:t>
            </w:r>
          </w:p>
        </w:tc>
      </w:tr>
      <w:tr w:rsidR="00C322E2" w:rsidRPr="009C223D" w:rsidTr="006B2C1E">
        <w:tc>
          <w:tcPr>
            <w:tcW w:w="3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45"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Cita informācija</w:t>
            </w:r>
          </w:p>
        </w:tc>
        <w:tc>
          <w:tcPr>
            <w:tcW w:w="2985"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Pr>
                <w:color w:val="414142"/>
                <w:sz w:val="21"/>
                <w:szCs w:val="21"/>
              </w:rPr>
              <w:t>Nav</w:t>
            </w:r>
          </w:p>
        </w:tc>
      </w:tr>
    </w:tbl>
    <w:p w:rsidR="006B2C1E" w:rsidRDefault="006B2C1E" w:rsidP="006B2C1E">
      <w:pPr>
        <w:shd w:val="clear" w:color="auto" w:fill="FFFFFF"/>
        <w:rPr>
          <w:sz w:val="28"/>
          <w:szCs w:val="28"/>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081"/>
      </w:tblGrid>
      <w:tr w:rsidR="000F1EB5" w:rsidRPr="00B71A23" w:rsidTr="00FA22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FA2209">
        <w:trPr>
          <w:trHeight w:val="42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42661B">
            <w:pPr>
              <w:jc w:val="both"/>
              <w:rPr>
                <w:sz w:val="28"/>
                <w:szCs w:val="28"/>
              </w:rPr>
            </w:pPr>
            <w:r w:rsidRPr="00F0619E">
              <w:rPr>
                <w:color w:val="000000"/>
                <w:sz w:val="28"/>
                <w:szCs w:val="28"/>
              </w:rPr>
              <w:t xml:space="preserve">Rīkojuma izpildi nodrošinās </w:t>
            </w:r>
            <w:r w:rsidR="0083183F">
              <w:rPr>
                <w:color w:val="000000"/>
                <w:sz w:val="28"/>
                <w:szCs w:val="28"/>
              </w:rPr>
              <w:t>A</w:t>
            </w:r>
            <w:r w:rsidR="007612D4">
              <w:rPr>
                <w:color w:val="000000"/>
                <w:sz w:val="28"/>
                <w:szCs w:val="28"/>
              </w:rPr>
              <w:t>izsardzības ministrija</w:t>
            </w:r>
            <w:r>
              <w:rPr>
                <w:color w:val="000000"/>
                <w:sz w:val="28"/>
                <w:szCs w:val="28"/>
              </w:rPr>
              <w:t xml:space="preserve"> un </w:t>
            </w:r>
            <w:r w:rsidRPr="00F0619E">
              <w:rPr>
                <w:color w:val="000000"/>
                <w:sz w:val="28"/>
                <w:szCs w:val="28"/>
              </w:rPr>
              <w:t>Veselības ministrija</w:t>
            </w:r>
            <w:r>
              <w:rPr>
                <w:color w:val="000000"/>
                <w:sz w:val="28"/>
                <w:szCs w:val="28"/>
              </w:rPr>
              <w:t>.</w:t>
            </w:r>
          </w:p>
        </w:tc>
      </w:tr>
      <w:tr w:rsidR="000F1EB5" w:rsidRPr="006B6D9E" w:rsidTr="00FA2209">
        <w:trPr>
          <w:trHeight w:val="45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42661B">
            <w:pPr>
              <w:jc w:val="both"/>
              <w:rPr>
                <w:sz w:val="28"/>
                <w:szCs w:val="28"/>
              </w:rPr>
            </w:pPr>
            <w:r w:rsidRPr="006B6D9E">
              <w:rPr>
                <w:sz w:val="28"/>
                <w:szCs w:val="28"/>
              </w:rPr>
              <w:t>Rīkojuma projekts šo jomu neskar</w:t>
            </w:r>
          </w:p>
        </w:tc>
      </w:tr>
      <w:tr w:rsidR="000F1EB5" w:rsidRPr="00B71A23" w:rsidTr="00FA2209">
        <w:trPr>
          <w:trHeight w:val="390"/>
        </w:trPr>
        <w:tc>
          <w:tcPr>
            <w:tcW w:w="322"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42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A8369F" w:rsidRDefault="00A8369F" w:rsidP="00A8369F">
      <w:pPr>
        <w:ind w:right="-766"/>
        <w:rPr>
          <w:rFonts w:eastAsia="Calibri"/>
          <w:sz w:val="28"/>
          <w:szCs w:val="28"/>
          <w:lang w:eastAsia="en-US"/>
        </w:rPr>
      </w:pPr>
    </w:p>
    <w:p w:rsidR="00AF1DD5" w:rsidRDefault="00AF1DD5" w:rsidP="00A8369F">
      <w:pPr>
        <w:ind w:right="-766"/>
        <w:rPr>
          <w:rFonts w:eastAsia="Calibri"/>
          <w:sz w:val="28"/>
          <w:szCs w:val="28"/>
          <w:lang w:eastAsia="en-US"/>
        </w:rPr>
      </w:pPr>
    </w:p>
    <w:p w:rsidR="007F5436" w:rsidRPr="00110182" w:rsidRDefault="007F5436" w:rsidP="00A8369F">
      <w:pPr>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proofErr w:type="spellStart"/>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roofErr w:type="spellEnd"/>
    </w:p>
    <w:p w:rsidR="000F1EB5" w:rsidRPr="0093623F" w:rsidRDefault="000F1EB5" w:rsidP="00A8369F"/>
    <w:p w:rsidR="000F1EB5" w:rsidRPr="00110182" w:rsidRDefault="007F5436" w:rsidP="00A8369F">
      <w:pPr>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r>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
    <w:p w:rsidR="00A8369F" w:rsidRDefault="00A8369F" w:rsidP="00A8369F">
      <w:pPr>
        <w:tabs>
          <w:tab w:val="right" w:pos="9072"/>
        </w:tabs>
        <w:ind w:right="-766"/>
        <w:rPr>
          <w:rFonts w:eastAsia="Calibri"/>
          <w:sz w:val="28"/>
          <w:szCs w:val="28"/>
          <w:lang w:eastAsia="en-US"/>
        </w:rPr>
      </w:pPr>
    </w:p>
    <w:p w:rsidR="000F1EB5" w:rsidRPr="00110182" w:rsidRDefault="000F1EB5" w:rsidP="00A8369F">
      <w:pPr>
        <w:tabs>
          <w:tab w:val="right" w:pos="9072"/>
        </w:tabs>
        <w:ind w:right="-766"/>
        <w:rPr>
          <w:rFonts w:eastAsia="Calibri"/>
          <w:sz w:val="28"/>
          <w:szCs w:val="28"/>
          <w:lang w:eastAsia="en-US"/>
        </w:rPr>
      </w:pPr>
      <w:r>
        <w:rPr>
          <w:rFonts w:eastAsia="Calibri"/>
          <w:sz w:val="28"/>
          <w:szCs w:val="28"/>
          <w:lang w:eastAsia="en-US"/>
        </w:rPr>
        <w:t>Vīza: Valsts sekretār</w:t>
      </w:r>
      <w:r w:rsidR="004A3107">
        <w:rPr>
          <w:rFonts w:eastAsia="Calibri"/>
          <w:sz w:val="28"/>
          <w:szCs w:val="28"/>
          <w:lang w:eastAsia="en-US"/>
        </w:rPr>
        <w:t>e</w:t>
      </w:r>
      <w:r w:rsidR="000F3B23">
        <w:rPr>
          <w:rFonts w:eastAsia="Calibri"/>
          <w:sz w:val="28"/>
          <w:szCs w:val="28"/>
          <w:lang w:eastAsia="en-US"/>
        </w:rPr>
        <w:tab/>
      </w:r>
      <w:proofErr w:type="spellStart"/>
      <w:r w:rsidR="00A11081">
        <w:rPr>
          <w:rFonts w:eastAsia="Calibri"/>
          <w:sz w:val="28"/>
          <w:szCs w:val="28"/>
          <w:lang w:eastAsia="en-US"/>
        </w:rPr>
        <w:t>D.Mūrmane</w:t>
      </w:r>
      <w:r w:rsidR="006E50D3">
        <w:rPr>
          <w:rFonts w:eastAsia="Calibri"/>
          <w:sz w:val="28"/>
          <w:szCs w:val="28"/>
          <w:lang w:eastAsia="en-US"/>
        </w:rPr>
        <w:t>-</w:t>
      </w:r>
      <w:r w:rsidR="00A11081">
        <w:rPr>
          <w:rFonts w:eastAsia="Calibri"/>
          <w:sz w:val="28"/>
          <w:szCs w:val="28"/>
          <w:lang w:eastAsia="en-US"/>
        </w:rPr>
        <w:t>Umbraško</w:t>
      </w:r>
      <w:proofErr w:type="spellEnd"/>
    </w:p>
    <w:p w:rsidR="00AF1DD5" w:rsidRDefault="00AF1DD5" w:rsidP="000F1EB5"/>
    <w:p w:rsidR="001830B9" w:rsidRDefault="001830B9" w:rsidP="000F1EB5"/>
    <w:p w:rsidR="000F1EB5" w:rsidRPr="00A8369F" w:rsidRDefault="000F1EB5" w:rsidP="000F1EB5">
      <w:proofErr w:type="spellStart"/>
      <w:r w:rsidRPr="00A8369F">
        <w:t>I.Brūvere</w:t>
      </w:r>
      <w:proofErr w:type="spellEnd"/>
      <w:r w:rsidR="009A07EB" w:rsidRPr="00A8369F">
        <w:t xml:space="preserve"> </w:t>
      </w:r>
      <w:r w:rsidRPr="00A8369F">
        <w:t>67876061</w:t>
      </w:r>
    </w:p>
    <w:p w:rsidR="000F1EB5" w:rsidRDefault="00A46F06" w:rsidP="000F1EB5">
      <w:pPr>
        <w:rPr>
          <w:rStyle w:val="Hyperlink"/>
          <w:color w:val="auto"/>
        </w:rPr>
      </w:pPr>
      <w:hyperlink r:id="rId9" w:history="1">
        <w:r w:rsidR="00A8369F" w:rsidRPr="00A8369F">
          <w:rPr>
            <w:rStyle w:val="Hyperlink"/>
            <w:color w:val="auto"/>
          </w:rPr>
          <w:t>Ieva.Bruvere@vm.gov.lv</w:t>
        </w:r>
      </w:hyperlink>
    </w:p>
    <w:p w:rsidR="00AF1DD5" w:rsidRDefault="00AF1DD5" w:rsidP="003D4ED8">
      <w:pPr>
        <w:rPr>
          <w:rStyle w:val="Hyperlink"/>
          <w:color w:val="auto"/>
        </w:rPr>
      </w:pPr>
    </w:p>
    <w:p w:rsidR="003D4ED8" w:rsidRPr="00AF1DD5" w:rsidRDefault="003D4ED8" w:rsidP="003D4ED8">
      <w:pPr>
        <w:rPr>
          <w:rStyle w:val="Hyperlink"/>
          <w:color w:val="auto"/>
        </w:rPr>
      </w:pPr>
      <w:proofErr w:type="spellStart"/>
      <w:r w:rsidRPr="00AF1DD5">
        <w:rPr>
          <w:rStyle w:val="Hyperlink"/>
          <w:color w:val="auto"/>
        </w:rPr>
        <w:t>I.Miķelsone</w:t>
      </w:r>
      <w:proofErr w:type="spellEnd"/>
      <w:r w:rsidRPr="00AF1DD5">
        <w:rPr>
          <w:rStyle w:val="Hyperlink"/>
          <w:color w:val="auto"/>
        </w:rPr>
        <w:t xml:space="preserve"> 67337028</w:t>
      </w:r>
    </w:p>
    <w:p w:rsidR="003D4ED8" w:rsidRPr="00A8369F" w:rsidRDefault="003D4ED8" w:rsidP="000F1EB5">
      <w:r w:rsidRPr="00AF1DD5">
        <w:rPr>
          <w:rStyle w:val="Hyperlink"/>
          <w:color w:val="auto"/>
        </w:rPr>
        <w:t>Iveta.Mikelsone@nmpd.gov.lv</w:t>
      </w:r>
    </w:p>
    <w:sectPr w:rsidR="003D4ED8" w:rsidRPr="00A8369F" w:rsidSect="0042661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sidR="008C11CC">
      <w:rPr>
        <w:sz w:val="20"/>
        <w:szCs w:val="20"/>
      </w:rPr>
      <w:t>1</w:t>
    </w:r>
    <w:r w:rsidR="00A46F06">
      <w:rPr>
        <w:sz w:val="20"/>
        <w:szCs w:val="20"/>
      </w:rPr>
      <w:t>3</w:t>
    </w:r>
    <w:r w:rsidR="00413268">
      <w:rPr>
        <w:sz w:val="20"/>
        <w:szCs w:val="20"/>
      </w:rPr>
      <w:t>03</w:t>
    </w:r>
    <w:r w:rsidR="00EB10E4">
      <w:rPr>
        <w:sz w:val="20"/>
        <w:szCs w:val="20"/>
      </w:rPr>
      <w:t>1</w:t>
    </w:r>
    <w:r w:rsidR="00B6262E">
      <w:rPr>
        <w:sz w:val="20"/>
        <w:szCs w:val="20"/>
      </w:rPr>
      <w:t>9_</w:t>
    </w:r>
    <w:r w:rsidR="008C11CC">
      <w:rPr>
        <w:sz w:val="20"/>
        <w:szCs w:val="20"/>
      </w:rPr>
      <w:t>Auri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sidR="00B6262E">
      <w:rPr>
        <w:sz w:val="20"/>
        <w:szCs w:val="20"/>
      </w:rPr>
      <w:t>1</w:t>
    </w:r>
    <w:r w:rsidR="00A46F06">
      <w:rPr>
        <w:sz w:val="20"/>
        <w:szCs w:val="20"/>
      </w:rPr>
      <w:t>3</w:t>
    </w:r>
    <w:r w:rsidR="00413268">
      <w:rPr>
        <w:sz w:val="20"/>
        <w:szCs w:val="20"/>
      </w:rPr>
      <w:t>03</w:t>
    </w:r>
    <w:r w:rsidR="008C11CC">
      <w:rPr>
        <w:sz w:val="20"/>
        <w:szCs w:val="20"/>
      </w:rPr>
      <w:t>1</w:t>
    </w:r>
    <w:r w:rsidR="00B6262E">
      <w:rPr>
        <w:sz w:val="20"/>
        <w:szCs w:val="20"/>
      </w:rPr>
      <w:t>9</w:t>
    </w:r>
    <w:r>
      <w:rPr>
        <w:sz w:val="20"/>
        <w:szCs w:val="20"/>
      </w:rPr>
      <w:t>_</w:t>
    </w:r>
    <w:r w:rsidR="008C11CC">
      <w:rPr>
        <w:sz w:val="20"/>
        <w:szCs w:val="20"/>
      </w:rPr>
      <w:t>Auri</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0F10CE">
      <w:rPr>
        <w:rStyle w:val="PageNumber"/>
        <w:noProof/>
      </w:rPr>
      <w:t>7</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1"/>
  </w:num>
  <w:num w:numId="7">
    <w:abstractNumId w:val="21"/>
  </w:num>
  <w:num w:numId="8">
    <w:abstractNumId w:val="38"/>
  </w:num>
  <w:num w:numId="9">
    <w:abstractNumId w:val="26"/>
  </w:num>
  <w:num w:numId="10">
    <w:abstractNumId w:val="30"/>
  </w:num>
  <w:num w:numId="11">
    <w:abstractNumId w:val="35"/>
  </w:num>
  <w:num w:numId="12">
    <w:abstractNumId w:val="24"/>
  </w:num>
  <w:num w:numId="13">
    <w:abstractNumId w:val="14"/>
  </w:num>
  <w:num w:numId="14">
    <w:abstractNumId w:val="40"/>
  </w:num>
  <w:num w:numId="15">
    <w:abstractNumId w:val="43"/>
  </w:num>
  <w:num w:numId="16">
    <w:abstractNumId w:val="8"/>
  </w:num>
  <w:num w:numId="17">
    <w:abstractNumId w:val="15"/>
  </w:num>
  <w:num w:numId="18">
    <w:abstractNumId w:val="16"/>
  </w:num>
  <w:num w:numId="19">
    <w:abstractNumId w:val="28"/>
  </w:num>
  <w:num w:numId="20">
    <w:abstractNumId w:val="42"/>
  </w:num>
  <w:num w:numId="21">
    <w:abstractNumId w:val="18"/>
  </w:num>
  <w:num w:numId="22">
    <w:abstractNumId w:val="31"/>
  </w:num>
  <w:num w:numId="23">
    <w:abstractNumId w:val="23"/>
  </w:num>
  <w:num w:numId="24">
    <w:abstractNumId w:val="27"/>
  </w:num>
  <w:num w:numId="25">
    <w:abstractNumId w:val="34"/>
  </w:num>
  <w:num w:numId="26">
    <w:abstractNumId w:val="37"/>
  </w:num>
  <w:num w:numId="27">
    <w:abstractNumId w:val="4"/>
  </w:num>
  <w:num w:numId="28">
    <w:abstractNumId w:val="1"/>
  </w:num>
  <w:num w:numId="29">
    <w:abstractNumId w:val="2"/>
  </w:num>
  <w:num w:numId="30">
    <w:abstractNumId w:val="19"/>
  </w:num>
  <w:num w:numId="31">
    <w:abstractNumId w:val="25"/>
  </w:num>
  <w:num w:numId="32">
    <w:abstractNumId w:val="29"/>
  </w:num>
  <w:num w:numId="33">
    <w:abstractNumId w:val="39"/>
  </w:num>
  <w:num w:numId="34">
    <w:abstractNumId w:val="3"/>
  </w:num>
  <w:num w:numId="35">
    <w:abstractNumId w:val="17"/>
  </w:num>
  <w:num w:numId="36">
    <w:abstractNumId w:val="7"/>
  </w:num>
  <w:num w:numId="37">
    <w:abstractNumId w:val="9"/>
  </w:num>
  <w:num w:numId="38">
    <w:abstractNumId w:val="5"/>
  </w:num>
  <w:num w:numId="39">
    <w:abstractNumId w:val="22"/>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6"/>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1416A"/>
    <w:rsid w:val="000142B5"/>
    <w:rsid w:val="0002714D"/>
    <w:rsid w:val="000364F9"/>
    <w:rsid w:val="00043E10"/>
    <w:rsid w:val="000468F3"/>
    <w:rsid w:val="00046A76"/>
    <w:rsid w:val="00051B53"/>
    <w:rsid w:val="00060871"/>
    <w:rsid w:val="0006256C"/>
    <w:rsid w:val="00064022"/>
    <w:rsid w:val="000727D3"/>
    <w:rsid w:val="00087679"/>
    <w:rsid w:val="000956B5"/>
    <w:rsid w:val="000B77BC"/>
    <w:rsid w:val="000C4747"/>
    <w:rsid w:val="000C4DA4"/>
    <w:rsid w:val="000D49C4"/>
    <w:rsid w:val="000D5918"/>
    <w:rsid w:val="000F0F41"/>
    <w:rsid w:val="000F10CE"/>
    <w:rsid w:val="000F1EB5"/>
    <w:rsid w:val="000F3B23"/>
    <w:rsid w:val="00113D1C"/>
    <w:rsid w:val="00126EF0"/>
    <w:rsid w:val="00141ACE"/>
    <w:rsid w:val="00141DB4"/>
    <w:rsid w:val="001443AF"/>
    <w:rsid w:val="0015528B"/>
    <w:rsid w:val="00163DB6"/>
    <w:rsid w:val="001830B9"/>
    <w:rsid w:val="00196B21"/>
    <w:rsid w:val="001A3154"/>
    <w:rsid w:val="001B513A"/>
    <w:rsid w:val="001C2BC8"/>
    <w:rsid w:val="001C66E4"/>
    <w:rsid w:val="001E007E"/>
    <w:rsid w:val="001F12DE"/>
    <w:rsid w:val="00220D7B"/>
    <w:rsid w:val="00223A4A"/>
    <w:rsid w:val="00233257"/>
    <w:rsid w:val="00237B4A"/>
    <w:rsid w:val="0024106D"/>
    <w:rsid w:val="00243538"/>
    <w:rsid w:val="0024504D"/>
    <w:rsid w:val="00264DFD"/>
    <w:rsid w:val="002655D1"/>
    <w:rsid w:val="00271C7E"/>
    <w:rsid w:val="00280DEB"/>
    <w:rsid w:val="00290B1E"/>
    <w:rsid w:val="00291F07"/>
    <w:rsid w:val="002A74A9"/>
    <w:rsid w:val="002B2249"/>
    <w:rsid w:val="002B420E"/>
    <w:rsid w:val="002E0D37"/>
    <w:rsid w:val="002E423A"/>
    <w:rsid w:val="00304200"/>
    <w:rsid w:val="00314B3C"/>
    <w:rsid w:val="00316EBA"/>
    <w:rsid w:val="00317BB0"/>
    <w:rsid w:val="003410BB"/>
    <w:rsid w:val="0034628E"/>
    <w:rsid w:val="003475DF"/>
    <w:rsid w:val="00354B7F"/>
    <w:rsid w:val="00354D29"/>
    <w:rsid w:val="00357C0C"/>
    <w:rsid w:val="00371F75"/>
    <w:rsid w:val="00387E93"/>
    <w:rsid w:val="003A1F73"/>
    <w:rsid w:val="003B3098"/>
    <w:rsid w:val="003B494E"/>
    <w:rsid w:val="003B4963"/>
    <w:rsid w:val="003B7EEE"/>
    <w:rsid w:val="003D4ED8"/>
    <w:rsid w:val="003D51B0"/>
    <w:rsid w:val="003E18DC"/>
    <w:rsid w:val="003E7628"/>
    <w:rsid w:val="003F2ABD"/>
    <w:rsid w:val="003F5229"/>
    <w:rsid w:val="003F7967"/>
    <w:rsid w:val="004022CF"/>
    <w:rsid w:val="00412E24"/>
    <w:rsid w:val="00413268"/>
    <w:rsid w:val="0042661B"/>
    <w:rsid w:val="004439BA"/>
    <w:rsid w:val="004528B4"/>
    <w:rsid w:val="00460115"/>
    <w:rsid w:val="00476059"/>
    <w:rsid w:val="0048076E"/>
    <w:rsid w:val="00483651"/>
    <w:rsid w:val="00485EC2"/>
    <w:rsid w:val="004A3107"/>
    <w:rsid w:val="004B59C8"/>
    <w:rsid w:val="004C2BF2"/>
    <w:rsid w:val="004D2412"/>
    <w:rsid w:val="004E0FE2"/>
    <w:rsid w:val="004E2CEB"/>
    <w:rsid w:val="004F139E"/>
    <w:rsid w:val="0050152C"/>
    <w:rsid w:val="00505184"/>
    <w:rsid w:val="00510DA6"/>
    <w:rsid w:val="005268DA"/>
    <w:rsid w:val="005312D2"/>
    <w:rsid w:val="00534CA3"/>
    <w:rsid w:val="00537ED4"/>
    <w:rsid w:val="005B32A5"/>
    <w:rsid w:val="005B4E6C"/>
    <w:rsid w:val="005C0498"/>
    <w:rsid w:val="005D06E0"/>
    <w:rsid w:val="005D0CCC"/>
    <w:rsid w:val="00602CD5"/>
    <w:rsid w:val="006069A1"/>
    <w:rsid w:val="006120ED"/>
    <w:rsid w:val="00630A04"/>
    <w:rsid w:val="00634CDE"/>
    <w:rsid w:val="00643C6F"/>
    <w:rsid w:val="00665179"/>
    <w:rsid w:val="00672E0C"/>
    <w:rsid w:val="00695118"/>
    <w:rsid w:val="006A6B0A"/>
    <w:rsid w:val="006A757A"/>
    <w:rsid w:val="006B2C1E"/>
    <w:rsid w:val="006C0637"/>
    <w:rsid w:val="006C4A87"/>
    <w:rsid w:val="006C7844"/>
    <w:rsid w:val="006E50D3"/>
    <w:rsid w:val="006F1862"/>
    <w:rsid w:val="006F5A69"/>
    <w:rsid w:val="007051B3"/>
    <w:rsid w:val="00714A98"/>
    <w:rsid w:val="00714D27"/>
    <w:rsid w:val="00757E70"/>
    <w:rsid w:val="007612D4"/>
    <w:rsid w:val="0076173F"/>
    <w:rsid w:val="00764FB2"/>
    <w:rsid w:val="007665FD"/>
    <w:rsid w:val="0076719D"/>
    <w:rsid w:val="007713C5"/>
    <w:rsid w:val="00771DC8"/>
    <w:rsid w:val="007816DB"/>
    <w:rsid w:val="00787EEF"/>
    <w:rsid w:val="007A39BF"/>
    <w:rsid w:val="007A6443"/>
    <w:rsid w:val="007A7500"/>
    <w:rsid w:val="007B3ED2"/>
    <w:rsid w:val="007C3EBB"/>
    <w:rsid w:val="007D13F0"/>
    <w:rsid w:val="007E53D1"/>
    <w:rsid w:val="007F5436"/>
    <w:rsid w:val="00805F4F"/>
    <w:rsid w:val="008073C4"/>
    <w:rsid w:val="00815229"/>
    <w:rsid w:val="00816134"/>
    <w:rsid w:val="00823923"/>
    <w:rsid w:val="0083183F"/>
    <w:rsid w:val="008321CE"/>
    <w:rsid w:val="00841067"/>
    <w:rsid w:val="0084336A"/>
    <w:rsid w:val="00855378"/>
    <w:rsid w:val="008668D1"/>
    <w:rsid w:val="00870905"/>
    <w:rsid w:val="00872BD6"/>
    <w:rsid w:val="008B24F0"/>
    <w:rsid w:val="008C11CC"/>
    <w:rsid w:val="008E2E49"/>
    <w:rsid w:val="008E4AF3"/>
    <w:rsid w:val="008F3DF2"/>
    <w:rsid w:val="008F7025"/>
    <w:rsid w:val="0090156A"/>
    <w:rsid w:val="00901E26"/>
    <w:rsid w:val="0090511F"/>
    <w:rsid w:val="009503BD"/>
    <w:rsid w:val="009546BE"/>
    <w:rsid w:val="009624E3"/>
    <w:rsid w:val="0096318E"/>
    <w:rsid w:val="009677ED"/>
    <w:rsid w:val="0097410F"/>
    <w:rsid w:val="009808A5"/>
    <w:rsid w:val="0098272B"/>
    <w:rsid w:val="00991434"/>
    <w:rsid w:val="00991538"/>
    <w:rsid w:val="009A07EB"/>
    <w:rsid w:val="009A1AF2"/>
    <w:rsid w:val="009A7E3E"/>
    <w:rsid w:val="009B4EF6"/>
    <w:rsid w:val="009B5B66"/>
    <w:rsid w:val="009B7C9C"/>
    <w:rsid w:val="009C62B5"/>
    <w:rsid w:val="009D4F86"/>
    <w:rsid w:val="009E691E"/>
    <w:rsid w:val="009F1200"/>
    <w:rsid w:val="009F2BFC"/>
    <w:rsid w:val="009F4E69"/>
    <w:rsid w:val="009F5F6F"/>
    <w:rsid w:val="00A02F79"/>
    <w:rsid w:val="00A10D0E"/>
    <w:rsid w:val="00A11081"/>
    <w:rsid w:val="00A154DF"/>
    <w:rsid w:val="00A226DC"/>
    <w:rsid w:val="00A23C0D"/>
    <w:rsid w:val="00A24AF8"/>
    <w:rsid w:val="00A265E7"/>
    <w:rsid w:val="00A346C3"/>
    <w:rsid w:val="00A46F06"/>
    <w:rsid w:val="00A53619"/>
    <w:rsid w:val="00A53738"/>
    <w:rsid w:val="00A55897"/>
    <w:rsid w:val="00A8369F"/>
    <w:rsid w:val="00A958AC"/>
    <w:rsid w:val="00A97528"/>
    <w:rsid w:val="00AA0BF9"/>
    <w:rsid w:val="00AA293D"/>
    <w:rsid w:val="00AA5055"/>
    <w:rsid w:val="00AC0F02"/>
    <w:rsid w:val="00AC668A"/>
    <w:rsid w:val="00AE11CF"/>
    <w:rsid w:val="00AE68CE"/>
    <w:rsid w:val="00AF1DD5"/>
    <w:rsid w:val="00B00334"/>
    <w:rsid w:val="00B15E0C"/>
    <w:rsid w:val="00B2605C"/>
    <w:rsid w:val="00B46710"/>
    <w:rsid w:val="00B4796D"/>
    <w:rsid w:val="00B56826"/>
    <w:rsid w:val="00B56C56"/>
    <w:rsid w:val="00B60C10"/>
    <w:rsid w:val="00B6262E"/>
    <w:rsid w:val="00B93A91"/>
    <w:rsid w:val="00B9792F"/>
    <w:rsid w:val="00BA38D7"/>
    <w:rsid w:val="00BA453E"/>
    <w:rsid w:val="00BC1AB3"/>
    <w:rsid w:val="00BC1FF1"/>
    <w:rsid w:val="00BD0715"/>
    <w:rsid w:val="00BD0F81"/>
    <w:rsid w:val="00BE4905"/>
    <w:rsid w:val="00BF1429"/>
    <w:rsid w:val="00C1767A"/>
    <w:rsid w:val="00C25184"/>
    <w:rsid w:val="00C322E2"/>
    <w:rsid w:val="00C34889"/>
    <w:rsid w:val="00C55753"/>
    <w:rsid w:val="00C70BED"/>
    <w:rsid w:val="00C77CA2"/>
    <w:rsid w:val="00C81A1E"/>
    <w:rsid w:val="00C92F0C"/>
    <w:rsid w:val="00CB153A"/>
    <w:rsid w:val="00CB72D4"/>
    <w:rsid w:val="00CC3596"/>
    <w:rsid w:val="00CC3D7C"/>
    <w:rsid w:val="00CC6BFC"/>
    <w:rsid w:val="00CD5167"/>
    <w:rsid w:val="00CE0440"/>
    <w:rsid w:val="00CE3E56"/>
    <w:rsid w:val="00CF4D94"/>
    <w:rsid w:val="00D131D3"/>
    <w:rsid w:val="00D1523B"/>
    <w:rsid w:val="00D17E21"/>
    <w:rsid w:val="00D30022"/>
    <w:rsid w:val="00D44F4C"/>
    <w:rsid w:val="00D46229"/>
    <w:rsid w:val="00D55214"/>
    <w:rsid w:val="00D6009B"/>
    <w:rsid w:val="00D65161"/>
    <w:rsid w:val="00D73AC5"/>
    <w:rsid w:val="00D73BB8"/>
    <w:rsid w:val="00DA35D2"/>
    <w:rsid w:val="00DA479E"/>
    <w:rsid w:val="00DC5798"/>
    <w:rsid w:val="00DC7919"/>
    <w:rsid w:val="00DE2561"/>
    <w:rsid w:val="00DE3789"/>
    <w:rsid w:val="00DF4F17"/>
    <w:rsid w:val="00DF6EF0"/>
    <w:rsid w:val="00E062FC"/>
    <w:rsid w:val="00E23F8A"/>
    <w:rsid w:val="00E502B6"/>
    <w:rsid w:val="00E6035A"/>
    <w:rsid w:val="00E62026"/>
    <w:rsid w:val="00E75BA8"/>
    <w:rsid w:val="00E80333"/>
    <w:rsid w:val="00E82C3E"/>
    <w:rsid w:val="00EA45BD"/>
    <w:rsid w:val="00EB10E4"/>
    <w:rsid w:val="00EB1536"/>
    <w:rsid w:val="00EC35BF"/>
    <w:rsid w:val="00ED2F2A"/>
    <w:rsid w:val="00ED45B7"/>
    <w:rsid w:val="00ED7FFB"/>
    <w:rsid w:val="00EE5549"/>
    <w:rsid w:val="00EF0F8C"/>
    <w:rsid w:val="00EF78AE"/>
    <w:rsid w:val="00F01B6C"/>
    <w:rsid w:val="00F051AC"/>
    <w:rsid w:val="00F11449"/>
    <w:rsid w:val="00F15763"/>
    <w:rsid w:val="00F23596"/>
    <w:rsid w:val="00F35268"/>
    <w:rsid w:val="00F40B36"/>
    <w:rsid w:val="00F46801"/>
    <w:rsid w:val="00F64367"/>
    <w:rsid w:val="00F81138"/>
    <w:rsid w:val="00FA2209"/>
    <w:rsid w:val="00FA5DC7"/>
    <w:rsid w:val="00FA78E9"/>
    <w:rsid w:val="00FD4C2A"/>
    <w:rsid w:val="00FE6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2B8A"/>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kadast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uver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6D0E-5E20-4910-8E20-E69CA155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8231</Words>
  <Characters>4693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rīkojuma projekts ""Par Veselības ministrijas valdījumā esošā valsts nekustamā īpašuma “Līvi” Auru pagastā, Dobeles novadā, nodošanu Aizsardzības ministrijas valdījumā""</vt:lpstr>
    </vt:vector>
  </TitlesOfParts>
  <Company>Veselības ministrija</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Veselības ministrijas valdījumā esošā valsts nekustamā īpašuma “Līvi” Auru pagastā, Dobeles novadā, nodošanu Aizsardzības ministrijas valdījumā""</dc:title>
  <dc:subject>Anotācija</dc:subject>
  <dc:creator>Ieva Brūvere</dc:creator>
  <dc:description>I.Brūvere, 67876061 Ieva.Bruvere@vm.gov.lv ;</dc:description>
  <cp:lastModifiedBy>Ieva Brūvere</cp:lastModifiedBy>
  <cp:revision>138</cp:revision>
  <cp:lastPrinted>2019-02-08T14:31:00Z</cp:lastPrinted>
  <dcterms:created xsi:type="dcterms:W3CDTF">2017-11-10T12:38:00Z</dcterms:created>
  <dcterms:modified xsi:type="dcterms:W3CDTF">2019-03-13T08:34:00Z</dcterms:modified>
</cp:coreProperties>
</file>