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224E" w14:textId="480A8F4B" w:rsidR="00894C55" w:rsidRPr="00705876" w:rsidRDefault="000B10C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05876">
        <w:rPr>
          <w:rFonts w:ascii="Times New Roman" w:eastAsia="Times New Roman" w:hAnsi="Times New Roman" w:cs="Times New Roman"/>
          <w:b/>
          <w:bCs/>
          <w:sz w:val="28"/>
          <w:szCs w:val="24"/>
          <w:lang w:eastAsia="lv-LV"/>
        </w:rPr>
        <w:t>Likumprojekta „Grozījumi Stratēģiskas nozīmes preču aprites likumā”</w:t>
      </w:r>
      <w:r w:rsidR="003B0BF9" w:rsidRPr="00705876">
        <w:rPr>
          <w:rFonts w:ascii="Times New Roman" w:eastAsia="Times New Roman" w:hAnsi="Times New Roman" w:cs="Times New Roman"/>
          <w:b/>
          <w:bCs/>
          <w:sz w:val="28"/>
          <w:szCs w:val="24"/>
          <w:lang w:eastAsia="lv-LV"/>
        </w:rPr>
        <w:br/>
      </w:r>
      <w:r w:rsidR="00894C55" w:rsidRPr="00705876">
        <w:rPr>
          <w:rFonts w:ascii="Times New Roman" w:eastAsia="Times New Roman" w:hAnsi="Times New Roman" w:cs="Times New Roman"/>
          <w:b/>
          <w:bCs/>
          <w:sz w:val="28"/>
          <w:szCs w:val="24"/>
          <w:lang w:eastAsia="lv-LV"/>
        </w:rPr>
        <w:t>sākotnējās ietekmes novērtējuma ziņojums (anotācija)</w:t>
      </w:r>
    </w:p>
    <w:p w14:paraId="0784FBDB" w14:textId="77777777" w:rsidR="00E5323B" w:rsidRPr="0070587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50729" w:rsidRPr="00705876" w14:paraId="171EA2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BEBB28"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Tiesību akta projekta anotācijas kopsavilkums</w:t>
            </w:r>
          </w:p>
        </w:tc>
      </w:tr>
      <w:tr w:rsidR="00F50729" w:rsidRPr="00705876" w14:paraId="4CC4D51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52D88F"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75C8BB" w14:textId="32A68C2F" w:rsidR="001127D9" w:rsidRDefault="00B53B79" w:rsidP="00B16838">
            <w:pPr>
              <w:spacing w:after="0" w:line="240" w:lineRule="auto"/>
              <w:ind w:firstLine="284"/>
              <w:jc w:val="both"/>
              <w:rPr>
                <w:rFonts w:ascii="Times New Roman" w:hAnsi="Times New Roman" w:cs="Times New Roman"/>
                <w:sz w:val="24"/>
                <w:szCs w:val="24"/>
              </w:rPr>
            </w:pPr>
            <w:r w:rsidRPr="00B53B79">
              <w:rPr>
                <w:rFonts w:ascii="Times New Roman" w:hAnsi="Times New Roman" w:cs="Times New Roman"/>
                <w:sz w:val="24"/>
                <w:szCs w:val="24"/>
              </w:rPr>
              <w:t>Likumprojekt</w:t>
            </w:r>
            <w:r w:rsidR="00BA08A6">
              <w:rPr>
                <w:rFonts w:ascii="Times New Roman" w:hAnsi="Times New Roman" w:cs="Times New Roman"/>
                <w:sz w:val="24"/>
                <w:szCs w:val="24"/>
              </w:rPr>
              <w:t>a</w:t>
            </w:r>
            <w:r w:rsidRPr="00B53B79">
              <w:rPr>
                <w:rFonts w:ascii="Times New Roman" w:hAnsi="Times New Roman" w:cs="Times New Roman"/>
                <w:sz w:val="24"/>
                <w:szCs w:val="24"/>
              </w:rPr>
              <w:t xml:space="preserve"> “Grozījumi Stratēģiskas nozīmes preču aprites likumā”” (turpmāk – likumprojekts) </w:t>
            </w:r>
            <w:r w:rsidR="00BA08A6">
              <w:rPr>
                <w:rFonts w:ascii="Times New Roman" w:hAnsi="Times New Roman" w:cs="Times New Roman"/>
                <w:sz w:val="24"/>
                <w:szCs w:val="24"/>
              </w:rPr>
              <w:t>mērķis</w:t>
            </w:r>
            <w:r w:rsidR="001127D9">
              <w:rPr>
                <w:rFonts w:ascii="Times New Roman" w:hAnsi="Times New Roman" w:cs="Times New Roman"/>
                <w:sz w:val="24"/>
                <w:szCs w:val="24"/>
              </w:rPr>
              <w:t xml:space="preserve"> ir</w:t>
            </w:r>
            <w:r w:rsidR="000B50E8">
              <w:rPr>
                <w:rFonts w:ascii="Times New Roman" w:hAnsi="Times New Roman" w:cs="Times New Roman"/>
                <w:sz w:val="24"/>
                <w:szCs w:val="24"/>
              </w:rPr>
              <w:t xml:space="preserve"> padarīt efektīvāku militāras nozīmes preču apriti un tās kontroli Latvijas Republikā. </w:t>
            </w:r>
          </w:p>
          <w:p w14:paraId="2A9EE728" w14:textId="42CDCD33" w:rsidR="00BA08A6" w:rsidRPr="00974CD4" w:rsidRDefault="00BA08A6" w:rsidP="00974C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stāsies spēkā vispārējā kārtībā.</w:t>
            </w:r>
          </w:p>
          <w:p w14:paraId="3E4A8B0A" w14:textId="62646964" w:rsidR="00E5323B" w:rsidRPr="00B53B79" w:rsidRDefault="00E5323B" w:rsidP="00974CD4">
            <w:pPr>
              <w:spacing w:after="0" w:line="240" w:lineRule="auto"/>
              <w:jc w:val="both"/>
              <w:rPr>
                <w:rFonts w:ascii="Times New Roman" w:eastAsia="Times New Roman" w:hAnsi="Times New Roman" w:cs="Times New Roman"/>
                <w:iCs/>
                <w:sz w:val="24"/>
                <w:szCs w:val="24"/>
                <w:lang w:eastAsia="lv-LV"/>
              </w:rPr>
            </w:pPr>
          </w:p>
        </w:tc>
      </w:tr>
    </w:tbl>
    <w:p w14:paraId="36301173"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2274E4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1A3BCC"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 Tiesību akta projekta izstrādes nepieciešamība</w:t>
            </w:r>
          </w:p>
        </w:tc>
      </w:tr>
      <w:tr w:rsidR="00F50729" w:rsidRPr="00705876" w14:paraId="506746C5"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BDCF3"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D8561B" w14:textId="77777777" w:rsidR="00957FAD" w:rsidRPr="008C332F" w:rsidRDefault="00957FAD" w:rsidP="00E5323B">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53F3F0BC" w14:textId="64ED28D2" w:rsidR="00957FAD" w:rsidRPr="008C332F" w:rsidRDefault="002D5BAB" w:rsidP="00974CD4">
            <w:pPr>
              <w:pStyle w:val="naiskr"/>
              <w:spacing w:before="20" w:after="20"/>
              <w:jc w:val="both"/>
              <w:rPr>
                <w:noProof/>
              </w:rPr>
            </w:pPr>
            <w:r>
              <w:t>Likumprojekts izstrādāts</w:t>
            </w:r>
            <w:r w:rsidR="00EE3945">
              <w:t xml:space="preserve"> pēc Stratēģiskas nozīmes preču eksporta kontroles komitejas iniciatīvas, balstoties uz </w:t>
            </w:r>
            <w:r w:rsidR="00882F4E" w:rsidRPr="008C332F">
              <w:t>Ministru kabineta noteikumu  Nr. 866 (04.08.2009) “Stratēģiskas nozīmes preču kontroles komitejas nolikums” 2. Panta 2.1. punkt</w:t>
            </w:r>
            <w:r>
              <w:t>u</w:t>
            </w:r>
            <w:r w:rsidR="00882F4E" w:rsidRPr="008C332F">
              <w:t>.</w:t>
            </w:r>
            <w:r w:rsidR="00FF6C50">
              <w:t xml:space="preserve"> </w:t>
            </w:r>
          </w:p>
        </w:tc>
      </w:tr>
      <w:tr w:rsidR="00F50729" w:rsidRPr="00705876" w14:paraId="5FB884C2"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2D1AE"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02B914" w14:textId="77777777" w:rsidR="00957FAD" w:rsidRPr="008C332F" w:rsidRDefault="00957FAD" w:rsidP="00E5323B">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8BA5A31" w14:textId="572BC542" w:rsidR="00457977" w:rsidRPr="008C332F" w:rsidRDefault="00705876" w:rsidP="00974CD4">
            <w:pPr>
              <w:pStyle w:val="naiskr"/>
              <w:spacing w:before="0" w:after="100" w:afterAutospacing="1"/>
              <w:jc w:val="both"/>
            </w:pPr>
            <w:r w:rsidRPr="008C332F">
              <w:t>1.</w:t>
            </w:r>
            <w:r w:rsidR="00957FAD" w:rsidRPr="008C332F">
              <w:t xml:space="preserve">Saskaņā ar Stratēģiskas nozīmes preču aprites likuma (turpmāk – Likums) </w:t>
            </w:r>
            <w:r w:rsidRPr="008C332F">
              <w:t xml:space="preserve">4. </w:t>
            </w:r>
            <w:r w:rsidR="002D5BAB">
              <w:t>p</w:t>
            </w:r>
            <w:r w:rsidRPr="008C332F">
              <w:t>antu Iekšlietu ministrijas un Aizsardzības ministrijas pakļautībā vai pārraudzībā esošām iestādēm nav nepieciešama stratēģiskas nozīmes preču eksporta licence, ja tās pārvieto vai eksportē</w:t>
            </w:r>
            <w:r w:rsidR="00863A95" w:rsidRPr="008C332F">
              <w:t xml:space="preserve"> Eiropas Savienības Kopējā militāro preču sarakstā (turpmāk – militāras preces) minētas preces</w:t>
            </w:r>
            <w:r w:rsidRPr="008C332F">
              <w:t xml:space="preserve"> bez komersantu starpniecības un ja </w:t>
            </w:r>
            <w:r w:rsidR="00863A95" w:rsidRPr="008C332F">
              <w:t>militārās</w:t>
            </w:r>
            <w:r w:rsidRPr="008C332F">
              <w:t xml:space="preserve"> preces nepieciešamas šajā pantā minēto misiju ietvaros. Aizsardzības ministrijas pakļautības iestādes ir saskārušās ar ierobežojumiem (licences nepieciešamību) nosūt</w:t>
            </w:r>
            <w:r w:rsidR="00200415" w:rsidRPr="008C332F">
              <w:t>o</w:t>
            </w:r>
            <w:r w:rsidRPr="008C332F">
              <w:t xml:space="preserve">t savā īpašumā esošas militāras preces remontam un iznīcināšanai. </w:t>
            </w:r>
            <w:r w:rsidR="00200415" w:rsidRPr="008C332F">
              <w:t>Grozījums nepieciešams, lai izņēmums eksporta licences saņemšanai attiektos arī uz gadījumiem, kad Iekšlietu ministrija</w:t>
            </w:r>
            <w:r w:rsidR="002D5BAB">
              <w:t>s</w:t>
            </w:r>
            <w:r w:rsidR="00200415" w:rsidRPr="008C332F">
              <w:t xml:space="preserve"> vai Aizsardzības ministrijas pakļautībā vai pārraudzībā esošās iestādes izved militāras preces pārstrādei, iznīcināšanai </w:t>
            </w:r>
            <w:r w:rsidR="002D5BAB">
              <w:t>vai</w:t>
            </w:r>
            <w:r w:rsidR="002D5BAB" w:rsidRPr="008C332F">
              <w:t xml:space="preserve"> </w:t>
            </w:r>
            <w:r w:rsidR="00200415" w:rsidRPr="008C332F">
              <w:t>remontam.</w:t>
            </w:r>
          </w:p>
          <w:p w14:paraId="221163F5" w14:textId="1A2DF173" w:rsidR="00200415" w:rsidRPr="008C332F" w:rsidRDefault="00200415" w:rsidP="00974CD4">
            <w:pPr>
              <w:pStyle w:val="naiskr"/>
              <w:spacing w:before="0" w:after="100" w:afterAutospacing="1"/>
              <w:jc w:val="both"/>
            </w:pPr>
            <w:r w:rsidRPr="008C332F">
              <w:t>2. Šobrīd Likums aizliedz privātpersonām</w:t>
            </w:r>
            <w:r w:rsidR="00863A95" w:rsidRPr="008C332F">
              <w:t xml:space="preserve"> Latvijā</w:t>
            </w:r>
            <w:r w:rsidRPr="008C332F">
              <w:t xml:space="preserve"> ievest </w:t>
            </w:r>
            <w:r w:rsidR="00863A95" w:rsidRPr="008C332F">
              <w:t>militāras preces, jo lai saņemtu militāru preču importa licenci, nepieciešama Aizsardzības ministrijas izsniegta speciālā atļauja (licence), kuru ir tiesīgi saņemt tikai individuālie komersanti vai komercsabiedrības. Ņemot vērā straujo Latvijas militāro preču ražotāju izaugsmi un Latvijas iekšējā tirgū līdz šim nebijušu militāru preču piedāvājumu, nepieciešams veikt grozījumus Likumā,</w:t>
            </w:r>
            <w:r w:rsidR="00457977" w:rsidRPr="008C332F">
              <w:t xml:space="preserve"> ar mērķi aizliegt fiziskām personām </w:t>
            </w:r>
            <w:r w:rsidR="00863A95" w:rsidRPr="008C332F">
              <w:t>iegādāties, glabāt un lietot militāras preces</w:t>
            </w:r>
            <w:r w:rsidR="00457977" w:rsidRPr="008C332F">
              <w:t xml:space="preserve"> Latvijas teritorijā. Šis aizliegums neattieksies uz šaujamieročiem, to sastāvdaļām, </w:t>
            </w:r>
            <w:r w:rsidR="00457977" w:rsidRPr="008C332F">
              <w:lastRenderedPageBreak/>
              <w:t>piederumiem un munīciju, kas nav speciāli izstrādātas militāram lietojumam</w:t>
            </w:r>
            <w:r w:rsidR="002D5BAB">
              <w:t>, piemēram,</w:t>
            </w:r>
            <w:r w:rsidR="00457977" w:rsidRPr="008C332F">
              <w:t xml:space="preserve"> medību vītņstobra ieroči.</w:t>
            </w:r>
          </w:p>
          <w:p w14:paraId="445B9F8E" w14:textId="6F949773" w:rsidR="00457977" w:rsidRPr="008C332F" w:rsidRDefault="00457977" w:rsidP="00974CD4">
            <w:pPr>
              <w:pStyle w:val="naiskr"/>
              <w:spacing w:before="0" w:after="100" w:afterAutospacing="1"/>
              <w:jc w:val="both"/>
              <w:rPr>
                <w:bCs/>
              </w:rPr>
            </w:pPr>
            <w:r w:rsidRPr="008C332F">
              <w:t xml:space="preserve">3. Šobrīd Stratēģiskas nozīmes preču aprites likuma 5. panta trešā daļa nosaka, ka speciālās atļaujas (licences) pārreģistrācijai noteikta valsts nodeva, savukārt </w:t>
            </w:r>
            <w:r w:rsidRPr="008C332F">
              <w:rPr>
                <w:bCs/>
              </w:rPr>
              <w:t xml:space="preserve">Ministru kabineta 2012. gada 8. maija noteikumu Nr. 331 “Kārtība, kādā izsniedz speciālās atļaujas (licences) komercdarbībai ar Eiropas Savienības Kopējā militāro preču sarakstā minētajām precēm”  28. punkts nosaka, ka speciālo atļauju (licenci) pārreģistrē bez maksas. Lai novērstu šo pretrunu, nepieciešami attiecīgi grozījumi </w:t>
            </w:r>
            <w:r w:rsidR="00605A58" w:rsidRPr="008C332F">
              <w:rPr>
                <w:bCs/>
              </w:rPr>
              <w:t>L</w:t>
            </w:r>
            <w:r w:rsidRPr="008C332F">
              <w:rPr>
                <w:bCs/>
              </w:rPr>
              <w:t>ikumā.</w:t>
            </w:r>
          </w:p>
          <w:p w14:paraId="0A04DD4F" w14:textId="32830C57" w:rsidR="006B2C71" w:rsidRDefault="00457977" w:rsidP="00974CD4">
            <w:pPr>
              <w:spacing w:after="100" w:afterAutospacing="1"/>
              <w:contextualSpacing/>
              <w:jc w:val="both"/>
              <w:rPr>
                <w:rFonts w:ascii="Times New Roman" w:hAnsi="Times New Roman" w:cs="Times New Roman"/>
                <w:bCs/>
                <w:sz w:val="24"/>
                <w:szCs w:val="24"/>
              </w:rPr>
            </w:pPr>
            <w:r w:rsidRPr="008C332F">
              <w:rPr>
                <w:rFonts w:ascii="Times New Roman" w:hAnsi="Times New Roman" w:cs="Times New Roman"/>
                <w:bCs/>
                <w:sz w:val="24"/>
                <w:szCs w:val="24"/>
              </w:rPr>
              <w:t>4</w:t>
            </w:r>
            <w:r w:rsidRPr="00134997">
              <w:rPr>
                <w:rFonts w:ascii="Times New Roman" w:hAnsi="Times New Roman" w:cs="Times New Roman"/>
                <w:bCs/>
                <w:sz w:val="24"/>
                <w:szCs w:val="24"/>
              </w:rPr>
              <w:t>.</w:t>
            </w:r>
            <w:r w:rsidR="00605A58" w:rsidRPr="00134997">
              <w:rPr>
                <w:rFonts w:ascii="Times New Roman" w:hAnsi="Times New Roman" w:cs="Times New Roman"/>
                <w:bCs/>
                <w:sz w:val="24"/>
                <w:szCs w:val="24"/>
              </w:rPr>
              <w:t xml:space="preserve"> </w:t>
            </w:r>
            <w:r w:rsidR="00A61E5E" w:rsidRPr="00134997">
              <w:rPr>
                <w:rFonts w:ascii="Times New Roman" w:hAnsi="Times New Roman" w:cs="Times New Roman"/>
                <w:bCs/>
                <w:sz w:val="24"/>
                <w:szCs w:val="24"/>
              </w:rPr>
              <w:t xml:space="preserve"> </w:t>
            </w:r>
            <w:r w:rsidR="006B2C71">
              <w:rPr>
                <w:rFonts w:ascii="Times New Roman" w:hAnsi="Times New Roman" w:cs="Times New Roman"/>
                <w:bCs/>
                <w:sz w:val="24"/>
                <w:szCs w:val="24"/>
              </w:rPr>
              <w:t>Likumā veikti r</w:t>
            </w:r>
            <w:r w:rsidR="00A61E5E" w:rsidRPr="00134997">
              <w:rPr>
                <w:rFonts w:ascii="Times New Roman" w:hAnsi="Times New Roman" w:cs="Times New Roman"/>
                <w:bCs/>
                <w:sz w:val="24"/>
                <w:szCs w:val="24"/>
              </w:rPr>
              <w:t>edakcionāl</w:t>
            </w:r>
            <w:r w:rsidR="005C4011" w:rsidRPr="00134997">
              <w:rPr>
                <w:rFonts w:ascii="Times New Roman" w:hAnsi="Times New Roman" w:cs="Times New Roman"/>
                <w:bCs/>
                <w:sz w:val="24"/>
                <w:szCs w:val="24"/>
              </w:rPr>
              <w:t>i labojumi</w:t>
            </w:r>
            <w:r w:rsidR="00A61E5E" w:rsidRPr="00134997">
              <w:rPr>
                <w:rFonts w:ascii="Times New Roman" w:hAnsi="Times New Roman" w:cs="Times New Roman"/>
                <w:bCs/>
                <w:sz w:val="24"/>
                <w:szCs w:val="24"/>
              </w:rPr>
              <w:t xml:space="preserve">, lai </w:t>
            </w:r>
            <w:r w:rsidR="005C4011" w:rsidRPr="00134997">
              <w:rPr>
                <w:rFonts w:ascii="Times New Roman" w:hAnsi="Times New Roman" w:cs="Times New Roman"/>
                <w:bCs/>
                <w:sz w:val="24"/>
                <w:szCs w:val="24"/>
              </w:rPr>
              <w:t>L</w:t>
            </w:r>
            <w:r w:rsidR="00A61E5E" w:rsidRPr="00134997">
              <w:rPr>
                <w:rFonts w:ascii="Times New Roman" w:hAnsi="Times New Roman" w:cs="Times New Roman"/>
                <w:bCs/>
                <w:sz w:val="24"/>
                <w:szCs w:val="24"/>
              </w:rPr>
              <w:t xml:space="preserve">ikuma </w:t>
            </w:r>
            <w:r w:rsidR="00A61E5E" w:rsidRPr="00134997">
              <w:rPr>
                <w:rFonts w:ascii="Times New Roman" w:hAnsi="Times New Roman" w:cs="Times New Roman"/>
                <w:sz w:val="24"/>
                <w:szCs w:val="24"/>
              </w:rPr>
              <w:t xml:space="preserve">5. panta ceturtajā daļā </w:t>
            </w:r>
            <w:r w:rsidR="00A61E5E" w:rsidRPr="00134997">
              <w:rPr>
                <w:rFonts w:ascii="Times New Roman" w:hAnsi="Times New Roman" w:cs="Times New Roman"/>
                <w:bCs/>
                <w:sz w:val="24"/>
                <w:szCs w:val="24"/>
              </w:rPr>
              <w:t>noteiktu prasības</w:t>
            </w:r>
            <w:r w:rsidR="00FF6C50">
              <w:rPr>
                <w:rFonts w:ascii="Times New Roman" w:hAnsi="Times New Roman" w:cs="Times New Roman"/>
                <w:bCs/>
                <w:sz w:val="24"/>
                <w:szCs w:val="24"/>
              </w:rPr>
              <w:t xml:space="preserve"> Aizsardzības ministrijas izsniegtās speciālās atļaujas (licences) komercdarbībai ar Eiropas Savienības Kopējā militāro preču sarakstā minēt</w:t>
            </w:r>
            <w:r w:rsidR="00D12E59">
              <w:rPr>
                <w:rFonts w:ascii="Times New Roman" w:hAnsi="Times New Roman" w:cs="Times New Roman"/>
                <w:bCs/>
                <w:sz w:val="24"/>
                <w:szCs w:val="24"/>
              </w:rPr>
              <w:t>o preču saņemšanai</w:t>
            </w:r>
            <w:r w:rsidR="00A61E5E" w:rsidRPr="00134997">
              <w:rPr>
                <w:rFonts w:ascii="Times New Roman" w:hAnsi="Times New Roman" w:cs="Times New Roman"/>
                <w:bCs/>
                <w:sz w:val="24"/>
                <w:szCs w:val="24"/>
              </w:rPr>
              <w:t xml:space="preserve"> tikai fiziskajām personām un </w:t>
            </w:r>
            <w:r w:rsidR="00A61E5E" w:rsidRPr="00134997">
              <w:rPr>
                <w:rFonts w:ascii="Times New Roman" w:hAnsi="Times New Roman" w:cs="Times New Roman"/>
                <w:sz w:val="24"/>
                <w:szCs w:val="24"/>
              </w:rPr>
              <w:t xml:space="preserve">5. panta sestajā daļā – tikai </w:t>
            </w:r>
            <w:r w:rsidR="00A61E5E" w:rsidRPr="00134997">
              <w:rPr>
                <w:rFonts w:ascii="Times New Roman" w:hAnsi="Times New Roman" w:cs="Times New Roman"/>
                <w:bCs/>
                <w:sz w:val="24"/>
                <w:szCs w:val="24"/>
              </w:rPr>
              <w:t xml:space="preserve">juridiskajām personām, kā arī precizētu, ka speciālo </w:t>
            </w:r>
            <w:r w:rsidR="00D12E59">
              <w:rPr>
                <w:rFonts w:ascii="Times New Roman" w:hAnsi="Times New Roman" w:cs="Times New Roman"/>
                <w:bCs/>
                <w:sz w:val="24"/>
                <w:szCs w:val="24"/>
              </w:rPr>
              <w:t xml:space="preserve">Aizsardzības ministrijas </w:t>
            </w:r>
            <w:r w:rsidR="00A61E5E" w:rsidRPr="00134997">
              <w:rPr>
                <w:rFonts w:ascii="Times New Roman" w:hAnsi="Times New Roman" w:cs="Times New Roman"/>
                <w:bCs/>
                <w:sz w:val="24"/>
                <w:szCs w:val="24"/>
              </w:rPr>
              <w:t xml:space="preserve">atļauju (licenci) ir tiesīgi saņemt tikai </w:t>
            </w:r>
            <w:r w:rsidR="00A61E5E" w:rsidRPr="00134997">
              <w:rPr>
                <w:rFonts w:ascii="Times New Roman" w:hAnsi="Times New Roman" w:cs="Times New Roman"/>
                <w:sz w:val="24"/>
                <w:szCs w:val="24"/>
              </w:rPr>
              <w:t>Latvijas Republikā reģistrēti individuālie komersanti vai komercsabiedrības</w:t>
            </w:r>
            <w:r w:rsidR="002D5BAB">
              <w:rPr>
                <w:rFonts w:ascii="Times New Roman" w:hAnsi="Times New Roman" w:cs="Times New Roman"/>
                <w:bCs/>
                <w:sz w:val="24"/>
                <w:szCs w:val="24"/>
              </w:rPr>
              <w:t>.</w:t>
            </w:r>
          </w:p>
          <w:p w14:paraId="728213D7" w14:textId="77777777" w:rsidR="00605A58" w:rsidRPr="008C332F" w:rsidRDefault="00605A58" w:rsidP="00974CD4">
            <w:pPr>
              <w:spacing w:after="100" w:afterAutospacing="1"/>
              <w:contextualSpacing/>
              <w:jc w:val="both"/>
              <w:rPr>
                <w:rFonts w:ascii="Times New Roman" w:hAnsi="Times New Roman" w:cs="Times New Roman"/>
                <w:bCs/>
                <w:color w:val="FF0000"/>
                <w:sz w:val="24"/>
                <w:szCs w:val="24"/>
              </w:rPr>
            </w:pPr>
          </w:p>
          <w:p w14:paraId="0340169F" w14:textId="77777777" w:rsidR="006B2C71" w:rsidRDefault="00C04B84" w:rsidP="00974CD4">
            <w:pPr>
              <w:spacing w:after="100" w:afterAutospacing="1"/>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5. </w:t>
            </w:r>
            <w:r w:rsidR="00134997" w:rsidRPr="00134997">
              <w:rPr>
                <w:rFonts w:ascii="Times New Roman" w:hAnsi="Times New Roman" w:cs="Times New Roman"/>
                <w:bCs/>
                <w:sz w:val="24"/>
                <w:szCs w:val="24"/>
              </w:rPr>
              <w:t>Tiek izveidots t</w:t>
            </w:r>
            <w:r w:rsidRPr="00134997">
              <w:rPr>
                <w:rFonts w:ascii="Times New Roman" w:hAnsi="Times New Roman" w:cs="Times New Roman"/>
                <w:bCs/>
                <w:sz w:val="24"/>
                <w:szCs w:val="24"/>
              </w:rPr>
              <w:t>iesisk</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regulējum</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lai komersanti, saņemot speciālo atļauju (licenci), nepārprotami apzinātos, ar kurām </w:t>
            </w:r>
            <w:r w:rsidRPr="00134997">
              <w:rPr>
                <w:rStyle w:val="Strong"/>
                <w:rFonts w:ascii="Times New Roman" w:hAnsi="Times New Roman" w:cs="Times New Roman"/>
                <w:b w:val="0"/>
                <w:sz w:val="24"/>
                <w:szCs w:val="24"/>
              </w:rPr>
              <w:t>Eiropas Savienības Kopējā militāro preču sarakstā minētajām precēm viņiem ir atļauta komercdarbība</w:t>
            </w:r>
            <w:r w:rsidR="006B2C71">
              <w:rPr>
                <w:rStyle w:val="Strong"/>
                <w:rFonts w:ascii="Times New Roman" w:hAnsi="Times New Roman" w:cs="Times New Roman"/>
                <w:b w:val="0"/>
                <w:sz w:val="24"/>
                <w:szCs w:val="24"/>
              </w:rPr>
              <w:t>.</w:t>
            </w:r>
          </w:p>
          <w:p w14:paraId="29565975" w14:textId="77777777" w:rsidR="00C04B84" w:rsidRPr="008C332F" w:rsidRDefault="00C04B84" w:rsidP="00974CD4">
            <w:pPr>
              <w:spacing w:after="100" w:afterAutospacing="1"/>
              <w:contextualSpacing/>
              <w:jc w:val="both"/>
              <w:rPr>
                <w:rFonts w:ascii="Times New Roman" w:hAnsi="Times New Roman" w:cs="Times New Roman"/>
                <w:bCs/>
                <w:color w:val="FF0000"/>
                <w:sz w:val="24"/>
                <w:szCs w:val="24"/>
              </w:rPr>
            </w:pPr>
          </w:p>
          <w:p w14:paraId="70B2B983" w14:textId="77777777" w:rsidR="006B2C71" w:rsidRDefault="005C4011" w:rsidP="00974CD4">
            <w:pPr>
              <w:spacing w:after="100" w:afterAutospacing="1"/>
              <w:contextualSpacing/>
              <w:jc w:val="both"/>
              <w:rPr>
                <w:rFonts w:ascii="Times New Roman" w:hAnsi="Times New Roman" w:cs="Times New Roman"/>
                <w:sz w:val="24"/>
                <w:szCs w:val="24"/>
              </w:rPr>
            </w:pPr>
            <w:r w:rsidRPr="00134997">
              <w:rPr>
                <w:rFonts w:ascii="Times New Roman" w:hAnsi="Times New Roman" w:cs="Times New Roman"/>
                <w:bCs/>
                <w:sz w:val="24"/>
                <w:szCs w:val="24"/>
              </w:rPr>
              <w:t>6.</w:t>
            </w:r>
            <w:r w:rsidR="00134997" w:rsidRPr="00134997">
              <w:rPr>
                <w:rFonts w:ascii="Times New Roman" w:hAnsi="Times New Roman" w:cs="Times New Roman"/>
                <w:bCs/>
                <w:sz w:val="24"/>
                <w:szCs w:val="24"/>
              </w:rPr>
              <w:t>Tiek noteikts t</w:t>
            </w:r>
            <w:r w:rsidR="00A61E5E" w:rsidRPr="00134997">
              <w:rPr>
                <w:rFonts w:ascii="Times New Roman" w:hAnsi="Times New Roman" w:cs="Times New Roman"/>
                <w:bCs/>
                <w:sz w:val="24"/>
                <w:szCs w:val="24"/>
              </w:rPr>
              <w:t>iesisk</w:t>
            </w:r>
            <w:r w:rsidR="00134997" w:rsidRPr="00134997">
              <w:rPr>
                <w:rFonts w:ascii="Times New Roman" w:hAnsi="Times New Roman" w:cs="Times New Roman"/>
                <w:bCs/>
                <w:sz w:val="24"/>
                <w:szCs w:val="24"/>
              </w:rPr>
              <w:t>s</w:t>
            </w:r>
            <w:r w:rsidR="00A61E5E" w:rsidRPr="00134997">
              <w:rPr>
                <w:rFonts w:ascii="Times New Roman" w:hAnsi="Times New Roman" w:cs="Times New Roman"/>
                <w:bCs/>
                <w:sz w:val="24"/>
                <w:szCs w:val="24"/>
              </w:rPr>
              <w:t xml:space="preserve"> regulējum</w:t>
            </w:r>
            <w:r w:rsidR="00134997" w:rsidRPr="00134997">
              <w:rPr>
                <w:rFonts w:ascii="Times New Roman" w:hAnsi="Times New Roman" w:cs="Times New Roman"/>
                <w:bCs/>
                <w:sz w:val="24"/>
                <w:szCs w:val="24"/>
              </w:rPr>
              <w:t>s</w:t>
            </w:r>
            <w:r w:rsidR="00A61E5E" w:rsidRPr="00134997">
              <w:rPr>
                <w:rFonts w:ascii="Times New Roman" w:hAnsi="Times New Roman" w:cs="Times New Roman"/>
                <w:bCs/>
                <w:sz w:val="24"/>
                <w:szCs w:val="24"/>
              </w:rPr>
              <w:t xml:space="preserve">, kas neierobežotu </w:t>
            </w:r>
            <w:r w:rsidR="00A61E5E" w:rsidRPr="00134997">
              <w:rPr>
                <w:rFonts w:ascii="Times New Roman" w:hAnsi="Times New Roman" w:cs="Times New Roman"/>
                <w:sz w:val="24"/>
                <w:szCs w:val="24"/>
              </w:rPr>
              <w:t>Ziemeļatlantijas līguma organizācijas dalībvalstu un trešo valstu (ar attiecīgu Ministru kabineta atļauju) fizisko personu un juridisko personu</w:t>
            </w:r>
            <w:r w:rsidR="00134997" w:rsidRPr="00134997">
              <w:rPr>
                <w:rFonts w:ascii="Times New Roman" w:hAnsi="Times New Roman" w:cs="Times New Roman"/>
                <w:sz w:val="24"/>
                <w:szCs w:val="24"/>
              </w:rPr>
              <w:t xml:space="preserve"> </w:t>
            </w:r>
            <w:r w:rsidR="00A61E5E" w:rsidRPr="00134997">
              <w:rPr>
                <w:rFonts w:ascii="Times New Roman" w:hAnsi="Times New Roman" w:cs="Times New Roman"/>
                <w:sz w:val="24"/>
                <w:szCs w:val="24"/>
              </w:rPr>
              <w:t xml:space="preserve">(komersanta dalībnieki) </w:t>
            </w:r>
            <w:r w:rsidR="00134997" w:rsidRPr="00134997">
              <w:rPr>
                <w:rFonts w:ascii="Times New Roman" w:hAnsi="Times New Roman" w:cs="Times New Roman"/>
                <w:sz w:val="24"/>
                <w:szCs w:val="24"/>
              </w:rPr>
              <w:t xml:space="preserve">tiesības </w:t>
            </w:r>
            <w:r w:rsidR="00A61E5E" w:rsidRPr="00134997">
              <w:rPr>
                <w:rFonts w:ascii="Times New Roman" w:hAnsi="Times New Roman" w:cs="Times New Roman"/>
                <w:sz w:val="24"/>
                <w:szCs w:val="24"/>
              </w:rPr>
              <w:t>iesaistīties darbā ar stratēģiskajām precēm</w:t>
            </w:r>
            <w:r w:rsidR="006B2C71">
              <w:rPr>
                <w:rFonts w:ascii="Times New Roman" w:hAnsi="Times New Roman" w:cs="Times New Roman"/>
                <w:sz w:val="24"/>
                <w:szCs w:val="24"/>
              </w:rPr>
              <w:t>.</w:t>
            </w:r>
          </w:p>
          <w:p w14:paraId="442477DF" w14:textId="77777777" w:rsidR="005C4011" w:rsidRPr="008C332F" w:rsidRDefault="005C4011" w:rsidP="00974CD4">
            <w:pPr>
              <w:spacing w:after="100" w:afterAutospacing="1"/>
              <w:contextualSpacing/>
              <w:jc w:val="both"/>
              <w:rPr>
                <w:rFonts w:ascii="Times New Roman" w:hAnsi="Times New Roman" w:cs="Times New Roman"/>
                <w:bCs/>
                <w:color w:val="FF0000"/>
                <w:sz w:val="24"/>
                <w:szCs w:val="24"/>
              </w:rPr>
            </w:pPr>
          </w:p>
          <w:p w14:paraId="46178612" w14:textId="77777777" w:rsidR="006B2C71" w:rsidRDefault="005C4011" w:rsidP="00974CD4">
            <w:pPr>
              <w:spacing w:after="100" w:afterAutospacing="1"/>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7. </w:t>
            </w:r>
            <w:r w:rsidR="00134997" w:rsidRPr="00134997">
              <w:rPr>
                <w:rFonts w:ascii="Times New Roman" w:hAnsi="Times New Roman" w:cs="Times New Roman"/>
                <w:bCs/>
                <w:sz w:val="24"/>
                <w:szCs w:val="24"/>
              </w:rPr>
              <w:t>Tiek noteikts t</w:t>
            </w:r>
            <w:r w:rsidR="00134997" w:rsidRPr="00134997">
              <w:rPr>
                <w:rFonts w:ascii="Times New Roman" w:hAnsi="Times New Roman" w:cs="Times New Roman"/>
                <w:sz w:val="24"/>
                <w:szCs w:val="24"/>
                <w:lang w:eastAsia="lv-LV"/>
              </w:rPr>
              <w:t>iesisko regulējums</w:t>
            </w:r>
            <w:r w:rsidR="00B70B6F" w:rsidRPr="00134997">
              <w:rPr>
                <w:rFonts w:ascii="Times New Roman" w:hAnsi="Times New Roman" w:cs="Times New Roman"/>
                <w:sz w:val="24"/>
                <w:szCs w:val="24"/>
                <w:lang w:eastAsia="lv-LV"/>
              </w:rPr>
              <w:t xml:space="preserve">, kas nosaka, ka militārā ražotāja sertifikātu (un darbības īpašos nosacījumus) ir tiesīgi saņemt komersanti, kuri ir saņēmuši </w:t>
            </w:r>
            <w:r w:rsidR="00B70B6F" w:rsidRPr="00134997">
              <w:rPr>
                <w:rFonts w:ascii="Times New Roman" w:hAnsi="Times New Roman" w:cs="Times New Roman"/>
                <w:sz w:val="24"/>
                <w:szCs w:val="24"/>
              </w:rPr>
              <w:t>speciālo atļauju (licenci)</w:t>
            </w:r>
            <w:r w:rsidR="00B70B6F" w:rsidRPr="00134997">
              <w:rPr>
                <w:rFonts w:ascii="Times New Roman" w:hAnsi="Times New Roman" w:cs="Times New Roman"/>
                <w:bCs/>
                <w:sz w:val="24"/>
                <w:szCs w:val="24"/>
              </w:rPr>
              <w:t xml:space="preserve"> komercdarbībai ar </w:t>
            </w:r>
            <w:r w:rsidR="00B70B6F" w:rsidRPr="00134997">
              <w:rPr>
                <w:rStyle w:val="Strong"/>
                <w:rFonts w:ascii="Times New Roman" w:hAnsi="Times New Roman" w:cs="Times New Roman"/>
                <w:b w:val="0"/>
                <w:sz w:val="24"/>
                <w:szCs w:val="24"/>
              </w:rPr>
              <w:t>Eiropas Savienības Kopējā militāro preču sarakstā minētajām precēm</w:t>
            </w:r>
            <w:r w:rsidR="006B2C71">
              <w:rPr>
                <w:rStyle w:val="Strong"/>
                <w:rFonts w:ascii="Times New Roman" w:hAnsi="Times New Roman" w:cs="Times New Roman"/>
                <w:b w:val="0"/>
                <w:sz w:val="24"/>
                <w:szCs w:val="24"/>
              </w:rPr>
              <w:t>.</w:t>
            </w:r>
          </w:p>
          <w:p w14:paraId="1E2635F7" w14:textId="77777777" w:rsidR="00B70B6F" w:rsidRPr="008C332F" w:rsidRDefault="00B70B6F" w:rsidP="00974CD4">
            <w:pPr>
              <w:spacing w:after="100" w:afterAutospacing="1"/>
              <w:contextualSpacing/>
              <w:jc w:val="both"/>
              <w:rPr>
                <w:rFonts w:ascii="Times New Roman" w:hAnsi="Times New Roman" w:cs="Times New Roman"/>
                <w:bCs/>
                <w:color w:val="FF0000"/>
                <w:sz w:val="24"/>
                <w:szCs w:val="24"/>
              </w:rPr>
            </w:pPr>
          </w:p>
          <w:p w14:paraId="4C5A394D" w14:textId="1496E3BC" w:rsidR="00457977" w:rsidRPr="008C332F" w:rsidRDefault="005C4011" w:rsidP="00974CD4">
            <w:pPr>
              <w:spacing w:after="100" w:afterAutospacing="1"/>
              <w:contextualSpacing/>
              <w:jc w:val="both"/>
            </w:pPr>
            <w:r w:rsidRPr="00134997">
              <w:rPr>
                <w:rFonts w:ascii="Times New Roman" w:hAnsi="Times New Roman" w:cs="Times New Roman"/>
                <w:bCs/>
                <w:sz w:val="24"/>
                <w:szCs w:val="24"/>
              </w:rPr>
              <w:t>8.</w:t>
            </w:r>
            <w:r w:rsidR="00B70B6F" w:rsidRPr="00134997">
              <w:rPr>
                <w:rFonts w:ascii="Times New Roman" w:hAnsi="Times New Roman" w:cs="Times New Roman"/>
                <w:sz w:val="24"/>
                <w:szCs w:val="24"/>
                <w:lang w:eastAsia="lv-LV"/>
              </w:rPr>
              <w:t xml:space="preserve"> </w:t>
            </w:r>
            <w:r w:rsidR="00237D09">
              <w:rPr>
                <w:rFonts w:ascii="Times New Roman" w:hAnsi="Times New Roman" w:cs="Times New Roman"/>
                <w:sz w:val="24"/>
                <w:szCs w:val="24"/>
                <w:lang w:eastAsia="lv-LV"/>
              </w:rPr>
              <w:t>Tiek noteikts tiesiskais</w:t>
            </w:r>
            <w:r w:rsidR="00B70B6F" w:rsidRPr="00134997">
              <w:rPr>
                <w:rFonts w:ascii="Times New Roman" w:hAnsi="Times New Roman" w:cs="Times New Roman"/>
                <w:sz w:val="24"/>
                <w:szCs w:val="24"/>
                <w:lang w:eastAsia="lv-LV"/>
              </w:rPr>
              <w:t xml:space="preserve"> regulējum</w:t>
            </w:r>
            <w:r w:rsidR="00237D09">
              <w:rPr>
                <w:rFonts w:ascii="Times New Roman" w:hAnsi="Times New Roman" w:cs="Times New Roman"/>
                <w:sz w:val="24"/>
                <w:szCs w:val="24"/>
                <w:lang w:eastAsia="lv-LV"/>
              </w:rPr>
              <w:t>s</w:t>
            </w:r>
            <w:r w:rsidR="00B70B6F" w:rsidRPr="00134997">
              <w:rPr>
                <w:rFonts w:ascii="Times New Roman" w:hAnsi="Times New Roman" w:cs="Times New Roman"/>
                <w:sz w:val="24"/>
                <w:szCs w:val="24"/>
                <w:lang w:eastAsia="lv-LV"/>
              </w:rPr>
              <w:t xml:space="preserve">, kas nosaka </w:t>
            </w:r>
            <w:r w:rsidR="00B70B6F" w:rsidRPr="00134997">
              <w:rPr>
                <w:rStyle w:val="Strong"/>
                <w:rFonts w:ascii="Times New Roman" w:hAnsi="Times New Roman" w:cs="Times New Roman"/>
                <w:b w:val="0"/>
                <w:sz w:val="24"/>
                <w:szCs w:val="24"/>
              </w:rPr>
              <w:t>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kontroles funkciju</w:t>
            </w:r>
            <w:r w:rsidR="00B70B6F" w:rsidRPr="00134997">
              <w:rPr>
                <w:rFonts w:ascii="Times New Roman" w:hAnsi="Times New Roman" w:cs="Times New Roman"/>
                <w:b/>
                <w:sz w:val="24"/>
                <w:szCs w:val="24"/>
                <w:lang w:eastAsia="lv-LV"/>
              </w:rPr>
              <w:t xml:space="preserve"> </w:t>
            </w:r>
            <w:r w:rsidR="00B70B6F" w:rsidRPr="00134997">
              <w:rPr>
                <w:rFonts w:ascii="Times New Roman" w:hAnsi="Times New Roman" w:cs="Times New Roman"/>
                <w:sz w:val="24"/>
                <w:szCs w:val="24"/>
                <w:lang w:eastAsia="lv-LV"/>
              </w:rPr>
              <w:t>un militāra</w:t>
            </w:r>
            <w:r w:rsidR="00B70B6F" w:rsidRPr="00134997">
              <w:rPr>
                <w:rStyle w:val="Strong"/>
                <w:rFonts w:ascii="Times New Roman" w:hAnsi="Times New Roman" w:cs="Times New Roman"/>
                <w:sz w:val="24"/>
                <w:szCs w:val="24"/>
              </w:rPr>
              <w:t xml:space="preserve"> </w:t>
            </w:r>
            <w:r w:rsidR="00B70B6F" w:rsidRPr="00134997">
              <w:rPr>
                <w:rStyle w:val="Strong"/>
                <w:rFonts w:ascii="Times New Roman" w:hAnsi="Times New Roman" w:cs="Times New Roman"/>
                <w:b w:val="0"/>
                <w:sz w:val="24"/>
                <w:szCs w:val="24"/>
              </w:rPr>
              <w:lastRenderedPageBreak/>
              <w:t>sertifikāta darbības apturēšanas nosacījumus. Pamatojoties uz jauno Ieroču aprites likuma normu, 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izveidotā komisija </w:t>
            </w:r>
            <w:r w:rsidR="00B70B6F" w:rsidRPr="00134997">
              <w:rPr>
                <w:rFonts w:ascii="Times New Roman" w:hAnsi="Times New Roman" w:cs="Times New Roman"/>
                <w:sz w:val="24"/>
                <w:szCs w:val="24"/>
                <w:lang w:eastAsia="lv-LV"/>
              </w:rPr>
              <w:t>izsniedz militārā ražotāja īpašos nosacījumus konkrētās stratēģiskas nozīmes preces ražošanai</w:t>
            </w:r>
            <w:r w:rsidR="006B2C71">
              <w:rPr>
                <w:rFonts w:ascii="Times New Roman" w:hAnsi="Times New Roman" w:cs="Times New Roman"/>
                <w:sz w:val="24"/>
                <w:szCs w:val="24"/>
                <w:lang w:eastAsia="lv-LV"/>
              </w:rPr>
              <w:t>.</w:t>
            </w:r>
            <w:r w:rsidR="00B70B6F" w:rsidRPr="00134997">
              <w:rPr>
                <w:rFonts w:ascii="Times New Roman" w:hAnsi="Times New Roman" w:cs="Times New Roman"/>
                <w:sz w:val="24"/>
                <w:szCs w:val="24"/>
                <w:lang w:eastAsia="lv-LV"/>
              </w:rPr>
              <w:t xml:space="preserve"> </w:t>
            </w:r>
          </w:p>
          <w:p w14:paraId="27FBF15B" w14:textId="7BAB5A11" w:rsidR="00FE5949" w:rsidRPr="008C332F" w:rsidRDefault="00FE5949" w:rsidP="00974CD4">
            <w:pPr>
              <w:pStyle w:val="naiskr"/>
              <w:spacing w:before="0" w:after="100" w:afterAutospacing="1"/>
              <w:jc w:val="both"/>
              <w:rPr>
                <w:bCs/>
              </w:rPr>
            </w:pPr>
            <w:r w:rsidRPr="008C332F">
              <w:rPr>
                <w:bCs/>
              </w:rPr>
              <w:t xml:space="preserve">9. </w:t>
            </w:r>
            <w:r w:rsidRPr="008C332F">
              <w:t xml:space="preserve">Komersantu glabātavu apsekošanas gaitā tiks veikta komercdarbības veida atbilstības pārbaude speciālajā atļaujā (licencē) noradītajām Eiropas Savienības Kopējā militāro preču saraksta grupām (ML1-ML22), kā arī tiks pārbaudītas personas, kuram ir tiesības iesaistīties darbā ar stratēģiskajām precēm. Pārkāpumu konstatēšanas gadījumā </w:t>
            </w:r>
            <w:r w:rsidRPr="008C332F">
              <w:rPr>
                <w:bCs/>
              </w:rPr>
              <w:t>–</w:t>
            </w:r>
            <w:r w:rsidRPr="008C332F">
              <w:t xml:space="preserve"> ziņas tiks izmantotas speciālās atļaujas (licences) izsniegšanas atteikumam, anulēšanai, darbības apturēšanai vai pārreģistrācijas atteikumam.</w:t>
            </w:r>
          </w:p>
          <w:p w14:paraId="076700E9" w14:textId="77777777" w:rsidR="00FE5949" w:rsidRPr="008C332F" w:rsidRDefault="00FE5949" w:rsidP="00974CD4">
            <w:pPr>
              <w:tabs>
                <w:tab w:val="left" w:pos="993"/>
              </w:tabs>
              <w:spacing w:after="100" w:afterAutospacing="1"/>
              <w:jc w:val="both"/>
              <w:rPr>
                <w:rFonts w:ascii="Times New Roman" w:hAnsi="Times New Roman" w:cs="Times New Roman"/>
                <w:sz w:val="24"/>
                <w:szCs w:val="24"/>
              </w:rPr>
            </w:pPr>
            <w:r w:rsidRPr="008C332F">
              <w:rPr>
                <w:rFonts w:ascii="Times New Roman" w:hAnsi="Times New Roman" w:cs="Times New Roman"/>
                <w:bCs/>
                <w:sz w:val="24"/>
                <w:szCs w:val="24"/>
              </w:rPr>
              <w:t>10.</w:t>
            </w:r>
            <w:r w:rsidRPr="008C332F">
              <w:rPr>
                <w:rFonts w:ascii="Times New Roman" w:hAnsi="Times New Roman" w:cs="Times New Roman"/>
                <w:sz w:val="24"/>
                <w:szCs w:val="24"/>
              </w:rPr>
              <w:t xml:space="preserve"> Atbilstoši Stratēģiskas nozīmes preču aprites likuma 5. panta piektajā daļā noteiktajam Aizsardzības ministrija izsniedz speciālās atļaujas (licences) komercdarbībai ar Eiropas Savienības Kopējā militāro preču sarakstā minētajām precēm uz nenoteiktu laiku, un katru gadu šīs atļaujas tiek pārreģistrētas Aizsardzības ministrijā. Likuma projekts paredz komersantu pārskata iesniegšanu Aizsardzības ministrijai.</w:t>
            </w:r>
          </w:p>
          <w:p w14:paraId="67A27D94" w14:textId="77AB35E8" w:rsidR="00FE5949" w:rsidRPr="008C332F" w:rsidRDefault="00FE5949" w:rsidP="00974CD4">
            <w:pPr>
              <w:pStyle w:val="ListParagraph"/>
              <w:tabs>
                <w:tab w:val="left" w:pos="993"/>
              </w:tabs>
              <w:spacing w:after="100" w:afterAutospacing="1"/>
              <w:ind w:left="0"/>
              <w:jc w:val="both"/>
            </w:pPr>
            <w:r w:rsidRPr="008C332F">
              <w:rPr>
                <w:rFonts w:ascii="Times New Roman" w:hAnsi="Times New Roman"/>
                <w:sz w:val="24"/>
                <w:szCs w:val="24"/>
              </w:rPr>
              <w:t xml:space="preserve">Pārskatā norādītā informācija tiks izmantota speciālās atļaujas (licences) pārreģistrācijas ietvaros (tiks pārbaudīts, vai uz komersantu neattiecas Stratēģiskas nozīmes preču aprites likuma 5. panta sestajā daļā noteiktie nosacījumi).     </w:t>
            </w:r>
          </w:p>
        </w:tc>
      </w:tr>
      <w:tr w:rsidR="00F50729" w:rsidRPr="00705876" w14:paraId="659C5655"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9F931"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69AA2A"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7B1CD2C" w14:textId="7E400FAC" w:rsidR="000B10C5" w:rsidRPr="00705876" w:rsidRDefault="00882F4E" w:rsidP="000B10C5">
            <w:pPr>
              <w:ind w:right="164"/>
              <w:jc w:val="both"/>
              <w:rPr>
                <w:rFonts w:ascii="Times New Roman" w:hAnsi="Times New Roman" w:cs="Times New Roman"/>
                <w:sz w:val="24"/>
                <w:szCs w:val="24"/>
              </w:rPr>
            </w:pPr>
            <w:r>
              <w:rPr>
                <w:rFonts w:ascii="Times New Roman" w:hAnsi="Times New Roman" w:cs="Times New Roman"/>
                <w:sz w:val="24"/>
                <w:szCs w:val="24"/>
              </w:rPr>
              <w:t xml:space="preserve"> Ārlietu ministrija, Aizsardzības ministrija</w:t>
            </w:r>
            <w:r w:rsidR="003B7EE6">
              <w:rPr>
                <w:rFonts w:ascii="Times New Roman" w:hAnsi="Times New Roman" w:cs="Times New Roman"/>
                <w:sz w:val="24"/>
                <w:szCs w:val="24"/>
              </w:rPr>
              <w:t>.</w:t>
            </w:r>
          </w:p>
          <w:p w14:paraId="5B18E880"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p>
        </w:tc>
      </w:tr>
      <w:tr w:rsidR="00F50729" w:rsidRPr="00705876" w14:paraId="69E8343E"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A8E0EF"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C9F370"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48CD585" w14:textId="7AA62634" w:rsidR="000B10C5" w:rsidRPr="00705876" w:rsidRDefault="000B10C5" w:rsidP="00C96C76">
            <w:pPr>
              <w:snapToGrid w:val="0"/>
              <w:jc w:val="both"/>
              <w:rPr>
                <w:rFonts w:ascii="Times New Roman" w:hAnsi="Times New Roman" w:cs="Times New Roman"/>
                <w:sz w:val="24"/>
                <w:szCs w:val="24"/>
              </w:rPr>
            </w:pPr>
            <w:r w:rsidRPr="00705876">
              <w:rPr>
                <w:rFonts w:ascii="Times New Roman" w:hAnsi="Times New Roman" w:cs="Times New Roman"/>
                <w:sz w:val="24"/>
                <w:szCs w:val="24"/>
              </w:rPr>
              <w:t xml:space="preserve"> Nav.</w:t>
            </w:r>
          </w:p>
        </w:tc>
      </w:tr>
    </w:tbl>
    <w:p w14:paraId="0C29221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7BF3A7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C9D1A"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50729" w:rsidRPr="00705876" w14:paraId="7E054832"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6982F7"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D21D43"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EB983E3" w14:textId="77777777" w:rsidR="000B10C5" w:rsidRPr="00705876" w:rsidRDefault="000B10C5" w:rsidP="00882F4E">
            <w:pPr>
              <w:jc w:val="both"/>
              <w:rPr>
                <w:rFonts w:ascii="Times New Roman" w:hAnsi="Times New Roman" w:cs="Times New Roman"/>
                <w:sz w:val="24"/>
                <w:szCs w:val="26"/>
              </w:rPr>
            </w:pPr>
            <w:r w:rsidRPr="00705876">
              <w:rPr>
                <w:rFonts w:ascii="Times New Roman" w:hAnsi="Times New Roman" w:cs="Times New Roman"/>
                <w:sz w:val="24"/>
                <w:szCs w:val="26"/>
              </w:rPr>
              <w:t xml:space="preserve"> Likumprojektā ietvertās tiesību normas attiecas uz stratēģiskas nozīmes preču kontrolē iesaistītajām institūcijām – Ārlietu ministrijas, Stratēģiskas nozīmes preču kontroles komitejas,</w:t>
            </w:r>
            <w:r w:rsidR="00FE507E" w:rsidRPr="00705876">
              <w:rPr>
                <w:rFonts w:ascii="Times New Roman" w:hAnsi="Times New Roman" w:cs="Times New Roman"/>
                <w:sz w:val="24"/>
                <w:szCs w:val="26"/>
              </w:rPr>
              <w:t xml:space="preserve"> Aizsardzības ministrijas,</w:t>
            </w:r>
            <w:r w:rsidRPr="00705876">
              <w:rPr>
                <w:rFonts w:ascii="Times New Roman" w:hAnsi="Times New Roman" w:cs="Times New Roman"/>
                <w:sz w:val="24"/>
                <w:szCs w:val="26"/>
              </w:rPr>
              <w:t xml:space="preserve"> Iekšlietu ministrijas (Valsts policijas), Finanšu ministrijas (Valsts ieņēmumu dienes</w:t>
            </w:r>
            <w:r w:rsidR="00882F4E">
              <w:rPr>
                <w:rFonts w:ascii="Times New Roman" w:hAnsi="Times New Roman" w:cs="Times New Roman"/>
                <w:sz w:val="24"/>
                <w:szCs w:val="26"/>
              </w:rPr>
              <w:t xml:space="preserve">ta) amatpersonām (darbiniekiem). Kā arī </w:t>
            </w:r>
            <w:r w:rsidRPr="00705876">
              <w:rPr>
                <w:rFonts w:ascii="Times New Roman" w:hAnsi="Times New Roman" w:cs="Times New Roman"/>
                <w:sz w:val="24"/>
                <w:szCs w:val="26"/>
              </w:rPr>
              <w:t>privātpersonām</w:t>
            </w:r>
            <w:r w:rsidR="00882F4E">
              <w:rPr>
                <w:rFonts w:ascii="Times New Roman" w:hAnsi="Times New Roman" w:cs="Times New Roman"/>
                <w:sz w:val="24"/>
                <w:szCs w:val="26"/>
              </w:rPr>
              <w:t xml:space="preserve">,  un </w:t>
            </w:r>
            <w:r w:rsidR="00882F4E">
              <w:rPr>
                <w:rFonts w:ascii="Times New Roman" w:hAnsi="Times New Roman" w:cs="Times New Roman"/>
                <w:sz w:val="24"/>
                <w:szCs w:val="26"/>
              </w:rPr>
              <w:lastRenderedPageBreak/>
              <w:t>komercsabiedrībām</w:t>
            </w:r>
            <w:r w:rsidRPr="00705876">
              <w:rPr>
                <w:rFonts w:ascii="Times New Roman" w:hAnsi="Times New Roman" w:cs="Times New Roman"/>
                <w:sz w:val="24"/>
                <w:szCs w:val="26"/>
              </w:rPr>
              <w:t>, kuras skar stratēģiskas nozīmes preču apriti regulējošie normatīviem akti.</w:t>
            </w:r>
          </w:p>
        </w:tc>
      </w:tr>
      <w:tr w:rsidR="00F50729" w:rsidRPr="00705876" w14:paraId="3F81013E"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AF90DD" w14:textId="77777777" w:rsidR="000B10C5" w:rsidRPr="00705876" w:rsidRDefault="000B10C5" w:rsidP="00AF716A">
            <w:pPr>
              <w:spacing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9553AF1" w14:textId="77777777" w:rsidR="000B10C5" w:rsidRPr="00705876" w:rsidRDefault="000B10C5" w:rsidP="00AF716A">
            <w:pPr>
              <w:spacing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5C2DC0F" w14:textId="5314884F" w:rsidR="000B10C5" w:rsidRPr="00705876" w:rsidRDefault="000B10C5" w:rsidP="00AF716A">
            <w:pPr>
              <w:pStyle w:val="CommentText"/>
              <w:spacing w:after="160"/>
              <w:jc w:val="both"/>
              <w:rPr>
                <w:sz w:val="24"/>
                <w:szCs w:val="26"/>
              </w:rPr>
            </w:pPr>
            <w:r w:rsidRPr="00705876">
              <w:rPr>
                <w:sz w:val="24"/>
                <w:szCs w:val="26"/>
              </w:rPr>
              <w:t>Likumprojektā ietvertajam regulējumam nav ietekme uz tautsaimniecību un nerada papildus administratīvo slogu.</w:t>
            </w:r>
            <w:r w:rsidRPr="00705876">
              <w:rPr>
                <w:vanish/>
                <w:sz w:val="24"/>
                <w:szCs w:val="26"/>
              </w:rPr>
              <w:t>, adminpalieliniedzV VRS uzts ries</w:t>
            </w:r>
          </w:p>
        </w:tc>
      </w:tr>
      <w:tr w:rsidR="00F50729" w:rsidRPr="00705876" w14:paraId="3A1CF830"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9808A"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64FFE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1B93B1A" w14:textId="77777777" w:rsidR="000B10C5" w:rsidRPr="00705876" w:rsidRDefault="000B10C5" w:rsidP="00C96C76">
            <w:pPr>
              <w:jc w:val="both"/>
              <w:rPr>
                <w:rFonts w:ascii="Times New Roman" w:hAnsi="Times New Roman" w:cs="Times New Roman"/>
                <w:sz w:val="24"/>
                <w:szCs w:val="26"/>
              </w:rPr>
            </w:pPr>
            <w:r w:rsidRPr="00705876">
              <w:rPr>
                <w:rFonts w:ascii="Times New Roman" w:hAnsi="Times New Roman" w:cs="Times New Roman"/>
                <w:iCs/>
                <w:sz w:val="24"/>
                <w:szCs w:val="26"/>
              </w:rPr>
              <w:t>Projekts šo jomu neskar.</w:t>
            </w:r>
          </w:p>
        </w:tc>
      </w:tr>
      <w:tr w:rsidR="00F50729" w:rsidRPr="00705876" w14:paraId="22380B64"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A159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CA3B2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D4B70EE" w14:textId="55BE1C6F" w:rsidR="000B10C5" w:rsidRPr="00705876" w:rsidRDefault="00EC7CA9" w:rsidP="00C96C7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0B10C5" w:rsidRPr="00705876">
              <w:rPr>
                <w:rFonts w:ascii="Times New Roman" w:eastAsia="Times New Roman" w:hAnsi="Times New Roman" w:cs="Times New Roman"/>
                <w:iCs/>
                <w:sz w:val="24"/>
                <w:szCs w:val="24"/>
                <w:lang w:eastAsia="lv-LV"/>
              </w:rPr>
              <w:t>av attiecināms.</w:t>
            </w:r>
          </w:p>
        </w:tc>
      </w:tr>
      <w:tr w:rsidR="00F50729" w:rsidRPr="00705876" w14:paraId="7256A516"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9C64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D79E08"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D65A65" w14:textId="77777777" w:rsidR="00E5323B"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p>
        </w:tc>
      </w:tr>
    </w:tbl>
    <w:p w14:paraId="0108396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0729" w:rsidRPr="00705876" w14:paraId="64C16A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DDF6F"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III. Tiesību akta projekta ietekme uz valsts budžetu un pašvaldību budžetiem</w:t>
            </w:r>
          </w:p>
        </w:tc>
      </w:tr>
      <w:tr w:rsidR="00F50729" w:rsidRPr="00705876" w14:paraId="679BB6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278EBC" w14:textId="77777777" w:rsidR="000B10C5" w:rsidRPr="00A05FBF" w:rsidRDefault="000B10C5" w:rsidP="00974CD4">
            <w:pPr>
              <w:snapToGrid w:val="0"/>
              <w:spacing w:after="0"/>
              <w:jc w:val="center"/>
              <w:rPr>
                <w:rFonts w:ascii="Times New Roman" w:hAnsi="Times New Roman" w:cs="Times New Roman"/>
                <w:sz w:val="24"/>
                <w:szCs w:val="26"/>
              </w:rPr>
            </w:pPr>
            <w:r w:rsidRPr="00974CD4">
              <w:rPr>
                <w:rFonts w:ascii="Times New Roman" w:hAnsi="Times New Roman" w:cs="Times New Roman"/>
                <w:iCs/>
                <w:sz w:val="24"/>
                <w:szCs w:val="26"/>
                <w:lang w:eastAsia="lv-LV"/>
              </w:rPr>
              <w:t>Projekts šo jomu neskar.</w:t>
            </w:r>
          </w:p>
        </w:tc>
      </w:tr>
    </w:tbl>
    <w:p w14:paraId="5BC3EE37"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0729" w:rsidRPr="00705876" w14:paraId="5C7778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A653"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IV. Tiesību akta projekta ietekme uz spēkā esošo tiesību normu sistēmu</w:t>
            </w:r>
          </w:p>
        </w:tc>
      </w:tr>
      <w:tr w:rsidR="001503CE" w:rsidRPr="001503CE" w14:paraId="087A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5D3300" w14:textId="34F71B31" w:rsidR="000B10C5" w:rsidRPr="00974CD4" w:rsidRDefault="005C1404" w:rsidP="00974CD4">
            <w:pPr>
              <w:spacing w:after="0" w:line="240" w:lineRule="auto"/>
              <w:rPr>
                <w:rFonts w:ascii="Times New Roman" w:eastAsia="Times New Roman" w:hAnsi="Times New Roman" w:cs="Times New Roman"/>
                <w:bCs/>
                <w:iCs/>
                <w:color w:val="FF0000"/>
                <w:sz w:val="24"/>
                <w:szCs w:val="24"/>
                <w:lang w:eastAsia="lv-LV"/>
              </w:rPr>
            </w:pPr>
            <w:r>
              <w:rPr>
                <w:rFonts w:ascii="Times New Roman" w:eastAsia="Times New Roman" w:hAnsi="Times New Roman" w:cs="Times New Roman"/>
                <w:bCs/>
                <w:iCs/>
                <w:sz w:val="24"/>
                <w:szCs w:val="24"/>
                <w:lang w:eastAsia="lv-LV"/>
              </w:rPr>
              <w:t>Nepieciešams</w:t>
            </w:r>
            <w:r w:rsidRPr="005C1404">
              <w:rPr>
                <w:rFonts w:ascii="Times New Roman" w:eastAsia="Times New Roman" w:hAnsi="Times New Roman" w:cs="Times New Roman"/>
                <w:bCs/>
                <w:iCs/>
                <w:sz w:val="24"/>
                <w:szCs w:val="24"/>
                <w:lang w:eastAsia="lv-LV"/>
              </w:rPr>
              <w:t xml:space="preserve"> izdot jaunus MK</w:t>
            </w:r>
            <w:r>
              <w:rPr>
                <w:rFonts w:ascii="Times New Roman" w:eastAsia="Times New Roman" w:hAnsi="Times New Roman" w:cs="Times New Roman"/>
                <w:bCs/>
                <w:iCs/>
                <w:sz w:val="24"/>
                <w:szCs w:val="24"/>
                <w:lang w:eastAsia="lv-LV"/>
              </w:rPr>
              <w:t xml:space="preserve"> noteikumus</w:t>
            </w:r>
            <w:r w:rsidRPr="005C1404">
              <w:rPr>
                <w:rFonts w:ascii="Times New Roman" w:eastAsia="Times New Roman" w:hAnsi="Times New Roman" w:cs="Times New Roman"/>
                <w:bCs/>
                <w:iCs/>
                <w:sz w:val="24"/>
                <w:szCs w:val="24"/>
                <w:lang w:eastAsia="lv-LV"/>
              </w:rPr>
              <w:t xml:space="preserve"> ar komersantu atskaites veidlapas formu un atskaites iesniegšanas kārtību</w:t>
            </w:r>
            <w:r>
              <w:rPr>
                <w:rFonts w:ascii="Times New Roman" w:eastAsia="Times New Roman" w:hAnsi="Times New Roman" w:cs="Times New Roman"/>
                <w:bCs/>
                <w:iCs/>
                <w:sz w:val="24"/>
                <w:szCs w:val="24"/>
                <w:lang w:eastAsia="lv-LV"/>
              </w:rPr>
              <w:t>. Atbildīgā iestāde – Aizsardzības Ministrija.</w:t>
            </w:r>
            <w:bookmarkStart w:id="0" w:name="_GoBack"/>
            <w:bookmarkEnd w:id="0"/>
          </w:p>
        </w:tc>
      </w:tr>
    </w:tbl>
    <w:p w14:paraId="5F00AEE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4FA35E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1CEB2"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729" w:rsidRPr="00705876" w14:paraId="595D3D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FCFB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AF84C0"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84B695" w14:textId="77777777" w:rsidR="00E5323B" w:rsidRPr="00E118A6" w:rsidRDefault="00E118A6" w:rsidP="00E5323B">
            <w:pPr>
              <w:spacing w:after="0" w:line="240" w:lineRule="auto"/>
              <w:rPr>
                <w:rFonts w:ascii="Times New Roman" w:eastAsia="Times New Roman" w:hAnsi="Times New Roman" w:cs="Times New Roman"/>
                <w:iCs/>
                <w:sz w:val="24"/>
                <w:szCs w:val="24"/>
                <w:lang w:eastAsia="lv-LV"/>
              </w:rPr>
            </w:pPr>
            <w:r w:rsidRPr="00E118A6">
              <w:rPr>
                <w:rFonts w:ascii="Times New Roman" w:eastAsia="Times New Roman" w:hAnsi="Times New Roman" w:cs="Times New Roman"/>
                <w:iCs/>
                <w:sz w:val="24"/>
                <w:szCs w:val="24"/>
                <w:lang w:eastAsia="lv-LV"/>
              </w:rPr>
              <w:t>Nav attiecināms</w:t>
            </w:r>
            <w:r w:rsidR="006B2C71">
              <w:rPr>
                <w:rFonts w:ascii="Times New Roman" w:eastAsia="Times New Roman" w:hAnsi="Times New Roman" w:cs="Times New Roman"/>
                <w:iCs/>
                <w:sz w:val="24"/>
                <w:szCs w:val="24"/>
                <w:lang w:eastAsia="lv-LV"/>
              </w:rPr>
              <w:t>.</w:t>
            </w:r>
          </w:p>
        </w:tc>
      </w:tr>
      <w:tr w:rsidR="00F50729" w:rsidRPr="00705876" w14:paraId="46EB3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4D41C"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4A3805"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F540FB4" w14:textId="77777777" w:rsidR="00E5323B" w:rsidRPr="00E118A6" w:rsidRDefault="00E118A6" w:rsidP="00EB1BE4">
            <w:pPr>
              <w:rPr>
                <w:rFonts w:ascii="Times New Roman" w:hAnsi="Times New Roman" w:cs="Times New Roman"/>
                <w:iCs/>
                <w:sz w:val="24"/>
                <w:szCs w:val="26"/>
                <w:lang w:eastAsia="lv-LV"/>
              </w:rPr>
            </w:pPr>
            <w:r w:rsidRPr="00E118A6">
              <w:rPr>
                <w:rFonts w:ascii="Times New Roman" w:eastAsia="Times New Roman" w:hAnsi="Times New Roman" w:cs="Times New Roman"/>
                <w:iCs/>
                <w:sz w:val="24"/>
                <w:szCs w:val="24"/>
                <w:lang w:eastAsia="lv-LV"/>
              </w:rPr>
              <w:t>Nav attiecināms</w:t>
            </w:r>
            <w:r w:rsidR="006B2C71">
              <w:rPr>
                <w:rFonts w:ascii="Times New Roman" w:eastAsia="Times New Roman" w:hAnsi="Times New Roman" w:cs="Times New Roman"/>
                <w:iCs/>
                <w:sz w:val="24"/>
                <w:szCs w:val="24"/>
                <w:lang w:eastAsia="lv-LV"/>
              </w:rPr>
              <w:t>.</w:t>
            </w:r>
          </w:p>
        </w:tc>
      </w:tr>
      <w:tr w:rsidR="00F50729" w:rsidRPr="00705876" w14:paraId="23E8DB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A2FF0"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DD532"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088BD3" w14:textId="77777777" w:rsidR="00E5323B" w:rsidRPr="00705876" w:rsidRDefault="00EB1BE4"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Nav.</w:t>
            </w:r>
          </w:p>
        </w:tc>
      </w:tr>
    </w:tbl>
    <w:p w14:paraId="64C1D2D5" w14:textId="77777777" w:rsidR="00AF716A" w:rsidRPr="00705876" w:rsidRDefault="00AF716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0432ED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21F2D"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 Sabiedrības līdzdalība un komunikācijas aktivitātes</w:t>
            </w:r>
          </w:p>
        </w:tc>
      </w:tr>
      <w:tr w:rsidR="00F50729" w:rsidRPr="00705876" w14:paraId="56A327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CF2A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4E2C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FBDEE8" w14:textId="77777777" w:rsidR="00E5323B" w:rsidRPr="00705876" w:rsidRDefault="00F50729"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r w:rsidRPr="00705876">
              <w:rPr>
                <w:rFonts w:ascii="Times New Roman" w:hAnsi="Times New Roman" w:cs="Times New Roman"/>
              </w:rPr>
              <w:t>.</w:t>
            </w:r>
            <w:r w:rsidRPr="00705876">
              <w:rPr>
                <w:rFonts w:ascii="Times New Roman" w:eastAsia="Times New Roman" w:hAnsi="Times New Roman" w:cs="Times New Roman"/>
                <w:sz w:val="24"/>
                <w:szCs w:val="24"/>
                <w:lang w:eastAsia="lv-LV"/>
              </w:rPr>
              <w:tab/>
            </w:r>
          </w:p>
        </w:tc>
      </w:tr>
      <w:tr w:rsidR="00F50729" w:rsidRPr="00705876" w14:paraId="0241D1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0BCFB"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FED888"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1C589BC" w14:textId="77777777" w:rsidR="00E5323B" w:rsidRPr="00705876" w:rsidRDefault="00AF716A"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r w:rsidR="00F50729" w:rsidRPr="00705876" w14:paraId="4AFCD8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3A4EA"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DA6380"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2802B5" w14:textId="77777777" w:rsidR="00E5323B" w:rsidRPr="00705876" w:rsidRDefault="00AF716A"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r w:rsidR="00F50729" w:rsidRPr="00705876" w14:paraId="4102F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8E043"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90496D"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5DA155" w14:textId="77777777" w:rsidR="00E5323B" w:rsidRPr="00705876" w:rsidRDefault="00AF716A"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bl>
    <w:p w14:paraId="4A455E15" w14:textId="3B547C6C" w:rsidR="00AF716A"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78E19B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7270A"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50729" w:rsidRPr="00705876" w14:paraId="066E2CEC"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193FCD"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B14B5B"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5A49829" w14:textId="77777777" w:rsidR="00F50729" w:rsidRPr="00705876" w:rsidRDefault="00F50729" w:rsidP="00C96C76">
            <w:pPr>
              <w:snapToGrid w:val="0"/>
              <w:jc w:val="both"/>
              <w:rPr>
                <w:rFonts w:ascii="Times New Roman" w:hAnsi="Times New Roman" w:cs="Times New Roman"/>
                <w:sz w:val="24"/>
                <w:szCs w:val="26"/>
              </w:rPr>
            </w:pPr>
            <w:r w:rsidRPr="00705876">
              <w:rPr>
                <w:rFonts w:ascii="Times New Roman" w:hAnsi="Times New Roman" w:cs="Times New Roman"/>
                <w:sz w:val="24"/>
                <w:szCs w:val="26"/>
              </w:rPr>
              <w:t>Stratēģiskas nozīmes preču kontroles komiteja.</w:t>
            </w:r>
          </w:p>
        </w:tc>
      </w:tr>
      <w:tr w:rsidR="00F50729" w:rsidRPr="00705876" w14:paraId="250A744F"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E0CE9"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50222CE"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Projekta izpildes ietekme uz </w:t>
            </w:r>
            <w:r w:rsidRPr="00705876">
              <w:rPr>
                <w:rFonts w:ascii="Times New Roman" w:eastAsia="Times New Roman" w:hAnsi="Times New Roman" w:cs="Times New Roman"/>
                <w:iCs/>
                <w:sz w:val="24"/>
                <w:szCs w:val="24"/>
                <w:lang w:eastAsia="lv-LV"/>
              </w:rPr>
              <w:lastRenderedPageBreak/>
              <w:t>pārvaldes funkcijām un institucionālo struktūru.</w:t>
            </w:r>
            <w:r w:rsidRPr="0070587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9866CD8" w14:textId="3A88E5F5" w:rsidR="00E5323B" w:rsidRPr="00974CD4" w:rsidRDefault="006B2C71" w:rsidP="00974CD4">
            <w:pPr>
              <w:spacing w:after="0" w:line="240" w:lineRule="auto"/>
              <w:jc w:val="both"/>
              <w:rPr>
                <w:rFonts w:ascii="Times New Roman" w:hAnsi="Times New Roman" w:cs="Times New Roman"/>
                <w:sz w:val="24"/>
                <w:szCs w:val="24"/>
              </w:rPr>
            </w:pPr>
            <w:r w:rsidRPr="006B2C71">
              <w:rPr>
                <w:rFonts w:ascii="Times New Roman" w:hAnsi="Times New Roman" w:cs="Times New Roman"/>
                <w:sz w:val="24"/>
                <w:szCs w:val="24"/>
              </w:rPr>
              <w:lastRenderedPageBreak/>
              <w:t xml:space="preserve">Likumprojekts neparedz veidot jaunas institūcijas, </w:t>
            </w:r>
            <w:r w:rsidRPr="006B2C71">
              <w:rPr>
                <w:rFonts w:ascii="Times New Roman" w:hAnsi="Times New Roman" w:cs="Times New Roman"/>
                <w:sz w:val="24"/>
                <w:szCs w:val="24"/>
              </w:rPr>
              <w:lastRenderedPageBreak/>
              <w:t>reorganizēt vai likvidēt esošās institūcijas.</w:t>
            </w:r>
            <w:r>
              <w:rPr>
                <w:rFonts w:ascii="Times New Roman" w:hAnsi="Times New Roman" w:cs="Times New Roman"/>
                <w:sz w:val="24"/>
                <w:szCs w:val="24"/>
              </w:rPr>
              <w:t xml:space="preserve"> </w:t>
            </w:r>
            <w:r w:rsidRPr="006B2C71">
              <w:rPr>
                <w:rFonts w:ascii="Times New Roman" w:hAnsi="Times New Roman" w:cs="Times New Roman"/>
                <w:sz w:val="24"/>
                <w:szCs w:val="24"/>
              </w:rPr>
              <w:t>Likumprojekta izpilde tiks nodrošināta esošo finanšu resursu ietvaros.</w:t>
            </w:r>
          </w:p>
        </w:tc>
      </w:tr>
      <w:tr w:rsidR="00F50729" w:rsidRPr="00705876" w14:paraId="2C090C32"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CCC60"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4D931E6"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5C3925" w14:textId="77777777" w:rsidR="00E5323B"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r w:rsidR="00AF716A" w:rsidRPr="00705876">
              <w:rPr>
                <w:rFonts w:ascii="Times New Roman" w:hAnsi="Times New Roman" w:cs="Times New Roman"/>
                <w:sz w:val="24"/>
                <w:szCs w:val="26"/>
              </w:rPr>
              <w:t>.</w:t>
            </w:r>
          </w:p>
        </w:tc>
      </w:tr>
    </w:tbl>
    <w:p w14:paraId="7225A623" w14:textId="77777777" w:rsidR="00C25B49" w:rsidRPr="00705876" w:rsidRDefault="00C25B49" w:rsidP="00894C55">
      <w:pPr>
        <w:spacing w:after="0" w:line="240" w:lineRule="auto"/>
        <w:rPr>
          <w:rFonts w:ascii="Times New Roman" w:hAnsi="Times New Roman" w:cs="Times New Roman"/>
          <w:sz w:val="28"/>
          <w:szCs w:val="28"/>
        </w:rPr>
      </w:pPr>
    </w:p>
    <w:p w14:paraId="296393F6" w14:textId="77777777" w:rsidR="00E5323B" w:rsidRPr="00705876" w:rsidRDefault="00E5323B" w:rsidP="00894C55">
      <w:pPr>
        <w:spacing w:after="0" w:line="240" w:lineRule="auto"/>
        <w:rPr>
          <w:rFonts w:ascii="Times New Roman" w:hAnsi="Times New Roman" w:cs="Times New Roman"/>
          <w:sz w:val="32"/>
          <w:szCs w:val="28"/>
        </w:rPr>
      </w:pPr>
    </w:p>
    <w:p w14:paraId="6C3018F5" w14:textId="77777777" w:rsidR="00F50729" w:rsidRPr="00974CD4" w:rsidRDefault="00F50729" w:rsidP="002D5BAB">
      <w:pPr>
        <w:ind w:right="-19"/>
        <w:jc w:val="both"/>
        <w:rPr>
          <w:rFonts w:ascii="Times New Roman" w:hAnsi="Times New Roman" w:cs="Times New Roman"/>
          <w:sz w:val="28"/>
          <w:szCs w:val="28"/>
        </w:rPr>
      </w:pPr>
      <w:r w:rsidRPr="00974CD4">
        <w:rPr>
          <w:rFonts w:ascii="Times New Roman" w:hAnsi="Times New Roman" w:cs="Times New Roman"/>
          <w:sz w:val="28"/>
          <w:szCs w:val="28"/>
        </w:rPr>
        <w:t>Ārlietu ministr</w:t>
      </w:r>
      <w:r w:rsidR="00C33E31" w:rsidRPr="00974CD4">
        <w:rPr>
          <w:rFonts w:ascii="Times New Roman" w:hAnsi="Times New Roman" w:cs="Times New Roman"/>
          <w:sz w:val="28"/>
          <w:szCs w:val="28"/>
        </w:rPr>
        <w:t>s</w:t>
      </w:r>
      <w:r w:rsidRPr="00974CD4">
        <w:rPr>
          <w:rFonts w:ascii="Times New Roman" w:hAnsi="Times New Roman" w:cs="Times New Roman"/>
          <w:sz w:val="28"/>
          <w:szCs w:val="28"/>
        </w:rPr>
        <w:t xml:space="preserve"> </w:t>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002D5BAB">
        <w:rPr>
          <w:rFonts w:ascii="Times New Roman" w:hAnsi="Times New Roman" w:cs="Times New Roman"/>
          <w:sz w:val="28"/>
          <w:szCs w:val="28"/>
        </w:rPr>
        <w:tab/>
      </w:r>
      <w:r w:rsidR="00C33E31" w:rsidRPr="00974CD4">
        <w:rPr>
          <w:rFonts w:ascii="Times New Roman" w:hAnsi="Times New Roman" w:cs="Times New Roman"/>
          <w:sz w:val="28"/>
          <w:szCs w:val="28"/>
        </w:rPr>
        <w:t>E</w:t>
      </w:r>
      <w:r w:rsidRPr="00974CD4">
        <w:rPr>
          <w:rFonts w:ascii="Times New Roman" w:hAnsi="Times New Roman" w:cs="Times New Roman"/>
          <w:sz w:val="28"/>
          <w:szCs w:val="28"/>
        </w:rPr>
        <w:t>. R</w:t>
      </w:r>
      <w:r w:rsidR="00C33E31" w:rsidRPr="00974CD4">
        <w:rPr>
          <w:rFonts w:ascii="Times New Roman" w:hAnsi="Times New Roman" w:cs="Times New Roman"/>
          <w:sz w:val="28"/>
          <w:szCs w:val="28"/>
        </w:rPr>
        <w:t>inkēvičs</w:t>
      </w:r>
      <w:r w:rsidRPr="00974CD4">
        <w:rPr>
          <w:rFonts w:ascii="Times New Roman" w:hAnsi="Times New Roman" w:cs="Times New Roman"/>
          <w:sz w:val="28"/>
          <w:szCs w:val="28"/>
        </w:rPr>
        <w:t xml:space="preserve"> </w:t>
      </w:r>
    </w:p>
    <w:p w14:paraId="0C3A71FB" w14:textId="77777777" w:rsidR="00F50729" w:rsidRPr="00974CD4" w:rsidRDefault="00F50729" w:rsidP="002D5BAB">
      <w:pPr>
        <w:ind w:right="-19"/>
        <w:jc w:val="both"/>
        <w:rPr>
          <w:rFonts w:ascii="Times New Roman" w:hAnsi="Times New Roman" w:cs="Times New Roman"/>
          <w:sz w:val="28"/>
          <w:szCs w:val="28"/>
        </w:rPr>
      </w:pPr>
    </w:p>
    <w:p w14:paraId="05884C72" w14:textId="77777777" w:rsidR="00F50729" w:rsidRDefault="00F50729" w:rsidP="002D5BAB">
      <w:pPr>
        <w:tabs>
          <w:tab w:val="left" w:pos="6804"/>
        </w:tabs>
        <w:ind w:right="-19"/>
        <w:jc w:val="both"/>
        <w:rPr>
          <w:rFonts w:ascii="Times New Roman" w:hAnsi="Times New Roman" w:cs="Times New Roman"/>
          <w:sz w:val="28"/>
          <w:szCs w:val="28"/>
        </w:rPr>
      </w:pPr>
      <w:bookmarkStart w:id="1" w:name="OLE_LINK1"/>
      <w:bookmarkStart w:id="2" w:name="OLE_LINK2"/>
    </w:p>
    <w:p w14:paraId="58E96723" w14:textId="77777777" w:rsidR="002D5BAB" w:rsidRDefault="002D5BAB" w:rsidP="002D5BAB">
      <w:pPr>
        <w:tabs>
          <w:tab w:val="left" w:pos="6804"/>
        </w:tabs>
        <w:ind w:right="-19"/>
        <w:jc w:val="both"/>
        <w:rPr>
          <w:rFonts w:ascii="Times New Roman" w:hAnsi="Times New Roman" w:cs="Times New Roman"/>
          <w:sz w:val="28"/>
          <w:szCs w:val="28"/>
        </w:rPr>
      </w:pPr>
    </w:p>
    <w:p w14:paraId="0D268CA0" w14:textId="77777777" w:rsidR="002D5BAB" w:rsidRDefault="002D5BAB" w:rsidP="002D5BAB">
      <w:pPr>
        <w:tabs>
          <w:tab w:val="left" w:pos="6804"/>
        </w:tabs>
        <w:ind w:right="-19"/>
        <w:jc w:val="both"/>
        <w:rPr>
          <w:rFonts w:ascii="Times New Roman" w:hAnsi="Times New Roman" w:cs="Times New Roman"/>
          <w:sz w:val="28"/>
          <w:szCs w:val="28"/>
        </w:rPr>
      </w:pPr>
    </w:p>
    <w:p w14:paraId="663A6400" w14:textId="77777777" w:rsidR="00974CD4" w:rsidRDefault="00974CD4" w:rsidP="002D5BAB">
      <w:pPr>
        <w:tabs>
          <w:tab w:val="left" w:pos="6804"/>
        </w:tabs>
        <w:ind w:right="-19"/>
        <w:jc w:val="both"/>
        <w:rPr>
          <w:rFonts w:ascii="Times New Roman" w:hAnsi="Times New Roman" w:cs="Times New Roman"/>
          <w:sz w:val="28"/>
          <w:szCs w:val="28"/>
        </w:rPr>
      </w:pPr>
    </w:p>
    <w:p w14:paraId="691B418B" w14:textId="77777777" w:rsidR="00974CD4" w:rsidRDefault="00974CD4" w:rsidP="002D5BAB">
      <w:pPr>
        <w:tabs>
          <w:tab w:val="left" w:pos="6804"/>
        </w:tabs>
        <w:ind w:right="-19"/>
        <w:jc w:val="both"/>
        <w:rPr>
          <w:rFonts w:ascii="Times New Roman" w:hAnsi="Times New Roman" w:cs="Times New Roman"/>
          <w:sz w:val="28"/>
          <w:szCs w:val="28"/>
        </w:rPr>
      </w:pPr>
    </w:p>
    <w:p w14:paraId="55AE60C3" w14:textId="77777777" w:rsidR="00974CD4" w:rsidRDefault="00974CD4" w:rsidP="002D5BAB">
      <w:pPr>
        <w:tabs>
          <w:tab w:val="left" w:pos="6804"/>
        </w:tabs>
        <w:ind w:right="-19"/>
        <w:jc w:val="both"/>
        <w:rPr>
          <w:rFonts w:ascii="Times New Roman" w:hAnsi="Times New Roman" w:cs="Times New Roman"/>
          <w:sz w:val="28"/>
          <w:szCs w:val="28"/>
        </w:rPr>
      </w:pPr>
    </w:p>
    <w:p w14:paraId="1DC30EEE" w14:textId="77777777" w:rsidR="00974CD4" w:rsidRDefault="00974CD4" w:rsidP="002D5BAB">
      <w:pPr>
        <w:tabs>
          <w:tab w:val="left" w:pos="6804"/>
        </w:tabs>
        <w:ind w:right="-19"/>
        <w:jc w:val="both"/>
        <w:rPr>
          <w:rFonts w:ascii="Times New Roman" w:hAnsi="Times New Roman" w:cs="Times New Roman"/>
          <w:sz w:val="28"/>
          <w:szCs w:val="28"/>
        </w:rPr>
      </w:pPr>
    </w:p>
    <w:p w14:paraId="5F207E20" w14:textId="77777777" w:rsidR="00974CD4" w:rsidRDefault="00974CD4" w:rsidP="002D5BAB">
      <w:pPr>
        <w:tabs>
          <w:tab w:val="left" w:pos="6804"/>
        </w:tabs>
        <w:ind w:right="-19"/>
        <w:jc w:val="both"/>
        <w:rPr>
          <w:rFonts w:ascii="Times New Roman" w:hAnsi="Times New Roman" w:cs="Times New Roman"/>
          <w:sz w:val="28"/>
          <w:szCs w:val="28"/>
        </w:rPr>
      </w:pPr>
    </w:p>
    <w:p w14:paraId="7C937E45" w14:textId="77777777" w:rsidR="00974CD4" w:rsidRDefault="00974CD4" w:rsidP="002D5BAB">
      <w:pPr>
        <w:tabs>
          <w:tab w:val="left" w:pos="6804"/>
        </w:tabs>
        <w:ind w:right="-19"/>
        <w:jc w:val="both"/>
        <w:rPr>
          <w:rFonts w:ascii="Times New Roman" w:hAnsi="Times New Roman" w:cs="Times New Roman"/>
          <w:sz w:val="28"/>
          <w:szCs w:val="28"/>
        </w:rPr>
      </w:pPr>
    </w:p>
    <w:p w14:paraId="41600571" w14:textId="77777777" w:rsidR="00974CD4" w:rsidRDefault="00974CD4" w:rsidP="002D5BAB">
      <w:pPr>
        <w:tabs>
          <w:tab w:val="left" w:pos="6804"/>
        </w:tabs>
        <w:ind w:right="-19"/>
        <w:jc w:val="both"/>
        <w:rPr>
          <w:rFonts w:ascii="Times New Roman" w:hAnsi="Times New Roman" w:cs="Times New Roman"/>
          <w:sz w:val="28"/>
          <w:szCs w:val="28"/>
        </w:rPr>
      </w:pPr>
    </w:p>
    <w:p w14:paraId="1BBD9AF1" w14:textId="77777777" w:rsidR="00974CD4" w:rsidRDefault="00974CD4" w:rsidP="002D5BAB">
      <w:pPr>
        <w:tabs>
          <w:tab w:val="left" w:pos="6804"/>
        </w:tabs>
        <w:ind w:right="-19"/>
        <w:jc w:val="both"/>
        <w:rPr>
          <w:rFonts w:ascii="Times New Roman" w:hAnsi="Times New Roman" w:cs="Times New Roman"/>
          <w:sz w:val="28"/>
          <w:szCs w:val="28"/>
        </w:rPr>
      </w:pPr>
    </w:p>
    <w:p w14:paraId="53EDCFB0" w14:textId="77777777" w:rsidR="00974CD4" w:rsidRDefault="00974CD4" w:rsidP="002D5BAB">
      <w:pPr>
        <w:tabs>
          <w:tab w:val="left" w:pos="6804"/>
        </w:tabs>
        <w:ind w:right="-19"/>
        <w:jc w:val="both"/>
        <w:rPr>
          <w:rFonts w:ascii="Times New Roman" w:hAnsi="Times New Roman" w:cs="Times New Roman"/>
          <w:sz w:val="28"/>
          <w:szCs w:val="28"/>
        </w:rPr>
      </w:pPr>
    </w:p>
    <w:p w14:paraId="65457F5B" w14:textId="77777777" w:rsidR="00974CD4" w:rsidRDefault="00974CD4" w:rsidP="002D5BAB">
      <w:pPr>
        <w:tabs>
          <w:tab w:val="left" w:pos="6804"/>
        </w:tabs>
        <w:ind w:right="-19"/>
        <w:jc w:val="both"/>
        <w:rPr>
          <w:rFonts w:ascii="Times New Roman" w:hAnsi="Times New Roman" w:cs="Times New Roman"/>
          <w:sz w:val="28"/>
          <w:szCs w:val="28"/>
        </w:rPr>
      </w:pPr>
    </w:p>
    <w:p w14:paraId="3633BFE5" w14:textId="77777777" w:rsidR="00974CD4" w:rsidRDefault="00974CD4" w:rsidP="002D5BAB">
      <w:pPr>
        <w:tabs>
          <w:tab w:val="left" w:pos="6804"/>
        </w:tabs>
        <w:ind w:right="-19"/>
        <w:jc w:val="both"/>
        <w:rPr>
          <w:rFonts w:ascii="Times New Roman" w:hAnsi="Times New Roman" w:cs="Times New Roman"/>
          <w:sz w:val="28"/>
          <w:szCs w:val="28"/>
        </w:rPr>
      </w:pPr>
    </w:p>
    <w:p w14:paraId="7A557500" w14:textId="77777777" w:rsidR="00974CD4" w:rsidRDefault="00974CD4" w:rsidP="002D5BAB">
      <w:pPr>
        <w:tabs>
          <w:tab w:val="left" w:pos="6804"/>
        </w:tabs>
        <w:ind w:right="-19"/>
        <w:jc w:val="both"/>
        <w:rPr>
          <w:rFonts w:ascii="Times New Roman" w:hAnsi="Times New Roman" w:cs="Times New Roman"/>
          <w:sz w:val="28"/>
          <w:szCs w:val="28"/>
        </w:rPr>
      </w:pPr>
    </w:p>
    <w:p w14:paraId="3B7685C6" w14:textId="77777777" w:rsidR="00974CD4" w:rsidRDefault="00974CD4" w:rsidP="002D5BAB">
      <w:pPr>
        <w:tabs>
          <w:tab w:val="left" w:pos="6804"/>
        </w:tabs>
        <w:ind w:right="-19"/>
        <w:jc w:val="both"/>
        <w:rPr>
          <w:rFonts w:ascii="Times New Roman" w:hAnsi="Times New Roman" w:cs="Times New Roman"/>
          <w:sz w:val="28"/>
          <w:szCs w:val="28"/>
        </w:rPr>
      </w:pPr>
    </w:p>
    <w:p w14:paraId="1AED809D" w14:textId="6AF89592" w:rsidR="00F50729" w:rsidRPr="00974CD4" w:rsidRDefault="00974CD4" w:rsidP="00974CD4">
      <w:pPr>
        <w:tabs>
          <w:tab w:val="left" w:pos="6804"/>
        </w:tabs>
        <w:spacing w:after="0" w:line="240" w:lineRule="auto"/>
        <w:ind w:right="-14"/>
        <w:jc w:val="both"/>
        <w:rPr>
          <w:rFonts w:ascii="Times New Roman" w:hAnsi="Times New Roman" w:cs="Times New Roman"/>
          <w:sz w:val="24"/>
          <w:szCs w:val="28"/>
        </w:rPr>
      </w:pPr>
      <w:r>
        <w:rPr>
          <w:rFonts w:ascii="Times New Roman" w:hAnsi="Times New Roman" w:cs="Times New Roman"/>
          <w:sz w:val="24"/>
          <w:szCs w:val="28"/>
        </w:rPr>
        <w:t>Rumpe</w:t>
      </w:r>
      <w:r w:rsidR="00F50729" w:rsidRPr="00974CD4">
        <w:rPr>
          <w:rFonts w:ascii="Times New Roman" w:hAnsi="Times New Roman" w:cs="Times New Roman"/>
          <w:sz w:val="24"/>
          <w:szCs w:val="28"/>
        </w:rPr>
        <w:t xml:space="preserve"> 670164</w:t>
      </w:r>
      <w:bookmarkEnd w:id="1"/>
      <w:bookmarkEnd w:id="2"/>
      <w:r>
        <w:rPr>
          <w:rFonts w:ascii="Times New Roman" w:hAnsi="Times New Roman" w:cs="Times New Roman"/>
          <w:sz w:val="24"/>
          <w:szCs w:val="28"/>
        </w:rPr>
        <w:t>30</w:t>
      </w:r>
    </w:p>
    <w:p w14:paraId="246BBA23" w14:textId="31E16089" w:rsidR="00EB1BE4" w:rsidRPr="00974CD4" w:rsidRDefault="00A447D9" w:rsidP="00974CD4">
      <w:pPr>
        <w:tabs>
          <w:tab w:val="left" w:pos="6804"/>
        </w:tabs>
        <w:spacing w:after="0" w:line="240" w:lineRule="auto"/>
        <w:ind w:right="-14"/>
        <w:jc w:val="both"/>
        <w:rPr>
          <w:rFonts w:ascii="Times New Roman" w:hAnsi="Times New Roman" w:cs="Times New Roman"/>
          <w:sz w:val="24"/>
          <w:szCs w:val="28"/>
        </w:rPr>
      </w:pPr>
      <w:hyperlink r:id="rId8" w:history="1">
        <w:r w:rsidR="00974CD4" w:rsidRPr="00774F84">
          <w:rPr>
            <w:rStyle w:val="Hyperlink"/>
            <w:rFonts w:ascii="Times New Roman" w:hAnsi="Times New Roman" w:cs="Times New Roman"/>
            <w:sz w:val="24"/>
            <w:szCs w:val="28"/>
          </w:rPr>
          <w:t>nauris.rumpe@mfa.gov.lv</w:t>
        </w:r>
      </w:hyperlink>
    </w:p>
    <w:p w14:paraId="53D0A5E8" w14:textId="77777777" w:rsidR="00894C55" w:rsidRPr="00705876" w:rsidRDefault="00894C55" w:rsidP="00F50729">
      <w:pPr>
        <w:tabs>
          <w:tab w:val="left" w:pos="6237"/>
        </w:tabs>
        <w:spacing w:after="0" w:line="240" w:lineRule="auto"/>
        <w:ind w:firstLine="720"/>
        <w:rPr>
          <w:rFonts w:ascii="Times New Roman" w:hAnsi="Times New Roman" w:cs="Times New Roman"/>
          <w:sz w:val="24"/>
          <w:szCs w:val="28"/>
        </w:rPr>
      </w:pPr>
    </w:p>
    <w:sectPr w:rsidR="00894C55" w:rsidRPr="0070587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6A519" w15:done="0"/>
  <w15:commentEx w15:paraId="4E6B0AC5" w15:done="0"/>
  <w15:commentEx w15:paraId="4BF7C277" w15:done="0"/>
  <w15:commentEx w15:paraId="23908A18" w15:done="0"/>
  <w15:commentEx w15:paraId="24F4E429" w15:paraIdParent="23908A18" w15:done="0"/>
  <w15:commentEx w15:paraId="7AEC38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DC2B3" w14:textId="77777777" w:rsidR="00A447D9" w:rsidRDefault="00A447D9" w:rsidP="00894C55">
      <w:pPr>
        <w:spacing w:after="0" w:line="240" w:lineRule="auto"/>
      </w:pPr>
      <w:r>
        <w:separator/>
      </w:r>
    </w:p>
  </w:endnote>
  <w:endnote w:type="continuationSeparator" w:id="0">
    <w:p w14:paraId="58B4E240" w14:textId="77777777" w:rsidR="00A447D9" w:rsidRDefault="00A447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B552" w14:textId="21FCB177" w:rsidR="002D5BAB" w:rsidRPr="00F50729" w:rsidRDefault="00F50729" w:rsidP="00974CD4">
    <w:pPr>
      <w:pStyle w:val="Footer"/>
      <w:jc w:val="both"/>
    </w:pPr>
    <w:r w:rsidRPr="00F50729">
      <w:rPr>
        <w:rFonts w:ascii="Times New Roman" w:hAnsi="Times New Roman" w:cs="Times New Roman"/>
        <w:sz w:val="18"/>
        <w:szCs w:val="18"/>
      </w:rPr>
      <w:t>AM</w:t>
    </w:r>
    <w:r w:rsidR="002D5BAB">
      <w:rPr>
        <w:rFonts w:ascii="Times New Roman" w:hAnsi="Times New Roman" w:cs="Times New Roman"/>
        <w:sz w:val="18"/>
        <w:szCs w:val="18"/>
      </w:rPr>
      <w:t>a</w:t>
    </w:r>
    <w:r w:rsidRPr="00F50729">
      <w:rPr>
        <w:rFonts w:ascii="Times New Roman" w:hAnsi="Times New Roman" w:cs="Times New Roman"/>
        <w:sz w:val="18"/>
        <w:szCs w:val="18"/>
      </w:rPr>
      <w:t>not_</w:t>
    </w:r>
    <w:r w:rsidR="002D5BAB">
      <w:rPr>
        <w:rFonts w:ascii="Times New Roman" w:hAnsi="Times New Roman" w:cs="Times New Roman"/>
        <w:sz w:val="18"/>
        <w:szCs w:val="18"/>
      </w:rPr>
      <w:t>100519</w:t>
    </w:r>
    <w:r w:rsidRPr="00F50729">
      <w:rPr>
        <w:rFonts w:ascii="Times New Roman" w:hAnsi="Times New Roman" w:cs="Times New Roman"/>
        <w:sz w:val="18"/>
        <w:szCs w:val="18"/>
      </w:rPr>
      <w:t>_Strat_preces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FB82" w14:textId="7A23BCAF" w:rsidR="009A2654" w:rsidRPr="00F50729" w:rsidRDefault="002D5BAB" w:rsidP="00F50729">
    <w:pPr>
      <w:pStyle w:val="Footer"/>
    </w:pPr>
    <w:r w:rsidRPr="002D5BAB">
      <w:rPr>
        <w:rFonts w:ascii="Times New Roman" w:hAnsi="Times New Roman" w:cs="Times New Roman"/>
        <w:sz w:val="18"/>
        <w:szCs w:val="18"/>
      </w:rPr>
      <w:t>AManot_100519_Strat_preces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FE0F" w14:textId="77777777" w:rsidR="00A447D9" w:rsidRDefault="00A447D9" w:rsidP="00894C55">
      <w:pPr>
        <w:spacing w:after="0" w:line="240" w:lineRule="auto"/>
      </w:pPr>
      <w:r>
        <w:separator/>
      </w:r>
    </w:p>
  </w:footnote>
  <w:footnote w:type="continuationSeparator" w:id="0">
    <w:p w14:paraId="562F57C8" w14:textId="77777777" w:rsidR="00A447D9" w:rsidRDefault="00A447D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2C1133" w14:textId="1993076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140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34F"/>
    <w:multiLevelType w:val="hybridMultilevel"/>
    <w:tmpl w:val="A3AA53BC"/>
    <w:lvl w:ilvl="0" w:tplc="B1F0D3E6">
      <w:start w:val="1"/>
      <w:numFmt w:val="decimal"/>
      <w:lvlText w:val="%1."/>
      <w:lvlJc w:val="left"/>
      <w:pPr>
        <w:ind w:left="565" w:hanging="360"/>
      </w:pPr>
      <w:rPr>
        <w:rFonts w:hint="default"/>
      </w:rPr>
    </w:lvl>
    <w:lvl w:ilvl="1" w:tplc="04260019" w:tentative="1">
      <w:start w:val="1"/>
      <w:numFmt w:val="lowerLetter"/>
      <w:lvlText w:val="%2."/>
      <w:lvlJc w:val="left"/>
      <w:pPr>
        <w:ind w:left="1285" w:hanging="360"/>
      </w:pPr>
    </w:lvl>
    <w:lvl w:ilvl="2" w:tplc="0426001B" w:tentative="1">
      <w:start w:val="1"/>
      <w:numFmt w:val="lowerRoman"/>
      <w:lvlText w:val="%3."/>
      <w:lvlJc w:val="right"/>
      <w:pPr>
        <w:ind w:left="2005" w:hanging="180"/>
      </w:pPr>
    </w:lvl>
    <w:lvl w:ilvl="3" w:tplc="0426000F" w:tentative="1">
      <w:start w:val="1"/>
      <w:numFmt w:val="decimal"/>
      <w:lvlText w:val="%4."/>
      <w:lvlJc w:val="left"/>
      <w:pPr>
        <w:ind w:left="2725" w:hanging="360"/>
      </w:pPr>
    </w:lvl>
    <w:lvl w:ilvl="4" w:tplc="04260019" w:tentative="1">
      <w:start w:val="1"/>
      <w:numFmt w:val="lowerLetter"/>
      <w:lvlText w:val="%5."/>
      <w:lvlJc w:val="left"/>
      <w:pPr>
        <w:ind w:left="3445" w:hanging="360"/>
      </w:pPr>
    </w:lvl>
    <w:lvl w:ilvl="5" w:tplc="0426001B" w:tentative="1">
      <w:start w:val="1"/>
      <w:numFmt w:val="lowerRoman"/>
      <w:lvlText w:val="%6."/>
      <w:lvlJc w:val="right"/>
      <w:pPr>
        <w:ind w:left="4165" w:hanging="180"/>
      </w:pPr>
    </w:lvl>
    <w:lvl w:ilvl="6" w:tplc="0426000F" w:tentative="1">
      <w:start w:val="1"/>
      <w:numFmt w:val="decimal"/>
      <w:lvlText w:val="%7."/>
      <w:lvlJc w:val="left"/>
      <w:pPr>
        <w:ind w:left="4885" w:hanging="360"/>
      </w:pPr>
    </w:lvl>
    <w:lvl w:ilvl="7" w:tplc="04260019" w:tentative="1">
      <w:start w:val="1"/>
      <w:numFmt w:val="lowerLetter"/>
      <w:lvlText w:val="%8."/>
      <w:lvlJc w:val="left"/>
      <w:pPr>
        <w:ind w:left="5605" w:hanging="360"/>
      </w:pPr>
    </w:lvl>
    <w:lvl w:ilvl="8" w:tplc="0426001B" w:tentative="1">
      <w:start w:val="1"/>
      <w:numFmt w:val="lowerRoman"/>
      <w:lvlText w:val="%9."/>
      <w:lvlJc w:val="right"/>
      <w:pPr>
        <w:ind w:left="6325" w:hanging="180"/>
      </w:pPr>
    </w:lvl>
  </w:abstractNum>
  <w:abstractNum w:abstractNumId="1">
    <w:nsid w:val="520C4CB8"/>
    <w:multiLevelType w:val="hybridMultilevel"/>
    <w:tmpl w:val="79E26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204FE3"/>
    <w:multiLevelType w:val="hybridMultilevel"/>
    <w:tmpl w:val="EDF0907E"/>
    <w:lvl w:ilvl="0" w:tplc="ACA84E1A">
      <w:start w:val="1"/>
      <w:numFmt w:val="decimal"/>
      <w:lvlText w:val="%1)"/>
      <w:lvlJc w:val="left"/>
      <w:pPr>
        <w:ind w:left="720" w:hanging="360"/>
      </w:pPr>
      <w:rPr>
        <w:rFonts w:hint="default"/>
      </w:rPr>
    </w:lvl>
    <w:lvl w:ilvl="1" w:tplc="9AD8DE82" w:tentative="1">
      <w:start w:val="1"/>
      <w:numFmt w:val="bullet"/>
      <w:lvlText w:val="o"/>
      <w:lvlJc w:val="left"/>
      <w:pPr>
        <w:ind w:left="1440" w:hanging="360"/>
      </w:pPr>
      <w:rPr>
        <w:rFonts w:ascii="Courier New" w:hAnsi="Courier New" w:cs="Courier New" w:hint="default"/>
      </w:rPr>
    </w:lvl>
    <w:lvl w:ilvl="2" w:tplc="AF6C4B06" w:tentative="1">
      <w:start w:val="1"/>
      <w:numFmt w:val="bullet"/>
      <w:lvlText w:val=""/>
      <w:lvlJc w:val="left"/>
      <w:pPr>
        <w:ind w:left="2160" w:hanging="360"/>
      </w:pPr>
      <w:rPr>
        <w:rFonts w:ascii="Wingdings" w:hAnsi="Wingdings" w:hint="default"/>
      </w:rPr>
    </w:lvl>
    <w:lvl w:ilvl="3" w:tplc="72A48C1E" w:tentative="1">
      <w:start w:val="1"/>
      <w:numFmt w:val="bullet"/>
      <w:lvlText w:val=""/>
      <w:lvlJc w:val="left"/>
      <w:pPr>
        <w:ind w:left="2880" w:hanging="360"/>
      </w:pPr>
      <w:rPr>
        <w:rFonts w:ascii="Symbol" w:hAnsi="Symbol" w:hint="default"/>
      </w:rPr>
    </w:lvl>
    <w:lvl w:ilvl="4" w:tplc="05CA706E" w:tentative="1">
      <w:start w:val="1"/>
      <w:numFmt w:val="bullet"/>
      <w:lvlText w:val="o"/>
      <w:lvlJc w:val="left"/>
      <w:pPr>
        <w:ind w:left="3600" w:hanging="360"/>
      </w:pPr>
      <w:rPr>
        <w:rFonts w:ascii="Courier New" w:hAnsi="Courier New" w:cs="Courier New" w:hint="default"/>
      </w:rPr>
    </w:lvl>
    <w:lvl w:ilvl="5" w:tplc="C3E2668C" w:tentative="1">
      <w:start w:val="1"/>
      <w:numFmt w:val="bullet"/>
      <w:lvlText w:val=""/>
      <w:lvlJc w:val="left"/>
      <w:pPr>
        <w:ind w:left="4320" w:hanging="360"/>
      </w:pPr>
      <w:rPr>
        <w:rFonts w:ascii="Wingdings" w:hAnsi="Wingdings" w:hint="default"/>
      </w:rPr>
    </w:lvl>
    <w:lvl w:ilvl="6" w:tplc="815E746C" w:tentative="1">
      <w:start w:val="1"/>
      <w:numFmt w:val="bullet"/>
      <w:lvlText w:val=""/>
      <w:lvlJc w:val="left"/>
      <w:pPr>
        <w:ind w:left="5040" w:hanging="360"/>
      </w:pPr>
      <w:rPr>
        <w:rFonts w:ascii="Symbol" w:hAnsi="Symbol" w:hint="default"/>
      </w:rPr>
    </w:lvl>
    <w:lvl w:ilvl="7" w:tplc="D31A1336" w:tentative="1">
      <w:start w:val="1"/>
      <w:numFmt w:val="bullet"/>
      <w:lvlText w:val="o"/>
      <w:lvlJc w:val="left"/>
      <w:pPr>
        <w:ind w:left="5760" w:hanging="360"/>
      </w:pPr>
      <w:rPr>
        <w:rFonts w:ascii="Courier New" w:hAnsi="Courier New" w:cs="Courier New" w:hint="default"/>
      </w:rPr>
    </w:lvl>
    <w:lvl w:ilvl="8" w:tplc="6A745D8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s Danovskis">
    <w15:presenceInfo w15:providerId="None" w15:userId="Andris Danovskis"/>
  </w15:person>
  <w15:person w15:author="Inguna Jursevica">
    <w15:presenceInfo w15:providerId="None" w15:userId="Inguna Jursevica"/>
  </w15:person>
  <w15:person w15:author="Kristine Rogule">
    <w15:presenceInfo w15:providerId="None" w15:userId="Kristine Rog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B10C5"/>
    <w:rsid w:val="000B50E8"/>
    <w:rsid w:val="001127D9"/>
    <w:rsid w:val="00134997"/>
    <w:rsid w:val="001503CE"/>
    <w:rsid w:val="00200415"/>
    <w:rsid w:val="00237D09"/>
    <w:rsid w:val="00243426"/>
    <w:rsid w:val="00243918"/>
    <w:rsid w:val="00244404"/>
    <w:rsid w:val="002D5BAB"/>
    <w:rsid w:val="002E1C05"/>
    <w:rsid w:val="002E3E07"/>
    <w:rsid w:val="003B0BF9"/>
    <w:rsid w:val="003B7EE6"/>
    <w:rsid w:val="003E0791"/>
    <w:rsid w:val="003F28AC"/>
    <w:rsid w:val="00426E6A"/>
    <w:rsid w:val="004454FE"/>
    <w:rsid w:val="00456E40"/>
    <w:rsid w:val="00457977"/>
    <w:rsid w:val="00471F27"/>
    <w:rsid w:val="004B63F9"/>
    <w:rsid w:val="0050178F"/>
    <w:rsid w:val="00551D43"/>
    <w:rsid w:val="005C1404"/>
    <w:rsid w:val="005C4011"/>
    <w:rsid w:val="00605A58"/>
    <w:rsid w:val="00655F2C"/>
    <w:rsid w:val="00667450"/>
    <w:rsid w:val="00675EAD"/>
    <w:rsid w:val="006B2C71"/>
    <w:rsid w:val="006E1081"/>
    <w:rsid w:val="00705876"/>
    <w:rsid w:val="00720585"/>
    <w:rsid w:val="00752057"/>
    <w:rsid w:val="00773AF6"/>
    <w:rsid w:val="00795F71"/>
    <w:rsid w:val="007C460D"/>
    <w:rsid w:val="007D3515"/>
    <w:rsid w:val="007E5F7A"/>
    <w:rsid w:val="007E73AB"/>
    <w:rsid w:val="00816C11"/>
    <w:rsid w:val="00863A95"/>
    <w:rsid w:val="00882F4E"/>
    <w:rsid w:val="00894C55"/>
    <w:rsid w:val="008C332F"/>
    <w:rsid w:val="008F6329"/>
    <w:rsid w:val="0092284C"/>
    <w:rsid w:val="00944297"/>
    <w:rsid w:val="00957FAD"/>
    <w:rsid w:val="00974CD4"/>
    <w:rsid w:val="009A2654"/>
    <w:rsid w:val="009B493B"/>
    <w:rsid w:val="00A05FBF"/>
    <w:rsid w:val="00A10FC3"/>
    <w:rsid w:val="00A447D9"/>
    <w:rsid w:val="00A6073E"/>
    <w:rsid w:val="00A61E5E"/>
    <w:rsid w:val="00AE5567"/>
    <w:rsid w:val="00AF1239"/>
    <w:rsid w:val="00AF716A"/>
    <w:rsid w:val="00B16480"/>
    <w:rsid w:val="00B16838"/>
    <w:rsid w:val="00B2165C"/>
    <w:rsid w:val="00B53B79"/>
    <w:rsid w:val="00B70B6F"/>
    <w:rsid w:val="00B722C8"/>
    <w:rsid w:val="00BA08A6"/>
    <w:rsid w:val="00BA20AA"/>
    <w:rsid w:val="00BD4425"/>
    <w:rsid w:val="00C04B84"/>
    <w:rsid w:val="00C25B49"/>
    <w:rsid w:val="00C33E31"/>
    <w:rsid w:val="00CC0D2D"/>
    <w:rsid w:val="00CE5657"/>
    <w:rsid w:val="00D12E59"/>
    <w:rsid w:val="00D133F8"/>
    <w:rsid w:val="00D14A3E"/>
    <w:rsid w:val="00DA1BEF"/>
    <w:rsid w:val="00E118A6"/>
    <w:rsid w:val="00E25E80"/>
    <w:rsid w:val="00E3716B"/>
    <w:rsid w:val="00E5323B"/>
    <w:rsid w:val="00E8749E"/>
    <w:rsid w:val="00E90C01"/>
    <w:rsid w:val="00EA486E"/>
    <w:rsid w:val="00EB1BE4"/>
    <w:rsid w:val="00EC7CA9"/>
    <w:rsid w:val="00EE3945"/>
    <w:rsid w:val="00F50729"/>
    <w:rsid w:val="00F57B0C"/>
    <w:rsid w:val="00FA4839"/>
    <w:rsid w:val="00FE507E"/>
    <w:rsid w:val="00FE5949"/>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57F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7FAD"/>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0B10C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B10C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E5949"/>
    <w:pPr>
      <w:spacing w:after="0" w:line="240" w:lineRule="auto"/>
      <w:ind w:left="720"/>
    </w:pPr>
    <w:rPr>
      <w:rFonts w:ascii="Calibri" w:hAnsi="Calibri" w:cs="Times New Roman"/>
    </w:rPr>
  </w:style>
  <w:style w:type="character" w:styleId="Strong">
    <w:name w:val="Strong"/>
    <w:basedOn w:val="DefaultParagraphFont"/>
    <w:uiPriority w:val="22"/>
    <w:qFormat/>
    <w:rsid w:val="005C4011"/>
    <w:rPr>
      <w:b/>
      <w:bCs/>
    </w:rPr>
  </w:style>
  <w:style w:type="character" w:styleId="CommentReference">
    <w:name w:val="annotation reference"/>
    <w:basedOn w:val="DefaultParagraphFont"/>
    <w:uiPriority w:val="99"/>
    <w:semiHidden/>
    <w:unhideWhenUsed/>
    <w:rsid w:val="006B2C71"/>
    <w:rPr>
      <w:sz w:val="16"/>
      <w:szCs w:val="16"/>
    </w:rPr>
  </w:style>
  <w:style w:type="paragraph" w:styleId="CommentSubject">
    <w:name w:val="annotation subject"/>
    <w:basedOn w:val="CommentText"/>
    <w:next w:val="CommentText"/>
    <w:link w:val="CommentSubjectChar"/>
    <w:uiPriority w:val="99"/>
    <w:semiHidden/>
    <w:unhideWhenUsed/>
    <w:rsid w:val="006B2C7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2C7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57F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7FAD"/>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0B10C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B10C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E5949"/>
    <w:pPr>
      <w:spacing w:after="0" w:line="240" w:lineRule="auto"/>
      <w:ind w:left="720"/>
    </w:pPr>
    <w:rPr>
      <w:rFonts w:ascii="Calibri" w:hAnsi="Calibri" w:cs="Times New Roman"/>
    </w:rPr>
  </w:style>
  <w:style w:type="character" w:styleId="Strong">
    <w:name w:val="Strong"/>
    <w:basedOn w:val="DefaultParagraphFont"/>
    <w:uiPriority w:val="22"/>
    <w:qFormat/>
    <w:rsid w:val="005C4011"/>
    <w:rPr>
      <w:b/>
      <w:bCs/>
    </w:rPr>
  </w:style>
  <w:style w:type="character" w:styleId="CommentReference">
    <w:name w:val="annotation reference"/>
    <w:basedOn w:val="DefaultParagraphFont"/>
    <w:uiPriority w:val="99"/>
    <w:semiHidden/>
    <w:unhideWhenUsed/>
    <w:rsid w:val="006B2C71"/>
    <w:rPr>
      <w:sz w:val="16"/>
      <w:szCs w:val="16"/>
    </w:rPr>
  </w:style>
  <w:style w:type="paragraph" w:styleId="CommentSubject">
    <w:name w:val="annotation subject"/>
    <w:basedOn w:val="CommentText"/>
    <w:next w:val="CommentText"/>
    <w:link w:val="CommentSubjectChar"/>
    <w:uiPriority w:val="99"/>
    <w:semiHidden/>
    <w:unhideWhenUsed/>
    <w:rsid w:val="006B2C7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2C7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rump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5440</Words>
  <Characters>3101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Renārs Danelsons</dc:creator>
  <dc:description>67016426, _x000d_
renars.danelsons@mfa.gov.lv</dc:description>
  <cp:lastModifiedBy>Nauris</cp:lastModifiedBy>
  <cp:revision>6</cp:revision>
  <cp:lastPrinted>2019-04-26T10:24:00Z</cp:lastPrinted>
  <dcterms:created xsi:type="dcterms:W3CDTF">2019-05-14T08:41:00Z</dcterms:created>
  <dcterms:modified xsi:type="dcterms:W3CDTF">2019-05-15T11:15:00Z</dcterms:modified>
</cp:coreProperties>
</file>