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90EE" w14:textId="77777777" w:rsidR="00F3218F" w:rsidRPr="00A50F1D" w:rsidRDefault="00F3218F" w:rsidP="00F3218F">
      <w:pPr>
        <w:tabs>
          <w:tab w:val="right" w:pos="9071"/>
        </w:tabs>
        <w:rPr>
          <w:sz w:val="28"/>
          <w:szCs w:val="28"/>
        </w:rPr>
      </w:pPr>
      <w:bookmarkStart w:id="0" w:name="_GoBack"/>
      <w:bookmarkEnd w:id="0"/>
    </w:p>
    <w:p w14:paraId="39A7E7C8" w14:textId="77777777" w:rsidR="00F3218F" w:rsidRPr="00A50F1D" w:rsidRDefault="00F3218F" w:rsidP="00F3218F">
      <w:pPr>
        <w:ind w:right="-1260"/>
        <w:rPr>
          <w:sz w:val="28"/>
          <w:szCs w:val="28"/>
        </w:rPr>
      </w:pPr>
    </w:p>
    <w:p w14:paraId="55A4215F" w14:textId="4F61C447" w:rsidR="008E1FF4" w:rsidRDefault="008E1FF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780617">
        <w:rPr>
          <w:sz w:val="28"/>
          <w:szCs w:val="28"/>
        </w:rPr>
        <w:t>22. maijā</w:t>
      </w:r>
      <w:r>
        <w:rPr>
          <w:sz w:val="28"/>
          <w:szCs w:val="28"/>
        </w:rPr>
        <w:tab/>
        <w:t>Rīkojums Nr.</w:t>
      </w:r>
      <w:r w:rsidR="00780617">
        <w:rPr>
          <w:sz w:val="28"/>
          <w:szCs w:val="28"/>
        </w:rPr>
        <w:t> 235</w:t>
      </w:r>
    </w:p>
    <w:p w14:paraId="14A12F9A" w14:textId="5DEF2AAD" w:rsidR="008E1FF4" w:rsidRDefault="008E1FF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78061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780617">
        <w:rPr>
          <w:sz w:val="28"/>
          <w:szCs w:val="28"/>
        </w:rPr>
        <w:t>3</w:t>
      </w:r>
      <w:r>
        <w:rPr>
          <w:sz w:val="28"/>
          <w:szCs w:val="28"/>
        </w:rPr>
        <w:t>. §)</w:t>
      </w:r>
    </w:p>
    <w:p w14:paraId="5F906871" w14:textId="77777777" w:rsidR="00DD0FEB" w:rsidRPr="00A50F1D" w:rsidRDefault="00DD0FEB" w:rsidP="00F3218F">
      <w:pPr>
        <w:rPr>
          <w:sz w:val="28"/>
          <w:szCs w:val="28"/>
        </w:rPr>
      </w:pPr>
    </w:p>
    <w:p w14:paraId="64CDB245" w14:textId="77777777" w:rsidR="001F01EA" w:rsidRPr="001F01EA" w:rsidRDefault="00F3218F" w:rsidP="00F3218F">
      <w:pPr>
        <w:jc w:val="center"/>
        <w:rPr>
          <w:b/>
          <w:sz w:val="28"/>
          <w:szCs w:val="28"/>
        </w:rPr>
      </w:pPr>
      <w:r w:rsidRPr="00A50F1D">
        <w:rPr>
          <w:b/>
          <w:sz w:val="28"/>
          <w:szCs w:val="28"/>
        </w:rPr>
        <w:t xml:space="preserve">Par darba </w:t>
      </w:r>
      <w:r w:rsidRPr="001F01EA">
        <w:rPr>
          <w:b/>
          <w:sz w:val="28"/>
          <w:szCs w:val="28"/>
        </w:rPr>
        <w:t xml:space="preserve">grupu Eiropas Savienības </w:t>
      </w:r>
    </w:p>
    <w:p w14:paraId="4203AB44" w14:textId="12A08E7E" w:rsidR="00F3218F" w:rsidRPr="00A50F1D" w:rsidRDefault="00EA5003" w:rsidP="00F32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3218F" w:rsidRPr="001F01EA">
        <w:rPr>
          <w:b/>
          <w:sz w:val="28"/>
          <w:szCs w:val="28"/>
        </w:rPr>
        <w:t>trat</w:t>
      </w:r>
      <w:r w:rsidR="007C0F95" w:rsidRPr="001F01EA">
        <w:rPr>
          <w:b/>
          <w:sz w:val="28"/>
          <w:szCs w:val="28"/>
        </w:rPr>
        <w:t xml:space="preserve">ēģijas Baltijas jūras reģionam </w:t>
      </w:r>
      <w:r w:rsidR="00360F2B" w:rsidRPr="001F01EA">
        <w:rPr>
          <w:b/>
          <w:sz w:val="28"/>
          <w:szCs w:val="28"/>
        </w:rPr>
        <w:t>r</w:t>
      </w:r>
      <w:r w:rsidR="00F3218F" w:rsidRPr="001F01EA">
        <w:rPr>
          <w:b/>
          <w:sz w:val="28"/>
          <w:szCs w:val="28"/>
        </w:rPr>
        <w:t>īcības plāna īstenošana</w:t>
      </w:r>
      <w:r w:rsidR="001F01EA" w:rsidRPr="001F01EA">
        <w:rPr>
          <w:b/>
          <w:sz w:val="28"/>
          <w:szCs w:val="28"/>
        </w:rPr>
        <w:t>i</w:t>
      </w:r>
    </w:p>
    <w:p w14:paraId="21CE1EFB" w14:textId="77777777" w:rsidR="00F3218F" w:rsidRPr="008E1FF4" w:rsidRDefault="00F3218F" w:rsidP="00F3218F">
      <w:pPr>
        <w:rPr>
          <w:sz w:val="28"/>
          <w:szCs w:val="28"/>
        </w:rPr>
      </w:pPr>
    </w:p>
    <w:p w14:paraId="7B873D66" w14:textId="38B031B8" w:rsidR="00F3218F" w:rsidRPr="008E1FF4" w:rsidRDefault="00F3218F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1.</w:t>
      </w:r>
      <w:r w:rsidR="00985BBC">
        <w:rPr>
          <w:rStyle w:val="Emphasis"/>
          <w:i w:val="0"/>
          <w:sz w:val="28"/>
          <w:szCs w:val="28"/>
        </w:rPr>
        <w:t> </w:t>
      </w:r>
      <w:r w:rsidRPr="008E1FF4">
        <w:rPr>
          <w:rStyle w:val="Emphasis"/>
          <w:i w:val="0"/>
          <w:sz w:val="28"/>
          <w:szCs w:val="28"/>
        </w:rPr>
        <w:t>Lai koordinētu nozaru ministriju, kā arī sociālo partneru un nevalstisko organizāciju sadarbību</w:t>
      </w:r>
      <w:r w:rsidR="00985BBC">
        <w:rPr>
          <w:rStyle w:val="Emphasis"/>
          <w:i w:val="0"/>
          <w:sz w:val="28"/>
          <w:szCs w:val="28"/>
        </w:rPr>
        <w:t>,</w:t>
      </w:r>
      <w:r w:rsidRPr="008E1FF4">
        <w:rPr>
          <w:rStyle w:val="Emphasis"/>
          <w:i w:val="0"/>
          <w:sz w:val="28"/>
          <w:szCs w:val="28"/>
        </w:rPr>
        <w:t xml:space="preserve"> </w:t>
      </w:r>
      <w:r w:rsidR="00985BBC" w:rsidRPr="008E1FF4">
        <w:rPr>
          <w:rStyle w:val="Emphasis"/>
          <w:i w:val="0"/>
          <w:sz w:val="28"/>
          <w:szCs w:val="28"/>
        </w:rPr>
        <w:t>nacionālā līmenī</w:t>
      </w:r>
      <w:r w:rsidR="00985BBC" w:rsidRPr="008E1FF4">
        <w:rPr>
          <w:bCs/>
          <w:sz w:val="28"/>
          <w:szCs w:val="28"/>
        </w:rPr>
        <w:t xml:space="preserve"> </w:t>
      </w:r>
      <w:r w:rsidR="00985BBC" w:rsidRPr="008E1FF4">
        <w:rPr>
          <w:rStyle w:val="Emphasis"/>
          <w:i w:val="0"/>
          <w:sz w:val="28"/>
          <w:szCs w:val="28"/>
        </w:rPr>
        <w:t>īsteno</w:t>
      </w:r>
      <w:r w:rsidR="00985BBC">
        <w:rPr>
          <w:rStyle w:val="Emphasis"/>
          <w:i w:val="0"/>
          <w:sz w:val="28"/>
          <w:szCs w:val="28"/>
        </w:rPr>
        <w:t>jot</w:t>
      </w:r>
      <w:r w:rsidR="00985BBC" w:rsidRPr="008E1FF4">
        <w:rPr>
          <w:bCs/>
          <w:sz w:val="28"/>
          <w:szCs w:val="28"/>
        </w:rPr>
        <w:t xml:space="preserve"> </w:t>
      </w:r>
      <w:r w:rsidR="00613DE1" w:rsidRPr="008E1FF4">
        <w:rPr>
          <w:bCs/>
          <w:sz w:val="28"/>
          <w:szCs w:val="28"/>
        </w:rPr>
        <w:t>Eiropas Savienības s</w:t>
      </w:r>
      <w:r w:rsidRPr="008E1FF4">
        <w:rPr>
          <w:bCs/>
          <w:sz w:val="28"/>
          <w:szCs w:val="28"/>
        </w:rPr>
        <w:t>tratēģijas Baltijas jūras reģionam</w:t>
      </w:r>
      <w:r w:rsidR="00316F85" w:rsidRPr="008E1FF4">
        <w:rPr>
          <w:bCs/>
          <w:sz w:val="28"/>
          <w:szCs w:val="28"/>
        </w:rPr>
        <w:t xml:space="preserve"> (turpmāk</w:t>
      </w:r>
      <w:r w:rsidR="008E1FF4" w:rsidRPr="008E1FF4">
        <w:rPr>
          <w:bCs/>
          <w:sz w:val="28"/>
          <w:szCs w:val="28"/>
        </w:rPr>
        <w:t> –</w:t>
      </w:r>
      <w:r w:rsidR="00316F85" w:rsidRPr="008E1FF4">
        <w:rPr>
          <w:bCs/>
          <w:sz w:val="28"/>
          <w:szCs w:val="28"/>
        </w:rPr>
        <w:t xml:space="preserve"> stratēģija)</w:t>
      </w:r>
      <w:r w:rsidR="00DB49DC" w:rsidRPr="008E1FF4">
        <w:rPr>
          <w:rStyle w:val="Emphasis"/>
          <w:i w:val="0"/>
          <w:sz w:val="28"/>
          <w:szCs w:val="28"/>
        </w:rPr>
        <w:t xml:space="preserve"> </w:t>
      </w:r>
      <w:r w:rsidR="00360F2B" w:rsidRPr="008E1FF4">
        <w:rPr>
          <w:rStyle w:val="Emphasis"/>
          <w:i w:val="0"/>
          <w:sz w:val="28"/>
          <w:szCs w:val="28"/>
        </w:rPr>
        <w:t>r</w:t>
      </w:r>
      <w:r w:rsidRPr="008E1FF4">
        <w:rPr>
          <w:rStyle w:val="Emphasis"/>
          <w:i w:val="0"/>
          <w:sz w:val="28"/>
          <w:szCs w:val="28"/>
        </w:rPr>
        <w:t>īcības plān</w:t>
      </w:r>
      <w:r w:rsidR="00985BBC">
        <w:rPr>
          <w:rStyle w:val="Emphasis"/>
          <w:i w:val="0"/>
          <w:sz w:val="28"/>
          <w:szCs w:val="28"/>
        </w:rPr>
        <w:t>u</w:t>
      </w:r>
      <w:r w:rsidRPr="008E1FF4">
        <w:rPr>
          <w:rStyle w:val="Emphasis"/>
          <w:i w:val="0"/>
          <w:sz w:val="28"/>
          <w:szCs w:val="28"/>
        </w:rPr>
        <w:t xml:space="preserve"> (turpmāk – </w:t>
      </w:r>
      <w:r w:rsidR="00316F85" w:rsidRPr="008E1FF4">
        <w:rPr>
          <w:rStyle w:val="Emphasis"/>
          <w:i w:val="0"/>
          <w:sz w:val="28"/>
          <w:szCs w:val="28"/>
        </w:rPr>
        <w:t>r</w:t>
      </w:r>
      <w:r w:rsidRPr="008E1FF4">
        <w:rPr>
          <w:rStyle w:val="Emphasis"/>
          <w:i w:val="0"/>
          <w:sz w:val="28"/>
          <w:szCs w:val="28"/>
        </w:rPr>
        <w:t xml:space="preserve">īcības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8E1FF4">
          <w:rPr>
            <w:rStyle w:val="Emphasis"/>
            <w:i w:val="0"/>
            <w:sz w:val="28"/>
            <w:szCs w:val="28"/>
          </w:rPr>
          <w:t>plāns</w:t>
        </w:r>
      </w:smartTag>
      <w:r w:rsidRPr="008E1FF4">
        <w:rPr>
          <w:rStyle w:val="Emphasis"/>
          <w:i w:val="0"/>
          <w:sz w:val="28"/>
          <w:szCs w:val="28"/>
        </w:rPr>
        <w:t xml:space="preserve">), izveidot darba grupu šādā sastāvā: </w:t>
      </w:r>
    </w:p>
    <w:p w14:paraId="0E4B776E" w14:textId="77777777" w:rsidR="00F3218F" w:rsidRPr="008E1FF4" w:rsidRDefault="00F3218F" w:rsidP="008E1FF4">
      <w:pPr>
        <w:ind w:firstLine="709"/>
        <w:jc w:val="both"/>
        <w:rPr>
          <w:rStyle w:val="Emphasis"/>
          <w:i w:val="0"/>
          <w:sz w:val="28"/>
          <w:szCs w:val="28"/>
        </w:rPr>
      </w:pPr>
    </w:p>
    <w:p w14:paraId="003176BB" w14:textId="562AD975" w:rsidR="00F3218F" w:rsidRPr="008E1FF4" w:rsidRDefault="00F3218F" w:rsidP="008E1FF4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 w:rsidRPr="008E1FF4">
        <w:rPr>
          <w:sz w:val="28"/>
          <w:szCs w:val="28"/>
        </w:rPr>
        <w:t>Darba grupas vadītāj</w:t>
      </w:r>
      <w:r w:rsidR="00D51A19" w:rsidRPr="008E1FF4">
        <w:rPr>
          <w:sz w:val="28"/>
          <w:szCs w:val="28"/>
        </w:rPr>
        <w:t>s</w:t>
      </w:r>
    </w:p>
    <w:p w14:paraId="04A48727" w14:textId="77777777" w:rsidR="00F3218F" w:rsidRPr="008E1FF4" w:rsidRDefault="00F3218F" w:rsidP="008E1FF4">
      <w:pPr>
        <w:pStyle w:val="naisc"/>
        <w:spacing w:before="0" w:beforeAutospacing="0" w:after="0" w:afterAutospacing="0"/>
        <w:ind w:firstLine="709"/>
        <w:rPr>
          <w:sz w:val="28"/>
          <w:szCs w:val="28"/>
        </w:rPr>
      </w:pPr>
    </w:p>
    <w:p w14:paraId="36E1A4E2" w14:textId="404EAA5F" w:rsidR="009912EE" w:rsidRPr="008E1FF4" w:rsidRDefault="00D51A19" w:rsidP="008E1FF4">
      <w:pPr>
        <w:pStyle w:val="nais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FF4">
        <w:rPr>
          <w:sz w:val="28"/>
          <w:szCs w:val="28"/>
        </w:rPr>
        <w:t>A</w:t>
      </w:r>
      <w:r w:rsidR="00360F2B" w:rsidRPr="008E1FF4">
        <w:rPr>
          <w:sz w:val="28"/>
          <w:szCs w:val="28"/>
        </w:rPr>
        <w:t>. </w:t>
      </w:r>
      <w:proofErr w:type="spellStart"/>
      <w:r w:rsidRPr="008E1FF4">
        <w:rPr>
          <w:sz w:val="28"/>
          <w:szCs w:val="28"/>
        </w:rPr>
        <w:t>Sarkanis</w:t>
      </w:r>
      <w:proofErr w:type="spellEnd"/>
      <w:r w:rsidR="008E1FF4" w:rsidRPr="008E1FF4">
        <w:rPr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="009912EE" w:rsidRPr="008E1FF4">
        <w:rPr>
          <w:sz w:val="28"/>
          <w:szCs w:val="28"/>
        </w:rPr>
        <w:t>Ārlietu ministrijas</w:t>
      </w:r>
      <w:r w:rsidRPr="008E1FF4">
        <w:rPr>
          <w:sz w:val="28"/>
          <w:szCs w:val="28"/>
        </w:rPr>
        <w:t xml:space="preserve"> Eiropas departamenta direktors</w:t>
      </w:r>
    </w:p>
    <w:p w14:paraId="097F3F6B" w14:textId="77777777" w:rsidR="00F3218F" w:rsidRPr="008E1FF4" w:rsidRDefault="00F3218F" w:rsidP="008E1FF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B099E0" w14:textId="77777777" w:rsidR="00F3218F" w:rsidRPr="008E1FF4" w:rsidRDefault="00892600" w:rsidP="008E1FF4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  <w:r w:rsidRPr="008E1FF4">
        <w:rPr>
          <w:sz w:val="28"/>
          <w:szCs w:val="28"/>
        </w:rPr>
        <w:t>Darba grupas locekļi:</w:t>
      </w:r>
    </w:p>
    <w:p w14:paraId="1F0C1472" w14:textId="77777777" w:rsidR="009912EE" w:rsidRPr="008E1FF4" w:rsidRDefault="009912EE" w:rsidP="008E1FF4">
      <w:pPr>
        <w:pStyle w:val="naisc"/>
        <w:spacing w:before="0" w:beforeAutospacing="0" w:after="0" w:afterAutospacing="0"/>
        <w:ind w:firstLine="709"/>
        <w:rPr>
          <w:sz w:val="28"/>
          <w:szCs w:val="28"/>
        </w:rPr>
      </w:pPr>
    </w:p>
    <w:p w14:paraId="2D792CD0" w14:textId="1BA1344A" w:rsidR="00D51A19" w:rsidRPr="008E1FF4" w:rsidRDefault="00D51A19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Andžāne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Aizsardzības ministrijas Aizsardzības plānošanas un analīzes departamenta Aizsardzības plānošanas nodaļas vecākā referente</w:t>
      </w:r>
    </w:p>
    <w:p w14:paraId="1CB8E169" w14:textId="196B4E7C" w:rsidR="000A33B3" w:rsidRPr="008E1FF4" w:rsidRDefault="000A33B3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Apokins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Vides aizsardzības un reģionālās attīstības ministrijas Klimata pārmaiņu departamenta direktora vietnieks</w:t>
      </w:r>
    </w:p>
    <w:p w14:paraId="7BAC354F" w14:textId="547BC37F" w:rsidR="00076104" w:rsidRPr="008E1FF4" w:rsidRDefault="00076104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M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Augstmane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Satiksmes ministrijas Jūrliet</w:t>
      </w:r>
      <w:r w:rsidR="002E2E00" w:rsidRPr="008E1FF4">
        <w:rPr>
          <w:rStyle w:val="Emphasis"/>
          <w:i w:val="0"/>
          <w:sz w:val="28"/>
          <w:szCs w:val="28"/>
        </w:rPr>
        <w:t>u departamenta vecākā referente</w:t>
      </w:r>
    </w:p>
    <w:p w14:paraId="1886126F" w14:textId="4982A6DC" w:rsidR="00A77865" w:rsidRPr="008E1FF4" w:rsidRDefault="00A77865" w:rsidP="008E1FF4">
      <w:pPr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A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Babiča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iCs w:val="0"/>
          <w:sz w:val="28"/>
          <w:szCs w:val="28"/>
        </w:rPr>
        <w:t xml:space="preserve">Izglītības un zinātnes ministrijas Politikas iniciatīvu un attīstības departamenta </w:t>
      </w:r>
      <w:r w:rsidR="00D51A19" w:rsidRPr="008E1FF4">
        <w:rPr>
          <w:rStyle w:val="Emphasis"/>
          <w:i w:val="0"/>
          <w:iCs w:val="0"/>
          <w:sz w:val="28"/>
          <w:szCs w:val="28"/>
        </w:rPr>
        <w:t xml:space="preserve">vecākā </w:t>
      </w:r>
      <w:r w:rsidRPr="008E1FF4">
        <w:rPr>
          <w:rStyle w:val="Emphasis"/>
          <w:i w:val="0"/>
          <w:iCs w:val="0"/>
          <w:sz w:val="28"/>
          <w:szCs w:val="28"/>
        </w:rPr>
        <w:t>eksperte</w:t>
      </w:r>
    </w:p>
    <w:p w14:paraId="6A7DF42E" w14:textId="0FF15CD7" w:rsidR="003B2C97" w:rsidRPr="008E1FF4" w:rsidRDefault="003B2C97" w:rsidP="008E1FF4">
      <w:pPr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A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Bless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Veselības ministrijas Eiropas lietu un starptautiskās sadarbības departamenta vecākais eksperts</w:t>
      </w:r>
    </w:p>
    <w:p w14:paraId="7D0D69F7" w14:textId="64960B9F" w:rsidR="00D51A19" w:rsidRPr="008E1FF4" w:rsidRDefault="00D51A19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M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Braslava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Kultūras ministrijas Starptautiskās sadarbības un Eiropas Savienības politikas nodaļas vecākā referente</w:t>
      </w:r>
    </w:p>
    <w:p w14:paraId="06A72018" w14:textId="6D022045" w:rsidR="00252D5E" w:rsidRPr="008E1FF4" w:rsidRDefault="00252D5E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R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Bula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 xml:space="preserve">Ārlietu ministrijas Eiropas departamenta Baltijas valstu, Ziemeļvalstu un reģionālās sadarbības nodaļas </w:t>
      </w:r>
      <w:r w:rsidR="00D51A19" w:rsidRPr="008E1FF4">
        <w:rPr>
          <w:rStyle w:val="Emphasis"/>
          <w:i w:val="0"/>
          <w:sz w:val="28"/>
          <w:szCs w:val="28"/>
        </w:rPr>
        <w:t>trešā sekretāre</w:t>
      </w:r>
    </w:p>
    <w:p w14:paraId="5486F9D5" w14:textId="480B3529" w:rsidR="00782D84" w:rsidRPr="008E1FF4" w:rsidRDefault="00782D84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E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Dambekalne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Zemkopības ministrijas Starptautisko lietu un stratēģijas analīzes departamenta Starp</w:t>
      </w:r>
      <w:r w:rsidR="0085567F" w:rsidRPr="008E1FF4">
        <w:rPr>
          <w:rStyle w:val="Emphasis"/>
          <w:i w:val="0"/>
          <w:sz w:val="28"/>
          <w:szCs w:val="28"/>
        </w:rPr>
        <w:t>tautisko lietu nodaļas vadītāja</w:t>
      </w:r>
      <w:r w:rsidRPr="008E1FF4">
        <w:rPr>
          <w:rStyle w:val="Emphasis"/>
          <w:i w:val="0"/>
          <w:sz w:val="28"/>
          <w:szCs w:val="28"/>
        </w:rPr>
        <w:t xml:space="preserve"> vietniece</w:t>
      </w:r>
    </w:p>
    <w:p w14:paraId="592B344C" w14:textId="58B0C32C" w:rsidR="004665CC" w:rsidRPr="008E1FF4" w:rsidRDefault="004665CC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J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Jakovļeva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Vides aizsardzības un reģionālās attīstības ministrijas Attīstības instrumentu departamenta Teritoriālās sada</w:t>
      </w:r>
      <w:r w:rsidR="002E2E00" w:rsidRPr="008E1FF4">
        <w:rPr>
          <w:rStyle w:val="Emphasis"/>
          <w:i w:val="0"/>
          <w:sz w:val="28"/>
          <w:szCs w:val="28"/>
        </w:rPr>
        <w:t>rbības nodaļas vecākā eksperte</w:t>
      </w:r>
    </w:p>
    <w:p w14:paraId="6982323B" w14:textId="040E42ED" w:rsidR="00C639B6" w:rsidRPr="008E1FF4" w:rsidRDefault="00C639B6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L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Jenča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Tieslietu ministrijas Eirop</w:t>
      </w:r>
      <w:r w:rsidR="00304F55" w:rsidRPr="008E1FF4">
        <w:rPr>
          <w:rStyle w:val="Emphasis"/>
          <w:i w:val="0"/>
          <w:sz w:val="28"/>
          <w:szCs w:val="28"/>
        </w:rPr>
        <w:t>as lietu departamenta direktore</w:t>
      </w:r>
    </w:p>
    <w:p w14:paraId="42CDED7B" w14:textId="38A8E4D0" w:rsidR="002B2E97" w:rsidRPr="008E1FF4" w:rsidRDefault="002B2E97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V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Kalvāne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Iekšlietu ministrijas Nozares politikas departamenta Plānošanas nodaļas vadītāja</w:t>
      </w:r>
    </w:p>
    <w:p w14:paraId="711C5EAC" w14:textId="25810CEA" w:rsidR="00901650" w:rsidRPr="008E1FF4" w:rsidRDefault="00901650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lastRenderedPageBreak/>
        <w:t>K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Karolis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iCs w:val="0"/>
          <w:sz w:val="28"/>
          <w:szCs w:val="28"/>
        </w:rPr>
        <w:t xml:space="preserve">Izglītības un zinātnes ministrijas Augstākās izglītības, zinātnes un inovāciju departamenta vecākais </w:t>
      </w:r>
      <w:r w:rsidR="00F7088A" w:rsidRPr="008E1FF4">
        <w:rPr>
          <w:rStyle w:val="Emphasis"/>
          <w:i w:val="0"/>
          <w:iCs w:val="0"/>
          <w:sz w:val="28"/>
          <w:szCs w:val="28"/>
        </w:rPr>
        <w:t>eksperts</w:t>
      </w:r>
    </w:p>
    <w:p w14:paraId="6868E844" w14:textId="6494DF67" w:rsidR="007A61DA" w:rsidRPr="008E1FF4" w:rsidRDefault="007A61DA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K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Kedo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Vides aizsardzības un reģionālās attīstības ministrijas Telpiskās plānošanas departamenta Telpiskās plānošanas politikas nodaļas vadītāja</w:t>
      </w:r>
    </w:p>
    <w:p w14:paraId="1BA3553E" w14:textId="373B5654" w:rsidR="00A549E3" w:rsidRPr="008E1FF4" w:rsidRDefault="00A549E3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G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Lukstiņa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Latvijas Pašvaldību savienības padomniece</w:t>
      </w:r>
    </w:p>
    <w:p w14:paraId="6409EB83" w14:textId="626CA7E7" w:rsidR="00D51A19" w:rsidRPr="008E1FF4" w:rsidRDefault="00D51A19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A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Nikodemusa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="00B31E85" w:rsidRPr="008E1FF4">
        <w:rPr>
          <w:rStyle w:val="Emphasis"/>
          <w:i w:val="0"/>
          <w:sz w:val="28"/>
          <w:szCs w:val="28"/>
        </w:rPr>
        <w:t>VASAB</w:t>
      </w:r>
      <w:r w:rsidR="00B31E85">
        <w:rPr>
          <w:sz w:val="28"/>
          <w:szCs w:val="28"/>
        </w:rPr>
        <w:t xml:space="preserve"> (</w:t>
      </w:r>
      <w:r w:rsidRPr="008E1FF4">
        <w:rPr>
          <w:rStyle w:val="Emphasis"/>
          <w:i w:val="0"/>
          <w:sz w:val="28"/>
          <w:szCs w:val="28"/>
        </w:rPr>
        <w:t>Vīzija un stratēģijas</w:t>
      </w:r>
      <w:r w:rsidR="00B31E85">
        <w:rPr>
          <w:rStyle w:val="Emphasis"/>
          <w:sz w:val="28"/>
          <w:szCs w:val="28"/>
        </w:rPr>
        <w:t xml:space="preserve"> </w:t>
      </w:r>
      <w:r w:rsidRPr="008E1FF4">
        <w:rPr>
          <w:rStyle w:val="Emphasis"/>
          <w:i w:val="0"/>
          <w:sz w:val="28"/>
          <w:szCs w:val="28"/>
        </w:rPr>
        <w:t>apkārt</w:t>
      </w:r>
      <w:r w:rsidR="00B31E85">
        <w:rPr>
          <w:rStyle w:val="Emphasis"/>
          <w:sz w:val="28"/>
          <w:szCs w:val="28"/>
        </w:rPr>
        <w:t xml:space="preserve"> </w:t>
      </w:r>
      <w:r w:rsidRPr="008E1FF4">
        <w:rPr>
          <w:rStyle w:val="Emphasis"/>
          <w:i w:val="0"/>
          <w:sz w:val="28"/>
          <w:szCs w:val="28"/>
        </w:rPr>
        <w:t>Baltijas jūrai</w:t>
      </w:r>
      <w:r w:rsidR="00B31E85">
        <w:rPr>
          <w:rStyle w:val="Emphasis"/>
          <w:i w:val="0"/>
          <w:sz w:val="28"/>
          <w:szCs w:val="28"/>
        </w:rPr>
        <w:t>)</w:t>
      </w:r>
      <w:r w:rsidRPr="008E1FF4">
        <w:rPr>
          <w:rStyle w:val="Emphasis"/>
          <w:i w:val="0"/>
          <w:sz w:val="28"/>
          <w:szCs w:val="28"/>
        </w:rPr>
        <w:t xml:space="preserve"> sekretariāta vadītāja</w:t>
      </w:r>
    </w:p>
    <w:p w14:paraId="6B9CDF12" w14:textId="03DF2069" w:rsidR="00D51A19" w:rsidRPr="008E1FF4" w:rsidRDefault="00D51A19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M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Rone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Ekonomikas ministrijas E</w:t>
      </w:r>
      <w:r w:rsidR="002B2E97" w:rsidRPr="008E1FF4">
        <w:rPr>
          <w:rStyle w:val="Emphasis"/>
          <w:i w:val="0"/>
          <w:sz w:val="28"/>
          <w:szCs w:val="28"/>
        </w:rPr>
        <w:t xml:space="preserve">iropas </w:t>
      </w:r>
      <w:r w:rsidRPr="008E1FF4">
        <w:rPr>
          <w:rStyle w:val="Emphasis"/>
          <w:i w:val="0"/>
          <w:sz w:val="28"/>
          <w:szCs w:val="28"/>
        </w:rPr>
        <w:t>S</w:t>
      </w:r>
      <w:r w:rsidR="002B2E97" w:rsidRPr="008E1FF4">
        <w:rPr>
          <w:rStyle w:val="Emphasis"/>
          <w:i w:val="0"/>
          <w:sz w:val="28"/>
          <w:szCs w:val="28"/>
        </w:rPr>
        <w:t>avienības</w:t>
      </w:r>
      <w:r w:rsidRPr="008E1FF4">
        <w:rPr>
          <w:rStyle w:val="Emphasis"/>
          <w:i w:val="0"/>
          <w:sz w:val="28"/>
          <w:szCs w:val="28"/>
        </w:rPr>
        <w:t xml:space="preserve"> un ārējo ekonomisko attiecību departamenta E</w:t>
      </w:r>
      <w:r w:rsidR="002B2E97" w:rsidRPr="008E1FF4">
        <w:rPr>
          <w:rStyle w:val="Emphasis"/>
          <w:i w:val="0"/>
          <w:sz w:val="28"/>
          <w:szCs w:val="28"/>
        </w:rPr>
        <w:t xml:space="preserve">iropas </w:t>
      </w:r>
      <w:r w:rsidRPr="008E1FF4">
        <w:rPr>
          <w:rStyle w:val="Emphasis"/>
          <w:i w:val="0"/>
          <w:sz w:val="28"/>
          <w:szCs w:val="28"/>
        </w:rPr>
        <w:t>S</w:t>
      </w:r>
      <w:r w:rsidR="002B2E97" w:rsidRPr="008E1FF4">
        <w:rPr>
          <w:rStyle w:val="Emphasis"/>
          <w:i w:val="0"/>
          <w:sz w:val="28"/>
          <w:szCs w:val="28"/>
        </w:rPr>
        <w:t>avienības</w:t>
      </w:r>
      <w:r w:rsidRPr="008E1FF4">
        <w:rPr>
          <w:rStyle w:val="Emphasis"/>
          <w:i w:val="0"/>
          <w:sz w:val="28"/>
          <w:szCs w:val="28"/>
        </w:rPr>
        <w:t xml:space="preserve"> lietu nodaļas vadītāja</w:t>
      </w:r>
    </w:p>
    <w:p w14:paraId="7C26B79C" w14:textId="03676CBB" w:rsidR="009B29BA" w:rsidRPr="008E1FF4" w:rsidRDefault="00076104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Rozenšteine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 xml:space="preserve">Satiksmes ministrijas </w:t>
      </w:r>
      <w:r w:rsidR="009B29BA" w:rsidRPr="008E1FF4">
        <w:rPr>
          <w:rStyle w:val="Emphasis"/>
          <w:i w:val="0"/>
          <w:sz w:val="28"/>
          <w:szCs w:val="28"/>
        </w:rPr>
        <w:t>Attīstības un finanšu plānošanas departamenta direktora vietniece</w:t>
      </w:r>
    </w:p>
    <w:p w14:paraId="745EE876" w14:textId="21181E76" w:rsidR="00355511" w:rsidRPr="008E1FF4" w:rsidRDefault="00355511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Staņislavska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Ārlietu ministrijas Eiropas departamenta Baltijas valstu, Ziemeļvalstu un reģionā</w:t>
      </w:r>
      <w:r w:rsidR="004A5223" w:rsidRPr="008E1FF4">
        <w:rPr>
          <w:rStyle w:val="Emphasis"/>
          <w:i w:val="0"/>
          <w:sz w:val="28"/>
          <w:szCs w:val="28"/>
        </w:rPr>
        <w:t>lās sadarbības nodaļas vadītāja</w:t>
      </w:r>
    </w:p>
    <w:p w14:paraId="7808DC64" w14:textId="35443181" w:rsidR="00195A48" w:rsidRPr="008E1FF4" w:rsidRDefault="00195A48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Stepiņa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="009B29BA" w:rsidRPr="008E1FF4">
        <w:rPr>
          <w:rStyle w:val="Emphasis"/>
          <w:i w:val="0"/>
          <w:sz w:val="28"/>
          <w:szCs w:val="28"/>
        </w:rPr>
        <w:t>Latvijas Darba devēju konfederācijas ģenerāldirektor</w:t>
      </w:r>
      <w:r w:rsidR="00985BBC">
        <w:rPr>
          <w:rStyle w:val="Emphasis"/>
          <w:i w:val="0"/>
          <w:sz w:val="28"/>
          <w:szCs w:val="28"/>
        </w:rPr>
        <w:t>a</w:t>
      </w:r>
      <w:r w:rsidR="009B29BA" w:rsidRPr="008E1FF4">
        <w:rPr>
          <w:rStyle w:val="Emphasis"/>
          <w:i w:val="0"/>
          <w:sz w:val="28"/>
          <w:szCs w:val="28"/>
        </w:rPr>
        <w:t xml:space="preserve"> vietniece starptautiskajos, Eiropas Savienības un projektu vadības jautājumos, </w:t>
      </w:r>
      <w:r w:rsidR="00D36C76">
        <w:rPr>
          <w:rStyle w:val="Emphasis"/>
          <w:i w:val="0"/>
          <w:sz w:val="28"/>
          <w:szCs w:val="28"/>
        </w:rPr>
        <w:t>s</w:t>
      </w:r>
      <w:r w:rsidR="009B29BA" w:rsidRPr="008E1FF4">
        <w:rPr>
          <w:rStyle w:val="Emphasis"/>
          <w:i w:val="0"/>
          <w:sz w:val="28"/>
          <w:szCs w:val="28"/>
        </w:rPr>
        <w:t>tarptautisko un Eiropas Savienības lietu eksperte</w:t>
      </w:r>
    </w:p>
    <w:p w14:paraId="06FBED54" w14:textId="4C7EA2A6" w:rsidR="004665CC" w:rsidRPr="008E1FF4" w:rsidRDefault="004665CC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I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Tāre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Labklājības ministrijas Starptautiskās sadarbības un Eiropas Savienības p</w:t>
      </w:r>
      <w:r w:rsidR="002E2E00" w:rsidRPr="008E1FF4">
        <w:rPr>
          <w:rStyle w:val="Emphasis"/>
          <w:i w:val="0"/>
          <w:sz w:val="28"/>
          <w:szCs w:val="28"/>
        </w:rPr>
        <w:t>olitikas departamenta direktore</w:t>
      </w:r>
    </w:p>
    <w:p w14:paraId="09CC72E1" w14:textId="6C214AD9" w:rsidR="009B29BA" w:rsidRPr="008E1FF4" w:rsidRDefault="009B29BA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1F01EA">
        <w:rPr>
          <w:rStyle w:val="Emphasis"/>
          <w:i w:val="0"/>
          <w:sz w:val="28"/>
          <w:szCs w:val="28"/>
        </w:rPr>
        <w:t>E</w:t>
      </w:r>
      <w:r w:rsidR="00360F2B" w:rsidRPr="001F01EA">
        <w:rPr>
          <w:rStyle w:val="Emphasis"/>
          <w:i w:val="0"/>
          <w:sz w:val="28"/>
          <w:szCs w:val="28"/>
        </w:rPr>
        <w:t>. </w:t>
      </w:r>
      <w:r w:rsidRPr="001F01EA">
        <w:rPr>
          <w:rStyle w:val="Emphasis"/>
          <w:i w:val="0"/>
          <w:sz w:val="28"/>
          <w:szCs w:val="28"/>
        </w:rPr>
        <w:t>Veidemane</w:t>
      </w:r>
      <w:r w:rsidR="008E1FF4" w:rsidRPr="001F01EA">
        <w:rPr>
          <w:rStyle w:val="Emphasis"/>
          <w:i w:val="0"/>
          <w:sz w:val="28"/>
          <w:szCs w:val="28"/>
        </w:rPr>
        <w:t xml:space="preserve"> </w:t>
      </w:r>
      <w:r w:rsidR="00316F85" w:rsidRPr="001F01EA">
        <w:rPr>
          <w:sz w:val="28"/>
          <w:szCs w:val="28"/>
        </w:rPr>
        <w:t xml:space="preserve">– </w:t>
      </w:r>
      <w:r w:rsidR="00EA5003" w:rsidRPr="001F01EA">
        <w:rPr>
          <w:rStyle w:val="Emphasis"/>
          <w:i w:val="0"/>
          <w:sz w:val="28"/>
          <w:szCs w:val="28"/>
        </w:rPr>
        <w:t xml:space="preserve">VASAB </w:t>
      </w:r>
      <w:r w:rsidR="00EA5003">
        <w:rPr>
          <w:sz w:val="28"/>
          <w:szCs w:val="28"/>
        </w:rPr>
        <w:t>(</w:t>
      </w:r>
      <w:r w:rsidR="00360F2B" w:rsidRPr="001F01EA">
        <w:rPr>
          <w:rStyle w:val="Emphasis"/>
          <w:i w:val="0"/>
          <w:sz w:val="28"/>
          <w:szCs w:val="28"/>
        </w:rPr>
        <w:t>Vīzija un stratēģijas</w:t>
      </w:r>
      <w:r w:rsidR="00985BBC" w:rsidRPr="001F01EA">
        <w:rPr>
          <w:rStyle w:val="Emphasis"/>
          <w:sz w:val="28"/>
          <w:szCs w:val="28"/>
        </w:rPr>
        <w:t xml:space="preserve"> </w:t>
      </w:r>
      <w:r w:rsidR="00360F2B" w:rsidRPr="001F01EA">
        <w:rPr>
          <w:rStyle w:val="Emphasis"/>
          <w:i w:val="0"/>
          <w:sz w:val="28"/>
          <w:szCs w:val="28"/>
        </w:rPr>
        <w:t>apkārt</w:t>
      </w:r>
      <w:r w:rsidR="00985BBC" w:rsidRPr="001F01EA">
        <w:rPr>
          <w:rStyle w:val="Emphasis"/>
          <w:sz w:val="28"/>
          <w:szCs w:val="28"/>
        </w:rPr>
        <w:t xml:space="preserve"> </w:t>
      </w:r>
      <w:r w:rsidR="00360F2B" w:rsidRPr="001F01EA">
        <w:rPr>
          <w:rStyle w:val="Emphasis"/>
          <w:i w:val="0"/>
          <w:sz w:val="28"/>
          <w:szCs w:val="28"/>
        </w:rPr>
        <w:t>Baltijas jūrai</w:t>
      </w:r>
      <w:r w:rsidR="00EA5003">
        <w:rPr>
          <w:rStyle w:val="Emphasis"/>
          <w:i w:val="0"/>
          <w:sz w:val="28"/>
          <w:szCs w:val="28"/>
        </w:rPr>
        <w:t>)</w:t>
      </w:r>
      <w:r w:rsidR="00360F2B" w:rsidRPr="001F01EA">
        <w:rPr>
          <w:rStyle w:val="Emphasis"/>
          <w:i w:val="0"/>
          <w:sz w:val="28"/>
          <w:szCs w:val="28"/>
        </w:rPr>
        <w:t xml:space="preserve"> </w:t>
      </w:r>
      <w:r w:rsidRPr="001F01EA">
        <w:rPr>
          <w:rStyle w:val="Emphasis"/>
          <w:i w:val="0"/>
          <w:sz w:val="28"/>
          <w:szCs w:val="28"/>
        </w:rPr>
        <w:t>sekretariāta vadītāja vietniece</w:t>
      </w:r>
    </w:p>
    <w:p w14:paraId="035FE088" w14:textId="4CED2119" w:rsidR="003E18D0" w:rsidRPr="008E1FF4" w:rsidRDefault="003E18D0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V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Vesperis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proofErr w:type="spellStart"/>
      <w:r w:rsidR="00316F85" w:rsidRPr="008E1FF4">
        <w:rPr>
          <w:rStyle w:val="Emphasis"/>
          <w:i w:val="0"/>
          <w:sz w:val="28"/>
          <w:szCs w:val="28"/>
        </w:rPr>
        <w:t>Pārresoru</w:t>
      </w:r>
      <w:proofErr w:type="spellEnd"/>
      <w:r w:rsidRPr="008E1FF4">
        <w:rPr>
          <w:rStyle w:val="Emphasis"/>
          <w:i w:val="0"/>
          <w:sz w:val="28"/>
          <w:szCs w:val="28"/>
        </w:rPr>
        <w:t xml:space="preserve"> koordinācijas centra </w:t>
      </w:r>
      <w:r w:rsidR="002B6E52" w:rsidRPr="008E1FF4">
        <w:rPr>
          <w:rStyle w:val="Emphasis"/>
          <w:i w:val="0"/>
          <w:sz w:val="28"/>
          <w:szCs w:val="28"/>
        </w:rPr>
        <w:t xml:space="preserve">vadītāja vietnieks, </w:t>
      </w:r>
      <w:r w:rsidRPr="008E1FF4">
        <w:rPr>
          <w:rStyle w:val="Emphasis"/>
          <w:i w:val="0"/>
          <w:sz w:val="28"/>
          <w:szCs w:val="28"/>
        </w:rPr>
        <w:t>Attīstības uzraudzības un novērtēšanas nodaļas vadītājs</w:t>
      </w:r>
    </w:p>
    <w:p w14:paraId="10357D21" w14:textId="60F7845B" w:rsidR="006E3219" w:rsidRPr="008E1FF4" w:rsidRDefault="006E3219" w:rsidP="008E1FF4">
      <w:pPr>
        <w:ind w:firstLine="709"/>
        <w:jc w:val="both"/>
        <w:rPr>
          <w:rStyle w:val="Emphasis"/>
          <w:i w:val="0"/>
          <w:sz w:val="28"/>
          <w:szCs w:val="28"/>
          <w:highlight w:val="yellow"/>
        </w:rPr>
      </w:pPr>
      <w:r w:rsidRPr="008E1FF4">
        <w:rPr>
          <w:rStyle w:val="Emphasis"/>
          <w:i w:val="0"/>
          <w:sz w:val="28"/>
          <w:szCs w:val="28"/>
        </w:rPr>
        <w:t>A</w:t>
      </w:r>
      <w:r w:rsidR="00360F2B" w:rsidRPr="008E1FF4">
        <w:rPr>
          <w:rStyle w:val="Emphasis"/>
          <w:i w:val="0"/>
          <w:sz w:val="28"/>
          <w:szCs w:val="28"/>
        </w:rPr>
        <w:t>. </w:t>
      </w:r>
      <w:proofErr w:type="spellStart"/>
      <w:r w:rsidRPr="008E1FF4">
        <w:rPr>
          <w:rStyle w:val="Emphasis"/>
          <w:i w:val="0"/>
          <w:sz w:val="28"/>
          <w:szCs w:val="28"/>
        </w:rPr>
        <w:t>Zambžetskis</w:t>
      </w:r>
      <w:proofErr w:type="spellEnd"/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Finanšu ministrijas Eiropas Savienības fondu stratēģijas departamenta Uzņēmējdarbības un inovāciju attīstības nodaļas vecākais eksperts</w:t>
      </w:r>
    </w:p>
    <w:p w14:paraId="6F0E058C" w14:textId="3DCF1059" w:rsidR="004665CC" w:rsidRPr="008E1FF4" w:rsidRDefault="004665CC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B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Zasa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 xml:space="preserve">Vides aizsardzības un reģionālās attīstības ministrijas Vides aizsardzības departamenta Ūdens resursu nodaļas vecākā </w:t>
      </w:r>
      <w:r w:rsidR="002E2E00" w:rsidRPr="008E1FF4">
        <w:rPr>
          <w:rStyle w:val="Emphasis"/>
          <w:i w:val="0"/>
          <w:sz w:val="28"/>
          <w:szCs w:val="28"/>
        </w:rPr>
        <w:t>eksperte</w:t>
      </w:r>
    </w:p>
    <w:p w14:paraId="07F7AC4C" w14:textId="236FE6A9" w:rsidR="002B2E97" w:rsidRPr="008E1FF4" w:rsidRDefault="002B2E97" w:rsidP="008E1FF4">
      <w:pPr>
        <w:ind w:firstLine="709"/>
        <w:jc w:val="both"/>
        <w:rPr>
          <w:rStyle w:val="Emphasis"/>
          <w:i w:val="0"/>
          <w:sz w:val="28"/>
          <w:szCs w:val="28"/>
        </w:rPr>
      </w:pPr>
      <w:r w:rsidRPr="008E1FF4">
        <w:rPr>
          <w:rStyle w:val="Emphasis"/>
          <w:i w:val="0"/>
          <w:sz w:val="28"/>
          <w:szCs w:val="28"/>
        </w:rPr>
        <w:t>M</w:t>
      </w:r>
      <w:r w:rsidR="00360F2B" w:rsidRPr="008E1FF4">
        <w:rPr>
          <w:rStyle w:val="Emphasis"/>
          <w:i w:val="0"/>
          <w:sz w:val="28"/>
          <w:szCs w:val="28"/>
        </w:rPr>
        <w:t>. </w:t>
      </w:r>
      <w:r w:rsidRPr="008E1FF4">
        <w:rPr>
          <w:rStyle w:val="Emphasis"/>
          <w:i w:val="0"/>
          <w:sz w:val="28"/>
          <w:szCs w:val="28"/>
        </w:rPr>
        <w:t>Zvirgzdiņa</w:t>
      </w:r>
      <w:r w:rsidR="008E1FF4" w:rsidRPr="008E1FF4">
        <w:rPr>
          <w:rStyle w:val="Emphasis"/>
          <w:i w:val="0"/>
          <w:sz w:val="28"/>
          <w:szCs w:val="28"/>
        </w:rPr>
        <w:t xml:space="preserve"> </w:t>
      </w:r>
      <w:r w:rsidR="00316F85" w:rsidRPr="008E1FF4">
        <w:rPr>
          <w:sz w:val="28"/>
          <w:szCs w:val="28"/>
        </w:rPr>
        <w:t xml:space="preserve">– </w:t>
      </w:r>
      <w:r w:rsidRPr="008E1FF4">
        <w:rPr>
          <w:rStyle w:val="Emphasis"/>
          <w:i w:val="0"/>
          <w:sz w:val="28"/>
          <w:szCs w:val="28"/>
        </w:rPr>
        <w:t>Ekonomikas ministrijas Enerģijas tirgus un infrastruktūras departamenta vecākā eksperte</w:t>
      </w:r>
    </w:p>
    <w:p w14:paraId="43998A65" w14:textId="77777777" w:rsidR="009912EE" w:rsidRPr="008E1FF4" w:rsidRDefault="009912EE" w:rsidP="008E1FF4">
      <w:pPr>
        <w:ind w:firstLine="709"/>
        <w:jc w:val="both"/>
        <w:rPr>
          <w:rStyle w:val="Emphasis"/>
          <w:i w:val="0"/>
          <w:sz w:val="28"/>
          <w:szCs w:val="28"/>
        </w:rPr>
      </w:pPr>
    </w:p>
    <w:p w14:paraId="745F13AA" w14:textId="77777777" w:rsidR="00F3218F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2. Darba grupas pārstāvji atbilstoši kompetencei ir atbildīgi</w:t>
      </w:r>
      <w:r w:rsidR="00961CE7" w:rsidRPr="008E1FF4">
        <w:rPr>
          <w:sz w:val="28"/>
          <w:szCs w:val="28"/>
          <w:lang w:val="lv-LV"/>
        </w:rPr>
        <w:t xml:space="preserve"> par</w:t>
      </w:r>
      <w:r w:rsidRPr="008E1FF4">
        <w:rPr>
          <w:sz w:val="28"/>
          <w:szCs w:val="28"/>
          <w:lang w:val="lv-LV"/>
        </w:rPr>
        <w:t>:</w:t>
      </w:r>
    </w:p>
    <w:p w14:paraId="7E824BD4" w14:textId="1C4D62A8" w:rsidR="00F3218F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2.1.</w:t>
      </w:r>
      <w:r w:rsidR="00985BBC">
        <w:rPr>
          <w:sz w:val="28"/>
          <w:szCs w:val="28"/>
          <w:lang w:val="lv-LV"/>
        </w:rPr>
        <w:t> </w:t>
      </w:r>
      <w:r w:rsidRPr="008E1FF4">
        <w:rPr>
          <w:sz w:val="28"/>
          <w:szCs w:val="28"/>
          <w:lang w:val="lv-LV"/>
        </w:rPr>
        <w:t>attiecīgās ministrijas sad</w:t>
      </w:r>
      <w:r w:rsidR="0036720C" w:rsidRPr="008E1FF4">
        <w:rPr>
          <w:sz w:val="28"/>
          <w:szCs w:val="28"/>
          <w:lang w:val="lv-LV"/>
        </w:rPr>
        <w:t>arbību</w:t>
      </w:r>
      <w:r w:rsidR="00961CE7" w:rsidRPr="008E1FF4">
        <w:rPr>
          <w:sz w:val="28"/>
          <w:szCs w:val="28"/>
          <w:lang w:val="lv-LV"/>
        </w:rPr>
        <w:t xml:space="preserve"> tās atbildības jomās</w:t>
      </w:r>
      <w:r w:rsidR="0036720C" w:rsidRPr="008E1FF4">
        <w:rPr>
          <w:sz w:val="28"/>
          <w:szCs w:val="28"/>
          <w:lang w:val="lv-LV"/>
        </w:rPr>
        <w:t xml:space="preserve"> ar </w:t>
      </w:r>
      <w:r w:rsidR="00316F85" w:rsidRPr="008E1FF4">
        <w:rPr>
          <w:sz w:val="28"/>
          <w:szCs w:val="28"/>
          <w:lang w:val="lv-LV"/>
        </w:rPr>
        <w:t>r</w:t>
      </w:r>
      <w:r w:rsidRPr="008E1FF4">
        <w:rPr>
          <w:sz w:val="28"/>
          <w:szCs w:val="28"/>
          <w:lang w:val="lv-LV"/>
        </w:rPr>
        <w:t xml:space="preserve">īcības plānā noteiktajiem </w:t>
      </w:r>
      <w:r w:rsidR="004A5223" w:rsidRPr="008E1FF4">
        <w:rPr>
          <w:sz w:val="28"/>
          <w:szCs w:val="28"/>
          <w:lang w:val="lv-LV"/>
        </w:rPr>
        <w:t>politikas jomu un horizontālo darbību</w:t>
      </w:r>
      <w:r w:rsidRPr="008E1FF4">
        <w:rPr>
          <w:sz w:val="28"/>
          <w:szCs w:val="28"/>
          <w:lang w:val="lv-LV"/>
        </w:rPr>
        <w:t xml:space="preserve"> koordinatoriem;</w:t>
      </w:r>
    </w:p>
    <w:p w14:paraId="17C486CE" w14:textId="6645E97D" w:rsidR="00F3218F" w:rsidRPr="008E1FF4" w:rsidRDefault="009B29BA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2.2.</w:t>
      </w:r>
      <w:r w:rsidR="00985BBC">
        <w:rPr>
          <w:sz w:val="28"/>
          <w:szCs w:val="28"/>
          <w:lang w:val="lv-LV"/>
        </w:rPr>
        <w:t> </w:t>
      </w:r>
      <w:r w:rsidRPr="008E1FF4">
        <w:rPr>
          <w:sz w:val="28"/>
          <w:szCs w:val="28"/>
          <w:lang w:val="lv-LV"/>
        </w:rPr>
        <w:t>r</w:t>
      </w:r>
      <w:r w:rsidR="00961CE7" w:rsidRPr="008E1FF4">
        <w:rPr>
          <w:sz w:val="28"/>
          <w:szCs w:val="28"/>
          <w:lang w:val="lv-LV"/>
        </w:rPr>
        <w:t>īcības plānā iekļauto projektu un</w:t>
      </w:r>
      <w:r w:rsidR="00DB49DC" w:rsidRPr="008E1FF4">
        <w:rPr>
          <w:sz w:val="28"/>
          <w:szCs w:val="28"/>
          <w:lang w:val="lv-LV"/>
        </w:rPr>
        <w:t xml:space="preserve"> </w:t>
      </w:r>
      <w:r w:rsidR="00FD019D" w:rsidRPr="008E1FF4">
        <w:rPr>
          <w:sz w:val="28"/>
          <w:szCs w:val="28"/>
          <w:lang w:val="lv-LV"/>
        </w:rPr>
        <w:t>to īstenošanas</w:t>
      </w:r>
      <w:r w:rsidR="00DB49DC" w:rsidRPr="008E1FF4">
        <w:rPr>
          <w:sz w:val="28"/>
          <w:szCs w:val="28"/>
          <w:lang w:val="lv-LV"/>
        </w:rPr>
        <w:t xml:space="preserve"> </w:t>
      </w:r>
      <w:r w:rsidR="00961CE7" w:rsidRPr="008E1FF4">
        <w:rPr>
          <w:sz w:val="28"/>
          <w:szCs w:val="28"/>
          <w:lang w:val="lv-LV"/>
        </w:rPr>
        <w:t>analīzi, priekšlikumu izvērtēšanu un iesniegšanu darba grupai.</w:t>
      </w:r>
    </w:p>
    <w:p w14:paraId="70BCA8CC" w14:textId="77777777" w:rsidR="008E1FF4" w:rsidRDefault="008E1FF4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BEDED92" w14:textId="5B79D594" w:rsidR="0036720C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3.</w:t>
      </w:r>
      <w:r w:rsidR="00985BBC">
        <w:rPr>
          <w:sz w:val="28"/>
          <w:szCs w:val="28"/>
          <w:lang w:val="lv-LV"/>
        </w:rPr>
        <w:t> </w:t>
      </w:r>
      <w:r w:rsidRPr="008E1FF4">
        <w:rPr>
          <w:sz w:val="28"/>
          <w:szCs w:val="28"/>
          <w:lang w:val="lv-LV"/>
        </w:rPr>
        <w:t>Ārlietu ministrijai nodrošināt d</w:t>
      </w:r>
      <w:r w:rsidR="003A3A82" w:rsidRPr="008E1FF4">
        <w:rPr>
          <w:sz w:val="28"/>
          <w:szCs w:val="28"/>
          <w:lang w:val="lv-LV"/>
        </w:rPr>
        <w:t xml:space="preserve">arba grupas </w:t>
      </w:r>
      <w:r w:rsidR="00DB49DC" w:rsidRPr="008E1FF4">
        <w:rPr>
          <w:sz w:val="28"/>
          <w:szCs w:val="28"/>
          <w:lang w:val="lv-LV"/>
        </w:rPr>
        <w:t>sanāksmju</w:t>
      </w:r>
      <w:r w:rsidR="003A3A82" w:rsidRPr="008E1FF4">
        <w:rPr>
          <w:sz w:val="28"/>
          <w:szCs w:val="28"/>
          <w:lang w:val="lv-LV"/>
        </w:rPr>
        <w:t xml:space="preserve"> organizēšanu</w:t>
      </w:r>
      <w:r w:rsidR="00770996" w:rsidRPr="008E1FF4">
        <w:rPr>
          <w:sz w:val="28"/>
          <w:szCs w:val="28"/>
          <w:lang w:val="lv-LV"/>
        </w:rPr>
        <w:t>,</w:t>
      </w:r>
      <w:r w:rsidR="002314B8" w:rsidRPr="008E1FF4">
        <w:rPr>
          <w:sz w:val="28"/>
          <w:szCs w:val="28"/>
          <w:lang w:val="lv-LV"/>
        </w:rPr>
        <w:t xml:space="preserve"> Latvijas interešu apzināšanu,</w:t>
      </w:r>
      <w:r w:rsidR="00770996" w:rsidRPr="008E1FF4">
        <w:rPr>
          <w:sz w:val="28"/>
          <w:szCs w:val="28"/>
          <w:lang w:val="lv-LV"/>
        </w:rPr>
        <w:t xml:space="preserve"> Latvijas pozīciju sagatavošanu, vispārējo </w:t>
      </w:r>
      <w:r w:rsidR="00316F85" w:rsidRPr="008E1FF4">
        <w:rPr>
          <w:sz w:val="28"/>
          <w:szCs w:val="28"/>
          <w:lang w:val="lv-LV"/>
        </w:rPr>
        <w:t>s</w:t>
      </w:r>
      <w:r w:rsidR="00770996" w:rsidRPr="008E1FF4">
        <w:rPr>
          <w:sz w:val="28"/>
          <w:szCs w:val="28"/>
          <w:lang w:val="lv-LV"/>
        </w:rPr>
        <w:t xml:space="preserve">tratēģijas uzraudzību un ziņojumu sniegšanu Saeimas Eiropas lietu komisijai par </w:t>
      </w:r>
      <w:r w:rsidR="00316F85" w:rsidRPr="008E1FF4">
        <w:rPr>
          <w:sz w:val="28"/>
          <w:szCs w:val="28"/>
          <w:lang w:val="lv-LV"/>
        </w:rPr>
        <w:t>s</w:t>
      </w:r>
      <w:r w:rsidR="00770996" w:rsidRPr="008E1FF4">
        <w:rPr>
          <w:sz w:val="28"/>
          <w:szCs w:val="28"/>
          <w:lang w:val="lv-LV"/>
        </w:rPr>
        <w:t>tratēģijas ieviešanu.</w:t>
      </w:r>
    </w:p>
    <w:p w14:paraId="67CFE5E2" w14:textId="77777777" w:rsidR="008E1FF4" w:rsidRDefault="008E1FF4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174FCEFE" w14:textId="0BB3EF57" w:rsidR="00F3218F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4.</w:t>
      </w:r>
      <w:r w:rsidR="00985BBC">
        <w:rPr>
          <w:sz w:val="28"/>
          <w:szCs w:val="28"/>
          <w:lang w:val="lv-LV"/>
        </w:rPr>
        <w:t> </w:t>
      </w:r>
      <w:r w:rsidRPr="008E1FF4">
        <w:rPr>
          <w:sz w:val="28"/>
          <w:szCs w:val="28"/>
          <w:lang w:val="lv-LV"/>
        </w:rPr>
        <w:t xml:space="preserve">Darba grupai nodrošināt nozaru </w:t>
      </w:r>
      <w:r w:rsidRPr="001F01EA">
        <w:rPr>
          <w:sz w:val="28"/>
          <w:szCs w:val="28"/>
          <w:lang w:val="lv-LV"/>
        </w:rPr>
        <w:t>ministriju, sociālo partneru un nevalstisko org</w:t>
      </w:r>
      <w:r w:rsidR="003A3A82" w:rsidRPr="001F01EA">
        <w:rPr>
          <w:sz w:val="28"/>
          <w:szCs w:val="28"/>
          <w:lang w:val="lv-LV"/>
        </w:rPr>
        <w:t xml:space="preserve">anizāciju koordinētu sadarbību </w:t>
      </w:r>
      <w:r w:rsidR="00316F85" w:rsidRPr="001F01EA">
        <w:rPr>
          <w:sz w:val="28"/>
          <w:szCs w:val="28"/>
          <w:lang w:val="lv-LV"/>
        </w:rPr>
        <w:t>r</w:t>
      </w:r>
      <w:r w:rsidRPr="001F01EA">
        <w:rPr>
          <w:sz w:val="28"/>
          <w:szCs w:val="28"/>
          <w:lang w:val="lv-LV"/>
        </w:rPr>
        <w:t>īcības plāna īstenošan</w:t>
      </w:r>
      <w:r w:rsidR="003C719E" w:rsidRPr="001F01EA">
        <w:rPr>
          <w:sz w:val="28"/>
          <w:szCs w:val="28"/>
          <w:lang w:val="lv-LV"/>
        </w:rPr>
        <w:t>ā</w:t>
      </w:r>
      <w:r w:rsidR="00770996" w:rsidRPr="001F01EA">
        <w:rPr>
          <w:sz w:val="28"/>
          <w:szCs w:val="28"/>
          <w:lang w:val="lv-LV"/>
        </w:rPr>
        <w:t xml:space="preserve">, </w:t>
      </w:r>
      <w:r w:rsidR="003C719E" w:rsidRPr="001F01EA">
        <w:rPr>
          <w:sz w:val="28"/>
          <w:szCs w:val="28"/>
          <w:lang w:val="lv-LV"/>
        </w:rPr>
        <w:t>nodrošinot</w:t>
      </w:r>
      <w:r w:rsidR="00770996" w:rsidRPr="001F01EA">
        <w:rPr>
          <w:sz w:val="28"/>
          <w:szCs w:val="28"/>
          <w:lang w:val="lv-LV"/>
        </w:rPr>
        <w:t xml:space="preserve"> informācijas apmaiņu un viedokļu saskaņošanu</w:t>
      </w:r>
      <w:r w:rsidR="003C719E" w:rsidRPr="001F01EA">
        <w:rPr>
          <w:sz w:val="28"/>
          <w:szCs w:val="28"/>
          <w:lang w:val="lv-LV"/>
        </w:rPr>
        <w:t>,</w:t>
      </w:r>
      <w:r w:rsidR="00770996" w:rsidRPr="001F01EA">
        <w:rPr>
          <w:sz w:val="28"/>
          <w:szCs w:val="28"/>
          <w:lang w:val="lv-LV"/>
        </w:rPr>
        <w:t xml:space="preserve"> </w:t>
      </w:r>
      <w:r w:rsidRPr="001F01EA">
        <w:rPr>
          <w:sz w:val="28"/>
          <w:szCs w:val="28"/>
          <w:lang w:val="lv-LV"/>
        </w:rPr>
        <w:t xml:space="preserve">un </w:t>
      </w:r>
      <w:r w:rsidR="00DF7742" w:rsidRPr="001F01EA">
        <w:rPr>
          <w:sz w:val="28"/>
          <w:szCs w:val="28"/>
          <w:lang w:val="lv-LV"/>
        </w:rPr>
        <w:t xml:space="preserve">sniegt </w:t>
      </w:r>
      <w:r w:rsidR="003C719E" w:rsidRPr="001F01EA">
        <w:rPr>
          <w:sz w:val="28"/>
          <w:szCs w:val="28"/>
          <w:lang w:val="lv-LV"/>
        </w:rPr>
        <w:t xml:space="preserve">rīcības plāna kārtējā pārskata sagatavošanai nepieciešamo </w:t>
      </w:r>
      <w:r w:rsidR="00024334" w:rsidRPr="001F01EA">
        <w:rPr>
          <w:sz w:val="28"/>
          <w:szCs w:val="28"/>
          <w:lang w:val="lv-LV"/>
        </w:rPr>
        <w:t>informāciju</w:t>
      </w:r>
      <w:r w:rsidRPr="001F01EA">
        <w:rPr>
          <w:sz w:val="28"/>
          <w:szCs w:val="28"/>
          <w:lang w:val="lv-LV"/>
        </w:rPr>
        <w:t>.</w:t>
      </w:r>
    </w:p>
    <w:p w14:paraId="6F2E9939" w14:textId="04A43872" w:rsidR="00F3218F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lastRenderedPageBreak/>
        <w:t>5. Darba grupas vadītājs, ja nepieciešams, dalībai darba grupā ir tiesīgs pieaicināt citus speciālistus un ekspertus.</w:t>
      </w:r>
    </w:p>
    <w:p w14:paraId="2AD4AE43" w14:textId="77777777" w:rsidR="008E1FF4" w:rsidRDefault="008E1FF4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69B91185" w14:textId="0089677C" w:rsidR="008A5C2A" w:rsidRPr="008E1FF4" w:rsidRDefault="00F3218F" w:rsidP="008E1FF4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8E1FF4">
        <w:rPr>
          <w:sz w:val="28"/>
          <w:szCs w:val="28"/>
          <w:lang w:val="lv-LV"/>
        </w:rPr>
        <w:t>6.</w:t>
      </w:r>
      <w:r w:rsidR="003C719E">
        <w:rPr>
          <w:sz w:val="28"/>
          <w:szCs w:val="28"/>
          <w:lang w:val="lv-LV"/>
        </w:rPr>
        <w:t> </w:t>
      </w:r>
      <w:r w:rsidR="006D5A90" w:rsidRPr="008E1FF4">
        <w:rPr>
          <w:sz w:val="28"/>
          <w:szCs w:val="28"/>
          <w:lang w:val="lv-LV"/>
        </w:rPr>
        <w:t xml:space="preserve">Atzīt par spēku </w:t>
      </w:r>
      <w:r w:rsidR="002B2E97" w:rsidRPr="008E1FF4">
        <w:rPr>
          <w:sz w:val="28"/>
          <w:szCs w:val="28"/>
          <w:lang w:val="lv-LV"/>
        </w:rPr>
        <w:t>zaudējušu Ministru kabineta 2016.</w:t>
      </w:r>
      <w:r w:rsidR="001F01EA">
        <w:rPr>
          <w:sz w:val="28"/>
          <w:szCs w:val="28"/>
          <w:lang w:val="lv-LV"/>
        </w:rPr>
        <w:t> </w:t>
      </w:r>
      <w:r w:rsidR="002B2E97" w:rsidRPr="008E1FF4">
        <w:rPr>
          <w:sz w:val="28"/>
          <w:szCs w:val="28"/>
          <w:lang w:val="lv-LV"/>
        </w:rPr>
        <w:t xml:space="preserve">gada </w:t>
      </w:r>
      <w:r w:rsidR="005668B6" w:rsidRPr="008E1FF4">
        <w:rPr>
          <w:sz w:val="28"/>
          <w:szCs w:val="28"/>
          <w:lang w:val="lv-LV"/>
        </w:rPr>
        <w:t>7.</w:t>
      </w:r>
      <w:r w:rsidR="001F01EA">
        <w:rPr>
          <w:sz w:val="28"/>
          <w:szCs w:val="28"/>
          <w:lang w:val="lv-LV"/>
        </w:rPr>
        <w:t> </w:t>
      </w:r>
      <w:r w:rsidR="002B2E97" w:rsidRPr="008E1FF4">
        <w:rPr>
          <w:sz w:val="28"/>
          <w:szCs w:val="28"/>
          <w:lang w:val="lv-LV"/>
        </w:rPr>
        <w:t>jūnija rīkojumu Nr. 318</w:t>
      </w:r>
      <w:r w:rsidR="005668B6" w:rsidRPr="008E1FF4">
        <w:rPr>
          <w:sz w:val="28"/>
          <w:szCs w:val="28"/>
          <w:lang w:val="lv-LV"/>
        </w:rPr>
        <w:t xml:space="preserve"> </w:t>
      </w:r>
      <w:r w:rsidR="008E1FF4">
        <w:rPr>
          <w:sz w:val="28"/>
          <w:szCs w:val="28"/>
          <w:lang w:val="lv-LV"/>
        </w:rPr>
        <w:t>"</w:t>
      </w:r>
      <w:r w:rsidR="005668B6" w:rsidRPr="008E1FF4">
        <w:rPr>
          <w:sz w:val="28"/>
          <w:szCs w:val="28"/>
          <w:lang w:val="lv-LV"/>
        </w:rPr>
        <w:t xml:space="preserve">Par darba grupu </w:t>
      </w:r>
      <w:r w:rsidR="006D5A90" w:rsidRPr="008E1FF4">
        <w:rPr>
          <w:sz w:val="28"/>
          <w:szCs w:val="28"/>
          <w:lang w:val="lv-LV"/>
        </w:rPr>
        <w:t>Eiropas Savienības stratēģijas Baltijas jūras r</w:t>
      </w:r>
      <w:r w:rsidR="005668B6" w:rsidRPr="008E1FF4">
        <w:rPr>
          <w:sz w:val="28"/>
          <w:szCs w:val="28"/>
          <w:lang w:val="lv-LV"/>
        </w:rPr>
        <w:t>eģionam rīcības plāna īstenošanas koordinācijai</w:t>
      </w:r>
      <w:r w:rsidR="008E1FF4" w:rsidRPr="008E1FF4">
        <w:rPr>
          <w:sz w:val="28"/>
          <w:szCs w:val="28"/>
          <w:lang w:val="lv-LV"/>
        </w:rPr>
        <w:t>"</w:t>
      </w:r>
      <w:r w:rsidR="002B2E97" w:rsidRPr="008E1FF4">
        <w:rPr>
          <w:sz w:val="28"/>
          <w:szCs w:val="28"/>
          <w:lang w:val="lv-LV"/>
        </w:rPr>
        <w:t xml:space="preserve"> (Latvijas Vēstnesis, 2016</w:t>
      </w:r>
      <w:r w:rsidR="006D5A90" w:rsidRPr="008E1FF4">
        <w:rPr>
          <w:sz w:val="28"/>
          <w:szCs w:val="28"/>
          <w:lang w:val="lv-LV"/>
        </w:rPr>
        <w:t xml:space="preserve">, </w:t>
      </w:r>
      <w:r w:rsidR="002B2E97" w:rsidRPr="008E1FF4">
        <w:rPr>
          <w:sz w:val="28"/>
          <w:szCs w:val="28"/>
          <w:lang w:val="lv-LV"/>
        </w:rPr>
        <w:t>111</w:t>
      </w:r>
      <w:r w:rsidR="003728BF" w:rsidRPr="008E1FF4">
        <w:rPr>
          <w:sz w:val="28"/>
          <w:szCs w:val="28"/>
          <w:lang w:val="lv-LV"/>
        </w:rPr>
        <w:t>.</w:t>
      </w:r>
      <w:r w:rsidR="00360F2B" w:rsidRPr="008E1FF4">
        <w:rPr>
          <w:sz w:val="28"/>
          <w:szCs w:val="28"/>
          <w:lang w:val="lv-LV"/>
        </w:rPr>
        <w:t> </w:t>
      </w:r>
      <w:r w:rsidR="003728BF" w:rsidRPr="008E1FF4">
        <w:rPr>
          <w:sz w:val="28"/>
          <w:szCs w:val="28"/>
          <w:lang w:val="lv-LV"/>
        </w:rPr>
        <w:t>nr.</w:t>
      </w:r>
      <w:r w:rsidR="006D5A90" w:rsidRPr="008E1FF4">
        <w:rPr>
          <w:sz w:val="28"/>
          <w:szCs w:val="28"/>
          <w:lang w:val="lv-LV"/>
        </w:rPr>
        <w:t>).</w:t>
      </w:r>
    </w:p>
    <w:p w14:paraId="1804C0B2" w14:textId="77777777" w:rsidR="008E1FF4" w:rsidRPr="00C6135A" w:rsidRDefault="008E1FF4" w:rsidP="00D262A4">
      <w:pPr>
        <w:pStyle w:val="ListParagraph"/>
        <w:ind w:left="0"/>
        <w:jc w:val="both"/>
        <w:rPr>
          <w:sz w:val="28"/>
          <w:szCs w:val="28"/>
        </w:rPr>
      </w:pPr>
    </w:p>
    <w:p w14:paraId="096132BA" w14:textId="77777777" w:rsidR="008E1FF4" w:rsidRPr="00C6135A" w:rsidRDefault="008E1FF4" w:rsidP="00D262A4">
      <w:pPr>
        <w:jc w:val="both"/>
        <w:rPr>
          <w:sz w:val="28"/>
          <w:szCs w:val="28"/>
          <w:lang w:eastAsia="en-US"/>
        </w:rPr>
      </w:pPr>
    </w:p>
    <w:p w14:paraId="70E3B6AD" w14:textId="77777777" w:rsidR="008E1FF4" w:rsidRPr="00C6135A" w:rsidRDefault="008E1FF4" w:rsidP="00D262A4">
      <w:pPr>
        <w:contextualSpacing/>
        <w:jc w:val="both"/>
        <w:rPr>
          <w:sz w:val="28"/>
          <w:szCs w:val="28"/>
        </w:rPr>
      </w:pPr>
    </w:p>
    <w:p w14:paraId="6AE3F206" w14:textId="336E8353" w:rsidR="008E1FF4" w:rsidRDefault="008E1FF4" w:rsidP="003C719E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5C8AEAA" w14:textId="77777777" w:rsidR="008E1FF4" w:rsidRDefault="008E1FF4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E18B8C" w14:textId="77777777" w:rsidR="008E1FF4" w:rsidRDefault="008E1FF4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B340E4" w14:textId="77777777" w:rsidR="008E1FF4" w:rsidRDefault="008E1FF4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A01551" w14:textId="77777777" w:rsidR="000C5E95" w:rsidRDefault="000C5E95" w:rsidP="009564E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6E5EA695" w14:textId="77777777" w:rsidR="000C5E95" w:rsidRPr="00EE13FE" w:rsidRDefault="000C5E95" w:rsidP="000C5E95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p w14:paraId="466442A4" w14:textId="02854B22" w:rsidR="000C5E95" w:rsidRPr="000C5E95" w:rsidRDefault="000C5E95" w:rsidP="003C719E">
      <w:pPr>
        <w:pStyle w:val="naisf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  <w:lang w:val="de-DE"/>
        </w:rPr>
      </w:pPr>
    </w:p>
    <w:sectPr w:rsidR="000C5E95" w:rsidRPr="000C5E95" w:rsidSect="008E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6F89" w14:textId="77777777" w:rsidR="00B50636" w:rsidRDefault="00B50636" w:rsidP="00F3218F">
      <w:r>
        <w:separator/>
      </w:r>
    </w:p>
  </w:endnote>
  <w:endnote w:type="continuationSeparator" w:id="0">
    <w:p w14:paraId="7DEE7D57" w14:textId="77777777" w:rsidR="00B50636" w:rsidRDefault="00B50636" w:rsidP="00F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83CA" w14:textId="77777777" w:rsidR="00DC23F6" w:rsidRDefault="00640C9F" w:rsidP="00C8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7DC36" w14:textId="77777777" w:rsidR="00DC23F6" w:rsidRDefault="00560ABE" w:rsidP="006540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5503" w14:textId="77777777" w:rsidR="008E1FF4" w:rsidRPr="008E1FF4" w:rsidRDefault="008E1FF4" w:rsidP="008E1FF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R0740_9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2AB9" w14:textId="0CA5245A" w:rsidR="00DC23F6" w:rsidRPr="008E1FF4" w:rsidRDefault="008E1FF4" w:rsidP="00FC2B6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R0740_9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76178" w14:textId="77777777" w:rsidR="00B50636" w:rsidRDefault="00B50636" w:rsidP="00F3218F">
      <w:r>
        <w:separator/>
      </w:r>
    </w:p>
  </w:footnote>
  <w:footnote w:type="continuationSeparator" w:id="0">
    <w:p w14:paraId="79345409" w14:textId="77777777" w:rsidR="00B50636" w:rsidRDefault="00B50636" w:rsidP="00F3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A355" w14:textId="77777777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BA87A" w14:textId="77777777" w:rsidR="00DC23F6" w:rsidRDefault="00560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56AE" w14:textId="6878E27A" w:rsidR="00DC23F6" w:rsidRDefault="00640C9F" w:rsidP="00C27B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E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04B6B" w14:textId="77777777" w:rsidR="00DC23F6" w:rsidRDefault="00560ABE" w:rsidP="008E1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7D09" w14:textId="2608F362" w:rsidR="008E1FF4" w:rsidRPr="00A142D0" w:rsidRDefault="008E1FF4" w:rsidP="00501350">
    <w:pPr>
      <w:pStyle w:val="Header"/>
    </w:pPr>
    <w:r>
      <w:rPr>
        <w:noProof/>
      </w:rPr>
      <w:drawing>
        <wp:inline distT="0" distB="0" distL="0" distR="0" wp14:anchorId="6443D440" wp14:editId="149B549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1FE2"/>
    <w:multiLevelType w:val="hybridMultilevel"/>
    <w:tmpl w:val="81E23542"/>
    <w:lvl w:ilvl="0" w:tplc="82FC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8F"/>
    <w:rsid w:val="00015B26"/>
    <w:rsid w:val="0002431D"/>
    <w:rsid w:val="00024334"/>
    <w:rsid w:val="00024D36"/>
    <w:rsid w:val="00052149"/>
    <w:rsid w:val="00062DAF"/>
    <w:rsid w:val="00076104"/>
    <w:rsid w:val="000A02C8"/>
    <w:rsid w:val="000A33B3"/>
    <w:rsid w:val="000C5E95"/>
    <w:rsid w:val="00114958"/>
    <w:rsid w:val="001504B7"/>
    <w:rsid w:val="001548EE"/>
    <w:rsid w:val="001551FE"/>
    <w:rsid w:val="00195A48"/>
    <w:rsid w:val="001F01EA"/>
    <w:rsid w:val="001F6D2E"/>
    <w:rsid w:val="002019DE"/>
    <w:rsid w:val="00227717"/>
    <w:rsid w:val="002314B8"/>
    <w:rsid w:val="00233374"/>
    <w:rsid w:val="00252D5E"/>
    <w:rsid w:val="002849CB"/>
    <w:rsid w:val="002B14CF"/>
    <w:rsid w:val="002B2E97"/>
    <w:rsid w:val="002B6E52"/>
    <w:rsid w:val="002E2E00"/>
    <w:rsid w:val="00304F55"/>
    <w:rsid w:val="00316F85"/>
    <w:rsid w:val="003226C9"/>
    <w:rsid w:val="00355511"/>
    <w:rsid w:val="00360F2B"/>
    <w:rsid w:val="00363982"/>
    <w:rsid w:val="0036720C"/>
    <w:rsid w:val="003728BF"/>
    <w:rsid w:val="00391EFE"/>
    <w:rsid w:val="00394733"/>
    <w:rsid w:val="003978B9"/>
    <w:rsid w:val="003A2196"/>
    <w:rsid w:val="003A3A82"/>
    <w:rsid w:val="003A6F4E"/>
    <w:rsid w:val="003B1519"/>
    <w:rsid w:val="003B2C97"/>
    <w:rsid w:val="003C3679"/>
    <w:rsid w:val="003C719E"/>
    <w:rsid w:val="003E18D0"/>
    <w:rsid w:val="00460980"/>
    <w:rsid w:val="004665CC"/>
    <w:rsid w:val="004A5223"/>
    <w:rsid w:val="00527F4D"/>
    <w:rsid w:val="00552698"/>
    <w:rsid w:val="00565A48"/>
    <w:rsid w:val="005668B6"/>
    <w:rsid w:val="0058127B"/>
    <w:rsid w:val="005852FC"/>
    <w:rsid w:val="005E2AD0"/>
    <w:rsid w:val="005F2691"/>
    <w:rsid w:val="00613DE1"/>
    <w:rsid w:val="00617FE4"/>
    <w:rsid w:val="00633FF5"/>
    <w:rsid w:val="00640C9F"/>
    <w:rsid w:val="00653D0D"/>
    <w:rsid w:val="006D5A90"/>
    <w:rsid w:val="006E3219"/>
    <w:rsid w:val="006F3DCA"/>
    <w:rsid w:val="0071542C"/>
    <w:rsid w:val="00734F4B"/>
    <w:rsid w:val="007466C8"/>
    <w:rsid w:val="0077005E"/>
    <w:rsid w:val="00770996"/>
    <w:rsid w:val="00780617"/>
    <w:rsid w:val="00782D84"/>
    <w:rsid w:val="007A61DA"/>
    <w:rsid w:val="007A6417"/>
    <w:rsid w:val="007C0F95"/>
    <w:rsid w:val="007E3033"/>
    <w:rsid w:val="007E50EB"/>
    <w:rsid w:val="00827596"/>
    <w:rsid w:val="00831561"/>
    <w:rsid w:val="00841434"/>
    <w:rsid w:val="0085567F"/>
    <w:rsid w:val="00876A6A"/>
    <w:rsid w:val="0087746D"/>
    <w:rsid w:val="00892600"/>
    <w:rsid w:val="008A5C2A"/>
    <w:rsid w:val="008E0FAF"/>
    <w:rsid w:val="008E1FF4"/>
    <w:rsid w:val="00901650"/>
    <w:rsid w:val="00937A3B"/>
    <w:rsid w:val="00952965"/>
    <w:rsid w:val="00961CE7"/>
    <w:rsid w:val="00977338"/>
    <w:rsid w:val="00985BBC"/>
    <w:rsid w:val="009912EE"/>
    <w:rsid w:val="009B29BA"/>
    <w:rsid w:val="009C671A"/>
    <w:rsid w:val="00A50F1D"/>
    <w:rsid w:val="00A549E3"/>
    <w:rsid w:val="00A72E05"/>
    <w:rsid w:val="00A77865"/>
    <w:rsid w:val="00AD67E2"/>
    <w:rsid w:val="00B31E85"/>
    <w:rsid w:val="00B50636"/>
    <w:rsid w:val="00B74564"/>
    <w:rsid w:val="00BB0D61"/>
    <w:rsid w:val="00BD59EC"/>
    <w:rsid w:val="00BE1F89"/>
    <w:rsid w:val="00C639B6"/>
    <w:rsid w:val="00C75F2D"/>
    <w:rsid w:val="00C86445"/>
    <w:rsid w:val="00CF53D2"/>
    <w:rsid w:val="00D01B29"/>
    <w:rsid w:val="00D14582"/>
    <w:rsid w:val="00D16C76"/>
    <w:rsid w:val="00D36C76"/>
    <w:rsid w:val="00D40770"/>
    <w:rsid w:val="00D51A19"/>
    <w:rsid w:val="00D52889"/>
    <w:rsid w:val="00D54047"/>
    <w:rsid w:val="00D65A0D"/>
    <w:rsid w:val="00D74A24"/>
    <w:rsid w:val="00D848C3"/>
    <w:rsid w:val="00D95C01"/>
    <w:rsid w:val="00D95F2A"/>
    <w:rsid w:val="00DA0987"/>
    <w:rsid w:val="00DB183B"/>
    <w:rsid w:val="00DB49DC"/>
    <w:rsid w:val="00DD0FEB"/>
    <w:rsid w:val="00DF7742"/>
    <w:rsid w:val="00E07022"/>
    <w:rsid w:val="00E163B9"/>
    <w:rsid w:val="00E339D6"/>
    <w:rsid w:val="00EA27AC"/>
    <w:rsid w:val="00EA5003"/>
    <w:rsid w:val="00EB40BA"/>
    <w:rsid w:val="00F211B1"/>
    <w:rsid w:val="00F3218F"/>
    <w:rsid w:val="00F7088A"/>
    <w:rsid w:val="00FC2B64"/>
    <w:rsid w:val="00FD019D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,"/>
  <w:listSeparator w:val=";"/>
  <w14:docId w14:val="5B3FEB9E"/>
  <w15:docId w15:val="{6B4A3B18-9C1B-4492-B200-B10C789B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1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3218F"/>
    <w:rPr>
      <w:color w:val="0000FF"/>
      <w:u w:val="single"/>
    </w:rPr>
  </w:style>
  <w:style w:type="character" w:styleId="Emphasis">
    <w:name w:val="Emphasis"/>
    <w:uiPriority w:val="20"/>
    <w:qFormat/>
    <w:rsid w:val="00F3218F"/>
    <w:rPr>
      <w:i/>
      <w:iCs/>
    </w:rPr>
  </w:style>
  <w:style w:type="paragraph" w:styleId="BodyTextIndent">
    <w:name w:val="Body Text Indent"/>
    <w:basedOn w:val="Normal"/>
    <w:link w:val="BodyTextIndentChar"/>
    <w:rsid w:val="00F3218F"/>
    <w:pPr>
      <w:spacing w:after="120"/>
      <w:ind w:left="360"/>
    </w:pPr>
    <w:rPr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321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c">
    <w:name w:val="naisc"/>
    <w:basedOn w:val="Normal"/>
    <w:rsid w:val="00F3218F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3218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F3218F"/>
    <w:rPr>
      <w:rFonts w:ascii="Consolas" w:hAnsi="Consola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218F"/>
    <w:rPr>
      <w:rFonts w:ascii="Consolas" w:eastAsia="Times New Roman" w:hAnsi="Consolas" w:cs="Times New Roman"/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F3218F"/>
  </w:style>
  <w:style w:type="paragraph" w:styleId="BalloonText">
    <w:name w:val="Balloon Text"/>
    <w:basedOn w:val="Normal"/>
    <w:link w:val="BalloonTextChar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8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8D0"/>
    <w:rPr>
      <w:b/>
      <w:bCs/>
    </w:rPr>
  </w:style>
  <w:style w:type="paragraph" w:customStyle="1" w:styleId="Default">
    <w:name w:val="Default"/>
    <w:rsid w:val="0019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2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2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0C5E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7. jūnija rīkojumā Nr. 318 „Par darba grupu Eiropas Savienības stratēģijas Baltijas jūras reģionam rīcības plāna īstenošanas koordinācijai”</vt:lpstr>
    </vt:vector>
  </TitlesOfParts>
  <Company>Arlietu ministrija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7. jūnija rīkojumā Nr. 318 „Par darba grupu Eiropas Savienības stratēģijas Baltijas jūras reģionam rīcības plāna īstenošanas koordinācijai”</dc:title>
  <dc:subject>Rīkojuma projekts</dc:subject>
  <dc:creator>Renate Bula</dc:creator>
  <dc:description>67016477, renate.bula@mfa.gov.lv</dc:description>
  <cp:lastModifiedBy>Leontine Babkina</cp:lastModifiedBy>
  <cp:revision>20</cp:revision>
  <cp:lastPrinted>2019-05-07T10:26:00Z</cp:lastPrinted>
  <dcterms:created xsi:type="dcterms:W3CDTF">2019-03-04T08:32:00Z</dcterms:created>
  <dcterms:modified xsi:type="dcterms:W3CDTF">2019-05-22T11:36:00Z</dcterms:modified>
</cp:coreProperties>
</file>