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DB96" w14:textId="77777777" w:rsidR="007116C7" w:rsidRPr="00F841CA" w:rsidRDefault="007116C7" w:rsidP="00864EB1">
      <w:pPr>
        <w:pStyle w:val="naislab"/>
        <w:spacing w:before="0" w:after="0"/>
        <w:jc w:val="center"/>
        <w:rPr>
          <w:b/>
          <w:sz w:val="22"/>
          <w:szCs w:val="22"/>
        </w:rPr>
      </w:pPr>
      <w:r w:rsidRPr="00F841CA">
        <w:rPr>
          <w:b/>
          <w:sz w:val="22"/>
          <w:szCs w:val="22"/>
        </w:rPr>
        <w:t>Izziņa par atzinumos sniegtajiem iebildumiem</w:t>
      </w:r>
    </w:p>
    <w:p w14:paraId="6FCFD5FE" w14:textId="77777777" w:rsidR="007116C7" w:rsidRPr="00F841CA" w:rsidRDefault="007116C7" w:rsidP="00DB7395">
      <w:pPr>
        <w:pStyle w:val="naisf"/>
        <w:spacing w:before="0" w:after="0"/>
        <w:ind w:firstLine="720"/>
        <w:rPr>
          <w:sz w:val="22"/>
          <w:szCs w:val="22"/>
        </w:rPr>
      </w:pPr>
    </w:p>
    <w:p w14:paraId="692105F4" w14:textId="4A6253D8" w:rsidR="00295755" w:rsidRPr="00F841CA" w:rsidRDefault="00295755" w:rsidP="00295755">
      <w:pPr>
        <w:ind w:left="2410" w:right="2663"/>
        <w:jc w:val="center"/>
        <w:rPr>
          <w:sz w:val="22"/>
          <w:szCs w:val="22"/>
        </w:rPr>
      </w:pPr>
      <w:r w:rsidRPr="00F841CA">
        <w:rPr>
          <w:bCs/>
          <w:sz w:val="22"/>
          <w:szCs w:val="22"/>
        </w:rPr>
        <w:t>Mini</w:t>
      </w:r>
      <w:r w:rsidR="00834FBC" w:rsidRPr="00F841CA">
        <w:rPr>
          <w:bCs/>
          <w:sz w:val="22"/>
          <w:szCs w:val="22"/>
        </w:rPr>
        <w:t>stru kabineta noteikumu projekts</w:t>
      </w:r>
      <w:r w:rsidRPr="00F841CA">
        <w:rPr>
          <w:bCs/>
          <w:sz w:val="22"/>
          <w:szCs w:val="22"/>
        </w:rPr>
        <w:t xml:space="preserve"> </w:t>
      </w:r>
      <w:r w:rsidR="00B051DF">
        <w:rPr>
          <w:bCs/>
          <w:sz w:val="22"/>
          <w:szCs w:val="22"/>
        </w:rPr>
        <w:t>"</w:t>
      </w:r>
      <w:r w:rsidR="00095115" w:rsidRPr="00F841CA">
        <w:rPr>
          <w:bCs/>
          <w:sz w:val="22"/>
          <w:szCs w:val="22"/>
        </w:rPr>
        <w:t xml:space="preserve">Grozījumi Ministru kabineta 2016.gada 9.augusta noteikumos Nr.534 </w:t>
      </w:r>
      <w:r w:rsidR="00B051DF">
        <w:rPr>
          <w:bCs/>
          <w:sz w:val="22"/>
          <w:szCs w:val="22"/>
        </w:rPr>
        <w:t>"</w:t>
      </w:r>
      <w:r w:rsidRPr="00F841CA">
        <w:rPr>
          <w:bCs/>
          <w:sz w:val="22"/>
          <w:szCs w:val="22"/>
        </w:rPr>
        <w:t xml:space="preserve">Darbības programmas </w:t>
      </w:r>
      <w:r w:rsidR="00B051DF">
        <w:rPr>
          <w:bCs/>
          <w:sz w:val="22"/>
          <w:szCs w:val="22"/>
        </w:rPr>
        <w:t>"</w:t>
      </w:r>
      <w:r w:rsidRPr="00F841CA">
        <w:rPr>
          <w:bCs/>
          <w:sz w:val="22"/>
          <w:szCs w:val="22"/>
        </w:rPr>
        <w:t>Izaugsme un nodarbinātība</w:t>
      </w:r>
      <w:r w:rsidR="00B051DF">
        <w:rPr>
          <w:bCs/>
          <w:sz w:val="22"/>
          <w:szCs w:val="22"/>
        </w:rPr>
        <w:t>"</w:t>
      </w:r>
      <w:r w:rsidRPr="00F841CA">
        <w:rPr>
          <w:bCs/>
          <w:sz w:val="22"/>
          <w:szCs w:val="22"/>
        </w:rPr>
        <w:t xml:space="preserve"> 4.2.1.specifiskā atbalsta mērķa </w:t>
      </w:r>
      <w:r w:rsidR="00B051DF">
        <w:rPr>
          <w:bCs/>
          <w:sz w:val="22"/>
          <w:szCs w:val="22"/>
        </w:rPr>
        <w:t>"</w:t>
      </w:r>
      <w:r w:rsidRPr="00F841CA">
        <w:rPr>
          <w:bCs/>
          <w:sz w:val="22"/>
          <w:szCs w:val="22"/>
        </w:rPr>
        <w:t>Veicināt energoefektivitātes paaugstināšanu valsts un dzīvojamās ēkās</w:t>
      </w:r>
      <w:r w:rsidR="00B051DF">
        <w:rPr>
          <w:bCs/>
          <w:sz w:val="22"/>
          <w:szCs w:val="22"/>
        </w:rPr>
        <w:t>"</w:t>
      </w:r>
      <w:r w:rsidRPr="00F841CA">
        <w:rPr>
          <w:bCs/>
          <w:sz w:val="22"/>
          <w:szCs w:val="22"/>
        </w:rPr>
        <w:t xml:space="preserve">  4.2.1.2. pasākuma </w:t>
      </w:r>
      <w:r w:rsidR="00B051DF">
        <w:rPr>
          <w:bCs/>
          <w:sz w:val="22"/>
          <w:szCs w:val="22"/>
        </w:rPr>
        <w:t>"</w:t>
      </w:r>
      <w:r w:rsidRPr="00F841CA">
        <w:rPr>
          <w:bCs/>
          <w:sz w:val="22"/>
          <w:szCs w:val="22"/>
        </w:rPr>
        <w:t>Veicināt energoefektivitātes paaugstināšanu valsts ēkās</w:t>
      </w:r>
      <w:r w:rsidR="00B051DF">
        <w:rPr>
          <w:bCs/>
          <w:sz w:val="22"/>
          <w:szCs w:val="22"/>
        </w:rPr>
        <w:t>"</w:t>
      </w:r>
      <w:r w:rsidRPr="00F841CA">
        <w:rPr>
          <w:bCs/>
          <w:sz w:val="22"/>
          <w:szCs w:val="22"/>
        </w:rPr>
        <w:t xml:space="preserve"> pirmās projektu iesniegumu atlases kārtas īstenošanas noteikumi</w:t>
      </w:r>
      <w:r w:rsidR="00B051DF">
        <w:rPr>
          <w:sz w:val="22"/>
          <w:szCs w:val="22"/>
        </w:rPr>
        <w:t>""</w:t>
      </w:r>
    </w:p>
    <w:p w14:paraId="7ECE5A68" w14:textId="77777777" w:rsidR="007B4C0F" w:rsidRPr="00F841CA" w:rsidRDefault="007B4C0F" w:rsidP="00DB7395">
      <w:pPr>
        <w:pStyle w:val="naisf"/>
        <w:spacing w:before="0" w:after="0"/>
        <w:ind w:firstLine="720"/>
        <w:rPr>
          <w:sz w:val="22"/>
          <w:szCs w:val="22"/>
        </w:rPr>
      </w:pPr>
    </w:p>
    <w:p w14:paraId="0F7B177A" w14:textId="77777777" w:rsidR="005D67F7" w:rsidRPr="00F841CA" w:rsidRDefault="005D67F7" w:rsidP="005D67F7">
      <w:pPr>
        <w:pStyle w:val="naisf"/>
        <w:spacing w:before="0" w:after="0"/>
        <w:ind w:firstLine="0"/>
        <w:rPr>
          <w:b/>
          <w:sz w:val="22"/>
          <w:szCs w:val="22"/>
        </w:rPr>
      </w:pPr>
      <w:r w:rsidRPr="00F841CA">
        <w:rPr>
          <w:b/>
          <w:sz w:val="22"/>
          <w:szCs w:val="22"/>
        </w:rPr>
        <w:t xml:space="preserve">Informācija par </w:t>
      </w:r>
      <w:proofErr w:type="spellStart"/>
      <w:r w:rsidRPr="00F841CA">
        <w:rPr>
          <w:b/>
          <w:sz w:val="22"/>
          <w:szCs w:val="22"/>
        </w:rPr>
        <w:t>starpministriju</w:t>
      </w:r>
      <w:proofErr w:type="spellEnd"/>
      <w:r w:rsidRPr="00F841CA">
        <w:rPr>
          <w:b/>
          <w:sz w:val="22"/>
          <w:szCs w:val="22"/>
        </w:rPr>
        <w:t xml:space="preserve"> (starpinstitūciju) sanāksmi vai elektronisko saskaņošanu</w:t>
      </w:r>
    </w:p>
    <w:p w14:paraId="4BC023DE" w14:textId="77777777" w:rsidR="00295755" w:rsidRPr="00F841CA" w:rsidRDefault="00295755" w:rsidP="005D67F7">
      <w:pPr>
        <w:pStyle w:val="naisf"/>
        <w:spacing w:before="0" w:after="0"/>
        <w:ind w:firstLine="0"/>
        <w:rPr>
          <w:b/>
          <w:sz w:val="22"/>
          <w:szCs w:val="22"/>
        </w:rPr>
      </w:pPr>
    </w:p>
    <w:tbl>
      <w:tblPr>
        <w:tblW w:w="12333" w:type="dxa"/>
        <w:tblLook w:val="00A0" w:firstRow="1" w:lastRow="0" w:firstColumn="1" w:lastColumn="0" w:noHBand="0" w:noVBand="0"/>
      </w:tblPr>
      <w:tblGrid>
        <w:gridCol w:w="7513"/>
        <w:gridCol w:w="363"/>
        <w:gridCol w:w="380"/>
        <w:gridCol w:w="4077"/>
      </w:tblGrid>
      <w:tr w:rsidR="00295755" w:rsidRPr="00F841CA" w14:paraId="5D962FFC" w14:textId="77777777" w:rsidTr="0062775A">
        <w:tc>
          <w:tcPr>
            <w:tcW w:w="7513" w:type="dxa"/>
            <w:hideMark/>
          </w:tcPr>
          <w:p w14:paraId="7EADCC71" w14:textId="77777777" w:rsidR="00295755" w:rsidRPr="00F841CA" w:rsidRDefault="00295755" w:rsidP="00E11B53">
            <w:pPr>
              <w:jc w:val="both"/>
              <w:rPr>
                <w:sz w:val="22"/>
                <w:szCs w:val="22"/>
              </w:rPr>
            </w:pPr>
            <w:r w:rsidRPr="00F841CA">
              <w:rPr>
                <w:sz w:val="22"/>
                <w:szCs w:val="22"/>
              </w:rPr>
              <w:t>Datums</w:t>
            </w:r>
          </w:p>
        </w:tc>
        <w:tc>
          <w:tcPr>
            <w:tcW w:w="4820" w:type="dxa"/>
            <w:gridSpan w:val="3"/>
            <w:tcBorders>
              <w:top w:val="nil"/>
              <w:left w:val="nil"/>
              <w:bottom w:val="single" w:sz="4" w:space="0" w:color="auto"/>
              <w:right w:val="nil"/>
            </w:tcBorders>
            <w:hideMark/>
          </w:tcPr>
          <w:p w14:paraId="6C88F7C5" w14:textId="1C6B6401" w:rsidR="00295755" w:rsidRPr="00F841CA" w:rsidRDefault="00BB2762" w:rsidP="00BB2762">
            <w:pPr>
              <w:ind w:firstLine="720"/>
              <w:rPr>
                <w:sz w:val="22"/>
                <w:szCs w:val="22"/>
              </w:rPr>
            </w:pPr>
            <w:r w:rsidRPr="00F841CA">
              <w:rPr>
                <w:sz w:val="22"/>
                <w:szCs w:val="22"/>
              </w:rPr>
              <w:t>12</w:t>
            </w:r>
            <w:r w:rsidR="007026F9" w:rsidRPr="00F841CA">
              <w:rPr>
                <w:sz w:val="22"/>
                <w:szCs w:val="22"/>
              </w:rPr>
              <w:t>.0</w:t>
            </w:r>
            <w:r w:rsidRPr="00F841CA">
              <w:rPr>
                <w:sz w:val="22"/>
                <w:szCs w:val="22"/>
              </w:rPr>
              <w:t>3</w:t>
            </w:r>
            <w:r w:rsidR="007026F9" w:rsidRPr="00F841CA">
              <w:rPr>
                <w:sz w:val="22"/>
                <w:szCs w:val="22"/>
              </w:rPr>
              <w:t>.201</w:t>
            </w:r>
            <w:r w:rsidRPr="00F841CA">
              <w:rPr>
                <w:sz w:val="22"/>
                <w:szCs w:val="22"/>
              </w:rPr>
              <w:t>9</w:t>
            </w:r>
            <w:r w:rsidR="007026F9" w:rsidRPr="00F841CA">
              <w:rPr>
                <w:sz w:val="22"/>
                <w:szCs w:val="22"/>
              </w:rPr>
              <w:t>.</w:t>
            </w:r>
            <w:r w:rsidR="00C751EA" w:rsidRPr="00F841CA">
              <w:rPr>
                <w:sz w:val="22"/>
                <w:szCs w:val="22"/>
              </w:rPr>
              <w:t>, 04.04.2019.</w:t>
            </w:r>
          </w:p>
        </w:tc>
      </w:tr>
      <w:tr w:rsidR="00295755" w:rsidRPr="00F841CA" w14:paraId="3695A3EB" w14:textId="77777777" w:rsidTr="0062775A">
        <w:tc>
          <w:tcPr>
            <w:tcW w:w="7513" w:type="dxa"/>
          </w:tcPr>
          <w:p w14:paraId="65BBB448" w14:textId="77777777" w:rsidR="00295755" w:rsidRPr="00F841CA" w:rsidRDefault="00295755" w:rsidP="00E11B53">
            <w:pPr>
              <w:jc w:val="both"/>
              <w:rPr>
                <w:sz w:val="22"/>
                <w:szCs w:val="22"/>
              </w:rPr>
            </w:pPr>
          </w:p>
        </w:tc>
        <w:tc>
          <w:tcPr>
            <w:tcW w:w="4820" w:type="dxa"/>
            <w:gridSpan w:val="3"/>
            <w:tcBorders>
              <w:top w:val="single" w:sz="4" w:space="0" w:color="auto"/>
              <w:left w:val="nil"/>
              <w:bottom w:val="nil"/>
              <w:right w:val="nil"/>
            </w:tcBorders>
          </w:tcPr>
          <w:p w14:paraId="6D0010E9" w14:textId="77777777" w:rsidR="00295755" w:rsidRPr="00F841CA" w:rsidRDefault="00295755" w:rsidP="00E11B53">
            <w:pPr>
              <w:ind w:firstLine="720"/>
              <w:rPr>
                <w:sz w:val="22"/>
                <w:szCs w:val="22"/>
              </w:rPr>
            </w:pPr>
          </w:p>
        </w:tc>
      </w:tr>
      <w:tr w:rsidR="00295755" w:rsidRPr="00F841CA" w14:paraId="256A0A26" w14:textId="77777777" w:rsidTr="00080BF6">
        <w:tc>
          <w:tcPr>
            <w:tcW w:w="7513" w:type="dxa"/>
            <w:hideMark/>
          </w:tcPr>
          <w:p w14:paraId="25BE5028" w14:textId="77777777" w:rsidR="00295755" w:rsidRPr="00F841CA" w:rsidRDefault="00295755" w:rsidP="00E11B53">
            <w:pPr>
              <w:rPr>
                <w:sz w:val="22"/>
                <w:szCs w:val="22"/>
              </w:rPr>
            </w:pPr>
            <w:r w:rsidRPr="00F841CA">
              <w:rPr>
                <w:sz w:val="22"/>
                <w:szCs w:val="22"/>
              </w:rPr>
              <w:t>Saskaņošanas dalībnieki</w:t>
            </w:r>
          </w:p>
        </w:tc>
        <w:tc>
          <w:tcPr>
            <w:tcW w:w="4820" w:type="dxa"/>
            <w:gridSpan w:val="3"/>
          </w:tcPr>
          <w:p w14:paraId="0AFCF5B0" w14:textId="645A3263" w:rsidR="00295755" w:rsidRPr="00F841CA" w:rsidRDefault="0041426E" w:rsidP="00BB2762">
            <w:pPr>
              <w:tabs>
                <w:tab w:val="left" w:pos="915"/>
              </w:tabs>
              <w:spacing w:after="120"/>
              <w:ind w:left="635"/>
              <w:jc w:val="both"/>
              <w:rPr>
                <w:sz w:val="22"/>
                <w:szCs w:val="22"/>
              </w:rPr>
            </w:pPr>
            <w:r w:rsidRPr="00F841CA">
              <w:rPr>
                <w:sz w:val="22"/>
                <w:szCs w:val="22"/>
              </w:rPr>
              <w:t>Tieslietu ministrij</w:t>
            </w:r>
            <w:r w:rsidR="00BB2762" w:rsidRPr="00F841CA">
              <w:rPr>
                <w:sz w:val="22"/>
                <w:szCs w:val="22"/>
              </w:rPr>
              <w:t>a, Finanšu ministrija</w:t>
            </w:r>
            <w:r w:rsidRPr="00F841CA">
              <w:rPr>
                <w:sz w:val="22"/>
                <w:szCs w:val="22"/>
              </w:rPr>
              <w:t>.</w:t>
            </w:r>
          </w:p>
        </w:tc>
      </w:tr>
      <w:tr w:rsidR="00295755" w:rsidRPr="00F841CA" w14:paraId="00525DB0" w14:textId="77777777" w:rsidTr="0062775A">
        <w:trPr>
          <w:trHeight w:val="285"/>
        </w:trPr>
        <w:tc>
          <w:tcPr>
            <w:tcW w:w="7513" w:type="dxa"/>
          </w:tcPr>
          <w:p w14:paraId="701429E5" w14:textId="77777777" w:rsidR="00295755" w:rsidRPr="00F841CA" w:rsidRDefault="00295755" w:rsidP="00E11B53">
            <w:pPr>
              <w:rPr>
                <w:sz w:val="22"/>
                <w:szCs w:val="22"/>
              </w:rPr>
            </w:pPr>
          </w:p>
        </w:tc>
        <w:tc>
          <w:tcPr>
            <w:tcW w:w="743" w:type="dxa"/>
            <w:gridSpan w:val="2"/>
          </w:tcPr>
          <w:p w14:paraId="50982B14" w14:textId="77777777" w:rsidR="00295755" w:rsidRPr="00F841CA" w:rsidRDefault="00295755" w:rsidP="00E11B53">
            <w:pPr>
              <w:ind w:firstLine="720"/>
              <w:rPr>
                <w:sz w:val="22"/>
                <w:szCs w:val="22"/>
              </w:rPr>
            </w:pPr>
          </w:p>
        </w:tc>
        <w:tc>
          <w:tcPr>
            <w:tcW w:w="4077" w:type="dxa"/>
          </w:tcPr>
          <w:p w14:paraId="78B985E3" w14:textId="77777777" w:rsidR="00295755" w:rsidRPr="00F841CA" w:rsidRDefault="00295755" w:rsidP="00E11B53">
            <w:pPr>
              <w:ind w:firstLine="12"/>
              <w:rPr>
                <w:sz w:val="22"/>
                <w:szCs w:val="22"/>
              </w:rPr>
            </w:pPr>
          </w:p>
        </w:tc>
      </w:tr>
      <w:tr w:rsidR="00295755" w:rsidRPr="00F841CA" w14:paraId="64DE985C" w14:textId="77777777" w:rsidTr="00080BF6">
        <w:trPr>
          <w:trHeight w:val="501"/>
        </w:trPr>
        <w:tc>
          <w:tcPr>
            <w:tcW w:w="7876" w:type="dxa"/>
            <w:gridSpan w:val="2"/>
            <w:hideMark/>
          </w:tcPr>
          <w:p w14:paraId="72E0E51A" w14:textId="77777777" w:rsidR="00295755" w:rsidRPr="00F841CA" w:rsidRDefault="00295755" w:rsidP="00E11B53">
            <w:pPr>
              <w:rPr>
                <w:sz w:val="22"/>
                <w:szCs w:val="22"/>
              </w:rPr>
            </w:pPr>
            <w:r w:rsidRPr="00F841CA">
              <w:rPr>
                <w:sz w:val="22"/>
                <w:szCs w:val="22"/>
              </w:rPr>
              <w:t>Saskaņošanas dalībnieki izskatīja šādu ministriju (citu institūciju) iebildumus</w:t>
            </w:r>
          </w:p>
        </w:tc>
        <w:tc>
          <w:tcPr>
            <w:tcW w:w="380" w:type="dxa"/>
          </w:tcPr>
          <w:p w14:paraId="38C2112E" w14:textId="77777777" w:rsidR="00295755" w:rsidRPr="00F841CA" w:rsidRDefault="00295755" w:rsidP="00E11B53">
            <w:pPr>
              <w:ind w:firstLine="720"/>
              <w:rPr>
                <w:sz w:val="22"/>
                <w:szCs w:val="22"/>
              </w:rPr>
            </w:pPr>
          </w:p>
        </w:tc>
        <w:tc>
          <w:tcPr>
            <w:tcW w:w="4077" w:type="dxa"/>
          </w:tcPr>
          <w:p w14:paraId="0819E7CF" w14:textId="469DE751" w:rsidR="00295755" w:rsidRPr="00F841CA" w:rsidRDefault="006F303B" w:rsidP="00BB2762">
            <w:pPr>
              <w:tabs>
                <w:tab w:val="left" w:pos="915"/>
              </w:tabs>
              <w:spacing w:after="120"/>
              <w:ind w:left="-1"/>
              <w:jc w:val="both"/>
              <w:rPr>
                <w:color w:val="FF0000"/>
                <w:sz w:val="22"/>
                <w:szCs w:val="22"/>
              </w:rPr>
            </w:pPr>
            <w:r w:rsidRPr="00F841CA">
              <w:rPr>
                <w:sz w:val="22"/>
                <w:szCs w:val="22"/>
              </w:rPr>
              <w:t>Tieslietu ministrij</w:t>
            </w:r>
            <w:r w:rsidR="00BB2762" w:rsidRPr="00F841CA">
              <w:rPr>
                <w:sz w:val="22"/>
                <w:szCs w:val="22"/>
              </w:rPr>
              <w:t>a, Finanšu ministrija</w:t>
            </w:r>
          </w:p>
        </w:tc>
      </w:tr>
      <w:tr w:rsidR="00295755" w:rsidRPr="00F841CA" w14:paraId="4FF9475C" w14:textId="77777777" w:rsidTr="0062775A">
        <w:tc>
          <w:tcPr>
            <w:tcW w:w="7876" w:type="dxa"/>
            <w:gridSpan w:val="2"/>
          </w:tcPr>
          <w:p w14:paraId="4A87E90C" w14:textId="77777777" w:rsidR="00295755" w:rsidRPr="00F841CA" w:rsidRDefault="00295755" w:rsidP="00E11B53">
            <w:pPr>
              <w:rPr>
                <w:sz w:val="22"/>
                <w:szCs w:val="22"/>
              </w:rPr>
            </w:pPr>
          </w:p>
        </w:tc>
        <w:tc>
          <w:tcPr>
            <w:tcW w:w="4457" w:type="dxa"/>
            <w:gridSpan w:val="2"/>
          </w:tcPr>
          <w:p w14:paraId="5B045337" w14:textId="77777777" w:rsidR="00295755" w:rsidRPr="00F841CA" w:rsidRDefault="00295755" w:rsidP="00E11B53">
            <w:pPr>
              <w:ind w:firstLine="720"/>
              <w:rPr>
                <w:sz w:val="22"/>
                <w:szCs w:val="22"/>
              </w:rPr>
            </w:pPr>
          </w:p>
        </w:tc>
      </w:tr>
      <w:tr w:rsidR="00295755" w:rsidRPr="00F841CA" w14:paraId="36313CD1" w14:textId="77777777" w:rsidTr="0062775A">
        <w:tc>
          <w:tcPr>
            <w:tcW w:w="7876" w:type="dxa"/>
            <w:gridSpan w:val="2"/>
            <w:hideMark/>
          </w:tcPr>
          <w:p w14:paraId="29338138" w14:textId="77777777" w:rsidR="00295755" w:rsidRPr="00F841CA" w:rsidRDefault="00295755" w:rsidP="00E11B53">
            <w:pPr>
              <w:rPr>
                <w:sz w:val="22"/>
                <w:szCs w:val="22"/>
              </w:rPr>
            </w:pPr>
            <w:r w:rsidRPr="00F841CA">
              <w:rPr>
                <w:sz w:val="22"/>
                <w:szCs w:val="22"/>
              </w:rPr>
              <w:t>Ministrijas (citas institūcijas), kuras nav ieradušās uz sanāksmi vai kuras nav atbildējušas uz uzaicinājumu piedalīties elektroniskajā saskaņošanā</w:t>
            </w:r>
          </w:p>
        </w:tc>
        <w:tc>
          <w:tcPr>
            <w:tcW w:w="4457" w:type="dxa"/>
            <w:gridSpan w:val="2"/>
            <w:hideMark/>
          </w:tcPr>
          <w:p w14:paraId="37F1114B" w14:textId="2EEC13DF" w:rsidR="00295755" w:rsidRPr="00F841CA" w:rsidRDefault="00295755" w:rsidP="00120C8A">
            <w:pPr>
              <w:ind w:firstLine="414"/>
              <w:rPr>
                <w:sz w:val="22"/>
                <w:szCs w:val="22"/>
              </w:rPr>
            </w:pPr>
            <w:r w:rsidRPr="00F841CA">
              <w:rPr>
                <w:sz w:val="22"/>
                <w:szCs w:val="22"/>
              </w:rPr>
              <w:t>Nav</w:t>
            </w:r>
          </w:p>
        </w:tc>
      </w:tr>
      <w:tr w:rsidR="00295755" w:rsidRPr="00F841CA" w14:paraId="488C5C5C" w14:textId="77777777" w:rsidTr="0062775A">
        <w:tc>
          <w:tcPr>
            <w:tcW w:w="7876" w:type="dxa"/>
            <w:gridSpan w:val="2"/>
          </w:tcPr>
          <w:p w14:paraId="19F6FE36" w14:textId="77777777" w:rsidR="00295755" w:rsidRPr="00F841CA" w:rsidRDefault="00295755" w:rsidP="00E11B53">
            <w:pPr>
              <w:rPr>
                <w:sz w:val="22"/>
                <w:szCs w:val="22"/>
              </w:rPr>
            </w:pPr>
          </w:p>
        </w:tc>
        <w:tc>
          <w:tcPr>
            <w:tcW w:w="4457" w:type="dxa"/>
            <w:gridSpan w:val="2"/>
          </w:tcPr>
          <w:p w14:paraId="338320C1" w14:textId="77777777" w:rsidR="00295755" w:rsidRPr="00F841CA" w:rsidRDefault="00295755" w:rsidP="00E11B53">
            <w:pPr>
              <w:rPr>
                <w:sz w:val="22"/>
                <w:szCs w:val="22"/>
              </w:rPr>
            </w:pPr>
          </w:p>
        </w:tc>
      </w:tr>
    </w:tbl>
    <w:p w14:paraId="00404D82" w14:textId="77777777" w:rsidR="005D67F7" w:rsidRPr="00F841CA" w:rsidRDefault="005D67F7" w:rsidP="005D67F7">
      <w:pPr>
        <w:pStyle w:val="naisf"/>
        <w:spacing w:before="0" w:after="0"/>
        <w:ind w:firstLine="0"/>
        <w:rPr>
          <w:b/>
          <w:sz w:val="22"/>
          <w:szCs w:val="22"/>
        </w:rPr>
      </w:pPr>
    </w:p>
    <w:p w14:paraId="5114C671" w14:textId="6A953147" w:rsidR="007B4C0F" w:rsidRPr="00F841CA" w:rsidRDefault="007B4C0F" w:rsidP="00AF1FD8">
      <w:pPr>
        <w:pStyle w:val="naisf"/>
        <w:spacing w:before="0" w:after="0"/>
        <w:ind w:firstLine="0"/>
        <w:jc w:val="center"/>
        <w:rPr>
          <w:b/>
          <w:sz w:val="22"/>
          <w:szCs w:val="22"/>
        </w:rPr>
      </w:pPr>
      <w:r w:rsidRPr="00F841CA">
        <w:rPr>
          <w:b/>
          <w:sz w:val="22"/>
          <w:szCs w:val="22"/>
        </w:rPr>
        <w:t>II. </w:t>
      </w:r>
      <w:r w:rsidR="00134188" w:rsidRPr="00F841CA">
        <w:rPr>
          <w:b/>
          <w:sz w:val="22"/>
          <w:szCs w:val="22"/>
        </w:rPr>
        <w:t>Jautājumi, par kuriem saskaņošanā vienošan</w:t>
      </w:r>
      <w:r w:rsidR="00144622" w:rsidRPr="00F841CA">
        <w:rPr>
          <w:b/>
          <w:sz w:val="22"/>
          <w:szCs w:val="22"/>
        </w:rPr>
        <w:t>ā</w:t>
      </w:r>
      <w:r w:rsidR="00134188" w:rsidRPr="00F841CA">
        <w:rPr>
          <w:b/>
          <w:sz w:val="22"/>
          <w:szCs w:val="22"/>
        </w:rPr>
        <w:t>s ir panākta</w:t>
      </w: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134188" w:rsidRPr="00F841CA" w14:paraId="56989E22" w14:textId="77777777" w:rsidTr="00870252">
        <w:tc>
          <w:tcPr>
            <w:tcW w:w="708" w:type="dxa"/>
            <w:tcBorders>
              <w:top w:val="single" w:sz="6" w:space="0" w:color="000000"/>
              <w:left w:val="single" w:sz="6" w:space="0" w:color="000000"/>
              <w:bottom w:val="single" w:sz="6" w:space="0" w:color="000000"/>
              <w:right w:val="single" w:sz="6" w:space="0" w:color="000000"/>
            </w:tcBorders>
            <w:vAlign w:val="center"/>
          </w:tcPr>
          <w:p w14:paraId="250DCA13" w14:textId="77777777" w:rsidR="00134188" w:rsidRPr="00F841CA" w:rsidRDefault="00134188" w:rsidP="006A2FCE">
            <w:pPr>
              <w:pStyle w:val="naisc"/>
              <w:spacing w:before="0" w:after="0"/>
              <w:rPr>
                <w:sz w:val="22"/>
                <w:szCs w:val="22"/>
              </w:rPr>
            </w:pPr>
            <w:r w:rsidRPr="00F841CA">
              <w:rPr>
                <w:sz w:val="22"/>
                <w:szCs w:val="22"/>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1D0DF965" w14:textId="77777777" w:rsidR="00134188" w:rsidRPr="00F841CA" w:rsidRDefault="00134188" w:rsidP="006A2FCE">
            <w:pPr>
              <w:pStyle w:val="naisc"/>
              <w:spacing w:before="0" w:after="0"/>
              <w:ind w:firstLine="12"/>
              <w:rPr>
                <w:sz w:val="22"/>
                <w:szCs w:val="22"/>
              </w:rPr>
            </w:pPr>
            <w:r w:rsidRPr="00F841CA">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3C255DE6" w14:textId="77777777" w:rsidR="00134188" w:rsidRPr="00F841CA" w:rsidRDefault="00134188" w:rsidP="006A2FCE">
            <w:pPr>
              <w:pStyle w:val="naisc"/>
              <w:spacing w:before="0" w:after="0"/>
              <w:ind w:right="3"/>
              <w:rPr>
                <w:sz w:val="22"/>
                <w:szCs w:val="22"/>
              </w:rPr>
            </w:pPr>
            <w:r w:rsidRPr="00F841CA">
              <w:rPr>
                <w:sz w:val="22"/>
                <w:szCs w:val="22"/>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09021F7" w14:textId="77777777" w:rsidR="00134188" w:rsidRPr="00F841CA" w:rsidRDefault="00134188" w:rsidP="006A2FCE">
            <w:pPr>
              <w:pStyle w:val="naisc"/>
              <w:spacing w:before="0" w:after="0"/>
              <w:ind w:firstLine="21"/>
              <w:rPr>
                <w:sz w:val="22"/>
                <w:szCs w:val="22"/>
              </w:rPr>
            </w:pPr>
            <w:r w:rsidRPr="00F841CA">
              <w:rPr>
                <w:sz w:val="22"/>
                <w:szCs w:val="22"/>
              </w:rPr>
              <w:t>Atbildīgās ministrijas norāde</w:t>
            </w:r>
            <w:r w:rsidR="006C1C48" w:rsidRPr="00F841CA">
              <w:rPr>
                <w:sz w:val="22"/>
                <w:szCs w:val="22"/>
              </w:rPr>
              <w:t xml:space="preserve"> par to, ka </w:t>
            </w:r>
            <w:r w:rsidRPr="00F841CA">
              <w:rPr>
                <w:sz w:val="22"/>
                <w:szCs w:val="22"/>
              </w:rPr>
              <w:t>iebildums ir ņemts vērā</w:t>
            </w:r>
            <w:r w:rsidR="006455E7" w:rsidRPr="00F841CA">
              <w:rPr>
                <w:sz w:val="22"/>
                <w:szCs w:val="22"/>
              </w:rPr>
              <w:t>,</w:t>
            </w:r>
            <w:r w:rsidRPr="00F841CA">
              <w:rPr>
                <w:sz w:val="22"/>
                <w:szCs w:val="22"/>
              </w:rPr>
              <w:t xml:space="preserve"> vai </w:t>
            </w:r>
            <w:r w:rsidR="006C1C48" w:rsidRPr="00F841CA">
              <w:rPr>
                <w:sz w:val="22"/>
                <w:szCs w:val="22"/>
              </w:rPr>
              <w:t xml:space="preserve">informācija par saskaņošanā </w:t>
            </w:r>
            <w:r w:rsidR="00022B0F" w:rsidRPr="00F841CA">
              <w:rPr>
                <w:sz w:val="22"/>
                <w:szCs w:val="22"/>
              </w:rPr>
              <w:t>panākto alternatīvo risinājumu</w:t>
            </w:r>
          </w:p>
        </w:tc>
        <w:tc>
          <w:tcPr>
            <w:tcW w:w="3402" w:type="dxa"/>
            <w:tcBorders>
              <w:top w:val="single" w:sz="4" w:space="0" w:color="auto"/>
              <w:left w:val="single" w:sz="4" w:space="0" w:color="auto"/>
              <w:bottom w:val="single" w:sz="4" w:space="0" w:color="auto"/>
            </w:tcBorders>
            <w:vAlign w:val="center"/>
          </w:tcPr>
          <w:p w14:paraId="3473B94D" w14:textId="77777777" w:rsidR="00134188" w:rsidRPr="00F841CA" w:rsidRDefault="00134188" w:rsidP="006A2FCE">
            <w:pPr>
              <w:jc w:val="center"/>
              <w:rPr>
                <w:sz w:val="22"/>
                <w:szCs w:val="22"/>
              </w:rPr>
            </w:pPr>
            <w:r w:rsidRPr="00F841CA">
              <w:rPr>
                <w:sz w:val="22"/>
                <w:szCs w:val="22"/>
              </w:rPr>
              <w:t>Projekta attiecīgā punkta (panta) galīgā redakcija</w:t>
            </w:r>
          </w:p>
        </w:tc>
      </w:tr>
      <w:tr w:rsidR="00134188" w:rsidRPr="00F841CA" w14:paraId="505B8917" w14:textId="77777777" w:rsidTr="00870252">
        <w:tc>
          <w:tcPr>
            <w:tcW w:w="708" w:type="dxa"/>
            <w:tcBorders>
              <w:top w:val="single" w:sz="6" w:space="0" w:color="000000"/>
              <w:left w:val="single" w:sz="6" w:space="0" w:color="000000"/>
              <w:bottom w:val="single" w:sz="6" w:space="0" w:color="000000"/>
              <w:right w:val="single" w:sz="6" w:space="0" w:color="000000"/>
            </w:tcBorders>
          </w:tcPr>
          <w:p w14:paraId="37F7578E" w14:textId="77777777" w:rsidR="00134188" w:rsidRPr="00F841CA" w:rsidRDefault="003B71E0" w:rsidP="006A2FCE">
            <w:pPr>
              <w:pStyle w:val="naisc"/>
              <w:spacing w:before="0" w:after="0"/>
              <w:rPr>
                <w:sz w:val="22"/>
                <w:szCs w:val="22"/>
              </w:rPr>
            </w:pPr>
            <w:r w:rsidRPr="00F841CA">
              <w:rPr>
                <w:sz w:val="22"/>
                <w:szCs w:val="22"/>
              </w:rPr>
              <w:t>1</w:t>
            </w:r>
          </w:p>
        </w:tc>
        <w:tc>
          <w:tcPr>
            <w:tcW w:w="2686" w:type="dxa"/>
            <w:gridSpan w:val="2"/>
            <w:tcBorders>
              <w:top w:val="single" w:sz="6" w:space="0" w:color="000000"/>
              <w:left w:val="single" w:sz="6" w:space="0" w:color="000000"/>
              <w:bottom w:val="single" w:sz="4" w:space="0" w:color="auto"/>
              <w:right w:val="single" w:sz="6" w:space="0" w:color="000000"/>
            </w:tcBorders>
          </w:tcPr>
          <w:p w14:paraId="26E6B29C" w14:textId="77777777" w:rsidR="00134188" w:rsidRPr="00F841CA" w:rsidRDefault="00F34AAB" w:rsidP="006A2FCE">
            <w:pPr>
              <w:pStyle w:val="naisc"/>
              <w:spacing w:before="0" w:after="0"/>
              <w:rPr>
                <w:sz w:val="22"/>
                <w:szCs w:val="22"/>
              </w:rPr>
            </w:pPr>
            <w:r w:rsidRPr="00F841CA">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7B5EE435" w14:textId="77777777" w:rsidR="00134188" w:rsidRPr="00F841CA" w:rsidRDefault="003B71E0" w:rsidP="006A2FCE">
            <w:pPr>
              <w:pStyle w:val="naisc"/>
              <w:spacing w:before="0" w:after="0"/>
              <w:rPr>
                <w:sz w:val="22"/>
                <w:szCs w:val="22"/>
              </w:rPr>
            </w:pPr>
            <w:r w:rsidRPr="00F841CA">
              <w:rPr>
                <w:sz w:val="22"/>
                <w:szCs w:val="22"/>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0265C7C8" w14:textId="77777777" w:rsidR="00134188" w:rsidRPr="00F841CA" w:rsidRDefault="003B71E0" w:rsidP="006A2FCE">
            <w:pPr>
              <w:pStyle w:val="naisc"/>
              <w:spacing w:before="0" w:after="0"/>
              <w:rPr>
                <w:sz w:val="22"/>
                <w:szCs w:val="22"/>
              </w:rPr>
            </w:pPr>
            <w:r w:rsidRPr="00F841CA">
              <w:rPr>
                <w:sz w:val="22"/>
                <w:szCs w:val="22"/>
              </w:rPr>
              <w:t>4</w:t>
            </w:r>
          </w:p>
        </w:tc>
        <w:tc>
          <w:tcPr>
            <w:tcW w:w="3402" w:type="dxa"/>
            <w:tcBorders>
              <w:top w:val="single" w:sz="4" w:space="0" w:color="auto"/>
              <w:left w:val="single" w:sz="4" w:space="0" w:color="auto"/>
              <w:bottom w:val="single" w:sz="4" w:space="0" w:color="auto"/>
            </w:tcBorders>
          </w:tcPr>
          <w:p w14:paraId="15AE0752" w14:textId="77777777" w:rsidR="00134188" w:rsidRPr="00F841CA" w:rsidRDefault="003B71E0" w:rsidP="006A2FCE">
            <w:pPr>
              <w:jc w:val="center"/>
              <w:rPr>
                <w:sz w:val="22"/>
                <w:szCs w:val="22"/>
              </w:rPr>
            </w:pPr>
            <w:r w:rsidRPr="00F841CA">
              <w:rPr>
                <w:sz w:val="22"/>
                <w:szCs w:val="22"/>
              </w:rPr>
              <w:t>5</w:t>
            </w:r>
          </w:p>
        </w:tc>
      </w:tr>
      <w:tr w:rsidR="00606D7A" w:rsidRPr="00F841CA" w14:paraId="17F3E823" w14:textId="77777777" w:rsidTr="00870252">
        <w:tc>
          <w:tcPr>
            <w:tcW w:w="708" w:type="dxa"/>
            <w:tcBorders>
              <w:top w:val="single" w:sz="6" w:space="0" w:color="000000"/>
              <w:left w:val="single" w:sz="6" w:space="0" w:color="000000"/>
              <w:bottom w:val="single" w:sz="6" w:space="0" w:color="000000"/>
              <w:right w:val="single" w:sz="6" w:space="0" w:color="000000"/>
            </w:tcBorders>
          </w:tcPr>
          <w:p w14:paraId="09B2CD85" w14:textId="6845DEF6" w:rsidR="00606D7A" w:rsidRPr="00F841CA" w:rsidRDefault="00606D7A" w:rsidP="00606D7A">
            <w:pPr>
              <w:pStyle w:val="naisc"/>
              <w:numPr>
                <w:ilvl w:val="0"/>
                <w:numId w:val="27"/>
              </w:numPr>
              <w:spacing w:before="0" w:after="0"/>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B8324AF" w14:textId="054656E1" w:rsidR="00606D7A" w:rsidRPr="00F841CA" w:rsidRDefault="00767213" w:rsidP="00EA2595">
            <w:pPr>
              <w:pStyle w:val="naisc"/>
              <w:spacing w:before="0" w:after="0"/>
              <w:jc w:val="left"/>
              <w:rPr>
                <w:b/>
                <w:sz w:val="22"/>
                <w:szCs w:val="22"/>
              </w:rPr>
            </w:pPr>
            <w:r w:rsidRPr="00F841CA">
              <w:rPr>
                <w:b/>
                <w:sz w:val="22"/>
                <w:szCs w:val="22"/>
              </w:rPr>
              <w:t xml:space="preserve">Vispārīgs </w:t>
            </w:r>
            <w:r w:rsidR="00667ED2" w:rsidRPr="00F841CA">
              <w:rPr>
                <w:b/>
                <w:sz w:val="22"/>
                <w:szCs w:val="22"/>
              </w:rPr>
              <w:t xml:space="preserve"> </w:t>
            </w:r>
            <w:r w:rsidR="00EA2595" w:rsidRPr="00F841CA">
              <w:rPr>
                <w:b/>
                <w:sz w:val="22"/>
                <w:szCs w:val="22"/>
              </w:rPr>
              <w:t>priekšlikums</w:t>
            </w:r>
          </w:p>
        </w:tc>
        <w:tc>
          <w:tcPr>
            <w:tcW w:w="4678" w:type="dxa"/>
            <w:tcBorders>
              <w:top w:val="single" w:sz="6" w:space="0" w:color="000000"/>
              <w:left w:val="single" w:sz="6" w:space="0" w:color="000000"/>
              <w:bottom w:val="single" w:sz="6" w:space="0" w:color="000000"/>
              <w:right w:val="single" w:sz="6" w:space="0" w:color="000000"/>
            </w:tcBorders>
          </w:tcPr>
          <w:p w14:paraId="1DF4C39C" w14:textId="77777777" w:rsidR="00EA2595" w:rsidRPr="00F841CA" w:rsidRDefault="00EA2595" w:rsidP="00EA2595">
            <w:pPr>
              <w:pStyle w:val="naisc"/>
              <w:jc w:val="both"/>
              <w:rPr>
                <w:b/>
                <w:sz w:val="22"/>
                <w:szCs w:val="22"/>
              </w:rPr>
            </w:pPr>
            <w:r w:rsidRPr="00F841CA">
              <w:rPr>
                <w:b/>
                <w:sz w:val="22"/>
                <w:szCs w:val="22"/>
              </w:rPr>
              <w:t>Finanšu ministrijas 19.03.2019. 7.priekšlikums:</w:t>
            </w:r>
          </w:p>
          <w:p w14:paraId="61231E58" w14:textId="52010AB1" w:rsidR="00667ED2" w:rsidRPr="00F841CA" w:rsidRDefault="00EA2595" w:rsidP="00EA2595">
            <w:pPr>
              <w:pStyle w:val="naisc"/>
              <w:spacing w:before="0" w:after="0"/>
              <w:jc w:val="both"/>
              <w:rPr>
                <w:sz w:val="22"/>
                <w:szCs w:val="22"/>
              </w:rPr>
            </w:pPr>
            <w:r w:rsidRPr="00F841CA">
              <w:rPr>
                <w:sz w:val="22"/>
                <w:szCs w:val="22"/>
              </w:rPr>
              <w:t>"  7.</w:t>
            </w:r>
            <w:r w:rsidRPr="00F841CA">
              <w:rPr>
                <w:sz w:val="22"/>
                <w:szCs w:val="22"/>
              </w:rPr>
              <w:tab/>
              <w:t>Lūdzam aktualizēt un iesūtīt saskaņošanai FM rādītāju pasi, ņemot vērā noteikumu projektā ierosinātās izmaiņas."</w:t>
            </w:r>
          </w:p>
        </w:tc>
        <w:tc>
          <w:tcPr>
            <w:tcW w:w="3260" w:type="dxa"/>
            <w:gridSpan w:val="2"/>
            <w:tcBorders>
              <w:top w:val="single" w:sz="6" w:space="0" w:color="000000"/>
              <w:left w:val="single" w:sz="6" w:space="0" w:color="000000"/>
              <w:bottom w:val="single" w:sz="6" w:space="0" w:color="000000"/>
              <w:right w:val="single" w:sz="6" w:space="0" w:color="000000"/>
            </w:tcBorders>
          </w:tcPr>
          <w:p w14:paraId="79A7E26D" w14:textId="77777777" w:rsidR="00606D7A" w:rsidRPr="00F841CA" w:rsidRDefault="00667ED2" w:rsidP="006A2FCE">
            <w:pPr>
              <w:pStyle w:val="naisc"/>
              <w:spacing w:before="0" w:after="0"/>
              <w:rPr>
                <w:b/>
                <w:sz w:val="22"/>
                <w:szCs w:val="22"/>
              </w:rPr>
            </w:pPr>
            <w:r w:rsidRPr="00F841CA">
              <w:rPr>
                <w:b/>
                <w:sz w:val="22"/>
                <w:szCs w:val="22"/>
              </w:rPr>
              <w:t>Ņemts vērā</w:t>
            </w:r>
          </w:p>
          <w:p w14:paraId="1B500ED5" w14:textId="4BF8F03D" w:rsidR="00EA2595" w:rsidRPr="00F841CA" w:rsidRDefault="00462404" w:rsidP="00EA2595">
            <w:pPr>
              <w:pStyle w:val="naisc"/>
              <w:spacing w:before="0" w:after="0"/>
              <w:jc w:val="both"/>
              <w:rPr>
                <w:sz w:val="22"/>
                <w:szCs w:val="22"/>
              </w:rPr>
            </w:pPr>
            <w:r w:rsidRPr="00F841CA">
              <w:rPr>
                <w:sz w:val="22"/>
                <w:szCs w:val="22"/>
              </w:rPr>
              <w:t>Radītāju pase tiks nosūtīta pēc MK noteikumu projekta apstiprināšanas MK.</w:t>
            </w:r>
          </w:p>
        </w:tc>
        <w:tc>
          <w:tcPr>
            <w:tcW w:w="3402" w:type="dxa"/>
            <w:tcBorders>
              <w:top w:val="single" w:sz="4" w:space="0" w:color="auto"/>
              <w:left w:val="single" w:sz="4" w:space="0" w:color="auto"/>
              <w:bottom w:val="single" w:sz="4" w:space="0" w:color="auto"/>
            </w:tcBorders>
          </w:tcPr>
          <w:p w14:paraId="3066EC88" w14:textId="371D49E0" w:rsidR="00EA2595" w:rsidRPr="00F841CA" w:rsidRDefault="00EA2595" w:rsidP="00EA2595">
            <w:pPr>
              <w:jc w:val="both"/>
              <w:rPr>
                <w:sz w:val="22"/>
                <w:szCs w:val="22"/>
              </w:rPr>
            </w:pPr>
          </w:p>
          <w:p w14:paraId="6955B454" w14:textId="2CB968B5" w:rsidR="00667ED2" w:rsidRPr="00F841CA" w:rsidRDefault="00667ED2" w:rsidP="00B93428">
            <w:pPr>
              <w:jc w:val="both"/>
              <w:rPr>
                <w:sz w:val="22"/>
                <w:szCs w:val="22"/>
              </w:rPr>
            </w:pPr>
          </w:p>
        </w:tc>
      </w:tr>
      <w:tr w:rsidR="00C751EA" w:rsidRPr="00F841CA" w14:paraId="547951CF" w14:textId="77777777" w:rsidTr="00870252">
        <w:tc>
          <w:tcPr>
            <w:tcW w:w="708" w:type="dxa"/>
            <w:tcBorders>
              <w:top w:val="single" w:sz="6" w:space="0" w:color="000000"/>
              <w:left w:val="single" w:sz="6" w:space="0" w:color="000000"/>
              <w:bottom w:val="single" w:sz="6" w:space="0" w:color="000000"/>
              <w:right w:val="single" w:sz="6" w:space="0" w:color="000000"/>
            </w:tcBorders>
          </w:tcPr>
          <w:p w14:paraId="750AB373" w14:textId="77777777" w:rsidR="00C751EA" w:rsidRPr="00F841CA" w:rsidRDefault="00C751EA" w:rsidP="00606D7A">
            <w:pPr>
              <w:pStyle w:val="naisc"/>
              <w:numPr>
                <w:ilvl w:val="0"/>
                <w:numId w:val="27"/>
              </w:numPr>
              <w:spacing w:before="0" w:after="0"/>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6932D40" w14:textId="77777777" w:rsidR="00C751EA" w:rsidRPr="00F841CA" w:rsidRDefault="00C751EA" w:rsidP="00EA2595">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7EF964D" w14:textId="1070B800" w:rsidR="00C751EA" w:rsidRPr="00F841CA" w:rsidRDefault="00C751EA" w:rsidP="00C751EA">
            <w:pPr>
              <w:jc w:val="both"/>
              <w:rPr>
                <w:b/>
                <w:sz w:val="22"/>
                <w:szCs w:val="22"/>
              </w:rPr>
            </w:pPr>
            <w:r w:rsidRPr="00F841CA">
              <w:rPr>
                <w:b/>
                <w:sz w:val="22"/>
                <w:szCs w:val="22"/>
              </w:rPr>
              <w:t>Finanšu ministrijas 11.04.2019. 2.priekšlikums:</w:t>
            </w:r>
          </w:p>
          <w:p w14:paraId="3B60F936" w14:textId="081CEED9" w:rsidR="00C751EA" w:rsidRPr="00F841CA" w:rsidRDefault="00C751EA" w:rsidP="00C751EA">
            <w:pPr>
              <w:pStyle w:val="naisc"/>
              <w:jc w:val="both"/>
              <w:rPr>
                <w:sz w:val="22"/>
                <w:szCs w:val="22"/>
              </w:rPr>
            </w:pPr>
            <w:r w:rsidRPr="00F841CA">
              <w:rPr>
                <w:sz w:val="22"/>
                <w:szCs w:val="22"/>
              </w:rPr>
              <w:t>"</w:t>
            </w:r>
            <w:r w:rsidRPr="00F841CA">
              <w:t xml:space="preserve"> </w:t>
            </w:r>
            <w:r w:rsidRPr="00F841CA">
              <w:rPr>
                <w:sz w:val="22"/>
                <w:szCs w:val="22"/>
              </w:rPr>
              <w:t>2.</w:t>
            </w:r>
            <w:r w:rsidRPr="00F841CA">
              <w:rPr>
                <w:sz w:val="22"/>
                <w:szCs w:val="22"/>
              </w:rPr>
              <w:tab/>
              <w:t xml:space="preserve">Lai nodrošinātu nepārprotami skaidru un korekti formulētu uzdevumu, lūdzam izteikt MK </w:t>
            </w:r>
            <w:r w:rsidRPr="00F841CA">
              <w:rPr>
                <w:sz w:val="22"/>
                <w:szCs w:val="22"/>
              </w:rPr>
              <w:lastRenderedPageBreak/>
              <w:t xml:space="preserve">sēdes protokollēmuma projekta 2.punktu šādā redakcijā: </w:t>
            </w:r>
          </w:p>
          <w:p w14:paraId="473BCE6F" w14:textId="1245500E" w:rsidR="00C751EA" w:rsidRPr="00F841CA" w:rsidRDefault="00C751EA" w:rsidP="00C751EA">
            <w:pPr>
              <w:pStyle w:val="naisc"/>
              <w:jc w:val="both"/>
              <w:rPr>
                <w:sz w:val="22"/>
                <w:szCs w:val="22"/>
              </w:rPr>
            </w:pPr>
            <w:r w:rsidRPr="00F841CA">
              <w:rPr>
                <w:sz w:val="22"/>
                <w:szCs w:val="22"/>
              </w:rPr>
              <w:t>“2. Saskaņā ar Ministru kabineta 2016.gada 9.augusta noteikumu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1.pielikumā noteikto Eiropas Reģionālās attīstības fonda un valsts budžeta finansējuma sadalījumu, atbildīgajām ministrijām līdz 2019.gada 31.maijam iesniegt Ekonomikas ministrijai informāciju par to pārziņā esošo projektu ietvaros plānotajām attiecināmajām izmaksām un ar projektiem segtās kvotas apmēru.”.  "</w:t>
            </w:r>
          </w:p>
        </w:tc>
        <w:tc>
          <w:tcPr>
            <w:tcW w:w="3260" w:type="dxa"/>
            <w:gridSpan w:val="2"/>
            <w:tcBorders>
              <w:top w:val="single" w:sz="6" w:space="0" w:color="000000"/>
              <w:left w:val="single" w:sz="6" w:space="0" w:color="000000"/>
              <w:bottom w:val="single" w:sz="6" w:space="0" w:color="000000"/>
              <w:right w:val="single" w:sz="6" w:space="0" w:color="000000"/>
            </w:tcBorders>
          </w:tcPr>
          <w:p w14:paraId="734A454C" w14:textId="77777777" w:rsidR="00B76133" w:rsidRPr="00F841CA" w:rsidRDefault="00B76133" w:rsidP="00B76133">
            <w:pPr>
              <w:pStyle w:val="naisc"/>
              <w:spacing w:before="0" w:after="0"/>
              <w:rPr>
                <w:b/>
                <w:sz w:val="22"/>
                <w:szCs w:val="22"/>
              </w:rPr>
            </w:pPr>
            <w:r w:rsidRPr="00F841CA">
              <w:rPr>
                <w:b/>
                <w:sz w:val="22"/>
                <w:szCs w:val="22"/>
              </w:rPr>
              <w:lastRenderedPageBreak/>
              <w:t>Ņemts vērā</w:t>
            </w:r>
          </w:p>
          <w:p w14:paraId="5C6B5E86" w14:textId="765D3B48" w:rsidR="00C751EA" w:rsidRPr="00F841CA" w:rsidRDefault="00B76133" w:rsidP="00B76133">
            <w:pPr>
              <w:pStyle w:val="naisc"/>
              <w:spacing w:before="0" w:after="0"/>
              <w:jc w:val="both"/>
              <w:rPr>
                <w:sz w:val="22"/>
                <w:szCs w:val="22"/>
              </w:rPr>
            </w:pPr>
            <w:r w:rsidRPr="00F841CA">
              <w:rPr>
                <w:sz w:val="22"/>
                <w:szCs w:val="22"/>
              </w:rPr>
              <w:t xml:space="preserve">Papildus protokollēmuma projekts papildināts, ka informācija </w:t>
            </w:r>
            <w:r w:rsidRPr="00F841CA">
              <w:rPr>
                <w:sz w:val="22"/>
                <w:szCs w:val="22"/>
              </w:rPr>
              <w:lastRenderedPageBreak/>
              <w:t>jāiesniedz arī VAS "Valsts nekustamie īpašumi", kā arī noteikts projekta iesnieguma iesniegšanas termiņš Satiksmes ministrijai.</w:t>
            </w:r>
          </w:p>
        </w:tc>
        <w:tc>
          <w:tcPr>
            <w:tcW w:w="3402" w:type="dxa"/>
            <w:tcBorders>
              <w:top w:val="single" w:sz="4" w:space="0" w:color="auto"/>
              <w:left w:val="single" w:sz="4" w:space="0" w:color="auto"/>
              <w:bottom w:val="single" w:sz="4" w:space="0" w:color="auto"/>
            </w:tcBorders>
          </w:tcPr>
          <w:p w14:paraId="1E163198" w14:textId="1233B003" w:rsidR="00C751EA" w:rsidRPr="00865E87" w:rsidRDefault="00B76133" w:rsidP="00EA2595">
            <w:pPr>
              <w:jc w:val="both"/>
              <w:rPr>
                <w:b/>
                <w:sz w:val="22"/>
                <w:szCs w:val="22"/>
              </w:rPr>
            </w:pPr>
            <w:r w:rsidRPr="00865E87">
              <w:rPr>
                <w:b/>
                <w:sz w:val="22"/>
                <w:szCs w:val="22"/>
              </w:rPr>
              <w:lastRenderedPageBreak/>
              <w:t>Attiecīgi precizēts MK sēdes protokollēmuma projekts.</w:t>
            </w:r>
          </w:p>
        </w:tc>
      </w:tr>
      <w:tr w:rsidR="00BB2762" w:rsidRPr="00F841CA" w14:paraId="6ED7485E" w14:textId="77777777" w:rsidTr="00E91D84">
        <w:tc>
          <w:tcPr>
            <w:tcW w:w="708" w:type="dxa"/>
            <w:tcBorders>
              <w:top w:val="single" w:sz="6" w:space="0" w:color="000000"/>
              <w:left w:val="single" w:sz="6" w:space="0" w:color="000000"/>
              <w:bottom w:val="single" w:sz="6" w:space="0" w:color="000000"/>
              <w:right w:val="single" w:sz="6" w:space="0" w:color="000000"/>
            </w:tcBorders>
          </w:tcPr>
          <w:p w14:paraId="18880EBB" w14:textId="77777777" w:rsidR="00BB2762" w:rsidRPr="00F841CA" w:rsidRDefault="00BB2762" w:rsidP="00FF424A">
            <w:pPr>
              <w:pStyle w:val="naisc"/>
              <w:numPr>
                <w:ilvl w:val="0"/>
                <w:numId w:val="27"/>
              </w:numPr>
              <w:spacing w:before="0" w:after="0"/>
              <w:rPr>
                <w:sz w:val="22"/>
                <w:szCs w:val="22"/>
              </w:rPr>
            </w:pPr>
          </w:p>
        </w:tc>
        <w:tc>
          <w:tcPr>
            <w:tcW w:w="2686" w:type="dxa"/>
            <w:gridSpan w:val="2"/>
            <w:tcBorders>
              <w:left w:val="single" w:sz="6" w:space="0" w:color="000000"/>
              <w:bottom w:val="single" w:sz="4" w:space="0" w:color="auto"/>
              <w:right w:val="single" w:sz="6" w:space="0" w:color="000000"/>
            </w:tcBorders>
          </w:tcPr>
          <w:p w14:paraId="3C077CB0" w14:textId="77777777" w:rsidR="00BB2762" w:rsidRPr="00F841CA" w:rsidRDefault="00BB2762" w:rsidP="00BB2762">
            <w:pPr>
              <w:pStyle w:val="naisc"/>
              <w:spacing w:before="0" w:after="0"/>
              <w:jc w:val="left"/>
              <w:rPr>
                <w:b/>
                <w:sz w:val="22"/>
                <w:szCs w:val="22"/>
              </w:rPr>
            </w:pPr>
            <w:r w:rsidRPr="00F841CA">
              <w:rPr>
                <w:b/>
                <w:sz w:val="22"/>
                <w:szCs w:val="22"/>
              </w:rPr>
              <w:t>Noteikumu projekta 3.punkts:</w:t>
            </w:r>
          </w:p>
          <w:p w14:paraId="36A9D64E" w14:textId="7895B0F6" w:rsidR="00BB2762" w:rsidRPr="00F841CA" w:rsidRDefault="00BB2762" w:rsidP="00BB2762">
            <w:pPr>
              <w:pStyle w:val="naisc"/>
              <w:spacing w:before="0" w:after="0"/>
              <w:jc w:val="left"/>
              <w:rPr>
                <w:sz w:val="22"/>
                <w:szCs w:val="22"/>
              </w:rPr>
            </w:pPr>
            <w:r w:rsidRPr="00F841CA">
              <w:rPr>
                <w:sz w:val="22"/>
                <w:szCs w:val="22"/>
              </w:rPr>
              <w:t>"3. Papildināt 36.1 punktu aiz vārdiem "apstiprināts ar nosacījumu, vai" ar vārdiem "apstiprināto darbību ietvaros"."</w:t>
            </w:r>
          </w:p>
        </w:tc>
        <w:tc>
          <w:tcPr>
            <w:tcW w:w="4678" w:type="dxa"/>
            <w:tcBorders>
              <w:top w:val="single" w:sz="6" w:space="0" w:color="000000"/>
              <w:left w:val="single" w:sz="6" w:space="0" w:color="000000"/>
              <w:bottom w:val="single" w:sz="6" w:space="0" w:color="000000"/>
              <w:right w:val="single" w:sz="6" w:space="0" w:color="000000"/>
            </w:tcBorders>
          </w:tcPr>
          <w:p w14:paraId="4CEB8415" w14:textId="484D447D" w:rsidR="00BB2762" w:rsidRPr="00F841CA" w:rsidRDefault="00BB2762" w:rsidP="00BB2762">
            <w:pPr>
              <w:jc w:val="both"/>
              <w:rPr>
                <w:b/>
                <w:sz w:val="22"/>
                <w:szCs w:val="22"/>
              </w:rPr>
            </w:pPr>
            <w:r w:rsidRPr="00F841CA">
              <w:rPr>
                <w:b/>
                <w:sz w:val="22"/>
                <w:szCs w:val="22"/>
              </w:rPr>
              <w:t>Finanšu ministrijas 19.03.2019. 1.priekšlikums:</w:t>
            </w:r>
          </w:p>
          <w:p w14:paraId="2C8F34EB" w14:textId="69A15B16" w:rsidR="00BB2762" w:rsidRPr="00F841CA" w:rsidRDefault="00BB2762" w:rsidP="00FF424A">
            <w:pPr>
              <w:jc w:val="both"/>
              <w:rPr>
                <w:sz w:val="22"/>
                <w:szCs w:val="22"/>
              </w:rPr>
            </w:pPr>
            <w:r w:rsidRPr="00F841CA">
              <w:rPr>
                <w:sz w:val="22"/>
                <w:szCs w:val="22"/>
              </w:rPr>
              <w:t>"</w:t>
            </w:r>
            <w:r w:rsidRPr="00F841CA">
              <w:t xml:space="preserve"> </w:t>
            </w:r>
            <w:r w:rsidRPr="00F841CA">
              <w:rPr>
                <w:sz w:val="22"/>
                <w:szCs w:val="22"/>
              </w:rPr>
              <w:t>1.</w:t>
            </w:r>
            <w:r w:rsidRPr="00F841CA">
              <w:rPr>
                <w:sz w:val="22"/>
                <w:szCs w:val="22"/>
              </w:rPr>
              <w:tab/>
              <w:t>Lūdzam izteikt noteikumu projekta 3.punktu šādā redakcijā: “Papildināt 36.1 punktu aiz vārdiem “pēc vienošanās vai līguma slēgšanas” ar vārdiem “projektā apstiprināto darbību ietvaros”, lai nodrošinātu nepārprotami skaidru regulējumu."</w:t>
            </w:r>
          </w:p>
        </w:tc>
        <w:tc>
          <w:tcPr>
            <w:tcW w:w="3260" w:type="dxa"/>
            <w:gridSpan w:val="2"/>
            <w:tcBorders>
              <w:left w:val="single" w:sz="6" w:space="0" w:color="000000"/>
              <w:bottom w:val="single" w:sz="6" w:space="0" w:color="000000"/>
              <w:right w:val="single" w:sz="6" w:space="0" w:color="000000"/>
            </w:tcBorders>
          </w:tcPr>
          <w:p w14:paraId="69193046" w14:textId="77777777" w:rsidR="00B252D4" w:rsidRPr="00F841CA" w:rsidRDefault="00B252D4" w:rsidP="00B252D4">
            <w:pPr>
              <w:pStyle w:val="naisc"/>
              <w:spacing w:before="0" w:after="0"/>
              <w:rPr>
                <w:b/>
                <w:sz w:val="22"/>
                <w:szCs w:val="22"/>
              </w:rPr>
            </w:pPr>
            <w:r w:rsidRPr="00F841CA">
              <w:rPr>
                <w:b/>
                <w:sz w:val="22"/>
                <w:szCs w:val="22"/>
              </w:rPr>
              <w:t>Ņemts vērā</w:t>
            </w:r>
          </w:p>
          <w:p w14:paraId="0CEDF942" w14:textId="77777777" w:rsidR="00BB2762" w:rsidRPr="00F841CA" w:rsidRDefault="00BB2762" w:rsidP="00FF424A">
            <w:pPr>
              <w:pStyle w:val="naisc"/>
              <w:spacing w:before="0" w:after="0"/>
              <w:rPr>
                <w:b/>
                <w:sz w:val="22"/>
                <w:szCs w:val="22"/>
              </w:rPr>
            </w:pPr>
          </w:p>
        </w:tc>
        <w:tc>
          <w:tcPr>
            <w:tcW w:w="3402" w:type="dxa"/>
            <w:tcBorders>
              <w:left w:val="single" w:sz="4" w:space="0" w:color="auto"/>
              <w:bottom w:val="single" w:sz="4" w:space="0" w:color="auto"/>
            </w:tcBorders>
          </w:tcPr>
          <w:p w14:paraId="36780758" w14:textId="10F7B99C" w:rsidR="00BB2762" w:rsidRPr="00F841CA" w:rsidRDefault="00B252D4" w:rsidP="00FF424A">
            <w:pPr>
              <w:pStyle w:val="naisc"/>
              <w:spacing w:before="0" w:after="0"/>
              <w:jc w:val="left"/>
              <w:rPr>
                <w:b/>
                <w:sz w:val="22"/>
                <w:szCs w:val="22"/>
              </w:rPr>
            </w:pPr>
            <w:r w:rsidRPr="00F841CA">
              <w:rPr>
                <w:b/>
                <w:sz w:val="22"/>
                <w:szCs w:val="22"/>
              </w:rPr>
              <w:t>Noteikumu projekta 3.punkts izteikts šādā redakcijā:</w:t>
            </w:r>
          </w:p>
          <w:p w14:paraId="2080234F" w14:textId="1C0E729C" w:rsidR="00B252D4" w:rsidRPr="00F841CA" w:rsidRDefault="00B252D4" w:rsidP="00CA2B51">
            <w:pPr>
              <w:pStyle w:val="naisc"/>
              <w:spacing w:before="0" w:after="0"/>
              <w:jc w:val="left"/>
              <w:rPr>
                <w:b/>
                <w:sz w:val="22"/>
                <w:szCs w:val="22"/>
              </w:rPr>
            </w:pPr>
            <w:r w:rsidRPr="00F841CA">
              <w:rPr>
                <w:sz w:val="22"/>
                <w:szCs w:val="22"/>
              </w:rPr>
              <w:t>"Papildināt 36.1 punktu aiz vārdiem "pēc vienošanās vai līguma slēgšanas" ar vārdiem "projektā apstiprināto darbību ietvaros"</w:t>
            </w:r>
            <w:r w:rsidR="00CA2B51" w:rsidRPr="00F841CA">
              <w:rPr>
                <w:sz w:val="22"/>
                <w:szCs w:val="22"/>
              </w:rPr>
              <w:t>.</w:t>
            </w:r>
          </w:p>
        </w:tc>
      </w:tr>
      <w:tr w:rsidR="00865E87" w:rsidRPr="00F841CA" w14:paraId="7172A545" w14:textId="77777777" w:rsidTr="00A571A1">
        <w:tc>
          <w:tcPr>
            <w:tcW w:w="708" w:type="dxa"/>
            <w:tcBorders>
              <w:top w:val="single" w:sz="6" w:space="0" w:color="000000"/>
              <w:left w:val="single" w:sz="6" w:space="0" w:color="000000"/>
              <w:bottom w:val="single" w:sz="6" w:space="0" w:color="000000"/>
              <w:right w:val="single" w:sz="6" w:space="0" w:color="000000"/>
            </w:tcBorders>
          </w:tcPr>
          <w:p w14:paraId="4ADB6C35" w14:textId="77777777" w:rsidR="00865E87" w:rsidRPr="00F841CA" w:rsidRDefault="00865E87" w:rsidP="00FF424A">
            <w:pPr>
              <w:pStyle w:val="naisc"/>
              <w:numPr>
                <w:ilvl w:val="0"/>
                <w:numId w:val="27"/>
              </w:numPr>
              <w:spacing w:before="0" w:after="0"/>
              <w:rPr>
                <w:sz w:val="22"/>
                <w:szCs w:val="22"/>
              </w:rPr>
            </w:pPr>
          </w:p>
        </w:tc>
        <w:tc>
          <w:tcPr>
            <w:tcW w:w="2686" w:type="dxa"/>
            <w:gridSpan w:val="2"/>
            <w:vMerge w:val="restart"/>
            <w:tcBorders>
              <w:left w:val="single" w:sz="6" w:space="0" w:color="000000"/>
              <w:right w:val="single" w:sz="6" w:space="0" w:color="000000"/>
            </w:tcBorders>
          </w:tcPr>
          <w:p w14:paraId="5ED30C56" w14:textId="0A264828" w:rsidR="00865E87" w:rsidRPr="00F841CA" w:rsidRDefault="00865E87" w:rsidP="00BB0B68">
            <w:pPr>
              <w:pStyle w:val="naisc"/>
              <w:spacing w:before="0" w:after="0"/>
              <w:jc w:val="left"/>
              <w:rPr>
                <w:b/>
                <w:sz w:val="22"/>
                <w:szCs w:val="22"/>
              </w:rPr>
            </w:pPr>
            <w:r w:rsidRPr="00F841CA">
              <w:rPr>
                <w:b/>
                <w:sz w:val="22"/>
                <w:szCs w:val="22"/>
              </w:rPr>
              <w:t>Noteikumu projekta 4.punkts.</w:t>
            </w:r>
          </w:p>
        </w:tc>
        <w:tc>
          <w:tcPr>
            <w:tcW w:w="4678" w:type="dxa"/>
            <w:tcBorders>
              <w:top w:val="single" w:sz="6" w:space="0" w:color="000000"/>
              <w:left w:val="single" w:sz="6" w:space="0" w:color="000000"/>
              <w:bottom w:val="single" w:sz="6" w:space="0" w:color="000000"/>
              <w:right w:val="single" w:sz="6" w:space="0" w:color="000000"/>
            </w:tcBorders>
          </w:tcPr>
          <w:p w14:paraId="5BAF9D54" w14:textId="2485D3CF" w:rsidR="00865E87" w:rsidRPr="00F841CA" w:rsidRDefault="00865E87" w:rsidP="00EA2595">
            <w:pPr>
              <w:jc w:val="both"/>
              <w:rPr>
                <w:b/>
                <w:sz w:val="22"/>
                <w:szCs w:val="22"/>
              </w:rPr>
            </w:pPr>
            <w:r w:rsidRPr="00F841CA">
              <w:rPr>
                <w:b/>
                <w:sz w:val="22"/>
                <w:szCs w:val="22"/>
              </w:rPr>
              <w:t>Finanšu ministrijas 19.03.2019. 2.priekšlikums:</w:t>
            </w:r>
          </w:p>
          <w:p w14:paraId="5EB67B92" w14:textId="77777777" w:rsidR="00865E87" w:rsidRPr="00F841CA" w:rsidRDefault="00865E87" w:rsidP="00EA2595">
            <w:pPr>
              <w:jc w:val="both"/>
              <w:rPr>
                <w:sz w:val="22"/>
                <w:szCs w:val="22"/>
              </w:rPr>
            </w:pPr>
            <w:r w:rsidRPr="00F841CA">
              <w:rPr>
                <w:sz w:val="22"/>
                <w:szCs w:val="22"/>
              </w:rPr>
              <w:t xml:space="preserve">"2. Lūdzam svītrot noteikumu projekta 4.punktā izteiktā 3.pielikuma 2.punktā noteikto prasību norādīt patērētā karstā ūdens patēriņu (m3), ņemot vērā, ka noteikumu projekta 4.punkts paredz mainīt iesniedzamo datu struktūru un apjomu par enerģijas patēriņu ēkā pārskata gadā. Vēršam uzmanību, ka nedzīvojamās ēkās ar komunālo pakalpojumu sniedzējiem notiek norēķini par siltumenerģiju, aukstā ūdens apgādi, elektroenerģiju, līdz ar to nav nepieciešamība </w:t>
            </w:r>
            <w:r w:rsidRPr="00F841CA">
              <w:rPr>
                <w:sz w:val="22"/>
                <w:szCs w:val="22"/>
              </w:rPr>
              <w:lastRenderedPageBreak/>
              <w:t>uzskaitīt karstā ūdens tilpuma patēriņu. Lūdzam izvērtēt, vai ir lietderīgi atteikties no prasības norādīt energoresursu patēriņu pa mēnešiem, ņemot vērā, ka pēc vasaras siltumenerģijas vai kurināmā patēriņa var novērtēt siltumenerģijas patēriņu karstā ūdens sistēmā."</w:t>
            </w:r>
          </w:p>
          <w:p w14:paraId="19AF6BAE" w14:textId="77777777" w:rsidR="00865E87" w:rsidRPr="00F841CA" w:rsidRDefault="00865E87" w:rsidP="00EA2595">
            <w:pPr>
              <w:jc w:val="both"/>
              <w:rPr>
                <w:sz w:val="22"/>
                <w:szCs w:val="22"/>
              </w:rPr>
            </w:pPr>
          </w:p>
          <w:p w14:paraId="17FC594E" w14:textId="1E3736B7" w:rsidR="00865E87" w:rsidRPr="00F841CA" w:rsidRDefault="00865E87" w:rsidP="00EA2595">
            <w:pPr>
              <w:jc w:val="both"/>
              <w:rPr>
                <w:b/>
                <w:sz w:val="22"/>
                <w:szCs w:val="22"/>
              </w:rPr>
            </w:pPr>
            <w:r w:rsidRPr="00F841CA">
              <w:rPr>
                <w:b/>
                <w:sz w:val="22"/>
                <w:szCs w:val="22"/>
              </w:rPr>
              <w:t>Finanšu ministrijas 19.03.2019. 3.priekšlikums:</w:t>
            </w:r>
          </w:p>
          <w:p w14:paraId="618D2C56" w14:textId="36714B51" w:rsidR="00865E87" w:rsidRPr="00F841CA" w:rsidRDefault="00865E87" w:rsidP="00EA2595">
            <w:pPr>
              <w:jc w:val="both"/>
              <w:rPr>
                <w:sz w:val="22"/>
                <w:szCs w:val="22"/>
              </w:rPr>
            </w:pPr>
            <w:r w:rsidRPr="00F841CA">
              <w:rPr>
                <w:sz w:val="22"/>
                <w:szCs w:val="22"/>
              </w:rPr>
              <w:t>"</w:t>
            </w:r>
            <w:r w:rsidRPr="00F841CA">
              <w:t xml:space="preserve"> </w:t>
            </w:r>
            <w:r w:rsidRPr="00F841CA">
              <w:rPr>
                <w:sz w:val="22"/>
                <w:szCs w:val="22"/>
              </w:rPr>
              <w:t>3.</w:t>
            </w:r>
            <w:r w:rsidRPr="00F841CA">
              <w:rPr>
                <w:sz w:val="22"/>
                <w:szCs w:val="22"/>
              </w:rPr>
              <w:tab/>
              <w:t xml:space="preserve">Lūdzam noteikumu projekta 4.punktā izteiktajā 3.pielikuma 2.punktā norādītās kolonnas nosaukumu “Kurināmā patēriņš, m3/kg (ja lokālā siltumapgāde)” izteikt šādā redakcijā: “Kurināmā patēriņa un tā uzskaites mērvienība (ja lokālā siltumapgāde)” un papildināt tabulu ar skaidrojumu: “*- uzkaitē izmantojamā mērvienība: kg – kilograms, litrs, nm3 – </w:t>
            </w:r>
            <w:proofErr w:type="spellStart"/>
            <w:r w:rsidRPr="00F841CA">
              <w:rPr>
                <w:sz w:val="22"/>
                <w:szCs w:val="22"/>
              </w:rPr>
              <w:t>normālkubikmetrs</w:t>
            </w:r>
            <w:proofErr w:type="spellEnd"/>
            <w:r w:rsidRPr="00F841CA">
              <w:rPr>
                <w:sz w:val="22"/>
                <w:szCs w:val="22"/>
              </w:rPr>
              <w:t xml:space="preserve"> (dabasgāzei), m3 – kubikmetrs (nepieciešamības gadījumā paskaidrot, piemēram, koksnes kurināmiem – vai attiecas uz krautu vai bērtu malku)”."</w:t>
            </w:r>
          </w:p>
        </w:tc>
        <w:tc>
          <w:tcPr>
            <w:tcW w:w="3260" w:type="dxa"/>
            <w:gridSpan w:val="2"/>
            <w:tcBorders>
              <w:left w:val="single" w:sz="6" w:space="0" w:color="000000"/>
              <w:bottom w:val="single" w:sz="6" w:space="0" w:color="000000"/>
              <w:right w:val="single" w:sz="6" w:space="0" w:color="000000"/>
            </w:tcBorders>
          </w:tcPr>
          <w:p w14:paraId="775E3950" w14:textId="77777777" w:rsidR="00865E87" w:rsidRPr="00F841CA" w:rsidRDefault="00865E87" w:rsidP="00BB0B68">
            <w:pPr>
              <w:pStyle w:val="naisc"/>
              <w:spacing w:before="0" w:after="0"/>
              <w:rPr>
                <w:b/>
                <w:sz w:val="22"/>
                <w:szCs w:val="22"/>
              </w:rPr>
            </w:pPr>
            <w:r w:rsidRPr="00F841CA">
              <w:rPr>
                <w:b/>
                <w:sz w:val="22"/>
                <w:szCs w:val="22"/>
              </w:rPr>
              <w:lastRenderedPageBreak/>
              <w:t>Ņemts vērā</w:t>
            </w:r>
          </w:p>
          <w:p w14:paraId="7FEACB0F" w14:textId="77777777" w:rsidR="00865E87" w:rsidRPr="00F841CA" w:rsidRDefault="00865E87" w:rsidP="00FF424A">
            <w:pPr>
              <w:pStyle w:val="naisc"/>
              <w:spacing w:before="0" w:after="0"/>
              <w:rPr>
                <w:b/>
                <w:sz w:val="22"/>
                <w:szCs w:val="22"/>
              </w:rPr>
            </w:pPr>
          </w:p>
        </w:tc>
        <w:tc>
          <w:tcPr>
            <w:tcW w:w="3402" w:type="dxa"/>
            <w:tcBorders>
              <w:left w:val="single" w:sz="4" w:space="0" w:color="auto"/>
              <w:bottom w:val="single" w:sz="4" w:space="0" w:color="auto"/>
            </w:tcBorders>
          </w:tcPr>
          <w:p w14:paraId="6D7D0D43" w14:textId="26288562" w:rsidR="00865E87" w:rsidRPr="00F841CA" w:rsidRDefault="00865E87" w:rsidP="00FF424A">
            <w:pPr>
              <w:pStyle w:val="naisc"/>
              <w:spacing w:before="0" w:after="0"/>
              <w:jc w:val="left"/>
              <w:rPr>
                <w:b/>
                <w:sz w:val="22"/>
                <w:szCs w:val="22"/>
              </w:rPr>
            </w:pPr>
            <w:r w:rsidRPr="00F841CA">
              <w:rPr>
                <w:b/>
                <w:sz w:val="22"/>
                <w:szCs w:val="22"/>
              </w:rPr>
              <w:t>Atbilstoši precizēts Noteikumu projekta 4.punkts</w:t>
            </w:r>
          </w:p>
        </w:tc>
      </w:tr>
      <w:tr w:rsidR="00865E87" w:rsidRPr="00F841CA" w14:paraId="6543E855" w14:textId="77777777" w:rsidTr="00E91D84">
        <w:tc>
          <w:tcPr>
            <w:tcW w:w="708" w:type="dxa"/>
            <w:tcBorders>
              <w:top w:val="single" w:sz="6" w:space="0" w:color="000000"/>
              <w:left w:val="single" w:sz="6" w:space="0" w:color="000000"/>
              <w:bottom w:val="single" w:sz="6" w:space="0" w:color="000000"/>
              <w:right w:val="single" w:sz="6" w:space="0" w:color="000000"/>
            </w:tcBorders>
          </w:tcPr>
          <w:p w14:paraId="67799D46" w14:textId="77777777" w:rsidR="00865E87" w:rsidRPr="00F841CA" w:rsidRDefault="00865E87" w:rsidP="00FF424A">
            <w:pPr>
              <w:pStyle w:val="naisc"/>
              <w:numPr>
                <w:ilvl w:val="0"/>
                <w:numId w:val="27"/>
              </w:numPr>
              <w:spacing w:before="0" w:after="0"/>
              <w:rPr>
                <w:sz w:val="22"/>
                <w:szCs w:val="22"/>
              </w:rPr>
            </w:pPr>
          </w:p>
        </w:tc>
        <w:tc>
          <w:tcPr>
            <w:tcW w:w="2686" w:type="dxa"/>
            <w:gridSpan w:val="2"/>
            <w:vMerge/>
            <w:tcBorders>
              <w:left w:val="single" w:sz="6" w:space="0" w:color="000000"/>
              <w:bottom w:val="single" w:sz="4" w:space="0" w:color="auto"/>
              <w:right w:val="single" w:sz="6" w:space="0" w:color="000000"/>
            </w:tcBorders>
          </w:tcPr>
          <w:p w14:paraId="3F937A1F" w14:textId="77777777" w:rsidR="00865E87" w:rsidRPr="00F841CA" w:rsidRDefault="00865E87" w:rsidP="00BB0B68">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DC708E5" w14:textId="649193ED" w:rsidR="00865E87" w:rsidRPr="00F841CA" w:rsidRDefault="00865E87" w:rsidP="00C751EA">
            <w:pPr>
              <w:jc w:val="both"/>
              <w:rPr>
                <w:b/>
                <w:sz w:val="22"/>
                <w:szCs w:val="22"/>
              </w:rPr>
            </w:pPr>
            <w:r w:rsidRPr="00F841CA">
              <w:rPr>
                <w:b/>
                <w:sz w:val="22"/>
                <w:szCs w:val="22"/>
              </w:rPr>
              <w:t>Finanšu ministrijas 11.04.2019. 1.priekšlikums:</w:t>
            </w:r>
          </w:p>
          <w:p w14:paraId="17C0BC20" w14:textId="7681EA12" w:rsidR="00865E87" w:rsidRPr="00F841CA" w:rsidRDefault="00865E87" w:rsidP="00EA2595">
            <w:pPr>
              <w:jc w:val="both"/>
              <w:rPr>
                <w:sz w:val="22"/>
                <w:szCs w:val="22"/>
              </w:rPr>
            </w:pPr>
            <w:r w:rsidRPr="00F841CA">
              <w:rPr>
                <w:sz w:val="22"/>
                <w:szCs w:val="22"/>
              </w:rPr>
              <w:t>"</w:t>
            </w:r>
            <w:r w:rsidRPr="00F841CA">
              <w:t xml:space="preserve"> </w:t>
            </w:r>
            <w:r w:rsidRPr="00F841CA">
              <w:rPr>
                <w:sz w:val="22"/>
                <w:szCs w:val="22"/>
              </w:rPr>
              <w:t>1.</w:t>
            </w:r>
            <w:r w:rsidRPr="00F841CA">
              <w:rPr>
                <w:sz w:val="22"/>
                <w:szCs w:val="22"/>
              </w:rPr>
              <w:tab/>
              <w:t>Lūdzam aizstāt noteikumu projekta 4.punktā ietvertā MK noteikumu Nr.534  3.pielikumā skaitli un vārdus “1.Pārskata sagatavotājs” ar skaitli un vārdiem “3.Pārskata sagatavotājs”. "</w:t>
            </w:r>
          </w:p>
        </w:tc>
        <w:tc>
          <w:tcPr>
            <w:tcW w:w="3260" w:type="dxa"/>
            <w:gridSpan w:val="2"/>
            <w:tcBorders>
              <w:left w:val="single" w:sz="6" w:space="0" w:color="000000"/>
              <w:bottom w:val="single" w:sz="6" w:space="0" w:color="000000"/>
              <w:right w:val="single" w:sz="6" w:space="0" w:color="000000"/>
            </w:tcBorders>
          </w:tcPr>
          <w:p w14:paraId="57FDC854" w14:textId="4BEA1632" w:rsidR="00865E87" w:rsidRPr="00F841CA" w:rsidRDefault="00865E87" w:rsidP="00BB0B68">
            <w:pPr>
              <w:pStyle w:val="naisc"/>
              <w:spacing w:before="0" w:after="0"/>
              <w:rPr>
                <w:b/>
                <w:sz w:val="22"/>
                <w:szCs w:val="22"/>
              </w:rPr>
            </w:pPr>
            <w:r w:rsidRPr="00F841CA">
              <w:rPr>
                <w:b/>
                <w:sz w:val="22"/>
                <w:szCs w:val="22"/>
              </w:rPr>
              <w:t>Ņemts vērā</w:t>
            </w:r>
          </w:p>
        </w:tc>
        <w:tc>
          <w:tcPr>
            <w:tcW w:w="3402" w:type="dxa"/>
            <w:tcBorders>
              <w:left w:val="single" w:sz="4" w:space="0" w:color="auto"/>
              <w:bottom w:val="single" w:sz="4" w:space="0" w:color="auto"/>
            </w:tcBorders>
          </w:tcPr>
          <w:p w14:paraId="3DFB1AE7" w14:textId="7FD1EA4E" w:rsidR="00865E87" w:rsidRPr="00F841CA" w:rsidRDefault="00865E87" w:rsidP="00FF424A">
            <w:pPr>
              <w:pStyle w:val="naisc"/>
              <w:spacing w:before="0" w:after="0"/>
              <w:jc w:val="left"/>
              <w:rPr>
                <w:b/>
                <w:sz w:val="22"/>
                <w:szCs w:val="22"/>
              </w:rPr>
            </w:pPr>
            <w:r w:rsidRPr="00F841CA">
              <w:rPr>
                <w:b/>
                <w:sz w:val="22"/>
                <w:szCs w:val="22"/>
              </w:rPr>
              <w:t>Atbilstoši precizēts Noteikumu projekta 4.punkts</w:t>
            </w:r>
          </w:p>
        </w:tc>
      </w:tr>
      <w:tr w:rsidR="00B76133" w:rsidRPr="00F841CA" w14:paraId="57DE0806" w14:textId="77777777" w:rsidTr="00593D2B">
        <w:tc>
          <w:tcPr>
            <w:tcW w:w="708" w:type="dxa"/>
            <w:tcBorders>
              <w:top w:val="single" w:sz="6" w:space="0" w:color="000000"/>
              <w:left w:val="single" w:sz="6" w:space="0" w:color="000000"/>
              <w:bottom w:val="single" w:sz="6" w:space="0" w:color="000000"/>
              <w:right w:val="single" w:sz="6" w:space="0" w:color="000000"/>
            </w:tcBorders>
          </w:tcPr>
          <w:p w14:paraId="49A635E4" w14:textId="77777777" w:rsidR="00B76133" w:rsidRPr="00F841CA" w:rsidRDefault="00B76133" w:rsidP="00320757">
            <w:pPr>
              <w:pStyle w:val="naisc"/>
              <w:numPr>
                <w:ilvl w:val="0"/>
                <w:numId w:val="27"/>
              </w:numPr>
              <w:spacing w:before="0" w:after="0"/>
              <w:rPr>
                <w:sz w:val="22"/>
                <w:szCs w:val="22"/>
              </w:rPr>
            </w:pPr>
          </w:p>
        </w:tc>
        <w:tc>
          <w:tcPr>
            <w:tcW w:w="2686" w:type="dxa"/>
            <w:gridSpan w:val="2"/>
            <w:vMerge w:val="restart"/>
            <w:tcBorders>
              <w:top w:val="single" w:sz="6" w:space="0" w:color="000000"/>
              <w:left w:val="single" w:sz="6" w:space="0" w:color="000000"/>
              <w:right w:val="single" w:sz="6" w:space="0" w:color="000000"/>
            </w:tcBorders>
          </w:tcPr>
          <w:p w14:paraId="086E3CAE" w14:textId="65119601" w:rsidR="00B76133" w:rsidRPr="00F841CA" w:rsidRDefault="00B76133" w:rsidP="00320757">
            <w:pPr>
              <w:pStyle w:val="naisc"/>
              <w:spacing w:before="0" w:after="0"/>
              <w:jc w:val="left"/>
              <w:rPr>
                <w:b/>
                <w:sz w:val="22"/>
                <w:szCs w:val="22"/>
              </w:rPr>
            </w:pPr>
            <w:r w:rsidRPr="00F841CA">
              <w:rPr>
                <w:b/>
                <w:sz w:val="22"/>
                <w:szCs w:val="22"/>
              </w:rPr>
              <w:t>Noteikumu projekta sākotnējās ietekmes novērtējuma ziņojums (anotācija)</w:t>
            </w:r>
          </w:p>
        </w:tc>
        <w:tc>
          <w:tcPr>
            <w:tcW w:w="4678" w:type="dxa"/>
            <w:tcBorders>
              <w:top w:val="single" w:sz="6" w:space="0" w:color="000000"/>
              <w:left w:val="single" w:sz="6" w:space="0" w:color="000000"/>
              <w:bottom w:val="single" w:sz="6" w:space="0" w:color="000000"/>
              <w:right w:val="single" w:sz="6" w:space="0" w:color="000000"/>
            </w:tcBorders>
          </w:tcPr>
          <w:p w14:paraId="723067DF" w14:textId="60962FA7" w:rsidR="00B76133" w:rsidRPr="00F841CA" w:rsidRDefault="00B76133" w:rsidP="00320757">
            <w:pPr>
              <w:pStyle w:val="naisc"/>
              <w:spacing w:before="0" w:after="0"/>
              <w:jc w:val="both"/>
              <w:rPr>
                <w:b/>
                <w:sz w:val="22"/>
                <w:szCs w:val="22"/>
              </w:rPr>
            </w:pPr>
            <w:r w:rsidRPr="00F841CA">
              <w:rPr>
                <w:b/>
                <w:sz w:val="22"/>
                <w:szCs w:val="22"/>
              </w:rPr>
              <w:t>Tieslietu ministrijas 15.03.2019. 1.iebildums:</w:t>
            </w:r>
          </w:p>
          <w:p w14:paraId="081A9251" w14:textId="55DE118F" w:rsidR="00B76133" w:rsidRPr="00F841CA" w:rsidRDefault="00B76133" w:rsidP="00320757">
            <w:pPr>
              <w:jc w:val="both"/>
              <w:rPr>
                <w:sz w:val="22"/>
                <w:szCs w:val="22"/>
              </w:rPr>
            </w:pPr>
            <w:r w:rsidRPr="00F841CA">
              <w:rPr>
                <w:sz w:val="22"/>
                <w:szCs w:val="22"/>
              </w:rPr>
              <w:t>"</w:t>
            </w:r>
            <w:r w:rsidRPr="00F841CA">
              <w:t>1.</w:t>
            </w:r>
            <w:r w:rsidRPr="00F841CA">
              <w:rPr>
                <w:sz w:val="22"/>
                <w:szCs w:val="22"/>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w:t>
            </w:r>
            <w:r w:rsidRPr="00F841CA">
              <w:rPr>
                <w:sz w:val="22"/>
                <w:szCs w:val="22"/>
              </w:rPr>
              <w:lastRenderedPageBreak/>
              <w:t>anotācijas sadaļā minētos jautājumus. Norādām, ka Tieslietu ministrijai nav iespējams precīzi izvērtēt, kuras noteikumu projekta normas ir pārņemtas atbilstoši noteikumu projekta anotācijas I sadaļas 2. punktā norādītajai Eiropas Parlamenta un Padomes 2012. gada 25. oktobra Direktīvas 2012/27/ES par energoefektivitāti, ar ko groza Direktīvas 2009/125/EK un 2010/30/ES un atceļ Direktīvas 2004/8/EK un 2006/32/EK. Ņemot vērā minēto, lūdzam precizēt noteikumu projekta anotāciju, jo Tieslietu ministrija varēs sniegt precīzu izvērtējumu par noteikumu projekta atbilstību minētajai direktīvai pēc anotācijas V sadaļas, jo īpaši tās 1. tabulas, aizpildīšanas."</w:t>
            </w:r>
          </w:p>
        </w:tc>
        <w:tc>
          <w:tcPr>
            <w:tcW w:w="3260" w:type="dxa"/>
            <w:gridSpan w:val="2"/>
            <w:tcBorders>
              <w:top w:val="single" w:sz="6" w:space="0" w:color="000000"/>
              <w:left w:val="single" w:sz="6" w:space="0" w:color="000000"/>
              <w:bottom w:val="single" w:sz="6" w:space="0" w:color="000000"/>
              <w:right w:val="single" w:sz="6" w:space="0" w:color="000000"/>
            </w:tcBorders>
          </w:tcPr>
          <w:p w14:paraId="7E6BDC41" w14:textId="05485307" w:rsidR="00B76133" w:rsidRPr="00F841CA" w:rsidRDefault="00B76133" w:rsidP="00320757">
            <w:pPr>
              <w:pStyle w:val="naisc"/>
              <w:spacing w:before="0" w:after="0"/>
              <w:rPr>
                <w:sz w:val="22"/>
                <w:szCs w:val="22"/>
              </w:rPr>
            </w:pPr>
            <w:r w:rsidRPr="00F841CA">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0AED979D" w14:textId="42A5EB97" w:rsidR="00B76133" w:rsidRPr="00F841CA" w:rsidRDefault="00B76133" w:rsidP="00320757">
            <w:pPr>
              <w:jc w:val="both"/>
              <w:rPr>
                <w:b/>
                <w:sz w:val="22"/>
                <w:szCs w:val="22"/>
              </w:rPr>
            </w:pPr>
            <w:r w:rsidRPr="00F841CA">
              <w:rPr>
                <w:b/>
                <w:sz w:val="22"/>
                <w:szCs w:val="22"/>
              </w:rPr>
              <w:t>Attiecīgi precizēta anotācija.</w:t>
            </w:r>
          </w:p>
        </w:tc>
      </w:tr>
      <w:tr w:rsidR="00B76133" w:rsidRPr="00F841CA" w14:paraId="63C9AF64" w14:textId="77777777" w:rsidTr="00593D2B">
        <w:tc>
          <w:tcPr>
            <w:tcW w:w="708" w:type="dxa"/>
            <w:tcBorders>
              <w:top w:val="single" w:sz="6" w:space="0" w:color="000000"/>
              <w:left w:val="single" w:sz="6" w:space="0" w:color="000000"/>
              <w:bottom w:val="single" w:sz="6" w:space="0" w:color="000000"/>
              <w:right w:val="single" w:sz="6" w:space="0" w:color="000000"/>
            </w:tcBorders>
          </w:tcPr>
          <w:p w14:paraId="784F61D1" w14:textId="77777777"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18688B62" w14:textId="77777777" w:rsidR="00B76133" w:rsidRPr="00F841CA" w:rsidRDefault="00B76133" w:rsidP="00320757">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A8584F2" w14:textId="77777777" w:rsidR="00B76133" w:rsidRPr="00F841CA" w:rsidRDefault="00B76133" w:rsidP="00320757">
            <w:pPr>
              <w:pStyle w:val="naisc"/>
              <w:spacing w:before="0" w:after="0"/>
              <w:jc w:val="both"/>
              <w:rPr>
                <w:b/>
                <w:sz w:val="22"/>
                <w:szCs w:val="22"/>
              </w:rPr>
            </w:pPr>
            <w:r w:rsidRPr="00F841CA">
              <w:rPr>
                <w:b/>
                <w:sz w:val="22"/>
                <w:szCs w:val="22"/>
              </w:rPr>
              <w:t>Finanšu ministrijas 19.03.2019. 1.iebildums:</w:t>
            </w:r>
          </w:p>
          <w:p w14:paraId="7DB7FD33" w14:textId="7F4A19C4" w:rsidR="00B76133" w:rsidRPr="00F841CA" w:rsidRDefault="00B76133" w:rsidP="00320757">
            <w:pPr>
              <w:pStyle w:val="naisc"/>
              <w:spacing w:before="0" w:after="0"/>
              <w:jc w:val="both"/>
              <w:rPr>
                <w:b/>
                <w:sz w:val="22"/>
                <w:szCs w:val="22"/>
              </w:rPr>
            </w:pPr>
            <w:r w:rsidRPr="00F841CA">
              <w:rPr>
                <w:sz w:val="22"/>
                <w:szCs w:val="22"/>
              </w:rPr>
              <w:t>"1.Lūdzam papildināt noteikumu projekta anotācijas I sadaļas “Tiesību akta projekta izstrādes nepieciešamība” (turpmāk – I sadaļa) 2.punktu “Pašreizējā situācija un problēmas, kuru risināšanai tiesību akta projekts izstrādāts, tiesiskā regulējuma mērķis un būtība” (turpmāk – 2.punkts) ar detalizētu informāciju un aprēķiniem, kā noteikumu projekta  2.punktā ierosinātie grozījumi attiecībā uz attiecināmo izmaksu ierobežojumu uz ēkas platības kvadrātmetru ietekmēs mērķu un rādītāju sasniegšanu."</w:t>
            </w:r>
          </w:p>
        </w:tc>
        <w:tc>
          <w:tcPr>
            <w:tcW w:w="3260" w:type="dxa"/>
            <w:gridSpan w:val="2"/>
            <w:tcBorders>
              <w:top w:val="single" w:sz="6" w:space="0" w:color="000000"/>
              <w:left w:val="single" w:sz="6" w:space="0" w:color="000000"/>
              <w:bottom w:val="single" w:sz="6" w:space="0" w:color="000000"/>
              <w:right w:val="single" w:sz="6" w:space="0" w:color="000000"/>
            </w:tcBorders>
          </w:tcPr>
          <w:p w14:paraId="58CB7CF2" w14:textId="77777777" w:rsidR="00B76133" w:rsidRPr="00F841CA" w:rsidRDefault="00B76133" w:rsidP="00320757">
            <w:pPr>
              <w:pStyle w:val="naisc"/>
              <w:spacing w:before="0" w:after="0"/>
              <w:rPr>
                <w:b/>
                <w:sz w:val="22"/>
                <w:szCs w:val="22"/>
              </w:rPr>
            </w:pPr>
            <w:r w:rsidRPr="00F841CA">
              <w:rPr>
                <w:b/>
                <w:sz w:val="22"/>
                <w:szCs w:val="22"/>
              </w:rPr>
              <w:t>Ņemts vērā</w:t>
            </w:r>
          </w:p>
          <w:p w14:paraId="16797C20" w14:textId="1DEDB1B7" w:rsidR="00B76133" w:rsidRPr="00F841CA" w:rsidRDefault="00B76133" w:rsidP="00A3344E">
            <w:pPr>
              <w:pStyle w:val="naisc"/>
              <w:spacing w:before="0" w:after="0"/>
              <w:jc w:val="both"/>
              <w:rPr>
                <w:b/>
                <w:sz w:val="22"/>
                <w:szCs w:val="22"/>
              </w:rPr>
            </w:pPr>
            <w:r w:rsidRPr="00F841CA">
              <w:rPr>
                <w:sz w:val="22"/>
                <w:szCs w:val="22"/>
              </w:rPr>
              <w:t xml:space="preserve">Skaidrojam, ka </w:t>
            </w:r>
            <w:r w:rsidRPr="00F841CA">
              <w:t xml:space="preserve"> </w:t>
            </w:r>
            <w:r w:rsidRPr="00F841CA">
              <w:rPr>
                <w:sz w:val="22"/>
                <w:szCs w:val="22"/>
              </w:rPr>
              <w:t>ierosinātie grozījumi neietekmē  sasniedzamo iznākumu rādītāju sasniegšanu, jo kvalitātes kritērijs Nr.1 "plānotais enerģijas ietaupījums (</w:t>
            </w:r>
            <w:proofErr w:type="spellStart"/>
            <w:r w:rsidRPr="00F841CA">
              <w:rPr>
                <w:sz w:val="22"/>
                <w:szCs w:val="22"/>
              </w:rPr>
              <w:t>MWh</w:t>
            </w:r>
            <w:proofErr w:type="spellEnd"/>
            <w:r w:rsidRPr="00F841CA">
              <w:rPr>
                <w:sz w:val="22"/>
                <w:szCs w:val="22"/>
              </w:rPr>
              <w:t>/gadā) pret projekta attiecināmajām izmaksām (tūkstošos euro)" netiek mainīts.</w:t>
            </w:r>
          </w:p>
        </w:tc>
        <w:tc>
          <w:tcPr>
            <w:tcW w:w="3402" w:type="dxa"/>
            <w:tcBorders>
              <w:top w:val="single" w:sz="4" w:space="0" w:color="auto"/>
              <w:left w:val="single" w:sz="4" w:space="0" w:color="auto"/>
              <w:bottom w:val="single" w:sz="4" w:space="0" w:color="auto"/>
            </w:tcBorders>
          </w:tcPr>
          <w:p w14:paraId="4D9B8EFF" w14:textId="3F79C1F0" w:rsidR="00B76133" w:rsidRPr="00F841CA" w:rsidRDefault="00B76133" w:rsidP="00320757">
            <w:pPr>
              <w:jc w:val="both"/>
              <w:rPr>
                <w:b/>
                <w:sz w:val="22"/>
                <w:szCs w:val="22"/>
              </w:rPr>
            </w:pPr>
            <w:r w:rsidRPr="00F841CA">
              <w:rPr>
                <w:b/>
                <w:sz w:val="22"/>
                <w:szCs w:val="22"/>
              </w:rPr>
              <w:t>Attiecīgi precizēta anotācija.</w:t>
            </w:r>
          </w:p>
        </w:tc>
      </w:tr>
      <w:tr w:rsidR="00B76133" w:rsidRPr="00F841CA" w14:paraId="4BF7DE8D" w14:textId="77777777" w:rsidTr="00593D2B">
        <w:tc>
          <w:tcPr>
            <w:tcW w:w="708" w:type="dxa"/>
            <w:tcBorders>
              <w:top w:val="single" w:sz="6" w:space="0" w:color="000000"/>
              <w:left w:val="single" w:sz="6" w:space="0" w:color="000000"/>
              <w:bottom w:val="single" w:sz="6" w:space="0" w:color="000000"/>
              <w:right w:val="single" w:sz="6" w:space="0" w:color="000000"/>
            </w:tcBorders>
          </w:tcPr>
          <w:p w14:paraId="1B22993D" w14:textId="77777777"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195D78C7" w14:textId="77777777" w:rsidR="00B76133" w:rsidRPr="00F841CA" w:rsidRDefault="00B76133" w:rsidP="00320757">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2233A63" w14:textId="5638C74D" w:rsidR="00B76133" w:rsidRPr="00F841CA" w:rsidRDefault="00B76133" w:rsidP="00320757">
            <w:pPr>
              <w:pStyle w:val="naisc"/>
              <w:spacing w:before="0" w:after="0"/>
              <w:jc w:val="both"/>
              <w:rPr>
                <w:b/>
                <w:sz w:val="22"/>
                <w:szCs w:val="22"/>
              </w:rPr>
            </w:pPr>
            <w:r w:rsidRPr="00F841CA">
              <w:rPr>
                <w:b/>
                <w:sz w:val="22"/>
                <w:szCs w:val="22"/>
              </w:rPr>
              <w:t>Finanšu ministrijas 19.03.2019. 2.iebildums:</w:t>
            </w:r>
          </w:p>
          <w:p w14:paraId="3533CF23" w14:textId="1463F3AE" w:rsidR="00B76133" w:rsidRPr="00F841CA" w:rsidRDefault="00B76133" w:rsidP="00320757">
            <w:pPr>
              <w:jc w:val="both"/>
              <w:rPr>
                <w:sz w:val="22"/>
                <w:szCs w:val="22"/>
              </w:rPr>
            </w:pPr>
            <w:r w:rsidRPr="00F841CA">
              <w:rPr>
                <w:sz w:val="22"/>
                <w:szCs w:val="22"/>
              </w:rPr>
              <w:t>"</w:t>
            </w:r>
            <w:r w:rsidRPr="00F841CA">
              <w:t xml:space="preserve"> </w:t>
            </w:r>
            <w:r w:rsidRPr="00F841CA">
              <w:rPr>
                <w:sz w:val="22"/>
                <w:szCs w:val="22"/>
              </w:rPr>
              <w:t>2.</w:t>
            </w:r>
            <w:r w:rsidRPr="00F841CA">
              <w:rPr>
                <w:sz w:val="22"/>
                <w:szCs w:val="22"/>
              </w:rPr>
              <w:tab/>
              <w:t xml:space="preserve">Lūdzam papildināt noteikumu projekta anotācijas I sadaļas 2.punktu ar skaidrojumu, kā plānots piemērot noteikumu projekta 2.punktā ierosinātos grozījumus un kā tie ietekmēs jau iesniegtos projektus, īstenošanā esošos projektus un finansējuma saņēmējus, t.sk. kontekstā ar anotācijas I sadaļas 2.punkta trešajā rindkopā norādīto, proti, ka EM ierosina ministrijām noteikto kvotu ietvaros īstenot mazāku skaitu </w:t>
            </w:r>
            <w:r w:rsidRPr="00F841CA">
              <w:rPr>
                <w:sz w:val="22"/>
                <w:szCs w:val="22"/>
              </w:rPr>
              <w:lastRenderedPageBreak/>
              <w:t xml:space="preserve">energoefektivitātes projektu nekā sākotnēji plānots. Papildus lūdzam nepieciešamības gadījumā precizēt minēto informāciju, ņemot vērā, ka projekta iesniedzējs var būt arī valsts augstskolas un valsts kapitālsabiedrības. </w:t>
            </w:r>
          </w:p>
          <w:p w14:paraId="31EF25F0" w14:textId="1F9E3BAC" w:rsidR="00B76133" w:rsidRPr="00F841CA" w:rsidRDefault="00B76133" w:rsidP="00320757">
            <w:pPr>
              <w:jc w:val="both"/>
              <w:rPr>
                <w:sz w:val="22"/>
                <w:szCs w:val="22"/>
              </w:rPr>
            </w:pPr>
            <w:r w:rsidRPr="00F841CA">
              <w:rPr>
                <w:sz w:val="22"/>
                <w:szCs w:val="22"/>
              </w:rPr>
              <w:t>Vienlaikus lūdzam papildināt anotācijas I sadaļas 2.punktu ar aktuālo informāciju par līdz šim investēto un vēl pieejamo finansējumu resoru kvotu ietvaros, t.sk. ietverot informāciju par resoriem, kuru kvotu ietvaros ar līdz šim apstiprinātajiem/plānotajiem projektiem vēl nav pilnībā izmantots sākotnēji plānotais finansējums, t.i., nav plānoto projektu, kā arī par projektiem, kas līdz šim vēl nav iesniegti. Papildus lūdzam skaidrot anotācijas I sadaļas 2.punktā, līdz kuram brīdim ir iespējams izmantot kvotu, t.i., kad tiks lemts par pārdalēm vai citiem risinājumiem, lai nerastos situācija, kad tiek neefektīvi izmantoti (“iesaldēti”) Eiropas Savienības struktūrfondu un Kohēzijas fonda (turpmāk – ES fondi) līdzekļi. Aicinām izskatīt iespēju noteikumu projektam pievienot MK protokollēmuma projektu, nosakot resoriem konkrētu termiņu, līdz kuram būtu jāiesniedz projekti ar aktuālajām attiecināmajām izmaksām, kā arī uzdevumu EM pārskatīt finansējuma izmantošanu pēc konkrētā termiņa."</w:t>
            </w:r>
          </w:p>
        </w:tc>
        <w:tc>
          <w:tcPr>
            <w:tcW w:w="3260" w:type="dxa"/>
            <w:gridSpan w:val="2"/>
            <w:tcBorders>
              <w:top w:val="single" w:sz="6" w:space="0" w:color="000000"/>
              <w:left w:val="single" w:sz="6" w:space="0" w:color="000000"/>
              <w:bottom w:val="single" w:sz="6" w:space="0" w:color="000000"/>
              <w:right w:val="single" w:sz="6" w:space="0" w:color="000000"/>
            </w:tcBorders>
          </w:tcPr>
          <w:p w14:paraId="406F09E8" w14:textId="667A1F80" w:rsidR="00B76133" w:rsidRPr="00F841CA" w:rsidRDefault="00B76133" w:rsidP="00320757">
            <w:pPr>
              <w:pStyle w:val="naisc"/>
              <w:spacing w:before="0" w:after="0"/>
              <w:rPr>
                <w:b/>
                <w:sz w:val="22"/>
                <w:szCs w:val="22"/>
              </w:rPr>
            </w:pPr>
            <w:r w:rsidRPr="00F841CA">
              <w:rPr>
                <w:b/>
                <w:sz w:val="22"/>
                <w:szCs w:val="22"/>
              </w:rPr>
              <w:lastRenderedPageBreak/>
              <w:t>Daļēji ņemts vērā</w:t>
            </w:r>
          </w:p>
          <w:p w14:paraId="45FBFB39" w14:textId="30C63F02" w:rsidR="00B76133" w:rsidRPr="00F841CA" w:rsidRDefault="00B76133" w:rsidP="00AD707A">
            <w:pPr>
              <w:pStyle w:val="naisc"/>
              <w:spacing w:before="0" w:after="0"/>
              <w:jc w:val="both"/>
              <w:rPr>
                <w:sz w:val="22"/>
                <w:szCs w:val="22"/>
              </w:rPr>
            </w:pPr>
            <w:r w:rsidRPr="00F841CA">
              <w:rPr>
                <w:sz w:val="22"/>
                <w:szCs w:val="22"/>
              </w:rPr>
              <w:t xml:space="preserve">Skaidrojam, ka </w:t>
            </w:r>
            <w:r w:rsidRPr="00F841CA">
              <w:t xml:space="preserve"> </w:t>
            </w:r>
            <w:r w:rsidRPr="00F841CA">
              <w:rPr>
                <w:sz w:val="22"/>
                <w:szCs w:val="22"/>
              </w:rPr>
              <w:t>CFLA būs nepieciešams pārvērtēt kvalitātes kritēriju Nr.1 "plānotais enerģijas ietaupījums (</w:t>
            </w:r>
            <w:proofErr w:type="spellStart"/>
            <w:r w:rsidRPr="00F841CA">
              <w:rPr>
                <w:sz w:val="22"/>
                <w:szCs w:val="22"/>
              </w:rPr>
              <w:t>MWh</w:t>
            </w:r>
            <w:proofErr w:type="spellEnd"/>
            <w:r w:rsidRPr="00F841CA">
              <w:rPr>
                <w:sz w:val="22"/>
                <w:szCs w:val="22"/>
              </w:rPr>
              <w:t>/gadā) pret projekta attiecināmajām izmaksām (tūkstošos euro)" tiem projektiem, kuri vēlēsies paaugstināt attiecināmās izmaksas projektu apstiprināto darbību ietvaros.</w:t>
            </w:r>
          </w:p>
          <w:p w14:paraId="3E8F3224" w14:textId="36ADA427" w:rsidR="00B76133" w:rsidRPr="00F841CA" w:rsidRDefault="00B76133" w:rsidP="00341449">
            <w:pPr>
              <w:pStyle w:val="naisc"/>
              <w:spacing w:before="0" w:after="0"/>
              <w:jc w:val="both"/>
              <w:rPr>
                <w:sz w:val="22"/>
                <w:szCs w:val="22"/>
              </w:rPr>
            </w:pPr>
            <w:r w:rsidRPr="00F841CA">
              <w:rPr>
                <w:sz w:val="22"/>
                <w:szCs w:val="22"/>
              </w:rPr>
              <w:lastRenderedPageBreak/>
              <w:t xml:space="preserve">MK noteikumu projekta dokumentu pakete papildināta ar MK protokollēmuma projektu, kurā noteikts, ka </w:t>
            </w:r>
            <w:r w:rsidRPr="00F841CA">
              <w:t xml:space="preserve"> </w:t>
            </w:r>
            <w:r w:rsidRPr="00F841CA">
              <w:rPr>
                <w:sz w:val="22"/>
                <w:szCs w:val="22"/>
              </w:rPr>
              <w:t>visiem resoriem līdz 2019.gada 31.maijam jāsniedz informācija Ekonomikas ministrijai par īstenošanā esošo projektu attiecināmajām izmaksām resora kvotas ietvaros.</w:t>
            </w:r>
          </w:p>
        </w:tc>
        <w:tc>
          <w:tcPr>
            <w:tcW w:w="3402" w:type="dxa"/>
            <w:tcBorders>
              <w:top w:val="single" w:sz="4" w:space="0" w:color="auto"/>
              <w:left w:val="single" w:sz="4" w:space="0" w:color="auto"/>
              <w:bottom w:val="single" w:sz="4" w:space="0" w:color="auto"/>
            </w:tcBorders>
          </w:tcPr>
          <w:p w14:paraId="168373A2" w14:textId="595FE6D7" w:rsidR="00B76133" w:rsidRPr="00F841CA" w:rsidRDefault="00B76133" w:rsidP="00320757">
            <w:pPr>
              <w:jc w:val="both"/>
              <w:rPr>
                <w:b/>
                <w:sz w:val="22"/>
                <w:szCs w:val="22"/>
              </w:rPr>
            </w:pPr>
            <w:r w:rsidRPr="00F841CA">
              <w:rPr>
                <w:b/>
                <w:sz w:val="22"/>
                <w:szCs w:val="22"/>
              </w:rPr>
              <w:lastRenderedPageBreak/>
              <w:t>Attiecīgi precizēta anotācija.</w:t>
            </w:r>
          </w:p>
        </w:tc>
      </w:tr>
      <w:tr w:rsidR="00B76133" w:rsidRPr="00F841CA" w14:paraId="6EC0682F" w14:textId="77777777" w:rsidTr="00593D2B">
        <w:tc>
          <w:tcPr>
            <w:tcW w:w="708" w:type="dxa"/>
            <w:tcBorders>
              <w:top w:val="single" w:sz="6" w:space="0" w:color="000000"/>
              <w:left w:val="single" w:sz="6" w:space="0" w:color="000000"/>
              <w:bottom w:val="single" w:sz="6" w:space="0" w:color="000000"/>
              <w:right w:val="single" w:sz="6" w:space="0" w:color="000000"/>
            </w:tcBorders>
          </w:tcPr>
          <w:p w14:paraId="00427DFB" w14:textId="33860CCF"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11E7A6C8" w14:textId="77777777" w:rsidR="00B76133" w:rsidRPr="00F841CA" w:rsidRDefault="00B76133" w:rsidP="00320757">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111F731A" w14:textId="5DB5EE86" w:rsidR="00B76133" w:rsidRPr="00F841CA" w:rsidRDefault="00B76133" w:rsidP="00320757">
            <w:pPr>
              <w:pStyle w:val="naisc"/>
              <w:spacing w:before="0" w:after="0"/>
              <w:jc w:val="both"/>
              <w:rPr>
                <w:b/>
                <w:sz w:val="22"/>
                <w:szCs w:val="22"/>
              </w:rPr>
            </w:pPr>
            <w:r w:rsidRPr="00F841CA">
              <w:rPr>
                <w:b/>
                <w:sz w:val="22"/>
                <w:szCs w:val="22"/>
              </w:rPr>
              <w:t>Finanšu ministrijas 19.03.2019. 3.iebildums:</w:t>
            </w:r>
          </w:p>
          <w:p w14:paraId="7EF5FAA8" w14:textId="278C81E4" w:rsidR="00B76133" w:rsidRPr="00F841CA" w:rsidRDefault="00B76133" w:rsidP="00320757">
            <w:pPr>
              <w:jc w:val="both"/>
              <w:rPr>
                <w:b/>
                <w:sz w:val="22"/>
                <w:szCs w:val="22"/>
              </w:rPr>
            </w:pPr>
            <w:r w:rsidRPr="00F841CA">
              <w:rPr>
                <w:sz w:val="22"/>
                <w:szCs w:val="22"/>
              </w:rPr>
              <w:t xml:space="preserve">"3.Lūdzam izvērtēt iespēju papildināt anotācijas I sadaļas 2.punktu, skaidrojot noteikumu projekta 2. un 3.punktā ierosināto grozījumu atbilstību MK noteikumu Nr. 534  30.3 punktā paredzētajam attiecībā uz projekta attiecināmo izmaksu sadārdzinājumu segšanu. Vienlaikus lūdzam precizēt anotāciju, skaidrojot, vai noteikumu projekta 2. un 3.punktā  paredzētie grozījumi atbilst </w:t>
            </w:r>
            <w:r w:rsidRPr="00F841CA">
              <w:rPr>
                <w:sz w:val="22"/>
                <w:szCs w:val="22"/>
              </w:rPr>
              <w:lastRenderedPageBreak/>
              <w:t>pieejai attiecībā uz izmaksu sadārdzinājumiem ES fondu līdzfinansētajos projektos."</w:t>
            </w:r>
          </w:p>
        </w:tc>
        <w:tc>
          <w:tcPr>
            <w:tcW w:w="3260" w:type="dxa"/>
            <w:gridSpan w:val="2"/>
            <w:tcBorders>
              <w:top w:val="single" w:sz="6" w:space="0" w:color="000000"/>
              <w:left w:val="single" w:sz="6" w:space="0" w:color="000000"/>
              <w:bottom w:val="single" w:sz="6" w:space="0" w:color="000000"/>
              <w:right w:val="single" w:sz="6" w:space="0" w:color="000000"/>
            </w:tcBorders>
          </w:tcPr>
          <w:p w14:paraId="193E23EB" w14:textId="77777777" w:rsidR="00B76133" w:rsidRPr="00F841CA" w:rsidRDefault="00B76133" w:rsidP="00320757">
            <w:pPr>
              <w:pStyle w:val="naisc"/>
              <w:spacing w:before="0" w:after="0"/>
              <w:rPr>
                <w:b/>
                <w:sz w:val="22"/>
                <w:szCs w:val="22"/>
              </w:rPr>
            </w:pPr>
            <w:r w:rsidRPr="00F841CA">
              <w:rPr>
                <w:b/>
                <w:sz w:val="22"/>
                <w:szCs w:val="22"/>
              </w:rPr>
              <w:lastRenderedPageBreak/>
              <w:t>Ņemts vērā</w:t>
            </w:r>
          </w:p>
          <w:p w14:paraId="3D9DE97C" w14:textId="12562D20" w:rsidR="00B76133" w:rsidRPr="00F841CA" w:rsidRDefault="00B76133" w:rsidP="000C3279">
            <w:pPr>
              <w:pStyle w:val="naisc"/>
              <w:spacing w:before="0" w:after="0"/>
              <w:jc w:val="both"/>
              <w:rPr>
                <w:sz w:val="22"/>
                <w:szCs w:val="22"/>
              </w:rPr>
            </w:pPr>
            <w:r w:rsidRPr="00F841CA">
              <w:rPr>
                <w:sz w:val="22"/>
                <w:szCs w:val="22"/>
              </w:rPr>
              <w:t xml:space="preserve">Papildināta anotācija tā, lai resoriem un projektu iesniedzējiem būtu nepārprotami skaidrs, ka projekti vēl joprojām ir jāīsteno kvotu ietvaros, un, ja rodas neattiecināmās izmaksas, tās jāsedz no finansējuma saņēmēja paša rīcībā esošiem līdzekļiem, kas ir saskaņā ar Vadošās iestādes </w:t>
            </w:r>
            <w:r w:rsidRPr="00F841CA">
              <w:rPr>
                <w:sz w:val="22"/>
                <w:szCs w:val="22"/>
              </w:rPr>
              <w:lastRenderedPageBreak/>
              <w:t>2018. gada 19. septembra skaidrojumu "ES fondu vadošās iestādes skaidrojums par izmaksu sadārdzinājumu Eiropas Savienības struktūrfondu un Kohēzijas fonda līdzfinansētajos projektos 2014-2020. gada plānošanas periodā".</w:t>
            </w:r>
          </w:p>
        </w:tc>
        <w:tc>
          <w:tcPr>
            <w:tcW w:w="3402" w:type="dxa"/>
            <w:tcBorders>
              <w:top w:val="single" w:sz="4" w:space="0" w:color="auto"/>
              <w:left w:val="single" w:sz="4" w:space="0" w:color="auto"/>
              <w:bottom w:val="single" w:sz="4" w:space="0" w:color="auto"/>
            </w:tcBorders>
          </w:tcPr>
          <w:p w14:paraId="6E132006" w14:textId="1B03535A" w:rsidR="00B76133" w:rsidRPr="00F841CA" w:rsidRDefault="00B76133" w:rsidP="00320757">
            <w:pPr>
              <w:jc w:val="both"/>
              <w:rPr>
                <w:b/>
                <w:sz w:val="22"/>
                <w:szCs w:val="22"/>
              </w:rPr>
            </w:pPr>
            <w:r w:rsidRPr="00F841CA">
              <w:rPr>
                <w:b/>
                <w:sz w:val="22"/>
                <w:szCs w:val="22"/>
              </w:rPr>
              <w:lastRenderedPageBreak/>
              <w:t>Attiecīgi precizēta anotācija.</w:t>
            </w:r>
          </w:p>
        </w:tc>
      </w:tr>
      <w:tr w:rsidR="00B76133" w:rsidRPr="00F841CA" w14:paraId="467055A5" w14:textId="77777777" w:rsidTr="00593D2B">
        <w:tc>
          <w:tcPr>
            <w:tcW w:w="708" w:type="dxa"/>
            <w:tcBorders>
              <w:top w:val="single" w:sz="6" w:space="0" w:color="000000"/>
              <w:left w:val="single" w:sz="6" w:space="0" w:color="000000"/>
              <w:bottom w:val="single" w:sz="6" w:space="0" w:color="000000"/>
              <w:right w:val="single" w:sz="6" w:space="0" w:color="000000"/>
            </w:tcBorders>
          </w:tcPr>
          <w:p w14:paraId="0A30C1C6" w14:textId="77777777"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0B867418" w14:textId="77777777" w:rsidR="00B76133" w:rsidRPr="00F841CA" w:rsidRDefault="00B76133" w:rsidP="00320757">
            <w:pPr>
              <w:pStyle w:val="naisc"/>
              <w:spacing w:before="0" w:after="0"/>
              <w:jc w:val="left"/>
              <w:rPr>
                <w:b/>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69D84ED4" w14:textId="63938B1F" w:rsidR="00B76133" w:rsidRPr="00F841CA" w:rsidRDefault="00B76133" w:rsidP="00320757">
            <w:pPr>
              <w:pStyle w:val="naisc"/>
              <w:spacing w:before="0" w:after="0"/>
              <w:jc w:val="both"/>
              <w:rPr>
                <w:b/>
                <w:sz w:val="22"/>
                <w:szCs w:val="22"/>
              </w:rPr>
            </w:pPr>
            <w:r w:rsidRPr="00F841CA">
              <w:rPr>
                <w:b/>
                <w:sz w:val="22"/>
                <w:szCs w:val="22"/>
              </w:rPr>
              <w:t>Finanšu ministrijas 19.03.2019. 4.priekšlikums:</w:t>
            </w:r>
          </w:p>
          <w:p w14:paraId="402061CF" w14:textId="114C4DE9" w:rsidR="00B76133" w:rsidRPr="00F841CA" w:rsidRDefault="00B76133" w:rsidP="00320757">
            <w:pPr>
              <w:jc w:val="both"/>
              <w:rPr>
                <w:sz w:val="22"/>
                <w:szCs w:val="22"/>
              </w:rPr>
            </w:pPr>
            <w:r w:rsidRPr="00F841CA">
              <w:rPr>
                <w:sz w:val="22"/>
                <w:szCs w:val="22"/>
              </w:rPr>
              <w:t>"</w:t>
            </w:r>
            <w:r w:rsidRPr="00F841CA">
              <w:t xml:space="preserve"> </w:t>
            </w:r>
            <w:r w:rsidRPr="00F841CA">
              <w:rPr>
                <w:sz w:val="22"/>
                <w:szCs w:val="22"/>
              </w:rPr>
              <w:t>4.</w:t>
            </w:r>
            <w:r w:rsidRPr="00F841CA">
              <w:rPr>
                <w:sz w:val="22"/>
                <w:szCs w:val="22"/>
              </w:rPr>
              <w:tab/>
              <w:t>Lūdzam precizēt anotācijas I sadaļas 2.punktā norādīto datumu, ņemot vērā, ka Eiropas Komisija grozījumus darbības programmā “Izaugsme un nodarbinātība” apstiprināja 2018.gada 7.novembrī."</w:t>
            </w:r>
          </w:p>
        </w:tc>
        <w:tc>
          <w:tcPr>
            <w:tcW w:w="3260" w:type="dxa"/>
            <w:gridSpan w:val="2"/>
            <w:tcBorders>
              <w:top w:val="single" w:sz="6" w:space="0" w:color="000000"/>
              <w:left w:val="single" w:sz="6" w:space="0" w:color="000000"/>
              <w:bottom w:val="single" w:sz="6" w:space="0" w:color="000000"/>
              <w:right w:val="single" w:sz="6" w:space="0" w:color="000000"/>
            </w:tcBorders>
          </w:tcPr>
          <w:p w14:paraId="355518AB" w14:textId="3EC964ED" w:rsidR="00B76133" w:rsidRPr="00F841CA" w:rsidRDefault="00B76133" w:rsidP="00320757">
            <w:pPr>
              <w:pStyle w:val="naisc"/>
              <w:spacing w:before="0" w:after="0"/>
              <w:rPr>
                <w:b/>
                <w:sz w:val="22"/>
                <w:szCs w:val="22"/>
              </w:rPr>
            </w:pPr>
            <w:r w:rsidRPr="00F841CA">
              <w:rPr>
                <w:b/>
                <w:sz w:val="22"/>
                <w:szCs w:val="22"/>
              </w:rPr>
              <w:t>Ņemts vērā</w:t>
            </w:r>
          </w:p>
        </w:tc>
        <w:tc>
          <w:tcPr>
            <w:tcW w:w="3402" w:type="dxa"/>
            <w:tcBorders>
              <w:top w:val="single" w:sz="4" w:space="0" w:color="auto"/>
              <w:left w:val="single" w:sz="4" w:space="0" w:color="auto"/>
              <w:bottom w:val="single" w:sz="4" w:space="0" w:color="auto"/>
            </w:tcBorders>
          </w:tcPr>
          <w:p w14:paraId="1CA02320" w14:textId="16AD94A9" w:rsidR="00B76133" w:rsidRPr="00F841CA" w:rsidRDefault="00B76133" w:rsidP="00320757">
            <w:pPr>
              <w:jc w:val="both"/>
              <w:rPr>
                <w:b/>
                <w:sz w:val="22"/>
                <w:szCs w:val="22"/>
              </w:rPr>
            </w:pPr>
            <w:r w:rsidRPr="00F841CA">
              <w:rPr>
                <w:b/>
                <w:sz w:val="22"/>
                <w:szCs w:val="22"/>
              </w:rPr>
              <w:t>Attiecīgi precizēta anotācija.</w:t>
            </w:r>
          </w:p>
        </w:tc>
      </w:tr>
      <w:tr w:rsidR="00B76133" w:rsidRPr="00F841CA" w14:paraId="6EEECA5A" w14:textId="77777777" w:rsidTr="003E3A34">
        <w:tc>
          <w:tcPr>
            <w:tcW w:w="708" w:type="dxa"/>
            <w:tcBorders>
              <w:top w:val="single" w:sz="6" w:space="0" w:color="000000"/>
              <w:left w:val="single" w:sz="6" w:space="0" w:color="000000"/>
              <w:bottom w:val="single" w:sz="4" w:space="0" w:color="auto"/>
              <w:right w:val="single" w:sz="6" w:space="0" w:color="000000"/>
            </w:tcBorders>
          </w:tcPr>
          <w:p w14:paraId="3669217D" w14:textId="77777777"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7A368A74" w14:textId="77777777" w:rsidR="00B76133" w:rsidRPr="00F841CA" w:rsidRDefault="00B76133" w:rsidP="00320757">
            <w:pPr>
              <w:pStyle w:val="naisc"/>
              <w:spacing w:before="0" w:after="0"/>
              <w:jc w:val="left"/>
              <w:rPr>
                <w:b/>
                <w:sz w:val="22"/>
                <w:szCs w:val="22"/>
              </w:rPr>
            </w:pPr>
          </w:p>
        </w:tc>
        <w:tc>
          <w:tcPr>
            <w:tcW w:w="4678" w:type="dxa"/>
            <w:tcBorders>
              <w:top w:val="single" w:sz="6" w:space="0" w:color="000000"/>
              <w:left w:val="single" w:sz="6" w:space="0" w:color="000000"/>
              <w:bottom w:val="single" w:sz="4" w:space="0" w:color="auto"/>
              <w:right w:val="single" w:sz="6" w:space="0" w:color="000000"/>
            </w:tcBorders>
          </w:tcPr>
          <w:p w14:paraId="0E4F500B" w14:textId="09688993" w:rsidR="00B76133" w:rsidRPr="00F841CA" w:rsidRDefault="00B76133" w:rsidP="00320757">
            <w:pPr>
              <w:pStyle w:val="naisc"/>
              <w:spacing w:before="0" w:after="0"/>
              <w:jc w:val="both"/>
              <w:rPr>
                <w:b/>
                <w:sz w:val="22"/>
                <w:szCs w:val="22"/>
              </w:rPr>
            </w:pPr>
            <w:r w:rsidRPr="00F841CA">
              <w:rPr>
                <w:b/>
                <w:sz w:val="22"/>
                <w:szCs w:val="22"/>
              </w:rPr>
              <w:t>Finanšu ministrijas 19.03.2019. 5.priekšlikums:</w:t>
            </w:r>
          </w:p>
          <w:p w14:paraId="196A8060" w14:textId="1F8A39F0" w:rsidR="00B76133" w:rsidRPr="00F841CA" w:rsidRDefault="00B76133" w:rsidP="00320757">
            <w:pPr>
              <w:jc w:val="both"/>
              <w:rPr>
                <w:sz w:val="22"/>
                <w:szCs w:val="22"/>
              </w:rPr>
            </w:pPr>
            <w:r w:rsidRPr="00F841CA">
              <w:rPr>
                <w:sz w:val="22"/>
                <w:szCs w:val="22"/>
              </w:rPr>
              <w:t>"</w:t>
            </w:r>
            <w:r w:rsidRPr="00F841CA">
              <w:t xml:space="preserve"> </w:t>
            </w:r>
            <w:r w:rsidRPr="00F841CA">
              <w:rPr>
                <w:sz w:val="22"/>
                <w:szCs w:val="22"/>
              </w:rPr>
              <w:t>5.</w:t>
            </w:r>
            <w:r w:rsidRPr="00F841CA">
              <w:rPr>
                <w:sz w:val="22"/>
                <w:szCs w:val="22"/>
              </w:rPr>
              <w:tab/>
              <w:t>Lūdzam precizēt anotācijas I sadaļas 2.punktā ietverto skaidrojumu par noteikumu projekta 4.punktā paredzētajiem grozījumiem, norādot pilnu atsauci uz MK noteikumiem Nr.13 , lai nodrošinātu tiesisko skaidrību."</w:t>
            </w:r>
          </w:p>
        </w:tc>
        <w:tc>
          <w:tcPr>
            <w:tcW w:w="3260" w:type="dxa"/>
            <w:gridSpan w:val="2"/>
            <w:tcBorders>
              <w:top w:val="single" w:sz="6" w:space="0" w:color="000000"/>
              <w:left w:val="single" w:sz="6" w:space="0" w:color="000000"/>
              <w:bottom w:val="single" w:sz="6" w:space="0" w:color="000000"/>
              <w:right w:val="single" w:sz="6" w:space="0" w:color="000000"/>
            </w:tcBorders>
          </w:tcPr>
          <w:p w14:paraId="25CB9CA6" w14:textId="7E1D5C4B" w:rsidR="00B76133" w:rsidRPr="00F841CA" w:rsidRDefault="00B76133" w:rsidP="00320757">
            <w:pPr>
              <w:pStyle w:val="naisc"/>
              <w:spacing w:before="0" w:after="0"/>
              <w:rPr>
                <w:b/>
                <w:sz w:val="22"/>
                <w:szCs w:val="22"/>
              </w:rPr>
            </w:pPr>
            <w:r w:rsidRPr="00F841CA">
              <w:rPr>
                <w:b/>
                <w:sz w:val="22"/>
                <w:szCs w:val="22"/>
              </w:rPr>
              <w:t>Ņemts vērā</w:t>
            </w:r>
          </w:p>
        </w:tc>
        <w:tc>
          <w:tcPr>
            <w:tcW w:w="3402" w:type="dxa"/>
            <w:tcBorders>
              <w:top w:val="single" w:sz="4" w:space="0" w:color="auto"/>
              <w:left w:val="single" w:sz="4" w:space="0" w:color="auto"/>
              <w:bottom w:val="single" w:sz="4" w:space="0" w:color="auto"/>
            </w:tcBorders>
          </w:tcPr>
          <w:p w14:paraId="0F454182" w14:textId="3A89E425" w:rsidR="00B76133" w:rsidRPr="00F841CA" w:rsidRDefault="00B76133" w:rsidP="00320757">
            <w:pPr>
              <w:jc w:val="both"/>
              <w:rPr>
                <w:b/>
                <w:sz w:val="22"/>
                <w:szCs w:val="22"/>
              </w:rPr>
            </w:pPr>
            <w:r w:rsidRPr="00F841CA">
              <w:rPr>
                <w:b/>
                <w:sz w:val="22"/>
                <w:szCs w:val="22"/>
              </w:rPr>
              <w:t>Attiecīgi precizēta anotācija.</w:t>
            </w:r>
          </w:p>
        </w:tc>
      </w:tr>
      <w:tr w:rsidR="00B76133" w:rsidRPr="00F841CA" w14:paraId="3DC66A6F" w14:textId="77777777" w:rsidTr="003E3A34">
        <w:tc>
          <w:tcPr>
            <w:tcW w:w="708" w:type="dxa"/>
            <w:tcBorders>
              <w:top w:val="single" w:sz="4" w:space="0" w:color="auto"/>
              <w:left w:val="single" w:sz="4" w:space="0" w:color="auto"/>
              <w:bottom w:val="single" w:sz="4" w:space="0" w:color="auto"/>
              <w:right w:val="single" w:sz="6" w:space="0" w:color="000000"/>
            </w:tcBorders>
          </w:tcPr>
          <w:p w14:paraId="50A7A2A7" w14:textId="77777777" w:rsidR="00B76133" w:rsidRPr="00F841CA" w:rsidRDefault="00B76133" w:rsidP="00320757">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4A17AFDE" w14:textId="77777777" w:rsidR="00B76133" w:rsidRPr="00F841CA" w:rsidRDefault="00B76133" w:rsidP="00320757">
            <w:pPr>
              <w:pStyle w:val="naisc"/>
              <w:spacing w:before="0" w:after="0"/>
              <w:jc w:val="left"/>
              <w:rPr>
                <w:b/>
                <w:sz w:val="22"/>
                <w:szCs w:val="22"/>
              </w:rPr>
            </w:pPr>
          </w:p>
        </w:tc>
        <w:tc>
          <w:tcPr>
            <w:tcW w:w="4678" w:type="dxa"/>
            <w:tcBorders>
              <w:top w:val="single" w:sz="4" w:space="0" w:color="auto"/>
              <w:left w:val="single" w:sz="6" w:space="0" w:color="000000"/>
              <w:bottom w:val="single" w:sz="4" w:space="0" w:color="auto"/>
              <w:right w:val="single" w:sz="4" w:space="0" w:color="auto"/>
            </w:tcBorders>
          </w:tcPr>
          <w:p w14:paraId="2F99332E" w14:textId="67101CC8" w:rsidR="00B76133" w:rsidRPr="00F841CA" w:rsidRDefault="00B76133" w:rsidP="00320757">
            <w:pPr>
              <w:pStyle w:val="naisc"/>
              <w:spacing w:before="0" w:after="0"/>
              <w:jc w:val="both"/>
              <w:rPr>
                <w:b/>
                <w:sz w:val="22"/>
                <w:szCs w:val="22"/>
              </w:rPr>
            </w:pPr>
            <w:r w:rsidRPr="00F841CA">
              <w:rPr>
                <w:b/>
                <w:sz w:val="22"/>
                <w:szCs w:val="22"/>
              </w:rPr>
              <w:t>Finanšu ministrijas 19.03.2019. 6.priekšlikums:</w:t>
            </w:r>
          </w:p>
          <w:p w14:paraId="09C2B144" w14:textId="09A1FA83" w:rsidR="00B76133" w:rsidRPr="00F841CA" w:rsidRDefault="00B76133" w:rsidP="00320757">
            <w:pPr>
              <w:jc w:val="both"/>
              <w:rPr>
                <w:sz w:val="22"/>
                <w:szCs w:val="22"/>
              </w:rPr>
            </w:pPr>
            <w:r w:rsidRPr="00F841CA">
              <w:rPr>
                <w:sz w:val="22"/>
                <w:szCs w:val="22"/>
              </w:rPr>
              <w:t>"</w:t>
            </w:r>
            <w:r w:rsidRPr="00F841CA">
              <w:t xml:space="preserve"> </w:t>
            </w:r>
            <w:r w:rsidRPr="00F841CA">
              <w:rPr>
                <w:sz w:val="22"/>
                <w:szCs w:val="22"/>
              </w:rPr>
              <w:t>6.</w:t>
            </w:r>
            <w:r w:rsidRPr="00F841CA">
              <w:rPr>
                <w:sz w:val="22"/>
                <w:szCs w:val="22"/>
              </w:rPr>
              <w:tab/>
              <w:t>Lūdzam papildināt anotācijas I sadaļas 2.punktu ar izvērstāku informāciju par noteikumu projekta 4.punktā izteikto grozījumu būtību un to, kādā veidā tas mazinās finansējuma saņēmēja administratīvo slogu."</w:t>
            </w:r>
          </w:p>
        </w:tc>
        <w:tc>
          <w:tcPr>
            <w:tcW w:w="3260" w:type="dxa"/>
            <w:gridSpan w:val="2"/>
            <w:tcBorders>
              <w:top w:val="single" w:sz="6" w:space="0" w:color="000000"/>
              <w:left w:val="single" w:sz="4" w:space="0" w:color="auto"/>
              <w:bottom w:val="single" w:sz="6" w:space="0" w:color="000000"/>
              <w:right w:val="single" w:sz="6" w:space="0" w:color="000000"/>
            </w:tcBorders>
          </w:tcPr>
          <w:p w14:paraId="35FFBFC5" w14:textId="77777777" w:rsidR="00B76133" w:rsidRPr="00F841CA" w:rsidRDefault="00B76133" w:rsidP="00320757">
            <w:pPr>
              <w:pStyle w:val="naisc"/>
              <w:spacing w:before="0" w:after="0"/>
              <w:rPr>
                <w:b/>
                <w:sz w:val="22"/>
                <w:szCs w:val="22"/>
              </w:rPr>
            </w:pPr>
            <w:r w:rsidRPr="00F841CA">
              <w:rPr>
                <w:b/>
                <w:sz w:val="22"/>
                <w:szCs w:val="22"/>
              </w:rPr>
              <w:t>Ņemts vērā</w:t>
            </w:r>
          </w:p>
          <w:p w14:paraId="0D173A79" w14:textId="067C005E" w:rsidR="00B76133" w:rsidRPr="00F841CA" w:rsidRDefault="00B76133" w:rsidP="00CA2B51">
            <w:pPr>
              <w:pStyle w:val="naisc"/>
              <w:spacing w:before="0" w:after="0"/>
              <w:jc w:val="both"/>
              <w:rPr>
                <w:sz w:val="22"/>
                <w:szCs w:val="22"/>
              </w:rPr>
            </w:pPr>
            <w:r w:rsidRPr="00F841CA">
              <w:rPr>
                <w:sz w:val="22"/>
                <w:szCs w:val="22"/>
              </w:rPr>
              <w:t>Saskaņošanas laikā panākta vienošanās un mainīta MK noteikumu projekta 4.punkta redakcija.</w:t>
            </w:r>
          </w:p>
        </w:tc>
        <w:tc>
          <w:tcPr>
            <w:tcW w:w="3402" w:type="dxa"/>
            <w:tcBorders>
              <w:top w:val="single" w:sz="4" w:space="0" w:color="auto"/>
              <w:left w:val="single" w:sz="4" w:space="0" w:color="auto"/>
              <w:bottom w:val="single" w:sz="4" w:space="0" w:color="auto"/>
            </w:tcBorders>
          </w:tcPr>
          <w:p w14:paraId="4F2AF359" w14:textId="140D16A4" w:rsidR="00B76133" w:rsidRPr="00F841CA" w:rsidRDefault="00B76133" w:rsidP="00320757">
            <w:pPr>
              <w:jc w:val="both"/>
              <w:rPr>
                <w:b/>
                <w:sz w:val="22"/>
                <w:szCs w:val="22"/>
              </w:rPr>
            </w:pPr>
            <w:r w:rsidRPr="00F841CA">
              <w:rPr>
                <w:b/>
                <w:sz w:val="22"/>
                <w:szCs w:val="22"/>
              </w:rPr>
              <w:t>Attiecīgi precizēta anotācija.</w:t>
            </w:r>
          </w:p>
        </w:tc>
      </w:tr>
      <w:tr w:rsidR="00B76133" w:rsidRPr="00F841CA" w14:paraId="341FEA73" w14:textId="77777777" w:rsidTr="003E3A34">
        <w:tc>
          <w:tcPr>
            <w:tcW w:w="708" w:type="dxa"/>
            <w:tcBorders>
              <w:top w:val="single" w:sz="4" w:space="0" w:color="auto"/>
              <w:left w:val="single" w:sz="4" w:space="0" w:color="auto"/>
              <w:bottom w:val="single" w:sz="4" w:space="0" w:color="auto"/>
              <w:right w:val="single" w:sz="6" w:space="0" w:color="000000"/>
            </w:tcBorders>
          </w:tcPr>
          <w:p w14:paraId="01499667" w14:textId="77777777" w:rsidR="00B76133" w:rsidRPr="00F841CA" w:rsidRDefault="00B76133" w:rsidP="00B76133">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7F1BAF0D" w14:textId="77777777" w:rsidR="00B76133" w:rsidRPr="00F841CA" w:rsidRDefault="00B76133" w:rsidP="00B76133">
            <w:pPr>
              <w:pStyle w:val="naisc"/>
              <w:spacing w:before="0" w:after="0"/>
              <w:jc w:val="left"/>
              <w:rPr>
                <w:b/>
                <w:sz w:val="22"/>
                <w:szCs w:val="22"/>
              </w:rPr>
            </w:pPr>
          </w:p>
        </w:tc>
        <w:tc>
          <w:tcPr>
            <w:tcW w:w="4678" w:type="dxa"/>
            <w:tcBorders>
              <w:top w:val="single" w:sz="4" w:space="0" w:color="auto"/>
              <w:left w:val="single" w:sz="6" w:space="0" w:color="000000"/>
              <w:bottom w:val="single" w:sz="4" w:space="0" w:color="auto"/>
              <w:right w:val="single" w:sz="4" w:space="0" w:color="auto"/>
            </w:tcBorders>
          </w:tcPr>
          <w:p w14:paraId="1D39E40F" w14:textId="5776E56C" w:rsidR="00B76133" w:rsidRPr="00F841CA" w:rsidRDefault="00B76133" w:rsidP="00B76133">
            <w:pPr>
              <w:pStyle w:val="naisc"/>
              <w:spacing w:before="0" w:after="0"/>
              <w:jc w:val="both"/>
              <w:rPr>
                <w:b/>
                <w:sz w:val="22"/>
                <w:szCs w:val="22"/>
              </w:rPr>
            </w:pPr>
            <w:r w:rsidRPr="00F841CA">
              <w:rPr>
                <w:b/>
                <w:sz w:val="22"/>
                <w:szCs w:val="22"/>
              </w:rPr>
              <w:t>Finanšu ministrijas 11.04.2019. 3.priekšlikums:</w:t>
            </w:r>
          </w:p>
          <w:p w14:paraId="64178A6C" w14:textId="43E1A071" w:rsidR="00B76133" w:rsidRPr="00F841CA" w:rsidRDefault="00B76133" w:rsidP="00B76133">
            <w:pPr>
              <w:pStyle w:val="naisc"/>
              <w:spacing w:before="0" w:after="0"/>
              <w:jc w:val="both"/>
              <w:rPr>
                <w:sz w:val="22"/>
                <w:szCs w:val="22"/>
              </w:rPr>
            </w:pPr>
            <w:r w:rsidRPr="00F841CA">
              <w:rPr>
                <w:sz w:val="22"/>
                <w:szCs w:val="22"/>
              </w:rPr>
              <w:t>"</w:t>
            </w:r>
            <w:r w:rsidRPr="00F841CA">
              <w:t xml:space="preserve"> </w:t>
            </w:r>
            <w:r w:rsidRPr="00F841CA">
              <w:rPr>
                <w:sz w:val="22"/>
                <w:szCs w:val="22"/>
              </w:rPr>
              <w:t>3.</w:t>
            </w:r>
            <w:r w:rsidRPr="00F841CA">
              <w:rPr>
                <w:sz w:val="22"/>
                <w:szCs w:val="22"/>
              </w:rPr>
              <w:tab/>
              <w:t>Lūdzam aktualizēt anotācijas I sadaļas “Tiesību akta projekta izstrādes nepieciešamība” (turpmāk – I sadaļa) 2.punktā “Pašreizējā situācija un problēmas, kuru risināšanai tiesību akta projekts izstrādāts, tiesiskā regulējuma mērķis un būtība” (turpmāk – 2.punkts) sniegto progresa informāciju par projektiem līdz 2019.gada 31.martam."</w:t>
            </w:r>
          </w:p>
        </w:tc>
        <w:tc>
          <w:tcPr>
            <w:tcW w:w="3260" w:type="dxa"/>
            <w:gridSpan w:val="2"/>
            <w:tcBorders>
              <w:top w:val="single" w:sz="6" w:space="0" w:color="000000"/>
              <w:left w:val="single" w:sz="4" w:space="0" w:color="auto"/>
              <w:bottom w:val="single" w:sz="6" w:space="0" w:color="000000"/>
              <w:right w:val="single" w:sz="6" w:space="0" w:color="000000"/>
            </w:tcBorders>
          </w:tcPr>
          <w:p w14:paraId="76262A9F" w14:textId="27DD5FA7" w:rsidR="00B76133" w:rsidRPr="00F841CA" w:rsidRDefault="00B76133" w:rsidP="00B76133">
            <w:pPr>
              <w:pStyle w:val="naisc"/>
              <w:spacing w:before="0" w:after="0"/>
              <w:rPr>
                <w:b/>
                <w:sz w:val="22"/>
                <w:szCs w:val="22"/>
              </w:rPr>
            </w:pPr>
            <w:r w:rsidRPr="00F841CA">
              <w:rPr>
                <w:b/>
                <w:sz w:val="22"/>
                <w:szCs w:val="22"/>
              </w:rPr>
              <w:t>Ņemts vērā</w:t>
            </w:r>
          </w:p>
        </w:tc>
        <w:tc>
          <w:tcPr>
            <w:tcW w:w="3402" w:type="dxa"/>
            <w:tcBorders>
              <w:top w:val="single" w:sz="4" w:space="0" w:color="auto"/>
              <w:left w:val="single" w:sz="4" w:space="0" w:color="auto"/>
              <w:bottom w:val="single" w:sz="4" w:space="0" w:color="auto"/>
            </w:tcBorders>
          </w:tcPr>
          <w:p w14:paraId="313E0A5A" w14:textId="72AB5950" w:rsidR="00B76133" w:rsidRPr="00F841CA" w:rsidRDefault="00B76133" w:rsidP="00B76133">
            <w:pPr>
              <w:jc w:val="both"/>
              <w:rPr>
                <w:b/>
                <w:sz w:val="22"/>
                <w:szCs w:val="22"/>
              </w:rPr>
            </w:pPr>
            <w:r w:rsidRPr="00F841CA">
              <w:rPr>
                <w:b/>
                <w:sz w:val="22"/>
                <w:szCs w:val="22"/>
              </w:rPr>
              <w:t>Attiecīgi precizēta anotācija.</w:t>
            </w:r>
          </w:p>
        </w:tc>
      </w:tr>
      <w:tr w:rsidR="00F841CA" w:rsidRPr="00F841CA" w14:paraId="6D1B9C23" w14:textId="77777777" w:rsidTr="003E3A34">
        <w:tc>
          <w:tcPr>
            <w:tcW w:w="708" w:type="dxa"/>
            <w:tcBorders>
              <w:top w:val="single" w:sz="4" w:space="0" w:color="auto"/>
              <w:left w:val="single" w:sz="4" w:space="0" w:color="auto"/>
              <w:bottom w:val="single" w:sz="4" w:space="0" w:color="auto"/>
              <w:right w:val="single" w:sz="6" w:space="0" w:color="000000"/>
            </w:tcBorders>
          </w:tcPr>
          <w:p w14:paraId="4DEAEEC2" w14:textId="77777777" w:rsidR="00F841CA" w:rsidRPr="00F841CA" w:rsidRDefault="00F841CA" w:rsidP="00F841CA">
            <w:pPr>
              <w:pStyle w:val="naisc"/>
              <w:numPr>
                <w:ilvl w:val="0"/>
                <w:numId w:val="27"/>
              </w:numPr>
              <w:spacing w:before="0" w:after="0"/>
              <w:rPr>
                <w:sz w:val="22"/>
                <w:szCs w:val="22"/>
              </w:rPr>
            </w:pPr>
          </w:p>
        </w:tc>
        <w:tc>
          <w:tcPr>
            <w:tcW w:w="2686" w:type="dxa"/>
            <w:gridSpan w:val="2"/>
            <w:vMerge/>
            <w:tcBorders>
              <w:left w:val="single" w:sz="6" w:space="0" w:color="000000"/>
              <w:right w:val="single" w:sz="6" w:space="0" w:color="000000"/>
            </w:tcBorders>
          </w:tcPr>
          <w:p w14:paraId="48D669A9" w14:textId="77777777" w:rsidR="00F841CA" w:rsidRPr="00F841CA" w:rsidRDefault="00F841CA" w:rsidP="00F841CA">
            <w:pPr>
              <w:pStyle w:val="naisc"/>
              <w:spacing w:before="0" w:after="0"/>
              <w:jc w:val="left"/>
              <w:rPr>
                <w:b/>
                <w:sz w:val="22"/>
                <w:szCs w:val="22"/>
              </w:rPr>
            </w:pPr>
          </w:p>
        </w:tc>
        <w:tc>
          <w:tcPr>
            <w:tcW w:w="4678" w:type="dxa"/>
            <w:tcBorders>
              <w:top w:val="single" w:sz="4" w:space="0" w:color="auto"/>
              <w:left w:val="single" w:sz="6" w:space="0" w:color="000000"/>
              <w:bottom w:val="single" w:sz="4" w:space="0" w:color="auto"/>
              <w:right w:val="single" w:sz="4" w:space="0" w:color="auto"/>
            </w:tcBorders>
          </w:tcPr>
          <w:p w14:paraId="1E954486" w14:textId="4698F620" w:rsidR="00F841CA" w:rsidRPr="00F841CA" w:rsidRDefault="00F841CA" w:rsidP="00F841CA">
            <w:pPr>
              <w:pStyle w:val="naisc"/>
              <w:spacing w:before="0" w:after="0"/>
              <w:jc w:val="both"/>
              <w:rPr>
                <w:b/>
                <w:sz w:val="22"/>
                <w:szCs w:val="22"/>
              </w:rPr>
            </w:pPr>
            <w:r w:rsidRPr="00F841CA">
              <w:rPr>
                <w:b/>
                <w:sz w:val="22"/>
                <w:szCs w:val="22"/>
              </w:rPr>
              <w:t>Finanšu ministrijas 11.04.2019. 4.priekšlikums:</w:t>
            </w:r>
          </w:p>
          <w:p w14:paraId="64A0426C" w14:textId="429F2516" w:rsidR="00F841CA" w:rsidRPr="00F841CA" w:rsidRDefault="00F841CA" w:rsidP="00F841CA">
            <w:pPr>
              <w:pStyle w:val="naisc"/>
              <w:spacing w:before="0" w:after="0"/>
              <w:jc w:val="both"/>
              <w:rPr>
                <w:sz w:val="22"/>
                <w:szCs w:val="22"/>
              </w:rPr>
            </w:pPr>
            <w:r w:rsidRPr="00F841CA">
              <w:rPr>
                <w:sz w:val="22"/>
                <w:szCs w:val="22"/>
              </w:rPr>
              <w:lastRenderedPageBreak/>
              <w:t>"</w:t>
            </w:r>
            <w:r w:rsidRPr="00F841CA">
              <w:t xml:space="preserve"> </w:t>
            </w:r>
            <w:r w:rsidRPr="00F841CA">
              <w:rPr>
                <w:sz w:val="22"/>
                <w:szCs w:val="22"/>
              </w:rPr>
              <w:t>4.</w:t>
            </w:r>
            <w:r w:rsidRPr="00F841CA">
              <w:rPr>
                <w:sz w:val="22"/>
                <w:szCs w:val="22"/>
              </w:rPr>
              <w:tab/>
              <w:t>Ierosinām papildināt anotācijas I sadaļas 2.punktu ar īsu informāciju arī par noteikumu projekta ietekmi uz pārējo divu iznākuma rādītāju sasniegšanu, nodrošinot informācijas izsekojamību "</w:t>
            </w:r>
          </w:p>
        </w:tc>
        <w:tc>
          <w:tcPr>
            <w:tcW w:w="3260" w:type="dxa"/>
            <w:gridSpan w:val="2"/>
            <w:tcBorders>
              <w:top w:val="single" w:sz="6" w:space="0" w:color="000000"/>
              <w:left w:val="single" w:sz="4" w:space="0" w:color="auto"/>
              <w:bottom w:val="single" w:sz="6" w:space="0" w:color="000000"/>
              <w:right w:val="single" w:sz="6" w:space="0" w:color="000000"/>
            </w:tcBorders>
          </w:tcPr>
          <w:p w14:paraId="732114C1" w14:textId="34DE987F" w:rsidR="00F841CA" w:rsidRPr="00F841CA" w:rsidRDefault="00F841CA" w:rsidP="00F841CA">
            <w:pPr>
              <w:pStyle w:val="naisc"/>
              <w:spacing w:before="0" w:after="0"/>
              <w:rPr>
                <w:b/>
                <w:sz w:val="22"/>
                <w:szCs w:val="22"/>
              </w:rPr>
            </w:pPr>
            <w:r w:rsidRPr="00F841CA">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5726230D" w14:textId="5A8D08AA" w:rsidR="00F841CA" w:rsidRPr="00F841CA" w:rsidRDefault="00F841CA" w:rsidP="00F841CA">
            <w:pPr>
              <w:jc w:val="both"/>
              <w:rPr>
                <w:b/>
                <w:sz w:val="22"/>
                <w:szCs w:val="22"/>
              </w:rPr>
            </w:pPr>
            <w:r w:rsidRPr="00F841CA">
              <w:rPr>
                <w:b/>
                <w:sz w:val="22"/>
                <w:szCs w:val="22"/>
              </w:rPr>
              <w:t>Attiecīgi precizēta anotācija.</w:t>
            </w:r>
          </w:p>
        </w:tc>
      </w:tr>
      <w:tr w:rsidR="00F841CA" w:rsidRPr="00F841CA" w14:paraId="36BD4A49" w14:textId="77777777" w:rsidTr="003E3A34">
        <w:tc>
          <w:tcPr>
            <w:tcW w:w="708" w:type="dxa"/>
            <w:tcBorders>
              <w:top w:val="single" w:sz="4" w:space="0" w:color="auto"/>
              <w:left w:val="single" w:sz="4" w:space="0" w:color="auto"/>
              <w:bottom w:val="single" w:sz="4" w:space="0" w:color="auto"/>
              <w:right w:val="single" w:sz="6" w:space="0" w:color="000000"/>
            </w:tcBorders>
          </w:tcPr>
          <w:p w14:paraId="12AFF1A7" w14:textId="77777777" w:rsidR="00F841CA" w:rsidRPr="00F841CA" w:rsidRDefault="00F841CA" w:rsidP="00F841CA">
            <w:pPr>
              <w:pStyle w:val="naisc"/>
              <w:numPr>
                <w:ilvl w:val="0"/>
                <w:numId w:val="27"/>
              </w:numPr>
              <w:spacing w:before="0" w:after="0"/>
              <w:rPr>
                <w:sz w:val="22"/>
                <w:szCs w:val="22"/>
              </w:rPr>
            </w:pPr>
          </w:p>
        </w:tc>
        <w:tc>
          <w:tcPr>
            <w:tcW w:w="2686" w:type="dxa"/>
            <w:gridSpan w:val="2"/>
            <w:vMerge/>
            <w:tcBorders>
              <w:left w:val="single" w:sz="6" w:space="0" w:color="000000"/>
              <w:bottom w:val="single" w:sz="4" w:space="0" w:color="auto"/>
              <w:right w:val="single" w:sz="6" w:space="0" w:color="000000"/>
            </w:tcBorders>
          </w:tcPr>
          <w:p w14:paraId="02D658D5" w14:textId="77777777" w:rsidR="00F841CA" w:rsidRPr="00F841CA" w:rsidRDefault="00F841CA" w:rsidP="00F841CA">
            <w:pPr>
              <w:pStyle w:val="naisc"/>
              <w:spacing w:before="0" w:after="0"/>
              <w:jc w:val="left"/>
              <w:rPr>
                <w:b/>
                <w:sz w:val="22"/>
                <w:szCs w:val="22"/>
              </w:rPr>
            </w:pPr>
          </w:p>
        </w:tc>
        <w:tc>
          <w:tcPr>
            <w:tcW w:w="4678" w:type="dxa"/>
            <w:tcBorders>
              <w:top w:val="single" w:sz="4" w:space="0" w:color="auto"/>
              <w:left w:val="single" w:sz="6" w:space="0" w:color="000000"/>
              <w:bottom w:val="single" w:sz="4" w:space="0" w:color="auto"/>
              <w:right w:val="single" w:sz="4" w:space="0" w:color="auto"/>
            </w:tcBorders>
          </w:tcPr>
          <w:p w14:paraId="24A3D55B" w14:textId="04B24265" w:rsidR="00F841CA" w:rsidRPr="00F841CA" w:rsidRDefault="00F841CA" w:rsidP="00F841CA">
            <w:pPr>
              <w:pStyle w:val="naisc"/>
              <w:spacing w:before="0" w:after="0"/>
              <w:jc w:val="both"/>
              <w:rPr>
                <w:b/>
                <w:sz w:val="22"/>
                <w:szCs w:val="22"/>
              </w:rPr>
            </w:pPr>
            <w:r w:rsidRPr="00F841CA">
              <w:rPr>
                <w:b/>
                <w:sz w:val="22"/>
                <w:szCs w:val="22"/>
              </w:rPr>
              <w:t>Finanšu ministrijas 11.04.2019. 5.priekšlikums:</w:t>
            </w:r>
          </w:p>
          <w:p w14:paraId="741A8997" w14:textId="2BF339FE" w:rsidR="00F841CA" w:rsidRPr="00F841CA" w:rsidRDefault="00F841CA" w:rsidP="00F841CA">
            <w:pPr>
              <w:pStyle w:val="naisc"/>
              <w:spacing w:before="0" w:after="0"/>
              <w:jc w:val="both"/>
              <w:rPr>
                <w:sz w:val="22"/>
                <w:szCs w:val="22"/>
              </w:rPr>
            </w:pPr>
            <w:r w:rsidRPr="00F841CA">
              <w:rPr>
                <w:sz w:val="22"/>
                <w:szCs w:val="22"/>
              </w:rPr>
              <w:t>"</w:t>
            </w:r>
            <w:r w:rsidRPr="00F841CA">
              <w:t xml:space="preserve"> </w:t>
            </w:r>
            <w:r w:rsidRPr="00F841CA">
              <w:rPr>
                <w:sz w:val="22"/>
                <w:szCs w:val="22"/>
              </w:rPr>
              <w:t>5.</w:t>
            </w:r>
            <w:r w:rsidRPr="00F841CA">
              <w:rPr>
                <w:sz w:val="22"/>
                <w:szCs w:val="22"/>
              </w:rPr>
              <w:tab/>
              <w:t>Ierosinām precizēt anotācijas I sadaļas 2.punktā norādīto informāciju, papildinot ar vārdiem “pārsniedzot noteikumu 1. pielikumā minēto ministrijai pieejamo finansējuma maksimālo apmēru” aiz vārdiem “[..] sadārdzinās projekta plānotās attiecināmās izmaksas”, lai nodrošinātu nepārprotamu redakciju. "</w:t>
            </w:r>
          </w:p>
        </w:tc>
        <w:tc>
          <w:tcPr>
            <w:tcW w:w="3260" w:type="dxa"/>
            <w:gridSpan w:val="2"/>
            <w:tcBorders>
              <w:top w:val="single" w:sz="6" w:space="0" w:color="000000"/>
              <w:left w:val="single" w:sz="4" w:space="0" w:color="auto"/>
              <w:bottom w:val="single" w:sz="6" w:space="0" w:color="000000"/>
              <w:right w:val="single" w:sz="6" w:space="0" w:color="000000"/>
            </w:tcBorders>
          </w:tcPr>
          <w:p w14:paraId="391D5820" w14:textId="1F31CC56" w:rsidR="00F841CA" w:rsidRPr="00F841CA" w:rsidRDefault="00F841CA" w:rsidP="00F841CA">
            <w:pPr>
              <w:pStyle w:val="naisc"/>
              <w:spacing w:before="0" w:after="0"/>
              <w:rPr>
                <w:b/>
                <w:sz w:val="22"/>
                <w:szCs w:val="22"/>
              </w:rPr>
            </w:pPr>
            <w:r w:rsidRPr="00F841CA">
              <w:rPr>
                <w:b/>
                <w:sz w:val="22"/>
                <w:szCs w:val="22"/>
              </w:rPr>
              <w:t>Ņemts vērā</w:t>
            </w:r>
          </w:p>
        </w:tc>
        <w:tc>
          <w:tcPr>
            <w:tcW w:w="3402" w:type="dxa"/>
            <w:tcBorders>
              <w:top w:val="single" w:sz="4" w:space="0" w:color="auto"/>
              <w:left w:val="single" w:sz="4" w:space="0" w:color="auto"/>
              <w:bottom w:val="single" w:sz="4" w:space="0" w:color="auto"/>
            </w:tcBorders>
          </w:tcPr>
          <w:p w14:paraId="35CA8E2E" w14:textId="5478CC7E" w:rsidR="00F841CA" w:rsidRPr="00F841CA" w:rsidRDefault="00F841CA" w:rsidP="00F841CA">
            <w:pPr>
              <w:jc w:val="both"/>
              <w:rPr>
                <w:b/>
                <w:sz w:val="22"/>
                <w:szCs w:val="22"/>
              </w:rPr>
            </w:pPr>
            <w:r w:rsidRPr="00F841CA">
              <w:rPr>
                <w:b/>
                <w:sz w:val="22"/>
                <w:szCs w:val="22"/>
              </w:rPr>
              <w:t>Attiecīgi precizēta anotācija.</w:t>
            </w:r>
          </w:p>
        </w:tc>
      </w:tr>
      <w:tr w:rsidR="00F841CA" w:rsidRPr="00F841CA" w14:paraId="67A4C1B7" w14:textId="77777777" w:rsidTr="00C6745D">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4CBBE18F" w14:textId="77777777" w:rsidR="00F841CA" w:rsidRPr="00F841CA" w:rsidRDefault="00F841CA" w:rsidP="00F841CA">
            <w:pPr>
              <w:pStyle w:val="naiskr"/>
              <w:spacing w:before="0" w:after="0"/>
              <w:rPr>
                <w:sz w:val="20"/>
                <w:szCs w:val="20"/>
              </w:rPr>
            </w:pPr>
          </w:p>
          <w:p w14:paraId="5EC913B3" w14:textId="77777777" w:rsidR="00F841CA" w:rsidRPr="00F841CA" w:rsidRDefault="00F841CA" w:rsidP="00F841CA">
            <w:pPr>
              <w:pStyle w:val="naiskr"/>
              <w:spacing w:before="0" w:after="0"/>
              <w:rPr>
                <w:sz w:val="20"/>
                <w:szCs w:val="20"/>
              </w:rPr>
            </w:pPr>
            <w:r w:rsidRPr="00F841CA">
              <w:rPr>
                <w:sz w:val="20"/>
                <w:szCs w:val="20"/>
              </w:rPr>
              <w:t>Atbildīgā amatpersona</w:t>
            </w:r>
          </w:p>
        </w:tc>
        <w:tc>
          <w:tcPr>
            <w:tcW w:w="6179" w:type="dxa"/>
            <w:gridSpan w:val="3"/>
          </w:tcPr>
          <w:p w14:paraId="63059151" w14:textId="77777777" w:rsidR="00F841CA" w:rsidRPr="00F841CA" w:rsidRDefault="00F841CA" w:rsidP="00F841CA">
            <w:pPr>
              <w:pStyle w:val="naiskr"/>
              <w:spacing w:before="0" w:after="0"/>
              <w:ind w:firstLine="720"/>
              <w:rPr>
                <w:sz w:val="20"/>
                <w:szCs w:val="20"/>
              </w:rPr>
            </w:pPr>
            <w:r w:rsidRPr="00F841CA">
              <w:rPr>
                <w:sz w:val="20"/>
                <w:szCs w:val="20"/>
              </w:rPr>
              <w:t>  </w:t>
            </w:r>
          </w:p>
        </w:tc>
      </w:tr>
      <w:tr w:rsidR="00F841CA" w:rsidRPr="00F841CA" w14:paraId="0FC3BE66" w14:textId="77777777" w:rsidTr="00C6745D">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36A87BE6" w14:textId="77777777" w:rsidR="00F841CA" w:rsidRPr="00F841CA" w:rsidRDefault="00F841CA" w:rsidP="00F841CA">
            <w:pPr>
              <w:pStyle w:val="naiskr"/>
              <w:spacing w:before="0" w:after="0"/>
              <w:ind w:firstLine="720"/>
              <w:rPr>
                <w:sz w:val="20"/>
                <w:szCs w:val="20"/>
              </w:rPr>
            </w:pPr>
          </w:p>
        </w:tc>
        <w:tc>
          <w:tcPr>
            <w:tcW w:w="6179" w:type="dxa"/>
            <w:gridSpan w:val="3"/>
            <w:tcBorders>
              <w:top w:val="single" w:sz="6" w:space="0" w:color="000000"/>
            </w:tcBorders>
          </w:tcPr>
          <w:p w14:paraId="78A5E80A" w14:textId="77777777" w:rsidR="00F841CA" w:rsidRPr="00F841CA" w:rsidRDefault="00F841CA" w:rsidP="00F841CA">
            <w:pPr>
              <w:pStyle w:val="naisc"/>
              <w:spacing w:before="0" w:after="0"/>
              <w:ind w:firstLine="720"/>
              <w:rPr>
                <w:sz w:val="20"/>
                <w:szCs w:val="20"/>
              </w:rPr>
            </w:pPr>
            <w:r w:rsidRPr="00F841CA">
              <w:rPr>
                <w:sz w:val="20"/>
                <w:szCs w:val="20"/>
              </w:rPr>
              <w:t>(paraksts)*</w:t>
            </w:r>
          </w:p>
        </w:tc>
      </w:tr>
    </w:tbl>
    <w:p w14:paraId="10F54AA7" w14:textId="77777777" w:rsidR="00295755" w:rsidRPr="00F841CA" w:rsidRDefault="00295755" w:rsidP="00295755">
      <w:pPr>
        <w:ind w:left="-426"/>
        <w:jc w:val="both"/>
        <w:rPr>
          <w:sz w:val="20"/>
          <w:szCs w:val="20"/>
        </w:rPr>
      </w:pPr>
      <w:r w:rsidRPr="00F841CA">
        <w:rPr>
          <w:sz w:val="20"/>
          <w:szCs w:val="20"/>
        </w:rPr>
        <w:t xml:space="preserve">Piezīme. </w:t>
      </w:r>
    </w:p>
    <w:p w14:paraId="636BFEC8" w14:textId="4745AF6F" w:rsidR="007116C7" w:rsidRPr="00F841CA" w:rsidRDefault="00295755" w:rsidP="00201D36">
      <w:pPr>
        <w:ind w:left="-426"/>
        <w:jc w:val="both"/>
        <w:rPr>
          <w:sz w:val="20"/>
          <w:szCs w:val="20"/>
        </w:rPr>
      </w:pPr>
      <w:r w:rsidRPr="00F841CA">
        <w:rPr>
          <w:sz w:val="20"/>
          <w:szCs w:val="20"/>
        </w:rPr>
        <w:t>* Dokumenta rekvizītu „paraksts” neaizpilda, ja elektroniskais dokuments ir sagatavots atbilstoši normatīvajiem aktiem par elek</w:t>
      </w:r>
      <w:r w:rsidR="00201D36" w:rsidRPr="00F841CA">
        <w:rPr>
          <w:sz w:val="20"/>
          <w:szCs w:val="20"/>
        </w:rPr>
        <w:t>tronisko dokumentu noformēšanu.</w:t>
      </w:r>
    </w:p>
    <w:p w14:paraId="3B1AF787" w14:textId="4FFB8F62" w:rsidR="00295755" w:rsidRPr="00F841CA" w:rsidRDefault="00080BF6" w:rsidP="0062775A">
      <w:pPr>
        <w:ind w:left="142"/>
        <w:jc w:val="both"/>
        <w:rPr>
          <w:sz w:val="20"/>
          <w:szCs w:val="20"/>
        </w:rPr>
      </w:pPr>
      <w:r w:rsidRPr="00F841CA">
        <w:rPr>
          <w:sz w:val="20"/>
          <w:szCs w:val="20"/>
        </w:rPr>
        <w:t>Kristaps Zvaigznītis</w:t>
      </w:r>
    </w:p>
    <w:tbl>
      <w:tblPr>
        <w:tblpPr w:leftFromText="180" w:rightFromText="180" w:vertAnchor="text" w:tblpY="1"/>
        <w:tblOverlap w:val="never"/>
        <w:tblW w:w="0" w:type="auto"/>
        <w:tblLook w:val="00A0" w:firstRow="1" w:lastRow="0" w:firstColumn="1" w:lastColumn="0" w:noHBand="0" w:noVBand="0"/>
      </w:tblPr>
      <w:tblGrid>
        <w:gridCol w:w="8789"/>
      </w:tblGrid>
      <w:tr w:rsidR="00295755" w:rsidRPr="00F841CA" w14:paraId="776FF141" w14:textId="77777777" w:rsidTr="0062775A">
        <w:tc>
          <w:tcPr>
            <w:tcW w:w="8789" w:type="dxa"/>
            <w:tcBorders>
              <w:top w:val="single" w:sz="4" w:space="0" w:color="000000"/>
              <w:left w:val="nil"/>
              <w:bottom w:val="nil"/>
              <w:right w:val="nil"/>
            </w:tcBorders>
            <w:hideMark/>
          </w:tcPr>
          <w:p w14:paraId="1496C77E" w14:textId="77777777" w:rsidR="00295755" w:rsidRPr="00F841CA" w:rsidRDefault="00295755" w:rsidP="00E11B53">
            <w:pPr>
              <w:rPr>
                <w:sz w:val="20"/>
                <w:szCs w:val="20"/>
              </w:rPr>
            </w:pPr>
            <w:r w:rsidRPr="00F841CA">
              <w:rPr>
                <w:sz w:val="20"/>
                <w:szCs w:val="20"/>
              </w:rPr>
              <w:t>(par projektu atbildīgās amatpersonas vārds un uzvārds)</w:t>
            </w:r>
          </w:p>
        </w:tc>
      </w:tr>
      <w:tr w:rsidR="00295755" w:rsidRPr="00F841CA" w14:paraId="1CC9859A" w14:textId="77777777" w:rsidTr="0062775A">
        <w:tc>
          <w:tcPr>
            <w:tcW w:w="8789" w:type="dxa"/>
            <w:tcBorders>
              <w:top w:val="nil"/>
              <w:left w:val="nil"/>
              <w:bottom w:val="single" w:sz="4" w:space="0" w:color="000000"/>
              <w:right w:val="nil"/>
            </w:tcBorders>
            <w:hideMark/>
          </w:tcPr>
          <w:p w14:paraId="1C874B91" w14:textId="77777777" w:rsidR="00295755" w:rsidRPr="00F841CA" w:rsidRDefault="00295755" w:rsidP="00E11B53">
            <w:pPr>
              <w:rPr>
                <w:sz w:val="20"/>
                <w:szCs w:val="20"/>
              </w:rPr>
            </w:pPr>
          </w:p>
          <w:p w14:paraId="53FC9ABF" w14:textId="0F3EEC2E" w:rsidR="00295755" w:rsidRPr="00F841CA" w:rsidRDefault="00295755" w:rsidP="008D11A2">
            <w:pPr>
              <w:rPr>
                <w:sz w:val="20"/>
                <w:szCs w:val="20"/>
              </w:rPr>
            </w:pPr>
            <w:r w:rsidRPr="00F841CA">
              <w:rPr>
                <w:sz w:val="20"/>
                <w:szCs w:val="20"/>
              </w:rPr>
              <w:t xml:space="preserve">Ekonomikas ministrijas </w:t>
            </w:r>
            <w:r w:rsidR="008D11A2">
              <w:rPr>
                <w:sz w:val="20"/>
                <w:szCs w:val="20"/>
              </w:rPr>
              <w:t>Enerģētikas finanšu instrumentu nodaļas</w:t>
            </w:r>
            <w:r w:rsidR="00FE5008" w:rsidRPr="00F841CA">
              <w:rPr>
                <w:sz w:val="20"/>
                <w:szCs w:val="20"/>
              </w:rPr>
              <w:t xml:space="preserve"> </w:t>
            </w:r>
            <w:r w:rsidR="00080BF6" w:rsidRPr="00F841CA">
              <w:rPr>
                <w:sz w:val="20"/>
                <w:szCs w:val="20"/>
              </w:rPr>
              <w:t>vecākais eksperts</w:t>
            </w:r>
            <w:r w:rsidRPr="00F841CA">
              <w:rPr>
                <w:sz w:val="20"/>
                <w:szCs w:val="20"/>
              </w:rPr>
              <w:t xml:space="preserve"> </w:t>
            </w:r>
          </w:p>
        </w:tc>
      </w:tr>
      <w:tr w:rsidR="00295755" w:rsidRPr="00F841CA" w14:paraId="673B28ED" w14:textId="77777777" w:rsidTr="0062775A">
        <w:tc>
          <w:tcPr>
            <w:tcW w:w="8789" w:type="dxa"/>
            <w:tcBorders>
              <w:top w:val="single" w:sz="4" w:space="0" w:color="000000"/>
              <w:left w:val="nil"/>
              <w:bottom w:val="nil"/>
              <w:right w:val="nil"/>
            </w:tcBorders>
            <w:hideMark/>
          </w:tcPr>
          <w:p w14:paraId="7A173437" w14:textId="77777777" w:rsidR="00295755" w:rsidRPr="00F841CA" w:rsidRDefault="00295755" w:rsidP="00E11B53">
            <w:pPr>
              <w:jc w:val="center"/>
              <w:rPr>
                <w:sz w:val="20"/>
                <w:szCs w:val="20"/>
              </w:rPr>
            </w:pPr>
            <w:r w:rsidRPr="00F841CA">
              <w:rPr>
                <w:sz w:val="20"/>
                <w:szCs w:val="20"/>
              </w:rPr>
              <w:t>(amats)</w:t>
            </w:r>
          </w:p>
        </w:tc>
      </w:tr>
      <w:tr w:rsidR="00295755" w:rsidRPr="00F841CA" w14:paraId="3C5430CF" w14:textId="77777777" w:rsidTr="0062775A">
        <w:tc>
          <w:tcPr>
            <w:tcW w:w="8789" w:type="dxa"/>
            <w:tcBorders>
              <w:top w:val="nil"/>
              <w:left w:val="nil"/>
              <w:bottom w:val="single" w:sz="4" w:space="0" w:color="000000"/>
              <w:right w:val="nil"/>
            </w:tcBorders>
            <w:hideMark/>
          </w:tcPr>
          <w:p w14:paraId="639DEB2E" w14:textId="1CD0C013" w:rsidR="00295755" w:rsidRPr="00F841CA" w:rsidRDefault="00080BF6" w:rsidP="007617AC">
            <w:pPr>
              <w:rPr>
                <w:sz w:val="20"/>
                <w:szCs w:val="20"/>
              </w:rPr>
            </w:pPr>
            <w:r w:rsidRPr="00F841CA">
              <w:rPr>
                <w:sz w:val="20"/>
                <w:szCs w:val="20"/>
              </w:rPr>
              <w:t>tālr. 67013171</w:t>
            </w:r>
          </w:p>
        </w:tc>
      </w:tr>
      <w:tr w:rsidR="00295755" w:rsidRPr="00F841CA" w14:paraId="4F94277B" w14:textId="77777777" w:rsidTr="0062775A">
        <w:tc>
          <w:tcPr>
            <w:tcW w:w="8789" w:type="dxa"/>
            <w:tcBorders>
              <w:top w:val="single" w:sz="4" w:space="0" w:color="000000"/>
              <w:left w:val="nil"/>
              <w:bottom w:val="nil"/>
              <w:right w:val="nil"/>
            </w:tcBorders>
            <w:hideMark/>
          </w:tcPr>
          <w:p w14:paraId="04E13AA9" w14:textId="77777777" w:rsidR="00295755" w:rsidRPr="00F841CA" w:rsidRDefault="00295755" w:rsidP="00E11B53">
            <w:pPr>
              <w:jc w:val="center"/>
              <w:rPr>
                <w:sz w:val="20"/>
                <w:szCs w:val="20"/>
              </w:rPr>
            </w:pPr>
            <w:r w:rsidRPr="00F841CA">
              <w:rPr>
                <w:sz w:val="20"/>
                <w:szCs w:val="20"/>
              </w:rPr>
              <w:t>(tālruņa un faksa numurs)</w:t>
            </w:r>
          </w:p>
        </w:tc>
      </w:tr>
      <w:tr w:rsidR="00295755" w:rsidRPr="00F841CA" w14:paraId="107C5FA5" w14:textId="77777777" w:rsidTr="0062775A">
        <w:tc>
          <w:tcPr>
            <w:tcW w:w="8789" w:type="dxa"/>
            <w:tcBorders>
              <w:top w:val="nil"/>
              <w:left w:val="nil"/>
              <w:bottom w:val="single" w:sz="4" w:space="0" w:color="000000"/>
              <w:right w:val="nil"/>
            </w:tcBorders>
            <w:hideMark/>
          </w:tcPr>
          <w:p w14:paraId="01BB7B78" w14:textId="653DB045" w:rsidR="00295755" w:rsidRPr="00F841CA" w:rsidRDefault="00080BF6" w:rsidP="00E11B53">
            <w:pPr>
              <w:rPr>
                <w:sz w:val="20"/>
                <w:szCs w:val="20"/>
              </w:rPr>
            </w:pPr>
            <w:r w:rsidRPr="00F841CA">
              <w:rPr>
                <w:sz w:val="20"/>
                <w:szCs w:val="20"/>
              </w:rPr>
              <w:t>Kristaps.Zvaigznitis</w:t>
            </w:r>
            <w:r w:rsidR="00295755" w:rsidRPr="00F841CA">
              <w:rPr>
                <w:sz w:val="20"/>
                <w:szCs w:val="20"/>
              </w:rPr>
              <w:t>@em.gov.lv</w:t>
            </w:r>
          </w:p>
        </w:tc>
      </w:tr>
      <w:tr w:rsidR="00295755" w:rsidRPr="00F841CA" w14:paraId="2E2279B7" w14:textId="77777777" w:rsidTr="0062775A">
        <w:tc>
          <w:tcPr>
            <w:tcW w:w="8789" w:type="dxa"/>
            <w:tcBorders>
              <w:top w:val="single" w:sz="4" w:space="0" w:color="000000"/>
              <w:left w:val="nil"/>
              <w:bottom w:val="nil"/>
              <w:right w:val="nil"/>
            </w:tcBorders>
            <w:hideMark/>
          </w:tcPr>
          <w:p w14:paraId="0E6E0780" w14:textId="77777777" w:rsidR="00295755" w:rsidRPr="00F841CA" w:rsidRDefault="00295755" w:rsidP="00E11B53">
            <w:pPr>
              <w:jc w:val="center"/>
              <w:rPr>
                <w:sz w:val="20"/>
                <w:szCs w:val="20"/>
              </w:rPr>
            </w:pPr>
            <w:r w:rsidRPr="00F841CA">
              <w:rPr>
                <w:sz w:val="20"/>
                <w:szCs w:val="20"/>
              </w:rPr>
              <w:t>(e-pasta adrese)</w:t>
            </w:r>
          </w:p>
        </w:tc>
      </w:tr>
    </w:tbl>
    <w:p w14:paraId="7BA42E81" w14:textId="77777777" w:rsidR="00295755" w:rsidRPr="00F841CA" w:rsidRDefault="00295755" w:rsidP="00295755">
      <w:pPr>
        <w:jc w:val="both"/>
        <w:rPr>
          <w:sz w:val="20"/>
          <w:szCs w:val="20"/>
        </w:rPr>
      </w:pPr>
    </w:p>
    <w:p w14:paraId="64990093" w14:textId="77777777" w:rsidR="00295755" w:rsidRPr="00F841CA" w:rsidRDefault="00295755" w:rsidP="00295755">
      <w:pPr>
        <w:jc w:val="both"/>
        <w:rPr>
          <w:sz w:val="20"/>
          <w:szCs w:val="20"/>
        </w:rPr>
      </w:pPr>
    </w:p>
    <w:p w14:paraId="5CB7EF07" w14:textId="77777777" w:rsidR="00295755" w:rsidRPr="00F841CA" w:rsidRDefault="00295755" w:rsidP="00295755">
      <w:pPr>
        <w:jc w:val="both"/>
        <w:rPr>
          <w:sz w:val="20"/>
          <w:szCs w:val="20"/>
        </w:rPr>
      </w:pPr>
    </w:p>
    <w:p w14:paraId="33CC1358" w14:textId="77777777" w:rsidR="00295755" w:rsidRPr="00F841CA" w:rsidRDefault="00295755" w:rsidP="00295755">
      <w:pPr>
        <w:jc w:val="both"/>
        <w:rPr>
          <w:sz w:val="20"/>
          <w:szCs w:val="20"/>
        </w:rPr>
      </w:pPr>
    </w:p>
    <w:p w14:paraId="1BF1DC03" w14:textId="77777777" w:rsidR="00CF18F9" w:rsidRPr="00F841CA" w:rsidRDefault="00CF18F9" w:rsidP="00295755">
      <w:pPr>
        <w:jc w:val="both"/>
        <w:rPr>
          <w:sz w:val="20"/>
          <w:szCs w:val="20"/>
        </w:rPr>
      </w:pPr>
    </w:p>
    <w:p w14:paraId="28922659" w14:textId="77777777" w:rsidR="00CF18F9" w:rsidRPr="00F841CA" w:rsidRDefault="00CF18F9" w:rsidP="00295755">
      <w:pPr>
        <w:jc w:val="both"/>
        <w:rPr>
          <w:sz w:val="20"/>
          <w:szCs w:val="20"/>
        </w:rPr>
      </w:pPr>
    </w:p>
    <w:p w14:paraId="7522923A" w14:textId="33B9512D" w:rsidR="00AF1FD8" w:rsidRPr="00F841CA" w:rsidRDefault="00AF1FD8" w:rsidP="00AF1FD8">
      <w:pPr>
        <w:pStyle w:val="naisf"/>
        <w:tabs>
          <w:tab w:val="left" w:pos="6840"/>
        </w:tabs>
        <w:ind w:firstLine="0"/>
        <w:rPr>
          <w:sz w:val="20"/>
          <w:szCs w:val="20"/>
        </w:rPr>
      </w:pPr>
    </w:p>
    <w:p w14:paraId="0640C7CB" w14:textId="6D77F51C" w:rsidR="00222F48" w:rsidRPr="00F841CA" w:rsidRDefault="00222F48" w:rsidP="00201D36">
      <w:pPr>
        <w:pStyle w:val="naisf"/>
        <w:tabs>
          <w:tab w:val="left" w:pos="6840"/>
        </w:tabs>
        <w:spacing w:before="0" w:after="0"/>
        <w:ind w:firstLine="0"/>
        <w:rPr>
          <w:sz w:val="20"/>
          <w:szCs w:val="20"/>
        </w:rPr>
      </w:pPr>
    </w:p>
    <w:p w14:paraId="422E15F0" w14:textId="3561C73C" w:rsidR="00222F48" w:rsidRPr="00F841CA" w:rsidRDefault="008D11A2" w:rsidP="00AF1FD8">
      <w:pPr>
        <w:pStyle w:val="naisf"/>
        <w:tabs>
          <w:tab w:val="left" w:pos="6840"/>
        </w:tabs>
        <w:spacing w:before="0" w:after="0"/>
        <w:rPr>
          <w:sz w:val="20"/>
          <w:szCs w:val="20"/>
        </w:rPr>
      </w:pPr>
      <w:r>
        <w:rPr>
          <w:sz w:val="20"/>
          <w:szCs w:val="20"/>
        </w:rPr>
        <w:t>16.04.2019.</w:t>
      </w:r>
      <w:bookmarkStart w:id="0" w:name="_GoBack"/>
      <w:bookmarkEnd w:id="0"/>
    </w:p>
    <w:sectPr w:rsidR="00222F48" w:rsidRPr="00F841CA"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3AE0" w14:textId="77777777" w:rsidR="0077723C" w:rsidRDefault="0077723C">
      <w:r>
        <w:separator/>
      </w:r>
    </w:p>
  </w:endnote>
  <w:endnote w:type="continuationSeparator" w:id="0">
    <w:p w14:paraId="4BCEE998" w14:textId="77777777" w:rsidR="0077723C" w:rsidRDefault="0077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BDFC" w14:textId="77777777" w:rsidR="00C579A9" w:rsidRDefault="00C57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0EFA" w14:textId="35CBE984" w:rsidR="0077723C" w:rsidRPr="00295755" w:rsidRDefault="0077723C" w:rsidP="00295755">
    <w:pPr>
      <w:pStyle w:val="Footer"/>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808D4">
      <w:rPr>
        <w:noProof/>
        <w:sz w:val="20"/>
        <w:szCs w:val="20"/>
      </w:rPr>
      <w:t>EMIzzina_16042019_Groz534.docx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E444" w14:textId="58469FA8" w:rsidR="0077723C" w:rsidRPr="00295755" w:rsidRDefault="0077723C" w:rsidP="00295755">
    <w:pPr>
      <w:pStyle w:val="Footer"/>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808D4">
      <w:rPr>
        <w:noProof/>
        <w:sz w:val="20"/>
        <w:szCs w:val="20"/>
      </w:rPr>
      <w:t>EMIzzina_16042019_Groz534.docx</w:t>
    </w:r>
    <w:r>
      <w:rPr>
        <w:sz w:val="20"/>
        <w:szCs w:val="20"/>
      </w:rPr>
      <w:fldChar w:fldCharType="end"/>
    </w:r>
    <w:r w:rsidRPr="00E34196">
      <w:rPr>
        <w:sz w:val="20"/>
        <w:szCs w:val="20"/>
      </w:rPr>
      <w:t xml:space="preserve">; Izziņa par atzinumos sniegtajiem iebildumiem </w:t>
    </w:r>
    <w:r w:rsidRPr="00E34196">
      <w:rPr>
        <w:color w:val="000000"/>
        <w:sz w:val="20"/>
        <w:szCs w:val="20"/>
      </w:rPr>
      <w:t>Ministru kabineta noteikumu projekts „</w:t>
    </w:r>
    <w:r w:rsidRPr="00F0049D">
      <w:rPr>
        <w:sz w:val="20"/>
        <w:szCs w:val="20"/>
      </w:rPr>
      <w:t>Darbības programmas „Izaugsme un nodarbinātība” 4.2.1.</w:t>
    </w:r>
    <w:r>
      <w:rPr>
        <w:sz w:val="20"/>
        <w:szCs w:val="20"/>
      </w:rPr>
      <w:t> </w:t>
    </w:r>
    <w:r w:rsidRPr="00F0049D">
      <w:rPr>
        <w:sz w:val="20"/>
        <w:szCs w:val="20"/>
      </w:rPr>
      <w:t>specifiskā atbalsta mērķa „Veicināt energoefektivitātes paaugstināšanu valsts un dzīvojamās ēkās”  4.2.1.</w:t>
    </w:r>
    <w:r>
      <w:rPr>
        <w:sz w:val="20"/>
        <w:szCs w:val="20"/>
      </w:rPr>
      <w:t>2</w:t>
    </w:r>
    <w:r w:rsidRPr="00F0049D">
      <w:rPr>
        <w:sz w:val="20"/>
        <w:szCs w:val="20"/>
      </w:rPr>
      <w:t>.</w:t>
    </w:r>
    <w:r>
      <w:rPr>
        <w:sz w:val="20"/>
        <w:szCs w:val="20"/>
      </w:rPr>
      <w:t xml:space="preserve"> </w:t>
    </w:r>
    <w:r w:rsidRPr="00F0049D">
      <w:rPr>
        <w:sz w:val="20"/>
        <w:szCs w:val="20"/>
      </w:rPr>
      <w:t xml:space="preserve">pasākuma „Veicināt energoefektivitātes paaugstināšanu </w:t>
    </w:r>
    <w:r>
      <w:rPr>
        <w:sz w:val="20"/>
        <w:szCs w:val="20"/>
      </w:rPr>
      <w:t>valsts</w:t>
    </w:r>
    <w:r w:rsidRPr="00F0049D">
      <w:rPr>
        <w:sz w:val="20"/>
        <w:szCs w:val="20"/>
      </w:rPr>
      <w:t xml:space="preserve"> ēkās” </w:t>
    </w:r>
    <w:r>
      <w:rPr>
        <w:sz w:val="20"/>
        <w:szCs w:val="20"/>
      </w:rPr>
      <w:t xml:space="preserve">pirmās projektu iesniegumu atlases kārtas </w:t>
    </w:r>
    <w:r w:rsidRPr="00F0049D">
      <w:rPr>
        <w:sz w:val="20"/>
        <w:szCs w:val="20"/>
      </w:rPr>
      <w:t>īstenošanas noteikumi</w:t>
    </w:r>
    <w:r w:rsidRPr="00E34196">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DA3D" w14:textId="77777777" w:rsidR="0077723C" w:rsidRDefault="0077723C">
      <w:r>
        <w:separator/>
      </w:r>
    </w:p>
  </w:footnote>
  <w:footnote w:type="continuationSeparator" w:id="0">
    <w:p w14:paraId="5F968115" w14:textId="77777777" w:rsidR="0077723C" w:rsidRDefault="0077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2AFA" w14:textId="77777777" w:rsidR="0077723C" w:rsidRDefault="0077723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C8BD7" w14:textId="77777777" w:rsidR="0077723C" w:rsidRDefault="0077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484" w14:textId="467B65C4" w:rsidR="0077723C" w:rsidRDefault="0077723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1DF">
      <w:rPr>
        <w:rStyle w:val="PageNumber"/>
        <w:noProof/>
      </w:rPr>
      <w:t>7</w:t>
    </w:r>
    <w:r>
      <w:rPr>
        <w:rStyle w:val="PageNumber"/>
      </w:rPr>
      <w:fldChar w:fldCharType="end"/>
    </w:r>
  </w:p>
  <w:p w14:paraId="42DA9E73" w14:textId="77777777" w:rsidR="0077723C" w:rsidRDefault="0077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E2C6" w14:textId="77777777" w:rsidR="00C579A9" w:rsidRDefault="00C5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828"/>
    <w:multiLevelType w:val="hybridMultilevel"/>
    <w:tmpl w:val="E6FE31DA"/>
    <w:lvl w:ilvl="0" w:tplc="1FAA24B0">
      <w:start w:val="1"/>
      <w:numFmt w:val="upperLetter"/>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05385687"/>
    <w:multiLevelType w:val="hybridMultilevel"/>
    <w:tmpl w:val="29D438F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32185"/>
    <w:multiLevelType w:val="hybridMultilevel"/>
    <w:tmpl w:val="78665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1175F"/>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5" w15:restartNumberingAfterBreak="0">
    <w:nsid w:val="238E3C5A"/>
    <w:multiLevelType w:val="hybridMultilevel"/>
    <w:tmpl w:val="2BB65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221B78"/>
    <w:multiLevelType w:val="hybridMultilevel"/>
    <w:tmpl w:val="B1885318"/>
    <w:lvl w:ilvl="0" w:tplc="D54A08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59AF"/>
    <w:multiLevelType w:val="hybridMultilevel"/>
    <w:tmpl w:val="62388916"/>
    <w:lvl w:ilvl="0" w:tplc="06F2E08E">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F542EF"/>
    <w:multiLevelType w:val="hybridMultilevel"/>
    <w:tmpl w:val="8F089C90"/>
    <w:lvl w:ilvl="0" w:tplc="4F746F62">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3958A6"/>
    <w:multiLevelType w:val="hybridMultilevel"/>
    <w:tmpl w:val="B7EA17AC"/>
    <w:lvl w:ilvl="0" w:tplc="9068842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B4C13"/>
    <w:multiLevelType w:val="hybridMultilevel"/>
    <w:tmpl w:val="2124E3F2"/>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43640B7D"/>
    <w:multiLevelType w:val="hybridMultilevel"/>
    <w:tmpl w:val="B7EA0B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6A0F22"/>
    <w:multiLevelType w:val="hybridMultilevel"/>
    <w:tmpl w:val="60B09854"/>
    <w:lvl w:ilvl="0" w:tplc="6B1A28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1C52656"/>
    <w:multiLevelType w:val="hybridMultilevel"/>
    <w:tmpl w:val="95BA9C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B8674A1"/>
    <w:multiLevelType w:val="hybridMultilevel"/>
    <w:tmpl w:val="A2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B73FDB"/>
    <w:multiLevelType w:val="hybridMultilevel"/>
    <w:tmpl w:val="0CBABA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19438F"/>
    <w:multiLevelType w:val="hybridMultilevel"/>
    <w:tmpl w:val="1E9005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EE6796C"/>
    <w:multiLevelType w:val="hybridMultilevel"/>
    <w:tmpl w:val="44444432"/>
    <w:lvl w:ilvl="0" w:tplc="6114B0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5D42D1"/>
    <w:multiLevelType w:val="hybridMultilevel"/>
    <w:tmpl w:val="672EE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003D0C"/>
    <w:multiLevelType w:val="hybridMultilevel"/>
    <w:tmpl w:val="59964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B37DA5"/>
    <w:multiLevelType w:val="hybridMultilevel"/>
    <w:tmpl w:val="8A5EA8AC"/>
    <w:lvl w:ilvl="0" w:tplc="8F52B6A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E1625E"/>
    <w:multiLevelType w:val="hybridMultilevel"/>
    <w:tmpl w:val="4A6EC456"/>
    <w:lvl w:ilvl="0" w:tplc="956499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02A3E4E"/>
    <w:multiLevelType w:val="hybridMultilevel"/>
    <w:tmpl w:val="F71C8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CD3EA9"/>
    <w:multiLevelType w:val="hybridMultilevel"/>
    <w:tmpl w:val="B1885318"/>
    <w:lvl w:ilvl="0" w:tplc="D54A08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473C27"/>
    <w:multiLevelType w:val="hybridMultilevel"/>
    <w:tmpl w:val="EAAA1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25"/>
  </w:num>
  <w:num w:numId="4">
    <w:abstractNumId w:val="16"/>
  </w:num>
  <w:num w:numId="5">
    <w:abstractNumId w:val="12"/>
  </w:num>
  <w:num w:numId="6">
    <w:abstractNumId w:val="15"/>
  </w:num>
  <w:num w:numId="7">
    <w:abstractNumId w:val="21"/>
  </w:num>
  <w:num w:numId="8">
    <w:abstractNumId w:val="3"/>
  </w:num>
  <w:num w:numId="9">
    <w:abstractNumId w:val="13"/>
  </w:num>
  <w:num w:numId="10">
    <w:abstractNumId w:val="26"/>
  </w:num>
  <w:num w:numId="11">
    <w:abstractNumId w:val="28"/>
  </w:num>
  <w:num w:numId="12">
    <w:abstractNumId w:val="29"/>
  </w:num>
  <w:num w:numId="13">
    <w:abstractNumId w:val="14"/>
  </w:num>
  <w:num w:numId="14">
    <w:abstractNumId w:val="14"/>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6"/>
  </w:num>
  <w:num w:numId="21">
    <w:abstractNumId w:val="24"/>
  </w:num>
  <w:num w:numId="22">
    <w:abstractNumId w:val="4"/>
  </w:num>
  <w:num w:numId="23">
    <w:abstractNumId w:val="2"/>
  </w:num>
  <w:num w:numId="24">
    <w:abstractNumId w:val="17"/>
  </w:num>
  <w:num w:numId="25">
    <w:abstractNumId w:val="19"/>
  </w:num>
  <w:num w:numId="26">
    <w:abstractNumId w:val="9"/>
  </w:num>
  <w:num w:numId="27">
    <w:abstractNumId w:val="18"/>
  </w:num>
  <w:num w:numId="28">
    <w:abstractNumId w:val="10"/>
  </w:num>
  <w:num w:numId="29">
    <w:abstractNumId w:val="23"/>
  </w:num>
  <w:num w:numId="30">
    <w:abstractNumId w:val="0"/>
  </w:num>
  <w:num w:numId="31">
    <w:abstractNumId w:val="22"/>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4EF"/>
    <w:rsid w:val="00003C53"/>
    <w:rsid w:val="0000456E"/>
    <w:rsid w:val="000055EA"/>
    <w:rsid w:val="00005FD9"/>
    <w:rsid w:val="00006BF1"/>
    <w:rsid w:val="00010020"/>
    <w:rsid w:val="0001118D"/>
    <w:rsid w:val="0001131F"/>
    <w:rsid w:val="00011663"/>
    <w:rsid w:val="0001249F"/>
    <w:rsid w:val="000125C0"/>
    <w:rsid w:val="0001270C"/>
    <w:rsid w:val="000130B2"/>
    <w:rsid w:val="000136AA"/>
    <w:rsid w:val="00013B4C"/>
    <w:rsid w:val="00013BF6"/>
    <w:rsid w:val="000145F9"/>
    <w:rsid w:val="0001554C"/>
    <w:rsid w:val="00015B94"/>
    <w:rsid w:val="00015DE5"/>
    <w:rsid w:val="000172E2"/>
    <w:rsid w:val="00017449"/>
    <w:rsid w:val="0002012C"/>
    <w:rsid w:val="00020249"/>
    <w:rsid w:val="00020591"/>
    <w:rsid w:val="00021227"/>
    <w:rsid w:val="00021A15"/>
    <w:rsid w:val="00022338"/>
    <w:rsid w:val="00022495"/>
    <w:rsid w:val="0002296A"/>
    <w:rsid w:val="00022B0F"/>
    <w:rsid w:val="00022B9A"/>
    <w:rsid w:val="00023FD6"/>
    <w:rsid w:val="0002416A"/>
    <w:rsid w:val="00024CCD"/>
    <w:rsid w:val="00024D20"/>
    <w:rsid w:val="00024D72"/>
    <w:rsid w:val="000253DB"/>
    <w:rsid w:val="00025CF2"/>
    <w:rsid w:val="000278E7"/>
    <w:rsid w:val="00027A63"/>
    <w:rsid w:val="00027F9D"/>
    <w:rsid w:val="000307B5"/>
    <w:rsid w:val="00032457"/>
    <w:rsid w:val="000327EE"/>
    <w:rsid w:val="0003413A"/>
    <w:rsid w:val="000349CA"/>
    <w:rsid w:val="0003557A"/>
    <w:rsid w:val="00035C06"/>
    <w:rsid w:val="000366DF"/>
    <w:rsid w:val="000376CD"/>
    <w:rsid w:val="00040A5C"/>
    <w:rsid w:val="00043005"/>
    <w:rsid w:val="0004345F"/>
    <w:rsid w:val="000439DA"/>
    <w:rsid w:val="00044026"/>
    <w:rsid w:val="00046075"/>
    <w:rsid w:val="00046CAD"/>
    <w:rsid w:val="00046F5C"/>
    <w:rsid w:val="00047385"/>
    <w:rsid w:val="00050554"/>
    <w:rsid w:val="00053706"/>
    <w:rsid w:val="00053E04"/>
    <w:rsid w:val="00054A2E"/>
    <w:rsid w:val="00056DC4"/>
    <w:rsid w:val="000579E6"/>
    <w:rsid w:val="000601A0"/>
    <w:rsid w:val="00060E03"/>
    <w:rsid w:val="00061A38"/>
    <w:rsid w:val="000641CE"/>
    <w:rsid w:val="00065271"/>
    <w:rsid w:val="000654DE"/>
    <w:rsid w:val="00066176"/>
    <w:rsid w:val="0006618D"/>
    <w:rsid w:val="00066885"/>
    <w:rsid w:val="0006694E"/>
    <w:rsid w:val="00066A37"/>
    <w:rsid w:val="00066F05"/>
    <w:rsid w:val="0007122C"/>
    <w:rsid w:val="00072261"/>
    <w:rsid w:val="00072628"/>
    <w:rsid w:val="000728ED"/>
    <w:rsid w:val="00072BDC"/>
    <w:rsid w:val="000733F5"/>
    <w:rsid w:val="000733FF"/>
    <w:rsid w:val="000736C8"/>
    <w:rsid w:val="0007577A"/>
    <w:rsid w:val="00075D3A"/>
    <w:rsid w:val="000763BD"/>
    <w:rsid w:val="00076812"/>
    <w:rsid w:val="000775D0"/>
    <w:rsid w:val="000779CE"/>
    <w:rsid w:val="00080BF6"/>
    <w:rsid w:val="00081B0F"/>
    <w:rsid w:val="0008283D"/>
    <w:rsid w:val="00083090"/>
    <w:rsid w:val="00083214"/>
    <w:rsid w:val="00083B8F"/>
    <w:rsid w:val="00084B11"/>
    <w:rsid w:val="00085322"/>
    <w:rsid w:val="0008656F"/>
    <w:rsid w:val="00086AB9"/>
    <w:rsid w:val="00086B38"/>
    <w:rsid w:val="00086BCE"/>
    <w:rsid w:val="00086F36"/>
    <w:rsid w:val="00090168"/>
    <w:rsid w:val="000903B5"/>
    <w:rsid w:val="00090C76"/>
    <w:rsid w:val="00091033"/>
    <w:rsid w:val="00091F10"/>
    <w:rsid w:val="0009302B"/>
    <w:rsid w:val="00093301"/>
    <w:rsid w:val="00093EC2"/>
    <w:rsid w:val="000943B0"/>
    <w:rsid w:val="0009458D"/>
    <w:rsid w:val="00094ED5"/>
    <w:rsid w:val="00095115"/>
    <w:rsid w:val="000958A2"/>
    <w:rsid w:val="000965E7"/>
    <w:rsid w:val="000A0041"/>
    <w:rsid w:val="000A06FC"/>
    <w:rsid w:val="000A1A02"/>
    <w:rsid w:val="000A4035"/>
    <w:rsid w:val="000A483A"/>
    <w:rsid w:val="000A55D2"/>
    <w:rsid w:val="000A6273"/>
    <w:rsid w:val="000A64D3"/>
    <w:rsid w:val="000A77B9"/>
    <w:rsid w:val="000A7EA7"/>
    <w:rsid w:val="000B0403"/>
    <w:rsid w:val="000B057B"/>
    <w:rsid w:val="000B06E7"/>
    <w:rsid w:val="000B0C94"/>
    <w:rsid w:val="000B15E5"/>
    <w:rsid w:val="000B2382"/>
    <w:rsid w:val="000B3171"/>
    <w:rsid w:val="000B34A5"/>
    <w:rsid w:val="000B362B"/>
    <w:rsid w:val="000B435C"/>
    <w:rsid w:val="000B4746"/>
    <w:rsid w:val="000B7966"/>
    <w:rsid w:val="000B7CB1"/>
    <w:rsid w:val="000C0AE6"/>
    <w:rsid w:val="000C0D0D"/>
    <w:rsid w:val="000C17FB"/>
    <w:rsid w:val="000C1C3A"/>
    <w:rsid w:val="000C2555"/>
    <w:rsid w:val="000C3279"/>
    <w:rsid w:val="000C3545"/>
    <w:rsid w:val="000C3C04"/>
    <w:rsid w:val="000C498A"/>
    <w:rsid w:val="000C4C16"/>
    <w:rsid w:val="000C56FC"/>
    <w:rsid w:val="000C5BA4"/>
    <w:rsid w:val="000C7907"/>
    <w:rsid w:val="000C7A11"/>
    <w:rsid w:val="000C7F5E"/>
    <w:rsid w:val="000D00AC"/>
    <w:rsid w:val="000D0AED"/>
    <w:rsid w:val="000D22D0"/>
    <w:rsid w:val="000D3602"/>
    <w:rsid w:val="000D4D89"/>
    <w:rsid w:val="000D6BBD"/>
    <w:rsid w:val="000D7751"/>
    <w:rsid w:val="000D7C23"/>
    <w:rsid w:val="000E0A16"/>
    <w:rsid w:val="000E16CC"/>
    <w:rsid w:val="000E1BFA"/>
    <w:rsid w:val="000E2142"/>
    <w:rsid w:val="000E21D0"/>
    <w:rsid w:val="000E2A38"/>
    <w:rsid w:val="000E2ACC"/>
    <w:rsid w:val="000E5509"/>
    <w:rsid w:val="000E585F"/>
    <w:rsid w:val="000E5DEC"/>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18"/>
    <w:rsid w:val="000F6A0B"/>
    <w:rsid w:val="000F7695"/>
    <w:rsid w:val="000F7FCE"/>
    <w:rsid w:val="0010025F"/>
    <w:rsid w:val="001012E3"/>
    <w:rsid w:val="001014C7"/>
    <w:rsid w:val="00101EEB"/>
    <w:rsid w:val="00102036"/>
    <w:rsid w:val="00102130"/>
    <w:rsid w:val="00103433"/>
    <w:rsid w:val="001034DF"/>
    <w:rsid w:val="0010375A"/>
    <w:rsid w:val="001038ED"/>
    <w:rsid w:val="001042B0"/>
    <w:rsid w:val="001063ED"/>
    <w:rsid w:val="00106F4F"/>
    <w:rsid w:val="001071D3"/>
    <w:rsid w:val="001075A8"/>
    <w:rsid w:val="00110259"/>
    <w:rsid w:val="00110AA9"/>
    <w:rsid w:val="0011254D"/>
    <w:rsid w:val="0011278B"/>
    <w:rsid w:val="00113087"/>
    <w:rsid w:val="001137C5"/>
    <w:rsid w:val="001139C2"/>
    <w:rsid w:val="00114559"/>
    <w:rsid w:val="00114EA9"/>
    <w:rsid w:val="00115ED0"/>
    <w:rsid w:val="0011683C"/>
    <w:rsid w:val="001179E8"/>
    <w:rsid w:val="0012021B"/>
    <w:rsid w:val="00120C8A"/>
    <w:rsid w:val="0012222D"/>
    <w:rsid w:val="00122390"/>
    <w:rsid w:val="001247F0"/>
    <w:rsid w:val="001255E6"/>
    <w:rsid w:val="00127DC7"/>
    <w:rsid w:val="0013053A"/>
    <w:rsid w:val="0013066A"/>
    <w:rsid w:val="001315EF"/>
    <w:rsid w:val="00131F39"/>
    <w:rsid w:val="00132375"/>
    <w:rsid w:val="00132E73"/>
    <w:rsid w:val="00133505"/>
    <w:rsid w:val="00134188"/>
    <w:rsid w:val="001342EE"/>
    <w:rsid w:val="00137403"/>
    <w:rsid w:val="00137E00"/>
    <w:rsid w:val="00140706"/>
    <w:rsid w:val="00140982"/>
    <w:rsid w:val="00140C74"/>
    <w:rsid w:val="0014122A"/>
    <w:rsid w:val="00141E85"/>
    <w:rsid w:val="00142CF2"/>
    <w:rsid w:val="0014319C"/>
    <w:rsid w:val="0014322D"/>
    <w:rsid w:val="001436B3"/>
    <w:rsid w:val="00143976"/>
    <w:rsid w:val="00143DAC"/>
    <w:rsid w:val="00144622"/>
    <w:rsid w:val="00144781"/>
    <w:rsid w:val="00144917"/>
    <w:rsid w:val="00144CCC"/>
    <w:rsid w:val="0014702D"/>
    <w:rsid w:val="00147596"/>
    <w:rsid w:val="00147A67"/>
    <w:rsid w:val="0015105E"/>
    <w:rsid w:val="00152718"/>
    <w:rsid w:val="001530CF"/>
    <w:rsid w:val="0015369D"/>
    <w:rsid w:val="00153F12"/>
    <w:rsid w:val="001543DB"/>
    <w:rsid w:val="00155473"/>
    <w:rsid w:val="00155DC2"/>
    <w:rsid w:val="00156D90"/>
    <w:rsid w:val="00156E9E"/>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0F5C"/>
    <w:rsid w:val="00174841"/>
    <w:rsid w:val="001761FD"/>
    <w:rsid w:val="00177D61"/>
    <w:rsid w:val="00180125"/>
    <w:rsid w:val="001804DF"/>
    <w:rsid w:val="001808AB"/>
    <w:rsid w:val="001808CA"/>
    <w:rsid w:val="00180923"/>
    <w:rsid w:val="00180CE5"/>
    <w:rsid w:val="00181BAA"/>
    <w:rsid w:val="00181D2D"/>
    <w:rsid w:val="0018210A"/>
    <w:rsid w:val="00182DE0"/>
    <w:rsid w:val="0018386C"/>
    <w:rsid w:val="00183ADB"/>
    <w:rsid w:val="00184479"/>
    <w:rsid w:val="0018472C"/>
    <w:rsid w:val="00184838"/>
    <w:rsid w:val="00185755"/>
    <w:rsid w:val="00187398"/>
    <w:rsid w:val="001873C7"/>
    <w:rsid w:val="00187F73"/>
    <w:rsid w:val="00187FB0"/>
    <w:rsid w:val="0019027C"/>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A7CA7"/>
    <w:rsid w:val="001B084B"/>
    <w:rsid w:val="001B0CEC"/>
    <w:rsid w:val="001B0FFC"/>
    <w:rsid w:val="001B1CF2"/>
    <w:rsid w:val="001B29C7"/>
    <w:rsid w:val="001B3117"/>
    <w:rsid w:val="001B4388"/>
    <w:rsid w:val="001B463E"/>
    <w:rsid w:val="001B49E0"/>
    <w:rsid w:val="001B5377"/>
    <w:rsid w:val="001B54A2"/>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411"/>
    <w:rsid w:val="001D1CB1"/>
    <w:rsid w:val="001D2AC0"/>
    <w:rsid w:val="001D2DBA"/>
    <w:rsid w:val="001D2FD0"/>
    <w:rsid w:val="001D3830"/>
    <w:rsid w:val="001D3AA6"/>
    <w:rsid w:val="001D3BA6"/>
    <w:rsid w:val="001D5564"/>
    <w:rsid w:val="001D6DFB"/>
    <w:rsid w:val="001D6FAA"/>
    <w:rsid w:val="001D70FA"/>
    <w:rsid w:val="001D7BA9"/>
    <w:rsid w:val="001E039D"/>
    <w:rsid w:val="001E1BA0"/>
    <w:rsid w:val="001E22E7"/>
    <w:rsid w:val="001E2714"/>
    <w:rsid w:val="001E3731"/>
    <w:rsid w:val="001E398C"/>
    <w:rsid w:val="001E4456"/>
    <w:rsid w:val="001E4DDC"/>
    <w:rsid w:val="001E6007"/>
    <w:rsid w:val="001E774F"/>
    <w:rsid w:val="001E7C1D"/>
    <w:rsid w:val="001F073F"/>
    <w:rsid w:val="001F1879"/>
    <w:rsid w:val="001F24D7"/>
    <w:rsid w:val="001F29CB"/>
    <w:rsid w:val="001F3009"/>
    <w:rsid w:val="001F329A"/>
    <w:rsid w:val="001F3358"/>
    <w:rsid w:val="001F35CB"/>
    <w:rsid w:val="001F390F"/>
    <w:rsid w:val="001F4B3D"/>
    <w:rsid w:val="001F5604"/>
    <w:rsid w:val="001F5CD1"/>
    <w:rsid w:val="001F6A7E"/>
    <w:rsid w:val="001F7257"/>
    <w:rsid w:val="001F7739"/>
    <w:rsid w:val="001F7FE9"/>
    <w:rsid w:val="0020011B"/>
    <w:rsid w:val="00200BB1"/>
    <w:rsid w:val="0020187E"/>
    <w:rsid w:val="00201D36"/>
    <w:rsid w:val="00201DC6"/>
    <w:rsid w:val="00202375"/>
    <w:rsid w:val="002025EA"/>
    <w:rsid w:val="00202884"/>
    <w:rsid w:val="00202E44"/>
    <w:rsid w:val="00202E55"/>
    <w:rsid w:val="00203556"/>
    <w:rsid w:val="00203FFB"/>
    <w:rsid w:val="00204D0F"/>
    <w:rsid w:val="00204DB6"/>
    <w:rsid w:val="0020552C"/>
    <w:rsid w:val="002056ED"/>
    <w:rsid w:val="00205C3A"/>
    <w:rsid w:val="00211793"/>
    <w:rsid w:val="00211C11"/>
    <w:rsid w:val="00211FD5"/>
    <w:rsid w:val="00212345"/>
    <w:rsid w:val="002133D9"/>
    <w:rsid w:val="00214809"/>
    <w:rsid w:val="002149A1"/>
    <w:rsid w:val="00214E7A"/>
    <w:rsid w:val="00215BFE"/>
    <w:rsid w:val="00215C44"/>
    <w:rsid w:val="00216C5C"/>
    <w:rsid w:val="00216E73"/>
    <w:rsid w:val="0021774C"/>
    <w:rsid w:val="00217FF6"/>
    <w:rsid w:val="00220962"/>
    <w:rsid w:val="00220AC3"/>
    <w:rsid w:val="0022199F"/>
    <w:rsid w:val="00221A88"/>
    <w:rsid w:val="00222386"/>
    <w:rsid w:val="00222F48"/>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3821"/>
    <w:rsid w:val="0023469C"/>
    <w:rsid w:val="00234C71"/>
    <w:rsid w:val="002352A7"/>
    <w:rsid w:val="00235511"/>
    <w:rsid w:val="002366E0"/>
    <w:rsid w:val="00236DE1"/>
    <w:rsid w:val="002372EE"/>
    <w:rsid w:val="002372FD"/>
    <w:rsid w:val="0023764D"/>
    <w:rsid w:val="002415BC"/>
    <w:rsid w:val="00242578"/>
    <w:rsid w:val="002434B2"/>
    <w:rsid w:val="002442F4"/>
    <w:rsid w:val="002445EA"/>
    <w:rsid w:val="00244ECE"/>
    <w:rsid w:val="00244FC5"/>
    <w:rsid w:val="00245762"/>
    <w:rsid w:val="00245D1D"/>
    <w:rsid w:val="002460C6"/>
    <w:rsid w:val="00246DDE"/>
    <w:rsid w:val="00250EDA"/>
    <w:rsid w:val="00251502"/>
    <w:rsid w:val="002518E8"/>
    <w:rsid w:val="00251C10"/>
    <w:rsid w:val="00252C8D"/>
    <w:rsid w:val="00252E1E"/>
    <w:rsid w:val="002538BA"/>
    <w:rsid w:val="00253CA1"/>
    <w:rsid w:val="0025469D"/>
    <w:rsid w:val="002552B1"/>
    <w:rsid w:val="00255D01"/>
    <w:rsid w:val="00256E55"/>
    <w:rsid w:val="00257E0E"/>
    <w:rsid w:val="00257FF4"/>
    <w:rsid w:val="00260FCB"/>
    <w:rsid w:val="002615F5"/>
    <w:rsid w:val="002616B9"/>
    <w:rsid w:val="0026217B"/>
    <w:rsid w:val="002629E4"/>
    <w:rsid w:val="00263246"/>
    <w:rsid w:val="0026385B"/>
    <w:rsid w:val="00263FE3"/>
    <w:rsid w:val="002650D1"/>
    <w:rsid w:val="00265593"/>
    <w:rsid w:val="002667E9"/>
    <w:rsid w:val="002675EA"/>
    <w:rsid w:val="00267BC5"/>
    <w:rsid w:val="00267CBE"/>
    <w:rsid w:val="00267E0B"/>
    <w:rsid w:val="00270680"/>
    <w:rsid w:val="00270FF3"/>
    <w:rsid w:val="00271103"/>
    <w:rsid w:val="002721FA"/>
    <w:rsid w:val="0027230C"/>
    <w:rsid w:val="00272B99"/>
    <w:rsid w:val="002733C7"/>
    <w:rsid w:val="0027380D"/>
    <w:rsid w:val="0027468E"/>
    <w:rsid w:val="00274826"/>
    <w:rsid w:val="00275005"/>
    <w:rsid w:val="002752AB"/>
    <w:rsid w:val="002756D6"/>
    <w:rsid w:val="0027573C"/>
    <w:rsid w:val="002774AC"/>
    <w:rsid w:val="002815D0"/>
    <w:rsid w:val="002820A7"/>
    <w:rsid w:val="00283B82"/>
    <w:rsid w:val="00283E13"/>
    <w:rsid w:val="002854BD"/>
    <w:rsid w:val="00286037"/>
    <w:rsid w:val="00286236"/>
    <w:rsid w:val="00286478"/>
    <w:rsid w:val="00287EDD"/>
    <w:rsid w:val="0029141B"/>
    <w:rsid w:val="002927D3"/>
    <w:rsid w:val="002948A3"/>
    <w:rsid w:val="00294BDE"/>
    <w:rsid w:val="00295755"/>
    <w:rsid w:val="00295DB6"/>
    <w:rsid w:val="00295FEE"/>
    <w:rsid w:val="0029788B"/>
    <w:rsid w:val="00297D1B"/>
    <w:rsid w:val="00297F4D"/>
    <w:rsid w:val="002A0226"/>
    <w:rsid w:val="002A0661"/>
    <w:rsid w:val="002A0EE5"/>
    <w:rsid w:val="002A1CF2"/>
    <w:rsid w:val="002A2ED0"/>
    <w:rsid w:val="002A3A84"/>
    <w:rsid w:val="002A4125"/>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2A67"/>
    <w:rsid w:val="002C4BBD"/>
    <w:rsid w:val="002C58AB"/>
    <w:rsid w:val="002C6119"/>
    <w:rsid w:val="002C6C40"/>
    <w:rsid w:val="002C6D84"/>
    <w:rsid w:val="002C7D21"/>
    <w:rsid w:val="002D1564"/>
    <w:rsid w:val="002D161C"/>
    <w:rsid w:val="002D1CA4"/>
    <w:rsid w:val="002D2C09"/>
    <w:rsid w:val="002D2C45"/>
    <w:rsid w:val="002D4969"/>
    <w:rsid w:val="002D4EE1"/>
    <w:rsid w:val="002D4F49"/>
    <w:rsid w:val="002D6416"/>
    <w:rsid w:val="002D706A"/>
    <w:rsid w:val="002D778E"/>
    <w:rsid w:val="002D7A96"/>
    <w:rsid w:val="002E04D7"/>
    <w:rsid w:val="002E06DD"/>
    <w:rsid w:val="002E0AE7"/>
    <w:rsid w:val="002E129B"/>
    <w:rsid w:val="002E171A"/>
    <w:rsid w:val="002E2A24"/>
    <w:rsid w:val="002E2DE1"/>
    <w:rsid w:val="002E3D66"/>
    <w:rsid w:val="002E3F11"/>
    <w:rsid w:val="002E4B11"/>
    <w:rsid w:val="002E4F70"/>
    <w:rsid w:val="002E5519"/>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A51"/>
    <w:rsid w:val="00301C91"/>
    <w:rsid w:val="00303F2B"/>
    <w:rsid w:val="00304607"/>
    <w:rsid w:val="0030467A"/>
    <w:rsid w:val="00304D4E"/>
    <w:rsid w:val="00304FFD"/>
    <w:rsid w:val="00305608"/>
    <w:rsid w:val="00305B72"/>
    <w:rsid w:val="0030610A"/>
    <w:rsid w:val="00306627"/>
    <w:rsid w:val="003069DD"/>
    <w:rsid w:val="00306CAB"/>
    <w:rsid w:val="00306EBD"/>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757"/>
    <w:rsid w:val="00320F38"/>
    <w:rsid w:val="00321183"/>
    <w:rsid w:val="00321694"/>
    <w:rsid w:val="00321F0A"/>
    <w:rsid w:val="003223CE"/>
    <w:rsid w:val="00322A2D"/>
    <w:rsid w:val="00322E80"/>
    <w:rsid w:val="0032380F"/>
    <w:rsid w:val="00324D5B"/>
    <w:rsid w:val="00325045"/>
    <w:rsid w:val="00325D91"/>
    <w:rsid w:val="003267B4"/>
    <w:rsid w:val="0032721B"/>
    <w:rsid w:val="00331193"/>
    <w:rsid w:val="003333D4"/>
    <w:rsid w:val="00333565"/>
    <w:rsid w:val="00334951"/>
    <w:rsid w:val="00335FDB"/>
    <w:rsid w:val="00336411"/>
    <w:rsid w:val="003366A9"/>
    <w:rsid w:val="0033678D"/>
    <w:rsid w:val="0033720D"/>
    <w:rsid w:val="003373E8"/>
    <w:rsid w:val="00340304"/>
    <w:rsid w:val="00341449"/>
    <w:rsid w:val="00343931"/>
    <w:rsid w:val="003443DD"/>
    <w:rsid w:val="003445A9"/>
    <w:rsid w:val="00344D5A"/>
    <w:rsid w:val="00346EB6"/>
    <w:rsid w:val="00347EDB"/>
    <w:rsid w:val="00350797"/>
    <w:rsid w:val="00351A85"/>
    <w:rsid w:val="00351F11"/>
    <w:rsid w:val="003522E8"/>
    <w:rsid w:val="00353989"/>
    <w:rsid w:val="003546D7"/>
    <w:rsid w:val="00355B7A"/>
    <w:rsid w:val="0035617C"/>
    <w:rsid w:val="00356E7E"/>
    <w:rsid w:val="00356EB8"/>
    <w:rsid w:val="00357B83"/>
    <w:rsid w:val="003614A8"/>
    <w:rsid w:val="0036160E"/>
    <w:rsid w:val="00362610"/>
    <w:rsid w:val="00363830"/>
    <w:rsid w:val="00363D2D"/>
    <w:rsid w:val="00364BB6"/>
    <w:rsid w:val="00364D6B"/>
    <w:rsid w:val="00365408"/>
    <w:rsid w:val="0036589C"/>
    <w:rsid w:val="00365CC0"/>
    <w:rsid w:val="003668DF"/>
    <w:rsid w:val="00367688"/>
    <w:rsid w:val="00372221"/>
    <w:rsid w:val="00372CF2"/>
    <w:rsid w:val="00374C7E"/>
    <w:rsid w:val="00375411"/>
    <w:rsid w:val="00377353"/>
    <w:rsid w:val="0037736B"/>
    <w:rsid w:val="00381F57"/>
    <w:rsid w:val="0038216E"/>
    <w:rsid w:val="003822E5"/>
    <w:rsid w:val="003826CA"/>
    <w:rsid w:val="0038279E"/>
    <w:rsid w:val="003830B8"/>
    <w:rsid w:val="00383262"/>
    <w:rsid w:val="00385903"/>
    <w:rsid w:val="003864A0"/>
    <w:rsid w:val="0039399D"/>
    <w:rsid w:val="003954B7"/>
    <w:rsid w:val="003A157A"/>
    <w:rsid w:val="003A283F"/>
    <w:rsid w:val="003A2A16"/>
    <w:rsid w:val="003A2B3D"/>
    <w:rsid w:val="003A2FDD"/>
    <w:rsid w:val="003A3C43"/>
    <w:rsid w:val="003A3C4E"/>
    <w:rsid w:val="003A5CCC"/>
    <w:rsid w:val="003A70FF"/>
    <w:rsid w:val="003A74D2"/>
    <w:rsid w:val="003A756B"/>
    <w:rsid w:val="003A7902"/>
    <w:rsid w:val="003B23D7"/>
    <w:rsid w:val="003B2897"/>
    <w:rsid w:val="003B34CB"/>
    <w:rsid w:val="003B384C"/>
    <w:rsid w:val="003B3AB4"/>
    <w:rsid w:val="003B3CA8"/>
    <w:rsid w:val="003B4172"/>
    <w:rsid w:val="003B45D5"/>
    <w:rsid w:val="003B52FE"/>
    <w:rsid w:val="003B572A"/>
    <w:rsid w:val="003B60AD"/>
    <w:rsid w:val="003B6325"/>
    <w:rsid w:val="003B7001"/>
    <w:rsid w:val="003B71E0"/>
    <w:rsid w:val="003B78A4"/>
    <w:rsid w:val="003B7A63"/>
    <w:rsid w:val="003C144E"/>
    <w:rsid w:val="003C1A07"/>
    <w:rsid w:val="003C1D24"/>
    <w:rsid w:val="003C1E74"/>
    <w:rsid w:val="003C20A2"/>
    <w:rsid w:val="003C2673"/>
    <w:rsid w:val="003C27A2"/>
    <w:rsid w:val="003C567C"/>
    <w:rsid w:val="003C59B8"/>
    <w:rsid w:val="003C6809"/>
    <w:rsid w:val="003C7897"/>
    <w:rsid w:val="003D0937"/>
    <w:rsid w:val="003D17E6"/>
    <w:rsid w:val="003D1A20"/>
    <w:rsid w:val="003D1AC9"/>
    <w:rsid w:val="003D27A7"/>
    <w:rsid w:val="003D2AC9"/>
    <w:rsid w:val="003D2CD8"/>
    <w:rsid w:val="003D3724"/>
    <w:rsid w:val="003D44F1"/>
    <w:rsid w:val="003D46A7"/>
    <w:rsid w:val="003D6376"/>
    <w:rsid w:val="003D71F2"/>
    <w:rsid w:val="003E0F41"/>
    <w:rsid w:val="003E0F9F"/>
    <w:rsid w:val="003E1235"/>
    <w:rsid w:val="003E1425"/>
    <w:rsid w:val="003E157C"/>
    <w:rsid w:val="003E2A35"/>
    <w:rsid w:val="003E2B56"/>
    <w:rsid w:val="003E2CE1"/>
    <w:rsid w:val="003E2DCB"/>
    <w:rsid w:val="003E30F0"/>
    <w:rsid w:val="003E4C3F"/>
    <w:rsid w:val="003E4D06"/>
    <w:rsid w:val="003E4D7C"/>
    <w:rsid w:val="003E5FA8"/>
    <w:rsid w:val="003E6252"/>
    <w:rsid w:val="003E7EAF"/>
    <w:rsid w:val="003F1200"/>
    <w:rsid w:val="003F1421"/>
    <w:rsid w:val="003F1844"/>
    <w:rsid w:val="003F22C6"/>
    <w:rsid w:val="003F241E"/>
    <w:rsid w:val="003F28C0"/>
    <w:rsid w:val="003F52B2"/>
    <w:rsid w:val="003F716E"/>
    <w:rsid w:val="00400061"/>
    <w:rsid w:val="0040068A"/>
    <w:rsid w:val="00400813"/>
    <w:rsid w:val="004013AD"/>
    <w:rsid w:val="00401FFB"/>
    <w:rsid w:val="00402215"/>
    <w:rsid w:val="00402C35"/>
    <w:rsid w:val="00403A6A"/>
    <w:rsid w:val="0040405B"/>
    <w:rsid w:val="00404195"/>
    <w:rsid w:val="00404211"/>
    <w:rsid w:val="004042A4"/>
    <w:rsid w:val="00404346"/>
    <w:rsid w:val="004043F3"/>
    <w:rsid w:val="00404DAA"/>
    <w:rsid w:val="00404DDD"/>
    <w:rsid w:val="0040578B"/>
    <w:rsid w:val="00405B9B"/>
    <w:rsid w:val="004065D6"/>
    <w:rsid w:val="0040687D"/>
    <w:rsid w:val="0040709D"/>
    <w:rsid w:val="0040713F"/>
    <w:rsid w:val="004075A3"/>
    <w:rsid w:val="004102EA"/>
    <w:rsid w:val="00410C48"/>
    <w:rsid w:val="0041426E"/>
    <w:rsid w:val="004157C8"/>
    <w:rsid w:val="00416277"/>
    <w:rsid w:val="00416E24"/>
    <w:rsid w:val="0041773F"/>
    <w:rsid w:val="0042063D"/>
    <w:rsid w:val="00422B23"/>
    <w:rsid w:val="004238AD"/>
    <w:rsid w:val="00423A60"/>
    <w:rsid w:val="00424304"/>
    <w:rsid w:val="00424F55"/>
    <w:rsid w:val="0042651C"/>
    <w:rsid w:val="00426E9B"/>
    <w:rsid w:val="00427D55"/>
    <w:rsid w:val="004317A6"/>
    <w:rsid w:val="0043233C"/>
    <w:rsid w:val="00434069"/>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559"/>
    <w:rsid w:val="00446804"/>
    <w:rsid w:val="004478D4"/>
    <w:rsid w:val="00450380"/>
    <w:rsid w:val="004505C6"/>
    <w:rsid w:val="0045089F"/>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CBE"/>
    <w:rsid w:val="00462404"/>
    <w:rsid w:val="004624AE"/>
    <w:rsid w:val="0046250E"/>
    <w:rsid w:val="00462E9C"/>
    <w:rsid w:val="00464B48"/>
    <w:rsid w:val="00465231"/>
    <w:rsid w:val="004662AD"/>
    <w:rsid w:val="00466516"/>
    <w:rsid w:val="00467B65"/>
    <w:rsid w:val="004704DA"/>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8D"/>
    <w:rsid w:val="00481247"/>
    <w:rsid w:val="004828DC"/>
    <w:rsid w:val="00482FF7"/>
    <w:rsid w:val="00483098"/>
    <w:rsid w:val="00483AFB"/>
    <w:rsid w:val="0048402B"/>
    <w:rsid w:val="0048414A"/>
    <w:rsid w:val="00484647"/>
    <w:rsid w:val="00485099"/>
    <w:rsid w:val="00485C56"/>
    <w:rsid w:val="0048681F"/>
    <w:rsid w:val="004868F0"/>
    <w:rsid w:val="00486B79"/>
    <w:rsid w:val="00486CA2"/>
    <w:rsid w:val="00490410"/>
    <w:rsid w:val="00490B25"/>
    <w:rsid w:val="00490FD6"/>
    <w:rsid w:val="004911C4"/>
    <w:rsid w:val="004921E1"/>
    <w:rsid w:val="00494CC8"/>
    <w:rsid w:val="004953A0"/>
    <w:rsid w:val="004955E7"/>
    <w:rsid w:val="0049589C"/>
    <w:rsid w:val="00495EF1"/>
    <w:rsid w:val="00496ED4"/>
    <w:rsid w:val="00497D4A"/>
    <w:rsid w:val="004A0441"/>
    <w:rsid w:val="004A084C"/>
    <w:rsid w:val="004A15B3"/>
    <w:rsid w:val="004A1D01"/>
    <w:rsid w:val="004A2580"/>
    <w:rsid w:val="004A2A54"/>
    <w:rsid w:val="004A2EF3"/>
    <w:rsid w:val="004A3747"/>
    <w:rsid w:val="004A3B0D"/>
    <w:rsid w:val="004A52F5"/>
    <w:rsid w:val="004A5D3A"/>
    <w:rsid w:val="004A6897"/>
    <w:rsid w:val="004A692B"/>
    <w:rsid w:val="004A6EB6"/>
    <w:rsid w:val="004A794C"/>
    <w:rsid w:val="004B215B"/>
    <w:rsid w:val="004B3D0E"/>
    <w:rsid w:val="004B3EC7"/>
    <w:rsid w:val="004B468A"/>
    <w:rsid w:val="004B5664"/>
    <w:rsid w:val="004B6FAB"/>
    <w:rsid w:val="004C193C"/>
    <w:rsid w:val="004C2107"/>
    <w:rsid w:val="004C2B22"/>
    <w:rsid w:val="004C33F5"/>
    <w:rsid w:val="004C5FC6"/>
    <w:rsid w:val="004C6435"/>
    <w:rsid w:val="004C649B"/>
    <w:rsid w:val="004C71E5"/>
    <w:rsid w:val="004C7B9C"/>
    <w:rsid w:val="004C7D55"/>
    <w:rsid w:val="004D05C7"/>
    <w:rsid w:val="004D089A"/>
    <w:rsid w:val="004D3184"/>
    <w:rsid w:val="004D4E61"/>
    <w:rsid w:val="004D5030"/>
    <w:rsid w:val="004D6045"/>
    <w:rsid w:val="004D7546"/>
    <w:rsid w:val="004D7EC5"/>
    <w:rsid w:val="004E02B0"/>
    <w:rsid w:val="004E0B29"/>
    <w:rsid w:val="004E0E11"/>
    <w:rsid w:val="004E0F08"/>
    <w:rsid w:val="004E1546"/>
    <w:rsid w:val="004E19DC"/>
    <w:rsid w:val="004E35E8"/>
    <w:rsid w:val="004E40B5"/>
    <w:rsid w:val="004E50F0"/>
    <w:rsid w:val="004E6A03"/>
    <w:rsid w:val="004E7B9A"/>
    <w:rsid w:val="004F0070"/>
    <w:rsid w:val="004F0468"/>
    <w:rsid w:val="004F0A1B"/>
    <w:rsid w:val="004F0C51"/>
    <w:rsid w:val="004F263C"/>
    <w:rsid w:val="004F2BB1"/>
    <w:rsid w:val="004F2EC7"/>
    <w:rsid w:val="004F3CE8"/>
    <w:rsid w:val="004F3F43"/>
    <w:rsid w:val="004F6BFB"/>
    <w:rsid w:val="004F7879"/>
    <w:rsid w:val="004F7E4A"/>
    <w:rsid w:val="0050147C"/>
    <w:rsid w:val="0050182B"/>
    <w:rsid w:val="00502579"/>
    <w:rsid w:val="005029F7"/>
    <w:rsid w:val="00503D4C"/>
    <w:rsid w:val="00504303"/>
    <w:rsid w:val="00504C0C"/>
    <w:rsid w:val="00504E48"/>
    <w:rsid w:val="005070FF"/>
    <w:rsid w:val="005121E4"/>
    <w:rsid w:val="00512BBC"/>
    <w:rsid w:val="005134FB"/>
    <w:rsid w:val="005135FD"/>
    <w:rsid w:val="0051366C"/>
    <w:rsid w:val="0051684F"/>
    <w:rsid w:val="00516A92"/>
    <w:rsid w:val="00516B9F"/>
    <w:rsid w:val="00517693"/>
    <w:rsid w:val="005205AB"/>
    <w:rsid w:val="005210AF"/>
    <w:rsid w:val="0052116B"/>
    <w:rsid w:val="00521424"/>
    <w:rsid w:val="00521A34"/>
    <w:rsid w:val="00521BC4"/>
    <w:rsid w:val="00523378"/>
    <w:rsid w:val="0052550F"/>
    <w:rsid w:val="00526C0F"/>
    <w:rsid w:val="0052702A"/>
    <w:rsid w:val="00530397"/>
    <w:rsid w:val="00530F73"/>
    <w:rsid w:val="005337F2"/>
    <w:rsid w:val="00533B8E"/>
    <w:rsid w:val="00535417"/>
    <w:rsid w:val="00535833"/>
    <w:rsid w:val="00536D28"/>
    <w:rsid w:val="005372C5"/>
    <w:rsid w:val="00537A26"/>
    <w:rsid w:val="00540E47"/>
    <w:rsid w:val="00543283"/>
    <w:rsid w:val="0054364C"/>
    <w:rsid w:val="005447D3"/>
    <w:rsid w:val="00544DB8"/>
    <w:rsid w:val="00546747"/>
    <w:rsid w:val="00547510"/>
    <w:rsid w:val="00547ECC"/>
    <w:rsid w:val="00550315"/>
    <w:rsid w:val="00551B9C"/>
    <w:rsid w:val="00551D5A"/>
    <w:rsid w:val="00551EC3"/>
    <w:rsid w:val="00553BDC"/>
    <w:rsid w:val="00554A44"/>
    <w:rsid w:val="00554C53"/>
    <w:rsid w:val="00554F18"/>
    <w:rsid w:val="00555220"/>
    <w:rsid w:val="005555F0"/>
    <w:rsid w:val="00555739"/>
    <w:rsid w:val="00556E75"/>
    <w:rsid w:val="0056069A"/>
    <w:rsid w:val="00560C3B"/>
    <w:rsid w:val="00561540"/>
    <w:rsid w:val="00561EA1"/>
    <w:rsid w:val="00562799"/>
    <w:rsid w:val="00562BC4"/>
    <w:rsid w:val="0056403A"/>
    <w:rsid w:val="005644BD"/>
    <w:rsid w:val="00564804"/>
    <w:rsid w:val="00565598"/>
    <w:rsid w:val="00565764"/>
    <w:rsid w:val="00565B5A"/>
    <w:rsid w:val="00567E8F"/>
    <w:rsid w:val="005702D6"/>
    <w:rsid w:val="00572588"/>
    <w:rsid w:val="00573A50"/>
    <w:rsid w:val="005746D2"/>
    <w:rsid w:val="00574E8A"/>
    <w:rsid w:val="00577007"/>
    <w:rsid w:val="0057743F"/>
    <w:rsid w:val="00577775"/>
    <w:rsid w:val="00577783"/>
    <w:rsid w:val="0058121A"/>
    <w:rsid w:val="00581863"/>
    <w:rsid w:val="00581EA3"/>
    <w:rsid w:val="0058205A"/>
    <w:rsid w:val="0058260B"/>
    <w:rsid w:val="00584D1E"/>
    <w:rsid w:val="00586331"/>
    <w:rsid w:val="00586795"/>
    <w:rsid w:val="00586B82"/>
    <w:rsid w:val="00587D9D"/>
    <w:rsid w:val="00587E13"/>
    <w:rsid w:val="005933AA"/>
    <w:rsid w:val="005940AA"/>
    <w:rsid w:val="00594614"/>
    <w:rsid w:val="00594E10"/>
    <w:rsid w:val="00596306"/>
    <w:rsid w:val="00596487"/>
    <w:rsid w:val="005A0809"/>
    <w:rsid w:val="005A0B91"/>
    <w:rsid w:val="005A1494"/>
    <w:rsid w:val="005A3590"/>
    <w:rsid w:val="005A3908"/>
    <w:rsid w:val="005A4A1C"/>
    <w:rsid w:val="005A5BD8"/>
    <w:rsid w:val="005A692A"/>
    <w:rsid w:val="005A6AB8"/>
    <w:rsid w:val="005A733D"/>
    <w:rsid w:val="005B11C2"/>
    <w:rsid w:val="005B180A"/>
    <w:rsid w:val="005B382C"/>
    <w:rsid w:val="005B3C11"/>
    <w:rsid w:val="005B40DA"/>
    <w:rsid w:val="005B4226"/>
    <w:rsid w:val="005B4610"/>
    <w:rsid w:val="005B5AA4"/>
    <w:rsid w:val="005B656B"/>
    <w:rsid w:val="005B71B3"/>
    <w:rsid w:val="005B76A4"/>
    <w:rsid w:val="005B790C"/>
    <w:rsid w:val="005C04A7"/>
    <w:rsid w:val="005C0FD1"/>
    <w:rsid w:val="005C17A4"/>
    <w:rsid w:val="005C27CC"/>
    <w:rsid w:val="005C370D"/>
    <w:rsid w:val="005C504E"/>
    <w:rsid w:val="005C5578"/>
    <w:rsid w:val="005C6153"/>
    <w:rsid w:val="005C7043"/>
    <w:rsid w:val="005C78B0"/>
    <w:rsid w:val="005C7B95"/>
    <w:rsid w:val="005D01EB"/>
    <w:rsid w:val="005D0DFB"/>
    <w:rsid w:val="005D1112"/>
    <w:rsid w:val="005D237C"/>
    <w:rsid w:val="005D25E2"/>
    <w:rsid w:val="005D25FF"/>
    <w:rsid w:val="005D2632"/>
    <w:rsid w:val="005D38E0"/>
    <w:rsid w:val="005D3F32"/>
    <w:rsid w:val="005D4E3E"/>
    <w:rsid w:val="005D5E94"/>
    <w:rsid w:val="005D67F7"/>
    <w:rsid w:val="005D7D7E"/>
    <w:rsid w:val="005E0120"/>
    <w:rsid w:val="005E0B59"/>
    <w:rsid w:val="005E1105"/>
    <w:rsid w:val="005E162F"/>
    <w:rsid w:val="005E2C60"/>
    <w:rsid w:val="005E31F6"/>
    <w:rsid w:val="005E3622"/>
    <w:rsid w:val="005E60B3"/>
    <w:rsid w:val="005E676C"/>
    <w:rsid w:val="005E6CB9"/>
    <w:rsid w:val="005E6D31"/>
    <w:rsid w:val="005E739E"/>
    <w:rsid w:val="005E7F14"/>
    <w:rsid w:val="005F0154"/>
    <w:rsid w:val="005F0176"/>
    <w:rsid w:val="005F021D"/>
    <w:rsid w:val="005F1EAC"/>
    <w:rsid w:val="005F29E3"/>
    <w:rsid w:val="005F308F"/>
    <w:rsid w:val="005F39A1"/>
    <w:rsid w:val="005F4869"/>
    <w:rsid w:val="005F4BFD"/>
    <w:rsid w:val="005F5748"/>
    <w:rsid w:val="005F5834"/>
    <w:rsid w:val="005F5E11"/>
    <w:rsid w:val="006003E5"/>
    <w:rsid w:val="00600E63"/>
    <w:rsid w:val="0060146E"/>
    <w:rsid w:val="00601561"/>
    <w:rsid w:val="00601E55"/>
    <w:rsid w:val="00602037"/>
    <w:rsid w:val="00602680"/>
    <w:rsid w:val="006029DD"/>
    <w:rsid w:val="00602A95"/>
    <w:rsid w:val="00602C6A"/>
    <w:rsid w:val="00602CC0"/>
    <w:rsid w:val="00603AF5"/>
    <w:rsid w:val="006046BC"/>
    <w:rsid w:val="00605590"/>
    <w:rsid w:val="00606332"/>
    <w:rsid w:val="00606C66"/>
    <w:rsid w:val="00606D7A"/>
    <w:rsid w:val="00610145"/>
    <w:rsid w:val="00610329"/>
    <w:rsid w:val="00610D1F"/>
    <w:rsid w:val="006121D5"/>
    <w:rsid w:val="006123C6"/>
    <w:rsid w:val="00612C02"/>
    <w:rsid w:val="00612CDD"/>
    <w:rsid w:val="00612E53"/>
    <w:rsid w:val="006142A8"/>
    <w:rsid w:val="00614EBF"/>
    <w:rsid w:val="0061562E"/>
    <w:rsid w:val="00616117"/>
    <w:rsid w:val="00616D41"/>
    <w:rsid w:val="00617292"/>
    <w:rsid w:val="006200A9"/>
    <w:rsid w:val="00621892"/>
    <w:rsid w:val="00622225"/>
    <w:rsid w:val="00622D03"/>
    <w:rsid w:val="00622DCD"/>
    <w:rsid w:val="00622F57"/>
    <w:rsid w:val="006234F0"/>
    <w:rsid w:val="00623DD5"/>
    <w:rsid w:val="00624269"/>
    <w:rsid w:val="00624960"/>
    <w:rsid w:val="00624A34"/>
    <w:rsid w:val="0062568D"/>
    <w:rsid w:val="006256D3"/>
    <w:rsid w:val="006267F5"/>
    <w:rsid w:val="00627337"/>
    <w:rsid w:val="0062775A"/>
    <w:rsid w:val="00630069"/>
    <w:rsid w:val="00630583"/>
    <w:rsid w:val="00630D2E"/>
    <w:rsid w:val="00630D39"/>
    <w:rsid w:val="00631E19"/>
    <w:rsid w:val="00633002"/>
    <w:rsid w:val="00633281"/>
    <w:rsid w:val="00633E76"/>
    <w:rsid w:val="00633EC9"/>
    <w:rsid w:val="006340F5"/>
    <w:rsid w:val="00634542"/>
    <w:rsid w:val="006345EF"/>
    <w:rsid w:val="006353F9"/>
    <w:rsid w:val="00635E4D"/>
    <w:rsid w:val="0063620C"/>
    <w:rsid w:val="00637E18"/>
    <w:rsid w:val="0064032E"/>
    <w:rsid w:val="0064038D"/>
    <w:rsid w:val="00640746"/>
    <w:rsid w:val="00641A0B"/>
    <w:rsid w:val="00641D5A"/>
    <w:rsid w:val="00641E06"/>
    <w:rsid w:val="00643007"/>
    <w:rsid w:val="006431D0"/>
    <w:rsid w:val="006432C5"/>
    <w:rsid w:val="006436FA"/>
    <w:rsid w:val="00643852"/>
    <w:rsid w:val="00643C27"/>
    <w:rsid w:val="00644ACC"/>
    <w:rsid w:val="006455E7"/>
    <w:rsid w:val="00645758"/>
    <w:rsid w:val="00645E80"/>
    <w:rsid w:val="006461A1"/>
    <w:rsid w:val="00647422"/>
    <w:rsid w:val="00647E6B"/>
    <w:rsid w:val="00650E84"/>
    <w:rsid w:val="0065198B"/>
    <w:rsid w:val="00651C0A"/>
    <w:rsid w:val="006525AF"/>
    <w:rsid w:val="0065266A"/>
    <w:rsid w:val="00653F9C"/>
    <w:rsid w:val="00655361"/>
    <w:rsid w:val="00655470"/>
    <w:rsid w:val="00656FEE"/>
    <w:rsid w:val="0065758F"/>
    <w:rsid w:val="00660168"/>
    <w:rsid w:val="006604D1"/>
    <w:rsid w:val="00660897"/>
    <w:rsid w:val="00661028"/>
    <w:rsid w:val="006615C1"/>
    <w:rsid w:val="006617BD"/>
    <w:rsid w:val="0066194D"/>
    <w:rsid w:val="00664695"/>
    <w:rsid w:val="00664840"/>
    <w:rsid w:val="00664B44"/>
    <w:rsid w:val="006652BF"/>
    <w:rsid w:val="00665C5E"/>
    <w:rsid w:val="0066630C"/>
    <w:rsid w:val="00666C10"/>
    <w:rsid w:val="00667BBD"/>
    <w:rsid w:val="00667ED2"/>
    <w:rsid w:val="00671149"/>
    <w:rsid w:val="00671615"/>
    <w:rsid w:val="00671741"/>
    <w:rsid w:val="00671766"/>
    <w:rsid w:val="00672914"/>
    <w:rsid w:val="006744C3"/>
    <w:rsid w:val="0067537F"/>
    <w:rsid w:val="00676410"/>
    <w:rsid w:val="00677C9E"/>
    <w:rsid w:val="00677D96"/>
    <w:rsid w:val="00677E3A"/>
    <w:rsid w:val="00680509"/>
    <w:rsid w:val="006805CB"/>
    <w:rsid w:val="00681CC1"/>
    <w:rsid w:val="0068233B"/>
    <w:rsid w:val="00682E11"/>
    <w:rsid w:val="00683081"/>
    <w:rsid w:val="00684C95"/>
    <w:rsid w:val="006850D3"/>
    <w:rsid w:val="00685214"/>
    <w:rsid w:val="00685249"/>
    <w:rsid w:val="006856B9"/>
    <w:rsid w:val="00685BDE"/>
    <w:rsid w:val="00686085"/>
    <w:rsid w:val="00687C0D"/>
    <w:rsid w:val="00691237"/>
    <w:rsid w:val="006920E6"/>
    <w:rsid w:val="00692555"/>
    <w:rsid w:val="0069278F"/>
    <w:rsid w:val="006929C0"/>
    <w:rsid w:val="00696566"/>
    <w:rsid w:val="006966BA"/>
    <w:rsid w:val="0069722D"/>
    <w:rsid w:val="006A0052"/>
    <w:rsid w:val="006A0665"/>
    <w:rsid w:val="006A0A9E"/>
    <w:rsid w:val="006A1F1C"/>
    <w:rsid w:val="006A2FCE"/>
    <w:rsid w:val="006A3836"/>
    <w:rsid w:val="006A3928"/>
    <w:rsid w:val="006A3DD3"/>
    <w:rsid w:val="006A4625"/>
    <w:rsid w:val="006A47AE"/>
    <w:rsid w:val="006A5B5E"/>
    <w:rsid w:val="006A67CB"/>
    <w:rsid w:val="006A6E02"/>
    <w:rsid w:val="006A7463"/>
    <w:rsid w:val="006B0368"/>
    <w:rsid w:val="006B0F6E"/>
    <w:rsid w:val="006B1D7B"/>
    <w:rsid w:val="006B27D4"/>
    <w:rsid w:val="006B2C9C"/>
    <w:rsid w:val="006B3590"/>
    <w:rsid w:val="006B48EB"/>
    <w:rsid w:val="006B4C00"/>
    <w:rsid w:val="006B56FC"/>
    <w:rsid w:val="006B5CDA"/>
    <w:rsid w:val="006B604F"/>
    <w:rsid w:val="006B6DDA"/>
    <w:rsid w:val="006B73D9"/>
    <w:rsid w:val="006B7DF0"/>
    <w:rsid w:val="006B7E74"/>
    <w:rsid w:val="006C0D75"/>
    <w:rsid w:val="006C1C48"/>
    <w:rsid w:val="006C1F89"/>
    <w:rsid w:val="006C32DD"/>
    <w:rsid w:val="006C3C1D"/>
    <w:rsid w:val="006C41FF"/>
    <w:rsid w:val="006C5145"/>
    <w:rsid w:val="006C65A8"/>
    <w:rsid w:val="006D05AD"/>
    <w:rsid w:val="006D0877"/>
    <w:rsid w:val="006D0EC1"/>
    <w:rsid w:val="006D16F8"/>
    <w:rsid w:val="006D1813"/>
    <w:rsid w:val="006D19C2"/>
    <w:rsid w:val="006D24A9"/>
    <w:rsid w:val="006D2AF3"/>
    <w:rsid w:val="006D2BFA"/>
    <w:rsid w:val="006D3025"/>
    <w:rsid w:val="006D3107"/>
    <w:rsid w:val="006D4D79"/>
    <w:rsid w:val="006D4FBD"/>
    <w:rsid w:val="006D5879"/>
    <w:rsid w:val="006D63FD"/>
    <w:rsid w:val="006D65B4"/>
    <w:rsid w:val="006D754A"/>
    <w:rsid w:val="006D7B9C"/>
    <w:rsid w:val="006E04C6"/>
    <w:rsid w:val="006E0A65"/>
    <w:rsid w:val="006E1B01"/>
    <w:rsid w:val="006E3E3D"/>
    <w:rsid w:val="006E4836"/>
    <w:rsid w:val="006E5A03"/>
    <w:rsid w:val="006E5DDD"/>
    <w:rsid w:val="006E7811"/>
    <w:rsid w:val="006F04DA"/>
    <w:rsid w:val="006F0557"/>
    <w:rsid w:val="006F0DC9"/>
    <w:rsid w:val="006F0EA3"/>
    <w:rsid w:val="006F1B5D"/>
    <w:rsid w:val="006F212B"/>
    <w:rsid w:val="006F303B"/>
    <w:rsid w:val="006F37F7"/>
    <w:rsid w:val="006F40AF"/>
    <w:rsid w:val="006F4A61"/>
    <w:rsid w:val="006F4ADC"/>
    <w:rsid w:val="006F5999"/>
    <w:rsid w:val="006F643D"/>
    <w:rsid w:val="006F675C"/>
    <w:rsid w:val="006F6D13"/>
    <w:rsid w:val="006F7759"/>
    <w:rsid w:val="006F7D95"/>
    <w:rsid w:val="00700D41"/>
    <w:rsid w:val="00701B21"/>
    <w:rsid w:val="00702384"/>
    <w:rsid w:val="007026F9"/>
    <w:rsid w:val="00704B22"/>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2B6"/>
    <w:rsid w:val="00713C31"/>
    <w:rsid w:val="0071428D"/>
    <w:rsid w:val="0071433F"/>
    <w:rsid w:val="007144C9"/>
    <w:rsid w:val="00716B3C"/>
    <w:rsid w:val="007170C2"/>
    <w:rsid w:val="00717EE4"/>
    <w:rsid w:val="00717F2D"/>
    <w:rsid w:val="00720345"/>
    <w:rsid w:val="00720453"/>
    <w:rsid w:val="00720853"/>
    <w:rsid w:val="0072118D"/>
    <w:rsid w:val="007213B0"/>
    <w:rsid w:val="00722129"/>
    <w:rsid w:val="00724173"/>
    <w:rsid w:val="007255EE"/>
    <w:rsid w:val="00726730"/>
    <w:rsid w:val="00727EA9"/>
    <w:rsid w:val="00730598"/>
    <w:rsid w:val="00731C24"/>
    <w:rsid w:val="00731FBD"/>
    <w:rsid w:val="0073257E"/>
    <w:rsid w:val="00732A32"/>
    <w:rsid w:val="00733066"/>
    <w:rsid w:val="00733469"/>
    <w:rsid w:val="00733539"/>
    <w:rsid w:val="00735557"/>
    <w:rsid w:val="00736BDA"/>
    <w:rsid w:val="00737108"/>
    <w:rsid w:val="007379CE"/>
    <w:rsid w:val="00737D87"/>
    <w:rsid w:val="00740B3C"/>
    <w:rsid w:val="00740DA9"/>
    <w:rsid w:val="007419A7"/>
    <w:rsid w:val="00741B21"/>
    <w:rsid w:val="00741DD8"/>
    <w:rsid w:val="00741E49"/>
    <w:rsid w:val="0074250D"/>
    <w:rsid w:val="007445E2"/>
    <w:rsid w:val="00744A03"/>
    <w:rsid w:val="00745496"/>
    <w:rsid w:val="007460DA"/>
    <w:rsid w:val="0074705B"/>
    <w:rsid w:val="007470EC"/>
    <w:rsid w:val="0075020B"/>
    <w:rsid w:val="00751017"/>
    <w:rsid w:val="00751960"/>
    <w:rsid w:val="007519EA"/>
    <w:rsid w:val="00752EFE"/>
    <w:rsid w:val="007535C7"/>
    <w:rsid w:val="00754B03"/>
    <w:rsid w:val="00756551"/>
    <w:rsid w:val="00756618"/>
    <w:rsid w:val="00757169"/>
    <w:rsid w:val="00757769"/>
    <w:rsid w:val="0076067E"/>
    <w:rsid w:val="007617AC"/>
    <w:rsid w:val="007618F6"/>
    <w:rsid w:val="00761BFD"/>
    <w:rsid w:val="00761D5C"/>
    <w:rsid w:val="00761FE5"/>
    <w:rsid w:val="00762476"/>
    <w:rsid w:val="00762A18"/>
    <w:rsid w:val="00763AE2"/>
    <w:rsid w:val="007643F6"/>
    <w:rsid w:val="0076467D"/>
    <w:rsid w:val="007654CB"/>
    <w:rsid w:val="00766D90"/>
    <w:rsid w:val="00767213"/>
    <w:rsid w:val="00767C19"/>
    <w:rsid w:val="00767D4E"/>
    <w:rsid w:val="00770A70"/>
    <w:rsid w:val="00771067"/>
    <w:rsid w:val="00771D05"/>
    <w:rsid w:val="007722ED"/>
    <w:rsid w:val="00773F3A"/>
    <w:rsid w:val="0077408B"/>
    <w:rsid w:val="00774AF6"/>
    <w:rsid w:val="00774EC8"/>
    <w:rsid w:val="007761FC"/>
    <w:rsid w:val="00776781"/>
    <w:rsid w:val="0077723C"/>
    <w:rsid w:val="007776CC"/>
    <w:rsid w:val="00777CE9"/>
    <w:rsid w:val="00780D05"/>
    <w:rsid w:val="00780F0C"/>
    <w:rsid w:val="00783C7B"/>
    <w:rsid w:val="0078556C"/>
    <w:rsid w:val="007855C5"/>
    <w:rsid w:val="007856D3"/>
    <w:rsid w:val="00785ABD"/>
    <w:rsid w:val="00785D09"/>
    <w:rsid w:val="007860C6"/>
    <w:rsid w:val="00786254"/>
    <w:rsid w:val="00786DB0"/>
    <w:rsid w:val="00787D47"/>
    <w:rsid w:val="0079014E"/>
    <w:rsid w:val="0079148B"/>
    <w:rsid w:val="00792971"/>
    <w:rsid w:val="007935C6"/>
    <w:rsid w:val="00794129"/>
    <w:rsid w:val="00794516"/>
    <w:rsid w:val="00794878"/>
    <w:rsid w:val="00795512"/>
    <w:rsid w:val="0079582C"/>
    <w:rsid w:val="00795AB7"/>
    <w:rsid w:val="00795E37"/>
    <w:rsid w:val="0079694C"/>
    <w:rsid w:val="00796D89"/>
    <w:rsid w:val="00796DA2"/>
    <w:rsid w:val="007A0305"/>
    <w:rsid w:val="007A0415"/>
    <w:rsid w:val="007A06BA"/>
    <w:rsid w:val="007A27BD"/>
    <w:rsid w:val="007A294A"/>
    <w:rsid w:val="007A41CB"/>
    <w:rsid w:val="007A43FD"/>
    <w:rsid w:val="007A4AE6"/>
    <w:rsid w:val="007A4C96"/>
    <w:rsid w:val="007A51A6"/>
    <w:rsid w:val="007A523D"/>
    <w:rsid w:val="007A5629"/>
    <w:rsid w:val="007A5699"/>
    <w:rsid w:val="007A56E5"/>
    <w:rsid w:val="007A60CA"/>
    <w:rsid w:val="007A6EE4"/>
    <w:rsid w:val="007A6F0F"/>
    <w:rsid w:val="007A708C"/>
    <w:rsid w:val="007A75B5"/>
    <w:rsid w:val="007A7985"/>
    <w:rsid w:val="007A7ABE"/>
    <w:rsid w:val="007B03C5"/>
    <w:rsid w:val="007B06C4"/>
    <w:rsid w:val="007B093A"/>
    <w:rsid w:val="007B132A"/>
    <w:rsid w:val="007B26E1"/>
    <w:rsid w:val="007B2949"/>
    <w:rsid w:val="007B2CD2"/>
    <w:rsid w:val="007B3045"/>
    <w:rsid w:val="007B4C0F"/>
    <w:rsid w:val="007B5E25"/>
    <w:rsid w:val="007B628A"/>
    <w:rsid w:val="007B6E0E"/>
    <w:rsid w:val="007C070B"/>
    <w:rsid w:val="007C0882"/>
    <w:rsid w:val="007C1147"/>
    <w:rsid w:val="007C27FB"/>
    <w:rsid w:val="007C2CBB"/>
    <w:rsid w:val="007C309C"/>
    <w:rsid w:val="007C4209"/>
    <w:rsid w:val="007C5EB9"/>
    <w:rsid w:val="007C7449"/>
    <w:rsid w:val="007C7EA5"/>
    <w:rsid w:val="007D0647"/>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6DD5"/>
    <w:rsid w:val="007E74CA"/>
    <w:rsid w:val="007E7AD3"/>
    <w:rsid w:val="007F0070"/>
    <w:rsid w:val="007F0441"/>
    <w:rsid w:val="007F0E99"/>
    <w:rsid w:val="007F20F1"/>
    <w:rsid w:val="007F4224"/>
    <w:rsid w:val="007F4DD2"/>
    <w:rsid w:val="007F4FB9"/>
    <w:rsid w:val="007F7022"/>
    <w:rsid w:val="007F7690"/>
    <w:rsid w:val="008011CC"/>
    <w:rsid w:val="00801404"/>
    <w:rsid w:val="00801458"/>
    <w:rsid w:val="008017AA"/>
    <w:rsid w:val="00801CBA"/>
    <w:rsid w:val="00801D92"/>
    <w:rsid w:val="00802F5D"/>
    <w:rsid w:val="00804BCF"/>
    <w:rsid w:val="00804FA4"/>
    <w:rsid w:val="00805275"/>
    <w:rsid w:val="00806A62"/>
    <w:rsid w:val="00806E55"/>
    <w:rsid w:val="008075CE"/>
    <w:rsid w:val="008078DB"/>
    <w:rsid w:val="00812179"/>
    <w:rsid w:val="0081228B"/>
    <w:rsid w:val="008124E2"/>
    <w:rsid w:val="00813928"/>
    <w:rsid w:val="00815321"/>
    <w:rsid w:val="008166DB"/>
    <w:rsid w:val="008173E0"/>
    <w:rsid w:val="008175C1"/>
    <w:rsid w:val="008200D4"/>
    <w:rsid w:val="00820370"/>
    <w:rsid w:val="008208E8"/>
    <w:rsid w:val="00820CC6"/>
    <w:rsid w:val="00822C41"/>
    <w:rsid w:val="0082433D"/>
    <w:rsid w:val="00824572"/>
    <w:rsid w:val="00824B3D"/>
    <w:rsid w:val="00825043"/>
    <w:rsid w:val="0082509E"/>
    <w:rsid w:val="00825267"/>
    <w:rsid w:val="008253F9"/>
    <w:rsid w:val="008264EC"/>
    <w:rsid w:val="00827C0D"/>
    <w:rsid w:val="00830642"/>
    <w:rsid w:val="00831250"/>
    <w:rsid w:val="00831D8D"/>
    <w:rsid w:val="008333B7"/>
    <w:rsid w:val="008336EC"/>
    <w:rsid w:val="008337B9"/>
    <w:rsid w:val="00834FBC"/>
    <w:rsid w:val="00834FD2"/>
    <w:rsid w:val="00835084"/>
    <w:rsid w:val="00835184"/>
    <w:rsid w:val="00835569"/>
    <w:rsid w:val="00835802"/>
    <w:rsid w:val="00836295"/>
    <w:rsid w:val="008370EE"/>
    <w:rsid w:val="00837ED8"/>
    <w:rsid w:val="0084093F"/>
    <w:rsid w:val="0084098A"/>
    <w:rsid w:val="00840DB0"/>
    <w:rsid w:val="00840EDE"/>
    <w:rsid w:val="008418A5"/>
    <w:rsid w:val="00842832"/>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A94"/>
    <w:rsid w:val="00860139"/>
    <w:rsid w:val="008604FB"/>
    <w:rsid w:val="00860F4D"/>
    <w:rsid w:val="008611DE"/>
    <w:rsid w:val="00861374"/>
    <w:rsid w:val="00861375"/>
    <w:rsid w:val="00861C56"/>
    <w:rsid w:val="00861F29"/>
    <w:rsid w:val="008620A2"/>
    <w:rsid w:val="00862741"/>
    <w:rsid w:val="00862BBD"/>
    <w:rsid w:val="00863C9F"/>
    <w:rsid w:val="0086457B"/>
    <w:rsid w:val="008645D6"/>
    <w:rsid w:val="00864EB1"/>
    <w:rsid w:val="0086552B"/>
    <w:rsid w:val="008655A2"/>
    <w:rsid w:val="0086584F"/>
    <w:rsid w:val="00865E87"/>
    <w:rsid w:val="00866D23"/>
    <w:rsid w:val="00866E57"/>
    <w:rsid w:val="008671C7"/>
    <w:rsid w:val="00867EB8"/>
    <w:rsid w:val="00870252"/>
    <w:rsid w:val="00870335"/>
    <w:rsid w:val="00870AA2"/>
    <w:rsid w:val="00873D88"/>
    <w:rsid w:val="0087433B"/>
    <w:rsid w:val="00874E80"/>
    <w:rsid w:val="0087621E"/>
    <w:rsid w:val="008767B2"/>
    <w:rsid w:val="00877328"/>
    <w:rsid w:val="0087787A"/>
    <w:rsid w:val="008802F0"/>
    <w:rsid w:val="00880992"/>
    <w:rsid w:val="00881692"/>
    <w:rsid w:val="00883143"/>
    <w:rsid w:val="00886154"/>
    <w:rsid w:val="00890277"/>
    <w:rsid w:val="0089061A"/>
    <w:rsid w:val="008915C6"/>
    <w:rsid w:val="00891677"/>
    <w:rsid w:val="00891ADA"/>
    <w:rsid w:val="00892DB5"/>
    <w:rsid w:val="008930B2"/>
    <w:rsid w:val="00893C54"/>
    <w:rsid w:val="00894B61"/>
    <w:rsid w:val="00895255"/>
    <w:rsid w:val="00895DF1"/>
    <w:rsid w:val="00896645"/>
    <w:rsid w:val="008975D2"/>
    <w:rsid w:val="008A035B"/>
    <w:rsid w:val="008A0459"/>
    <w:rsid w:val="008A1218"/>
    <w:rsid w:val="008A15B6"/>
    <w:rsid w:val="008A1A6E"/>
    <w:rsid w:val="008A202A"/>
    <w:rsid w:val="008A36C9"/>
    <w:rsid w:val="008A3F0A"/>
    <w:rsid w:val="008A5AF9"/>
    <w:rsid w:val="008B15DF"/>
    <w:rsid w:val="008B16DE"/>
    <w:rsid w:val="008B251F"/>
    <w:rsid w:val="008B2602"/>
    <w:rsid w:val="008B2727"/>
    <w:rsid w:val="008B316B"/>
    <w:rsid w:val="008B5059"/>
    <w:rsid w:val="008B5BF2"/>
    <w:rsid w:val="008B5E18"/>
    <w:rsid w:val="008B6934"/>
    <w:rsid w:val="008B6CF8"/>
    <w:rsid w:val="008B72F6"/>
    <w:rsid w:val="008C0D2D"/>
    <w:rsid w:val="008C119E"/>
    <w:rsid w:val="008C1E24"/>
    <w:rsid w:val="008C296B"/>
    <w:rsid w:val="008C2A46"/>
    <w:rsid w:val="008C3FE2"/>
    <w:rsid w:val="008C4278"/>
    <w:rsid w:val="008C520E"/>
    <w:rsid w:val="008C563B"/>
    <w:rsid w:val="008C567E"/>
    <w:rsid w:val="008C5DEE"/>
    <w:rsid w:val="008C6285"/>
    <w:rsid w:val="008C642B"/>
    <w:rsid w:val="008C7182"/>
    <w:rsid w:val="008C7268"/>
    <w:rsid w:val="008C7CA5"/>
    <w:rsid w:val="008C7D9D"/>
    <w:rsid w:val="008D0416"/>
    <w:rsid w:val="008D11A2"/>
    <w:rsid w:val="008D13C6"/>
    <w:rsid w:val="008D1B04"/>
    <w:rsid w:val="008D3235"/>
    <w:rsid w:val="008D33C8"/>
    <w:rsid w:val="008D3893"/>
    <w:rsid w:val="008D45CD"/>
    <w:rsid w:val="008D55F1"/>
    <w:rsid w:val="008D5CD7"/>
    <w:rsid w:val="008D718E"/>
    <w:rsid w:val="008E04DF"/>
    <w:rsid w:val="008E09C5"/>
    <w:rsid w:val="008E0AA7"/>
    <w:rsid w:val="008E0D1E"/>
    <w:rsid w:val="008E2355"/>
    <w:rsid w:val="008E3151"/>
    <w:rsid w:val="008E3386"/>
    <w:rsid w:val="008E5410"/>
    <w:rsid w:val="008E5A3F"/>
    <w:rsid w:val="008E6A81"/>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BA7"/>
    <w:rsid w:val="00902DEC"/>
    <w:rsid w:val="0090342E"/>
    <w:rsid w:val="00903D3A"/>
    <w:rsid w:val="009044B9"/>
    <w:rsid w:val="009047B1"/>
    <w:rsid w:val="00904C86"/>
    <w:rsid w:val="0090680D"/>
    <w:rsid w:val="0091010B"/>
    <w:rsid w:val="0091045D"/>
    <w:rsid w:val="0091281A"/>
    <w:rsid w:val="00912B24"/>
    <w:rsid w:val="009139B5"/>
    <w:rsid w:val="00914320"/>
    <w:rsid w:val="00914514"/>
    <w:rsid w:val="00914549"/>
    <w:rsid w:val="00914C08"/>
    <w:rsid w:val="00914F2F"/>
    <w:rsid w:val="00916057"/>
    <w:rsid w:val="00916AD1"/>
    <w:rsid w:val="00917637"/>
    <w:rsid w:val="00917BA3"/>
    <w:rsid w:val="00917FEE"/>
    <w:rsid w:val="0092023D"/>
    <w:rsid w:val="00920472"/>
    <w:rsid w:val="00921251"/>
    <w:rsid w:val="00921861"/>
    <w:rsid w:val="0092189E"/>
    <w:rsid w:val="009219FD"/>
    <w:rsid w:val="00921DF7"/>
    <w:rsid w:val="00922B61"/>
    <w:rsid w:val="009257B0"/>
    <w:rsid w:val="009258BD"/>
    <w:rsid w:val="00925DEB"/>
    <w:rsid w:val="009263C0"/>
    <w:rsid w:val="009267BA"/>
    <w:rsid w:val="009302D4"/>
    <w:rsid w:val="009307F2"/>
    <w:rsid w:val="00930CEC"/>
    <w:rsid w:val="00930F4A"/>
    <w:rsid w:val="0093375E"/>
    <w:rsid w:val="00933827"/>
    <w:rsid w:val="00933BEF"/>
    <w:rsid w:val="00935291"/>
    <w:rsid w:val="009360F3"/>
    <w:rsid w:val="0093787E"/>
    <w:rsid w:val="009412CC"/>
    <w:rsid w:val="0094131E"/>
    <w:rsid w:val="0094388B"/>
    <w:rsid w:val="00943D09"/>
    <w:rsid w:val="00944826"/>
    <w:rsid w:val="009457A1"/>
    <w:rsid w:val="00947A1E"/>
    <w:rsid w:val="00947C5D"/>
    <w:rsid w:val="00947CA9"/>
    <w:rsid w:val="00950478"/>
    <w:rsid w:val="00950888"/>
    <w:rsid w:val="00950AF9"/>
    <w:rsid w:val="00950B5F"/>
    <w:rsid w:val="00950D35"/>
    <w:rsid w:val="0095144C"/>
    <w:rsid w:val="0095165B"/>
    <w:rsid w:val="00951B17"/>
    <w:rsid w:val="00951B8D"/>
    <w:rsid w:val="00951DC4"/>
    <w:rsid w:val="009536A8"/>
    <w:rsid w:val="00954596"/>
    <w:rsid w:val="00955851"/>
    <w:rsid w:val="00956B33"/>
    <w:rsid w:val="00957572"/>
    <w:rsid w:val="00957843"/>
    <w:rsid w:val="00957E23"/>
    <w:rsid w:val="00957F95"/>
    <w:rsid w:val="00961487"/>
    <w:rsid w:val="00961BA7"/>
    <w:rsid w:val="00961F01"/>
    <w:rsid w:val="0096208F"/>
    <w:rsid w:val="00962162"/>
    <w:rsid w:val="009623BC"/>
    <w:rsid w:val="009628BE"/>
    <w:rsid w:val="009631C8"/>
    <w:rsid w:val="00963AE4"/>
    <w:rsid w:val="00963C14"/>
    <w:rsid w:val="009645CD"/>
    <w:rsid w:val="00965940"/>
    <w:rsid w:val="00965A4E"/>
    <w:rsid w:val="00966BE5"/>
    <w:rsid w:val="00966EB0"/>
    <w:rsid w:val="00970051"/>
    <w:rsid w:val="00971116"/>
    <w:rsid w:val="00972E28"/>
    <w:rsid w:val="00973030"/>
    <w:rsid w:val="009733F3"/>
    <w:rsid w:val="009741BF"/>
    <w:rsid w:val="009748E4"/>
    <w:rsid w:val="00975EC7"/>
    <w:rsid w:val="00976D65"/>
    <w:rsid w:val="00977CE6"/>
    <w:rsid w:val="009807AC"/>
    <w:rsid w:val="00980C18"/>
    <w:rsid w:val="009810E9"/>
    <w:rsid w:val="0098141C"/>
    <w:rsid w:val="00981AA9"/>
    <w:rsid w:val="00981C91"/>
    <w:rsid w:val="009828AC"/>
    <w:rsid w:val="00983132"/>
    <w:rsid w:val="00983314"/>
    <w:rsid w:val="00983DF2"/>
    <w:rsid w:val="0098433A"/>
    <w:rsid w:val="00984B3D"/>
    <w:rsid w:val="00985675"/>
    <w:rsid w:val="00985939"/>
    <w:rsid w:val="0098637F"/>
    <w:rsid w:val="00986A40"/>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3CE"/>
    <w:rsid w:val="009A3A34"/>
    <w:rsid w:val="009A3FE2"/>
    <w:rsid w:val="009A400C"/>
    <w:rsid w:val="009A4B2C"/>
    <w:rsid w:val="009A5592"/>
    <w:rsid w:val="009A59BA"/>
    <w:rsid w:val="009A6417"/>
    <w:rsid w:val="009A69E2"/>
    <w:rsid w:val="009A7E6B"/>
    <w:rsid w:val="009B005E"/>
    <w:rsid w:val="009B01DF"/>
    <w:rsid w:val="009B020D"/>
    <w:rsid w:val="009B072F"/>
    <w:rsid w:val="009B07A1"/>
    <w:rsid w:val="009B09CC"/>
    <w:rsid w:val="009B173B"/>
    <w:rsid w:val="009B1A1A"/>
    <w:rsid w:val="009B2608"/>
    <w:rsid w:val="009B2A71"/>
    <w:rsid w:val="009B4027"/>
    <w:rsid w:val="009B42D0"/>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5A6"/>
    <w:rsid w:val="009D09F3"/>
    <w:rsid w:val="009D1589"/>
    <w:rsid w:val="009D1EF1"/>
    <w:rsid w:val="009D2003"/>
    <w:rsid w:val="009D38C2"/>
    <w:rsid w:val="009D4157"/>
    <w:rsid w:val="009D417F"/>
    <w:rsid w:val="009D424A"/>
    <w:rsid w:val="009D45E5"/>
    <w:rsid w:val="009D4B85"/>
    <w:rsid w:val="009D535B"/>
    <w:rsid w:val="009D630B"/>
    <w:rsid w:val="009D6790"/>
    <w:rsid w:val="009D6CAA"/>
    <w:rsid w:val="009D6CF6"/>
    <w:rsid w:val="009D6E69"/>
    <w:rsid w:val="009E02DC"/>
    <w:rsid w:val="009E2040"/>
    <w:rsid w:val="009E49AE"/>
    <w:rsid w:val="009E4DC7"/>
    <w:rsid w:val="009E660A"/>
    <w:rsid w:val="009E6B64"/>
    <w:rsid w:val="009E72E5"/>
    <w:rsid w:val="009F02CD"/>
    <w:rsid w:val="009F26A1"/>
    <w:rsid w:val="009F46C8"/>
    <w:rsid w:val="009F473B"/>
    <w:rsid w:val="009F4F2A"/>
    <w:rsid w:val="009F660B"/>
    <w:rsid w:val="009F671E"/>
    <w:rsid w:val="009F7ED1"/>
    <w:rsid w:val="00A0149B"/>
    <w:rsid w:val="00A01607"/>
    <w:rsid w:val="00A018D4"/>
    <w:rsid w:val="00A02F9D"/>
    <w:rsid w:val="00A03767"/>
    <w:rsid w:val="00A04834"/>
    <w:rsid w:val="00A05628"/>
    <w:rsid w:val="00A07DCF"/>
    <w:rsid w:val="00A1160B"/>
    <w:rsid w:val="00A12979"/>
    <w:rsid w:val="00A131A9"/>
    <w:rsid w:val="00A1496E"/>
    <w:rsid w:val="00A14F0B"/>
    <w:rsid w:val="00A14F84"/>
    <w:rsid w:val="00A16D6D"/>
    <w:rsid w:val="00A17C75"/>
    <w:rsid w:val="00A20C90"/>
    <w:rsid w:val="00A211C8"/>
    <w:rsid w:val="00A2121E"/>
    <w:rsid w:val="00A21E6A"/>
    <w:rsid w:val="00A21EAC"/>
    <w:rsid w:val="00A221DE"/>
    <w:rsid w:val="00A22CB2"/>
    <w:rsid w:val="00A23138"/>
    <w:rsid w:val="00A23940"/>
    <w:rsid w:val="00A23ECC"/>
    <w:rsid w:val="00A24594"/>
    <w:rsid w:val="00A24CD3"/>
    <w:rsid w:val="00A25105"/>
    <w:rsid w:val="00A25461"/>
    <w:rsid w:val="00A26367"/>
    <w:rsid w:val="00A2678A"/>
    <w:rsid w:val="00A269E1"/>
    <w:rsid w:val="00A26F41"/>
    <w:rsid w:val="00A27C1C"/>
    <w:rsid w:val="00A30F6A"/>
    <w:rsid w:val="00A32AEA"/>
    <w:rsid w:val="00A32F32"/>
    <w:rsid w:val="00A3344E"/>
    <w:rsid w:val="00A33E80"/>
    <w:rsid w:val="00A33EFE"/>
    <w:rsid w:val="00A34C54"/>
    <w:rsid w:val="00A37059"/>
    <w:rsid w:val="00A4148D"/>
    <w:rsid w:val="00A416F8"/>
    <w:rsid w:val="00A423D7"/>
    <w:rsid w:val="00A44D0E"/>
    <w:rsid w:val="00A4621D"/>
    <w:rsid w:val="00A46FD3"/>
    <w:rsid w:val="00A509FB"/>
    <w:rsid w:val="00A51C19"/>
    <w:rsid w:val="00A51E04"/>
    <w:rsid w:val="00A522B5"/>
    <w:rsid w:val="00A52C31"/>
    <w:rsid w:val="00A52F37"/>
    <w:rsid w:val="00A533C5"/>
    <w:rsid w:val="00A5388C"/>
    <w:rsid w:val="00A5397B"/>
    <w:rsid w:val="00A53BE1"/>
    <w:rsid w:val="00A53C4F"/>
    <w:rsid w:val="00A54644"/>
    <w:rsid w:val="00A5479E"/>
    <w:rsid w:val="00A55921"/>
    <w:rsid w:val="00A55DCD"/>
    <w:rsid w:val="00A560E3"/>
    <w:rsid w:val="00A5628F"/>
    <w:rsid w:val="00A564AF"/>
    <w:rsid w:val="00A566A8"/>
    <w:rsid w:val="00A56D0B"/>
    <w:rsid w:val="00A5775C"/>
    <w:rsid w:val="00A60036"/>
    <w:rsid w:val="00A60286"/>
    <w:rsid w:val="00A60E72"/>
    <w:rsid w:val="00A61F0C"/>
    <w:rsid w:val="00A61FF0"/>
    <w:rsid w:val="00A62580"/>
    <w:rsid w:val="00A63AC9"/>
    <w:rsid w:val="00A6424F"/>
    <w:rsid w:val="00A64502"/>
    <w:rsid w:val="00A64B5F"/>
    <w:rsid w:val="00A6508B"/>
    <w:rsid w:val="00A65EA0"/>
    <w:rsid w:val="00A66517"/>
    <w:rsid w:val="00A66EDF"/>
    <w:rsid w:val="00A67B0E"/>
    <w:rsid w:val="00A71592"/>
    <w:rsid w:val="00A718EF"/>
    <w:rsid w:val="00A72134"/>
    <w:rsid w:val="00A726A8"/>
    <w:rsid w:val="00A72951"/>
    <w:rsid w:val="00A73505"/>
    <w:rsid w:val="00A73C1D"/>
    <w:rsid w:val="00A73D4E"/>
    <w:rsid w:val="00A75E02"/>
    <w:rsid w:val="00A76CA8"/>
    <w:rsid w:val="00A76E79"/>
    <w:rsid w:val="00A7771B"/>
    <w:rsid w:val="00A77B53"/>
    <w:rsid w:val="00A8078D"/>
    <w:rsid w:val="00A808D4"/>
    <w:rsid w:val="00A80D32"/>
    <w:rsid w:val="00A81019"/>
    <w:rsid w:val="00A811F1"/>
    <w:rsid w:val="00A82887"/>
    <w:rsid w:val="00A83010"/>
    <w:rsid w:val="00A83BF5"/>
    <w:rsid w:val="00A84CD1"/>
    <w:rsid w:val="00A85CD0"/>
    <w:rsid w:val="00A85E2E"/>
    <w:rsid w:val="00A861F3"/>
    <w:rsid w:val="00A8728F"/>
    <w:rsid w:val="00A8756A"/>
    <w:rsid w:val="00A87F7D"/>
    <w:rsid w:val="00A906B7"/>
    <w:rsid w:val="00A9070E"/>
    <w:rsid w:val="00A92DD4"/>
    <w:rsid w:val="00A9360F"/>
    <w:rsid w:val="00A94D0F"/>
    <w:rsid w:val="00A94F13"/>
    <w:rsid w:val="00A9568C"/>
    <w:rsid w:val="00A95BED"/>
    <w:rsid w:val="00A95EA2"/>
    <w:rsid w:val="00A976CD"/>
    <w:rsid w:val="00A9787E"/>
    <w:rsid w:val="00A97AF9"/>
    <w:rsid w:val="00AA01FA"/>
    <w:rsid w:val="00AA08E8"/>
    <w:rsid w:val="00AA0DB4"/>
    <w:rsid w:val="00AA11C5"/>
    <w:rsid w:val="00AA17E2"/>
    <w:rsid w:val="00AA21B7"/>
    <w:rsid w:val="00AA2F44"/>
    <w:rsid w:val="00AA3827"/>
    <w:rsid w:val="00AA382D"/>
    <w:rsid w:val="00AA4A2C"/>
    <w:rsid w:val="00AA51EF"/>
    <w:rsid w:val="00AA59A6"/>
    <w:rsid w:val="00AA6299"/>
    <w:rsid w:val="00AA6E05"/>
    <w:rsid w:val="00AA715E"/>
    <w:rsid w:val="00AA7EC2"/>
    <w:rsid w:val="00AB0262"/>
    <w:rsid w:val="00AB12F7"/>
    <w:rsid w:val="00AB14A1"/>
    <w:rsid w:val="00AB202A"/>
    <w:rsid w:val="00AB2062"/>
    <w:rsid w:val="00AB2732"/>
    <w:rsid w:val="00AB2A7D"/>
    <w:rsid w:val="00AB408C"/>
    <w:rsid w:val="00AB5555"/>
    <w:rsid w:val="00AB55AD"/>
    <w:rsid w:val="00AB5612"/>
    <w:rsid w:val="00AB5829"/>
    <w:rsid w:val="00AB5D1B"/>
    <w:rsid w:val="00AB6918"/>
    <w:rsid w:val="00AB6B40"/>
    <w:rsid w:val="00AB740A"/>
    <w:rsid w:val="00AC167B"/>
    <w:rsid w:val="00AC1DA5"/>
    <w:rsid w:val="00AC216B"/>
    <w:rsid w:val="00AC26B1"/>
    <w:rsid w:val="00AC2A77"/>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59B1"/>
    <w:rsid w:val="00AD707A"/>
    <w:rsid w:val="00AD758E"/>
    <w:rsid w:val="00AD7AB5"/>
    <w:rsid w:val="00AE08B7"/>
    <w:rsid w:val="00AE09FD"/>
    <w:rsid w:val="00AE0DBA"/>
    <w:rsid w:val="00AE151D"/>
    <w:rsid w:val="00AE160F"/>
    <w:rsid w:val="00AE21DC"/>
    <w:rsid w:val="00AE239B"/>
    <w:rsid w:val="00AE25D2"/>
    <w:rsid w:val="00AE2B47"/>
    <w:rsid w:val="00AE2CAD"/>
    <w:rsid w:val="00AE3090"/>
    <w:rsid w:val="00AE37B6"/>
    <w:rsid w:val="00AE380E"/>
    <w:rsid w:val="00AE38FD"/>
    <w:rsid w:val="00AE3AAD"/>
    <w:rsid w:val="00AE4189"/>
    <w:rsid w:val="00AE453E"/>
    <w:rsid w:val="00AE503A"/>
    <w:rsid w:val="00AE68E2"/>
    <w:rsid w:val="00AE7F25"/>
    <w:rsid w:val="00AF0157"/>
    <w:rsid w:val="00AF1FD8"/>
    <w:rsid w:val="00AF2497"/>
    <w:rsid w:val="00AF2EC7"/>
    <w:rsid w:val="00AF3947"/>
    <w:rsid w:val="00AF3AC0"/>
    <w:rsid w:val="00AF4F4A"/>
    <w:rsid w:val="00AF584E"/>
    <w:rsid w:val="00B00C24"/>
    <w:rsid w:val="00B00F93"/>
    <w:rsid w:val="00B01BBE"/>
    <w:rsid w:val="00B02486"/>
    <w:rsid w:val="00B0291F"/>
    <w:rsid w:val="00B03F92"/>
    <w:rsid w:val="00B051DF"/>
    <w:rsid w:val="00B055D8"/>
    <w:rsid w:val="00B06CD6"/>
    <w:rsid w:val="00B06EBC"/>
    <w:rsid w:val="00B06FBA"/>
    <w:rsid w:val="00B11D2D"/>
    <w:rsid w:val="00B123F0"/>
    <w:rsid w:val="00B12891"/>
    <w:rsid w:val="00B146C1"/>
    <w:rsid w:val="00B146E7"/>
    <w:rsid w:val="00B156DF"/>
    <w:rsid w:val="00B15ABB"/>
    <w:rsid w:val="00B16973"/>
    <w:rsid w:val="00B2036A"/>
    <w:rsid w:val="00B21057"/>
    <w:rsid w:val="00B2156B"/>
    <w:rsid w:val="00B2202B"/>
    <w:rsid w:val="00B23422"/>
    <w:rsid w:val="00B24058"/>
    <w:rsid w:val="00B240B2"/>
    <w:rsid w:val="00B24948"/>
    <w:rsid w:val="00B24CBD"/>
    <w:rsid w:val="00B252D4"/>
    <w:rsid w:val="00B25A75"/>
    <w:rsid w:val="00B25CA3"/>
    <w:rsid w:val="00B27661"/>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49B"/>
    <w:rsid w:val="00B50E99"/>
    <w:rsid w:val="00B51926"/>
    <w:rsid w:val="00B51F9A"/>
    <w:rsid w:val="00B53BC3"/>
    <w:rsid w:val="00B54DA7"/>
    <w:rsid w:val="00B600C6"/>
    <w:rsid w:val="00B60167"/>
    <w:rsid w:val="00B60FC0"/>
    <w:rsid w:val="00B61665"/>
    <w:rsid w:val="00B62D7C"/>
    <w:rsid w:val="00B63528"/>
    <w:rsid w:val="00B63759"/>
    <w:rsid w:val="00B63CDA"/>
    <w:rsid w:val="00B63DAF"/>
    <w:rsid w:val="00B63E98"/>
    <w:rsid w:val="00B65754"/>
    <w:rsid w:val="00B661AA"/>
    <w:rsid w:val="00B66242"/>
    <w:rsid w:val="00B668B9"/>
    <w:rsid w:val="00B670D3"/>
    <w:rsid w:val="00B67958"/>
    <w:rsid w:val="00B701D1"/>
    <w:rsid w:val="00B70967"/>
    <w:rsid w:val="00B71131"/>
    <w:rsid w:val="00B716BB"/>
    <w:rsid w:val="00B716FD"/>
    <w:rsid w:val="00B734C2"/>
    <w:rsid w:val="00B73BDA"/>
    <w:rsid w:val="00B74053"/>
    <w:rsid w:val="00B75EA5"/>
    <w:rsid w:val="00B76133"/>
    <w:rsid w:val="00B765A0"/>
    <w:rsid w:val="00B76C02"/>
    <w:rsid w:val="00B77BD2"/>
    <w:rsid w:val="00B814CB"/>
    <w:rsid w:val="00B81B6A"/>
    <w:rsid w:val="00B820F4"/>
    <w:rsid w:val="00B835E0"/>
    <w:rsid w:val="00B8396D"/>
    <w:rsid w:val="00B83C05"/>
    <w:rsid w:val="00B90331"/>
    <w:rsid w:val="00B903ED"/>
    <w:rsid w:val="00B907C3"/>
    <w:rsid w:val="00B90B2D"/>
    <w:rsid w:val="00B922C2"/>
    <w:rsid w:val="00B93428"/>
    <w:rsid w:val="00B935A1"/>
    <w:rsid w:val="00B95DAD"/>
    <w:rsid w:val="00B960EF"/>
    <w:rsid w:val="00B96C0C"/>
    <w:rsid w:val="00B9734D"/>
    <w:rsid w:val="00B97732"/>
    <w:rsid w:val="00BA18A6"/>
    <w:rsid w:val="00BA27F4"/>
    <w:rsid w:val="00BA2E40"/>
    <w:rsid w:val="00BA3CB7"/>
    <w:rsid w:val="00BA3D29"/>
    <w:rsid w:val="00BA41DE"/>
    <w:rsid w:val="00BA556C"/>
    <w:rsid w:val="00BA61F0"/>
    <w:rsid w:val="00BB051F"/>
    <w:rsid w:val="00BB0B68"/>
    <w:rsid w:val="00BB0F31"/>
    <w:rsid w:val="00BB15AB"/>
    <w:rsid w:val="00BB189B"/>
    <w:rsid w:val="00BB1D21"/>
    <w:rsid w:val="00BB1E7F"/>
    <w:rsid w:val="00BB2762"/>
    <w:rsid w:val="00BB2E51"/>
    <w:rsid w:val="00BB4BEA"/>
    <w:rsid w:val="00BB4C1A"/>
    <w:rsid w:val="00BB50AB"/>
    <w:rsid w:val="00BB54DB"/>
    <w:rsid w:val="00BB6664"/>
    <w:rsid w:val="00BB6930"/>
    <w:rsid w:val="00BC01FC"/>
    <w:rsid w:val="00BC1F79"/>
    <w:rsid w:val="00BC2149"/>
    <w:rsid w:val="00BC2201"/>
    <w:rsid w:val="00BC2D3B"/>
    <w:rsid w:val="00BC3C7A"/>
    <w:rsid w:val="00BC4647"/>
    <w:rsid w:val="00BC7DC6"/>
    <w:rsid w:val="00BD031F"/>
    <w:rsid w:val="00BD1039"/>
    <w:rsid w:val="00BD13B5"/>
    <w:rsid w:val="00BD2EFC"/>
    <w:rsid w:val="00BD340E"/>
    <w:rsid w:val="00BD35AE"/>
    <w:rsid w:val="00BD4303"/>
    <w:rsid w:val="00BD60AD"/>
    <w:rsid w:val="00BD6253"/>
    <w:rsid w:val="00BD6C02"/>
    <w:rsid w:val="00BD71DF"/>
    <w:rsid w:val="00BE1244"/>
    <w:rsid w:val="00BE165D"/>
    <w:rsid w:val="00BE2394"/>
    <w:rsid w:val="00BE2702"/>
    <w:rsid w:val="00BE3D40"/>
    <w:rsid w:val="00BE4326"/>
    <w:rsid w:val="00BE44A0"/>
    <w:rsid w:val="00BE5F4F"/>
    <w:rsid w:val="00BE60DB"/>
    <w:rsid w:val="00BF0191"/>
    <w:rsid w:val="00BF0878"/>
    <w:rsid w:val="00BF13EC"/>
    <w:rsid w:val="00BF1C07"/>
    <w:rsid w:val="00BF3DEE"/>
    <w:rsid w:val="00BF54AC"/>
    <w:rsid w:val="00BF54BD"/>
    <w:rsid w:val="00BF56B5"/>
    <w:rsid w:val="00BF5E07"/>
    <w:rsid w:val="00BF6635"/>
    <w:rsid w:val="00BF6B8E"/>
    <w:rsid w:val="00BF74FE"/>
    <w:rsid w:val="00C00B49"/>
    <w:rsid w:val="00C025A5"/>
    <w:rsid w:val="00C03146"/>
    <w:rsid w:val="00C03C78"/>
    <w:rsid w:val="00C04FD3"/>
    <w:rsid w:val="00C065A2"/>
    <w:rsid w:val="00C07919"/>
    <w:rsid w:val="00C103F9"/>
    <w:rsid w:val="00C104AC"/>
    <w:rsid w:val="00C110E1"/>
    <w:rsid w:val="00C1198F"/>
    <w:rsid w:val="00C11D23"/>
    <w:rsid w:val="00C11FA1"/>
    <w:rsid w:val="00C12E21"/>
    <w:rsid w:val="00C12E65"/>
    <w:rsid w:val="00C13C20"/>
    <w:rsid w:val="00C13F74"/>
    <w:rsid w:val="00C146D3"/>
    <w:rsid w:val="00C16BE0"/>
    <w:rsid w:val="00C2008C"/>
    <w:rsid w:val="00C21C39"/>
    <w:rsid w:val="00C2325C"/>
    <w:rsid w:val="00C239ED"/>
    <w:rsid w:val="00C24D9D"/>
    <w:rsid w:val="00C25CF3"/>
    <w:rsid w:val="00C263E9"/>
    <w:rsid w:val="00C2775A"/>
    <w:rsid w:val="00C3063A"/>
    <w:rsid w:val="00C30BAD"/>
    <w:rsid w:val="00C31B58"/>
    <w:rsid w:val="00C31E8F"/>
    <w:rsid w:val="00C329CF"/>
    <w:rsid w:val="00C335DA"/>
    <w:rsid w:val="00C33D3E"/>
    <w:rsid w:val="00C34125"/>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280"/>
    <w:rsid w:val="00C55A32"/>
    <w:rsid w:val="00C564F2"/>
    <w:rsid w:val="00C56F11"/>
    <w:rsid w:val="00C579A9"/>
    <w:rsid w:val="00C6004F"/>
    <w:rsid w:val="00C61F3A"/>
    <w:rsid w:val="00C629CB"/>
    <w:rsid w:val="00C62B75"/>
    <w:rsid w:val="00C657B5"/>
    <w:rsid w:val="00C661E1"/>
    <w:rsid w:val="00C66382"/>
    <w:rsid w:val="00C66686"/>
    <w:rsid w:val="00C6745D"/>
    <w:rsid w:val="00C678C4"/>
    <w:rsid w:val="00C71215"/>
    <w:rsid w:val="00C7216B"/>
    <w:rsid w:val="00C727BE"/>
    <w:rsid w:val="00C732A9"/>
    <w:rsid w:val="00C73448"/>
    <w:rsid w:val="00C73E2E"/>
    <w:rsid w:val="00C74546"/>
    <w:rsid w:val="00C748E2"/>
    <w:rsid w:val="00C751EA"/>
    <w:rsid w:val="00C768AB"/>
    <w:rsid w:val="00C7776C"/>
    <w:rsid w:val="00C82BFB"/>
    <w:rsid w:val="00C836C2"/>
    <w:rsid w:val="00C8398D"/>
    <w:rsid w:val="00C83D71"/>
    <w:rsid w:val="00C84BC2"/>
    <w:rsid w:val="00C85139"/>
    <w:rsid w:val="00C85657"/>
    <w:rsid w:val="00C8678C"/>
    <w:rsid w:val="00C91C88"/>
    <w:rsid w:val="00C939C3"/>
    <w:rsid w:val="00C94228"/>
    <w:rsid w:val="00C94D75"/>
    <w:rsid w:val="00C96D56"/>
    <w:rsid w:val="00C977E6"/>
    <w:rsid w:val="00CA0020"/>
    <w:rsid w:val="00CA03AF"/>
    <w:rsid w:val="00CA0B2E"/>
    <w:rsid w:val="00CA18CA"/>
    <w:rsid w:val="00CA2557"/>
    <w:rsid w:val="00CA2B51"/>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7C0"/>
    <w:rsid w:val="00CC152E"/>
    <w:rsid w:val="00CC2493"/>
    <w:rsid w:val="00CC2CA7"/>
    <w:rsid w:val="00CC3222"/>
    <w:rsid w:val="00CC35F1"/>
    <w:rsid w:val="00CC35FF"/>
    <w:rsid w:val="00CC7119"/>
    <w:rsid w:val="00CD01A9"/>
    <w:rsid w:val="00CD0E6E"/>
    <w:rsid w:val="00CD23AE"/>
    <w:rsid w:val="00CD27DF"/>
    <w:rsid w:val="00CD2D8A"/>
    <w:rsid w:val="00CD3BAC"/>
    <w:rsid w:val="00CD3D77"/>
    <w:rsid w:val="00CD3FF2"/>
    <w:rsid w:val="00CD4A65"/>
    <w:rsid w:val="00CD531F"/>
    <w:rsid w:val="00CD6FA3"/>
    <w:rsid w:val="00CE14B0"/>
    <w:rsid w:val="00CE2184"/>
    <w:rsid w:val="00CE297B"/>
    <w:rsid w:val="00CE3B7F"/>
    <w:rsid w:val="00CE3F02"/>
    <w:rsid w:val="00CE3FA2"/>
    <w:rsid w:val="00CE41A0"/>
    <w:rsid w:val="00CE4958"/>
    <w:rsid w:val="00CE60EE"/>
    <w:rsid w:val="00CE6464"/>
    <w:rsid w:val="00CE68E2"/>
    <w:rsid w:val="00CE706E"/>
    <w:rsid w:val="00CE70B1"/>
    <w:rsid w:val="00CE7AE4"/>
    <w:rsid w:val="00CF0A4C"/>
    <w:rsid w:val="00CF150A"/>
    <w:rsid w:val="00CF18F9"/>
    <w:rsid w:val="00CF2225"/>
    <w:rsid w:val="00CF25E7"/>
    <w:rsid w:val="00CF3C77"/>
    <w:rsid w:val="00CF3D31"/>
    <w:rsid w:val="00CF45A2"/>
    <w:rsid w:val="00CF52E7"/>
    <w:rsid w:val="00CF5C5D"/>
    <w:rsid w:val="00CF64B5"/>
    <w:rsid w:val="00CF6780"/>
    <w:rsid w:val="00CF7853"/>
    <w:rsid w:val="00D004ED"/>
    <w:rsid w:val="00D0260F"/>
    <w:rsid w:val="00D03708"/>
    <w:rsid w:val="00D0474E"/>
    <w:rsid w:val="00D06776"/>
    <w:rsid w:val="00D06D34"/>
    <w:rsid w:val="00D06E46"/>
    <w:rsid w:val="00D06F95"/>
    <w:rsid w:val="00D1158C"/>
    <w:rsid w:val="00D11600"/>
    <w:rsid w:val="00D119A2"/>
    <w:rsid w:val="00D12B6E"/>
    <w:rsid w:val="00D12E31"/>
    <w:rsid w:val="00D137F9"/>
    <w:rsid w:val="00D1458C"/>
    <w:rsid w:val="00D153C3"/>
    <w:rsid w:val="00D1620E"/>
    <w:rsid w:val="00D16867"/>
    <w:rsid w:val="00D16884"/>
    <w:rsid w:val="00D16EEC"/>
    <w:rsid w:val="00D17CE7"/>
    <w:rsid w:val="00D17F01"/>
    <w:rsid w:val="00D2047A"/>
    <w:rsid w:val="00D20631"/>
    <w:rsid w:val="00D207FC"/>
    <w:rsid w:val="00D22526"/>
    <w:rsid w:val="00D2260B"/>
    <w:rsid w:val="00D22D49"/>
    <w:rsid w:val="00D23930"/>
    <w:rsid w:val="00D23A23"/>
    <w:rsid w:val="00D24D8A"/>
    <w:rsid w:val="00D24DA4"/>
    <w:rsid w:val="00D25235"/>
    <w:rsid w:val="00D25383"/>
    <w:rsid w:val="00D25670"/>
    <w:rsid w:val="00D301FF"/>
    <w:rsid w:val="00D3049E"/>
    <w:rsid w:val="00D30F17"/>
    <w:rsid w:val="00D3257F"/>
    <w:rsid w:val="00D340E2"/>
    <w:rsid w:val="00D3492F"/>
    <w:rsid w:val="00D36887"/>
    <w:rsid w:val="00D37563"/>
    <w:rsid w:val="00D37697"/>
    <w:rsid w:val="00D379EB"/>
    <w:rsid w:val="00D400B8"/>
    <w:rsid w:val="00D4022C"/>
    <w:rsid w:val="00D41023"/>
    <w:rsid w:val="00D419C7"/>
    <w:rsid w:val="00D41C6C"/>
    <w:rsid w:val="00D42465"/>
    <w:rsid w:val="00D42E5B"/>
    <w:rsid w:val="00D439D1"/>
    <w:rsid w:val="00D43C68"/>
    <w:rsid w:val="00D444B2"/>
    <w:rsid w:val="00D453E4"/>
    <w:rsid w:val="00D47226"/>
    <w:rsid w:val="00D50B21"/>
    <w:rsid w:val="00D51349"/>
    <w:rsid w:val="00D527AF"/>
    <w:rsid w:val="00D529E1"/>
    <w:rsid w:val="00D52D94"/>
    <w:rsid w:val="00D534C2"/>
    <w:rsid w:val="00D53906"/>
    <w:rsid w:val="00D5410F"/>
    <w:rsid w:val="00D564DF"/>
    <w:rsid w:val="00D576DD"/>
    <w:rsid w:val="00D57CB4"/>
    <w:rsid w:val="00D61003"/>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A45"/>
    <w:rsid w:val="00D7416F"/>
    <w:rsid w:val="00D755F2"/>
    <w:rsid w:val="00D75A2C"/>
    <w:rsid w:val="00D762AC"/>
    <w:rsid w:val="00D775E7"/>
    <w:rsid w:val="00D77B9E"/>
    <w:rsid w:val="00D81CA9"/>
    <w:rsid w:val="00D82200"/>
    <w:rsid w:val="00D839D8"/>
    <w:rsid w:val="00D83F9E"/>
    <w:rsid w:val="00D840C2"/>
    <w:rsid w:val="00D84562"/>
    <w:rsid w:val="00D85C16"/>
    <w:rsid w:val="00D86169"/>
    <w:rsid w:val="00D8732E"/>
    <w:rsid w:val="00D8766A"/>
    <w:rsid w:val="00D87D55"/>
    <w:rsid w:val="00D91294"/>
    <w:rsid w:val="00D9186A"/>
    <w:rsid w:val="00D92D47"/>
    <w:rsid w:val="00D94213"/>
    <w:rsid w:val="00D94BEB"/>
    <w:rsid w:val="00D94EA5"/>
    <w:rsid w:val="00D95846"/>
    <w:rsid w:val="00D95F32"/>
    <w:rsid w:val="00DA024A"/>
    <w:rsid w:val="00DA07EE"/>
    <w:rsid w:val="00DA0A58"/>
    <w:rsid w:val="00DA133D"/>
    <w:rsid w:val="00DA190A"/>
    <w:rsid w:val="00DA1C85"/>
    <w:rsid w:val="00DA1CC9"/>
    <w:rsid w:val="00DA2E58"/>
    <w:rsid w:val="00DA328E"/>
    <w:rsid w:val="00DA3AA6"/>
    <w:rsid w:val="00DA46C1"/>
    <w:rsid w:val="00DA484F"/>
    <w:rsid w:val="00DA4A99"/>
    <w:rsid w:val="00DA601A"/>
    <w:rsid w:val="00DA61CE"/>
    <w:rsid w:val="00DA70DD"/>
    <w:rsid w:val="00DB0403"/>
    <w:rsid w:val="00DB088F"/>
    <w:rsid w:val="00DB0B4A"/>
    <w:rsid w:val="00DB1487"/>
    <w:rsid w:val="00DB19B4"/>
    <w:rsid w:val="00DB19F1"/>
    <w:rsid w:val="00DB26AE"/>
    <w:rsid w:val="00DB4411"/>
    <w:rsid w:val="00DB466D"/>
    <w:rsid w:val="00DB5545"/>
    <w:rsid w:val="00DB5FD0"/>
    <w:rsid w:val="00DB7395"/>
    <w:rsid w:val="00DB75C2"/>
    <w:rsid w:val="00DB7E2C"/>
    <w:rsid w:val="00DC027B"/>
    <w:rsid w:val="00DC0A64"/>
    <w:rsid w:val="00DC0FC4"/>
    <w:rsid w:val="00DC1B9A"/>
    <w:rsid w:val="00DC2344"/>
    <w:rsid w:val="00DC2E4F"/>
    <w:rsid w:val="00DC384C"/>
    <w:rsid w:val="00DC40C4"/>
    <w:rsid w:val="00DC420C"/>
    <w:rsid w:val="00DC4AFD"/>
    <w:rsid w:val="00DC4D87"/>
    <w:rsid w:val="00DC4D8A"/>
    <w:rsid w:val="00DC6DF6"/>
    <w:rsid w:val="00DC7B96"/>
    <w:rsid w:val="00DC7BFE"/>
    <w:rsid w:val="00DC7D2E"/>
    <w:rsid w:val="00DC7DD0"/>
    <w:rsid w:val="00DD08C7"/>
    <w:rsid w:val="00DD1A10"/>
    <w:rsid w:val="00DD200D"/>
    <w:rsid w:val="00DD2990"/>
    <w:rsid w:val="00DD2FE9"/>
    <w:rsid w:val="00DD3A7E"/>
    <w:rsid w:val="00DD434E"/>
    <w:rsid w:val="00DD4402"/>
    <w:rsid w:val="00DD4D81"/>
    <w:rsid w:val="00DD60D0"/>
    <w:rsid w:val="00DD6200"/>
    <w:rsid w:val="00DD686C"/>
    <w:rsid w:val="00DD6E86"/>
    <w:rsid w:val="00DD7FF2"/>
    <w:rsid w:val="00DE0E5D"/>
    <w:rsid w:val="00DE2FCD"/>
    <w:rsid w:val="00DE447F"/>
    <w:rsid w:val="00DE48F0"/>
    <w:rsid w:val="00DE4A77"/>
    <w:rsid w:val="00DE50E3"/>
    <w:rsid w:val="00DE5520"/>
    <w:rsid w:val="00DE68EE"/>
    <w:rsid w:val="00DE6D24"/>
    <w:rsid w:val="00DE7285"/>
    <w:rsid w:val="00DE7C40"/>
    <w:rsid w:val="00DF0EA5"/>
    <w:rsid w:val="00DF1F1D"/>
    <w:rsid w:val="00DF23A5"/>
    <w:rsid w:val="00DF40CC"/>
    <w:rsid w:val="00DF4C6E"/>
    <w:rsid w:val="00DF6666"/>
    <w:rsid w:val="00DF745E"/>
    <w:rsid w:val="00DF762E"/>
    <w:rsid w:val="00E0044E"/>
    <w:rsid w:val="00E00816"/>
    <w:rsid w:val="00E0239F"/>
    <w:rsid w:val="00E02413"/>
    <w:rsid w:val="00E0267B"/>
    <w:rsid w:val="00E04441"/>
    <w:rsid w:val="00E0494C"/>
    <w:rsid w:val="00E05F03"/>
    <w:rsid w:val="00E06370"/>
    <w:rsid w:val="00E06B7B"/>
    <w:rsid w:val="00E06E20"/>
    <w:rsid w:val="00E06F43"/>
    <w:rsid w:val="00E07DD9"/>
    <w:rsid w:val="00E102F8"/>
    <w:rsid w:val="00E10888"/>
    <w:rsid w:val="00E10BC2"/>
    <w:rsid w:val="00E11B53"/>
    <w:rsid w:val="00E12FCF"/>
    <w:rsid w:val="00E13273"/>
    <w:rsid w:val="00E13379"/>
    <w:rsid w:val="00E139EE"/>
    <w:rsid w:val="00E14D83"/>
    <w:rsid w:val="00E14FA6"/>
    <w:rsid w:val="00E15331"/>
    <w:rsid w:val="00E15A0D"/>
    <w:rsid w:val="00E16640"/>
    <w:rsid w:val="00E1740F"/>
    <w:rsid w:val="00E200CF"/>
    <w:rsid w:val="00E24287"/>
    <w:rsid w:val="00E25338"/>
    <w:rsid w:val="00E31367"/>
    <w:rsid w:val="00E3181C"/>
    <w:rsid w:val="00E32EF3"/>
    <w:rsid w:val="00E33E21"/>
    <w:rsid w:val="00E34BC4"/>
    <w:rsid w:val="00E3540C"/>
    <w:rsid w:val="00E36187"/>
    <w:rsid w:val="00E361DD"/>
    <w:rsid w:val="00E36332"/>
    <w:rsid w:val="00E365C0"/>
    <w:rsid w:val="00E36C9B"/>
    <w:rsid w:val="00E37638"/>
    <w:rsid w:val="00E37E9D"/>
    <w:rsid w:val="00E404F3"/>
    <w:rsid w:val="00E40AF2"/>
    <w:rsid w:val="00E41B71"/>
    <w:rsid w:val="00E42569"/>
    <w:rsid w:val="00E43030"/>
    <w:rsid w:val="00E434A0"/>
    <w:rsid w:val="00E44D30"/>
    <w:rsid w:val="00E4597F"/>
    <w:rsid w:val="00E46CB7"/>
    <w:rsid w:val="00E4723D"/>
    <w:rsid w:val="00E5077C"/>
    <w:rsid w:val="00E50EC8"/>
    <w:rsid w:val="00E5159B"/>
    <w:rsid w:val="00E515C6"/>
    <w:rsid w:val="00E52E0D"/>
    <w:rsid w:val="00E52FE2"/>
    <w:rsid w:val="00E54629"/>
    <w:rsid w:val="00E54715"/>
    <w:rsid w:val="00E54CF7"/>
    <w:rsid w:val="00E54D6B"/>
    <w:rsid w:val="00E54E6F"/>
    <w:rsid w:val="00E55338"/>
    <w:rsid w:val="00E569AF"/>
    <w:rsid w:val="00E5774E"/>
    <w:rsid w:val="00E57EEB"/>
    <w:rsid w:val="00E60318"/>
    <w:rsid w:val="00E60BA8"/>
    <w:rsid w:val="00E615A0"/>
    <w:rsid w:val="00E61E25"/>
    <w:rsid w:val="00E61E28"/>
    <w:rsid w:val="00E628E4"/>
    <w:rsid w:val="00E633E6"/>
    <w:rsid w:val="00E6359B"/>
    <w:rsid w:val="00E64723"/>
    <w:rsid w:val="00E647F7"/>
    <w:rsid w:val="00E65FF5"/>
    <w:rsid w:val="00E66857"/>
    <w:rsid w:val="00E66BB0"/>
    <w:rsid w:val="00E67556"/>
    <w:rsid w:val="00E70B5E"/>
    <w:rsid w:val="00E71C4C"/>
    <w:rsid w:val="00E7252F"/>
    <w:rsid w:val="00E72A51"/>
    <w:rsid w:val="00E73FC2"/>
    <w:rsid w:val="00E74457"/>
    <w:rsid w:val="00E74481"/>
    <w:rsid w:val="00E74517"/>
    <w:rsid w:val="00E74572"/>
    <w:rsid w:val="00E74CDD"/>
    <w:rsid w:val="00E74FE4"/>
    <w:rsid w:val="00E755D7"/>
    <w:rsid w:val="00E7566D"/>
    <w:rsid w:val="00E76E91"/>
    <w:rsid w:val="00E76FD6"/>
    <w:rsid w:val="00E774B4"/>
    <w:rsid w:val="00E778F5"/>
    <w:rsid w:val="00E80E7C"/>
    <w:rsid w:val="00E81779"/>
    <w:rsid w:val="00E8205B"/>
    <w:rsid w:val="00E82444"/>
    <w:rsid w:val="00E8341C"/>
    <w:rsid w:val="00E8602B"/>
    <w:rsid w:val="00E86B5F"/>
    <w:rsid w:val="00E87D05"/>
    <w:rsid w:val="00E91F96"/>
    <w:rsid w:val="00E92E99"/>
    <w:rsid w:val="00E93286"/>
    <w:rsid w:val="00E94B65"/>
    <w:rsid w:val="00E968FD"/>
    <w:rsid w:val="00E96C6D"/>
    <w:rsid w:val="00E96D55"/>
    <w:rsid w:val="00E97993"/>
    <w:rsid w:val="00E97AEF"/>
    <w:rsid w:val="00EA0D5D"/>
    <w:rsid w:val="00EA1192"/>
    <w:rsid w:val="00EA1410"/>
    <w:rsid w:val="00EA153F"/>
    <w:rsid w:val="00EA2595"/>
    <w:rsid w:val="00EA2788"/>
    <w:rsid w:val="00EA2C6E"/>
    <w:rsid w:val="00EA4964"/>
    <w:rsid w:val="00EA4F1A"/>
    <w:rsid w:val="00EA697E"/>
    <w:rsid w:val="00EB02DE"/>
    <w:rsid w:val="00EB0A07"/>
    <w:rsid w:val="00EB1B69"/>
    <w:rsid w:val="00EB1C78"/>
    <w:rsid w:val="00EB2767"/>
    <w:rsid w:val="00EB3B46"/>
    <w:rsid w:val="00EB4F08"/>
    <w:rsid w:val="00EC0228"/>
    <w:rsid w:val="00EC0BCB"/>
    <w:rsid w:val="00EC2E07"/>
    <w:rsid w:val="00EC3165"/>
    <w:rsid w:val="00EC32CF"/>
    <w:rsid w:val="00EC3A3D"/>
    <w:rsid w:val="00EC43C7"/>
    <w:rsid w:val="00EC465D"/>
    <w:rsid w:val="00EC5C89"/>
    <w:rsid w:val="00EC66D2"/>
    <w:rsid w:val="00EC67E7"/>
    <w:rsid w:val="00EC7EAD"/>
    <w:rsid w:val="00ED0A1B"/>
    <w:rsid w:val="00ED21BC"/>
    <w:rsid w:val="00ED25AF"/>
    <w:rsid w:val="00ED2FEC"/>
    <w:rsid w:val="00ED36B2"/>
    <w:rsid w:val="00ED3F67"/>
    <w:rsid w:val="00ED440A"/>
    <w:rsid w:val="00ED5322"/>
    <w:rsid w:val="00ED5B07"/>
    <w:rsid w:val="00ED6DA8"/>
    <w:rsid w:val="00ED7971"/>
    <w:rsid w:val="00ED7DC7"/>
    <w:rsid w:val="00EE0748"/>
    <w:rsid w:val="00EE0E8B"/>
    <w:rsid w:val="00EE132D"/>
    <w:rsid w:val="00EE29A0"/>
    <w:rsid w:val="00EE2CEA"/>
    <w:rsid w:val="00EE2F9B"/>
    <w:rsid w:val="00EE3365"/>
    <w:rsid w:val="00EE48DF"/>
    <w:rsid w:val="00EE4AB3"/>
    <w:rsid w:val="00EE7405"/>
    <w:rsid w:val="00EF033E"/>
    <w:rsid w:val="00EF06EC"/>
    <w:rsid w:val="00EF14FF"/>
    <w:rsid w:val="00EF2BFE"/>
    <w:rsid w:val="00EF2D85"/>
    <w:rsid w:val="00EF402C"/>
    <w:rsid w:val="00EF45E0"/>
    <w:rsid w:val="00EF4E6F"/>
    <w:rsid w:val="00EF5C82"/>
    <w:rsid w:val="00EF71AF"/>
    <w:rsid w:val="00EF7A15"/>
    <w:rsid w:val="00F00C35"/>
    <w:rsid w:val="00F01F8C"/>
    <w:rsid w:val="00F035A6"/>
    <w:rsid w:val="00F04AD0"/>
    <w:rsid w:val="00F062DA"/>
    <w:rsid w:val="00F076DB"/>
    <w:rsid w:val="00F10033"/>
    <w:rsid w:val="00F10848"/>
    <w:rsid w:val="00F10B68"/>
    <w:rsid w:val="00F11F55"/>
    <w:rsid w:val="00F12DA5"/>
    <w:rsid w:val="00F12DEC"/>
    <w:rsid w:val="00F13151"/>
    <w:rsid w:val="00F13557"/>
    <w:rsid w:val="00F1378B"/>
    <w:rsid w:val="00F15523"/>
    <w:rsid w:val="00F16391"/>
    <w:rsid w:val="00F167A3"/>
    <w:rsid w:val="00F2062B"/>
    <w:rsid w:val="00F21A18"/>
    <w:rsid w:val="00F21E61"/>
    <w:rsid w:val="00F220EA"/>
    <w:rsid w:val="00F222CD"/>
    <w:rsid w:val="00F24B04"/>
    <w:rsid w:val="00F24EA4"/>
    <w:rsid w:val="00F2625A"/>
    <w:rsid w:val="00F27057"/>
    <w:rsid w:val="00F27BA6"/>
    <w:rsid w:val="00F31A03"/>
    <w:rsid w:val="00F3244A"/>
    <w:rsid w:val="00F326A8"/>
    <w:rsid w:val="00F3283C"/>
    <w:rsid w:val="00F32D0F"/>
    <w:rsid w:val="00F3319A"/>
    <w:rsid w:val="00F331B9"/>
    <w:rsid w:val="00F33B8C"/>
    <w:rsid w:val="00F343F0"/>
    <w:rsid w:val="00F34620"/>
    <w:rsid w:val="00F34AAB"/>
    <w:rsid w:val="00F34C4D"/>
    <w:rsid w:val="00F350CF"/>
    <w:rsid w:val="00F35582"/>
    <w:rsid w:val="00F36EFF"/>
    <w:rsid w:val="00F37004"/>
    <w:rsid w:val="00F376A1"/>
    <w:rsid w:val="00F37B8E"/>
    <w:rsid w:val="00F402DA"/>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89C"/>
    <w:rsid w:val="00F60E30"/>
    <w:rsid w:val="00F612D6"/>
    <w:rsid w:val="00F61E5E"/>
    <w:rsid w:val="00F63400"/>
    <w:rsid w:val="00F636C6"/>
    <w:rsid w:val="00F6433D"/>
    <w:rsid w:val="00F6573E"/>
    <w:rsid w:val="00F662EB"/>
    <w:rsid w:val="00F67606"/>
    <w:rsid w:val="00F70327"/>
    <w:rsid w:val="00F70FEF"/>
    <w:rsid w:val="00F71E2C"/>
    <w:rsid w:val="00F72FA8"/>
    <w:rsid w:val="00F75415"/>
    <w:rsid w:val="00F76065"/>
    <w:rsid w:val="00F773F9"/>
    <w:rsid w:val="00F777B9"/>
    <w:rsid w:val="00F8101C"/>
    <w:rsid w:val="00F817B9"/>
    <w:rsid w:val="00F81CB7"/>
    <w:rsid w:val="00F81DF1"/>
    <w:rsid w:val="00F82280"/>
    <w:rsid w:val="00F8231E"/>
    <w:rsid w:val="00F8235F"/>
    <w:rsid w:val="00F82B97"/>
    <w:rsid w:val="00F83A22"/>
    <w:rsid w:val="00F83A97"/>
    <w:rsid w:val="00F841CA"/>
    <w:rsid w:val="00F844F0"/>
    <w:rsid w:val="00F84895"/>
    <w:rsid w:val="00F84E9D"/>
    <w:rsid w:val="00F8659E"/>
    <w:rsid w:val="00F86706"/>
    <w:rsid w:val="00F8691C"/>
    <w:rsid w:val="00F86CE4"/>
    <w:rsid w:val="00F86F42"/>
    <w:rsid w:val="00F87BDD"/>
    <w:rsid w:val="00F91941"/>
    <w:rsid w:val="00F91E41"/>
    <w:rsid w:val="00F92E3F"/>
    <w:rsid w:val="00F938D2"/>
    <w:rsid w:val="00F93B2B"/>
    <w:rsid w:val="00F941AA"/>
    <w:rsid w:val="00F96389"/>
    <w:rsid w:val="00F9650E"/>
    <w:rsid w:val="00F96B73"/>
    <w:rsid w:val="00F96E96"/>
    <w:rsid w:val="00F977C7"/>
    <w:rsid w:val="00FA0890"/>
    <w:rsid w:val="00FA164A"/>
    <w:rsid w:val="00FA1890"/>
    <w:rsid w:val="00FA213B"/>
    <w:rsid w:val="00FA2BB2"/>
    <w:rsid w:val="00FA3F3E"/>
    <w:rsid w:val="00FA4272"/>
    <w:rsid w:val="00FA4855"/>
    <w:rsid w:val="00FA4ACD"/>
    <w:rsid w:val="00FA5C7A"/>
    <w:rsid w:val="00FA6428"/>
    <w:rsid w:val="00FA7144"/>
    <w:rsid w:val="00FA7184"/>
    <w:rsid w:val="00FB1D9D"/>
    <w:rsid w:val="00FB3304"/>
    <w:rsid w:val="00FB46B8"/>
    <w:rsid w:val="00FB4B38"/>
    <w:rsid w:val="00FB54BB"/>
    <w:rsid w:val="00FB5AC0"/>
    <w:rsid w:val="00FB6251"/>
    <w:rsid w:val="00FB6C91"/>
    <w:rsid w:val="00FB6F05"/>
    <w:rsid w:val="00FB74E8"/>
    <w:rsid w:val="00FC0263"/>
    <w:rsid w:val="00FC0348"/>
    <w:rsid w:val="00FC0FB5"/>
    <w:rsid w:val="00FC102A"/>
    <w:rsid w:val="00FC113D"/>
    <w:rsid w:val="00FC154C"/>
    <w:rsid w:val="00FC1590"/>
    <w:rsid w:val="00FC1DBC"/>
    <w:rsid w:val="00FC2637"/>
    <w:rsid w:val="00FC393B"/>
    <w:rsid w:val="00FC4052"/>
    <w:rsid w:val="00FC5252"/>
    <w:rsid w:val="00FC52D6"/>
    <w:rsid w:val="00FC6356"/>
    <w:rsid w:val="00FC7D01"/>
    <w:rsid w:val="00FD0130"/>
    <w:rsid w:val="00FD017D"/>
    <w:rsid w:val="00FD0373"/>
    <w:rsid w:val="00FD0582"/>
    <w:rsid w:val="00FD0C93"/>
    <w:rsid w:val="00FD1062"/>
    <w:rsid w:val="00FD1942"/>
    <w:rsid w:val="00FD2589"/>
    <w:rsid w:val="00FD4876"/>
    <w:rsid w:val="00FD52A3"/>
    <w:rsid w:val="00FD68D4"/>
    <w:rsid w:val="00FE00D9"/>
    <w:rsid w:val="00FE0843"/>
    <w:rsid w:val="00FE0AF6"/>
    <w:rsid w:val="00FE0CBA"/>
    <w:rsid w:val="00FE111F"/>
    <w:rsid w:val="00FE1186"/>
    <w:rsid w:val="00FE177A"/>
    <w:rsid w:val="00FE240A"/>
    <w:rsid w:val="00FE3E3C"/>
    <w:rsid w:val="00FE43E7"/>
    <w:rsid w:val="00FE46CB"/>
    <w:rsid w:val="00FE4B66"/>
    <w:rsid w:val="00FE4F6E"/>
    <w:rsid w:val="00FE5008"/>
    <w:rsid w:val="00FE583F"/>
    <w:rsid w:val="00FE5CC4"/>
    <w:rsid w:val="00FE6B13"/>
    <w:rsid w:val="00FE7575"/>
    <w:rsid w:val="00FF1070"/>
    <w:rsid w:val="00FF13E2"/>
    <w:rsid w:val="00FF183F"/>
    <w:rsid w:val="00FF2237"/>
    <w:rsid w:val="00FF35A9"/>
    <w:rsid w:val="00FF424A"/>
    <w:rsid w:val="00FF4953"/>
    <w:rsid w:val="00FF4ACC"/>
    <w:rsid w:val="00FF4F89"/>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641552C"/>
  <w15:chartTrackingRefBased/>
  <w15:docId w15:val="{98502FE7-C645-4FF2-A1DD-D9F9119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List Paragraph1,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List Paragraph1 Char,H&amp;P List Paragraph Char1,Strip Char1"/>
    <w:link w:val="ListParagraph"/>
    <w:uiPriority w:val="34"/>
    <w:rsid w:val="00FD017D"/>
    <w:rPr>
      <w:rFonts w:ascii="Calibri" w:hAnsi="Calibri"/>
      <w:sz w:val="22"/>
      <w:szCs w:val="22"/>
      <w:lang w:eastAsia="en-US"/>
    </w:rPr>
  </w:style>
  <w:style w:type="character" w:customStyle="1" w:styleId="ListParagraphChar1">
    <w:name w:val="List Paragraph Char1"/>
    <w:aliases w:val="H&amp;P List Paragraph Char,Strip Char"/>
    <w:uiPriority w:val="34"/>
    <w:qFormat/>
    <w:locked/>
    <w:rsid w:val="00DA190A"/>
    <w:rPr>
      <w:rFonts w:ascii="Times New Roman" w:eastAsia="Times New Roman" w:hAnsi="Times New Roman"/>
      <w:sz w:val="24"/>
      <w:szCs w:val="24"/>
    </w:rPr>
  </w:style>
  <w:style w:type="paragraph" w:customStyle="1" w:styleId="MediumGrid21">
    <w:name w:val="Medium Grid 21"/>
    <w:uiPriority w:val="1"/>
    <w:qFormat/>
    <w:rsid w:val="00DA190A"/>
    <w:rPr>
      <w:rFonts w:ascii="Calibri" w:eastAsia="Calibri" w:hAnsi="Calibri"/>
      <w:sz w:val="22"/>
      <w:szCs w:val="22"/>
      <w:lang w:eastAsia="en-US"/>
    </w:rPr>
  </w:style>
  <w:style w:type="paragraph" w:customStyle="1" w:styleId="tv2131">
    <w:name w:val="tv2131"/>
    <w:basedOn w:val="Normal"/>
    <w:rsid w:val="00A80D32"/>
    <w:pPr>
      <w:spacing w:line="360" w:lineRule="auto"/>
      <w:ind w:firstLine="300"/>
    </w:pPr>
    <w:rPr>
      <w:color w:val="414142"/>
      <w:sz w:val="20"/>
      <w:szCs w:val="20"/>
    </w:rPr>
  </w:style>
  <w:style w:type="paragraph" w:styleId="FootnoteText">
    <w:name w:val="footnote text"/>
    <w:basedOn w:val="Normal"/>
    <w:link w:val="FootnoteTextChar"/>
    <w:uiPriority w:val="99"/>
    <w:rsid w:val="00246DDE"/>
    <w:pPr>
      <w:jc w:val="both"/>
    </w:pPr>
    <w:rPr>
      <w:sz w:val="20"/>
      <w:szCs w:val="20"/>
      <w:lang w:eastAsia="en-US"/>
    </w:rPr>
  </w:style>
  <w:style w:type="character" w:customStyle="1" w:styleId="FootnoteTextChar">
    <w:name w:val="Footnote Text Char"/>
    <w:link w:val="FootnoteText"/>
    <w:uiPriority w:val="99"/>
    <w:rsid w:val="00246DDE"/>
    <w:rPr>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246DDE"/>
    <w:rPr>
      <w:rFonts w:ascii="Times New Roman" w:hAnsi="Times New Roman"/>
      <w:vertAlign w:val="superscript"/>
    </w:rPr>
  </w:style>
  <w:style w:type="character" w:customStyle="1" w:styleId="apple-converted-space">
    <w:name w:val="apple-converted-space"/>
    <w:rsid w:val="001D3AA6"/>
  </w:style>
  <w:style w:type="paragraph" w:styleId="Revision">
    <w:name w:val="Revision"/>
    <w:hidden/>
    <w:uiPriority w:val="99"/>
    <w:semiHidden/>
    <w:rsid w:val="007C0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322">
      <w:bodyDiv w:val="1"/>
      <w:marLeft w:val="0"/>
      <w:marRight w:val="0"/>
      <w:marTop w:val="0"/>
      <w:marBottom w:val="0"/>
      <w:divBdr>
        <w:top w:val="none" w:sz="0" w:space="0" w:color="auto"/>
        <w:left w:val="none" w:sz="0" w:space="0" w:color="auto"/>
        <w:bottom w:val="none" w:sz="0" w:space="0" w:color="auto"/>
        <w:right w:val="none" w:sz="0" w:space="0" w:color="auto"/>
      </w:divBdr>
    </w:div>
    <w:div w:id="87040997">
      <w:bodyDiv w:val="1"/>
      <w:marLeft w:val="0"/>
      <w:marRight w:val="0"/>
      <w:marTop w:val="0"/>
      <w:marBottom w:val="0"/>
      <w:divBdr>
        <w:top w:val="none" w:sz="0" w:space="0" w:color="auto"/>
        <w:left w:val="none" w:sz="0" w:space="0" w:color="auto"/>
        <w:bottom w:val="none" w:sz="0" w:space="0" w:color="auto"/>
        <w:right w:val="none" w:sz="0" w:space="0" w:color="auto"/>
      </w:divBdr>
    </w:div>
    <w:div w:id="111369426">
      <w:bodyDiv w:val="1"/>
      <w:marLeft w:val="0"/>
      <w:marRight w:val="0"/>
      <w:marTop w:val="0"/>
      <w:marBottom w:val="0"/>
      <w:divBdr>
        <w:top w:val="none" w:sz="0" w:space="0" w:color="auto"/>
        <w:left w:val="none" w:sz="0" w:space="0" w:color="auto"/>
        <w:bottom w:val="none" w:sz="0" w:space="0" w:color="auto"/>
        <w:right w:val="none" w:sz="0" w:space="0" w:color="auto"/>
      </w:divBdr>
    </w:div>
    <w:div w:id="137260305">
      <w:bodyDiv w:val="1"/>
      <w:marLeft w:val="0"/>
      <w:marRight w:val="0"/>
      <w:marTop w:val="0"/>
      <w:marBottom w:val="0"/>
      <w:divBdr>
        <w:top w:val="none" w:sz="0" w:space="0" w:color="auto"/>
        <w:left w:val="none" w:sz="0" w:space="0" w:color="auto"/>
        <w:bottom w:val="none" w:sz="0" w:space="0" w:color="auto"/>
        <w:right w:val="none" w:sz="0" w:space="0" w:color="auto"/>
      </w:divBdr>
    </w:div>
    <w:div w:id="25055064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820708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4890515">
      <w:bodyDiv w:val="1"/>
      <w:marLeft w:val="0"/>
      <w:marRight w:val="0"/>
      <w:marTop w:val="0"/>
      <w:marBottom w:val="0"/>
      <w:divBdr>
        <w:top w:val="none" w:sz="0" w:space="0" w:color="auto"/>
        <w:left w:val="none" w:sz="0" w:space="0" w:color="auto"/>
        <w:bottom w:val="none" w:sz="0" w:space="0" w:color="auto"/>
        <w:right w:val="none" w:sz="0" w:space="0" w:color="auto"/>
      </w:divBdr>
    </w:div>
    <w:div w:id="668100434">
      <w:bodyDiv w:val="1"/>
      <w:marLeft w:val="0"/>
      <w:marRight w:val="0"/>
      <w:marTop w:val="0"/>
      <w:marBottom w:val="0"/>
      <w:divBdr>
        <w:top w:val="none" w:sz="0" w:space="0" w:color="auto"/>
        <w:left w:val="none" w:sz="0" w:space="0" w:color="auto"/>
        <w:bottom w:val="none" w:sz="0" w:space="0" w:color="auto"/>
        <w:right w:val="none" w:sz="0" w:space="0" w:color="auto"/>
      </w:divBdr>
    </w:div>
    <w:div w:id="761871858">
      <w:bodyDiv w:val="1"/>
      <w:marLeft w:val="0"/>
      <w:marRight w:val="0"/>
      <w:marTop w:val="0"/>
      <w:marBottom w:val="0"/>
      <w:divBdr>
        <w:top w:val="none" w:sz="0" w:space="0" w:color="auto"/>
        <w:left w:val="none" w:sz="0" w:space="0" w:color="auto"/>
        <w:bottom w:val="none" w:sz="0" w:space="0" w:color="auto"/>
        <w:right w:val="none" w:sz="0" w:space="0" w:color="auto"/>
      </w:divBdr>
    </w:div>
    <w:div w:id="915897426">
      <w:bodyDiv w:val="1"/>
      <w:marLeft w:val="0"/>
      <w:marRight w:val="0"/>
      <w:marTop w:val="0"/>
      <w:marBottom w:val="0"/>
      <w:divBdr>
        <w:top w:val="none" w:sz="0" w:space="0" w:color="auto"/>
        <w:left w:val="none" w:sz="0" w:space="0" w:color="auto"/>
        <w:bottom w:val="none" w:sz="0" w:space="0" w:color="auto"/>
        <w:right w:val="none" w:sz="0" w:space="0" w:color="auto"/>
      </w:divBdr>
    </w:div>
    <w:div w:id="10530403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457653">
      <w:bodyDiv w:val="1"/>
      <w:marLeft w:val="0"/>
      <w:marRight w:val="0"/>
      <w:marTop w:val="0"/>
      <w:marBottom w:val="0"/>
      <w:divBdr>
        <w:top w:val="none" w:sz="0" w:space="0" w:color="auto"/>
        <w:left w:val="none" w:sz="0" w:space="0" w:color="auto"/>
        <w:bottom w:val="none" w:sz="0" w:space="0" w:color="auto"/>
        <w:right w:val="none" w:sz="0" w:space="0" w:color="auto"/>
      </w:divBdr>
    </w:div>
    <w:div w:id="128503672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028955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1285725">
      <w:bodyDiv w:val="1"/>
      <w:marLeft w:val="0"/>
      <w:marRight w:val="0"/>
      <w:marTop w:val="0"/>
      <w:marBottom w:val="0"/>
      <w:divBdr>
        <w:top w:val="none" w:sz="0" w:space="0" w:color="auto"/>
        <w:left w:val="none" w:sz="0" w:space="0" w:color="auto"/>
        <w:bottom w:val="none" w:sz="0" w:space="0" w:color="auto"/>
        <w:right w:val="none" w:sz="0" w:space="0" w:color="auto"/>
      </w:divBdr>
    </w:div>
    <w:div w:id="1676689194">
      <w:bodyDiv w:val="1"/>
      <w:marLeft w:val="0"/>
      <w:marRight w:val="0"/>
      <w:marTop w:val="0"/>
      <w:marBottom w:val="0"/>
      <w:divBdr>
        <w:top w:val="none" w:sz="0" w:space="0" w:color="auto"/>
        <w:left w:val="none" w:sz="0" w:space="0" w:color="auto"/>
        <w:bottom w:val="none" w:sz="0" w:space="0" w:color="auto"/>
        <w:right w:val="none" w:sz="0" w:space="0" w:color="auto"/>
      </w:divBdr>
    </w:div>
    <w:div w:id="1753887301">
      <w:bodyDiv w:val="1"/>
      <w:marLeft w:val="0"/>
      <w:marRight w:val="0"/>
      <w:marTop w:val="0"/>
      <w:marBottom w:val="0"/>
      <w:divBdr>
        <w:top w:val="none" w:sz="0" w:space="0" w:color="auto"/>
        <w:left w:val="none" w:sz="0" w:space="0" w:color="auto"/>
        <w:bottom w:val="none" w:sz="0" w:space="0" w:color="auto"/>
        <w:right w:val="none" w:sz="0" w:space="0" w:color="auto"/>
      </w:divBdr>
    </w:div>
    <w:div w:id="1897622986">
      <w:bodyDiv w:val="1"/>
      <w:marLeft w:val="0"/>
      <w:marRight w:val="0"/>
      <w:marTop w:val="0"/>
      <w:marBottom w:val="0"/>
      <w:divBdr>
        <w:top w:val="none" w:sz="0" w:space="0" w:color="auto"/>
        <w:left w:val="none" w:sz="0" w:space="0" w:color="auto"/>
        <w:bottom w:val="none" w:sz="0" w:space="0" w:color="auto"/>
        <w:right w:val="none" w:sz="0" w:space="0" w:color="auto"/>
      </w:divBdr>
    </w:div>
    <w:div w:id="1984120277">
      <w:bodyDiv w:val="1"/>
      <w:marLeft w:val="0"/>
      <w:marRight w:val="0"/>
      <w:marTop w:val="0"/>
      <w:marBottom w:val="0"/>
      <w:divBdr>
        <w:top w:val="none" w:sz="0" w:space="0" w:color="auto"/>
        <w:left w:val="none" w:sz="0" w:space="0" w:color="auto"/>
        <w:bottom w:val="none" w:sz="0" w:space="0" w:color="auto"/>
        <w:right w:val="none" w:sz="0" w:space="0" w:color="auto"/>
      </w:divBdr>
    </w:div>
    <w:div w:id="21264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30AA-6F24-49D3-9BF2-779D09E4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7</Pages>
  <Words>1562</Words>
  <Characters>11634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Izziņa par atzinumos izteiktajiem iebildumiem par Ministru kabineta noteikumu projektu “Darbības programmas “Izaugsme un nodarbinātība” 4.1.1. specifiskā atbalsta mērķa “Veicināt efektīvu energoresursu izmantošanu, enerģijas patēriņa samazināšanu un pārej</vt:lpstr>
    </vt:vector>
  </TitlesOfParts>
  <Company/>
  <LinksUpToDate>false</LinksUpToDate>
  <CharactersWithSpaces>13170</CharactersWithSpaces>
  <SharedDoc>false</SharedDoc>
  <HLinks>
    <vt:vector size="30" baseType="variant">
      <vt:variant>
        <vt:i4>4522104</vt:i4>
      </vt:variant>
      <vt:variant>
        <vt:i4>33</vt:i4>
      </vt:variant>
      <vt:variant>
        <vt:i4>0</vt:i4>
      </vt:variant>
      <vt:variant>
        <vt:i4>5</vt:i4>
      </vt:variant>
      <vt:variant>
        <vt:lpwstr>mailto:Zaiga.Kronberga.van.Ramesdonka@em.gov.lv</vt:lpwstr>
      </vt:variant>
      <vt:variant>
        <vt:lpwstr/>
      </vt:variant>
      <vt:variant>
        <vt:i4>4522104</vt:i4>
      </vt:variant>
      <vt:variant>
        <vt:i4>27</vt:i4>
      </vt:variant>
      <vt:variant>
        <vt:i4>0</vt:i4>
      </vt:variant>
      <vt:variant>
        <vt:i4>5</vt:i4>
      </vt:variant>
      <vt:variant>
        <vt:lpwstr>mailto:Zaiga.Kronberga.van.Ramesdonka@em.gov.lv</vt:lpwstr>
      </vt:variant>
      <vt:variant>
        <vt:lpwstr/>
      </vt:variant>
      <vt:variant>
        <vt:i4>4915231</vt:i4>
      </vt:variant>
      <vt:variant>
        <vt:i4>6</vt:i4>
      </vt:variant>
      <vt:variant>
        <vt:i4>0</vt:i4>
      </vt:variant>
      <vt:variant>
        <vt:i4>5</vt:i4>
      </vt:variant>
      <vt:variant>
        <vt:lpwstr>http://likumi.lv/doc.php?id=257096</vt:lpwstr>
      </vt:variant>
      <vt:variant>
        <vt:lpwstr>n2</vt:lpwstr>
      </vt:variant>
      <vt:variant>
        <vt:i4>4915231</vt:i4>
      </vt:variant>
      <vt:variant>
        <vt:i4>3</vt:i4>
      </vt:variant>
      <vt:variant>
        <vt:i4>0</vt:i4>
      </vt:variant>
      <vt:variant>
        <vt:i4>5</vt:i4>
      </vt:variant>
      <vt:variant>
        <vt:lpwstr>http://likumi.lv/doc.php?id=257096</vt:lpwstr>
      </vt:variant>
      <vt:variant>
        <vt:lpwstr>n2</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izteiktajiem iebildumiem par Ministru kabineta noteikumu projektu “Darbības programmas “Izaugsme un nodarbinātība” 4.1.1. specifiskā atbalsta mērķa “Veicināt efektīvu energoresursu izmantošanu, enerģijas patēriņa samazināšanu un pāreju uz AER apstrādes rūpniecības nozarē” īstenošanas noteikumi”</dc:title>
  <dc:subject/>
  <dc:creator>Iveta.Muceniece@em.gov.lv</dc:creator>
  <cp:keywords/>
  <dc:description>Atjaunojamo energoresursu un energoefektivitātes departamenta ES fondu nodaļas vadītāja Anda Lagzdiņa (e-pasts: Anda.Lagzdina@em.gov.lv, tel. 67013161)</dc:description>
  <cp:lastModifiedBy>Iveta Muceniece</cp:lastModifiedBy>
  <cp:revision>104</cp:revision>
  <cp:lastPrinted>2016-10-21T10:57:00Z</cp:lastPrinted>
  <dcterms:created xsi:type="dcterms:W3CDTF">2017-12-15T07:48:00Z</dcterms:created>
  <dcterms:modified xsi:type="dcterms:W3CDTF">2019-04-16T11:23:00Z</dcterms:modified>
</cp:coreProperties>
</file>