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32012" w14:textId="29E661F8" w:rsidR="00110B43" w:rsidRDefault="00110B43" w:rsidP="00D87951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64942F6" w14:textId="77777777" w:rsidR="007F3317" w:rsidRDefault="007F3317" w:rsidP="00D87951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FE7406" w14:textId="77777777" w:rsidR="004845FA" w:rsidRPr="00812A83" w:rsidRDefault="004845FA" w:rsidP="00D87951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ADC3EF1" w14:textId="55BAF125" w:rsidR="007F3317" w:rsidRPr="007F3317" w:rsidRDefault="007F3317" w:rsidP="00D87951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pacing w:val="0"/>
          <w:sz w:val="28"/>
          <w:szCs w:val="28"/>
        </w:rPr>
      </w:pPr>
      <w:r w:rsidRPr="007F3317">
        <w:rPr>
          <w:rFonts w:ascii="Times New Roman" w:eastAsia="Times New Roman" w:hAnsi="Times New Roman"/>
          <w:spacing w:val="0"/>
          <w:sz w:val="28"/>
          <w:szCs w:val="28"/>
        </w:rPr>
        <w:t>201</w:t>
      </w:r>
      <w:r w:rsidRPr="007F3317">
        <w:rPr>
          <w:rFonts w:ascii="Times New Roman" w:hAnsi="Times New Roman"/>
          <w:spacing w:val="0"/>
          <w:sz w:val="28"/>
          <w:szCs w:val="28"/>
        </w:rPr>
        <w:t>9</w:t>
      </w:r>
      <w:r w:rsidRPr="007F3317">
        <w:rPr>
          <w:rFonts w:ascii="Times New Roman" w:eastAsia="Times New Roman" w:hAnsi="Times New Roman"/>
          <w:spacing w:val="0"/>
          <w:sz w:val="28"/>
          <w:szCs w:val="28"/>
        </w:rPr>
        <w:t xml:space="preserve">. gada </w:t>
      </w:r>
      <w:r w:rsidR="00120A07">
        <w:rPr>
          <w:rFonts w:ascii="Times New Roman" w:eastAsia="Times New Roman" w:hAnsi="Times New Roman"/>
          <w:spacing w:val="0"/>
          <w:sz w:val="28"/>
          <w:szCs w:val="28"/>
        </w:rPr>
        <w:t>14. maijā</w:t>
      </w:r>
      <w:r w:rsidRPr="007F3317">
        <w:rPr>
          <w:rFonts w:ascii="Times New Roman" w:eastAsia="Times New Roman" w:hAnsi="Times New Roman"/>
          <w:spacing w:val="0"/>
          <w:sz w:val="28"/>
          <w:szCs w:val="28"/>
        </w:rPr>
        <w:tab/>
        <w:t>Noteikumi Nr.</w:t>
      </w:r>
      <w:r w:rsidR="00120A07">
        <w:rPr>
          <w:rFonts w:ascii="Times New Roman" w:eastAsia="Times New Roman" w:hAnsi="Times New Roman"/>
          <w:spacing w:val="0"/>
          <w:sz w:val="28"/>
          <w:szCs w:val="28"/>
        </w:rPr>
        <w:t> 195</w:t>
      </w:r>
    </w:p>
    <w:p w14:paraId="7E676F4D" w14:textId="3A09D402" w:rsidR="007F3317" w:rsidRPr="007F3317" w:rsidRDefault="007F3317" w:rsidP="00D87951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spacing w:val="0"/>
          <w:sz w:val="28"/>
          <w:szCs w:val="28"/>
        </w:rPr>
      </w:pPr>
      <w:r w:rsidRPr="007F3317">
        <w:rPr>
          <w:rFonts w:ascii="Times New Roman" w:eastAsia="Times New Roman" w:hAnsi="Times New Roman"/>
          <w:spacing w:val="0"/>
          <w:sz w:val="28"/>
          <w:szCs w:val="28"/>
        </w:rPr>
        <w:t>Rīgā</w:t>
      </w:r>
      <w:r w:rsidRPr="007F3317">
        <w:rPr>
          <w:rFonts w:ascii="Times New Roman" w:eastAsia="Times New Roman" w:hAnsi="Times New Roman"/>
          <w:spacing w:val="0"/>
          <w:sz w:val="28"/>
          <w:szCs w:val="28"/>
        </w:rPr>
        <w:tab/>
        <w:t>(prot. Nr.</w:t>
      </w:r>
      <w:r w:rsidR="00120A07">
        <w:rPr>
          <w:rFonts w:ascii="Times New Roman" w:eastAsia="Times New Roman" w:hAnsi="Times New Roman"/>
          <w:spacing w:val="0"/>
          <w:sz w:val="28"/>
          <w:szCs w:val="28"/>
        </w:rPr>
        <w:t> 24 2</w:t>
      </w:r>
      <w:r w:rsidRPr="007F3317">
        <w:rPr>
          <w:rFonts w:ascii="Times New Roman" w:eastAsia="Times New Roman" w:hAnsi="Times New Roman"/>
          <w:spacing w:val="0"/>
          <w:sz w:val="28"/>
          <w:szCs w:val="28"/>
        </w:rPr>
        <w:t>. §)</w:t>
      </w:r>
    </w:p>
    <w:p w14:paraId="2DCFF5AF" w14:textId="77777777" w:rsidR="005278EB" w:rsidRPr="005278EB" w:rsidRDefault="005278EB" w:rsidP="00D8795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14:paraId="211B08BE" w14:textId="77777777" w:rsidR="00E256B8" w:rsidRPr="00CB25F0" w:rsidRDefault="00E256B8" w:rsidP="00D879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B25F0">
        <w:rPr>
          <w:rFonts w:ascii="Times New Roman" w:hAnsi="Times New Roman"/>
          <w:b/>
          <w:bCs/>
          <w:sz w:val="28"/>
          <w:szCs w:val="28"/>
        </w:rPr>
        <w:t>Konkurences padomes nolikums</w:t>
      </w:r>
    </w:p>
    <w:p w14:paraId="25ADF8CD" w14:textId="77777777" w:rsidR="002A2892" w:rsidRDefault="002A2892" w:rsidP="00D8795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BDC90ED" w14:textId="77777777" w:rsidR="00D87951" w:rsidRDefault="00E256B8" w:rsidP="00D87951">
      <w:pPr>
        <w:shd w:val="clear" w:color="auto" w:fill="FFFFFF"/>
        <w:spacing w:after="0" w:line="240" w:lineRule="auto"/>
        <w:contextualSpacing/>
        <w:jc w:val="right"/>
        <w:rPr>
          <w:rStyle w:val="apple-converted-space"/>
          <w:rFonts w:ascii="Times New Roman" w:hAnsi="Times New Roman"/>
          <w:iCs/>
          <w:spacing w:val="0"/>
          <w:sz w:val="28"/>
          <w:szCs w:val="28"/>
        </w:rPr>
      </w:pPr>
      <w:r w:rsidRPr="007F3317">
        <w:rPr>
          <w:rFonts w:ascii="Times New Roman" w:hAnsi="Times New Roman"/>
          <w:iCs/>
          <w:spacing w:val="0"/>
          <w:sz w:val="28"/>
          <w:szCs w:val="28"/>
        </w:rPr>
        <w:t>Izdoti saskaņā ar</w:t>
      </w:r>
      <w:r w:rsidR="003E1A24" w:rsidRPr="007F3317">
        <w:rPr>
          <w:rStyle w:val="apple-converted-space"/>
          <w:rFonts w:ascii="Times New Roman" w:hAnsi="Times New Roman"/>
          <w:iCs/>
          <w:spacing w:val="0"/>
          <w:sz w:val="28"/>
          <w:szCs w:val="28"/>
        </w:rPr>
        <w:t xml:space="preserve"> </w:t>
      </w:r>
    </w:p>
    <w:p w14:paraId="19C9CE43" w14:textId="77777777" w:rsidR="00D87951" w:rsidRDefault="000303B8" w:rsidP="00D87951">
      <w:pPr>
        <w:shd w:val="clear" w:color="auto" w:fill="FFFFFF"/>
        <w:spacing w:after="0" w:line="240" w:lineRule="auto"/>
        <w:contextualSpacing/>
        <w:jc w:val="right"/>
        <w:rPr>
          <w:rStyle w:val="apple-converted-space"/>
          <w:rFonts w:ascii="Times New Roman" w:hAnsi="Times New Roman"/>
          <w:iCs/>
          <w:spacing w:val="0"/>
          <w:sz w:val="28"/>
          <w:szCs w:val="28"/>
        </w:rPr>
      </w:pPr>
      <w:r w:rsidRPr="007F3317">
        <w:rPr>
          <w:rFonts w:ascii="Times New Roman" w:hAnsi="Times New Roman"/>
          <w:spacing w:val="0"/>
          <w:sz w:val="28"/>
          <w:szCs w:val="28"/>
        </w:rPr>
        <w:t>Valsts pārvaldes</w:t>
      </w:r>
      <w:r w:rsidR="00D87951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7F3317">
        <w:rPr>
          <w:rFonts w:ascii="Times New Roman" w:hAnsi="Times New Roman"/>
          <w:spacing w:val="0"/>
          <w:sz w:val="28"/>
          <w:szCs w:val="28"/>
        </w:rPr>
        <w:t>iekārtas likuma</w:t>
      </w:r>
      <w:r w:rsidR="009709E7" w:rsidRPr="007F3317">
        <w:rPr>
          <w:rStyle w:val="apple-converted-space"/>
          <w:rFonts w:ascii="Times New Roman" w:hAnsi="Times New Roman"/>
          <w:iCs/>
          <w:spacing w:val="0"/>
          <w:sz w:val="28"/>
          <w:szCs w:val="28"/>
        </w:rPr>
        <w:t xml:space="preserve"> </w:t>
      </w:r>
    </w:p>
    <w:p w14:paraId="252B31A6" w14:textId="0F6ECBE5" w:rsidR="00E256B8" w:rsidRPr="007F3317" w:rsidRDefault="00DC0EFE" w:rsidP="00D8795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Cs/>
          <w:spacing w:val="0"/>
          <w:sz w:val="28"/>
          <w:szCs w:val="28"/>
        </w:rPr>
      </w:pPr>
      <w:hyperlink r:id="rId8" w:anchor="p16" w:tgtFrame="_blank" w:history="1">
        <w:r w:rsidR="00E256B8" w:rsidRPr="007F3317">
          <w:rPr>
            <w:rStyle w:val="Hyperlink"/>
            <w:rFonts w:ascii="Times New Roman" w:hAnsi="Times New Roman"/>
            <w:iCs/>
            <w:color w:val="auto"/>
            <w:spacing w:val="0"/>
            <w:sz w:val="28"/>
            <w:szCs w:val="28"/>
            <w:u w:val="none"/>
          </w:rPr>
          <w:t>16.</w:t>
        </w:r>
        <w:r w:rsidR="007E0B1E">
          <w:rPr>
            <w:rStyle w:val="Hyperlink"/>
            <w:rFonts w:ascii="Times New Roman" w:hAnsi="Times New Roman"/>
            <w:iCs/>
            <w:color w:val="auto"/>
            <w:spacing w:val="0"/>
            <w:sz w:val="28"/>
            <w:szCs w:val="28"/>
            <w:u w:val="none"/>
          </w:rPr>
          <w:t> </w:t>
        </w:r>
        <w:r w:rsidR="00E256B8" w:rsidRPr="007F3317">
          <w:rPr>
            <w:rStyle w:val="Hyperlink"/>
            <w:rFonts w:ascii="Times New Roman" w:hAnsi="Times New Roman"/>
            <w:iCs/>
            <w:color w:val="auto"/>
            <w:spacing w:val="0"/>
            <w:sz w:val="28"/>
            <w:szCs w:val="28"/>
            <w:u w:val="none"/>
          </w:rPr>
          <w:t>panta</w:t>
        </w:r>
      </w:hyperlink>
      <w:r w:rsidR="003E1A24" w:rsidRPr="007F3317">
        <w:rPr>
          <w:rStyle w:val="apple-converted-space"/>
          <w:rFonts w:ascii="Times New Roman" w:hAnsi="Times New Roman"/>
          <w:iCs/>
          <w:spacing w:val="0"/>
          <w:sz w:val="28"/>
          <w:szCs w:val="28"/>
        </w:rPr>
        <w:t xml:space="preserve"> </w:t>
      </w:r>
      <w:r w:rsidR="00E256B8" w:rsidRPr="007F3317">
        <w:rPr>
          <w:rFonts w:ascii="Times New Roman" w:hAnsi="Times New Roman"/>
          <w:iCs/>
          <w:spacing w:val="0"/>
          <w:sz w:val="28"/>
          <w:szCs w:val="28"/>
        </w:rPr>
        <w:t>pirmo daļu</w:t>
      </w:r>
    </w:p>
    <w:p w14:paraId="7BB399FC" w14:textId="77777777" w:rsidR="002A2892" w:rsidRPr="00CB25F0" w:rsidRDefault="002A2892" w:rsidP="00D87951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51C71DE" w14:textId="71536439" w:rsidR="00E256B8" w:rsidRDefault="00E256B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1" w:name="p1"/>
      <w:bookmarkStart w:id="2" w:name="p-235347"/>
      <w:bookmarkEnd w:id="1"/>
      <w:bookmarkEnd w:id="2"/>
      <w:r w:rsidRPr="00CB25F0">
        <w:rPr>
          <w:sz w:val="28"/>
          <w:szCs w:val="28"/>
        </w:rPr>
        <w:t xml:space="preserve">1. Konkurences padome ir </w:t>
      </w:r>
      <w:r w:rsidR="00773618">
        <w:rPr>
          <w:sz w:val="28"/>
          <w:szCs w:val="28"/>
        </w:rPr>
        <w:t>e</w:t>
      </w:r>
      <w:r w:rsidRPr="00CB25F0">
        <w:rPr>
          <w:sz w:val="28"/>
          <w:szCs w:val="28"/>
        </w:rPr>
        <w:t xml:space="preserve">konomikas ministra </w:t>
      </w:r>
      <w:r w:rsidR="003230FB">
        <w:rPr>
          <w:sz w:val="28"/>
          <w:szCs w:val="28"/>
        </w:rPr>
        <w:t>pārraudzībā</w:t>
      </w:r>
      <w:r w:rsidR="003230FB" w:rsidRPr="00CB25F0">
        <w:rPr>
          <w:sz w:val="28"/>
          <w:szCs w:val="28"/>
        </w:rPr>
        <w:t xml:space="preserve"> </w:t>
      </w:r>
      <w:r w:rsidRPr="00CB25F0">
        <w:rPr>
          <w:sz w:val="28"/>
          <w:szCs w:val="28"/>
        </w:rPr>
        <w:t>esoša tiešās pārvaldes iestāde.</w:t>
      </w:r>
    </w:p>
    <w:p w14:paraId="1F7D4930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F490CD8" w14:textId="185301C2" w:rsidR="00E256B8" w:rsidRDefault="00E256B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2"/>
      <w:bookmarkStart w:id="4" w:name="p-332710"/>
      <w:bookmarkEnd w:id="3"/>
      <w:bookmarkEnd w:id="4"/>
      <w:r w:rsidRPr="00CB25F0">
        <w:rPr>
          <w:sz w:val="28"/>
          <w:szCs w:val="28"/>
        </w:rPr>
        <w:t>2. Konkurences padome saskaņā ar</w:t>
      </w:r>
      <w:r w:rsidR="000A5512">
        <w:rPr>
          <w:rStyle w:val="apple-converted-space"/>
          <w:sz w:val="28"/>
          <w:szCs w:val="28"/>
        </w:rPr>
        <w:t xml:space="preserve"> </w:t>
      </w:r>
      <w:r w:rsidR="000303B8" w:rsidRPr="00CB25F0">
        <w:rPr>
          <w:sz w:val="28"/>
          <w:szCs w:val="28"/>
        </w:rPr>
        <w:t>Konkurences likumā</w:t>
      </w:r>
      <w:r w:rsidRPr="00CB25F0">
        <w:rPr>
          <w:sz w:val="28"/>
          <w:szCs w:val="28"/>
        </w:rPr>
        <w:t>,</w:t>
      </w:r>
      <w:r w:rsidR="000A5512">
        <w:rPr>
          <w:rStyle w:val="apple-converted-space"/>
          <w:sz w:val="28"/>
          <w:szCs w:val="28"/>
        </w:rPr>
        <w:t xml:space="preserve"> </w:t>
      </w:r>
      <w:r w:rsidRPr="00CB25F0">
        <w:rPr>
          <w:rStyle w:val="apple-converted-space"/>
          <w:sz w:val="28"/>
          <w:szCs w:val="28"/>
        </w:rPr>
        <w:t xml:space="preserve">Negodīgas mazumtirdzniecības prakses aizlieguma likumā, </w:t>
      </w:r>
      <w:r w:rsidR="000303B8" w:rsidRPr="00CB25F0">
        <w:rPr>
          <w:sz w:val="28"/>
          <w:szCs w:val="28"/>
        </w:rPr>
        <w:t>Reklāmas likumā</w:t>
      </w:r>
      <w:r w:rsidRPr="00812A83">
        <w:rPr>
          <w:rStyle w:val="Hyperlink"/>
          <w:color w:val="auto"/>
          <w:sz w:val="28"/>
          <w:szCs w:val="28"/>
          <w:u w:val="none"/>
        </w:rPr>
        <w:t xml:space="preserve"> </w:t>
      </w:r>
      <w:r w:rsidRPr="00CB25F0">
        <w:rPr>
          <w:sz w:val="28"/>
          <w:szCs w:val="28"/>
        </w:rPr>
        <w:t xml:space="preserve">un </w:t>
      </w:r>
      <w:proofErr w:type="gramStart"/>
      <w:r w:rsidRPr="00CB25F0">
        <w:rPr>
          <w:sz w:val="28"/>
          <w:szCs w:val="28"/>
        </w:rPr>
        <w:t>citos normatīvajos aktos</w:t>
      </w:r>
      <w:proofErr w:type="gramEnd"/>
      <w:r w:rsidR="0032057C">
        <w:rPr>
          <w:sz w:val="28"/>
          <w:szCs w:val="28"/>
        </w:rPr>
        <w:t xml:space="preserve"> noteikto kompetenci</w:t>
      </w:r>
      <w:r w:rsidRPr="00CB25F0">
        <w:rPr>
          <w:sz w:val="28"/>
          <w:szCs w:val="28"/>
        </w:rPr>
        <w:t xml:space="preserve"> īsteno valsts politiku konkurences attīstības un aizsardzības jautājumos.</w:t>
      </w:r>
    </w:p>
    <w:p w14:paraId="506249F7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07E80FB" w14:textId="568ED25B" w:rsidR="00E256B8" w:rsidRDefault="00E256B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5" w:name="p3"/>
      <w:bookmarkStart w:id="6" w:name="p-235349"/>
      <w:bookmarkEnd w:id="5"/>
      <w:bookmarkEnd w:id="6"/>
      <w:r w:rsidRPr="00CB25F0">
        <w:rPr>
          <w:sz w:val="28"/>
          <w:szCs w:val="28"/>
        </w:rPr>
        <w:t>3.</w:t>
      </w:r>
      <w:r w:rsidR="001A6BC9">
        <w:rPr>
          <w:sz w:val="28"/>
          <w:szCs w:val="28"/>
        </w:rPr>
        <w:t xml:space="preserve"> </w:t>
      </w:r>
      <w:r w:rsidRPr="00CB25F0">
        <w:rPr>
          <w:sz w:val="28"/>
          <w:szCs w:val="28"/>
        </w:rPr>
        <w:t>Konkurences padomi vada Konkurences padomes priekšsēdētājs (turpmāk</w:t>
      </w:r>
      <w:r w:rsidR="00A0470D">
        <w:rPr>
          <w:sz w:val="28"/>
          <w:szCs w:val="28"/>
        </w:rPr>
        <w:t xml:space="preserve"> – </w:t>
      </w:r>
      <w:r w:rsidRPr="00CB25F0">
        <w:rPr>
          <w:sz w:val="28"/>
          <w:szCs w:val="28"/>
        </w:rPr>
        <w:t>priekšsēdētājs)</w:t>
      </w:r>
      <w:r w:rsidR="00D87951">
        <w:rPr>
          <w:sz w:val="28"/>
          <w:szCs w:val="28"/>
        </w:rPr>
        <w:t>. Priekšsēdētājs</w:t>
      </w:r>
      <w:r w:rsidRPr="00CB25F0">
        <w:rPr>
          <w:sz w:val="28"/>
          <w:szCs w:val="28"/>
        </w:rPr>
        <w:t xml:space="preserve"> pilda </w:t>
      </w:r>
      <w:r w:rsidR="000303B8" w:rsidRPr="00CB25F0">
        <w:rPr>
          <w:sz w:val="28"/>
          <w:szCs w:val="28"/>
        </w:rPr>
        <w:t>Valsts pārvaldes iekārtas likumā</w:t>
      </w:r>
      <w:r w:rsidR="00A0470D">
        <w:rPr>
          <w:rStyle w:val="apple-converted-space"/>
          <w:sz w:val="28"/>
          <w:szCs w:val="28"/>
        </w:rPr>
        <w:t xml:space="preserve"> </w:t>
      </w:r>
      <w:r w:rsidR="00D87951">
        <w:rPr>
          <w:rStyle w:val="apple-converted-space"/>
          <w:sz w:val="28"/>
          <w:szCs w:val="28"/>
        </w:rPr>
        <w:t xml:space="preserve">noteiktās </w:t>
      </w:r>
      <w:r w:rsidRPr="00CB25F0">
        <w:rPr>
          <w:sz w:val="28"/>
          <w:szCs w:val="28"/>
        </w:rPr>
        <w:t>tiešās pārvaldes iestādes vadītāja</w:t>
      </w:r>
      <w:r w:rsidR="00D87951">
        <w:rPr>
          <w:sz w:val="28"/>
          <w:szCs w:val="28"/>
        </w:rPr>
        <w:t xml:space="preserve"> funkcijas</w:t>
      </w:r>
      <w:r w:rsidRPr="00CB25F0">
        <w:rPr>
          <w:sz w:val="28"/>
          <w:szCs w:val="28"/>
        </w:rPr>
        <w:t xml:space="preserve"> un</w:t>
      </w:r>
      <w:r w:rsidR="00A0470D">
        <w:rPr>
          <w:rStyle w:val="apple-converted-space"/>
          <w:sz w:val="28"/>
          <w:szCs w:val="28"/>
        </w:rPr>
        <w:t xml:space="preserve"> </w:t>
      </w:r>
      <w:r w:rsidR="000303B8" w:rsidRPr="00CB25F0">
        <w:rPr>
          <w:sz w:val="28"/>
          <w:szCs w:val="28"/>
        </w:rPr>
        <w:t>Konkurences likumā</w:t>
      </w:r>
      <w:r w:rsidRPr="00CB25F0">
        <w:rPr>
          <w:rStyle w:val="apple-converted-space"/>
          <w:sz w:val="28"/>
          <w:szCs w:val="28"/>
        </w:rPr>
        <w:t xml:space="preserve"> </w:t>
      </w:r>
      <w:r w:rsidR="00D87951">
        <w:rPr>
          <w:rStyle w:val="apple-converted-space"/>
          <w:sz w:val="28"/>
          <w:szCs w:val="28"/>
        </w:rPr>
        <w:t xml:space="preserve">noteiktās </w:t>
      </w:r>
      <w:r w:rsidRPr="00CB25F0">
        <w:rPr>
          <w:rStyle w:val="apple-converted-space"/>
          <w:sz w:val="28"/>
          <w:szCs w:val="28"/>
        </w:rPr>
        <w:t xml:space="preserve">priekšsēdētāja </w:t>
      </w:r>
      <w:r w:rsidRPr="00CB25F0">
        <w:rPr>
          <w:sz w:val="28"/>
          <w:szCs w:val="28"/>
        </w:rPr>
        <w:t>funkcijas.</w:t>
      </w:r>
    </w:p>
    <w:p w14:paraId="078E67AC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075572D" w14:textId="77777777" w:rsidR="00615478" w:rsidRDefault="00E256B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7" w:name="_Hlk532807235"/>
      <w:r w:rsidRPr="00CB25F0">
        <w:rPr>
          <w:sz w:val="28"/>
          <w:szCs w:val="28"/>
        </w:rPr>
        <w:t xml:space="preserve">4. </w:t>
      </w:r>
      <w:bookmarkStart w:id="8" w:name="p4"/>
      <w:bookmarkStart w:id="9" w:name="p-235350"/>
      <w:bookmarkEnd w:id="8"/>
      <w:bookmarkEnd w:id="9"/>
      <w:r w:rsidRPr="00CB25F0">
        <w:rPr>
          <w:sz w:val="28"/>
          <w:szCs w:val="28"/>
        </w:rPr>
        <w:t>Konkurences padomes uzdevumu izpildi nodrošina</w:t>
      </w:r>
      <w:r w:rsidR="00615478">
        <w:rPr>
          <w:sz w:val="28"/>
          <w:szCs w:val="28"/>
        </w:rPr>
        <w:t>:</w:t>
      </w:r>
    </w:p>
    <w:p w14:paraId="031132BE" w14:textId="2890C086" w:rsidR="00615478" w:rsidRDefault="0061547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E0B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koleģiāla un neatkarīga lēmējinstitūcija – padome</w:t>
      </w:r>
      <w:r>
        <w:rPr>
          <w:sz w:val="28"/>
          <w:szCs w:val="28"/>
        </w:rPr>
        <w:t xml:space="preserve">; </w:t>
      </w:r>
    </w:p>
    <w:p w14:paraId="47524B33" w14:textId="54368E39" w:rsidR="00615478" w:rsidRDefault="0061547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E0B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izpildinstitūcija</w:t>
      </w:r>
      <w:bookmarkStart w:id="10" w:name="p5"/>
      <w:bookmarkStart w:id="11" w:name="p-332711"/>
      <w:bookmarkEnd w:id="7"/>
      <w:bookmarkEnd w:id="10"/>
      <w:bookmarkEnd w:id="11"/>
      <w:r w:rsidR="003235C6">
        <w:rPr>
          <w:sz w:val="28"/>
          <w:szCs w:val="28"/>
        </w:rPr>
        <w:t xml:space="preserve">, kas </w:t>
      </w:r>
      <w:r w:rsidR="00E256B8" w:rsidRPr="00CB25F0">
        <w:rPr>
          <w:sz w:val="28"/>
          <w:szCs w:val="28"/>
        </w:rPr>
        <w:t>organizē autonomu lietu izpēt</w:t>
      </w:r>
      <w:r w:rsidR="00D87951">
        <w:rPr>
          <w:sz w:val="28"/>
          <w:szCs w:val="28"/>
        </w:rPr>
        <w:t>i</w:t>
      </w:r>
      <w:r>
        <w:rPr>
          <w:sz w:val="28"/>
          <w:szCs w:val="28"/>
        </w:rPr>
        <w:t xml:space="preserve">; </w:t>
      </w:r>
    </w:p>
    <w:p w14:paraId="7AB804D3" w14:textId="4BFB0DBA" w:rsidR="00E256B8" w:rsidRDefault="00615478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E0B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04C9">
        <w:rPr>
          <w:sz w:val="28"/>
          <w:szCs w:val="28"/>
        </w:rPr>
        <w:t>citas Konkurences padomes struktūrvienības</w:t>
      </w:r>
      <w:r w:rsidR="00E256B8" w:rsidRPr="00CB25F0">
        <w:rPr>
          <w:sz w:val="28"/>
          <w:szCs w:val="28"/>
        </w:rPr>
        <w:t>.</w:t>
      </w:r>
    </w:p>
    <w:p w14:paraId="7DF97F63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09E1EFF" w14:textId="52A37DF9" w:rsidR="00E256B8" w:rsidRDefault="00BC4917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12" w:name="p8"/>
      <w:bookmarkStart w:id="13" w:name="p-235354"/>
      <w:bookmarkStart w:id="14" w:name="p9"/>
      <w:bookmarkStart w:id="15" w:name="p-235355"/>
      <w:bookmarkEnd w:id="12"/>
      <w:bookmarkEnd w:id="13"/>
      <w:bookmarkEnd w:id="14"/>
      <w:bookmarkEnd w:id="15"/>
      <w:r>
        <w:rPr>
          <w:sz w:val="28"/>
          <w:szCs w:val="28"/>
        </w:rPr>
        <w:t>5</w:t>
      </w:r>
      <w:r w:rsidR="00E256B8" w:rsidRPr="00CB25F0">
        <w:rPr>
          <w:sz w:val="28"/>
          <w:szCs w:val="28"/>
        </w:rPr>
        <w:t>. Konkurences padomes darbības tiesiskumu nodrošina priekšsēdētājs. Priekšsēdētājs ir atbildīgs par iekšējās kontroles un pārvaldes lēmumu pārbaudes sistēmas izveidošanu un darbību.</w:t>
      </w:r>
    </w:p>
    <w:p w14:paraId="79FCEEF4" w14:textId="77680EDB" w:rsidR="0032057C" w:rsidRDefault="0032057C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4E2B6696" w14:textId="2AEC7E8D" w:rsidR="0032057C" w:rsidRPr="0032057C" w:rsidRDefault="00BC4917" w:rsidP="00D87951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057C" w:rsidRPr="0032057C">
        <w:rPr>
          <w:sz w:val="28"/>
          <w:szCs w:val="28"/>
        </w:rPr>
        <w:t xml:space="preserve">. </w:t>
      </w:r>
      <w:r w:rsidR="00610A69" w:rsidRPr="00610A69">
        <w:rPr>
          <w:sz w:val="28"/>
          <w:szCs w:val="28"/>
        </w:rPr>
        <w:t xml:space="preserve">Konkurences padomes lēmumus var pārsūdzēt Konkurences likumā noteiktajā kārtībā. </w:t>
      </w:r>
      <w:r w:rsidR="0032057C" w:rsidRPr="0032057C">
        <w:rPr>
          <w:sz w:val="28"/>
          <w:szCs w:val="28"/>
        </w:rPr>
        <w:t xml:space="preserve">Konkurences padomes faktisko rīcību var pārsūdzēt Administratīvajā </w:t>
      </w:r>
      <w:r w:rsidR="00057777">
        <w:rPr>
          <w:sz w:val="28"/>
          <w:szCs w:val="28"/>
        </w:rPr>
        <w:t>apgabal</w:t>
      </w:r>
      <w:r w:rsidR="0032057C" w:rsidRPr="0032057C">
        <w:rPr>
          <w:sz w:val="28"/>
          <w:szCs w:val="28"/>
        </w:rPr>
        <w:t>tiesā.</w:t>
      </w:r>
      <w:r w:rsidR="005453D5">
        <w:rPr>
          <w:sz w:val="28"/>
          <w:szCs w:val="28"/>
        </w:rPr>
        <w:t xml:space="preserve"> </w:t>
      </w:r>
    </w:p>
    <w:p w14:paraId="727EF9A9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B10E815" w14:textId="185A4639" w:rsidR="00E256B8" w:rsidRDefault="008B0504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25F0">
        <w:rPr>
          <w:sz w:val="28"/>
          <w:szCs w:val="28"/>
        </w:rPr>
        <w:t>7</w:t>
      </w:r>
      <w:r w:rsidR="00E256B8" w:rsidRPr="00CB25F0">
        <w:rPr>
          <w:sz w:val="28"/>
          <w:szCs w:val="28"/>
        </w:rPr>
        <w:t xml:space="preserve">. </w:t>
      </w:r>
      <w:bookmarkStart w:id="16" w:name="p10"/>
      <w:bookmarkStart w:id="17" w:name="p-235356"/>
      <w:bookmarkStart w:id="18" w:name="p11"/>
      <w:bookmarkStart w:id="19" w:name="p-235357"/>
      <w:bookmarkStart w:id="20" w:name="p12"/>
      <w:bookmarkStart w:id="21" w:name="p-235358"/>
      <w:bookmarkEnd w:id="16"/>
      <w:bookmarkEnd w:id="17"/>
      <w:bookmarkEnd w:id="18"/>
      <w:bookmarkEnd w:id="19"/>
      <w:bookmarkEnd w:id="20"/>
      <w:bookmarkEnd w:id="21"/>
      <w:r w:rsidR="00E256B8" w:rsidRPr="00CB25F0">
        <w:rPr>
          <w:sz w:val="28"/>
          <w:szCs w:val="28"/>
        </w:rPr>
        <w:t>Konkurences padome reizi gadā sagatavo publisko pārskatu un normatīvajos aktos noteiktā kārtībā informē sabiedrību par tās darbību.</w:t>
      </w:r>
    </w:p>
    <w:p w14:paraId="0E8FF94E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2A436AF" w14:textId="7B636D53" w:rsidR="00E256B8" w:rsidRDefault="00CB25F0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B25F0">
        <w:rPr>
          <w:sz w:val="28"/>
          <w:szCs w:val="28"/>
        </w:rPr>
        <w:t>8</w:t>
      </w:r>
      <w:r w:rsidR="00E256B8" w:rsidRPr="00CB25F0">
        <w:rPr>
          <w:sz w:val="28"/>
          <w:szCs w:val="28"/>
        </w:rPr>
        <w:t>.</w:t>
      </w:r>
      <w:r w:rsidR="007E0B1E">
        <w:rPr>
          <w:sz w:val="28"/>
          <w:szCs w:val="28"/>
        </w:rPr>
        <w:t> </w:t>
      </w:r>
      <w:r w:rsidR="00D724DD">
        <w:rPr>
          <w:sz w:val="28"/>
          <w:szCs w:val="28"/>
        </w:rPr>
        <w:t xml:space="preserve">Konkurences padome sagatavo un iesniedz Ekonomikas ministrijā </w:t>
      </w:r>
      <w:r w:rsidR="00D724DD" w:rsidRPr="0032288E">
        <w:rPr>
          <w:sz w:val="28"/>
          <w:szCs w:val="28"/>
        </w:rPr>
        <w:t>normatīvajos aktos noteiktos pārskatus</w:t>
      </w:r>
      <w:r w:rsidR="00D724DD">
        <w:rPr>
          <w:sz w:val="28"/>
          <w:szCs w:val="28"/>
        </w:rPr>
        <w:t xml:space="preserve"> par </w:t>
      </w:r>
      <w:r w:rsidR="001541AA">
        <w:rPr>
          <w:sz w:val="28"/>
          <w:szCs w:val="28"/>
        </w:rPr>
        <w:t>K</w:t>
      </w:r>
      <w:r w:rsidR="00D87951">
        <w:rPr>
          <w:sz w:val="28"/>
          <w:szCs w:val="28"/>
        </w:rPr>
        <w:t>onkurences padomes</w:t>
      </w:r>
      <w:r w:rsidR="00D724DD">
        <w:rPr>
          <w:sz w:val="28"/>
          <w:szCs w:val="28"/>
        </w:rPr>
        <w:t xml:space="preserve"> darbību un budžeta līdzekļu izlietojumu</w:t>
      </w:r>
      <w:r w:rsidR="00E256B8" w:rsidRPr="00CB25F0">
        <w:rPr>
          <w:sz w:val="28"/>
          <w:szCs w:val="28"/>
        </w:rPr>
        <w:t>.</w:t>
      </w:r>
    </w:p>
    <w:p w14:paraId="15D2701F" w14:textId="77777777" w:rsidR="00CB25F0" w:rsidRPr="00CB25F0" w:rsidRDefault="00CB25F0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0D2B53C" w14:textId="76FA0737" w:rsidR="00E256B8" w:rsidRDefault="00CB25F0" w:rsidP="00D87951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2" w:name="p13"/>
      <w:bookmarkStart w:id="23" w:name="p-235359"/>
      <w:bookmarkEnd w:id="22"/>
      <w:bookmarkEnd w:id="23"/>
      <w:r w:rsidRPr="00CB25F0">
        <w:rPr>
          <w:sz w:val="28"/>
          <w:szCs w:val="28"/>
        </w:rPr>
        <w:t>9</w:t>
      </w:r>
      <w:r w:rsidR="00E256B8" w:rsidRPr="00CB25F0">
        <w:rPr>
          <w:sz w:val="28"/>
          <w:szCs w:val="28"/>
        </w:rPr>
        <w:t>. Atzīt par spēku zaudējušiem Ministru kabineta 2008.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gada 29.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septembra noteikumus Nr.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 xml:space="preserve">795 </w:t>
      </w:r>
      <w:r w:rsidR="007F3317">
        <w:rPr>
          <w:sz w:val="28"/>
          <w:szCs w:val="28"/>
        </w:rPr>
        <w:t>"</w:t>
      </w:r>
      <w:r w:rsidR="00E256B8" w:rsidRPr="00CB25F0">
        <w:rPr>
          <w:sz w:val="28"/>
          <w:szCs w:val="28"/>
        </w:rPr>
        <w:t>Konkurences padomes nolikums</w:t>
      </w:r>
      <w:r w:rsidR="007F3317">
        <w:rPr>
          <w:sz w:val="28"/>
          <w:szCs w:val="28"/>
        </w:rPr>
        <w:t>"</w:t>
      </w:r>
      <w:r w:rsidR="00E256B8" w:rsidRPr="00CB25F0">
        <w:rPr>
          <w:sz w:val="28"/>
          <w:szCs w:val="28"/>
        </w:rPr>
        <w:t xml:space="preserve"> (Latvijas Vēstnesis, 2008, 153.</w:t>
      </w:r>
      <w:r w:rsidR="007D6C14">
        <w:rPr>
          <w:sz w:val="28"/>
          <w:szCs w:val="28"/>
        </w:rPr>
        <w:t xml:space="preserve"> </w:t>
      </w:r>
      <w:r w:rsidR="00E256B8" w:rsidRPr="00CB25F0">
        <w:rPr>
          <w:sz w:val="28"/>
          <w:szCs w:val="28"/>
        </w:rPr>
        <w:t>nr.</w:t>
      </w:r>
      <w:r w:rsidR="007D6C14">
        <w:rPr>
          <w:sz w:val="28"/>
          <w:szCs w:val="28"/>
        </w:rPr>
        <w:t>; 2010, 49. nr.</w:t>
      </w:r>
      <w:r w:rsidR="00E256B8" w:rsidRPr="00CB25F0">
        <w:rPr>
          <w:sz w:val="28"/>
          <w:szCs w:val="28"/>
        </w:rPr>
        <w:t>).</w:t>
      </w:r>
    </w:p>
    <w:p w14:paraId="33286494" w14:textId="02DE7AAE" w:rsidR="00496BBE" w:rsidRDefault="00496BBE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C150BBA" w14:textId="77777777" w:rsidR="007F3317" w:rsidRDefault="007F3317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DFFCE32" w14:textId="6A26B2EC" w:rsidR="00496BBE" w:rsidRDefault="00496BBE" w:rsidP="00D87951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28AE35E" w14:textId="77777777" w:rsidR="007F3317" w:rsidRPr="00DE283C" w:rsidRDefault="007F3317" w:rsidP="00D8795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4175E6" w14:textId="77777777" w:rsidR="007F3317" w:rsidRDefault="007F3317" w:rsidP="00D879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54CFD9" w14:textId="77777777" w:rsidR="007F3317" w:rsidRDefault="007F3317" w:rsidP="00D879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B682C2" w14:textId="77777777" w:rsidR="007F3317" w:rsidRDefault="007F3317" w:rsidP="00D8795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C33EE4" w14:textId="77777777" w:rsidR="007F3317" w:rsidRPr="00DE283C" w:rsidRDefault="007F3317" w:rsidP="00D8795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7F3317" w:rsidRPr="00DE283C" w:rsidSect="007F3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7C95A" w14:textId="77777777" w:rsidR="00F15D5E" w:rsidRDefault="00F15D5E" w:rsidP="000303B8">
      <w:pPr>
        <w:spacing w:after="0" w:line="240" w:lineRule="auto"/>
      </w:pPr>
      <w:r>
        <w:separator/>
      </w:r>
    </w:p>
  </w:endnote>
  <w:endnote w:type="continuationSeparator" w:id="0">
    <w:p w14:paraId="441417B0" w14:textId="77777777" w:rsidR="00F15D5E" w:rsidRDefault="00F15D5E" w:rsidP="0003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E781" w14:textId="72AF353A" w:rsidR="007F3317" w:rsidRPr="007F3317" w:rsidRDefault="007F3317">
    <w:pPr>
      <w:pStyle w:val="Footer"/>
      <w:rPr>
        <w:rFonts w:ascii="Times New Roman" w:hAnsi="Times New Roman"/>
        <w:sz w:val="16"/>
        <w:szCs w:val="16"/>
      </w:rPr>
    </w:pPr>
    <w:r w:rsidRPr="007F3317">
      <w:rPr>
        <w:rFonts w:ascii="Times New Roman" w:hAnsi="Times New Roman"/>
        <w:sz w:val="16"/>
        <w:szCs w:val="16"/>
      </w:rPr>
      <w:t>N0681_9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E425" w14:textId="3F4BA4EF" w:rsidR="007F3317" w:rsidRPr="007F3317" w:rsidRDefault="007F3317">
    <w:pPr>
      <w:pStyle w:val="Footer"/>
      <w:rPr>
        <w:rFonts w:ascii="Times New Roman" w:hAnsi="Times New Roman"/>
        <w:sz w:val="16"/>
        <w:szCs w:val="16"/>
      </w:rPr>
    </w:pPr>
    <w:r w:rsidRPr="007F3317">
      <w:rPr>
        <w:rFonts w:ascii="Times New Roman" w:hAnsi="Times New Roman"/>
        <w:sz w:val="16"/>
        <w:szCs w:val="16"/>
      </w:rPr>
      <w:t>N0681_9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F516" w14:textId="77777777" w:rsidR="00F15D5E" w:rsidRDefault="00F15D5E" w:rsidP="000303B8">
      <w:pPr>
        <w:spacing w:after="0" w:line="240" w:lineRule="auto"/>
      </w:pPr>
      <w:r>
        <w:separator/>
      </w:r>
    </w:p>
  </w:footnote>
  <w:footnote w:type="continuationSeparator" w:id="0">
    <w:p w14:paraId="281E0760" w14:textId="77777777" w:rsidR="00F15D5E" w:rsidRDefault="00F15D5E" w:rsidP="0003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52733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0"/>
      </w:rPr>
    </w:sdtEndPr>
    <w:sdtContent>
      <w:p w14:paraId="09BBC405" w14:textId="1F6C9C55" w:rsidR="00FF5996" w:rsidRPr="007F3317" w:rsidRDefault="00FF5996" w:rsidP="00496BBE">
        <w:pPr>
          <w:pStyle w:val="Header"/>
          <w:jc w:val="center"/>
          <w:rPr>
            <w:rFonts w:ascii="Times New Roman" w:hAnsi="Times New Roman"/>
            <w:sz w:val="24"/>
            <w:szCs w:val="20"/>
          </w:rPr>
        </w:pPr>
        <w:r w:rsidRPr="007F3317">
          <w:rPr>
            <w:rFonts w:ascii="Times New Roman" w:hAnsi="Times New Roman"/>
            <w:sz w:val="24"/>
            <w:szCs w:val="20"/>
          </w:rPr>
          <w:fldChar w:fldCharType="begin"/>
        </w:r>
        <w:r w:rsidRPr="007F3317">
          <w:rPr>
            <w:rFonts w:ascii="Times New Roman" w:hAnsi="Times New Roman"/>
            <w:sz w:val="24"/>
            <w:szCs w:val="20"/>
          </w:rPr>
          <w:instrText xml:space="preserve"> PAGE   \* MERGEFORMAT </w:instrText>
        </w:r>
        <w:r w:rsidRPr="007F3317">
          <w:rPr>
            <w:rFonts w:ascii="Times New Roman" w:hAnsi="Times New Roman"/>
            <w:sz w:val="24"/>
            <w:szCs w:val="20"/>
          </w:rPr>
          <w:fldChar w:fldCharType="separate"/>
        </w:r>
        <w:r w:rsidR="007E0B1E">
          <w:rPr>
            <w:rFonts w:ascii="Times New Roman" w:hAnsi="Times New Roman"/>
            <w:noProof/>
            <w:sz w:val="24"/>
            <w:szCs w:val="20"/>
          </w:rPr>
          <w:t>2</w:t>
        </w:r>
        <w:r w:rsidRPr="007F3317">
          <w:rPr>
            <w:rFonts w:ascii="Times New Roman" w:hAnsi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65BBC" w14:textId="77777777" w:rsidR="007F3317" w:rsidRPr="003629D6" w:rsidRDefault="007F3317">
    <w:pPr>
      <w:pStyle w:val="Header"/>
      <w:rPr>
        <w:rFonts w:ascii="Times New Roman" w:hAnsi="Times New Roman"/>
        <w:sz w:val="24"/>
        <w:szCs w:val="24"/>
      </w:rPr>
    </w:pPr>
  </w:p>
  <w:p w14:paraId="5AED5071" w14:textId="147F3DAD" w:rsidR="007F3317" w:rsidRDefault="007F3317">
    <w:pPr>
      <w:pStyle w:val="Header"/>
    </w:pPr>
    <w:r>
      <w:rPr>
        <w:noProof/>
      </w:rPr>
      <w:drawing>
        <wp:inline distT="0" distB="0" distL="0" distR="0" wp14:anchorId="3141F3D4" wp14:editId="4A33E04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5BC"/>
    <w:multiLevelType w:val="hybridMultilevel"/>
    <w:tmpl w:val="B350960A"/>
    <w:lvl w:ilvl="0" w:tplc="55E246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E385A"/>
    <w:multiLevelType w:val="hybridMultilevel"/>
    <w:tmpl w:val="FCFAA1CC"/>
    <w:lvl w:ilvl="0" w:tplc="A8148E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B8"/>
    <w:rsid w:val="00006D0B"/>
    <w:rsid w:val="000303B8"/>
    <w:rsid w:val="00036470"/>
    <w:rsid w:val="00043CF7"/>
    <w:rsid w:val="00057777"/>
    <w:rsid w:val="00075C9F"/>
    <w:rsid w:val="000A067F"/>
    <w:rsid w:val="000A5512"/>
    <w:rsid w:val="000B7B22"/>
    <w:rsid w:val="0010064E"/>
    <w:rsid w:val="00110B43"/>
    <w:rsid w:val="00120A07"/>
    <w:rsid w:val="001337B6"/>
    <w:rsid w:val="001541AA"/>
    <w:rsid w:val="00175067"/>
    <w:rsid w:val="001A6BC9"/>
    <w:rsid w:val="00206F92"/>
    <w:rsid w:val="002466F9"/>
    <w:rsid w:val="00251E11"/>
    <w:rsid w:val="002557A8"/>
    <w:rsid w:val="002A2892"/>
    <w:rsid w:val="002A4921"/>
    <w:rsid w:val="002B2BE0"/>
    <w:rsid w:val="002E4680"/>
    <w:rsid w:val="00307E4C"/>
    <w:rsid w:val="0032057C"/>
    <w:rsid w:val="0032288E"/>
    <w:rsid w:val="003230FB"/>
    <w:rsid w:val="003235C6"/>
    <w:rsid w:val="003B6212"/>
    <w:rsid w:val="003E1A24"/>
    <w:rsid w:val="004250B0"/>
    <w:rsid w:val="00471B93"/>
    <w:rsid w:val="0048041B"/>
    <w:rsid w:val="00480833"/>
    <w:rsid w:val="004845FA"/>
    <w:rsid w:val="00496BBE"/>
    <w:rsid w:val="004A7942"/>
    <w:rsid w:val="004D2C3A"/>
    <w:rsid w:val="005278EB"/>
    <w:rsid w:val="0054254B"/>
    <w:rsid w:val="005453D5"/>
    <w:rsid w:val="005822E7"/>
    <w:rsid w:val="005E3196"/>
    <w:rsid w:val="005F36E1"/>
    <w:rsid w:val="00607727"/>
    <w:rsid w:val="00610A69"/>
    <w:rsid w:val="00615478"/>
    <w:rsid w:val="006B19C5"/>
    <w:rsid w:val="006F5AE9"/>
    <w:rsid w:val="00702E7A"/>
    <w:rsid w:val="0072215C"/>
    <w:rsid w:val="00722527"/>
    <w:rsid w:val="0072361C"/>
    <w:rsid w:val="00773618"/>
    <w:rsid w:val="007774E2"/>
    <w:rsid w:val="007A0DCA"/>
    <w:rsid w:val="007D6C14"/>
    <w:rsid w:val="007E0B1E"/>
    <w:rsid w:val="007E63FD"/>
    <w:rsid w:val="007F3317"/>
    <w:rsid w:val="00812A83"/>
    <w:rsid w:val="00825B2E"/>
    <w:rsid w:val="00834801"/>
    <w:rsid w:val="008B0504"/>
    <w:rsid w:val="008B49EC"/>
    <w:rsid w:val="0093178A"/>
    <w:rsid w:val="009709E7"/>
    <w:rsid w:val="00A0470D"/>
    <w:rsid w:val="00A14609"/>
    <w:rsid w:val="00A365E9"/>
    <w:rsid w:val="00A504C9"/>
    <w:rsid w:val="00AB635D"/>
    <w:rsid w:val="00B13409"/>
    <w:rsid w:val="00B16135"/>
    <w:rsid w:val="00B33A55"/>
    <w:rsid w:val="00B4150C"/>
    <w:rsid w:val="00BC4917"/>
    <w:rsid w:val="00BE6B11"/>
    <w:rsid w:val="00C30014"/>
    <w:rsid w:val="00C53D21"/>
    <w:rsid w:val="00C935F3"/>
    <w:rsid w:val="00C94B36"/>
    <w:rsid w:val="00CB25F0"/>
    <w:rsid w:val="00CE3ED0"/>
    <w:rsid w:val="00D26508"/>
    <w:rsid w:val="00D724DD"/>
    <w:rsid w:val="00D87951"/>
    <w:rsid w:val="00DB4CC6"/>
    <w:rsid w:val="00DB5828"/>
    <w:rsid w:val="00DC0EFE"/>
    <w:rsid w:val="00DF67DB"/>
    <w:rsid w:val="00E0705C"/>
    <w:rsid w:val="00E256B8"/>
    <w:rsid w:val="00E7050F"/>
    <w:rsid w:val="00E8387F"/>
    <w:rsid w:val="00E90A16"/>
    <w:rsid w:val="00EC219B"/>
    <w:rsid w:val="00EE7729"/>
    <w:rsid w:val="00EF2EEF"/>
    <w:rsid w:val="00F15D5E"/>
    <w:rsid w:val="00F310E6"/>
    <w:rsid w:val="00F40F56"/>
    <w:rsid w:val="00F51E40"/>
    <w:rsid w:val="00F62B5A"/>
    <w:rsid w:val="00F63879"/>
    <w:rsid w:val="00F809F0"/>
    <w:rsid w:val="00F9023F"/>
    <w:rsid w:val="00FA1D31"/>
    <w:rsid w:val="00FF2BF0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B41419"/>
  <w15:chartTrackingRefBased/>
  <w15:docId w15:val="{E35E9C69-2603-422A-B13A-7892563B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B8"/>
    <w:pPr>
      <w:spacing w:after="200" w:line="276" w:lineRule="auto"/>
    </w:pPr>
    <w:rPr>
      <w:rFonts w:ascii="Calibri" w:hAnsi="Calibri" w:cs="Times New Roman"/>
      <w:spacing w:val="7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256B8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256B8"/>
  </w:style>
  <w:style w:type="character" w:styleId="Hyperlink">
    <w:name w:val="Hyperlink"/>
    <w:basedOn w:val="DefaultParagraphFont"/>
    <w:uiPriority w:val="99"/>
    <w:unhideWhenUsed/>
    <w:rsid w:val="00E256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B8"/>
    <w:rPr>
      <w:rFonts w:ascii="Calibri" w:hAnsi="Calibri" w:cs="Times New Roman"/>
      <w:spacing w:val="7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25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B8"/>
    <w:rPr>
      <w:rFonts w:ascii="Calibri" w:hAnsi="Calibri" w:cs="Times New Roman"/>
      <w:spacing w:val="7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6B8"/>
    <w:rPr>
      <w:rFonts w:ascii="Segoe UI" w:hAnsi="Segoe UI" w:cs="Segoe UI"/>
      <w:spacing w:val="7"/>
      <w:sz w:val="18"/>
      <w:szCs w:val="1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303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3B8"/>
    <w:rPr>
      <w:rFonts w:ascii="Calibri" w:hAnsi="Calibri" w:cs="Times New Roman"/>
      <w:spacing w:val="7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303B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04"/>
    <w:rPr>
      <w:rFonts w:ascii="Calibri" w:hAnsi="Calibri" w:cs="Times New Roman"/>
      <w:b/>
      <w:bCs/>
      <w:spacing w:val="7"/>
      <w:sz w:val="20"/>
      <w:szCs w:val="20"/>
      <w:lang w:val="lv-LV"/>
    </w:rPr>
  </w:style>
  <w:style w:type="paragraph" w:styleId="Subtitle">
    <w:name w:val="Subtitle"/>
    <w:basedOn w:val="Normal"/>
    <w:link w:val="SubtitleChar"/>
    <w:qFormat/>
    <w:rsid w:val="00E90A16"/>
    <w:pPr>
      <w:spacing w:after="0" w:line="240" w:lineRule="auto"/>
      <w:ind w:left="851"/>
      <w:jc w:val="both"/>
    </w:pPr>
    <w:rPr>
      <w:rFonts w:ascii="Times New Roman" w:eastAsia="Times New Roman" w:hAnsi="Times New Roman"/>
      <w:spacing w:val="0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rsid w:val="00E90A16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styleId="TableGrid">
    <w:name w:val="Table Grid"/>
    <w:basedOn w:val="TableNormal"/>
    <w:uiPriority w:val="39"/>
    <w:rsid w:val="007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48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lv-LV"/>
    </w:rPr>
  </w:style>
  <w:style w:type="paragraph" w:customStyle="1" w:styleId="Body">
    <w:name w:val="Body"/>
    <w:rsid w:val="007F33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0322-7E8F-4295-B6D9-83C8C8EE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“Konkurences padomes nolikums"</vt:lpstr>
    </vt:vector>
  </TitlesOfParts>
  <Company>Ekonomikas ministrija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“Konkurences padomes nolikums"</dc:title>
  <dc:subject>Noteikumu projekts</dc:subject>
  <dc:creator>Dita Dzērviniece</dc:creator>
  <cp:keywords/>
  <dc:description>67013263, Arta.Smukste@em.gov.lv</dc:description>
  <cp:lastModifiedBy>Leontine Babkina</cp:lastModifiedBy>
  <cp:revision>13</cp:revision>
  <cp:lastPrinted>2019-04-29T07:35:00Z</cp:lastPrinted>
  <dcterms:created xsi:type="dcterms:W3CDTF">2019-03-04T08:42:00Z</dcterms:created>
  <dcterms:modified xsi:type="dcterms:W3CDTF">2019-05-15T08:20:00Z</dcterms:modified>
</cp:coreProperties>
</file>