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779F1" w14:textId="77777777" w:rsidR="000C3F2F" w:rsidRPr="0029306A" w:rsidRDefault="000C3F2F" w:rsidP="000C3F2F">
      <w:pPr>
        <w:shd w:val="clear" w:color="auto" w:fill="FFFFFF"/>
        <w:spacing w:after="0" w:line="240" w:lineRule="auto"/>
        <w:jc w:val="center"/>
        <w:rPr>
          <w:rFonts w:ascii="Times New Roman" w:eastAsia="Times New Roman" w:hAnsi="Times New Roman" w:cs="Times New Roman"/>
          <w:b/>
          <w:bCs/>
          <w:sz w:val="24"/>
          <w:szCs w:val="24"/>
          <w:lang w:eastAsia="lv-LV"/>
        </w:rPr>
      </w:pPr>
      <w:r w:rsidRPr="0029306A">
        <w:rPr>
          <w:rFonts w:ascii="Times New Roman" w:eastAsia="Times New Roman" w:hAnsi="Times New Roman" w:cs="Times New Roman"/>
          <w:b/>
          <w:bCs/>
          <w:sz w:val="24"/>
          <w:szCs w:val="24"/>
          <w:lang w:eastAsia="lv-LV"/>
        </w:rPr>
        <w:t xml:space="preserve">Likumprojekta </w:t>
      </w:r>
    </w:p>
    <w:p w14:paraId="2CDDBE16" w14:textId="77777777" w:rsidR="000C3F2F" w:rsidRPr="0029306A" w:rsidRDefault="000C3F2F" w:rsidP="000C3F2F">
      <w:pPr>
        <w:shd w:val="clear" w:color="auto" w:fill="FFFFFF"/>
        <w:spacing w:after="0" w:line="240" w:lineRule="auto"/>
        <w:jc w:val="center"/>
        <w:rPr>
          <w:rFonts w:ascii="Times New Roman" w:eastAsia="Times New Roman" w:hAnsi="Times New Roman" w:cs="Times New Roman"/>
          <w:b/>
          <w:bCs/>
          <w:sz w:val="24"/>
          <w:szCs w:val="24"/>
          <w:lang w:eastAsia="lv-LV"/>
        </w:rPr>
      </w:pPr>
      <w:r w:rsidRPr="0029306A">
        <w:rPr>
          <w:rFonts w:ascii="Times New Roman" w:eastAsia="Times New Roman" w:hAnsi="Times New Roman" w:cs="Times New Roman"/>
          <w:b/>
          <w:bCs/>
          <w:sz w:val="24"/>
          <w:szCs w:val="24"/>
          <w:lang w:eastAsia="lv-LV"/>
        </w:rPr>
        <w:t>“Grozījum</w:t>
      </w:r>
      <w:r w:rsidR="000F40DE" w:rsidRPr="0029306A">
        <w:rPr>
          <w:rFonts w:ascii="Times New Roman" w:eastAsia="Times New Roman" w:hAnsi="Times New Roman" w:cs="Times New Roman"/>
          <w:b/>
          <w:bCs/>
          <w:sz w:val="24"/>
          <w:szCs w:val="24"/>
          <w:lang w:eastAsia="lv-LV"/>
        </w:rPr>
        <w:t>i</w:t>
      </w:r>
      <w:r w:rsidRPr="0029306A">
        <w:rPr>
          <w:rFonts w:ascii="Times New Roman" w:eastAsia="Times New Roman" w:hAnsi="Times New Roman" w:cs="Times New Roman"/>
          <w:b/>
          <w:bCs/>
          <w:sz w:val="24"/>
          <w:szCs w:val="24"/>
          <w:lang w:eastAsia="lv-LV"/>
        </w:rPr>
        <w:t xml:space="preserve"> Revīzijas pakalpojumu likumā” sākotnējās ietekmes novērtējuma ziņojums (anotācija)</w:t>
      </w:r>
    </w:p>
    <w:p w14:paraId="51D219EC" w14:textId="77777777" w:rsidR="000C3F2F" w:rsidRPr="0029306A" w:rsidRDefault="000C3F2F" w:rsidP="000C3F2F">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C3F2F" w:rsidRPr="0029306A" w14:paraId="27635C3F" w14:textId="77777777" w:rsidTr="0068619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4395AF7" w14:textId="77777777" w:rsidR="000C3F2F" w:rsidRPr="0029306A" w:rsidRDefault="000C3F2F" w:rsidP="00686196">
            <w:pPr>
              <w:spacing w:after="0" w:line="240" w:lineRule="auto"/>
              <w:jc w:val="center"/>
              <w:rPr>
                <w:rFonts w:ascii="Times New Roman" w:eastAsia="Times New Roman" w:hAnsi="Times New Roman" w:cs="Times New Roman"/>
                <w:b/>
                <w:bCs/>
                <w:iCs/>
                <w:sz w:val="24"/>
                <w:szCs w:val="24"/>
                <w:lang w:eastAsia="lv-LV"/>
              </w:rPr>
            </w:pPr>
            <w:r w:rsidRPr="0029306A">
              <w:rPr>
                <w:rFonts w:ascii="Times New Roman" w:eastAsia="Times New Roman" w:hAnsi="Times New Roman" w:cs="Times New Roman"/>
                <w:b/>
                <w:bCs/>
                <w:iCs/>
                <w:sz w:val="24"/>
                <w:szCs w:val="24"/>
                <w:lang w:eastAsia="lv-LV"/>
              </w:rPr>
              <w:t>Tiesību akta projekta anotācijas kopsavilkums</w:t>
            </w:r>
          </w:p>
        </w:tc>
      </w:tr>
      <w:tr w:rsidR="000C3F2F" w:rsidRPr="0029306A" w14:paraId="063FFB23" w14:textId="77777777" w:rsidTr="00686196">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9D69E4D" w14:textId="77777777" w:rsidR="000C3F2F" w:rsidRPr="0029306A" w:rsidRDefault="000C3F2F" w:rsidP="00686196">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Mērķis, risinājums un projekta spēkā stāšanās laiks</w:t>
            </w:r>
          </w:p>
        </w:tc>
        <w:tc>
          <w:tcPr>
            <w:tcW w:w="2971" w:type="pct"/>
            <w:tcBorders>
              <w:top w:val="outset" w:sz="6" w:space="0" w:color="auto"/>
              <w:left w:val="outset" w:sz="6" w:space="0" w:color="auto"/>
              <w:bottom w:val="outset" w:sz="6" w:space="0" w:color="auto"/>
              <w:right w:val="outset" w:sz="6" w:space="0" w:color="auto"/>
            </w:tcBorders>
            <w:hideMark/>
          </w:tcPr>
          <w:p w14:paraId="2983B967" w14:textId="77777777" w:rsidR="00984001" w:rsidRPr="00152AA7" w:rsidRDefault="000C3F2F" w:rsidP="00686196">
            <w:pPr>
              <w:tabs>
                <w:tab w:val="left" w:pos="639"/>
              </w:tabs>
              <w:spacing w:after="0" w:line="240" w:lineRule="auto"/>
              <w:jc w:val="both"/>
              <w:rPr>
                <w:rFonts w:ascii="Times New Roman" w:hAnsi="Times New Roman" w:cs="Times New Roman"/>
                <w:sz w:val="24"/>
                <w:szCs w:val="24"/>
              </w:rPr>
            </w:pPr>
            <w:r w:rsidRPr="00152AA7">
              <w:rPr>
                <w:rFonts w:ascii="Times New Roman" w:hAnsi="Times New Roman" w:cs="Times New Roman"/>
                <w:sz w:val="24"/>
                <w:szCs w:val="24"/>
              </w:rPr>
              <w:t xml:space="preserve">Likumprojekta mērķis ir precizēt un papildināt Revīzijas pakalpojumu likuma </w:t>
            </w:r>
            <w:r w:rsidR="00D4015D">
              <w:rPr>
                <w:rFonts w:ascii="Times New Roman" w:hAnsi="Times New Roman" w:cs="Times New Roman"/>
                <w:sz w:val="24"/>
                <w:szCs w:val="24"/>
              </w:rPr>
              <w:t xml:space="preserve">(turpmāk – Likums) </w:t>
            </w:r>
            <w:r w:rsidRPr="00152AA7">
              <w:rPr>
                <w:rFonts w:ascii="Times New Roman" w:hAnsi="Times New Roman" w:cs="Times New Roman"/>
                <w:sz w:val="24"/>
                <w:szCs w:val="24"/>
              </w:rPr>
              <w:t>normas, lai novērstu praksē identificētās problēmas jautājumos, kas attiecas uz zvērinātu revidentu profesionālo darbību, kura izpaužas kā revīzijas pakalpojumu sniegšana, un tās uzraudzību</w:t>
            </w:r>
            <w:r w:rsidR="001915C8">
              <w:rPr>
                <w:rFonts w:ascii="Times New Roman" w:hAnsi="Times New Roman" w:cs="Times New Roman"/>
                <w:sz w:val="24"/>
                <w:szCs w:val="24"/>
              </w:rPr>
              <w:t xml:space="preserve">, kā arī </w:t>
            </w:r>
            <w:r w:rsidR="00F55838">
              <w:rPr>
                <w:rFonts w:ascii="Times New Roman" w:hAnsi="Times New Roman" w:cs="Times New Roman"/>
                <w:sz w:val="24"/>
                <w:szCs w:val="24"/>
              </w:rPr>
              <w:t xml:space="preserve">attiecībā uz </w:t>
            </w:r>
            <w:r w:rsidR="001915C8">
              <w:rPr>
                <w:rFonts w:ascii="Times New Roman" w:hAnsi="Times New Roman" w:cs="Times New Roman"/>
                <w:sz w:val="24"/>
                <w:szCs w:val="24"/>
              </w:rPr>
              <w:t>zvērinātu revidentu kriminālprocesuālo imunitāti</w:t>
            </w:r>
            <w:r w:rsidRPr="00152AA7">
              <w:rPr>
                <w:rFonts w:ascii="Times New Roman" w:hAnsi="Times New Roman" w:cs="Times New Roman"/>
                <w:sz w:val="24"/>
                <w:szCs w:val="24"/>
              </w:rPr>
              <w:t xml:space="preserve">. </w:t>
            </w:r>
          </w:p>
          <w:p w14:paraId="3D6C7E8F" w14:textId="77777777" w:rsidR="000C3F2F" w:rsidRPr="0029306A" w:rsidRDefault="00DF7334" w:rsidP="001333F0">
            <w:pPr>
              <w:tabs>
                <w:tab w:val="left" w:pos="639"/>
              </w:tabs>
              <w:spacing w:after="0" w:line="240" w:lineRule="auto"/>
              <w:jc w:val="both"/>
              <w:rPr>
                <w:rFonts w:ascii="Times New Roman" w:eastAsia="Times New Roman" w:hAnsi="Times New Roman" w:cs="Times New Roman"/>
                <w:iCs/>
                <w:sz w:val="24"/>
                <w:szCs w:val="24"/>
                <w:lang w:eastAsia="lv-LV"/>
              </w:rPr>
            </w:pPr>
            <w:r w:rsidRPr="0029306A">
              <w:rPr>
                <w:rFonts w:ascii="Times New Roman" w:hAnsi="Times New Roman" w:cs="Times New Roman"/>
                <w:sz w:val="24"/>
                <w:szCs w:val="24"/>
              </w:rPr>
              <w:t>Likumprojekts stāsies spēkā četrpadsmitajā dienā pēc tā izsludināšanas Oficiālo publikāciju un tiesiskās informācijas likumā noteiktajā kārtībā.</w:t>
            </w:r>
          </w:p>
        </w:tc>
      </w:tr>
    </w:tbl>
    <w:p w14:paraId="5F921041" w14:textId="77777777" w:rsidR="000C3F2F" w:rsidRPr="0029306A" w:rsidRDefault="000C3F2F" w:rsidP="000C3F2F">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74"/>
        <w:gridCol w:w="3029"/>
        <w:gridCol w:w="5452"/>
      </w:tblGrid>
      <w:tr w:rsidR="000C3F2F" w:rsidRPr="0029306A" w14:paraId="20774E0F" w14:textId="77777777" w:rsidTr="00134DD7">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018683B4" w14:textId="77777777" w:rsidR="000C3F2F" w:rsidRPr="00441A99" w:rsidRDefault="000C3F2F" w:rsidP="00134DD7">
            <w:pPr>
              <w:spacing w:after="0" w:line="240" w:lineRule="auto"/>
              <w:jc w:val="center"/>
              <w:rPr>
                <w:rFonts w:ascii="Times New Roman" w:eastAsia="Times New Roman" w:hAnsi="Times New Roman" w:cs="Times New Roman"/>
                <w:b/>
                <w:bCs/>
                <w:iCs/>
                <w:sz w:val="24"/>
                <w:szCs w:val="24"/>
                <w:lang w:eastAsia="lv-LV"/>
              </w:rPr>
            </w:pPr>
            <w:r w:rsidRPr="00441A99">
              <w:rPr>
                <w:rFonts w:ascii="Times New Roman" w:eastAsia="Times New Roman" w:hAnsi="Times New Roman" w:cs="Times New Roman"/>
                <w:b/>
                <w:bCs/>
                <w:iCs/>
                <w:sz w:val="24"/>
                <w:szCs w:val="24"/>
                <w:lang w:eastAsia="lv-LV"/>
              </w:rPr>
              <w:t>I. Tiesību akta projekta izstrādes nepieciešamība</w:t>
            </w:r>
          </w:p>
        </w:tc>
      </w:tr>
      <w:tr w:rsidR="000C3F2F" w:rsidRPr="0029306A" w14:paraId="7C8D7604" w14:textId="77777777" w:rsidTr="00134D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FA5BBC" w14:textId="77777777" w:rsidR="000C3F2F" w:rsidRPr="0029306A" w:rsidRDefault="000C3F2F" w:rsidP="00134DD7">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E9E08CF" w14:textId="77777777" w:rsidR="000C3F2F" w:rsidRPr="0029306A" w:rsidRDefault="000C3F2F" w:rsidP="00134DD7">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3FC4D6A9" w14:textId="77777777" w:rsidR="000C3F2F" w:rsidRPr="00441A99" w:rsidRDefault="001915C8" w:rsidP="00134DD7">
            <w:pPr>
              <w:tabs>
                <w:tab w:val="left" w:pos="639"/>
              </w:tabs>
              <w:spacing w:after="0" w:line="240" w:lineRule="auto"/>
              <w:jc w:val="both"/>
              <w:rPr>
                <w:rFonts w:ascii="Times New Roman" w:hAnsi="Times New Roman" w:cs="Times New Roman"/>
                <w:color w:val="0070C0"/>
                <w:sz w:val="24"/>
                <w:szCs w:val="24"/>
              </w:rPr>
            </w:pPr>
            <w:r>
              <w:rPr>
                <w:rFonts w:ascii="Times New Roman" w:hAnsi="Times New Roman" w:cs="Times New Roman"/>
                <w:sz w:val="24"/>
                <w:szCs w:val="24"/>
              </w:rPr>
              <w:t>Likumprojekts izstrādāts, lai</w:t>
            </w:r>
            <w:r w:rsidR="00152363">
              <w:rPr>
                <w:rFonts w:ascii="Times New Roman" w:hAnsi="Times New Roman" w:cs="Times New Roman"/>
                <w:sz w:val="24"/>
                <w:szCs w:val="24"/>
              </w:rPr>
              <w:t>,</w:t>
            </w:r>
            <w:r>
              <w:rPr>
                <w:rFonts w:ascii="Times New Roman" w:hAnsi="Times New Roman" w:cs="Times New Roman"/>
                <w:sz w:val="24"/>
                <w:szCs w:val="24"/>
              </w:rPr>
              <w:t xml:space="preserve"> </w:t>
            </w:r>
            <w:r w:rsidR="00152363">
              <w:rPr>
                <w:rFonts w:ascii="Times New Roman" w:hAnsi="Times New Roman" w:cs="Times New Roman"/>
                <w:sz w:val="24"/>
                <w:szCs w:val="24"/>
              </w:rPr>
              <w:t>i</w:t>
            </w:r>
            <w:r w:rsidR="00152363" w:rsidRPr="0029306A">
              <w:rPr>
                <w:rFonts w:ascii="Times New Roman" w:hAnsi="Times New Roman" w:cs="Times New Roman"/>
                <w:sz w:val="24"/>
                <w:szCs w:val="24"/>
              </w:rPr>
              <w:t>zpild</w:t>
            </w:r>
            <w:r w:rsidR="00152363">
              <w:rPr>
                <w:rFonts w:ascii="Times New Roman" w:hAnsi="Times New Roman" w:cs="Times New Roman"/>
                <w:sz w:val="24"/>
                <w:szCs w:val="24"/>
              </w:rPr>
              <w:t>ot</w:t>
            </w:r>
            <w:r w:rsidR="00152363" w:rsidRPr="0029306A">
              <w:rPr>
                <w:rFonts w:ascii="Times New Roman" w:hAnsi="Times New Roman" w:cs="Times New Roman"/>
                <w:sz w:val="24"/>
                <w:szCs w:val="24"/>
              </w:rPr>
              <w:t xml:space="preserve"> Ekonomi</w:t>
            </w:r>
            <w:r w:rsidR="009579A5">
              <w:rPr>
                <w:rFonts w:ascii="Times New Roman" w:hAnsi="Times New Roman" w:cs="Times New Roman"/>
                <w:sz w:val="24"/>
                <w:szCs w:val="24"/>
              </w:rPr>
              <w:t>s</w:t>
            </w:r>
            <w:r w:rsidR="00152363" w:rsidRPr="0029306A">
              <w:rPr>
                <w:rFonts w:ascii="Times New Roman" w:hAnsi="Times New Roman" w:cs="Times New Roman"/>
                <w:sz w:val="24"/>
                <w:szCs w:val="24"/>
              </w:rPr>
              <w:t>k</w:t>
            </w:r>
            <w:r w:rsidR="009579A5">
              <w:rPr>
                <w:rFonts w:ascii="Times New Roman" w:hAnsi="Times New Roman" w:cs="Times New Roman"/>
                <w:sz w:val="24"/>
                <w:szCs w:val="24"/>
              </w:rPr>
              <w:t>ā</w:t>
            </w:r>
            <w:r w:rsidR="00152363" w:rsidRPr="0029306A">
              <w:rPr>
                <w:rFonts w:ascii="Times New Roman" w:hAnsi="Times New Roman" w:cs="Times New Roman"/>
                <w:sz w:val="24"/>
                <w:szCs w:val="24"/>
              </w:rPr>
              <w:t>s sadarbības un attīstības organizācijas Kukuļošanas apkarošanas sta</w:t>
            </w:r>
            <w:r w:rsidR="00152363" w:rsidRPr="00441A99">
              <w:rPr>
                <w:rFonts w:ascii="Times New Roman" w:hAnsi="Times New Roman" w:cs="Times New Roman"/>
                <w:sz w:val="24"/>
                <w:szCs w:val="24"/>
              </w:rPr>
              <w:t>rptautiskajos biznesa darījumos darba grupas (turpmāk – OECD WGB) 2.fāzes novērtējuma ziņojuma rekomendāciju 7(e) attiecībā uz tiesu,</w:t>
            </w:r>
            <w:r w:rsidR="00152363" w:rsidRPr="00441A99">
              <w:rPr>
                <w:rFonts w:ascii="Times New Roman" w:hAnsi="Times New Roman" w:cs="Times New Roman"/>
              </w:rPr>
              <w:t xml:space="preserve"> </w:t>
            </w:r>
            <w:r w:rsidR="00152363" w:rsidRPr="00441A99">
              <w:rPr>
                <w:rFonts w:ascii="Times New Roman" w:hAnsi="Times New Roman" w:cs="Times New Roman"/>
                <w:sz w:val="24"/>
                <w:szCs w:val="24"/>
              </w:rPr>
              <w:t>prokuroru, izmeklētāju tiesībām pieprasīt revidentam sniegt informāciju izmantošanai, kad tiek izmeklēta ārvalstu amatpersonu kukuļošana</w:t>
            </w:r>
            <w:r w:rsidR="00152363">
              <w:rPr>
                <w:rFonts w:ascii="Times New Roman" w:hAnsi="Times New Roman" w:cs="Times New Roman"/>
                <w:sz w:val="24"/>
                <w:szCs w:val="24"/>
              </w:rPr>
              <w:t xml:space="preserve">, </w:t>
            </w:r>
            <w:r>
              <w:rPr>
                <w:rFonts w:ascii="Times New Roman" w:hAnsi="Times New Roman" w:cs="Times New Roman"/>
                <w:sz w:val="24"/>
                <w:szCs w:val="24"/>
              </w:rPr>
              <w:t>novērstu tiesību normu</w:t>
            </w:r>
            <w:r w:rsidR="00F55838">
              <w:rPr>
                <w:rFonts w:ascii="Times New Roman" w:hAnsi="Times New Roman" w:cs="Times New Roman"/>
                <w:sz w:val="24"/>
                <w:szCs w:val="24"/>
              </w:rPr>
              <w:t xml:space="preserve"> neatbilstību </w:t>
            </w:r>
            <w:r w:rsidR="00F55838" w:rsidRPr="00F55838">
              <w:rPr>
                <w:rFonts w:ascii="Times New Roman" w:hAnsi="Times New Roman" w:cs="Times New Roman"/>
                <w:sz w:val="24"/>
                <w:szCs w:val="24"/>
              </w:rPr>
              <w:t>kriminālprocesuālās imunitātes tiesību institūt</w:t>
            </w:r>
            <w:r w:rsidR="00F55838">
              <w:rPr>
                <w:rFonts w:ascii="Times New Roman" w:hAnsi="Times New Roman" w:cs="Times New Roman"/>
                <w:sz w:val="24"/>
                <w:szCs w:val="24"/>
              </w:rPr>
              <w:t>a būtībai</w:t>
            </w:r>
            <w:r w:rsidR="000C3F2F" w:rsidRPr="00441A99">
              <w:rPr>
                <w:rFonts w:ascii="Times New Roman" w:hAnsi="Times New Roman" w:cs="Times New Roman"/>
                <w:sz w:val="24"/>
                <w:szCs w:val="24"/>
              </w:rPr>
              <w:t>.</w:t>
            </w:r>
            <w:r w:rsidR="000C3F2F" w:rsidRPr="00441A99">
              <w:rPr>
                <w:rFonts w:ascii="Times New Roman" w:hAnsi="Times New Roman" w:cs="Times New Roman"/>
                <w:color w:val="0070C0"/>
                <w:sz w:val="24"/>
                <w:szCs w:val="24"/>
              </w:rPr>
              <w:t xml:space="preserve"> </w:t>
            </w:r>
          </w:p>
          <w:p w14:paraId="7D6BF160" w14:textId="77777777" w:rsidR="0018162A" w:rsidRDefault="0018162A" w:rsidP="00152363">
            <w:pPr>
              <w:tabs>
                <w:tab w:val="left" w:pos="639"/>
              </w:tabs>
              <w:spacing w:after="0" w:line="240" w:lineRule="auto"/>
              <w:jc w:val="both"/>
              <w:rPr>
                <w:rFonts w:ascii="Times New Roman" w:eastAsia="Times New Roman" w:hAnsi="Times New Roman" w:cs="Times New Roman"/>
                <w:sz w:val="24"/>
                <w:szCs w:val="24"/>
                <w:lang w:eastAsia="lv-LV"/>
              </w:rPr>
            </w:pPr>
          </w:p>
          <w:p w14:paraId="3117E3DD" w14:textId="77777777" w:rsidR="000C3F2F" w:rsidRPr="00441A99" w:rsidRDefault="00152363" w:rsidP="00152363">
            <w:pPr>
              <w:tabs>
                <w:tab w:val="left" w:pos="639"/>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Ar </w:t>
            </w:r>
            <w:r w:rsidR="00D4015D">
              <w:rPr>
                <w:rFonts w:ascii="Times New Roman" w:eastAsia="Times New Roman" w:hAnsi="Times New Roman" w:cs="Times New Roman"/>
                <w:sz w:val="24"/>
                <w:szCs w:val="24"/>
                <w:lang w:eastAsia="lv-LV"/>
              </w:rPr>
              <w:t>likumprojekt</w:t>
            </w:r>
            <w:r>
              <w:rPr>
                <w:rFonts w:ascii="Times New Roman" w:eastAsia="Times New Roman" w:hAnsi="Times New Roman" w:cs="Times New Roman"/>
                <w:sz w:val="24"/>
                <w:szCs w:val="24"/>
                <w:lang w:eastAsia="lv-LV"/>
              </w:rPr>
              <w:t>u</w:t>
            </w:r>
            <w:r w:rsidR="00D4015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tiek</w:t>
            </w:r>
            <w:r w:rsidR="00D4015D">
              <w:rPr>
                <w:rFonts w:ascii="Times New Roman" w:eastAsia="Times New Roman" w:hAnsi="Times New Roman" w:cs="Times New Roman"/>
                <w:sz w:val="24"/>
                <w:szCs w:val="24"/>
                <w:lang w:eastAsia="lv-LV"/>
              </w:rPr>
              <w:t xml:space="preserve"> p</w:t>
            </w:r>
            <w:r w:rsidR="000C3F2F" w:rsidRPr="00441A99">
              <w:rPr>
                <w:rFonts w:ascii="Times New Roman" w:eastAsia="Times New Roman" w:hAnsi="Times New Roman" w:cs="Times New Roman"/>
                <w:sz w:val="24"/>
                <w:szCs w:val="24"/>
                <w:lang w:eastAsia="lv-LV"/>
              </w:rPr>
              <w:t>recizēt</w:t>
            </w:r>
            <w:r>
              <w:rPr>
                <w:rFonts w:ascii="Times New Roman" w:eastAsia="Times New Roman" w:hAnsi="Times New Roman" w:cs="Times New Roman"/>
                <w:sz w:val="24"/>
                <w:szCs w:val="24"/>
                <w:lang w:eastAsia="lv-LV"/>
              </w:rPr>
              <w:t>as</w:t>
            </w:r>
            <w:r w:rsidR="000C3F2F" w:rsidRPr="00441A99">
              <w:rPr>
                <w:rFonts w:ascii="Times New Roman" w:eastAsia="Times New Roman" w:hAnsi="Times New Roman" w:cs="Times New Roman"/>
                <w:sz w:val="24"/>
                <w:szCs w:val="24"/>
                <w:lang w:eastAsia="lv-LV"/>
              </w:rPr>
              <w:t xml:space="preserve"> atsevišķas </w:t>
            </w:r>
            <w:r w:rsidR="00D4015D">
              <w:rPr>
                <w:rFonts w:ascii="Times New Roman" w:eastAsia="Times New Roman" w:hAnsi="Times New Roman" w:cs="Times New Roman"/>
                <w:sz w:val="24"/>
                <w:szCs w:val="24"/>
                <w:lang w:eastAsia="lv-LV"/>
              </w:rPr>
              <w:t>L</w:t>
            </w:r>
            <w:r w:rsidR="000C3F2F" w:rsidRPr="00441A99">
              <w:rPr>
                <w:rFonts w:ascii="Times New Roman" w:eastAsia="Times New Roman" w:hAnsi="Times New Roman" w:cs="Times New Roman"/>
                <w:sz w:val="24"/>
                <w:szCs w:val="24"/>
                <w:lang w:eastAsia="lv-LV"/>
              </w:rPr>
              <w:t xml:space="preserve">ikuma normas attiecībā uz </w:t>
            </w:r>
            <w:r w:rsidR="000C3F2F" w:rsidRPr="00441A99">
              <w:rPr>
                <w:rFonts w:ascii="Times New Roman" w:hAnsi="Times New Roman" w:cs="Times New Roman"/>
                <w:sz w:val="24"/>
                <w:szCs w:val="24"/>
              </w:rPr>
              <w:t>zvērinātu revidentu profesionālo darbību, kura izpaužas kā revīzijas pakalpojumu sniegšana, un tās uzraudzību.</w:t>
            </w:r>
          </w:p>
        </w:tc>
      </w:tr>
      <w:tr w:rsidR="000C3F2F" w:rsidRPr="000B6424" w14:paraId="430EACA3" w14:textId="77777777" w:rsidTr="00134D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F56466" w14:textId="77777777" w:rsidR="000C3F2F" w:rsidRPr="0029306A" w:rsidRDefault="000C3F2F" w:rsidP="00134DD7">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6197B17" w14:textId="77777777" w:rsidR="000C3F2F" w:rsidRPr="0029306A" w:rsidRDefault="000C3F2F" w:rsidP="00134DD7">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A93F9A0" w14:textId="77777777" w:rsidR="000C3F2F" w:rsidRPr="00441A99" w:rsidRDefault="000C3F2F" w:rsidP="00134DD7">
            <w:pPr>
              <w:spacing w:after="0" w:line="240" w:lineRule="auto"/>
              <w:rPr>
                <w:rFonts w:ascii="Times New Roman" w:eastAsia="Times New Roman" w:hAnsi="Times New Roman" w:cs="Times New Roman"/>
                <w:iCs/>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tcPr>
          <w:p w14:paraId="69DC218D" w14:textId="77777777" w:rsidR="00BE2E01" w:rsidRPr="000B6424" w:rsidRDefault="005C7A60" w:rsidP="00F51F59">
            <w:pPr>
              <w:pStyle w:val="CommentText"/>
              <w:spacing w:after="0"/>
              <w:jc w:val="both"/>
              <w:rPr>
                <w:rFonts w:ascii="Times New Roman" w:hAnsi="Times New Roman" w:cs="Times New Roman"/>
                <w:sz w:val="24"/>
                <w:szCs w:val="24"/>
              </w:rPr>
            </w:pPr>
            <w:r w:rsidRPr="000B6424">
              <w:rPr>
                <w:rFonts w:ascii="Times New Roman" w:hAnsi="Times New Roman" w:cs="Times New Roman"/>
                <w:sz w:val="24"/>
                <w:szCs w:val="24"/>
              </w:rPr>
              <w:t xml:space="preserve">1) </w:t>
            </w:r>
            <w:r w:rsidR="00B6655E" w:rsidRPr="000B6424">
              <w:rPr>
                <w:rFonts w:ascii="Times New Roman" w:hAnsi="Times New Roman" w:cs="Times New Roman"/>
                <w:sz w:val="24"/>
                <w:szCs w:val="24"/>
              </w:rPr>
              <w:t xml:space="preserve">Šobrīd Likuma 25.pantā ir iekļautas </w:t>
            </w:r>
            <w:r w:rsidRPr="000B6424">
              <w:rPr>
                <w:rFonts w:ascii="Times New Roman" w:hAnsi="Times New Roman" w:cs="Times New Roman"/>
                <w:sz w:val="24"/>
                <w:szCs w:val="24"/>
              </w:rPr>
              <w:t>normas, kuras attiecas gan uz civiltiesību, gan krimināltiesību jomu.</w:t>
            </w:r>
          </w:p>
          <w:p w14:paraId="3D00016E" w14:textId="77777777" w:rsidR="000128D9" w:rsidRPr="00FA791B" w:rsidRDefault="009432FC" w:rsidP="00F51F59">
            <w:pPr>
              <w:pStyle w:val="CommentText"/>
              <w:spacing w:after="0"/>
              <w:jc w:val="both"/>
              <w:rPr>
                <w:rFonts w:ascii="Times New Roman" w:hAnsi="Times New Roman" w:cs="Times New Roman"/>
                <w:sz w:val="24"/>
                <w:szCs w:val="24"/>
              </w:rPr>
            </w:pPr>
            <w:r w:rsidRPr="000B6424">
              <w:rPr>
                <w:rFonts w:ascii="Times New Roman" w:hAnsi="Times New Roman" w:cs="Times New Roman"/>
                <w:sz w:val="24"/>
                <w:szCs w:val="24"/>
              </w:rPr>
              <w:t xml:space="preserve">Likuma 25.panta otrās daļas 2., 3. un 4.punktā ir uzskaitīti vairāki kriminālprocesuālie līdzekļi, kurus aizliegts piemērot attiecībā uz zvērinātiem revidentiem, tas ir, nopratināt zvērinātus revidentus kā lieciniekus, </w:t>
            </w:r>
            <w:r w:rsidR="00112242" w:rsidRPr="000B6424">
              <w:rPr>
                <w:rFonts w:ascii="Times New Roman" w:hAnsi="Times New Roman" w:cs="Times New Roman"/>
                <w:sz w:val="24"/>
                <w:szCs w:val="24"/>
              </w:rPr>
              <w:t>kontrolēt viņu informācijas sistēmas, sakaru līdzekļus, pasta un cita veida korespondenci, kā arī dokumentus, kurus zvērināti revidenti ir saņēmuši, sniedzot profesionālos pakalpojumus, izdarīt korespondences un dokumentu apskati un izņemšanu, vai arī izdarīt kratīšanu, lai atrastu un izņemtu korespondenci un dokumentus.</w:t>
            </w:r>
            <w:r w:rsidR="00F342A8" w:rsidRPr="000B6424">
              <w:rPr>
                <w:rFonts w:ascii="Times New Roman" w:hAnsi="Times New Roman" w:cs="Times New Roman"/>
                <w:sz w:val="24"/>
                <w:szCs w:val="24"/>
              </w:rPr>
              <w:t xml:space="preserve"> Saskaņā ar Kriminālprocesa likuma (turpmāk – KPL) 179.pantu k</w:t>
            </w:r>
            <w:r w:rsidR="00F342A8" w:rsidRPr="000B6424">
              <w:rPr>
                <w:rFonts w:ascii="Times New Roman" w:eastAsia="Times New Roman" w:hAnsi="Times New Roman" w:cs="Times New Roman"/>
                <w:sz w:val="24"/>
                <w:szCs w:val="24"/>
                <w:lang w:eastAsia="lv-LV"/>
              </w:rPr>
              <w:t xml:space="preserve">ratīšana ir izmeklēšanas darbība, kuras saturs ir telpas, apvidus teritorijas, transportlīdzekļa un atsevišķas personas piespiedu pārmeklēšana nolūkā atrast un izņemt meklējamo objektu, ja ir pietiekams pamats uzskatīt, ka </w:t>
            </w:r>
            <w:r w:rsidR="00F342A8" w:rsidRPr="000B6424">
              <w:rPr>
                <w:rFonts w:ascii="Times New Roman" w:eastAsia="Times New Roman" w:hAnsi="Times New Roman" w:cs="Times New Roman"/>
                <w:sz w:val="24"/>
                <w:szCs w:val="24"/>
                <w:lang w:eastAsia="lv-LV"/>
              </w:rPr>
              <w:lastRenderedPageBreak/>
              <w:t>meklējamais objekts atrodas kratīšanas vietā. Kratīšanu izdara nolūkā atrast kriminālprocesā nozīmīgus priekšmetus, dokumentus.</w:t>
            </w:r>
          </w:p>
          <w:p w14:paraId="44439F52" w14:textId="77777777" w:rsidR="00E0404B" w:rsidRPr="00FA791B" w:rsidRDefault="000128D9" w:rsidP="00D34D78">
            <w:pPr>
              <w:spacing w:after="0" w:line="240" w:lineRule="auto"/>
              <w:jc w:val="both"/>
              <w:rPr>
                <w:rFonts w:ascii="Times New Roman" w:hAnsi="Times New Roman" w:cs="Times New Roman"/>
                <w:b/>
                <w:sz w:val="24"/>
                <w:szCs w:val="24"/>
              </w:rPr>
            </w:pPr>
            <w:r w:rsidRPr="000B6424">
              <w:rPr>
                <w:rFonts w:ascii="Times New Roman" w:hAnsi="Times New Roman" w:cs="Times New Roman"/>
                <w:sz w:val="24"/>
                <w:szCs w:val="24"/>
              </w:rPr>
              <w:t xml:space="preserve">Atbilstoši </w:t>
            </w:r>
            <w:r w:rsidR="006C16CB" w:rsidRPr="000B6424">
              <w:rPr>
                <w:rFonts w:ascii="Times New Roman" w:hAnsi="Times New Roman" w:cs="Times New Roman"/>
                <w:sz w:val="24"/>
                <w:szCs w:val="24"/>
              </w:rPr>
              <w:t>Likum</w:t>
            </w:r>
            <w:r w:rsidR="00D4015D" w:rsidRPr="000B6424">
              <w:rPr>
                <w:rFonts w:ascii="Times New Roman" w:hAnsi="Times New Roman" w:cs="Times New Roman"/>
                <w:sz w:val="24"/>
                <w:szCs w:val="24"/>
              </w:rPr>
              <w:t>a</w:t>
            </w:r>
            <w:r w:rsidRPr="000B6424">
              <w:rPr>
                <w:rFonts w:ascii="Times New Roman" w:hAnsi="Times New Roman" w:cs="Times New Roman"/>
                <w:sz w:val="24"/>
                <w:szCs w:val="24"/>
              </w:rPr>
              <w:t xml:space="preserve"> 25.pantā </w:t>
            </w:r>
            <w:r w:rsidR="00D34D78" w:rsidRPr="000B6424">
              <w:rPr>
                <w:rFonts w:ascii="Times New Roman" w:hAnsi="Times New Roman" w:cs="Times New Roman"/>
                <w:sz w:val="24"/>
                <w:szCs w:val="24"/>
              </w:rPr>
              <w:t>otrajā daļā</w:t>
            </w:r>
            <w:r w:rsidRPr="000B6424">
              <w:rPr>
                <w:rFonts w:ascii="Times New Roman" w:hAnsi="Times New Roman" w:cs="Times New Roman"/>
                <w:sz w:val="24"/>
                <w:szCs w:val="24"/>
              </w:rPr>
              <w:t xml:space="preserve"> noteiktajam</w:t>
            </w:r>
            <w:r w:rsidR="00D34D78" w:rsidRPr="000B6424">
              <w:rPr>
                <w:rFonts w:ascii="Times New Roman" w:hAnsi="Times New Roman" w:cs="Times New Roman"/>
                <w:sz w:val="24"/>
                <w:szCs w:val="24"/>
              </w:rPr>
              <w:t xml:space="preserve"> </w:t>
            </w:r>
            <w:r w:rsidRPr="00CC1447">
              <w:rPr>
                <w:rFonts w:ascii="Times New Roman" w:hAnsi="Times New Roman" w:cs="Times New Roman"/>
                <w:sz w:val="24"/>
                <w:szCs w:val="24"/>
              </w:rPr>
              <w:t>aizliegumam nopratināt</w:t>
            </w:r>
            <w:r w:rsidR="00D34D78" w:rsidRPr="00CC1447">
              <w:rPr>
                <w:rFonts w:ascii="Times New Roman" w:hAnsi="Times New Roman" w:cs="Times New Roman"/>
                <w:sz w:val="24"/>
                <w:szCs w:val="24"/>
              </w:rPr>
              <w:t xml:space="preserve"> </w:t>
            </w:r>
            <w:r w:rsidR="00C816A4" w:rsidRPr="00CC1447">
              <w:rPr>
                <w:rFonts w:ascii="Times New Roman" w:hAnsi="Times New Roman" w:cs="Times New Roman"/>
                <w:sz w:val="24"/>
                <w:szCs w:val="24"/>
              </w:rPr>
              <w:t>zvērinātus revidentus</w:t>
            </w:r>
            <w:r w:rsidR="00D34D78" w:rsidRPr="00CC1447">
              <w:rPr>
                <w:rFonts w:ascii="Times New Roman" w:hAnsi="Times New Roman" w:cs="Times New Roman"/>
                <w:sz w:val="24"/>
                <w:szCs w:val="24"/>
              </w:rPr>
              <w:t xml:space="preserve"> kā lieciniekus par faktiem, kas viņiem kļuvuši zināmi, sniedzot profesionālos pak</w:t>
            </w:r>
            <w:r w:rsidR="00D34D78" w:rsidRPr="00FA791B">
              <w:rPr>
                <w:rFonts w:ascii="Times New Roman" w:hAnsi="Times New Roman" w:cs="Times New Roman"/>
                <w:sz w:val="24"/>
                <w:szCs w:val="24"/>
              </w:rPr>
              <w:t>alpojumus</w:t>
            </w:r>
            <w:r w:rsidRPr="00FA791B">
              <w:rPr>
                <w:rFonts w:ascii="Times New Roman" w:hAnsi="Times New Roman" w:cs="Times New Roman"/>
                <w:sz w:val="24"/>
                <w:szCs w:val="24"/>
              </w:rPr>
              <w:t>, ir</w:t>
            </w:r>
            <w:r w:rsidR="00D34D78" w:rsidRPr="00FA791B">
              <w:rPr>
                <w:rFonts w:ascii="Times New Roman" w:hAnsi="Times New Roman" w:cs="Times New Roman"/>
                <w:sz w:val="24"/>
                <w:szCs w:val="24"/>
              </w:rPr>
              <w:t xml:space="preserve"> secināms, ka zvērināti revidenti </w:t>
            </w:r>
            <w:r w:rsidR="00F1358F" w:rsidRPr="00FA791B">
              <w:rPr>
                <w:rFonts w:ascii="Times New Roman" w:hAnsi="Times New Roman" w:cs="Times New Roman"/>
                <w:sz w:val="24"/>
                <w:szCs w:val="24"/>
              </w:rPr>
              <w:t xml:space="preserve">ir atbrīvoti no būtiska kriminālprocesuālā pienākuma – liecināšanas.  </w:t>
            </w:r>
            <w:r w:rsidR="00E358BC" w:rsidRPr="000B6424">
              <w:rPr>
                <w:rFonts w:ascii="Times New Roman" w:hAnsi="Times New Roman" w:cs="Times New Roman"/>
                <w:sz w:val="24"/>
                <w:szCs w:val="24"/>
              </w:rPr>
              <w:t>V</w:t>
            </w:r>
            <w:r w:rsidR="00E0404B" w:rsidRPr="000B6424">
              <w:rPr>
                <w:rFonts w:ascii="Times New Roman" w:hAnsi="Times New Roman" w:cs="Times New Roman"/>
                <w:sz w:val="24"/>
                <w:szCs w:val="24"/>
              </w:rPr>
              <w:t>ienīgi Likuma 25.panta c</w:t>
            </w:r>
            <w:r w:rsidR="00E0404B" w:rsidRPr="00CC1447">
              <w:rPr>
                <w:rFonts w:ascii="Times New Roman" w:hAnsi="Times New Roman" w:cs="Times New Roman"/>
                <w:sz w:val="24"/>
                <w:szCs w:val="24"/>
              </w:rPr>
              <w:t>eturtā daļa noteic, ka par profesionālo darbību, kura izpaužas kā revīzijas pakalpojums, nav uzskatāma zvērināta revidenta nelikumīga darbība klienta interesēs, kā arī viņa darbība klienta nelikumīgu nodarījumu</w:t>
            </w:r>
            <w:r w:rsidR="00E0404B" w:rsidRPr="00FA791B">
              <w:rPr>
                <w:rFonts w:ascii="Times New Roman" w:hAnsi="Times New Roman" w:cs="Times New Roman"/>
                <w:b/>
                <w:sz w:val="24"/>
                <w:szCs w:val="24"/>
              </w:rPr>
              <w:t xml:space="preserve"> </w:t>
            </w:r>
            <w:r w:rsidR="00E0404B" w:rsidRPr="00FA791B">
              <w:rPr>
                <w:rFonts w:ascii="Times New Roman" w:hAnsi="Times New Roman" w:cs="Times New Roman"/>
                <w:sz w:val="24"/>
                <w:szCs w:val="24"/>
              </w:rPr>
              <w:t xml:space="preserve">veicināšanai.  Līdz ar to, ja zvērināts revidents veic nelikumīgu darbību, piemēram, ir iesaistīts noziedzīgā nodarījumā, tad uz viņu neattiecas Likuma 25.panta otrajā daļā noteiktie aizliegumi, tajā skaitā, arī aizliegums nopratināt zvērinātu revidentu kā liecinieku, </w:t>
            </w:r>
            <w:r w:rsidR="006860B7" w:rsidRPr="00FA791B">
              <w:rPr>
                <w:rFonts w:ascii="Times New Roman" w:hAnsi="Times New Roman" w:cs="Times New Roman"/>
                <w:sz w:val="24"/>
                <w:szCs w:val="24"/>
              </w:rPr>
              <w:t xml:space="preserve">veikt citas izmeklēšanas darbības, t.i., </w:t>
            </w:r>
            <w:r w:rsidR="00E0404B" w:rsidRPr="00FA791B">
              <w:rPr>
                <w:rFonts w:ascii="Times New Roman" w:hAnsi="Times New Roman" w:cs="Times New Roman"/>
                <w:sz w:val="24"/>
                <w:szCs w:val="24"/>
              </w:rPr>
              <w:t xml:space="preserve">kontrolēt viņa pasta un cita veida korespondenci, dokumentus, izdarīt korespondences un dokumentu apskati, izņemšanu vai veikt kratīšanu, lai atrastu un izņemtu korespondenci un dokumentus. </w:t>
            </w:r>
            <w:r w:rsidR="00623DE3" w:rsidRPr="00FA791B">
              <w:rPr>
                <w:rFonts w:ascii="Times New Roman" w:hAnsi="Times New Roman" w:cs="Times New Roman"/>
                <w:sz w:val="24"/>
                <w:szCs w:val="24"/>
              </w:rPr>
              <w:t xml:space="preserve">Likuma 25.panta ceturtā daļa </w:t>
            </w:r>
            <w:r w:rsidR="006860B7" w:rsidRPr="00FA791B">
              <w:rPr>
                <w:rFonts w:ascii="Times New Roman" w:hAnsi="Times New Roman" w:cs="Times New Roman"/>
                <w:sz w:val="24"/>
                <w:szCs w:val="24"/>
              </w:rPr>
              <w:t xml:space="preserve">pēc būtības nosaka, ka  attiecībā uz fizisku personu, kura pēc profesijas ir zvērināts revidents un attiecībā uz kuru pastāv aizdomas par noziedzīga nodarījuma izdarīšanu vai iesaisti tajā, tiek piemērotas </w:t>
            </w:r>
            <w:r w:rsidR="00E358BC" w:rsidRPr="00FA791B">
              <w:rPr>
                <w:rFonts w:ascii="Times New Roman" w:hAnsi="Times New Roman" w:cs="Times New Roman"/>
                <w:sz w:val="24"/>
                <w:szCs w:val="24"/>
              </w:rPr>
              <w:t xml:space="preserve">KPL </w:t>
            </w:r>
            <w:r w:rsidR="006860B7" w:rsidRPr="00FA791B">
              <w:rPr>
                <w:rFonts w:ascii="Times New Roman" w:hAnsi="Times New Roman" w:cs="Times New Roman"/>
                <w:sz w:val="24"/>
                <w:szCs w:val="24"/>
              </w:rPr>
              <w:t>normas. Savukārt, ja fiziska persona – zvērināts revidents, sniedzot revīzijas pakalpojumu, sava klienta darbībā ir konstatējis aizdomīgu/apšaubāmu darījumu pazīmes un par to normatīvajos aktos noteiktajā kārtībā sniedzis tiesīb</w:t>
            </w:r>
            <w:r w:rsidR="0050347B" w:rsidRPr="00FA791B">
              <w:rPr>
                <w:rFonts w:ascii="Times New Roman" w:hAnsi="Times New Roman" w:cs="Times New Roman"/>
                <w:sz w:val="24"/>
                <w:szCs w:val="24"/>
              </w:rPr>
              <w:t>aizsardzības</w:t>
            </w:r>
            <w:r w:rsidR="006860B7" w:rsidRPr="00FA791B">
              <w:rPr>
                <w:rFonts w:ascii="Times New Roman" w:hAnsi="Times New Roman" w:cs="Times New Roman"/>
                <w:sz w:val="24"/>
                <w:szCs w:val="24"/>
              </w:rPr>
              <w:t xml:space="preserve"> iestādēm informāciju, vai arī tiesība</w:t>
            </w:r>
            <w:r w:rsidR="0050347B" w:rsidRPr="00FA791B">
              <w:rPr>
                <w:rFonts w:ascii="Times New Roman" w:hAnsi="Times New Roman" w:cs="Times New Roman"/>
                <w:sz w:val="24"/>
                <w:szCs w:val="24"/>
              </w:rPr>
              <w:t>izsardzības</w:t>
            </w:r>
            <w:r w:rsidR="006860B7" w:rsidRPr="00FA791B">
              <w:rPr>
                <w:rFonts w:ascii="Times New Roman" w:hAnsi="Times New Roman" w:cs="Times New Roman"/>
                <w:sz w:val="24"/>
                <w:szCs w:val="24"/>
              </w:rPr>
              <w:t xml:space="preserve"> iestādēm, izmeklējot zvērināta revidenta klienta  darbību, ir radies pamats par zvērināta revidenta klienta darbību ievākt papildinformāciju,   Likuma 25.panta otrās daļas pašreizējā redakcija ierobežo tiesības, veicot izmeklēšanas darbības, iztaujāt zvērinātu revidentu ar nolūku precizēt iepriekš sniegtās ziņas vai iegūt papildinformāciju, kura, iespējams, varētu būtu zināma zvērinātam revidentam saistībā ar viņa sniegto revīzijas pakalpojumu. Tādējādi  OECD WGB 2.fāzes novērtējuma ziņojuma rekomendācija 7(e) attiecībā uz tiesu, prokuroru, izmeklētāju tiesībām pieprasīt revidentam sniegt informāciju izmantošanai, kad tiek izmeklēta ārvalstu amatpersonu kukuļošana, nevar tikt uzskatīta par </w:t>
            </w:r>
            <w:r w:rsidR="00623DE3" w:rsidRPr="00FA791B">
              <w:rPr>
                <w:rFonts w:ascii="Times New Roman" w:hAnsi="Times New Roman" w:cs="Times New Roman"/>
                <w:sz w:val="24"/>
                <w:szCs w:val="24"/>
              </w:rPr>
              <w:t>ievie</w:t>
            </w:r>
            <w:r w:rsidR="006860B7" w:rsidRPr="00FA791B">
              <w:rPr>
                <w:rFonts w:ascii="Times New Roman" w:hAnsi="Times New Roman" w:cs="Times New Roman"/>
                <w:sz w:val="24"/>
                <w:szCs w:val="24"/>
              </w:rPr>
              <w:t>stu.</w:t>
            </w:r>
          </w:p>
          <w:p w14:paraId="7143D5C4" w14:textId="77777777" w:rsidR="000128D9" w:rsidRPr="00FA791B" w:rsidRDefault="000128D9" w:rsidP="00D34D78">
            <w:pPr>
              <w:spacing w:after="0" w:line="240" w:lineRule="auto"/>
              <w:jc w:val="both"/>
              <w:rPr>
                <w:rFonts w:ascii="Times New Roman" w:hAnsi="Times New Roman" w:cs="Times New Roman"/>
                <w:b/>
                <w:sz w:val="24"/>
                <w:szCs w:val="24"/>
              </w:rPr>
            </w:pPr>
          </w:p>
          <w:p w14:paraId="526CBD42" w14:textId="77777777" w:rsidR="000128D9" w:rsidRPr="00FA791B" w:rsidRDefault="000128D9" w:rsidP="000128D9">
            <w:pPr>
              <w:pStyle w:val="CommentText"/>
              <w:jc w:val="both"/>
              <w:rPr>
                <w:rFonts w:ascii="Times New Roman" w:hAnsi="Times New Roman" w:cs="Times New Roman"/>
                <w:sz w:val="24"/>
                <w:szCs w:val="24"/>
              </w:rPr>
            </w:pPr>
            <w:r w:rsidRPr="00FA791B">
              <w:rPr>
                <w:rFonts w:ascii="Times New Roman" w:hAnsi="Times New Roman" w:cs="Times New Roman"/>
                <w:sz w:val="24"/>
                <w:szCs w:val="24"/>
              </w:rPr>
              <w:t xml:space="preserve">Tāpat arī Likuma 25.panta otrās daļas normas ir speciālās normas, bet vecākas, salīdzinot ar KPL normām, kuras ir vispārējās normas, bet jaunākas.  Līdz ar to šobrīd pastāv tiesību normu kolīzija. </w:t>
            </w:r>
            <w:r w:rsidR="00806E26" w:rsidRPr="00FA791B">
              <w:rPr>
                <w:rFonts w:ascii="Times New Roman" w:hAnsi="Times New Roman" w:cs="Times New Roman"/>
                <w:sz w:val="24"/>
                <w:szCs w:val="24"/>
              </w:rPr>
              <w:t xml:space="preserve"> KPL nosaka </w:t>
            </w:r>
            <w:r w:rsidR="00806E26" w:rsidRPr="000B6424">
              <w:rPr>
                <w:rFonts w:ascii="Times New Roman" w:hAnsi="Times New Roman" w:cs="Times New Roman"/>
                <w:sz w:val="24"/>
                <w:szCs w:val="24"/>
              </w:rPr>
              <w:lastRenderedPageBreak/>
              <w:t>vienotu procesuālo kārtību visos kriminālprocesos, kurus par Latvijas jurisdikcijā esošiem noziedzīgiem nodarījumiem veic tam pilnvarotas personas (</w:t>
            </w:r>
            <w:r w:rsidR="00F51F59" w:rsidRPr="000B6424">
              <w:rPr>
                <w:rFonts w:ascii="Times New Roman" w:hAnsi="Times New Roman" w:cs="Times New Roman"/>
                <w:sz w:val="24"/>
                <w:szCs w:val="24"/>
              </w:rPr>
              <w:t>KPL 3.pants</w:t>
            </w:r>
            <w:r w:rsidR="00806E26" w:rsidRPr="00CC1447">
              <w:rPr>
                <w:rFonts w:ascii="Times New Roman" w:hAnsi="Times New Roman" w:cs="Times New Roman"/>
                <w:sz w:val="24"/>
                <w:szCs w:val="24"/>
              </w:rPr>
              <w:t xml:space="preserve">). </w:t>
            </w:r>
            <w:r w:rsidRPr="00CC1447">
              <w:rPr>
                <w:rFonts w:ascii="Times New Roman" w:hAnsi="Times New Roman" w:cs="Times New Roman"/>
                <w:sz w:val="24"/>
                <w:szCs w:val="24"/>
              </w:rPr>
              <w:t xml:space="preserve">Saskaņā ar Oficiālo publikāciju un tiesiskās informācijas likuma 9.panta </w:t>
            </w:r>
            <w:r w:rsidR="00806E26" w:rsidRPr="00FA791B">
              <w:rPr>
                <w:rFonts w:ascii="Times New Roman" w:hAnsi="Times New Roman" w:cs="Times New Roman"/>
                <w:sz w:val="24"/>
                <w:szCs w:val="24"/>
              </w:rPr>
              <w:t xml:space="preserve">sestās </w:t>
            </w:r>
            <w:r w:rsidRPr="00FA791B">
              <w:rPr>
                <w:rFonts w:ascii="Times New Roman" w:hAnsi="Times New Roman" w:cs="Times New Roman"/>
                <w:sz w:val="24"/>
                <w:szCs w:val="24"/>
              </w:rPr>
              <w:t>daļas 4.punktu -  vienāda juridiska spēka jaunāku vispārējo tiesību normu un vecāku speciālo tiesību normu, vecāko speciālo tiesību normu piemēro tiktāl, ciktāl tās mērķis nav pretrunā ar jaunākas vispārējās tiesību normas mērķi.</w:t>
            </w:r>
          </w:p>
          <w:p w14:paraId="30A56CF6" w14:textId="77777777" w:rsidR="00BF66C9" w:rsidRPr="00FA791B" w:rsidRDefault="00F1358F" w:rsidP="00D34D78">
            <w:pPr>
              <w:spacing w:after="0" w:line="240" w:lineRule="auto"/>
              <w:jc w:val="both"/>
              <w:rPr>
                <w:rFonts w:ascii="Times New Roman" w:hAnsi="Times New Roman" w:cs="Times New Roman"/>
                <w:color w:val="0070C0"/>
                <w:sz w:val="24"/>
                <w:szCs w:val="24"/>
              </w:rPr>
            </w:pPr>
            <w:r w:rsidRPr="00FA791B">
              <w:rPr>
                <w:rFonts w:ascii="Times New Roman" w:hAnsi="Times New Roman" w:cs="Times New Roman"/>
                <w:sz w:val="24"/>
                <w:szCs w:val="24"/>
              </w:rPr>
              <w:t xml:space="preserve">Jautājums par personas kriminālprocesuālo imunitāti ir ļoti būtisks, jo </w:t>
            </w:r>
            <w:r w:rsidR="00A83031" w:rsidRPr="00FA791B">
              <w:rPr>
                <w:rFonts w:ascii="Times New Roman" w:hAnsi="Times New Roman" w:cs="Times New Roman"/>
                <w:sz w:val="24"/>
                <w:szCs w:val="24"/>
              </w:rPr>
              <w:t xml:space="preserve">tas nozīmē </w:t>
            </w:r>
            <w:r w:rsidRPr="00FA791B">
              <w:rPr>
                <w:rFonts w:ascii="Times New Roman" w:hAnsi="Times New Roman" w:cs="Times New Roman"/>
                <w:sz w:val="24"/>
                <w:szCs w:val="24"/>
              </w:rPr>
              <w:t>atkāp</w:t>
            </w:r>
            <w:r w:rsidR="00A83031" w:rsidRPr="00FA791B">
              <w:rPr>
                <w:rFonts w:ascii="Times New Roman" w:hAnsi="Times New Roman" w:cs="Times New Roman"/>
                <w:sz w:val="24"/>
                <w:szCs w:val="24"/>
              </w:rPr>
              <w:t>i</w:t>
            </w:r>
            <w:r w:rsidRPr="00FA791B">
              <w:rPr>
                <w:rFonts w:ascii="Times New Roman" w:hAnsi="Times New Roman" w:cs="Times New Roman"/>
                <w:sz w:val="24"/>
                <w:szCs w:val="24"/>
              </w:rPr>
              <w:t xml:space="preserve"> no viena tiesīb</w:t>
            </w:r>
            <w:r w:rsidR="00A83031" w:rsidRPr="00FA791B">
              <w:rPr>
                <w:rFonts w:ascii="Times New Roman" w:hAnsi="Times New Roman" w:cs="Times New Roman"/>
                <w:sz w:val="24"/>
                <w:szCs w:val="24"/>
              </w:rPr>
              <w:t>u</w:t>
            </w:r>
            <w:r w:rsidRPr="00FA791B">
              <w:rPr>
                <w:rFonts w:ascii="Times New Roman" w:hAnsi="Times New Roman" w:cs="Times New Roman"/>
                <w:sz w:val="24"/>
                <w:szCs w:val="24"/>
              </w:rPr>
              <w:t xml:space="preserve"> pamatprincipa – vienlīdzība likuma</w:t>
            </w:r>
            <w:r w:rsidR="00D45A7F" w:rsidRPr="00FA791B">
              <w:rPr>
                <w:rFonts w:ascii="Times New Roman" w:hAnsi="Times New Roman" w:cs="Times New Roman"/>
                <w:sz w:val="24"/>
                <w:szCs w:val="24"/>
              </w:rPr>
              <w:t xml:space="preserve"> priekšā. </w:t>
            </w:r>
            <w:r w:rsidRPr="00FA791B">
              <w:rPr>
                <w:rFonts w:ascii="Times New Roman" w:hAnsi="Times New Roman" w:cs="Times New Roman"/>
                <w:sz w:val="24"/>
                <w:szCs w:val="24"/>
              </w:rPr>
              <w:t xml:space="preserve">Likuma 25.pantā noteiktā zvērinātu revidentu kriminālprocesuālā imunitāte nav nostiprināta </w:t>
            </w:r>
            <w:r w:rsidR="006C16CB" w:rsidRPr="00FA791B">
              <w:rPr>
                <w:rFonts w:ascii="Times New Roman" w:hAnsi="Times New Roman" w:cs="Times New Roman"/>
                <w:sz w:val="24"/>
                <w:szCs w:val="24"/>
              </w:rPr>
              <w:t>K</w:t>
            </w:r>
            <w:r w:rsidRPr="00FA791B">
              <w:rPr>
                <w:rFonts w:ascii="Times New Roman" w:hAnsi="Times New Roman" w:cs="Times New Roman"/>
                <w:sz w:val="24"/>
                <w:szCs w:val="24"/>
              </w:rPr>
              <w:t>PL.</w:t>
            </w:r>
            <w:r w:rsidR="00BF66C9" w:rsidRPr="00FA791B">
              <w:rPr>
                <w:rFonts w:ascii="Times New Roman" w:hAnsi="Times New Roman" w:cs="Times New Roman"/>
                <w:sz w:val="24"/>
                <w:szCs w:val="24"/>
              </w:rPr>
              <w:t xml:space="preserve"> Papildus jānorāda, ka KPL 111.pants attiecībā uz tiesībā</w:t>
            </w:r>
            <w:r w:rsidR="00D4015D" w:rsidRPr="00FA791B">
              <w:rPr>
                <w:rFonts w:ascii="Times New Roman" w:hAnsi="Times New Roman" w:cs="Times New Roman"/>
                <w:sz w:val="24"/>
                <w:szCs w:val="24"/>
              </w:rPr>
              <w:t>m</w:t>
            </w:r>
            <w:r w:rsidR="00BF66C9" w:rsidRPr="00FA791B">
              <w:rPr>
                <w:rFonts w:ascii="Times New Roman" w:hAnsi="Times New Roman" w:cs="Times New Roman"/>
                <w:sz w:val="24"/>
                <w:szCs w:val="24"/>
              </w:rPr>
              <w:t xml:space="preserve"> neliecināt nosaka, ka tiesības neliecināt ir tikai tām personām, kurām šāda procesuālā imunitāte noteikta Satversmē, KPL un Latvijai saistošos starptautiskajos līgumos. </w:t>
            </w:r>
          </w:p>
          <w:p w14:paraId="5551E6FE" w14:textId="77777777" w:rsidR="0018162A" w:rsidRPr="00FA791B" w:rsidRDefault="0018162A" w:rsidP="00D34D78">
            <w:pPr>
              <w:spacing w:after="0" w:line="240" w:lineRule="auto"/>
              <w:jc w:val="both"/>
              <w:rPr>
                <w:rFonts w:ascii="Times New Roman" w:hAnsi="Times New Roman" w:cs="Times New Roman"/>
                <w:sz w:val="24"/>
                <w:szCs w:val="24"/>
              </w:rPr>
            </w:pPr>
          </w:p>
          <w:p w14:paraId="42177F02" w14:textId="77777777" w:rsidR="00A074E2" w:rsidRPr="00FA791B" w:rsidRDefault="00F1358F" w:rsidP="00D34D78">
            <w:pPr>
              <w:spacing w:after="0" w:line="240" w:lineRule="auto"/>
              <w:jc w:val="both"/>
              <w:rPr>
                <w:rFonts w:ascii="Times New Roman" w:hAnsi="Times New Roman" w:cs="Times New Roman"/>
                <w:color w:val="0070C0"/>
                <w:sz w:val="24"/>
                <w:szCs w:val="24"/>
              </w:rPr>
            </w:pPr>
            <w:r w:rsidRPr="00FA791B">
              <w:rPr>
                <w:rFonts w:ascii="Times New Roman" w:hAnsi="Times New Roman" w:cs="Times New Roman"/>
                <w:sz w:val="24"/>
                <w:szCs w:val="24"/>
              </w:rPr>
              <w:t>Vērtējot KPL regulējum</w:t>
            </w:r>
            <w:r w:rsidR="00CE6300" w:rsidRPr="00FA791B">
              <w:rPr>
                <w:rFonts w:ascii="Times New Roman" w:hAnsi="Times New Roman" w:cs="Times New Roman"/>
                <w:sz w:val="24"/>
                <w:szCs w:val="24"/>
              </w:rPr>
              <w:t>u</w:t>
            </w:r>
            <w:r w:rsidRPr="00FA791B">
              <w:rPr>
                <w:rFonts w:ascii="Times New Roman" w:hAnsi="Times New Roman" w:cs="Times New Roman"/>
                <w:sz w:val="24"/>
                <w:szCs w:val="24"/>
              </w:rPr>
              <w:t xml:space="preserve">, atzīstams, ka personas un informācijas īpašais statuss rada imunitāti tieši personai, kurai ir vai nu īpašs statuss, vai kuras rīcībā ir īpaša informācija. Attiecīgi – piemērojot KPL normas, procesu veicošajām amatpersonām katrā konkrētajā juridiskajā situācijā ir precīzi jānoskaidro, vai kriminālprocesuālās darbības virziens ir saistāms ar personas īpašo statusu, jeb ar tās rīcībā esošo informāciju ar īpašo statusu. Šādi tiek aizsargātas tās profesijas, kuru veikšanas pienākums prasa </w:t>
            </w:r>
            <w:r w:rsidR="00CE6300" w:rsidRPr="00FA791B">
              <w:rPr>
                <w:rFonts w:ascii="Times New Roman" w:hAnsi="Times New Roman" w:cs="Times New Roman"/>
                <w:sz w:val="24"/>
                <w:szCs w:val="24"/>
              </w:rPr>
              <w:t xml:space="preserve">īpašas </w:t>
            </w:r>
            <w:r w:rsidRPr="00FA791B">
              <w:rPr>
                <w:rFonts w:ascii="Times New Roman" w:hAnsi="Times New Roman" w:cs="Times New Roman"/>
                <w:sz w:val="24"/>
                <w:szCs w:val="24"/>
              </w:rPr>
              <w:t>“uzticības attiecībās”. No Likuma normām ir secināms, ka zvērināta revidenta kriminālprocesuālā  imunitāte izriet no šīs personas profesijas un tās rīcībā esošās aizsargājamās informācijas, kas iegūta</w:t>
            </w:r>
            <w:r w:rsidR="00D4015D" w:rsidRPr="00FA791B">
              <w:rPr>
                <w:rFonts w:ascii="Times New Roman" w:hAnsi="Times New Roman" w:cs="Times New Roman"/>
                <w:sz w:val="24"/>
                <w:szCs w:val="24"/>
              </w:rPr>
              <w:t>,</w:t>
            </w:r>
            <w:r w:rsidRPr="00FA791B">
              <w:rPr>
                <w:rFonts w:ascii="Times New Roman" w:hAnsi="Times New Roman" w:cs="Times New Roman"/>
                <w:sz w:val="24"/>
                <w:szCs w:val="24"/>
              </w:rPr>
              <w:t xml:space="preserve"> veicot profesionālos pienākumus, un kuru viņš nedrīkst izpaust. Tomēr likumdevējs, KPL nosakot kriminālprocesuāli aizsargātos profesionālos noslēpumus, nav ietvēris informāciju, ko zvērināts revidents</w:t>
            </w:r>
            <w:r w:rsidR="00BF66C9" w:rsidRPr="00FA791B">
              <w:rPr>
                <w:rFonts w:ascii="Times New Roman" w:hAnsi="Times New Roman" w:cs="Times New Roman"/>
                <w:sz w:val="24"/>
                <w:szCs w:val="24"/>
              </w:rPr>
              <w:t xml:space="preserve"> iegūst</w:t>
            </w:r>
            <w:r w:rsidRPr="00FA791B">
              <w:rPr>
                <w:rFonts w:ascii="Times New Roman" w:hAnsi="Times New Roman" w:cs="Times New Roman"/>
                <w:sz w:val="24"/>
                <w:szCs w:val="24"/>
              </w:rPr>
              <w:t>, sniedzot revīzijas pakalpojumu klientam</w:t>
            </w:r>
            <w:r w:rsidR="00BF66C9" w:rsidRPr="00FA791B">
              <w:rPr>
                <w:rFonts w:ascii="Times New Roman" w:hAnsi="Times New Roman" w:cs="Times New Roman"/>
                <w:sz w:val="24"/>
                <w:szCs w:val="24"/>
              </w:rPr>
              <w:t>. Revīzijas rezultātā zvērināts revidents</w:t>
            </w:r>
            <w:r w:rsidRPr="00FA791B">
              <w:rPr>
                <w:rFonts w:ascii="Times New Roman" w:hAnsi="Times New Roman" w:cs="Times New Roman"/>
                <w:sz w:val="24"/>
                <w:szCs w:val="24"/>
              </w:rPr>
              <w:t xml:space="preserve"> sniedz savu viedokli par to, vai gada pārskatā ietvertie finanšu pārskati sniedz patiesu un skaidru priekšstatu par attiecīgā klienta finansiālo stāvokli, peļņu vai zaudējumiem un naudas plūsmu saskaņā ar attiecīgajiem finanšu pārskatu sagatavošanas principiem (standartiem) un atbilst normatīvajiem aktiem, kas ir </w:t>
            </w:r>
            <w:r w:rsidRPr="00FA791B">
              <w:rPr>
                <w:rFonts w:ascii="Times New Roman" w:hAnsi="Times New Roman" w:cs="Times New Roman"/>
                <w:sz w:val="24"/>
                <w:szCs w:val="24"/>
                <w:u w:val="single"/>
              </w:rPr>
              <w:t>publiski pieejama informācija</w:t>
            </w:r>
            <w:r w:rsidRPr="00FA791B">
              <w:rPr>
                <w:rFonts w:ascii="Times New Roman" w:hAnsi="Times New Roman" w:cs="Times New Roman"/>
                <w:sz w:val="24"/>
                <w:szCs w:val="24"/>
              </w:rPr>
              <w:t xml:space="preserve">. </w:t>
            </w:r>
            <w:r w:rsidR="00A074E2" w:rsidRPr="00FA791B">
              <w:rPr>
                <w:rFonts w:ascii="Times New Roman" w:hAnsi="Times New Roman" w:cs="Times New Roman"/>
                <w:sz w:val="24"/>
                <w:szCs w:val="24"/>
              </w:rPr>
              <w:t xml:space="preserve">Papildus jānorāda, ka KPL 12.panta ceturtā daļa nosaka amatpersonai, kura veic kriminālprocesu, pienākumu aizsargāt komercnoslēpumu. </w:t>
            </w:r>
          </w:p>
          <w:p w14:paraId="1A703650" w14:textId="77777777" w:rsidR="0018162A" w:rsidRPr="00FA791B" w:rsidRDefault="0018162A" w:rsidP="00D34D78">
            <w:pPr>
              <w:spacing w:after="0" w:line="240" w:lineRule="auto"/>
              <w:jc w:val="both"/>
              <w:rPr>
                <w:rFonts w:ascii="Times New Roman" w:hAnsi="Times New Roman" w:cs="Times New Roman"/>
                <w:sz w:val="24"/>
                <w:szCs w:val="24"/>
              </w:rPr>
            </w:pPr>
          </w:p>
          <w:p w14:paraId="5DE05295" w14:textId="77777777" w:rsidR="00F55838" w:rsidRPr="00FA791B" w:rsidRDefault="00BF66C9" w:rsidP="00D34D78">
            <w:pPr>
              <w:spacing w:after="0" w:line="240" w:lineRule="auto"/>
              <w:jc w:val="both"/>
              <w:rPr>
                <w:rFonts w:ascii="Times New Roman" w:hAnsi="Times New Roman" w:cs="Times New Roman"/>
                <w:sz w:val="24"/>
                <w:szCs w:val="24"/>
              </w:rPr>
            </w:pPr>
            <w:r w:rsidRPr="00FA791B">
              <w:rPr>
                <w:rFonts w:ascii="Times New Roman" w:hAnsi="Times New Roman" w:cs="Times New Roman"/>
                <w:sz w:val="24"/>
                <w:szCs w:val="24"/>
              </w:rPr>
              <w:lastRenderedPageBreak/>
              <w:t xml:space="preserve">Kā </w:t>
            </w:r>
            <w:r w:rsidR="0018162A" w:rsidRPr="00FA791B">
              <w:rPr>
                <w:rFonts w:ascii="Times New Roman" w:hAnsi="Times New Roman" w:cs="Times New Roman"/>
                <w:sz w:val="24"/>
                <w:szCs w:val="24"/>
              </w:rPr>
              <w:t>minē</w:t>
            </w:r>
            <w:r w:rsidR="00B20E18" w:rsidRPr="00FA791B">
              <w:rPr>
                <w:rFonts w:ascii="Times New Roman" w:hAnsi="Times New Roman" w:cs="Times New Roman"/>
                <w:sz w:val="24"/>
                <w:szCs w:val="24"/>
              </w:rPr>
              <w:t xml:space="preserve">ts </w:t>
            </w:r>
            <w:r w:rsidRPr="00FA791B">
              <w:rPr>
                <w:rFonts w:ascii="Times New Roman" w:hAnsi="Times New Roman" w:cs="Times New Roman"/>
                <w:sz w:val="24"/>
                <w:szCs w:val="24"/>
              </w:rPr>
              <w:t xml:space="preserve">iepriekš, kriminālprocesuālā imunitāte parasti </w:t>
            </w:r>
            <w:r w:rsidR="00B20E18" w:rsidRPr="00FA791B">
              <w:rPr>
                <w:rFonts w:ascii="Times New Roman" w:hAnsi="Times New Roman" w:cs="Times New Roman"/>
                <w:sz w:val="24"/>
                <w:szCs w:val="24"/>
              </w:rPr>
              <w:t>tiek</w:t>
            </w:r>
            <w:r w:rsidRPr="00FA791B">
              <w:rPr>
                <w:rFonts w:ascii="Times New Roman" w:hAnsi="Times New Roman" w:cs="Times New Roman"/>
                <w:sz w:val="24"/>
                <w:szCs w:val="24"/>
              </w:rPr>
              <w:t xml:space="preserve"> no</w:t>
            </w:r>
            <w:r w:rsidR="00B20E18" w:rsidRPr="00FA791B">
              <w:rPr>
                <w:rFonts w:ascii="Times New Roman" w:hAnsi="Times New Roman" w:cs="Times New Roman"/>
                <w:sz w:val="24"/>
                <w:szCs w:val="24"/>
              </w:rPr>
              <w:t>tei</w:t>
            </w:r>
            <w:r w:rsidRPr="00FA791B">
              <w:rPr>
                <w:rFonts w:ascii="Times New Roman" w:hAnsi="Times New Roman" w:cs="Times New Roman"/>
                <w:sz w:val="24"/>
                <w:szCs w:val="24"/>
              </w:rPr>
              <w:t>k</w:t>
            </w:r>
            <w:r w:rsidR="00B20E18" w:rsidRPr="00FA791B">
              <w:rPr>
                <w:rFonts w:ascii="Times New Roman" w:hAnsi="Times New Roman" w:cs="Times New Roman"/>
                <w:sz w:val="24"/>
                <w:szCs w:val="24"/>
              </w:rPr>
              <w:t>t</w:t>
            </w:r>
            <w:r w:rsidRPr="00FA791B">
              <w:rPr>
                <w:rFonts w:ascii="Times New Roman" w:hAnsi="Times New Roman" w:cs="Times New Roman"/>
                <w:sz w:val="24"/>
                <w:szCs w:val="24"/>
              </w:rPr>
              <w:t>a ļoti</w:t>
            </w:r>
            <w:r w:rsidR="00CE6300" w:rsidRPr="00FA791B">
              <w:rPr>
                <w:rFonts w:ascii="Times New Roman" w:hAnsi="Times New Roman" w:cs="Times New Roman"/>
                <w:sz w:val="24"/>
                <w:szCs w:val="24"/>
              </w:rPr>
              <w:t xml:space="preserve"> īpašam un</w:t>
            </w:r>
            <w:r w:rsidRPr="00FA791B">
              <w:rPr>
                <w:rFonts w:ascii="Times New Roman" w:hAnsi="Times New Roman" w:cs="Times New Roman"/>
                <w:sz w:val="24"/>
                <w:szCs w:val="24"/>
              </w:rPr>
              <w:t xml:space="preserve"> šauram cilvēku lokam,</w:t>
            </w:r>
            <w:r w:rsidR="00CE6300" w:rsidRPr="00FA791B">
              <w:rPr>
                <w:rFonts w:ascii="Times New Roman" w:hAnsi="Times New Roman" w:cs="Times New Roman"/>
                <w:sz w:val="24"/>
                <w:szCs w:val="24"/>
              </w:rPr>
              <w:t xml:space="preserve"> </w:t>
            </w:r>
            <w:r w:rsidRPr="00FA791B">
              <w:rPr>
                <w:rFonts w:ascii="Times New Roman" w:hAnsi="Times New Roman" w:cs="Times New Roman"/>
                <w:sz w:val="24"/>
                <w:szCs w:val="24"/>
              </w:rPr>
              <w:t xml:space="preserve">ievērojot sabiedrības intereses. </w:t>
            </w:r>
            <w:r w:rsidR="006C16CB" w:rsidRPr="00FA791B">
              <w:rPr>
                <w:rFonts w:ascii="Times New Roman" w:hAnsi="Times New Roman" w:cs="Times New Roman"/>
                <w:sz w:val="24"/>
                <w:szCs w:val="24"/>
              </w:rPr>
              <w:t>Ievērojot minēto var secināt, ka</w:t>
            </w:r>
            <w:r w:rsidR="00F1358F" w:rsidRPr="00FA791B">
              <w:rPr>
                <w:rFonts w:ascii="Times New Roman" w:hAnsi="Times New Roman" w:cs="Times New Roman"/>
                <w:sz w:val="24"/>
                <w:szCs w:val="24"/>
              </w:rPr>
              <w:t xml:space="preserve"> </w:t>
            </w:r>
            <w:r w:rsidR="006C16CB" w:rsidRPr="00FA791B">
              <w:rPr>
                <w:rFonts w:ascii="Times New Roman" w:hAnsi="Times New Roman" w:cs="Times New Roman"/>
                <w:sz w:val="24"/>
                <w:szCs w:val="24"/>
              </w:rPr>
              <w:t xml:space="preserve">zvērināta revidenta rīcībā esoša informācija, dēļ kuras tas bauda kriminālprocesuālo imunitāti, nav samērojama ar tiesībām nepildīt kriminālprocesuālos pienākumus. </w:t>
            </w:r>
            <w:r w:rsidR="00F1358F" w:rsidRPr="00FA791B">
              <w:rPr>
                <w:rFonts w:ascii="Times New Roman" w:hAnsi="Times New Roman" w:cs="Times New Roman"/>
                <w:sz w:val="24"/>
                <w:szCs w:val="24"/>
              </w:rPr>
              <w:t>Tāpat kriminālprocesuālās imunitātes jautājum</w:t>
            </w:r>
            <w:r w:rsidR="00CA6F1A" w:rsidRPr="00FA791B">
              <w:rPr>
                <w:rFonts w:ascii="Times New Roman" w:hAnsi="Times New Roman" w:cs="Times New Roman"/>
                <w:sz w:val="24"/>
                <w:szCs w:val="24"/>
              </w:rPr>
              <w:t xml:space="preserve">s zvērinātiem revidentiem </w:t>
            </w:r>
            <w:r w:rsidR="00686196" w:rsidRPr="00FA791B">
              <w:rPr>
                <w:rFonts w:ascii="Times New Roman" w:hAnsi="Times New Roman" w:cs="Times New Roman"/>
                <w:sz w:val="24"/>
                <w:szCs w:val="24"/>
              </w:rPr>
              <w:t xml:space="preserve">ir </w:t>
            </w:r>
            <w:r w:rsidR="00CA6F1A" w:rsidRPr="00FA791B">
              <w:rPr>
                <w:rFonts w:ascii="Times New Roman" w:hAnsi="Times New Roman" w:cs="Times New Roman"/>
                <w:sz w:val="24"/>
                <w:szCs w:val="24"/>
              </w:rPr>
              <w:t>jāvērtē</w:t>
            </w:r>
            <w:r w:rsidR="00F1358F" w:rsidRPr="00FA791B">
              <w:rPr>
                <w:rFonts w:ascii="Times New Roman" w:hAnsi="Times New Roman" w:cs="Times New Roman"/>
                <w:sz w:val="24"/>
                <w:szCs w:val="24"/>
              </w:rPr>
              <w:t xml:space="preserve"> arī </w:t>
            </w:r>
            <w:r w:rsidR="00CA6F1A" w:rsidRPr="00FA791B">
              <w:rPr>
                <w:rFonts w:ascii="Times New Roman" w:hAnsi="Times New Roman" w:cs="Times New Roman"/>
                <w:sz w:val="24"/>
                <w:szCs w:val="24"/>
              </w:rPr>
              <w:t xml:space="preserve"> attiecībā </w:t>
            </w:r>
            <w:r w:rsidR="00F1358F" w:rsidRPr="00FA791B">
              <w:rPr>
                <w:rFonts w:ascii="Times New Roman" w:hAnsi="Times New Roman" w:cs="Times New Roman"/>
                <w:sz w:val="24"/>
                <w:szCs w:val="24"/>
              </w:rPr>
              <w:t>no noziedzīgā nodarījumā cietušās personas puses</w:t>
            </w:r>
            <w:r w:rsidR="006C16CB" w:rsidRPr="00FA791B">
              <w:rPr>
                <w:rFonts w:ascii="Times New Roman" w:hAnsi="Times New Roman" w:cs="Times New Roman"/>
                <w:sz w:val="24"/>
                <w:szCs w:val="24"/>
              </w:rPr>
              <w:t xml:space="preserve">, jo šāda kriminālprocesuālā imunitāte rada risku, ka </w:t>
            </w:r>
            <w:r w:rsidR="00F1358F" w:rsidRPr="00FA791B">
              <w:rPr>
                <w:rFonts w:ascii="Times New Roman" w:hAnsi="Times New Roman" w:cs="Times New Roman"/>
                <w:sz w:val="24"/>
                <w:szCs w:val="24"/>
              </w:rPr>
              <w:t>noziedzīgā nodarījum</w:t>
            </w:r>
            <w:r w:rsidR="006C217E" w:rsidRPr="00FA791B">
              <w:rPr>
                <w:rFonts w:ascii="Times New Roman" w:hAnsi="Times New Roman" w:cs="Times New Roman"/>
                <w:sz w:val="24"/>
                <w:szCs w:val="24"/>
              </w:rPr>
              <w:t>ā</w:t>
            </w:r>
            <w:r w:rsidR="00F1358F" w:rsidRPr="00FA791B">
              <w:rPr>
                <w:rFonts w:ascii="Times New Roman" w:hAnsi="Times New Roman" w:cs="Times New Roman"/>
                <w:sz w:val="24"/>
                <w:szCs w:val="24"/>
              </w:rPr>
              <w:t xml:space="preserve"> cietušās personas intere</w:t>
            </w:r>
            <w:r w:rsidR="006C16CB" w:rsidRPr="00FA791B">
              <w:rPr>
                <w:rFonts w:ascii="Times New Roman" w:hAnsi="Times New Roman" w:cs="Times New Roman"/>
                <w:sz w:val="24"/>
                <w:szCs w:val="24"/>
              </w:rPr>
              <w:t xml:space="preserve">ses </w:t>
            </w:r>
            <w:r w:rsidR="00F1358F" w:rsidRPr="00FA791B">
              <w:rPr>
                <w:rFonts w:ascii="Times New Roman" w:hAnsi="Times New Roman" w:cs="Times New Roman"/>
                <w:sz w:val="24"/>
                <w:szCs w:val="24"/>
              </w:rPr>
              <w:t>un tiesību</w:t>
            </w:r>
            <w:r w:rsidR="006C16CB" w:rsidRPr="00FA791B">
              <w:rPr>
                <w:rFonts w:ascii="Times New Roman" w:hAnsi="Times New Roman" w:cs="Times New Roman"/>
                <w:sz w:val="24"/>
                <w:szCs w:val="24"/>
              </w:rPr>
              <w:t xml:space="preserve"> var tikt</w:t>
            </w:r>
            <w:r w:rsidR="00F1358F" w:rsidRPr="00FA791B">
              <w:rPr>
                <w:rFonts w:ascii="Times New Roman" w:hAnsi="Times New Roman" w:cs="Times New Roman"/>
                <w:sz w:val="24"/>
                <w:szCs w:val="24"/>
              </w:rPr>
              <w:t xml:space="preserve"> nepietiekami aizsar</w:t>
            </w:r>
            <w:r w:rsidR="006C16CB" w:rsidRPr="00FA791B">
              <w:rPr>
                <w:rFonts w:ascii="Times New Roman" w:hAnsi="Times New Roman" w:cs="Times New Roman"/>
                <w:sz w:val="24"/>
                <w:szCs w:val="24"/>
              </w:rPr>
              <w:t>gātas</w:t>
            </w:r>
            <w:r w:rsidR="00CA6F1A" w:rsidRPr="00FA791B">
              <w:rPr>
                <w:rFonts w:ascii="Times New Roman" w:hAnsi="Times New Roman" w:cs="Times New Roman"/>
                <w:sz w:val="24"/>
                <w:szCs w:val="24"/>
              </w:rPr>
              <w:t xml:space="preserve"> un tādējādi var tikt nesamērīgi aizskartas cietušā tiesības uz taisnīgu tiesu</w:t>
            </w:r>
            <w:r w:rsidR="006C16CB" w:rsidRPr="00FA791B">
              <w:rPr>
                <w:rFonts w:ascii="Times New Roman" w:hAnsi="Times New Roman" w:cs="Times New Roman"/>
                <w:sz w:val="24"/>
                <w:szCs w:val="24"/>
              </w:rPr>
              <w:t>. Papildus jānorāda, ka ir virkne latentu noziedzīgo nodarījumu, kuru atklāšana un izmeklēšana ir būtiski apgrūtināta, jo</w:t>
            </w:r>
            <w:r w:rsidR="000064A4" w:rsidRPr="00FA791B">
              <w:rPr>
                <w:rFonts w:ascii="Times New Roman" w:hAnsi="Times New Roman" w:cs="Times New Roman"/>
                <w:sz w:val="24"/>
                <w:szCs w:val="24"/>
              </w:rPr>
              <w:t xml:space="preserve"> visas noziedzīgajā nodarījumā iesaistītās puses ir ieinteresētas to slēpt, </w:t>
            </w:r>
            <w:r w:rsidR="00686196" w:rsidRPr="00FA791B">
              <w:rPr>
                <w:rFonts w:ascii="Times New Roman" w:hAnsi="Times New Roman" w:cs="Times New Roman"/>
                <w:sz w:val="24"/>
                <w:szCs w:val="24"/>
              </w:rPr>
              <w:t>tostarp</w:t>
            </w:r>
            <w:r w:rsidR="000064A4" w:rsidRPr="00FA791B">
              <w:rPr>
                <w:rFonts w:ascii="Times New Roman" w:hAnsi="Times New Roman" w:cs="Times New Roman"/>
                <w:sz w:val="24"/>
                <w:szCs w:val="24"/>
              </w:rPr>
              <w:t xml:space="preserve"> koruptīvi darījumi. </w:t>
            </w:r>
            <w:r w:rsidR="00686196" w:rsidRPr="00FA791B">
              <w:rPr>
                <w:rFonts w:ascii="Times New Roman" w:hAnsi="Times New Roman" w:cs="Times New Roman"/>
                <w:sz w:val="24"/>
                <w:szCs w:val="24"/>
              </w:rPr>
              <w:t>S</w:t>
            </w:r>
            <w:r w:rsidR="000064A4" w:rsidRPr="00FA791B">
              <w:rPr>
                <w:rFonts w:ascii="Times New Roman" w:hAnsi="Times New Roman" w:cs="Times New Roman"/>
                <w:sz w:val="24"/>
                <w:szCs w:val="24"/>
              </w:rPr>
              <w:t>tarptautisk</w:t>
            </w:r>
            <w:r w:rsidR="00686196" w:rsidRPr="00FA791B">
              <w:rPr>
                <w:rFonts w:ascii="Times New Roman" w:hAnsi="Times New Roman" w:cs="Times New Roman"/>
                <w:sz w:val="24"/>
                <w:szCs w:val="24"/>
              </w:rPr>
              <w:t>aj</w:t>
            </w:r>
            <w:r w:rsidR="000064A4" w:rsidRPr="00FA791B">
              <w:rPr>
                <w:rFonts w:ascii="Times New Roman" w:hAnsi="Times New Roman" w:cs="Times New Roman"/>
                <w:sz w:val="24"/>
                <w:szCs w:val="24"/>
              </w:rPr>
              <w:t>ā</w:t>
            </w:r>
            <w:r w:rsidR="00254BF4" w:rsidRPr="000B6424">
              <w:rPr>
                <w:rStyle w:val="FootnoteReference"/>
                <w:rFonts w:ascii="Times New Roman" w:hAnsi="Times New Roman" w:cs="Times New Roman"/>
                <w:sz w:val="24"/>
                <w:szCs w:val="24"/>
              </w:rPr>
              <w:footnoteReference w:id="1"/>
            </w:r>
            <w:r w:rsidR="000064A4" w:rsidRPr="000B6424">
              <w:rPr>
                <w:rFonts w:ascii="Times New Roman" w:hAnsi="Times New Roman" w:cs="Times New Roman"/>
                <w:sz w:val="24"/>
                <w:szCs w:val="24"/>
              </w:rPr>
              <w:t xml:space="preserve"> praksē ir atzīts, ka noteikt</w:t>
            </w:r>
            <w:r w:rsidR="00686196" w:rsidRPr="000B6424">
              <w:rPr>
                <w:rFonts w:ascii="Times New Roman" w:hAnsi="Times New Roman" w:cs="Times New Roman"/>
                <w:sz w:val="24"/>
                <w:szCs w:val="24"/>
              </w:rPr>
              <w:t>ām</w:t>
            </w:r>
            <w:r w:rsidR="000064A4" w:rsidRPr="000B6424">
              <w:rPr>
                <w:rFonts w:ascii="Times New Roman" w:hAnsi="Times New Roman" w:cs="Times New Roman"/>
                <w:sz w:val="24"/>
                <w:szCs w:val="24"/>
              </w:rPr>
              <w:t xml:space="preserve"> profesij</w:t>
            </w:r>
            <w:r w:rsidR="00686196" w:rsidRPr="00CC1447">
              <w:rPr>
                <w:rFonts w:ascii="Times New Roman" w:hAnsi="Times New Roman" w:cs="Times New Roman"/>
                <w:sz w:val="24"/>
                <w:szCs w:val="24"/>
              </w:rPr>
              <w:t>ām</w:t>
            </w:r>
            <w:r w:rsidR="000064A4" w:rsidRPr="00CC1447">
              <w:rPr>
                <w:rFonts w:ascii="Times New Roman" w:hAnsi="Times New Roman" w:cs="Times New Roman"/>
                <w:sz w:val="24"/>
                <w:szCs w:val="24"/>
              </w:rPr>
              <w:t>, kurās, veicot darba pienākumus, ir iespējams šādu noziedzīg</w:t>
            </w:r>
            <w:r w:rsidR="00686196" w:rsidRPr="00FA791B">
              <w:rPr>
                <w:rFonts w:ascii="Times New Roman" w:hAnsi="Times New Roman" w:cs="Times New Roman"/>
                <w:sz w:val="24"/>
                <w:szCs w:val="24"/>
              </w:rPr>
              <w:t>u</w:t>
            </w:r>
            <w:r w:rsidR="000064A4" w:rsidRPr="00FA791B">
              <w:rPr>
                <w:rFonts w:ascii="Times New Roman" w:hAnsi="Times New Roman" w:cs="Times New Roman"/>
                <w:sz w:val="24"/>
                <w:szCs w:val="24"/>
              </w:rPr>
              <w:t xml:space="preserve"> nodarījumu</w:t>
            </w:r>
            <w:r w:rsidR="00686196" w:rsidRPr="00FA791B">
              <w:rPr>
                <w:rFonts w:ascii="Times New Roman" w:hAnsi="Times New Roman" w:cs="Times New Roman"/>
                <w:sz w:val="24"/>
                <w:szCs w:val="24"/>
              </w:rPr>
              <w:t xml:space="preserve"> pazīmes</w:t>
            </w:r>
            <w:r w:rsidR="000064A4" w:rsidRPr="00FA791B">
              <w:rPr>
                <w:rFonts w:ascii="Times New Roman" w:hAnsi="Times New Roman" w:cs="Times New Roman"/>
                <w:sz w:val="24"/>
                <w:szCs w:val="24"/>
              </w:rPr>
              <w:t xml:space="preserve"> </w:t>
            </w:r>
            <w:r w:rsidR="00686196" w:rsidRPr="00FA791B">
              <w:rPr>
                <w:rFonts w:ascii="Times New Roman" w:hAnsi="Times New Roman" w:cs="Times New Roman"/>
                <w:sz w:val="24"/>
                <w:szCs w:val="24"/>
              </w:rPr>
              <w:t>konstatēt</w:t>
            </w:r>
            <w:r w:rsidR="000064A4" w:rsidRPr="00FA791B">
              <w:rPr>
                <w:rFonts w:ascii="Times New Roman" w:hAnsi="Times New Roman" w:cs="Times New Roman"/>
                <w:sz w:val="24"/>
                <w:szCs w:val="24"/>
              </w:rPr>
              <w:t>, proti, grāmatveži</w:t>
            </w:r>
            <w:r w:rsidR="00686196" w:rsidRPr="00FA791B">
              <w:rPr>
                <w:rFonts w:ascii="Times New Roman" w:hAnsi="Times New Roman" w:cs="Times New Roman"/>
                <w:sz w:val="24"/>
                <w:szCs w:val="24"/>
              </w:rPr>
              <w:t>em</w:t>
            </w:r>
            <w:r w:rsidR="000064A4" w:rsidRPr="00FA791B">
              <w:rPr>
                <w:rFonts w:ascii="Times New Roman" w:hAnsi="Times New Roman" w:cs="Times New Roman"/>
                <w:sz w:val="24"/>
                <w:szCs w:val="24"/>
              </w:rPr>
              <w:t xml:space="preserve">, </w:t>
            </w:r>
            <w:r w:rsidR="004719FD" w:rsidRPr="00FA791B">
              <w:rPr>
                <w:rFonts w:ascii="Times New Roman" w:hAnsi="Times New Roman" w:cs="Times New Roman"/>
                <w:sz w:val="24"/>
                <w:szCs w:val="24"/>
              </w:rPr>
              <w:t xml:space="preserve">obligātajiem </w:t>
            </w:r>
            <w:r w:rsidR="000064A4" w:rsidRPr="00FA791B">
              <w:rPr>
                <w:rFonts w:ascii="Times New Roman" w:hAnsi="Times New Roman" w:cs="Times New Roman"/>
                <w:sz w:val="24"/>
                <w:szCs w:val="24"/>
              </w:rPr>
              <w:t>revidenti</w:t>
            </w:r>
            <w:r w:rsidR="00686196" w:rsidRPr="00FA791B">
              <w:rPr>
                <w:rFonts w:ascii="Times New Roman" w:hAnsi="Times New Roman" w:cs="Times New Roman"/>
                <w:sz w:val="24"/>
                <w:szCs w:val="24"/>
              </w:rPr>
              <w:t xml:space="preserve">em (atbilstoši Latvijā lietotajai terminoloģijai – zvērinātajiem revidentiem), nodokļu konsultantiem, ir pienākums </w:t>
            </w:r>
            <w:r w:rsidR="00520CDE" w:rsidRPr="00FA791B">
              <w:rPr>
                <w:rFonts w:ascii="Times New Roman" w:hAnsi="Times New Roman" w:cs="Times New Roman"/>
                <w:sz w:val="24"/>
                <w:szCs w:val="24"/>
              </w:rPr>
              <w:t>par konstatētajiem faktiem informēt kompetentās iestādes, kuras attiecīgajā valstī ir noteiktas kā atbildīgās iestādes par  noziedzīgu nodarījumu izmeklēšanu.</w:t>
            </w:r>
            <w:r w:rsidR="0045366A" w:rsidRPr="00FA791B">
              <w:rPr>
                <w:rFonts w:ascii="Times New Roman" w:hAnsi="Times New Roman" w:cs="Times New Roman"/>
                <w:sz w:val="24"/>
                <w:szCs w:val="24"/>
              </w:rPr>
              <w:t xml:space="preserve"> </w:t>
            </w:r>
            <w:r w:rsidR="000064A4" w:rsidRPr="00FA791B">
              <w:rPr>
                <w:rFonts w:ascii="Times New Roman" w:hAnsi="Times New Roman" w:cs="Times New Roman"/>
                <w:sz w:val="24"/>
                <w:szCs w:val="24"/>
              </w:rPr>
              <w:t>T</w:t>
            </w:r>
            <w:r w:rsidR="00686196" w:rsidRPr="00FA791B">
              <w:rPr>
                <w:rFonts w:ascii="Times New Roman" w:hAnsi="Times New Roman" w:cs="Times New Roman"/>
                <w:sz w:val="24"/>
                <w:szCs w:val="24"/>
              </w:rPr>
              <w:t xml:space="preserve">as ir viens no priekšnoteikumiem </w:t>
            </w:r>
            <w:r w:rsidR="000064A4" w:rsidRPr="00FA791B">
              <w:rPr>
                <w:rFonts w:ascii="Times New Roman" w:hAnsi="Times New Roman" w:cs="Times New Roman"/>
                <w:sz w:val="24"/>
                <w:szCs w:val="24"/>
              </w:rPr>
              <w:t>valsts spējas sekmīgi atklāt un izmeklēt šādus noziedzīgos nodarījumus</w:t>
            </w:r>
            <w:r w:rsidR="00686196" w:rsidRPr="00FA791B">
              <w:rPr>
                <w:rFonts w:ascii="Times New Roman" w:hAnsi="Times New Roman" w:cs="Times New Roman"/>
                <w:sz w:val="24"/>
                <w:szCs w:val="24"/>
              </w:rPr>
              <w:t xml:space="preserve"> nodrošināšanai</w:t>
            </w:r>
            <w:r w:rsidR="000064A4" w:rsidRPr="00FA791B">
              <w:rPr>
                <w:rFonts w:ascii="Times New Roman" w:hAnsi="Times New Roman" w:cs="Times New Roman"/>
                <w:sz w:val="24"/>
                <w:szCs w:val="24"/>
              </w:rPr>
              <w:t xml:space="preserve">. </w:t>
            </w:r>
          </w:p>
          <w:p w14:paraId="01CD0ED3" w14:textId="77777777" w:rsidR="0018162A" w:rsidRPr="00FA791B" w:rsidRDefault="0018162A" w:rsidP="00EA488C">
            <w:pPr>
              <w:spacing w:after="0" w:line="240" w:lineRule="auto"/>
              <w:jc w:val="both"/>
              <w:rPr>
                <w:rFonts w:ascii="Times New Roman" w:hAnsi="Times New Roman" w:cs="Times New Roman"/>
                <w:sz w:val="24"/>
                <w:szCs w:val="24"/>
              </w:rPr>
            </w:pPr>
          </w:p>
          <w:p w14:paraId="32BE6F53" w14:textId="77777777" w:rsidR="00277AAA" w:rsidRPr="00FA791B" w:rsidRDefault="00277AAA" w:rsidP="00277AAA">
            <w:pPr>
              <w:autoSpaceDE w:val="0"/>
              <w:autoSpaceDN w:val="0"/>
              <w:adjustRightInd w:val="0"/>
              <w:spacing w:after="0" w:line="240" w:lineRule="auto"/>
              <w:jc w:val="both"/>
              <w:rPr>
                <w:rFonts w:ascii="Times New Roman" w:hAnsi="Times New Roman" w:cs="Times New Roman"/>
                <w:b/>
                <w:sz w:val="24"/>
                <w:szCs w:val="24"/>
              </w:rPr>
            </w:pPr>
            <w:r w:rsidRPr="00FA791B">
              <w:rPr>
                <w:rFonts w:ascii="Times New Roman" w:eastAsia="Times New Roman" w:hAnsi="Times New Roman" w:cs="Times New Roman"/>
                <w:iCs/>
                <w:sz w:val="24"/>
                <w:szCs w:val="24"/>
                <w:lang w:eastAsia="lv-LV"/>
              </w:rPr>
              <w:t xml:space="preserve">Ekonomiskās sadarbības un attīstības organizācijas 1997.gada 21.novembra Konvencija par ārvalstu amatpersonu kukuļošanas apkarošanu starptautiskajos biznesa darījumos, kuru Latvijas Republika ratificēja 2014.gadā,  4.pants noteic, ka katrai dalībvalstij jāpārskata tās esošais tiesiskai pamats, lai noteiktu, vai tās jurisdikcija ir iedarbīga cīņā pret ārvalstu amatpersonu kukuļošanu, un, ja tas tā nav, veic atbilstošus korektīvos pasākumus. Savukārt minētās konvencijas 5.pants noteic, ka </w:t>
            </w:r>
            <w:r w:rsidRPr="00FA791B">
              <w:rPr>
                <w:rFonts w:ascii="Times New Roman" w:hAnsi="Times New Roman" w:cs="Times New Roman"/>
                <w:sz w:val="24"/>
                <w:szCs w:val="24"/>
              </w:rPr>
              <w:t xml:space="preserve"> </w:t>
            </w:r>
            <w:r w:rsidRPr="000B6424">
              <w:rPr>
                <w:rFonts w:ascii="Times New Roman" w:hAnsi="Times New Roman" w:cs="Times New Roman"/>
                <w:sz w:val="24"/>
                <w:szCs w:val="24"/>
              </w:rPr>
              <w:t>ā</w:t>
            </w:r>
            <w:r w:rsidRPr="000B6424">
              <w:rPr>
                <w:rFonts w:ascii="Times New Roman" w:eastAsia="Times New Roman" w:hAnsi="Times New Roman" w:cs="Times New Roman"/>
                <w:iCs/>
                <w:sz w:val="24"/>
                <w:szCs w:val="24"/>
                <w:lang w:eastAsia="lv-LV"/>
              </w:rPr>
              <w:t>rvalstu amatpersonu kukuļošanas gadījumu izmeklēšana un kriminālvajāšana veicama saskaņā ar katras valsts atbilstošo normatīvo aktu prasībām un principiem. To nedrīkst ietekmēt apsvērumi, kas saistīti ar valsts ekonomiskajām interesēm, iespējamo ietekmi uz attiecībām ar cit</w:t>
            </w:r>
            <w:r w:rsidRPr="00CC1447">
              <w:rPr>
                <w:rFonts w:ascii="Times New Roman" w:eastAsia="Times New Roman" w:hAnsi="Times New Roman" w:cs="Times New Roman"/>
                <w:iCs/>
                <w:sz w:val="24"/>
                <w:szCs w:val="24"/>
                <w:lang w:eastAsia="lv-LV"/>
              </w:rPr>
              <w:t>u valsti vai iesaistīto fizisko vai juridisko personu identitāti.</w:t>
            </w:r>
            <w:r w:rsidR="00C215BF" w:rsidRPr="00CC1447">
              <w:rPr>
                <w:rFonts w:ascii="Times New Roman" w:eastAsia="Times New Roman" w:hAnsi="Times New Roman" w:cs="Times New Roman"/>
                <w:iCs/>
                <w:sz w:val="24"/>
                <w:szCs w:val="24"/>
                <w:lang w:eastAsia="lv-LV"/>
              </w:rPr>
              <w:t xml:space="preserve">  Savukārt saskaņā ar minētas konvencijas 8.pantu, lai iedarbīgi c</w:t>
            </w:r>
            <w:r w:rsidR="00C215BF" w:rsidRPr="00FA791B">
              <w:rPr>
                <w:rFonts w:ascii="Times New Roman" w:eastAsia="Times New Roman" w:hAnsi="Times New Roman" w:cs="Times New Roman"/>
                <w:iCs/>
                <w:sz w:val="24"/>
                <w:szCs w:val="24"/>
                <w:lang w:eastAsia="lv-LV"/>
              </w:rPr>
              <w:t xml:space="preserve">īnītos ar </w:t>
            </w:r>
            <w:r w:rsidR="00C215BF" w:rsidRPr="00FA791B">
              <w:rPr>
                <w:rFonts w:ascii="Times New Roman" w:eastAsia="Times New Roman" w:hAnsi="Times New Roman" w:cs="Times New Roman"/>
                <w:iCs/>
                <w:sz w:val="24"/>
                <w:szCs w:val="24"/>
                <w:lang w:eastAsia="lv-LV"/>
              </w:rPr>
              <w:lastRenderedPageBreak/>
              <w:t>ārvalstu amatpersonu kukuļošanu, ikviena Puse veic pasākumus, kas varētu būt nepieciešami, lai attiecīgās valsts normatīvo aktu ietvaros, kas attiecas uz grāmatvedības uzskaiti un dokumentāciju, finanšu pārskatu pieejamību un grāmatvedības un revīzijas standartiem, aizliegtu izmantot ārpus grāmatvedības uzskaiti, grāmatvedības uzskaitē nereģistrētu vai neatbilstoši identificētu darījumu veikšanu, neesošu izdevumu iegrāmatošanu, saistību iegrāmatošanu, nepareizi identificējot to objektu, kā arī viltotu dokumentu izmantošanu nolūkā piekukuļot ārvalstu amatpersonas vai slēpt šādas kukuļošanas faktu tiem uzņēmumiem, uz kuriem šie normatīvie akti attiecas.</w:t>
            </w:r>
          </w:p>
          <w:p w14:paraId="4EC17F3F" w14:textId="77777777" w:rsidR="00277AAA" w:rsidRPr="00FA791B" w:rsidRDefault="00277AAA" w:rsidP="00EA488C">
            <w:pPr>
              <w:spacing w:after="0" w:line="240" w:lineRule="auto"/>
              <w:jc w:val="both"/>
              <w:rPr>
                <w:rFonts w:ascii="Times New Roman" w:hAnsi="Times New Roman" w:cs="Times New Roman"/>
                <w:sz w:val="24"/>
                <w:szCs w:val="24"/>
              </w:rPr>
            </w:pPr>
          </w:p>
          <w:p w14:paraId="703B784A" w14:textId="545C5972" w:rsidR="00EA488C" w:rsidRPr="000B6424" w:rsidRDefault="00EA488C" w:rsidP="00870ED3">
            <w:pPr>
              <w:autoSpaceDE w:val="0"/>
              <w:autoSpaceDN w:val="0"/>
              <w:adjustRightInd w:val="0"/>
              <w:spacing w:after="0" w:line="240" w:lineRule="auto"/>
              <w:jc w:val="both"/>
              <w:rPr>
                <w:rFonts w:ascii="Times New Roman" w:hAnsi="Times New Roman" w:cs="Times New Roman"/>
                <w:sz w:val="24"/>
                <w:szCs w:val="24"/>
              </w:rPr>
            </w:pPr>
            <w:r w:rsidRPr="00FA791B">
              <w:rPr>
                <w:rFonts w:ascii="Times New Roman" w:hAnsi="Times New Roman" w:cs="Times New Roman"/>
                <w:sz w:val="24"/>
                <w:szCs w:val="24"/>
              </w:rPr>
              <w:t>Arī Finanšu darījumu darba grupas</w:t>
            </w:r>
            <w:r w:rsidR="00AC04C1" w:rsidRPr="00FA791B">
              <w:rPr>
                <w:rFonts w:ascii="Times New Roman" w:hAnsi="Times New Roman" w:cs="Times New Roman"/>
                <w:sz w:val="24"/>
                <w:szCs w:val="24"/>
              </w:rPr>
              <w:t xml:space="preserve"> (FATF</w:t>
            </w:r>
            <w:r w:rsidR="005D1954">
              <w:rPr>
                <w:rFonts w:ascii="Times New Roman" w:hAnsi="Times New Roman" w:cs="Times New Roman"/>
                <w:sz w:val="24"/>
                <w:szCs w:val="24"/>
              </w:rPr>
              <w:t>)</w:t>
            </w:r>
            <w:r w:rsidR="008B04F2" w:rsidRPr="00FA791B">
              <w:rPr>
                <w:rFonts w:ascii="Times New Roman" w:hAnsi="Times New Roman" w:cs="Times New Roman"/>
                <w:sz w:val="24"/>
                <w:szCs w:val="24"/>
              </w:rPr>
              <w:t>,</w:t>
            </w:r>
            <w:r w:rsidR="0045366A" w:rsidRPr="00FA791B">
              <w:rPr>
                <w:rFonts w:ascii="Times New Roman" w:hAnsi="Times New Roman" w:cs="Times New Roman"/>
                <w:sz w:val="24"/>
                <w:szCs w:val="24"/>
              </w:rPr>
              <w:t xml:space="preserve"> neatkarīga starpvaldību organizācija, kas izstrādā un</w:t>
            </w:r>
            <w:r w:rsidR="00870ED3" w:rsidRPr="00FA791B">
              <w:rPr>
                <w:rFonts w:ascii="Times New Roman" w:hAnsi="Times New Roman" w:cs="Times New Roman"/>
                <w:sz w:val="24"/>
                <w:szCs w:val="24"/>
              </w:rPr>
              <w:t xml:space="preserve"> </w:t>
            </w:r>
            <w:r w:rsidR="0045366A" w:rsidRPr="00FA791B">
              <w:rPr>
                <w:rFonts w:ascii="Times New Roman" w:hAnsi="Times New Roman" w:cs="Times New Roman"/>
                <w:sz w:val="24"/>
                <w:szCs w:val="24"/>
              </w:rPr>
              <w:t>sekmē politiskās nostādnes pasaules finanšu sistēmas aizsardzībai pret noziedzīgi iegūtu</w:t>
            </w:r>
            <w:r w:rsidR="00870ED3" w:rsidRPr="00FA791B">
              <w:rPr>
                <w:rFonts w:ascii="Times New Roman" w:hAnsi="Times New Roman" w:cs="Times New Roman"/>
                <w:sz w:val="24"/>
                <w:szCs w:val="24"/>
              </w:rPr>
              <w:t xml:space="preserve"> </w:t>
            </w:r>
            <w:r w:rsidR="0045366A" w:rsidRPr="00FA791B">
              <w:rPr>
                <w:rFonts w:ascii="Times New Roman" w:hAnsi="Times New Roman" w:cs="Times New Roman"/>
                <w:sz w:val="24"/>
                <w:szCs w:val="24"/>
              </w:rPr>
              <w:t>līdzekļu legalizāciju, terorisma finansēšanu un masu iznīcināšanas ieroču izplatīšanas</w:t>
            </w:r>
            <w:r w:rsidR="00C61779" w:rsidRPr="00FA791B">
              <w:rPr>
                <w:rFonts w:ascii="Times New Roman" w:hAnsi="Times New Roman" w:cs="Times New Roman"/>
                <w:sz w:val="24"/>
                <w:szCs w:val="24"/>
              </w:rPr>
              <w:t xml:space="preserve"> </w:t>
            </w:r>
            <w:r w:rsidR="0045366A" w:rsidRPr="00FA791B">
              <w:rPr>
                <w:rFonts w:ascii="Times New Roman" w:hAnsi="Times New Roman" w:cs="Times New Roman"/>
                <w:sz w:val="24"/>
                <w:szCs w:val="24"/>
              </w:rPr>
              <w:t>finansēšanu</w:t>
            </w:r>
            <w:r w:rsidR="008B04F2" w:rsidRPr="00FA791B">
              <w:rPr>
                <w:rFonts w:ascii="Times New Roman" w:hAnsi="Times New Roman" w:cs="Times New Roman"/>
                <w:sz w:val="24"/>
                <w:szCs w:val="24"/>
              </w:rPr>
              <w:t>)</w:t>
            </w:r>
            <w:r w:rsidR="0045366A" w:rsidRPr="000B6424">
              <w:rPr>
                <w:rFonts w:ascii="Times New Roman" w:hAnsi="Times New Roman" w:cs="Times New Roman"/>
                <w:sz w:val="24"/>
                <w:szCs w:val="24"/>
              </w:rPr>
              <w:t xml:space="preserve"> </w:t>
            </w:r>
            <w:r w:rsidRPr="000B6424">
              <w:rPr>
                <w:rFonts w:ascii="Times New Roman" w:hAnsi="Times New Roman" w:cs="Times New Roman"/>
                <w:sz w:val="24"/>
                <w:szCs w:val="24"/>
              </w:rPr>
              <w:t xml:space="preserve">31.rekomendācijā </w:t>
            </w:r>
            <w:r w:rsidRPr="00CC1447">
              <w:rPr>
                <w:rFonts w:ascii="Times New Roman" w:hAnsi="Times New Roman" w:cs="Times New Roman"/>
                <w:i/>
                <w:sz w:val="24"/>
                <w:szCs w:val="24"/>
              </w:rPr>
              <w:t>“Tiesībaizsardzības un izmeklēšanas iestāžu pilnvaras”</w:t>
            </w:r>
            <w:r w:rsidRPr="00CC1447">
              <w:rPr>
                <w:rFonts w:ascii="Times New Roman" w:hAnsi="Times New Roman" w:cs="Times New Roman"/>
                <w:sz w:val="24"/>
                <w:szCs w:val="24"/>
              </w:rPr>
              <w:t xml:space="preserve"> ir noteikts, ka “Izmeklējot noziedzīgi iegūtu līdzekļu legalizācijas, saistītu sākotnējo noziedzīgo nodarījumu un teroristu finansēšanas gadījumus, kompetentajām iestādēm ir jābūt iespējai piekļūt visiem nepieciešamajiem dokumentiem un informācijai, ko </w:t>
            </w:r>
            <w:r w:rsidRPr="000E4FAB">
              <w:rPr>
                <w:rFonts w:ascii="Times New Roman" w:hAnsi="Times New Roman" w:cs="Times New Roman"/>
                <w:sz w:val="24"/>
                <w:szCs w:val="24"/>
              </w:rPr>
              <w:t>var izmantot šādā izmeklēšanā un lietas ierosināšanā, kā arī ar to saistītās darbībās. Tostarp tām jābūt pilnvarotām izmantot piespiedu pasākumus, lai iegūtu no finanšu iestādēm, noteiktajām nefinanšu darbībām un profesijām un citām fiziskām vai juridiskām</w:t>
            </w:r>
            <w:r w:rsidRPr="00FA791B">
              <w:rPr>
                <w:rFonts w:ascii="Times New Roman" w:hAnsi="Times New Roman" w:cs="Times New Roman"/>
                <w:sz w:val="24"/>
                <w:szCs w:val="24"/>
              </w:rPr>
              <w:t xml:space="preserve"> personām reģistru sagatavošanai, to rīcībā esošos ierakstus, kā arī lai veiktu personu un telpu kratīšanu, liecību iegūšanu, un lai nodrošinātu konfiskācijas veikšanu, kā arī pierādījumu iegūšanu.”.</w:t>
            </w:r>
            <w:r w:rsidR="00AC04C1" w:rsidRPr="00FA791B">
              <w:rPr>
                <w:rFonts w:ascii="Times New Roman" w:hAnsi="Times New Roman" w:cs="Times New Roman"/>
                <w:sz w:val="24"/>
                <w:szCs w:val="24"/>
              </w:rPr>
              <w:t xml:space="preserve"> Vairāk informācijas par </w:t>
            </w:r>
            <w:r w:rsidR="00AC04C1" w:rsidRPr="00FA791B">
              <w:rPr>
                <w:rFonts w:ascii="Times New Roman" w:hAnsi="Times New Roman" w:cs="Times New Roman"/>
                <w:i/>
                <w:iCs/>
                <w:sz w:val="24"/>
                <w:szCs w:val="24"/>
              </w:rPr>
              <w:t xml:space="preserve">FATF </w:t>
            </w:r>
            <w:r w:rsidR="00AC04C1" w:rsidRPr="00FA791B">
              <w:rPr>
                <w:rFonts w:ascii="Times New Roman" w:hAnsi="Times New Roman" w:cs="Times New Roman"/>
                <w:sz w:val="24"/>
                <w:szCs w:val="24"/>
              </w:rPr>
              <w:t xml:space="preserve">skatīt tīmekļa vietnē: </w:t>
            </w:r>
            <w:r w:rsidR="00AC04C1" w:rsidRPr="00FA791B">
              <w:rPr>
                <w:rFonts w:ascii="Times New Roman" w:hAnsi="Times New Roman" w:cs="Times New Roman"/>
                <w:b/>
                <w:bCs/>
                <w:sz w:val="24"/>
                <w:szCs w:val="24"/>
              </w:rPr>
              <w:t xml:space="preserve"> </w:t>
            </w:r>
            <w:hyperlink r:id="rId8" w:history="1">
              <w:r w:rsidR="00AC04C1" w:rsidRPr="00FA791B">
                <w:rPr>
                  <w:rStyle w:val="Hyperlink"/>
                  <w:rFonts w:ascii="Times New Roman" w:hAnsi="Times New Roman" w:cs="Times New Roman"/>
                  <w:bCs/>
                  <w:i/>
                  <w:sz w:val="24"/>
                  <w:szCs w:val="24"/>
                </w:rPr>
                <w:t>www.fatf-gafi.org</w:t>
              </w:r>
            </w:hyperlink>
            <w:r w:rsidR="00AC04C1" w:rsidRPr="00FA791B">
              <w:rPr>
                <w:rFonts w:ascii="Times New Roman" w:hAnsi="Times New Roman" w:cs="Times New Roman"/>
                <w:b/>
                <w:bCs/>
                <w:sz w:val="24"/>
                <w:szCs w:val="24"/>
              </w:rPr>
              <w:t>.</w:t>
            </w:r>
          </w:p>
          <w:p w14:paraId="34829802" w14:textId="77777777" w:rsidR="005468F0" w:rsidRPr="00CC1447" w:rsidRDefault="005468F0" w:rsidP="00EA488C">
            <w:pPr>
              <w:spacing w:after="0" w:line="240" w:lineRule="auto"/>
              <w:jc w:val="both"/>
              <w:rPr>
                <w:rFonts w:ascii="Times New Roman" w:hAnsi="Times New Roman" w:cs="Times New Roman"/>
                <w:sz w:val="24"/>
                <w:szCs w:val="24"/>
              </w:rPr>
            </w:pPr>
          </w:p>
          <w:p w14:paraId="110E5893" w14:textId="2C97DF9D" w:rsidR="005468F0" w:rsidRPr="00FA791B" w:rsidRDefault="005468F0" w:rsidP="005468F0">
            <w:pPr>
              <w:autoSpaceDE w:val="0"/>
              <w:autoSpaceDN w:val="0"/>
              <w:adjustRightInd w:val="0"/>
              <w:spacing w:after="0" w:line="240" w:lineRule="auto"/>
              <w:jc w:val="both"/>
              <w:rPr>
                <w:rFonts w:ascii="Times New Roman" w:hAnsi="Times New Roman" w:cs="Times New Roman"/>
                <w:b/>
                <w:sz w:val="24"/>
                <w:szCs w:val="24"/>
              </w:rPr>
            </w:pPr>
            <w:r w:rsidRPr="000E4FAB">
              <w:rPr>
                <w:rFonts w:ascii="Times New Roman" w:hAnsi="Times New Roman" w:cs="Times New Roman"/>
                <w:sz w:val="24"/>
                <w:szCs w:val="24"/>
              </w:rPr>
              <w:t>Arī Starptautisk</w:t>
            </w:r>
            <w:r w:rsidRPr="00FA791B">
              <w:rPr>
                <w:rFonts w:ascii="Times New Roman" w:eastAsia="TimesNewRoman" w:hAnsi="Times New Roman" w:cs="Times New Roman"/>
                <w:sz w:val="24"/>
                <w:szCs w:val="24"/>
              </w:rPr>
              <w:t>ās</w:t>
            </w:r>
            <w:r w:rsidRPr="00FA791B">
              <w:rPr>
                <w:rFonts w:ascii="Times New Roman" w:hAnsi="Times New Roman" w:cs="Times New Roman"/>
                <w:sz w:val="24"/>
                <w:szCs w:val="24"/>
              </w:rPr>
              <w:t xml:space="preserve"> Grāmatvežu federācijas (IFAC) Starptautisk</w:t>
            </w:r>
            <w:r w:rsidRPr="00FA791B">
              <w:rPr>
                <w:rFonts w:ascii="Times New Roman" w:eastAsia="TimesNewRoman" w:hAnsi="Times New Roman" w:cs="Times New Roman"/>
                <w:sz w:val="24"/>
                <w:szCs w:val="24"/>
              </w:rPr>
              <w:t xml:space="preserve">ās </w:t>
            </w:r>
            <w:r w:rsidRPr="00FA791B">
              <w:rPr>
                <w:rFonts w:ascii="Times New Roman" w:hAnsi="Times New Roman" w:cs="Times New Roman"/>
                <w:sz w:val="24"/>
                <w:szCs w:val="24"/>
              </w:rPr>
              <w:t>Revīzijas un apliecinājuma standartu padomes izdotā 1. Starptautiskā</w:t>
            </w:r>
            <w:r w:rsidRPr="00FA791B">
              <w:rPr>
                <w:rFonts w:ascii="Times New Roman" w:hAnsi="Times New Roman" w:cs="Times New Roman"/>
                <w:b/>
                <w:sz w:val="24"/>
                <w:szCs w:val="24"/>
              </w:rPr>
              <w:t xml:space="preserve"> </w:t>
            </w:r>
            <w:r w:rsidRPr="00FA791B">
              <w:rPr>
                <w:rFonts w:ascii="Times New Roman" w:hAnsi="Times New Roman" w:cs="Times New Roman"/>
                <w:sz w:val="24"/>
                <w:szCs w:val="24"/>
              </w:rPr>
              <w:t>Kvalit</w:t>
            </w:r>
            <w:r w:rsidRPr="00FA791B">
              <w:rPr>
                <w:rFonts w:ascii="Times New Roman" w:eastAsia="TimesNewRoman" w:hAnsi="Times New Roman" w:cs="Times New Roman"/>
                <w:sz w:val="24"/>
                <w:szCs w:val="24"/>
              </w:rPr>
              <w:t>ā</w:t>
            </w:r>
            <w:r w:rsidRPr="00FA791B">
              <w:rPr>
                <w:rFonts w:ascii="Times New Roman" w:hAnsi="Times New Roman" w:cs="Times New Roman"/>
                <w:sz w:val="24"/>
                <w:szCs w:val="24"/>
              </w:rPr>
              <w:t>tes kontroles standarta “Kvalit</w:t>
            </w:r>
            <w:r w:rsidRPr="00FA791B">
              <w:rPr>
                <w:rFonts w:ascii="Times New Roman" w:eastAsia="TimesNewRoman" w:hAnsi="Times New Roman" w:cs="Times New Roman"/>
                <w:sz w:val="24"/>
                <w:szCs w:val="24"/>
              </w:rPr>
              <w:t>ā</w:t>
            </w:r>
            <w:r w:rsidRPr="00FA791B">
              <w:rPr>
                <w:rFonts w:ascii="Times New Roman" w:hAnsi="Times New Roman" w:cs="Times New Roman"/>
                <w:sz w:val="24"/>
                <w:szCs w:val="24"/>
              </w:rPr>
              <w:t>tes kontroles firmās, kas revid</w:t>
            </w:r>
            <w:r w:rsidRPr="00FA791B">
              <w:rPr>
                <w:rFonts w:ascii="Times New Roman" w:eastAsia="TimesNewRoman" w:hAnsi="Times New Roman" w:cs="Times New Roman"/>
                <w:sz w:val="24"/>
                <w:szCs w:val="24"/>
              </w:rPr>
              <w:t xml:space="preserve">ē </w:t>
            </w:r>
            <w:r w:rsidRPr="00FA791B">
              <w:rPr>
                <w:rFonts w:ascii="Times New Roman" w:hAnsi="Times New Roman" w:cs="Times New Roman"/>
                <w:sz w:val="24"/>
                <w:szCs w:val="24"/>
              </w:rPr>
              <w:t>un pārbauda finanšu p</w:t>
            </w:r>
            <w:r w:rsidRPr="00FA791B">
              <w:rPr>
                <w:rFonts w:ascii="Times New Roman" w:eastAsia="TimesNewRoman" w:hAnsi="Times New Roman" w:cs="Times New Roman"/>
                <w:sz w:val="24"/>
                <w:szCs w:val="24"/>
              </w:rPr>
              <w:t>ā</w:t>
            </w:r>
            <w:r w:rsidRPr="00FA791B">
              <w:rPr>
                <w:rFonts w:ascii="Times New Roman" w:hAnsi="Times New Roman" w:cs="Times New Roman"/>
                <w:sz w:val="24"/>
                <w:szCs w:val="24"/>
              </w:rPr>
              <w:t>rskatus un sniedz citus apliecin</w:t>
            </w:r>
            <w:r w:rsidRPr="00FA791B">
              <w:rPr>
                <w:rFonts w:ascii="Times New Roman" w:eastAsia="TimesNewRoman" w:hAnsi="Times New Roman" w:cs="Times New Roman"/>
                <w:sz w:val="24"/>
                <w:szCs w:val="24"/>
              </w:rPr>
              <w:t>ā</w:t>
            </w:r>
            <w:r w:rsidRPr="00FA791B">
              <w:rPr>
                <w:rFonts w:ascii="Times New Roman" w:hAnsi="Times New Roman" w:cs="Times New Roman"/>
                <w:sz w:val="24"/>
                <w:szCs w:val="24"/>
              </w:rPr>
              <w:t>juma un saist</w:t>
            </w:r>
            <w:r w:rsidRPr="00FA791B">
              <w:rPr>
                <w:rFonts w:ascii="Times New Roman" w:eastAsia="TimesNewRoman" w:hAnsi="Times New Roman" w:cs="Times New Roman"/>
                <w:sz w:val="24"/>
                <w:szCs w:val="24"/>
              </w:rPr>
              <w:t>ī</w:t>
            </w:r>
            <w:r w:rsidRPr="00FA791B">
              <w:rPr>
                <w:rFonts w:ascii="Times New Roman" w:hAnsi="Times New Roman" w:cs="Times New Roman"/>
                <w:sz w:val="24"/>
                <w:szCs w:val="24"/>
              </w:rPr>
              <w:t>tos pakalpojumus” 56.punkts noteic, ka būtiskajās ētikas pras</w:t>
            </w:r>
            <w:r w:rsidRPr="00FA791B">
              <w:rPr>
                <w:rFonts w:ascii="Times New Roman" w:eastAsia="TimesNewRoman" w:hAnsi="Times New Roman" w:cs="Times New Roman"/>
                <w:sz w:val="24"/>
                <w:szCs w:val="24"/>
              </w:rPr>
              <w:t>ī</w:t>
            </w:r>
            <w:r w:rsidRPr="00FA791B">
              <w:rPr>
                <w:rFonts w:ascii="Times New Roman" w:hAnsi="Times New Roman" w:cs="Times New Roman"/>
                <w:sz w:val="24"/>
                <w:szCs w:val="24"/>
              </w:rPr>
              <w:t>b</w:t>
            </w:r>
            <w:r w:rsidRPr="00FA791B">
              <w:rPr>
                <w:rFonts w:ascii="Times New Roman" w:eastAsia="TimesNewRoman" w:hAnsi="Times New Roman" w:cs="Times New Roman"/>
                <w:sz w:val="24"/>
                <w:szCs w:val="24"/>
              </w:rPr>
              <w:t>ā</w:t>
            </w:r>
            <w:r w:rsidRPr="00FA791B">
              <w:rPr>
                <w:rFonts w:ascii="Times New Roman" w:hAnsi="Times New Roman" w:cs="Times New Roman"/>
                <w:sz w:val="24"/>
                <w:szCs w:val="24"/>
              </w:rPr>
              <w:t>s ir noteikts firmas personāla pienākums visos gadījumos nodrošināt darba dokumentos sniegt</w:t>
            </w:r>
            <w:r w:rsidRPr="00FA791B">
              <w:rPr>
                <w:rFonts w:ascii="Times New Roman" w:eastAsia="TimesNewRoman" w:hAnsi="Times New Roman" w:cs="Times New Roman"/>
                <w:sz w:val="24"/>
                <w:szCs w:val="24"/>
              </w:rPr>
              <w:t>a</w:t>
            </w:r>
            <w:r w:rsidRPr="00FA791B">
              <w:rPr>
                <w:rFonts w:ascii="Times New Roman" w:hAnsi="Times New Roman" w:cs="Times New Roman"/>
                <w:sz w:val="24"/>
                <w:szCs w:val="24"/>
              </w:rPr>
              <w:t>s informācijas konfidencialitāti, iz</w:t>
            </w:r>
            <w:r w:rsidRPr="00FA791B">
              <w:rPr>
                <w:rFonts w:ascii="Times New Roman" w:eastAsia="TimesNewRoman" w:hAnsi="Times New Roman" w:cs="Times New Roman"/>
                <w:sz w:val="24"/>
                <w:szCs w:val="24"/>
              </w:rPr>
              <w:t>ņ</w:t>
            </w:r>
            <w:r w:rsidRPr="00FA791B">
              <w:rPr>
                <w:rFonts w:ascii="Times New Roman" w:hAnsi="Times New Roman" w:cs="Times New Roman"/>
                <w:sz w:val="24"/>
                <w:szCs w:val="24"/>
              </w:rPr>
              <w:t xml:space="preserve">emot gadījumus, kad klients sniedzis </w:t>
            </w:r>
            <w:r w:rsidRPr="00FA791B">
              <w:rPr>
                <w:rFonts w:ascii="Times New Roman" w:eastAsia="TimesNewRoman" w:hAnsi="Times New Roman" w:cs="Times New Roman"/>
                <w:sz w:val="24"/>
                <w:szCs w:val="24"/>
              </w:rPr>
              <w:t>ī</w:t>
            </w:r>
            <w:r w:rsidRPr="00FA791B">
              <w:rPr>
                <w:rFonts w:ascii="Times New Roman" w:hAnsi="Times New Roman" w:cs="Times New Roman"/>
                <w:sz w:val="24"/>
                <w:szCs w:val="24"/>
              </w:rPr>
              <w:t>pašas pilnvaras š</w:t>
            </w:r>
            <w:r w:rsidRPr="00FA791B">
              <w:rPr>
                <w:rFonts w:ascii="Times New Roman" w:eastAsia="TimesNewRoman" w:hAnsi="Times New Roman" w:cs="Times New Roman"/>
                <w:sz w:val="24"/>
                <w:szCs w:val="24"/>
              </w:rPr>
              <w:t>ā</w:t>
            </w:r>
            <w:r w:rsidRPr="00FA791B">
              <w:rPr>
                <w:rFonts w:ascii="Times New Roman" w:hAnsi="Times New Roman" w:cs="Times New Roman"/>
                <w:sz w:val="24"/>
                <w:szCs w:val="24"/>
              </w:rPr>
              <w:t xml:space="preserve">du informāciju izpaust vai </w:t>
            </w:r>
            <w:r w:rsidR="00AC04C1" w:rsidRPr="00FA791B">
              <w:rPr>
                <w:rFonts w:ascii="Times New Roman" w:hAnsi="Times New Roman" w:cs="Times New Roman"/>
                <w:sz w:val="24"/>
                <w:szCs w:val="24"/>
              </w:rPr>
              <w:t>ar</w:t>
            </w:r>
            <w:r w:rsidR="00AC04C1" w:rsidRPr="00FA791B">
              <w:rPr>
                <w:rFonts w:ascii="Times New Roman" w:eastAsia="TimesNewRoman" w:hAnsi="Times New Roman" w:cs="Times New Roman"/>
                <w:sz w:val="24"/>
                <w:szCs w:val="24"/>
              </w:rPr>
              <w:t xml:space="preserve">ī </w:t>
            </w:r>
            <w:r w:rsidRPr="00FA791B">
              <w:rPr>
                <w:rFonts w:ascii="Times New Roman" w:hAnsi="Times New Roman" w:cs="Times New Roman"/>
                <w:sz w:val="24"/>
                <w:szCs w:val="24"/>
              </w:rPr>
              <w:t>past</w:t>
            </w:r>
            <w:r w:rsidRPr="00FA791B">
              <w:rPr>
                <w:rFonts w:ascii="Times New Roman" w:eastAsia="TimesNewRoman" w:hAnsi="Times New Roman" w:cs="Times New Roman"/>
                <w:sz w:val="24"/>
                <w:szCs w:val="24"/>
              </w:rPr>
              <w:t>ā</w:t>
            </w:r>
            <w:r w:rsidRPr="00FA791B">
              <w:rPr>
                <w:rFonts w:ascii="Times New Roman" w:hAnsi="Times New Roman" w:cs="Times New Roman"/>
                <w:sz w:val="24"/>
                <w:szCs w:val="24"/>
              </w:rPr>
              <w:t>v</w:t>
            </w:r>
            <w:r w:rsidRPr="00FA791B">
              <w:rPr>
                <w:rFonts w:ascii="Times New Roman" w:hAnsi="Times New Roman" w:cs="Times New Roman"/>
                <w:b/>
                <w:sz w:val="24"/>
                <w:szCs w:val="24"/>
              </w:rPr>
              <w:t xml:space="preserve"> </w:t>
            </w:r>
            <w:r w:rsidRPr="00FA791B">
              <w:rPr>
                <w:rFonts w:ascii="Times New Roman" w:hAnsi="Times New Roman" w:cs="Times New Roman"/>
                <w:sz w:val="24"/>
                <w:szCs w:val="24"/>
              </w:rPr>
              <w:t>atbilstoša likum</w:t>
            </w:r>
            <w:r w:rsidRPr="00FA791B">
              <w:rPr>
                <w:rFonts w:ascii="Times New Roman" w:eastAsia="TimesNewRoman" w:hAnsi="Times New Roman" w:cs="Times New Roman"/>
                <w:sz w:val="24"/>
                <w:szCs w:val="24"/>
              </w:rPr>
              <w:t xml:space="preserve">ā </w:t>
            </w:r>
            <w:r w:rsidRPr="00FA791B">
              <w:rPr>
                <w:rFonts w:ascii="Times New Roman" w:hAnsi="Times New Roman" w:cs="Times New Roman"/>
                <w:sz w:val="24"/>
                <w:szCs w:val="24"/>
              </w:rPr>
              <w:t>noteikta pras</w:t>
            </w:r>
            <w:r w:rsidRPr="00FA791B">
              <w:rPr>
                <w:rFonts w:ascii="Times New Roman" w:eastAsia="TimesNewRoman" w:hAnsi="Times New Roman" w:cs="Times New Roman"/>
                <w:sz w:val="24"/>
                <w:szCs w:val="24"/>
              </w:rPr>
              <w:t>ī</w:t>
            </w:r>
            <w:r w:rsidRPr="00FA791B">
              <w:rPr>
                <w:rFonts w:ascii="Times New Roman" w:hAnsi="Times New Roman" w:cs="Times New Roman"/>
                <w:sz w:val="24"/>
                <w:szCs w:val="24"/>
              </w:rPr>
              <w:t>ba vai profesionāls pienākums tā</w:t>
            </w:r>
            <w:r w:rsidRPr="00FA791B">
              <w:rPr>
                <w:rFonts w:ascii="Times New Roman" w:eastAsia="TimesNewRoman" w:hAnsi="Times New Roman" w:cs="Times New Roman"/>
                <w:sz w:val="24"/>
                <w:szCs w:val="24"/>
              </w:rPr>
              <w:t xml:space="preserve"> </w:t>
            </w:r>
            <w:r w:rsidRPr="00FA791B">
              <w:rPr>
                <w:rFonts w:ascii="Times New Roman" w:hAnsi="Times New Roman" w:cs="Times New Roman"/>
                <w:sz w:val="24"/>
                <w:szCs w:val="24"/>
              </w:rPr>
              <w:t>r</w:t>
            </w:r>
            <w:r w:rsidRPr="00FA791B">
              <w:rPr>
                <w:rFonts w:ascii="Times New Roman" w:eastAsia="TimesNewRoman" w:hAnsi="Times New Roman" w:cs="Times New Roman"/>
                <w:sz w:val="24"/>
                <w:szCs w:val="24"/>
              </w:rPr>
              <w:t>ī</w:t>
            </w:r>
            <w:r w:rsidR="005D1954">
              <w:rPr>
                <w:rFonts w:ascii="Times New Roman" w:hAnsi="Times New Roman" w:cs="Times New Roman"/>
                <w:sz w:val="24"/>
                <w:szCs w:val="24"/>
              </w:rPr>
              <w:t>koties.</w:t>
            </w:r>
            <w:r w:rsidR="00AC04C1" w:rsidRPr="00FA791B">
              <w:rPr>
                <w:rFonts w:ascii="Times New Roman" w:hAnsi="Times New Roman" w:cs="Times New Roman"/>
                <w:sz w:val="24"/>
                <w:szCs w:val="24"/>
              </w:rPr>
              <w:t xml:space="preserve"> </w:t>
            </w:r>
          </w:p>
          <w:p w14:paraId="6E68BCB1" w14:textId="77777777" w:rsidR="001C69FB" w:rsidRPr="00FA791B" w:rsidRDefault="001C69FB" w:rsidP="005468F0">
            <w:pPr>
              <w:autoSpaceDE w:val="0"/>
              <w:autoSpaceDN w:val="0"/>
              <w:adjustRightInd w:val="0"/>
              <w:spacing w:after="0" w:line="240" w:lineRule="auto"/>
              <w:jc w:val="both"/>
              <w:rPr>
                <w:rFonts w:ascii="Times New Roman" w:hAnsi="Times New Roman" w:cs="Times New Roman"/>
                <w:b/>
                <w:sz w:val="24"/>
                <w:szCs w:val="24"/>
              </w:rPr>
            </w:pPr>
          </w:p>
          <w:p w14:paraId="431BC278" w14:textId="523EB2AF" w:rsidR="00277AAA" w:rsidRPr="00FA791B" w:rsidRDefault="00277AAA" w:rsidP="00752EC4">
            <w:pPr>
              <w:autoSpaceDE w:val="0"/>
              <w:autoSpaceDN w:val="0"/>
              <w:adjustRightInd w:val="0"/>
              <w:spacing w:after="0" w:line="240" w:lineRule="auto"/>
              <w:jc w:val="both"/>
              <w:rPr>
                <w:rFonts w:ascii="Times New Roman" w:hAnsi="Times New Roman" w:cs="Times New Roman"/>
                <w:sz w:val="24"/>
                <w:szCs w:val="24"/>
              </w:rPr>
            </w:pPr>
            <w:r w:rsidRPr="00FA791B">
              <w:rPr>
                <w:rFonts w:ascii="Times New Roman" w:hAnsi="Times New Roman" w:cs="Times New Roman"/>
                <w:sz w:val="24"/>
                <w:szCs w:val="24"/>
              </w:rPr>
              <w:lastRenderedPageBreak/>
              <w:t>Starptautisk</w:t>
            </w:r>
            <w:r w:rsidRPr="00FA791B">
              <w:rPr>
                <w:rFonts w:ascii="Times New Roman" w:eastAsia="TimesNewRoman" w:hAnsi="Times New Roman" w:cs="Times New Roman"/>
                <w:sz w:val="24"/>
                <w:szCs w:val="24"/>
              </w:rPr>
              <w:t>ās</w:t>
            </w:r>
            <w:r w:rsidRPr="00FA791B">
              <w:rPr>
                <w:rFonts w:ascii="Times New Roman" w:hAnsi="Times New Roman" w:cs="Times New Roman"/>
                <w:sz w:val="24"/>
                <w:szCs w:val="24"/>
              </w:rPr>
              <w:t xml:space="preserve"> Grāmatvežu federācijas (IFAC) Starptautiskās Ētikas Standartu Padomes</w:t>
            </w:r>
            <w:r w:rsidR="00752EC4" w:rsidRPr="00FA791B">
              <w:rPr>
                <w:rFonts w:ascii="Times New Roman" w:hAnsi="Times New Roman" w:cs="Times New Roman"/>
                <w:sz w:val="24"/>
                <w:szCs w:val="24"/>
              </w:rPr>
              <w:t xml:space="preserve"> </w:t>
            </w:r>
            <w:r w:rsidRPr="00FA791B">
              <w:rPr>
                <w:rFonts w:ascii="Times New Roman" w:hAnsi="Times New Roman" w:cs="Times New Roman"/>
                <w:sz w:val="24"/>
                <w:szCs w:val="24"/>
              </w:rPr>
              <w:t>izdotā Profesionālo grāmatvežu Ētikas</w:t>
            </w:r>
            <w:r w:rsidR="00752EC4" w:rsidRPr="00FA791B">
              <w:rPr>
                <w:rFonts w:ascii="Times New Roman" w:hAnsi="Times New Roman" w:cs="Times New Roman"/>
                <w:sz w:val="24"/>
                <w:szCs w:val="24"/>
              </w:rPr>
              <w:t xml:space="preserve"> </w:t>
            </w:r>
            <w:r w:rsidRPr="00FA791B">
              <w:rPr>
                <w:rFonts w:ascii="Times New Roman" w:hAnsi="Times New Roman" w:cs="Times New Roman"/>
                <w:sz w:val="24"/>
                <w:szCs w:val="24"/>
              </w:rPr>
              <w:t>kodeksa</w:t>
            </w:r>
            <w:r w:rsidR="00752EC4" w:rsidRPr="00FA791B">
              <w:rPr>
                <w:rFonts w:ascii="Times New Roman" w:hAnsi="Times New Roman" w:cs="Times New Roman"/>
                <w:sz w:val="24"/>
                <w:szCs w:val="24"/>
              </w:rPr>
              <w:t xml:space="preserve"> (kuru savā profesionālajā darbībā piemēro arī zvērināti revidenti) </w:t>
            </w:r>
            <w:r w:rsidR="005D1954">
              <w:rPr>
                <w:rFonts w:ascii="Times New Roman" w:hAnsi="Times New Roman" w:cs="Times New Roman"/>
                <w:sz w:val="24"/>
                <w:szCs w:val="24"/>
              </w:rPr>
              <w:t xml:space="preserve">140.7.punkts noteic, ka </w:t>
            </w:r>
            <w:r w:rsidR="00752EC4" w:rsidRPr="00FA791B">
              <w:rPr>
                <w:rFonts w:ascii="Times New Roman" w:hAnsi="Times New Roman" w:cs="Times New Roman"/>
                <w:sz w:val="24"/>
                <w:szCs w:val="24"/>
              </w:rPr>
              <w:t>z</w:t>
            </w:r>
            <w:r w:rsidRPr="00FA791B">
              <w:rPr>
                <w:rFonts w:ascii="Times New Roman" w:hAnsi="Times New Roman" w:cs="Times New Roman"/>
                <w:sz w:val="24"/>
                <w:szCs w:val="24"/>
              </w:rPr>
              <w:t>in</w:t>
            </w:r>
            <w:r w:rsidR="00752EC4" w:rsidRPr="00FA791B">
              <w:rPr>
                <w:rFonts w:ascii="Times New Roman" w:hAnsi="Times New Roman" w:cs="Times New Roman"/>
                <w:sz w:val="24"/>
                <w:szCs w:val="24"/>
              </w:rPr>
              <w:t>ā</w:t>
            </w:r>
            <w:r w:rsidRPr="00FA791B">
              <w:rPr>
                <w:rFonts w:ascii="Times New Roman" w:hAnsi="Times New Roman" w:cs="Times New Roman"/>
                <w:sz w:val="24"/>
                <w:szCs w:val="24"/>
              </w:rPr>
              <w:t>mos apst</w:t>
            </w:r>
            <w:r w:rsidR="00752EC4" w:rsidRPr="00FA791B">
              <w:rPr>
                <w:rFonts w:ascii="Times New Roman" w:hAnsi="Times New Roman" w:cs="Times New Roman"/>
                <w:sz w:val="24"/>
                <w:szCs w:val="24"/>
              </w:rPr>
              <w:t>ākļ</w:t>
            </w:r>
            <w:r w:rsidRPr="00FA791B">
              <w:rPr>
                <w:rFonts w:ascii="Times New Roman" w:hAnsi="Times New Roman" w:cs="Times New Roman"/>
                <w:sz w:val="24"/>
                <w:szCs w:val="24"/>
              </w:rPr>
              <w:t>os profesion</w:t>
            </w:r>
            <w:r w:rsidR="00752EC4" w:rsidRPr="00FA791B">
              <w:rPr>
                <w:rFonts w:ascii="Times New Roman" w:hAnsi="Times New Roman" w:cs="Times New Roman"/>
                <w:sz w:val="24"/>
                <w:szCs w:val="24"/>
              </w:rPr>
              <w:t>ā</w:t>
            </w:r>
            <w:r w:rsidRPr="00FA791B">
              <w:rPr>
                <w:rFonts w:ascii="Times New Roman" w:hAnsi="Times New Roman" w:cs="Times New Roman"/>
                <w:sz w:val="24"/>
                <w:szCs w:val="24"/>
              </w:rPr>
              <w:t>lam gr</w:t>
            </w:r>
            <w:r w:rsidR="00752EC4" w:rsidRPr="00FA791B">
              <w:rPr>
                <w:rFonts w:ascii="Times New Roman" w:hAnsi="Times New Roman" w:cs="Times New Roman"/>
                <w:sz w:val="24"/>
                <w:szCs w:val="24"/>
              </w:rPr>
              <w:t>ā</w:t>
            </w:r>
            <w:r w:rsidRPr="00FA791B">
              <w:rPr>
                <w:rFonts w:ascii="Times New Roman" w:hAnsi="Times New Roman" w:cs="Times New Roman"/>
                <w:sz w:val="24"/>
                <w:szCs w:val="24"/>
              </w:rPr>
              <w:t>matvedim ir vai var b</w:t>
            </w:r>
            <w:r w:rsidR="00752EC4" w:rsidRPr="00FA791B">
              <w:rPr>
                <w:rFonts w:ascii="Times New Roman" w:hAnsi="Times New Roman" w:cs="Times New Roman"/>
                <w:sz w:val="24"/>
                <w:szCs w:val="24"/>
              </w:rPr>
              <w:t>ū</w:t>
            </w:r>
            <w:r w:rsidRPr="00FA791B">
              <w:rPr>
                <w:rFonts w:ascii="Times New Roman" w:hAnsi="Times New Roman" w:cs="Times New Roman"/>
                <w:sz w:val="24"/>
                <w:szCs w:val="24"/>
              </w:rPr>
              <w:t>t pien</w:t>
            </w:r>
            <w:r w:rsidR="00752EC4" w:rsidRPr="00FA791B">
              <w:rPr>
                <w:rFonts w:ascii="Times New Roman" w:hAnsi="Times New Roman" w:cs="Times New Roman"/>
                <w:sz w:val="24"/>
                <w:szCs w:val="24"/>
              </w:rPr>
              <w:t>āk</w:t>
            </w:r>
            <w:r w:rsidRPr="00FA791B">
              <w:rPr>
                <w:rFonts w:ascii="Times New Roman" w:hAnsi="Times New Roman" w:cs="Times New Roman"/>
                <w:sz w:val="24"/>
                <w:szCs w:val="24"/>
              </w:rPr>
              <w:t>ums izpaust</w:t>
            </w:r>
            <w:r w:rsidR="00752EC4" w:rsidRPr="00FA791B">
              <w:rPr>
                <w:rFonts w:ascii="Times New Roman" w:hAnsi="Times New Roman" w:cs="Times New Roman"/>
                <w:sz w:val="24"/>
                <w:szCs w:val="24"/>
              </w:rPr>
              <w:t xml:space="preserve"> konfidenciālu informāciju, un tas ir pieļaujams šādās situācijās:</w:t>
            </w:r>
          </w:p>
          <w:p w14:paraId="1B004C4A" w14:textId="77777777" w:rsidR="00752EC4" w:rsidRPr="00FA791B" w:rsidRDefault="00752EC4" w:rsidP="00752EC4">
            <w:pPr>
              <w:autoSpaceDE w:val="0"/>
              <w:autoSpaceDN w:val="0"/>
              <w:adjustRightInd w:val="0"/>
              <w:spacing w:after="0" w:line="240" w:lineRule="auto"/>
              <w:jc w:val="both"/>
              <w:rPr>
                <w:rFonts w:ascii="Times New Roman" w:hAnsi="Times New Roman" w:cs="Times New Roman"/>
                <w:sz w:val="24"/>
                <w:szCs w:val="24"/>
              </w:rPr>
            </w:pPr>
            <w:r w:rsidRPr="00FA791B">
              <w:rPr>
                <w:rFonts w:ascii="Times New Roman" w:hAnsi="Times New Roman" w:cs="Times New Roman"/>
                <w:sz w:val="24"/>
                <w:szCs w:val="24"/>
              </w:rPr>
              <w:t xml:space="preserve"> (a) informācijas izpaušanu atļauj likums vai ir saņemta atļauja no klienta vai darba devēja;</w:t>
            </w:r>
          </w:p>
          <w:p w14:paraId="757B6C6D" w14:textId="77777777" w:rsidR="00752EC4" w:rsidRPr="000B6424" w:rsidRDefault="00752EC4" w:rsidP="00752EC4">
            <w:pPr>
              <w:spacing w:after="0" w:line="240" w:lineRule="auto"/>
              <w:jc w:val="both"/>
              <w:rPr>
                <w:rFonts w:ascii="Times New Roman" w:eastAsia="Times New Roman" w:hAnsi="Times New Roman" w:cs="Times New Roman"/>
                <w:spacing w:val="-4"/>
                <w:sz w:val="24"/>
                <w:szCs w:val="24"/>
                <w:lang w:eastAsia="lv-LV"/>
              </w:rPr>
            </w:pPr>
            <w:r w:rsidRPr="00FA791B">
              <w:rPr>
                <w:rFonts w:ascii="Times New Roman" w:hAnsi="Times New Roman" w:cs="Times New Roman"/>
                <w:sz w:val="24"/>
                <w:szCs w:val="24"/>
              </w:rPr>
              <w:t xml:space="preserve"> (b) past</w:t>
            </w:r>
            <w:r w:rsidR="00D45049" w:rsidRPr="00FA791B">
              <w:rPr>
                <w:rFonts w:ascii="Times New Roman" w:hAnsi="Times New Roman" w:cs="Times New Roman"/>
                <w:sz w:val="24"/>
                <w:szCs w:val="24"/>
              </w:rPr>
              <w:t>ā</w:t>
            </w:r>
            <w:r w:rsidRPr="00FA791B">
              <w:rPr>
                <w:rFonts w:ascii="Times New Roman" w:hAnsi="Times New Roman" w:cs="Times New Roman"/>
                <w:sz w:val="24"/>
                <w:szCs w:val="24"/>
              </w:rPr>
              <w:t>v tiesiska pras</w:t>
            </w:r>
            <w:r w:rsidR="00D45049" w:rsidRPr="00FA791B">
              <w:rPr>
                <w:rFonts w:ascii="Times New Roman" w:hAnsi="Times New Roman" w:cs="Times New Roman"/>
                <w:sz w:val="24"/>
                <w:szCs w:val="24"/>
              </w:rPr>
              <w:t>ī</w:t>
            </w:r>
            <w:r w:rsidRPr="00FA791B">
              <w:rPr>
                <w:rFonts w:ascii="Times New Roman" w:hAnsi="Times New Roman" w:cs="Times New Roman"/>
                <w:sz w:val="24"/>
                <w:szCs w:val="24"/>
              </w:rPr>
              <w:t>ba izpaust konfidenci</w:t>
            </w:r>
            <w:r w:rsidR="00D45049" w:rsidRPr="00FA791B">
              <w:rPr>
                <w:rFonts w:ascii="Times New Roman" w:hAnsi="Times New Roman" w:cs="Times New Roman"/>
                <w:sz w:val="24"/>
                <w:szCs w:val="24"/>
              </w:rPr>
              <w:t>ā</w:t>
            </w:r>
            <w:r w:rsidRPr="00FA791B">
              <w:rPr>
                <w:rFonts w:ascii="Times New Roman" w:hAnsi="Times New Roman" w:cs="Times New Roman"/>
                <w:sz w:val="24"/>
                <w:szCs w:val="24"/>
              </w:rPr>
              <w:t>lu inform</w:t>
            </w:r>
            <w:r w:rsidR="00D45049" w:rsidRPr="00FA791B">
              <w:rPr>
                <w:rFonts w:ascii="Times New Roman" w:hAnsi="Times New Roman" w:cs="Times New Roman"/>
                <w:sz w:val="24"/>
                <w:szCs w:val="24"/>
              </w:rPr>
              <w:t>ā</w:t>
            </w:r>
            <w:r w:rsidRPr="00FA791B">
              <w:rPr>
                <w:rFonts w:ascii="Times New Roman" w:hAnsi="Times New Roman" w:cs="Times New Roman"/>
                <w:sz w:val="24"/>
                <w:szCs w:val="24"/>
              </w:rPr>
              <w:t>ciju, piem</w:t>
            </w:r>
            <w:r w:rsidR="00D45049" w:rsidRPr="00FA791B">
              <w:rPr>
                <w:rFonts w:ascii="Times New Roman" w:hAnsi="Times New Roman" w:cs="Times New Roman"/>
                <w:sz w:val="24"/>
                <w:szCs w:val="24"/>
              </w:rPr>
              <w:t>ē</w:t>
            </w:r>
            <w:r w:rsidRPr="00FA791B">
              <w:rPr>
                <w:rFonts w:ascii="Times New Roman" w:hAnsi="Times New Roman" w:cs="Times New Roman"/>
                <w:sz w:val="24"/>
                <w:szCs w:val="24"/>
              </w:rPr>
              <w:t>ram:</w:t>
            </w:r>
          </w:p>
          <w:p w14:paraId="1AFB7E9F" w14:textId="77777777" w:rsidR="00752EC4" w:rsidRPr="00FA791B" w:rsidRDefault="00D45049" w:rsidP="00AC04C1">
            <w:pPr>
              <w:autoSpaceDE w:val="0"/>
              <w:autoSpaceDN w:val="0"/>
              <w:adjustRightInd w:val="0"/>
              <w:spacing w:after="0" w:line="240" w:lineRule="auto"/>
              <w:ind w:firstLine="301"/>
              <w:jc w:val="both"/>
              <w:rPr>
                <w:rFonts w:ascii="Times New Roman" w:hAnsi="Times New Roman" w:cs="Times New Roman"/>
                <w:sz w:val="24"/>
                <w:szCs w:val="24"/>
              </w:rPr>
            </w:pPr>
            <w:r w:rsidRPr="00FA791B">
              <w:rPr>
                <w:rFonts w:ascii="Times New Roman" w:hAnsi="Times New Roman" w:cs="Times New Roman"/>
                <w:sz w:val="24"/>
                <w:szCs w:val="24"/>
              </w:rPr>
              <w:t>(i) ir jā</w:t>
            </w:r>
            <w:r w:rsidR="00752EC4" w:rsidRPr="00FA791B">
              <w:rPr>
                <w:rFonts w:ascii="Times New Roman" w:hAnsi="Times New Roman" w:cs="Times New Roman"/>
                <w:sz w:val="24"/>
                <w:szCs w:val="24"/>
              </w:rPr>
              <w:t>uzrada dokumenti vai j</w:t>
            </w:r>
            <w:r w:rsidRPr="00FA791B">
              <w:rPr>
                <w:rFonts w:ascii="Times New Roman" w:hAnsi="Times New Roman" w:cs="Times New Roman"/>
                <w:sz w:val="24"/>
                <w:szCs w:val="24"/>
              </w:rPr>
              <w:t>ā</w:t>
            </w:r>
            <w:r w:rsidR="00752EC4" w:rsidRPr="00FA791B">
              <w:rPr>
                <w:rFonts w:ascii="Times New Roman" w:hAnsi="Times New Roman" w:cs="Times New Roman"/>
                <w:sz w:val="24"/>
                <w:szCs w:val="24"/>
              </w:rPr>
              <w:t>sniedz liec</w:t>
            </w:r>
            <w:r w:rsidRPr="00FA791B">
              <w:rPr>
                <w:rFonts w:ascii="Times New Roman" w:hAnsi="Times New Roman" w:cs="Times New Roman"/>
                <w:sz w:val="24"/>
                <w:szCs w:val="24"/>
              </w:rPr>
              <w:t>ī</w:t>
            </w:r>
            <w:r w:rsidR="00752EC4" w:rsidRPr="00FA791B">
              <w:rPr>
                <w:rFonts w:ascii="Times New Roman" w:hAnsi="Times New Roman" w:cs="Times New Roman"/>
                <w:sz w:val="24"/>
                <w:szCs w:val="24"/>
              </w:rPr>
              <w:t>bas tiesas pr</w:t>
            </w:r>
            <w:r w:rsidRPr="00FA791B">
              <w:rPr>
                <w:rFonts w:ascii="Times New Roman" w:hAnsi="Times New Roman" w:cs="Times New Roman"/>
                <w:sz w:val="24"/>
                <w:szCs w:val="24"/>
              </w:rPr>
              <w:t>ā</w:t>
            </w:r>
            <w:r w:rsidR="00752EC4" w:rsidRPr="00FA791B">
              <w:rPr>
                <w:rFonts w:ascii="Times New Roman" w:hAnsi="Times New Roman" w:cs="Times New Roman"/>
                <w:sz w:val="24"/>
                <w:szCs w:val="24"/>
              </w:rPr>
              <w:t>v</w:t>
            </w:r>
            <w:r w:rsidRPr="00FA791B">
              <w:rPr>
                <w:rFonts w:ascii="Times New Roman" w:hAnsi="Times New Roman" w:cs="Times New Roman"/>
                <w:sz w:val="24"/>
                <w:szCs w:val="24"/>
              </w:rPr>
              <w:t>ā</w:t>
            </w:r>
            <w:r w:rsidR="00752EC4" w:rsidRPr="00FA791B">
              <w:rPr>
                <w:rFonts w:ascii="Times New Roman" w:hAnsi="Times New Roman" w:cs="Times New Roman"/>
                <w:sz w:val="24"/>
                <w:szCs w:val="24"/>
              </w:rPr>
              <w:t>; vai</w:t>
            </w:r>
          </w:p>
          <w:p w14:paraId="3D355854" w14:textId="77777777" w:rsidR="00D45049" w:rsidRPr="00FB155D" w:rsidRDefault="00752EC4" w:rsidP="00AC04C1">
            <w:pPr>
              <w:spacing w:after="0" w:line="240" w:lineRule="auto"/>
              <w:ind w:firstLine="301"/>
              <w:jc w:val="both"/>
              <w:rPr>
                <w:rFonts w:ascii="Times New Roman" w:hAnsi="Times New Roman" w:cs="Times New Roman"/>
                <w:sz w:val="24"/>
                <w:szCs w:val="24"/>
              </w:rPr>
            </w:pPr>
            <w:r w:rsidRPr="00FB155D">
              <w:rPr>
                <w:rFonts w:ascii="Times New Roman" w:hAnsi="Times New Roman" w:cs="Times New Roman"/>
                <w:sz w:val="24"/>
                <w:szCs w:val="24"/>
              </w:rPr>
              <w:t>(ii) ir j</w:t>
            </w:r>
            <w:r w:rsidR="00D45049" w:rsidRPr="00FB155D">
              <w:rPr>
                <w:rFonts w:ascii="Times New Roman" w:hAnsi="Times New Roman" w:cs="Times New Roman"/>
                <w:sz w:val="24"/>
                <w:szCs w:val="24"/>
              </w:rPr>
              <w:t>ā</w:t>
            </w:r>
            <w:r w:rsidRPr="00FB155D">
              <w:rPr>
                <w:rFonts w:ascii="Times New Roman" w:hAnsi="Times New Roman" w:cs="Times New Roman"/>
                <w:sz w:val="24"/>
                <w:szCs w:val="24"/>
              </w:rPr>
              <w:t>sniedz zi</w:t>
            </w:r>
            <w:r w:rsidR="00D45049" w:rsidRPr="00FB155D">
              <w:rPr>
                <w:rFonts w:ascii="Times New Roman" w:hAnsi="Times New Roman" w:cs="Times New Roman"/>
                <w:sz w:val="24"/>
                <w:szCs w:val="24"/>
              </w:rPr>
              <w:t>ņ</w:t>
            </w:r>
            <w:r w:rsidRPr="00FB155D">
              <w:rPr>
                <w:rFonts w:ascii="Times New Roman" w:hAnsi="Times New Roman" w:cs="Times New Roman"/>
                <w:sz w:val="24"/>
                <w:szCs w:val="24"/>
              </w:rPr>
              <w:t>as par likumu p</w:t>
            </w:r>
            <w:r w:rsidR="00D45049" w:rsidRPr="00FB155D">
              <w:rPr>
                <w:rFonts w:ascii="Times New Roman" w:hAnsi="Times New Roman" w:cs="Times New Roman"/>
                <w:sz w:val="24"/>
                <w:szCs w:val="24"/>
              </w:rPr>
              <w:t>ā</w:t>
            </w:r>
            <w:r w:rsidRPr="00FB155D">
              <w:rPr>
                <w:rFonts w:ascii="Times New Roman" w:hAnsi="Times New Roman" w:cs="Times New Roman"/>
                <w:sz w:val="24"/>
                <w:szCs w:val="24"/>
              </w:rPr>
              <w:t>rk</w:t>
            </w:r>
            <w:r w:rsidR="00D45049" w:rsidRPr="00FB155D">
              <w:rPr>
                <w:rFonts w:ascii="Times New Roman" w:hAnsi="Times New Roman" w:cs="Times New Roman"/>
                <w:sz w:val="24"/>
                <w:szCs w:val="24"/>
              </w:rPr>
              <w:t>ā</w:t>
            </w:r>
            <w:r w:rsidRPr="00FB155D">
              <w:rPr>
                <w:rFonts w:ascii="Times New Roman" w:hAnsi="Times New Roman" w:cs="Times New Roman"/>
                <w:sz w:val="24"/>
                <w:szCs w:val="24"/>
              </w:rPr>
              <w:t>pumiem noteiktai publiska</w:t>
            </w:r>
            <w:r w:rsidR="00D45049" w:rsidRPr="00FB155D">
              <w:rPr>
                <w:rFonts w:ascii="Times New Roman" w:hAnsi="Times New Roman" w:cs="Times New Roman"/>
                <w:sz w:val="24"/>
                <w:szCs w:val="24"/>
              </w:rPr>
              <w:t xml:space="preserve"> sektora institūcijai;</w:t>
            </w:r>
          </w:p>
          <w:p w14:paraId="428A5BB1" w14:textId="77777777" w:rsidR="00752EC4" w:rsidRPr="00FB155D" w:rsidRDefault="00752EC4" w:rsidP="00AC04C1">
            <w:pPr>
              <w:autoSpaceDE w:val="0"/>
              <w:autoSpaceDN w:val="0"/>
              <w:adjustRightInd w:val="0"/>
              <w:spacing w:after="0" w:line="240" w:lineRule="auto"/>
              <w:ind w:firstLine="301"/>
              <w:jc w:val="both"/>
              <w:rPr>
                <w:rFonts w:ascii="Times New Roman" w:hAnsi="Times New Roman" w:cs="Times New Roman"/>
                <w:sz w:val="24"/>
                <w:szCs w:val="24"/>
                <w:highlight w:val="lightGray"/>
              </w:rPr>
            </w:pPr>
          </w:p>
          <w:p w14:paraId="50EC7296" w14:textId="77777777" w:rsidR="00F434EE" w:rsidRPr="00CC1447" w:rsidRDefault="00F434EE" w:rsidP="00F434EE">
            <w:pPr>
              <w:spacing w:after="0" w:line="240" w:lineRule="auto"/>
              <w:jc w:val="both"/>
              <w:rPr>
                <w:rFonts w:ascii="Times New Roman" w:eastAsia="Times New Roman" w:hAnsi="Times New Roman" w:cs="Times New Roman"/>
                <w:spacing w:val="-4"/>
                <w:sz w:val="24"/>
                <w:szCs w:val="24"/>
                <w:lang w:eastAsia="lv-LV"/>
              </w:rPr>
            </w:pPr>
            <w:r w:rsidRPr="000B6424">
              <w:rPr>
                <w:rFonts w:ascii="Times New Roman" w:eastAsia="Times New Roman" w:hAnsi="Times New Roman" w:cs="Times New Roman"/>
                <w:spacing w:val="-4"/>
                <w:sz w:val="24"/>
                <w:szCs w:val="24"/>
                <w:lang w:eastAsia="lv-LV"/>
              </w:rPr>
              <w:t xml:space="preserve">Jautājumā par </w:t>
            </w:r>
            <w:r w:rsidR="00120F54" w:rsidRPr="000B6424">
              <w:rPr>
                <w:rFonts w:ascii="Times New Roman" w:eastAsia="Times New Roman" w:hAnsi="Times New Roman" w:cs="Times New Roman"/>
                <w:spacing w:val="-4"/>
                <w:sz w:val="24"/>
                <w:szCs w:val="24"/>
                <w:lang w:eastAsia="lv-LV"/>
              </w:rPr>
              <w:t xml:space="preserve">Likumā noteikto </w:t>
            </w:r>
            <w:r w:rsidRPr="000B6424">
              <w:rPr>
                <w:rFonts w:ascii="Times New Roman" w:eastAsia="Times New Roman" w:hAnsi="Times New Roman" w:cs="Times New Roman"/>
                <w:spacing w:val="-4"/>
                <w:sz w:val="24"/>
                <w:szCs w:val="24"/>
                <w:lang w:eastAsia="lv-LV"/>
              </w:rPr>
              <w:t xml:space="preserve">zvērinātu revidentu kriminālprocesuālo imunitāti jau </w:t>
            </w:r>
            <w:r w:rsidR="00B46795" w:rsidRPr="00E9494D">
              <w:rPr>
                <w:rFonts w:ascii="Times New Roman" w:eastAsia="Times New Roman" w:hAnsi="Times New Roman" w:cs="Times New Roman"/>
                <w:spacing w:val="-4"/>
                <w:sz w:val="24"/>
                <w:szCs w:val="24"/>
                <w:lang w:eastAsia="lv-LV"/>
              </w:rPr>
              <w:t>iepriekš</w:t>
            </w:r>
            <w:r w:rsidRPr="00E9494D">
              <w:rPr>
                <w:rFonts w:ascii="Times New Roman" w:eastAsia="Times New Roman" w:hAnsi="Times New Roman" w:cs="Times New Roman"/>
                <w:spacing w:val="-4"/>
                <w:sz w:val="24"/>
                <w:szCs w:val="24"/>
                <w:lang w:eastAsia="lv-LV"/>
              </w:rPr>
              <w:t xml:space="preserve"> </w:t>
            </w:r>
            <w:r w:rsidR="00B46795" w:rsidRPr="00E9494D">
              <w:rPr>
                <w:rFonts w:ascii="Times New Roman" w:eastAsia="Times New Roman" w:hAnsi="Times New Roman" w:cs="Times New Roman"/>
                <w:spacing w:val="-4"/>
                <w:sz w:val="24"/>
                <w:szCs w:val="24"/>
                <w:lang w:eastAsia="lv-LV"/>
              </w:rPr>
              <w:t>no</w:t>
            </w:r>
            <w:r w:rsidRPr="00E9494D">
              <w:rPr>
                <w:rFonts w:ascii="Times New Roman" w:eastAsia="Times New Roman" w:hAnsi="Times New Roman" w:cs="Times New Roman"/>
                <w:spacing w:val="-4"/>
                <w:sz w:val="24"/>
                <w:szCs w:val="24"/>
                <w:lang w:eastAsia="lv-LV"/>
              </w:rPr>
              <w:t>tik</w:t>
            </w:r>
            <w:r w:rsidR="00B46795" w:rsidRPr="00E9494D">
              <w:rPr>
                <w:rFonts w:ascii="Times New Roman" w:eastAsia="Times New Roman" w:hAnsi="Times New Roman" w:cs="Times New Roman"/>
                <w:spacing w:val="-4"/>
                <w:sz w:val="24"/>
                <w:szCs w:val="24"/>
                <w:lang w:eastAsia="lv-LV"/>
              </w:rPr>
              <w:t>uš</w:t>
            </w:r>
            <w:r w:rsidRPr="00E9494D">
              <w:rPr>
                <w:rFonts w:ascii="Times New Roman" w:eastAsia="Times New Roman" w:hAnsi="Times New Roman" w:cs="Times New Roman"/>
                <w:spacing w:val="-4"/>
                <w:sz w:val="24"/>
                <w:szCs w:val="24"/>
                <w:lang w:eastAsia="lv-LV"/>
              </w:rPr>
              <w:t>a</w:t>
            </w:r>
            <w:r w:rsidR="00B46795" w:rsidRPr="00E9494D">
              <w:rPr>
                <w:rFonts w:ascii="Times New Roman" w:eastAsia="Times New Roman" w:hAnsi="Times New Roman" w:cs="Times New Roman"/>
                <w:spacing w:val="-4"/>
                <w:sz w:val="24"/>
                <w:szCs w:val="24"/>
                <w:lang w:eastAsia="lv-LV"/>
              </w:rPr>
              <w:t>s</w:t>
            </w:r>
            <w:r w:rsidRPr="00E9494D">
              <w:rPr>
                <w:rFonts w:ascii="Times New Roman" w:eastAsia="Times New Roman" w:hAnsi="Times New Roman" w:cs="Times New Roman"/>
                <w:spacing w:val="-4"/>
                <w:sz w:val="24"/>
                <w:szCs w:val="24"/>
                <w:lang w:eastAsia="lv-LV"/>
              </w:rPr>
              <w:t xml:space="preserve"> vairākas diskusijas</w:t>
            </w:r>
            <w:r w:rsidR="00B46795" w:rsidRPr="00CC1447">
              <w:rPr>
                <w:rFonts w:ascii="Times New Roman" w:eastAsia="Times New Roman" w:hAnsi="Times New Roman" w:cs="Times New Roman"/>
                <w:spacing w:val="-4"/>
                <w:sz w:val="24"/>
                <w:szCs w:val="24"/>
                <w:lang w:eastAsia="lv-LV"/>
              </w:rPr>
              <w:t>:</w:t>
            </w:r>
          </w:p>
          <w:p w14:paraId="19F4C3CE" w14:textId="77777777" w:rsidR="00F434EE" w:rsidRPr="000B6424" w:rsidRDefault="00F434EE" w:rsidP="00AC04C1">
            <w:pPr>
              <w:pStyle w:val="ListParagraph"/>
              <w:numPr>
                <w:ilvl w:val="0"/>
                <w:numId w:val="4"/>
              </w:numPr>
              <w:spacing w:after="0" w:line="240" w:lineRule="auto"/>
              <w:ind w:left="0" w:firstLine="443"/>
              <w:jc w:val="both"/>
              <w:rPr>
                <w:rFonts w:ascii="Times New Roman" w:eastAsia="Times New Roman" w:hAnsi="Times New Roman" w:cs="Times New Roman"/>
                <w:spacing w:val="-4"/>
                <w:sz w:val="24"/>
                <w:szCs w:val="24"/>
                <w:lang w:eastAsia="lv-LV"/>
              </w:rPr>
            </w:pPr>
            <w:r w:rsidRPr="00FA791B">
              <w:rPr>
                <w:rFonts w:ascii="Times New Roman" w:eastAsia="Times New Roman" w:hAnsi="Times New Roman" w:cs="Times New Roman"/>
                <w:spacing w:val="-4"/>
                <w:sz w:val="24"/>
                <w:szCs w:val="24"/>
                <w:lang w:eastAsia="lv-LV"/>
              </w:rPr>
              <w:t>Finanšu ministrijas, Korupcijas novēršanas un apkarošanas biroja (</w:t>
            </w:r>
            <w:r w:rsidR="00192FC0" w:rsidRPr="000B6424">
              <w:rPr>
                <w:rFonts w:ascii="Times New Roman" w:eastAsia="Times New Roman" w:hAnsi="Times New Roman" w:cs="Times New Roman"/>
                <w:spacing w:val="-4"/>
                <w:sz w:val="24"/>
                <w:szCs w:val="24"/>
                <w:lang w:eastAsia="lv-LV"/>
              </w:rPr>
              <w:t xml:space="preserve">turpmāk - </w:t>
            </w:r>
            <w:r w:rsidRPr="000B6424">
              <w:rPr>
                <w:rFonts w:ascii="Times New Roman" w:eastAsia="Times New Roman" w:hAnsi="Times New Roman" w:cs="Times New Roman"/>
                <w:spacing w:val="-4"/>
                <w:sz w:val="24"/>
                <w:szCs w:val="24"/>
                <w:lang w:eastAsia="lv-LV"/>
              </w:rPr>
              <w:t>KNAB), Latvijas Zvērinātu revidentu asociācijas</w:t>
            </w:r>
            <w:r w:rsidR="00D74DD7" w:rsidRPr="000B6424">
              <w:rPr>
                <w:rFonts w:ascii="Times New Roman" w:eastAsia="Times New Roman" w:hAnsi="Times New Roman" w:cs="Times New Roman"/>
                <w:spacing w:val="-4"/>
                <w:sz w:val="24"/>
                <w:szCs w:val="24"/>
                <w:lang w:eastAsia="lv-LV"/>
              </w:rPr>
              <w:t xml:space="preserve"> (turpmāk – LZRA)</w:t>
            </w:r>
            <w:r w:rsidRPr="000B6424">
              <w:rPr>
                <w:rFonts w:ascii="Times New Roman" w:eastAsia="Times New Roman" w:hAnsi="Times New Roman" w:cs="Times New Roman"/>
                <w:spacing w:val="-4"/>
                <w:sz w:val="24"/>
                <w:szCs w:val="24"/>
                <w:lang w:eastAsia="lv-LV"/>
              </w:rPr>
              <w:t>, Tieslietu ministrijas, Valsts kontroles un Revīzijas konsultatīvās padomes pārstāvju tikšanās</w:t>
            </w:r>
            <w:r w:rsidR="00E358BC" w:rsidRPr="000B6424">
              <w:rPr>
                <w:rFonts w:ascii="Times New Roman" w:eastAsia="Times New Roman" w:hAnsi="Times New Roman" w:cs="Times New Roman"/>
                <w:spacing w:val="-4"/>
                <w:sz w:val="24"/>
                <w:szCs w:val="24"/>
                <w:lang w:eastAsia="lv-LV"/>
              </w:rPr>
              <w:t xml:space="preserve"> </w:t>
            </w:r>
            <w:r w:rsidR="00B46795" w:rsidRPr="000B6424">
              <w:rPr>
                <w:rFonts w:ascii="Times New Roman" w:eastAsia="Times New Roman" w:hAnsi="Times New Roman" w:cs="Times New Roman"/>
                <w:spacing w:val="-4"/>
                <w:sz w:val="24"/>
                <w:szCs w:val="24"/>
                <w:lang w:eastAsia="lv-LV"/>
              </w:rPr>
              <w:t>2014.gada 22.septembrī</w:t>
            </w:r>
            <w:r w:rsidRPr="000B6424">
              <w:rPr>
                <w:rFonts w:ascii="Times New Roman" w:eastAsia="Times New Roman" w:hAnsi="Times New Roman" w:cs="Times New Roman"/>
                <w:spacing w:val="-4"/>
                <w:sz w:val="24"/>
                <w:szCs w:val="24"/>
                <w:lang w:eastAsia="lv-LV"/>
              </w:rPr>
              <w:t>;</w:t>
            </w:r>
          </w:p>
          <w:p w14:paraId="5E086B1C" w14:textId="77777777" w:rsidR="00F434EE" w:rsidRPr="000B6424" w:rsidRDefault="00F434EE" w:rsidP="00AC04C1">
            <w:pPr>
              <w:pStyle w:val="ListParagraph"/>
              <w:numPr>
                <w:ilvl w:val="0"/>
                <w:numId w:val="4"/>
              </w:numPr>
              <w:spacing w:after="0" w:line="240" w:lineRule="auto"/>
              <w:ind w:left="0" w:firstLine="443"/>
              <w:jc w:val="both"/>
              <w:rPr>
                <w:rFonts w:ascii="Times New Roman" w:eastAsia="Times New Roman" w:hAnsi="Times New Roman" w:cs="Times New Roman"/>
                <w:spacing w:val="-4"/>
                <w:sz w:val="24"/>
                <w:szCs w:val="24"/>
                <w:lang w:eastAsia="lv-LV"/>
              </w:rPr>
            </w:pPr>
            <w:r w:rsidRPr="000B6424">
              <w:rPr>
                <w:rFonts w:ascii="Times New Roman" w:eastAsia="Times New Roman" w:hAnsi="Times New Roman" w:cs="Times New Roman"/>
                <w:spacing w:val="-4"/>
                <w:sz w:val="24"/>
                <w:szCs w:val="24"/>
                <w:lang w:eastAsia="lv-LV"/>
              </w:rPr>
              <w:t xml:space="preserve">Finanšu ministrijas, KNAB, </w:t>
            </w:r>
            <w:r w:rsidR="00D74DD7" w:rsidRPr="000B6424">
              <w:rPr>
                <w:rFonts w:ascii="Times New Roman" w:eastAsia="Times New Roman" w:hAnsi="Times New Roman" w:cs="Times New Roman"/>
                <w:spacing w:val="-4"/>
                <w:sz w:val="24"/>
                <w:szCs w:val="24"/>
                <w:lang w:eastAsia="lv-LV"/>
              </w:rPr>
              <w:t xml:space="preserve">LZRA, </w:t>
            </w:r>
            <w:r w:rsidRPr="000B6424">
              <w:rPr>
                <w:rFonts w:ascii="Times New Roman" w:eastAsia="Times New Roman" w:hAnsi="Times New Roman" w:cs="Times New Roman"/>
                <w:spacing w:val="-4"/>
                <w:sz w:val="24"/>
                <w:szCs w:val="24"/>
                <w:lang w:eastAsia="lv-LV"/>
              </w:rPr>
              <w:t xml:space="preserve">Ģenerālprokuratūras, Tieslietu ministrijas, </w:t>
            </w:r>
            <w:r w:rsidRPr="000B6424">
              <w:rPr>
                <w:rFonts w:ascii="Times New Roman" w:eastAsia="Times New Roman" w:hAnsi="Times New Roman" w:cs="Times New Roman"/>
                <w:bCs/>
                <w:color w:val="000000"/>
                <w:sz w:val="24"/>
                <w:szCs w:val="24"/>
                <w:lang w:eastAsia="lv-LV"/>
              </w:rPr>
              <w:t xml:space="preserve">Valsts policijas </w:t>
            </w:r>
            <w:r w:rsidRPr="000B6424">
              <w:rPr>
                <w:rFonts w:ascii="Times New Roman" w:eastAsia="Times New Roman" w:hAnsi="Times New Roman" w:cs="Times New Roman"/>
                <w:bCs/>
                <w:sz w:val="24"/>
                <w:szCs w:val="24"/>
                <w:lang w:eastAsia="lv-LV"/>
              </w:rPr>
              <w:t xml:space="preserve">Galvenās Kriminālpolicijas pārvaldes </w:t>
            </w:r>
            <w:r w:rsidRPr="000B6424">
              <w:rPr>
                <w:rFonts w:ascii="Times New Roman" w:eastAsia="Times New Roman" w:hAnsi="Times New Roman" w:cs="Times New Roman"/>
                <w:bCs/>
                <w:color w:val="000000"/>
                <w:sz w:val="24"/>
                <w:szCs w:val="24"/>
                <w:lang w:eastAsia="lv-LV"/>
              </w:rPr>
              <w:t xml:space="preserve">Ekonomisko noziegumu apkarošanas pārvaldes </w:t>
            </w:r>
            <w:r w:rsidRPr="000B6424">
              <w:rPr>
                <w:rFonts w:ascii="Times New Roman" w:eastAsia="Times New Roman" w:hAnsi="Times New Roman" w:cs="Times New Roman"/>
                <w:spacing w:val="-4"/>
                <w:sz w:val="24"/>
                <w:szCs w:val="24"/>
                <w:lang w:eastAsia="lv-LV"/>
              </w:rPr>
              <w:t>un Revīzijas konsultatīvās padomes pārstāvju tikšanās</w:t>
            </w:r>
            <w:r w:rsidR="00B46795" w:rsidRPr="000B6424">
              <w:rPr>
                <w:rFonts w:ascii="Times New Roman" w:eastAsia="Times New Roman" w:hAnsi="Times New Roman" w:cs="Times New Roman"/>
                <w:spacing w:val="-4"/>
                <w:sz w:val="24"/>
                <w:szCs w:val="24"/>
                <w:lang w:eastAsia="lv-LV"/>
              </w:rPr>
              <w:t xml:space="preserve"> 2016.gada 20.oktobrī, 2018.gada 10.jūlijā un 2018.gada 2.oktobrī</w:t>
            </w:r>
            <w:r w:rsidRPr="000B6424">
              <w:rPr>
                <w:rFonts w:ascii="Times New Roman" w:eastAsia="Times New Roman" w:hAnsi="Times New Roman" w:cs="Times New Roman"/>
                <w:spacing w:val="-4"/>
                <w:sz w:val="24"/>
                <w:szCs w:val="24"/>
                <w:lang w:eastAsia="lv-LV"/>
              </w:rPr>
              <w:t>;</w:t>
            </w:r>
          </w:p>
          <w:p w14:paraId="0401F0A2" w14:textId="77777777" w:rsidR="00F434EE" w:rsidRPr="000B6424" w:rsidRDefault="00F434EE" w:rsidP="00AC04C1">
            <w:pPr>
              <w:pStyle w:val="ListParagraph"/>
              <w:numPr>
                <w:ilvl w:val="0"/>
                <w:numId w:val="4"/>
              </w:numPr>
              <w:spacing w:after="0" w:line="240" w:lineRule="auto"/>
              <w:ind w:left="0" w:firstLine="443"/>
              <w:jc w:val="both"/>
              <w:rPr>
                <w:rFonts w:ascii="Times New Roman" w:eastAsia="Times New Roman" w:hAnsi="Times New Roman" w:cs="Times New Roman"/>
                <w:sz w:val="24"/>
                <w:szCs w:val="24"/>
                <w:lang w:eastAsia="lv-LV"/>
              </w:rPr>
            </w:pPr>
            <w:r w:rsidRPr="000B6424">
              <w:rPr>
                <w:rFonts w:ascii="Times New Roman" w:eastAsia="Times New Roman" w:hAnsi="Times New Roman" w:cs="Times New Roman"/>
                <w:spacing w:val="-4"/>
                <w:sz w:val="24"/>
                <w:szCs w:val="24"/>
                <w:lang w:eastAsia="lv-LV"/>
              </w:rPr>
              <w:t xml:space="preserve"> Tieslietu ministrijas </w:t>
            </w:r>
            <w:r w:rsidR="00B46795" w:rsidRPr="000B6424">
              <w:rPr>
                <w:rFonts w:ascii="Times New Roman" w:eastAsia="Times New Roman" w:hAnsi="Times New Roman" w:cs="Times New Roman"/>
                <w:spacing w:val="-4"/>
                <w:sz w:val="24"/>
                <w:szCs w:val="24"/>
                <w:lang w:eastAsia="lv-LV"/>
              </w:rPr>
              <w:t>P</w:t>
            </w:r>
            <w:r w:rsidRPr="000B6424">
              <w:rPr>
                <w:rFonts w:ascii="Times New Roman" w:eastAsia="Times New Roman" w:hAnsi="Times New Roman" w:cs="Times New Roman"/>
                <w:spacing w:val="-4"/>
                <w:sz w:val="24"/>
                <w:szCs w:val="24"/>
                <w:lang w:eastAsia="lv-LV"/>
              </w:rPr>
              <w:t>astāvīgās darba grupas K</w:t>
            </w:r>
            <w:r w:rsidR="00E358BC" w:rsidRPr="000B6424">
              <w:rPr>
                <w:rFonts w:ascii="Times New Roman" w:eastAsia="Times New Roman" w:hAnsi="Times New Roman" w:cs="Times New Roman"/>
                <w:spacing w:val="-4"/>
                <w:sz w:val="24"/>
                <w:szCs w:val="24"/>
                <w:lang w:eastAsia="lv-LV"/>
              </w:rPr>
              <w:t>PL</w:t>
            </w:r>
            <w:r w:rsidRPr="000B6424">
              <w:rPr>
                <w:rFonts w:ascii="Times New Roman" w:eastAsia="Times New Roman" w:hAnsi="Times New Roman" w:cs="Times New Roman"/>
                <w:spacing w:val="-4"/>
                <w:sz w:val="24"/>
                <w:szCs w:val="24"/>
                <w:lang w:eastAsia="lv-LV"/>
              </w:rPr>
              <w:t xml:space="preserve"> grozījumu izstrādei sēde, kur</w:t>
            </w:r>
            <w:r w:rsidR="00B46795" w:rsidRPr="000B6424">
              <w:rPr>
                <w:rFonts w:ascii="Times New Roman" w:eastAsia="Times New Roman" w:hAnsi="Times New Roman" w:cs="Times New Roman"/>
                <w:spacing w:val="-4"/>
                <w:sz w:val="24"/>
                <w:szCs w:val="24"/>
                <w:lang w:eastAsia="lv-LV"/>
              </w:rPr>
              <w:t>ā izskatīts</w:t>
            </w:r>
            <w:r w:rsidRPr="000B6424">
              <w:rPr>
                <w:rFonts w:ascii="Times New Roman" w:eastAsia="Times New Roman" w:hAnsi="Times New Roman" w:cs="Times New Roman"/>
                <w:spacing w:val="-4"/>
                <w:sz w:val="24"/>
                <w:szCs w:val="24"/>
                <w:lang w:eastAsia="lv-LV"/>
              </w:rPr>
              <w:t xml:space="preserve"> darba kārtīb</w:t>
            </w:r>
            <w:r w:rsidR="00B46795" w:rsidRPr="000B6424">
              <w:rPr>
                <w:rFonts w:ascii="Times New Roman" w:eastAsia="Times New Roman" w:hAnsi="Times New Roman" w:cs="Times New Roman"/>
                <w:spacing w:val="-4"/>
                <w:sz w:val="24"/>
                <w:szCs w:val="24"/>
                <w:lang w:eastAsia="lv-LV"/>
              </w:rPr>
              <w:t>as</w:t>
            </w:r>
            <w:r w:rsidRPr="000B6424">
              <w:rPr>
                <w:rFonts w:ascii="Times New Roman" w:eastAsia="Times New Roman" w:hAnsi="Times New Roman" w:cs="Times New Roman"/>
                <w:spacing w:val="-4"/>
                <w:sz w:val="24"/>
                <w:szCs w:val="24"/>
                <w:lang w:eastAsia="lv-LV"/>
              </w:rPr>
              <w:t xml:space="preserve"> jautājums par zvērinātu revidentu kriminālprocesuālo imunitāti</w:t>
            </w:r>
            <w:r w:rsidR="00B46795" w:rsidRPr="000B6424">
              <w:rPr>
                <w:rFonts w:ascii="Times New Roman" w:eastAsia="Times New Roman" w:hAnsi="Times New Roman" w:cs="Times New Roman"/>
                <w:spacing w:val="-4"/>
                <w:sz w:val="24"/>
                <w:szCs w:val="24"/>
                <w:lang w:eastAsia="lv-LV"/>
              </w:rPr>
              <w:t>, 2016.gada 1.decembrī</w:t>
            </w:r>
            <w:r w:rsidRPr="000B6424">
              <w:rPr>
                <w:rFonts w:ascii="Times New Roman" w:eastAsia="Times New Roman" w:hAnsi="Times New Roman" w:cs="Times New Roman"/>
                <w:spacing w:val="-4"/>
                <w:sz w:val="24"/>
                <w:szCs w:val="24"/>
                <w:lang w:eastAsia="lv-LV"/>
              </w:rPr>
              <w:t xml:space="preserve">. </w:t>
            </w:r>
            <w:r w:rsidR="00B46795" w:rsidRPr="000B6424">
              <w:rPr>
                <w:rFonts w:ascii="Times New Roman" w:eastAsia="Times New Roman" w:hAnsi="Times New Roman" w:cs="Times New Roman"/>
                <w:spacing w:val="-4"/>
                <w:sz w:val="24"/>
                <w:szCs w:val="24"/>
                <w:lang w:eastAsia="lv-LV"/>
              </w:rPr>
              <w:t>S</w:t>
            </w:r>
            <w:r w:rsidR="00192FC0" w:rsidRPr="000B6424">
              <w:rPr>
                <w:rFonts w:ascii="Times New Roman" w:eastAsia="Times New Roman" w:hAnsi="Times New Roman" w:cs="Times New Roman"/>
                <w:spacing w:val="-4"/>
                <w:sz w:val="24"/>
                <w:szCs w:val="24"/>
                <w:lang w:eastAsia="lv-LV"/>
              </w:rPr>
              <w:t xml:space="preserve">ecināts, ka nav pamatojums šobrīd </w:t>
            </w:r>
            <w:r w:rsidR="00795E6C" w:rsidRPr="000B6424">
              <w:rPr>
                <w:rFonts w:ascii="Times New Roman" w:eastAsia="Times New Roman" w:hAnsi="Times New Roman" w:cs="Times New Roman"/>
                <w:spacing w:val="-4"/>
                <w:sz w:val="24"/>
                <w:szCs w:val="24"/>
                <w:lang w:eastAsia="lv-LV"/>
              </w:rPr>
              <w:t>L</w:t>
            </w:r>
            <w:r w:rsidR="00192FC0" w:rsidRPr="000B6424">
              <w:rPr>
                <w:rFonts w:ascii="Times New Roman" w:eastAsia="Times New Roman" w:hAnsi="Times New Roman" w:cs="Times New Roman"/>
                <w:spacing w:val="-4"/>
                <w:sz w:val="24"/>
                <w:szCs w:val="24"/>
                <w:lang w:eastAsia="lv-LV"/>
              </w:rPr>
              <w:t>ikumā iekļautajai</w:t>
            </w:r>
            <w:r w:rsidR="004A262A" w:rsidRPr="000B6424">
              <w:rPr>
                <w:rFonts w:ascii="Times New Roman" w:eastAsia="Times New Roman" w:hAnsi="Times New Roman" w:cs="Times New Roman"/>
                <w:b/>
                <w:spacing w:val="-4"/>
                <w:sz w:val="24"/>
                <w:szCs w:val="24"/>
                <w:lang w:eastAsia="lv-LV"/>
              </w:rPr>
              <w:t xml:space="preserve"> </w:t>
            </w:r>
            <w:r w:rsidR="00192FC0" w:rsidRPr="000B6424">
              <w:rPr>
                <w:rFonts w:ascii="Times New Roman" w:eastAsia="Times New Roman" w:hAnsi="Times New Roman" w:cs="Times New Roman"/>
                <w:spacing w:val="-4"/>
                <w:sz w:val="24"/>
                <w:szCs w:val="24"/>
                <w:lang w:eastAsia="lv-LV"/>
              </w:rPr>
              <w:t>zvērināta revidenta krimināltiesiskajai imunitātei.</w:t>
            </w:r>
          </w:p>
          <w:p w14:paraId="59793A10" w14:textId="77777777" w:rsidR="009A4AB6" w:rsidRPr="000B6424" w:rsidRDefault="009A4AB6" w:rsidP="009A4AB6">
            <w:pPr>
              <w:spacing w:after="0" w:line="240" w:lineRule="auto"/>
              <w:jc w:val="both"/>
              <w:rPr>
                <w:rFonts w:ascii="Times New Roman" w:eastAsia="Times New Roman" w:hAnsi="Times New Roman" w:cs="Times New Roman"/>
                <w:sz w:val="24"/>
                <w:szCs w:val="24"/>
                <w:lang w:eastAsia="lv-LV"/>
              </w:rPr>
            </w:pPr>
          </w:p>
          <w:p w14:paraId="1AB54F08" w14:textId="1AECD5E6" w:rsidR="00EA7F8A" w:rsidRPr="00920646" w:rsidRDefault="009A4AB6" w:rsidP="003536DE">
            <w:pPr>
              <w:pStyle w:val="Heading51"/>
              <w:keepNext/>
              <w:spacing w:before="0" w:after="0" w:line="240" w:lineRule="auto"/>
              <w:ind w:firstLine="0"/>
              <w:jc w:val="both"/>
              <w:rPr>
                <w:rFonts w:ascii="Times New Roman" w:hAnsi="Times New Roman" w:cs="Times New Roman"/>
                <w:b w:val="0"/>
                <w:sz w:val="24"/>
                <w:szCs w:val="24"/>
              </w:rPr>
            </w:pPr>
            <w:r w:rsidRPr="00920646">
              <w:rPr>
                <w:rFonts w:ascii="Times New Roman" w:hAnsi="Times New Roman" w:cs="Times New Roman"/>
                <w:b w:val="0"/>
                <w:sz w:val="24"/>
                <w:szCs w:val="24"/>
              </w:rPr>
              <w:t>Līdz ar to, lai novērstu minēto normu kolīziju, iespējamu normu nepareizu interpretāciju, kā arī ņemot vērā to, ka Likuma 25.panta otrās daļas 3. un  4.punktā minētie procesuālie līdzekļi ir piemērojami, kad ir uzsākts kriminālprocess, bet Liku</w:t>
            </w:r>
            <w:r w:rsidR="00FB155D" w:rsidRPr="00920646">
              <w:rPr>
                <w:rFonts w:ascii="Times New Roman" w:hAnsi="Times New Roman" w:cs="Times New Roman"/>
                <w:b w:val="0"/>
                <w:sz w:val="24"/>
                <w:szCs w:val="24"/>
              </w:rPr>
              <w:t xml:space="preserve">ms nereglamentē kriminālprocesa </w:t>
            </w:r>
            <w:r w:rsidRPr="00920646">
              <w:rPr>
                <w:rFonts w:ascii="Times New Roman" w:hAnsi="Times New Roman" w:cs="Times New Roman"/>
                <w:b w:val="0"/>
                <w:sz w:val="24"/>
                <w:szCs w:val="24"/>
              </w:rPr>
              <w:t>norisi,</w:t>
            </w:r>
            <w:r w:rsidR="00FB155D" w:rsidRPr="00920646">
              <w:rPr>
                <w:rFonts w:ascii="Times New Roman" w:hAnsi="Times New Roman" w:cs="Times New Roman"/>
                <w:b w:val="0"/>
                <w:sz w:val="24"/>
                <w:szCs w:val="24"/>
              </w:rPr>
              <w:t xml:space="preserve"> </w:t>
            </w:r>
            <w:r w:rsidR="008F5DED" w:rsidRPr="00920646">
              <w:rPr>
                <w:rFonts w:ascii="Times New Roman" w:hAnsi="Times New Roman" w:cs="Times New Roman"/>
                <w:b w:val="0"/>
                <w:sz w:val="24"/>
                <w:szCs w:val="24"/>
              </w:rPr>
              <w:t>L</w:t>
            </w:r>
            <w:r w:rsidRPr="00920646">
              <w:rPr>
                <w:rFonts w:ascii="Times New Roman" w:hAnsi="Times New Roman" w:cs="Times New Roman"/>
                <w:b w:val="0"/>
                <w:sz w:val="24"/>
                <w:szCs w:val="24"/>
              </w:rPr>
              <w:t>ikuma</w:t>
            </w:r>
            <w:r w:rsidR="005D1954">
              <w:rPr>
                <w:rFonts w:ascii="Times New Roman" w:hAnsi="Times New Roman" w:cs="Times New Roman"/>
                <w:b w:val="0"/>
                <w:sz w:val="24"/>
                <w:szCs w:val="24"/>
              </w:rPr>
              <w:t xml:space="preserve"> </w:t>
            </w:r>
            <w:r w:rsidRPr="00920646">
              <w:rPr>
                <w:rFonts w:ascii="Times New Roman" w:hAnsi="Times New Roman" w:cs="Times New Roman"/>
                <w:b w:val="0"/>
                <w:sz w:val="24"/>
                <w:szCs w:val="24"/>
              </w:rPr>
              <w:t>25.pants</w:t>
            </w:r>
            <w:r w:rsidR="00FB155D" w:rsidRPr="00920646">
              <w:rPr>
                <w:rFonts w:ascii="Times New Roman" w:hAnsi="Times New Roman" w:cs="Times New Roman"/>
                <w:b w:val="0"/>
                <w:sz w:val="24"/>
                <w:szCs w:val="24"/>
              </w:rPr>
              <w:t xml:space="preserve"> </w:t>
            </w:r>
            <w:r w:rsidR="00EA7F8A" w:rsidRPr="00920646">
              <w:rPr>
                <w:rFonts w:ascii="Times New Roman" w:hAnsi="Times New Roman" w:cs="Times New Roman"/>
                <w:b w:val="0"/>
                <w:sz w:val="24"/>
                <w:szCs w:val="24"/>
              </w:rPr>
              <w:t xml:space="preserve">ar </w:t>
            </w:r>
            <w:r w:rsidRPr="00920646">
              <w:rPr>
                <w:rFonts w:ascii="Times New Roman" w:hAnsi="Times New Roman" w:cs="Times New Roman"/>
                <w:b w:val="0"/>
                <w:sz w:val="24"/>
                <w:szCs w:val="24"/>
              </w:rPr>
              <w:t>likumprojekt</w:t>
            </w:r>
            <w:r w:rsidR="00EA7F8A" w:rsidRPr="00920646">
              <w:rPr>
                <w:rFonts w:ascii="Times New Roman" w:hAnsi="Times New Roman" w:cs="Times New Roman"/>
                <w:b w:val="0"/>
                <w:sz w:val="24"/>
                <w:szCs w:val="24"/>
              </w:rPr>
              <w:t>u</w:t>
            </w:r>
            <w:r w:rsidRPr="00920646">
              <w:rPr>
                <w:rFonts w:ascii="Times New Roman" w:hAnsi="Times New Roman" w:cs="Times New Roman"/>
                <w:b w:val="0"/>
                <w:sz w:val="24"/>
                <w:szCs w:val="24"/>
              </w:rPr>
              <w:t xml:space="preserve"> tie</w:t>
            </w:r>
            <w:r w:rsidR="00EA7F8A" w:rsidRPr="00920646">
              <w:rPr>
                <w:rFonts w:ascii="Times New Roman" w:hAnsi="Times New Roman" w:cs="Times New Roman"/>
                <w:b w:val="0"/>
                <w:sz w:val="24"/>
                <w:szCs w:val="24"/>
              </w:rPr>
              <w:t>k</w:t>
            </w:r>
            <w:r w:rsidRPr="00920646">
              <w:rPr>
                <w:rFonts w:ascii="Times New Roman" w:hAnsi="Times New Roman" w:cs="Times New Roman"/>
                <w:b w:val="0"/>
                <w:sz w:val="24"/>
                <w:szCs w:val="24"/>
              </w:rPr>
              <w:t xml:space="preserve"> izteikts jaunā redakcijā</w:t>
            </w:r>
            <w:r w:rsidR="006A0B1B" w:rsidRPr="00920646">
              <w:rPr>
                <w:rFonts w:ascii="Times New Roman" w:hAnsi="Times New Roman" w:cs="Times New Roman"/>
                <w:b w:val="0"/>
                <w:sz w:val="24"/>
                <w:szCs w:val="24"/>
              </w:rPr>
              <w:t>.</w:t>
            </w:r>
          </w:p>
          <w:p w14:paraId="38A5A9DE" w14:textId="0F450269" w:rsidR="000B6424" w:rsidRPr="008B6FAF" w:rsidRDefault="006A0B1B" w:rsidP="003536DE">
            <w:pPr>
              <w:pStyle w:val="Heading51"/>
              <w:keepNext/>
              <w:spacing w:before="0" w:after="0" w:line="240" w:lineRule="auto"/>
              <w:ind w:firstLine="0"/>
              <w:jc w:val="both"/>
              <w:rPr>
                <w:rFonts w:ascii="Times New Roman" w:hAnsi="Times New Roman" w:cs="Times New Roman"/>
                <w:b w:val="0"/>
                <w:sz w:val="24"/>
                <w:szCs w:val="24"/>
              </w:rPr>
            </w:pPr>
            <w:r w:rsidRPr="00920646">
              <w:rPr>
                <w:rFonts w:ascii="Times New Roman" w:hAnsi="Times New Roman" w:cs="Times New Roman"/>
                <w:b w:val="0"/>
                <w:sz w:val="24"/>
                <w:szCs w:val="24"/>
              </w:rPr>
              <w:t>Izsakot Likuma 25.pantu jaunā redakcijā, joprojām tiek saglabāts zvērinātu revidentu</w:t>
            </w:r>
            <w:r w:rsidR="005D1954">
              <w:rPr>
                <w:rFonts w:ascii="Times New Roman" w:hAnsi="Times New Roman" w:cs="Times New Roman"/>
                <w:b w:val="0"/>
                <w:sz w:val="24"/>
                <w:szCs w:val="24"/>
              </w:rPr>
              <w:t xml:space="preserve"> </w:t>
            </w:r>
            <w:r w:rsidR="00191369" w:rsidRPr="00920646">
              <w:rPr>
                <w:rFonts w:ascii="Times New Roman" w:hAnsi="Times New Roman" w:cs="Times New Roman"/>
                <w:b w:val="0"/>
                <w:sz w:val="24"/>
                <w:szCs w:val="24"/>
              </w:rPr>
              <w:t>neatkarības garants profesionālās darbībai</w:t>
            </w:r>
            <w:r w:rsidRPr="00920646">
              <w:rPr>
                <w:rFonts w:ascii="Times New Roman" w:hAnsi="Times New Roman" w:cs="Times New Roman"/>
                <w:b w:val="0"/>
                <w:sz w:val="24"/>
                <w:szCs w:val="24"/>
              </w:rPr>
              <w:t xml:space="preserve">, tas ir, tiek </w:t>
            </w:r>
            <w:r w:rsidR="000B6424" w:rsidRPr="00920646">
              <w:rPr>
                <w:rFonts w:ascii="Times New Roman" w:hAnsi="Times New Roman" w:cs="Times New Roman"/>
                <w:b w:val="0"/>
                <w:sz w:val="24"/>
                <w:szCs w:val="24"/>
              </w:rPr>
              <w:t>saglabāts</w:t>
            </w:r>
            <w:r w:rsidRPr="00920646">
              <w:rPr>
                <w:rFonts w:ascii="Times New Roman" w:hAnsi="Times New Roman" w:cs="Times New Roman"/>
                <w:b w:val="0"/>
                <w:sz w:val="24"/>
                <w:szCs w:val="24"/>
              </w:rPr>
              <w:t xml:space="preserve"> aizliegums </w:t>
            </w:r>
            <w:r w:rsidRPr="000B6424">
              <w:rPr>
                <w:rFonts w:ascii="Times New Roman" w:hAnsi="Times New Roman" w:cs="Times New Roman"/>
                <w:b w:val="0"/>
                <w:sz w:val="24"/>
                <w:szCs w:val="24"/>
              </w:rPr>
              <w:t xml:space="preserve">zvērinātu revidentu komercsabiedrības biedriem, akcionāriem vai dalībniekiem, vadītājam, valdes un padomes (ja padome ir izveidota) locekļiem un citām </w:t>
            </w:r>
            <w:r w:rsidRPr="000B6424">
              <w:rPr>
                <w:rFonts w:ascii="Times New Roman" w:hAnsi="Times New Roman" w:cs="Times New Roman"/>
                <w:b w:val="0"/>
                <w:sz w:val="24"/>
                <w:szCs w:val="24"/>
              </w:rPr>
              <w:lastRenderedPageBreak/>
              <w:t>personām iejaukties zvērināta revidenta profesionālajā darb</w:t>
            </w:r>
            <w:r w:rsidR="000B6424" w:rsidRPr="000B6424">
              <w:rPr>
                <w:rFonts w:ascii="Times New Roman" w:hAnsi="Times New Roman" w:cs="Times New Roman"/>
                <w:b w:val="0"/>
                <w:sz w:val="24"/>
                <w:szCs w:val="24"/>
              </w:rPr>
              <w:t xml:space="preserve">ībā, </w:t>
            </w:r>
            <w:r w:rsidR="000B6424" w:rsidRPr="00FB155D">
              <w:rPr>
                <w:rFonts w:ascii="Times New Roman" w:hAnsi="Times New Roman" w:cs="Times New Roman"/>
                <w:b w:val="0"/>
                <w:sz w:val="24"/>
                <w:szCs w:val="24"/>
              </w:rPr>
              <w:t>pieprasīt</w:t>
            </w:r>
            <w:r w:rsidR="000B6424" w:rsidRPr="00FB155D">
              <w:rPr>
                <w:rFonts w:ascii="Times New Roman" w:hAnsi="Times New Roman" w:cs="Times New Roman"/>
                <w:sz w:val="24"/>
                <w:szCs w:val="24"/>
              </w:rPr>
              <w:t xml:space="preserve"> </w:t>
            </w:r>
            <w:r w:rsidR="000B6424" w:rsidRPr="00FB155D">
              <w:rPr>
                <w:rFonts w:ascii="Times New Roman" w:hAnsi="Times New Roman" w:cs="Times New Roman"/>
                <w:b w:val="0"/>
                <w:sz w:val="24"/>
                <w:szCs w:val="24"/>
              </w:rPr>
              <w:t>no zvērināta revidenta ziņas un paskaidrojumus par faktiem, kuri viņam kļuvuši zināmi, sniedzot revīzijas pakalpojumu, pakļaut zvērinātu revidentu jebkādām sankcijām vai draudiem sakarā ar revīzijas pakalpojumu, kuru viņš atbilstoši likumiem sniedz klientam</w:t>
            </w:r>
            <w:r w:rsidR="000B6424">
              <w:rPr>
                <w:rFonts w:ascii="Times New Roman" w:hAnsi="Times New Roman" w:cs="Times New Roman"/>
                <w:b w:val="0"/>
                <w:sz w:val="24"/>
                <w:szCs w:val="24"/>
              </w:rPr>
              <w:t>,</w:t>
            </w:r>
            <w:r w:rsidR="000B6424" w:rsidRPr="00FB155D">
              <w:rPr>
                <w:rFonts w:ascii="Times New Roman" w:hAnsi="Times New Roman" w:cs="Times New Roman"/>
                <w:b w:val="0"/>
                <w:sz w:val="24"/>
                <w:szCs w:val="24"/>
              </w:rPr>
              <w:t xml:space="preserve"> saukt zvērinātu revidentu pie jebkāda veida atbildības par rakstveidā vai mutvārdos izteiktiem paziņojumiem, kurus</w:t>
            </w:r>
            <w:r w:rsidR="000B6424" w:rsidRPr="00FB155D">
              <w:rPr>
                <w:rFonts w:ascii="Times New Roman" w:hAnsi="Times New Roman" w:cs="Times New Roman"/>
                <w:sz w:val="24"/>
                <w:szCs w:val="24"/>
              </w:rPr>
              <w:t xml:space="preserve"> </w:t>
            </w:r>
            <w:r w:rsidR="000B6424" w:rsidRPr="00FB155D">
              <w:rPr>
                <w:rFonts w:ascii="Times New Roman" w:hAnsi="Times New Roman" w:cs="Times New Roman"/>
                <w:b w:val="0"/>
                <w:sz w:val="24"/>
                <w:szCs w:val="24"/>
              </w:rPr>
              <w:t xml:space="preserve">viņš sniedzis, likumīgi un labā ticībā pildot savu profesionālo pienākumu, kā arī </w:t>
            </w:r>
            <w:r w:rsidR="000B6424" w:rsidRPr="000B6424">
              <w:rPr>
                <w:rFonts w:ascii="Times New Roman" w:hAnsi="Times New Roman" w:cs="Times New Roman"/>
                <w:b w:val="0"/>
                <w:sz w:val="24"/>
                <w:szCs w:val="24"/>
                <w:highlight w:val="lightGray"/>
              </w:rPr>
              <w:t xml:space="preserve"> </w:t>
            </w:r>
            <w:r w:rsidR="000B6424" w:rsidRPr="00FB155D">
              <w:rPr>
                <w:rFonts w:ascii="Times New Roman" w:hAnsi="Times New Roman" w:cs="Times New Roman"/>
                <w:b w:val="0"/>
                <w:sz w:val="24"/>
                <w:szCs w:val="24"/>
              </w:rPr>
              <w:t xml:space="preserve">pieprasīt no klienta ziņas par zvērināta revidenta sniegto revīzijas pakalpojuma </w:t>
            </w:r>
            <w:r w:rsidR="000B6424" w:rsidRPr="008B6FAF">
              <w:rPr>
                <w:rFonts w:ascii="Times New Roman" w:hAnsi="Times New Roman" w:cs="Times New Roman"/>
                <w:b w:val="0"/>
                <w:sz w:val="24"/>
                <w:szCs w:val="24"/>
              </w:rPr>
              <w:t>saturu.</w:t>
            </w:r>
          </w:p>
          <w:p w14:paraId="467279D2" w14:textId="77777777" w:rsidR="009A4AB6" w:rsidRPr="00CC1447" w:rsidRDefault="009A4AB6" w:rsidP="009A4AB6">
            <w:pPr>
              <w:pStyle w:val="Heading51"/>
              <w:keepNext/>
              <w:spacing w:before="0" w:after="0" w:line="240" w:lineRule="auto"/>
              <w:ind w:firstLine="0"/>
              <w:jc w:val="both"/>
              <w:rPr>
                <w:rFonts w:ascii="Times New Roman" w:hAnsi="Times New Roman" w:cs="Times New Roman"/>
                <w:b w:val="0"/>
                <w:sz w:val="24"/>
                <w:szCs w:val="24"/>
                <w:highlight w:val="lightGray"/>
              </w:rPr>
            </w:pPr>
          </w:p>
          <w:p w14:paraId="30B854C4" w14:textId="410867E7" w:rsidR="009A4AB6" w:rsidRDefault="008B6FAF" w:rsidP="009A4A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Tomēr, lai netiktu ierobežotas tādu iestāžu tiesības iegūt informāciju un paskaidrojumus no zvērinātiem revidentiem, kur</w:t>
            </w:r>
            <w:r w:rsidR="007C05EC">
              <w:rPr>
                <w:rFonts w:ascii="Times New Roman" w:hAnsi="Times New Roman" w:cs="Times New Roman"/>
                <w:sz w:val="24"/>
                <w:szCs w:val="24"/>
              </w:rPr>
              <w:t>ām</w:t>
            </w:r>
            <w:r>
              <w:rPr>
                <w:rFonts w:ascii="Times New Roman" w:hAnsi="Times New Roman" w:cs="Times New Roman"/>
                <w:sz w:val="24"/>
                <w:szCs w:val="24"/>
              </w:rPr>
              <w:t xml:space="preserve"> šobrīd saskaņā ar normatīvo aktu prasībām ir tiesības </w:t>
            </w:r>
            <w:r w:rsidR="00920646">
              <w:rPr>
                <w:rFonts w:ascii="Times New Roman" w:hAnsi="Times New Roman" w:cs="Times New Roman"/>
                <w:sz w:val="24"/>
                <w:szCs w:val="24"/>
              </w:rPr>
              <w:t>pieprasīt</w:t>
            </w:r>
            <w:r>
              <w:rPr>
                <w:rFonts w:ascii="Times New Roman" w:hAnsi="Times New Roman" w:cs="Times New Roman"/>
                <w:sz w:val="24"/>
                <w:szCs w:val="24"/>
              </w:rPr>
              <w:t xml:space="preserve"> </w:t>
            </w:r>
            <w:r w:rsidR="009D2ECD">
              <w:rPr>
                <w:rFonts w:ascii="Times New Roman" w:hAnsi="Times New Roman" w:cs="Times New Roman"/>
                <w:sz w:val="24"/>
                <w:szCs w:val="24"/>
              </w:rPr>
              <w:t xml:space="preserve">no </w:t>
            </w:r>
            <w:r w:rsidR="00D90373">
              <w:rPr>
                <w:rFonts w:ascii="Times New Roman" w:hAnsi="Times New Roman" w:cs="Times New Roman"/>
                <w:sz w:val="24"/>
                <w:szCs w:val="24"/>
              </w:rPr>
              <w:t xml:space="preserve">zvērinātie revidentiem </w:t>
            </w:r>
            <w:r w:rsidR="009D2ECD">
              <w:rPr>
                <w:rFonts w:ascii="Times New Roman" w:hAnsi="Times New Roman" w:cs="Times New Roman"/>
                <w:sz w:val="24"/>
                <w:szCs w:val="24"/>
              </w:rPr>
              <w:t>šo iestāžu uzdevumu izpildei nepieciešamo informāciju</w:t>
            </w:r>
            <w:r w:rsidR="005D1954">
              <w:rPr>
                <w:rFonts w:ascii="Times New Roman" w:hAnsi="Times New Roman" w:cs="Times New Roman"/>
                <w:sz w:val="24"/>
                <w:szCs w:val="24"/>
              </w:rPr>
              <w:t>,  Likuma 25.panta</w:t>
            </w:r>
            <w:r>
              <w:rPr>
                <w:rFonts w:ascii="Times New Roman" w:hAnsi="Times New Roman" w:cs="Times New Roman"/>
                <w:sz w:val="24"/>
                <w:szCs w:val="24"/>
              </w:rPr>
              <w:t xml:space="preserve">  </w:t>
            </w:r>
            <w:r w:rsidR="00D90373">
              <w:rPr>
                <w:rFonts w:ascii="Times New Roman" w:hAnsi="Times New Roman" w:cs="Times New Roman"/>
                <w:sz w:val="24"/>
                <w:szCs w:val="24"/>
              </w:rPr>
              <w:t>trešajā daļā</w:t>
            </w:r>
            <w:r>
              <w:rPr>
                <w:rFonts w:ascii="Times New Roman" w:hAnsi="Times New Roman" w:cs="Times New Roman"/>
                <w:sz w:val="24"/>
                <w:szCs w:val="24"/>
              </w:rPr>
              <w:t xml:space="preserve">  </w:t>
            </w:r>
            <w:r w:rsidR="009A4AB6" w:rsidRPr="008B6FAF">
              <w:rPr>
                <w:rFonts w:ascii="Times New Roman" w:hAnsi="Times New Roman" w:cs="Times New Roman"/>
                <w:sz w:val="24"/>
                <w:szCs w:val="24"/>
              </w:rPr>
              <w:t xml:space="preserve">tiek </w:t>
            </w:r>
            <w:r w:rsidR="00CC1447">
              <w:rPr>
                <w:rFonts w:ascii="Times New Roman" w:hAnsi="Times New Roman" w:cs="Times New Roman"/>
                <w:sz w:val="24"/>
                <w:szCs w:val="24"/>
              </w:rPr>
              <w:t xml:space="preserve">uzskaitīti konkrēti </w:t>
            </w:r>
            <w:r w:rsidR="009A4AB6" w:rsidRPr="008B6FAF">
              <w:rPr>
                <w:rFonts w:ascii="Times New Roman" w:hAnsi="Times New Roman" w:cs="Times New Roman"/>
                <w:sz w:val="24"/>
                <w:szCs w:val="24"/>
              </w:rPr>
              <w:t>gadījumi (tas ir, Likuma 27.panta pirmajā daļā, 33.pantā, 37.</w:t>
            </w:r>
            <w:r w:rsidR="009A4AB6" w:rsidRPr="008B6FAF">
              <w:rPr>
                <w:rFonts w:ascii="Times New Roman" w:hAnsi="Times New Roman" w:cs="Times New Roman"/>
                <w:sz w:val="24"/>
                <w:szCs w:val="24"/>
                <w:vertAlign w:val="superscript"/>
              </w:rPr>
              <w:t>1</w:t>
            </w:r>
            <w:r w:rsidR="009A4AB6" w:rsidRPr="008B6FAF">
              <w:rPr>
                <w:rFonts w:ascii="Times New Roman" w:hAnsi="Times New Roman" w:cs="Times New Roman"/>
                <w:sz w:val="24"/>
                <w:szCs w:val="24"/>
              </w:rPr>
              <w:t xml:space="preserve"> panta otrajā daļā un </w:t>
            </w:r>
            <w:r w:rsidR="005D1954">
              <w:rPr>
                <w:rFonts w:ascii="Times New Roman" w:hAnsi="Times New Roman" w:cs="Times New Roman"/>
                <w:sz w:val="24"/>
                <w:szCs w:val="24"/>
              </w:rPr>
              <w:t xml:space="preserve"> Eiropas Parlamenta un Padomes 2014.gada 16.aprīļa </w:t>
            </w:r>
            <w:r w:rsidR="009A4AB6" w:rsidRPr="008B6FAF">
              <w:rPr>
                <w:rFonts w:ascii="Times New Roman" w:hAnsi="Times New Roman" w:cs="Times New Roman"/>
                <w:sz w:val="24"/>
                <w:szCs w:val="24"/>
              </w:rPr>
              <w:t>regulā (ES) Nr.537/2014 par īpašām prasībām attiecībā uz obligātajām revīzijām SNS un ar ko atceļ Komisijas Lēmumu 2005/909/EK minētie gadījumi), kādos no zvērināta revidenta ir atļauts pieprasīt informāciju un paskaidrojumus, kā arī tiek uzskaitītas personas (tas ir,  valsts un pašvaldību iestādes, tiesas un tiesībaizsardzības iestādes, citas tiesu sistēmai piederīgas personas vai</w:t>
            </w:r>
            <w:r w:rsidR="009A4AB6" w:rsidRPr="008B6FAF">
              <w:rPr>
                <w:rFonts w:ascii="Times New Roman" w:hAnsi="Times New Roman" w:cs="Times New Roman"/>
                <w:b/>
                <w:sz w:val="24"/>
                <w:szCs w:val="24"/>
              </w:rPr>
              <w:t xml:space="preserve"> </w:t>
            </w:r>
            <w:r w:rsidR="009A4AB6" w:rsidRPr="008B6FAF">
              <w:rPr>
                <w:rFonts w:ascii="Times New Roman" w:hAnsi="Times New Roman" w:cs="Times New Roman"/>
                <w:sz w:val="24"/>
                <w:szCs w:val="24"/>
              </w:rPr>
              <w:t>iestāžu amatpersonas, kurām ir tiesības pieprasīt šādas ziņas un paskaidrojumus), pēc kuru pieprasījuma augstāk minētajos gadījumos saņemšanas zvērinātam revidentam ir pienākums sniegt attiecīgās ziņas un paskaidrojumus.</w:t>
            </w:r>
            <w:r w:rsidR="009A4AB6" w:rsidRPr="000B6424">
              <w:rPr>
                <w:rFonts w:ascii="Times New Roman" w:hAnsi="Times New Roman" w:cs="Times New Roman"/>
                <w:sz w:val="24"/>
                <w:szCs w:val="24"/>
              </w:rPr>
              <w:t xml:space="preserve"> </w:t>
            </w:r>
          </w:p>
          <w:p w14:paraId="2A98B720" w14:textId="77777777" w:rsidR="0082001D" w:rsidRPr="000B6424" w:rsidRDefault="0082001D" w:rsidP="009A4A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Likuma 25.panta jaunajā redakcijā tiek saglabāts </w:t>
            </w:r>
            <w:r w:rsidR="00191369">
              <w:rPr>
                <w:rFonts w:ascii="Times New Roman" w:hAnsi="Times New Roman" w:cs="Times New Roman"/>
                <w:sz w:val="24"/>
                <w:szCs w:val="24"/>
              </w:rPr>
              <w:t xml:space="preserve">līdzšinējais </w:t>
            </w:r>
            <w:r>
              <w:rPr>
                <w:rFonts w:ascii="Times New Roman" w:hAnsi="Times New Roman" w:cs="Times New Roman"/>
                <w:sz w:val="24"/>
                <w:szCs w:val="24"/>
              </w:rPr>
              <w:t>nosacījums par to, ka p</w:t>
            </w:r>
            <w:r w:rsidRPr="0082001D">
              <w:rPr>
                <w:rFonts w:ascii="Times New Roman" w:hAnsi="Times New Roman" w:cs="Times New Roman"/>
                <w:sz w:val="24"/>
                <w:szCs w:val="24"/>
              </w:rPr>
              <w:t>ar profesionālo darbību, kura izpaužas kā revīzijas pakalpojums, nav uzskatāma zvērināta revidenta nelikumīga darbība klienta interesēs, kā arī viņa darbība klienta nelikumīga nodarījuma veicināšanai</w:t>
            </w:r>
            <w:r>
              <w:rPr>
                <w:rFonts w:ascii="Times New Roman" w:hAnsi="Times New Roman" w:cs="Times New Roman"/>
                <w:sz w:val="24"/>
                <w:szCs w:val="24"/>
              </w:rPr>
              <w:t>.</w:t>
            </w:r>
          </w:p>
          <w:p w14:paraId="3FB60AE3" w14:textId="77777777" w:rsidR="00E9494D" w:rsidRPr="000B6424" w:rsidRDefault="0082001D" w:rsidP="00E9494D">
            <w:pPr>
              <w:pStyle w:val="Heading51"/>
              <w:keepNext/>
              <w:spacing w:before="0" w:after="0" w:line="240" w:lineRule="auto"/>
              <w:ind w:firstLine="0"/>
              <w:jc w:val="both"/>
              <w:rPr>
                <w:rFonts w:ascii="Times New Roman" w:hAnsi="Times New Roman" w:cs="Times New Roman"/>
                <w:b w:val="0"/>
                <w:sz w:val="24"/>
                <w:szCs w:val="24"/>
                <w:highlight w:val="lightGray"/>
              </w:rPr>
            </w:pPr>
            <w:r>
              <w:rPr>
                <w:rFonts w:ascii="Times New Roman" w:hAnsi="Times New Roman" w:cs="Times New Roman"/>
                <w:b w:val="0"/>
                <w:sz w:val="24"/>
                <w:szCs w:val="24"/>
              </w:rPr>
              <w:t>Savukārt, ņ</w:t>
            </w:r>
            <w:r w:rsidR="00E9494D" w:rsidRPr="00FB155D">
              <w:rPr>
                <w:rFonts w:ascii="Times New Roman" w:hAnsi="Times New Roman" w:cs="Times New Roman"/>
                <w:b w:val="0"/>
                <w:sz w:val="24"/>
                <w:szCs w:val="24"/>
              </w:rPr>
              <w:t xml:space="preserve">emot vērā to, ka </w:t>
            </w:r>
            <w:r w:rsidR="0048370A">
              <w:rPr>
                <w:rFonts w:ascii="Times New Roman" w:hAnsi="Times New Roman" w:cs="Times New Roman"/>
                <w:b w:val="0"/>
                <w:sz w:val="24"/>
                <w:szCs w:val="24"/>
              </w:rPr>
              <w:t>šobrīd</w:t>
            </w:r>
            <w:r w:rsidR="00E9494D" w:rsidRPr="00FB155D">
              <w:rPr>
                <w:rFonts w:ascii="Times New Roman" w:hAnsi="Times New Roman" w:cs="Times New Roman"/>
                <w:b w:val="0"/>
                <w:sz w:val="24"/>
                <w:szCs w:val="24"/>
              </w:rPr>
              <w:t xml:space="preserve"> </w:t>
            </w:r>
            <w:r w:rsidR="0048370A">
              <w:rPr>
                <w:rFonts w:ascii="Times New Roman" w:hAnsi="Times New Roman" w:cs="Times New Roman"/>
                <w:b w:val="0"/>
                <w:sz w:val="24"/>
                <w:szCs w:val="24"/>
              </w:rPr>
              <w:t>vairākas no</w:t>
            </w:r>
            <w:r w:rsidR="0048370A" w:rsidRPr="0048370A">
              <w:rPr>
                <w:rFonts w:ascii="Times New Roman" w:hAnsi="Times New Roman" w:cs="Times New Roman"/>
                <w:b w:val="0"/>
                <w:sz w:val="24"/>
                <w:szCs w:val="24"/>
              </w:rPr>
              <w:t xml:space="preserve"> </w:t>
            </w:r>
            <w:r w:rsidR="00E9494D" w:rsidRPr="00FB155D">
              <w:rPr>
                <w:rFonts w:ascii="Times New Roman" w:hAnsi="Times New Roman" w:cs="Times New Roman"/>
                <w:b w:val="0"/>
                <w:sz w:val="24"/>
                <w:szCs w:val="24"/>
              </w:rPr>
              <w:t>Likuma 25.panta otrajā daļā iekļauta</w:t>
            </w:r>
            <w:r w:rsidR="0048370A">
              <w:rPr>
                <w:rFonts w:ascii="Times New Roman" w:hAnsi="Times New Roman" w:cs="Times New Roman"/>
                <w:b w:val="0"/>
                <w:sz w:val="24"/>
                <w:szCs w:val="24"/>
              </w:rPr>
              <w:t>jām</w:t>
            </w:r>
            <w:r w:rsidR="00E9494D" w:rsidRPr="00FB155D">
              <w:rPr>
                <w:rFonts w:ascii="Times New Roman" w:hAnsi="Times New Roman" w:cs="Times New Roman"/>
                <w:b w:val="0"/>
                <w:sz w:val="24"/>
                <w:szCs w:val="24"/>
              </w:rPr>
              <w:t xml:space="preserve"> norm</w:t>
            </w:r>
            <w:r w:rsidR="0048370A">
              <w:rPr>
                <w:rFonts w:ascii="Times New Roman" w:hAnsi="Times New Roman" w:cs="Times New Roman"/>
                <w:b w:val="0"/>
                <w:sz w:val="24"/>
                <w:szCs w:val="24"/>
              </w:rPr>
              <w:t>ām ir tādas</w:t>
            </w:r>
            <w:r w:rsidR="00E9494D" w:rsidRPr="00FB155D">
              <w:rPr>
                <w:rFonts w:ascii="Times New Roman" w:hAnsi="Times New Roman" w:cs="Times New Roman"/>
                <w:b w:val="0"/>
                <w:sz w:val="24"/>
                <w:szCs w:val="24"/>
              </w:rPr>
              <w:t xml:space="preserve">, kas ietver </w:t>
            </w:r>
            <w:r w:rsidR="0048370A" w:rsidRPr="0048370A">
              <w:rPr>
                <w:rFonts w:ascii="Times New Roman" w:hAnsi="Times New Roman" w:cs="Times New Roman"/>
                <w:b w:val="0"/>
                <w:sz w:val="24"/>
                <w:szCs w:val="24"/>
              </w:rPr>
              <w:t>procesuālās darbības</w:t>
            </w:r>
            <w:r w:rsidR="00E9494D" w:rsidRPr="00FB155D">
              <w:rPr>
                <w:rFonts w:ascii="Times New Roman" w:hAnsi="Times New Roman" w:cs="Times New Roman"/>
                <w:b w:val="0"/>
                <w:sz w:val="24"/>
                <w:szCs w:val="24"/>
              </w:rPr>
              <w:t>, kuras</w:t>
            </w:r>
            <w:r w:rsidR="00191369">
              <w:rPr>
                <w:rFonts w:ascii="Times New Roman" w:hAnsi="Times New Roman" w:cs="Times New Roman"/>
                <w:b w:val="0"/>
                <w:sz w:val="24"/>
                <w:szCs w:val="24"/>
              </w:rPr>
              <w:t xml:space="preserve"> ir tiesīgas veikt tiesīb</w:t>
            </w:r>
            <w:r w:rsidR="00FB155D">
              <w:rPr>
                <w:rFonts w:ascii="Times New Roman" w:hAnsi="Times New Roman" w:cs="Times New Roman"/>
                <w:b w:val="0"/>
                <w:sz w:val="24"/>
                <w:szCs w:val="24"/>
              </w:rPr>
              <w:t xml:space="preserve">aizsardzības </w:t>
            </w:r>
            <w:r w:rsidR="00191369">
              <w:rPr>
                <w:rFonts w:ascii="Times New Roman" w:hAnsi="Times New Roman" w:cs="Times New Roman"/>
                <w:b w:val="0"/>
                <w:sz w:val="24"/>
                <w:szCs w:val="24"/>
              </w:rPr>
              <w:t xml:space="preserve"> iestādes </w:t>
            </w:r>
            <w:r w:rsidR="00E9494D" w:rsidRPr="00FB155D">
              <w:rPr>
                <w:rFonts w:ascii="Times New Roman" w:hAnsi="Times New Roman" w:cs="Times New Roman"/>
                <w:b w:val="0"/>
                <w:sz w:val="24"/>
                <w:szCs w:val="24"/>
              </w:rPr>
              <w:t xml:space="preserve"> kriminālprocesa laikā, un kuru pi</w:t>
            </w:r>
            <w:r w:rsidR="0048370A" w:rsidRPr="0048370A">
              <w:rPr>
                <w:rFonts w:ascii="Times New Roman" w:hAnsi="Times New Roman" w:cs="Times New Roman"/>
                <w:b w:val="0"/>
                <w:sz w:val="24"/>
                <w:szCs w:val="24"/>
              </w:rPr>
              <w:t>emērošanas k</w:t>
            </w:r>
            <w:r w:rsidR="0048370A">
              <w:rPr>
                <w:rFonts w:ascii="Times New Roman" w:hAnsi="Times New Roman" w:cs="Times New Roman"/>
                <w:b w:val="0"/>
                <w:sz w:val="24"/>
                <w:szCs w:val="24"/>
              </w:rPr>
              <w:t>ārtību</w:t>
            </w:r>
            <w:r w:rsidR="00E9494D" w:rsidRPr="00FB155D">
              <w:rPr>
                <w:rFonts w:ascii="Times New Roman" w:hAnsi="Times New Roman" w:cs="Times New Roman"/>
                <w:b w:val="0"/>
                <w:sz w:val="24"/>
                <w:szCs w:val="24"/>
              </w:rPr>
              <w:t xml:space="preserve"> jau šobrīd reglamentē KPL, tas ir, </w:t>
            </w:r>
            <w:r w:rsidR="00E9494D" w:rsidRPr="000B6424">
              <w:rPr>
                <w:rFonts w:ascii="Times New Roman" w:hAnsi="Times New Roman" w:cs="Times New Roman"/>
                <w:b w:val="0"/>
                <w:sz w:val="24"/>
                <w:szCs w:val="24"/>
              </w:rPr>
              <w:t>liecinieku nopratināšana,</w:t>
            </w:r>
            <w:r w:rsidR="00E9494D" w:rsidRPr="00206775">
              <w:rPr>
                <w:rFonts w:ascii="Times New Roman" w:hAnsi="Times New Roman" w:cs="Times New Roman"/>
                <w:b w:val="0"/>
                <w:sz w:val="24"/>
                <w:szCs w:val="24"/>
              </w:rPr>
              <w:t xml:space="preserve"> informācijas sistēm</w:t>
            </w:r>
            <w:r w:rsidR="00E9494D" w:rsidRPr="000B6424">
              <w:rPr>
                <w:rFonts w:ascii="Times New Roman" w:hAnsi="Times New Roman" w:cs="Times New Roman"/>
                <w:b w:val="0"/>
                <w:sz w:val="24"/>
                <w:szCs w:val="24"/>
              </w:rPr>
              <w:t>u</w:t>
            </w:r>
            <w:r w:rsidR="00E9494D" w:rsidRPr="00206775">
              <w:rPr>
                <w:rFonts w:ascii="Times New Roman" w:hAnsi="Times New Roman" w:cs="Times New Roman"/>
                <w:b w:val="0"/>
                <w:sz w:val="24"/>
                <w:szCs w:val="24"/>
              </w:rPr>
              <w:t>,</w:t>
            </w:r>
            <w:r w:rsidR="00E9494D" w:rsidRPr="000B6424">
              <w:rPr>
                <w:rFonts w:ascii="Times New Roman" w:hAnsi="Times New Roman" w:cs="Times New Roman"/>
                <w:b w:val="0"/>
                <w:sz w:val="24"/>
                <w:szCs w:val="24"/>
              </w:rPr>
              <w:t xml:space="preserve"> sakaru līdzekļu</w:t>
            </w:r>
            <w:r w:rsidR="00E9494D" w:rsidRPr="00206775">
              <w:rPr>
                <w:rFonts w:ascii="Times New Roman" w:hAnsi="Times New Roman" w:cs="Times New Roman"/>
                <w:b w:val="0"/>
                <w:sz w:val="24"/>
                <w:szCs w:val="24"/>
              </w:rPr>
              <w:t>, p</w:t>
            </w:r>
            <w:r w:rsidR="00E9494D" w:rsidRPr="000B6424">
              <w:rPr>
                <w:rFonts w:ascii="Times New Roman" w:hAnsi="Times New Roman" w:cs="Times New Roman"/>
                <w:b w:val="0"/>
                <w:sz w:val="24"/>
                <w:szCs w:val="24"/>
              </w:rPr>
              <w:t>asta un cita veida korespondences, kā arī dokumentu</w:t>
            </w:r>
            <w:r w:rsidR="00E9494D" w:rsidRPr="00085461">
              <w:rPr>
                <w:rFonts w:ascii="Times New Roman" w:hAnsi="Times New Roman" w:cs="Times New Roman"/>
                <w:b w:val="0"/>
                <w:sz w:val="24"/>
                <w:szCs w:val="24"/>
              </w:rPr>
              <w:t xml:space="preserve"> </w:t>
            </w:r>
            <w:r w:rsidR="00E9494D" w:rsidRPr="000B6424">
              <w:rPr>
                <w:rFonts w:ascii="Times New Roman" w:hAnsi="Times New Roman" w:cs="Times New Roman"/>
                <w:b w:val="0"/>
                <w:sz w:val="24"/>
                <w:szCs w:val="24"/>
              </w:rPr>
              <w:t xml:space="preserve">kontrolēšana, </w:t>
            </w:r>
            <w:r w:rsidR="00E9494D" w:rsidRPr="00206775">
              <w:rPr>
                <w:rFonts w:ascii="Times New Roman" w:hAnsi="Times New Roman" w:cs="Times New Roman"/>
                <w:b w:val="0"/>
                <w:sz w:val="24"/>
                <w:szCs w:val="24"/>
              </w:rPr>
              <w:t xml:space="preserve">korespondences un </w:t>
            </w:r>
            <w:r w:rsidR="00E9494D" w:rsidRPr="000B6424">
              <w:rPr>
                <w:rFonts w:ascii="Times New Roman" w:hAnsi="Times New Roman" w:cs="Times New Roman"/>
                <w:b w:val="0"/>
                <w:sz w:val="24"/>
                <w:szCs w:val="24"/>
              </w:rPr>
              <w:t>dokumentu apskate</w:t>
            </w:r>
            <w:r w:rsidR="00E9494D" w:rsidRPr="00206775">
              <w:rPr>
                <w:rFonts w:ascii="Times New Roman" w:hAnsi="Times New Roman" w:cs="Times New Roman"/>
                <w:b w:val="0"/>
                <w:sz w:val="24"/>
                <w:szCs w:val="24"/>
              </w:rPr>
              <w:t xml:space="preserve"> un izņemšan</w:t>
            </w:r>
            <w:r w:rsidR="00E9494D" w:rsidRPr="000B6424">
              <w:rPr>
                <w:rFonts w:ascii="Times New Roman" w:hAnsi="Times New Roman" w:cs="Times New Roman"/>
                <w:b w:val="0"/>
                <w:sz w:val="24"/>
                <w:szCs w:val="24"/>
              </w:rPr>
              <w:t>a</w:t>
            </w:r>
            <w:r w:rsidR="00E9494D" w:rsidRPr="00206775">
              <w:rPr>
                <w:rFonts w:ascii="Times New Roman" w:hAnsi="Times New Roman" w:cs="Times New Roman"/>
                <w:b w:val="0"/>
                <w:sz w:val="24"/>
                <w:szCs w:val="24"/>
              </w:rPr>
              <w:t xml:space="preserve">, vai arī </w:t>
            </w:r>
            <w:r w:rsidR="00E9494D" w:rsidRPr="000B6424">
              <w:rPr>
                <w:rFonts w:ascii="Times New Roman" w:hAnsi="Times New Roman" w:cs="Times New Roman"/>
                <w:b w:val="0"/>
                <w:sz w:val="24"/>
                <w:szCs w:val="24"/>
              </w:rPr>
              <w:t>kratīšanas izdarīšana ar mērķi atrast un izņemt</w:t>
            </w:r>
            <w:r w:rsidR="00E9494D" w:rsidRPr="00206775">
              <w:rPr>
                <w:rFonts w:ascii="Times New Roman" w:hAnsi="Times New Roman" w:cs="Times New Roman"/>
                <w:b w:val="0"/>
                <w:sz w:val="24"/>
                <w:szCs w:val="24"/>
              </w:rPr>
              <w:t xml:space="preserve"> korespondenci un dokumentus</w:t>
            </w:r>
            <w:r w:rsidR="00E9494D">
              <w:rPr>
                <w:rFonts w:ascii="Times New Roman" w:hAnsi="Times New Roman" w:cs="Times New Roman"/>
                <w:b w:val="0"/>
                <w:sz w:val="24"/>
                <w:szCs w:val="24"/>
              </w:rPr>
              <w:t xml:space="preserve">, </w:t>
            </w:r>
            <w:r w:rsidR="0048370A">
              <w:rPr>
                <w:rFonts w:ascii="Times New Roman" w:hAnsi="Times New Roman" w:cs="Times New Roman"/>
                <w:b w:val="0"/>
                <w:sz w:val="24"/>
                <w:szCs w:val="24"/>
              </w:rPr>
              <w:t xml:space="preserve">tad šīs normas </w:t>
            </w:r>
            <w:r w:rsidR="00E9494D">
              <w:rPr>
                <w:rFonts w:ascii="Times New Roman" w:hAnsi="Times New Roman" w:cs="Times New Roman"/>
                <w:b w:val="0"/>
                <w:sz w:val="24"/>
                <w:szCs w:val="24"/>
              </w:rPr>
              <w:t xml:space="preserve">Likuma 25.panta jaunajā redakcijā </w:t>
            </w:r>
            <w:r w:rsidR="0048370A">
              <w:rPr>
                <w:rFonts w:ascii="Times New Roman" w:hAnsi="Times New Roman" w:cs="Times New Roman"/>
                <w:b w:val="0"/>
                <w:sz w:val="24"/>
                <w:szCs w:val="24"/>
              </w:rPr>
              <w:t xml:space="preserve">vairs </w:t>
            </w:r>
            <w:r w:rsidR="00E9494D">
              <w:rPr>
                <w:rFonts w:ascii="Times New Roman" w:hAnsi="Times New Roman" w:cs="Times New Roman"/>
                <w:b w:val="0"/>
                <w:sz w:val="24"/>
                <w:szCs w:val="24"/>
              </w:rPr>
              <w:t xml:space="preserve">netiek </w:t>
            </w:r>
            <w:r w:rsidR="0048370A">
              <w:rPr>
                <w:rFonts w:ascii="Times New Roman" w:hAnsi="Times New Roman" w:cs="Times New Roman"/>
                <w:b w:val="0"/>
                <w:sz w:val="24"/>
                <w:szCs w:val="24"/>
              </w:rPr>
              <w:t>saglabātas</w:t>
            </w:r>
            <w:r w:rsidR="00E9494D">
              <w:rPr>
                <w:rFonts w:ascii="Times New Roman" w:hAnsi="Times New Roman" w:cs="Times New Roman"/>
                <w:b w:val="0"/>
                <w:sz w:val="24"/>
                <w:szCs w:val="24"/>
              </w:rPr>
              <w:t>.</w:t>
            </w:r>
          </w:p>
          <w:p w14:paraId="45CC6C26" w14:textId="77777777" w:rsidR="00551C5B" w:rsidRPr="00CC1447" w:rsidRDefault="00551C5B" w:rsidP="008B6FAF">
            <w:pPr>
              <w:pStyle w:val="Heading51"/>
              <w:keepNext/>
              <w:spacing w:before="0" w:after="0" w:line="240" w:lineRule="auto"/>
              <w:ind w:firstLine="0"/>
              <w:jc w:val="both"/>
              <w:rPr>
                <w:rFonts w:ascii="Times New Roman" w:hAnsi="Times New Roman" w:cs="Times New Roman"/>
                <w:sz w:val="24"/>
                <w:szCs w:val="24"/>
              </w:rPr>
            </w:pPr>
          </w:p>
          <w:p w14:paraId="4E5DC4CC" w14:textId="77777777" w:rsidR="000C3F2F" w:rsidRPr="000B6424" w:rsidRDefault="00F55838" w:rsidP="00134DD7">
            <w:pPr>
              <w:spacing w:after="0" w:line="240" w:lineRule="auto"/>
              <w:jc w:val="both"/>
              <w:rPr>
                <w:rFonts w:ascii="Times New Roman" w:hAnsi="Times New Roman" w:cs="Times New Roman"/>
                <w:sz w:val="24"/>
                <w:szCs w:val="24"/>
              </w:rPr>
            </w:pPr>
            <w:r w:rsidRPr="000E4FAB">
              <w:rPr>
                <w:rFonts w:ascii="Times New Roman" w:hAnsi="Times New Roman" w:cs="Times New Roman"/>
                <w:sz w:val="24"/>
                <w:szCs w:val="24"/>
              </w:rPr>
              <w:t xml:space="preserve">2) </w:t>
            </w:r>
            <w:r w:rsidR="000C3F2F" w:rsidRPr="000E4FAB">
              <w:rPr>
                <w:rFonts w:ascii="Times New Roman" w:hAnsi="Times New Roman" w:cs="Times New Roman"/>
                <w:sz w:val="24"/>
                <w:szCs w:val="24"/>
              </w:rPr>
              <w:t>OECD WGB veiktā Latvijas 2.fāzes novērtējuma ietvaros Latvijai tika izteikta rekomendācija, kas aicina Latviju veikt grozījumus tiesību aktos</w:t>
            </w:r>
            <w:r w:rsidR="000C3F2F" w:rsidRPr="00FA791B">
              <w:rPr>
                <w:rFonts w:ascii="Times New Roman" w:hAnsi="Times New Roman" w:cs="Times New Roman"/>
                <w:sz w:val="24"/>
                <w:szCs w:val="24"/>
              </w:rPr>
              <w:t>, nosakot pienākumu</w:t>
            </w:r>
            <w:r w:rsidR="004719FD" w:rsidRPr="00FA791B">
              <w:rPr>
                <w:rFonts w:ascii="Times New Roman" w:hAnsi="Times New Roman" w:cs="Times New Roman"/>
                <w:sz w:val="24"/>
                <w:szCs w:val="24"/>
              </w:rPr>
              <w:t xml:space="preserve"> obligātajiem</w:t>
            </w:r>
            <w:r w:rsidR="000C3F2F" w:rsidRPr="00FA791B">
              <w:rPr>
                <w:rFonts w:ascii="Times New Roman" w:hAnsi="Times New Roman" w:cs="Times New Roman"/>
                <w:sz w:val="24"/>
                <w:szCs w:val="24"/>
              </w:rPr>
              <w:t xml:space="preserve"> revidentiem ziņot kompetentām institūcijām par ārvalstu amatpersonu kukuļošanu pēc iespējas ātrāk; un arī veikt turpmākos grozījumus tiesību aktos, precizējot, ka tiesas, prokurori un izmeklētāji drīkst pieprasīt revidentam</w:t>
            </w:r>
            <w:r w:rsidR="000C3F2F" w:rsidRPr="000B6424">
              <w:rPr>
                <w:rFonts w:ascii="Times New Roman" w:hAnsi="Times New Roman" w:cs="Times New Roman"/>
                <w:sz w:val="24"/>
                <w:szCs w:val="24"/>
              </w:rPr>
              <w:t xml:space="preserve"> sniegt informāciju izmantošanai, kad tiek izmeklēta ārvalstu amatpersonu kukuļošana. Lai ieviestu minēto rekomendāciju tika veikti grozījumi </w:t>
            </w:r>
            <w:r w:rsidR="00CA6F1A" w:rsidRPr="000B6424">
              <w:rPr>
                <w:rFonts w:ascii="Times New Roman" w:hAnsi="Times New Roman" w:cs="Times New Roman"/>
                <w:sz w:val="24"/>
                <w:szCs w:val="24"/>
              </w:rPr>
              <w:t>Likumā</w:t>
            </w:r>
            <w:r w:rsidR="000C3F2F" w:rsidRPr="000B6424">
              <w:rPr>
                <w:rFonts w:ascii="Times New Roman" w:hAnsi="Times New Roman" w:cs="Times New Roman"/>
                <w:sz w:val="24"/>
                <w:szCs w:val="24"/>
              </w:rPr>
              <w:t xml:space="preserve"> (33.panta 3.</w:t>
            </w:r>
            <w:r w:rsidR="000C3F2F" w:rsidRPr="000B6424">
              <w:rPr>
                <w:rFonts w:ascii="Times New Roman" w:hAnsi="Times New Roman" w:cs="Times New Roman"/>
                <w:sz w:val="24"/>
                <w:szCs w:val="24"/>
                <w:vertAlign w:val="superscript"/>
              </w:rPr>
              <w:t xml:space="preserve">2 </w:t>
            </w:r>
            <w:r w:rsidR="000C3F2F" w:rsidRPr="000B6424">
              <w:rPr>
                <w:rFonts w:ascii="Times New Roman" w:hAnsi="Times New Roman" w:cs="Times New Roman"/>
                <w:sz w:val="24"/>
                <w:szCs w:val="24"/>
              </w:rPr>
              <w:t xml:space="preserve">daļā), paredzot zvērinātam revidentam un zvērinātu revidentu komercsabiedrībai pienākumu iesniegt rakstveida ziņojumu KNAB par faktiem, kuri atklāti revīzijas pakalpojumu sniegšanas laikā un varētu būt saistīti ar materiālu vērtību, mantiska vai citāda rakstura labumu došanu valsts amatpersonai kukuļa veidā vai ar starpniecību šādu materiālu vērtību, mantiska vai citāda rakstura labumu nodošanā. Taču, </w:t>
            </w:r>
            <w:r w:rsidR="007915CC" w:rsidRPr="000B6424">
              <w:rPr>
                <w:rFonts w:ascii="Times New Roman" w:hAnsi="Times New Roman" w:cs="Times New Roman"/>
                <w:sz w:val="24"/>
                <w:szCs w:val="24"/>
              </w:rPr>
              <w:t>OECD WGB, izvērtējot</w:t>
            </w:r>
            <w:r w:rsidR="000C3F2F" w:rsidRPr="000B6424">
              <w:rPr>
                <w:rFonts w:ascii="Times New Roman" w:hAnsi="Times New Roman" w:cs="Times New Roman"/>
                <w:sz w:val="24"/>
                <w:szCs w:val="24"/>
              </w:rPr>
              <w:t xml:space="preserve"> </w:t>
            </w:r>
            <w:r w:rsidR="007915CC" w:rsidRPr="000B6424">
              <w:rPr>
                <w:rFonts w:ascii="Times New Roman" w:hAnsi="Times New Roman" w:cs="Times New Roman"/>
                <w:sz w:val="24"/>
                <w:szCs w:val="24"/>
              </w:rPr>
              <w:t xml:space="preserve">Latvijas 2.fāzes rekomendāciju, tostarp </w:t>
            </w:r>
            <w:r w:rsidR="000C3F2F" w:rsidRPr="000B6424">
              <w:rPr>
                <w:rFonts w:ascii="Times New Roman" w:hAnsi="Times New Roman" w:cs="Times New Roman"/>
                <w:sz w:val="24"/>
                <w:szCs w:val="24"/>
              </w:rPr>
              <w:t xml:space="preserve">rekomendācija 7(e) </w:t>
            </w:r>
            <w:r w:rsidR="007915CC" w:rsidRPr="000B6424">
              <w:rPr>
                <w:rFonts w:ascii="Times New Roman" w:hAnsi="Times New Roman" w:cs="Times New Roman"/>
                <w:sz w:val="24"/>
                <w:szCs w:val="24"/>
              </w:rPr>
              <w:t xml:space="preserve">ieviešanu,  ir norādījusi, ka, lai rekomendācija </w:t>
            </w:r>
            <w:r w:rsidR="000C3F2F" w:rsidRPr="000B6424">
              <w:rPr>
                <w:rFonts w:ascii="Times New Roman" w:hAnsi="Times New Roman" w:cs="Times New Roman"/>
                <w:sz w:val="24"/>
                <w:szCs w:val="24"/>
              </w:rPr>
              <w:t xml:space="preserve">būtu ieviesta pilnībā,  nepieciešams arī nodrošināt, lai zvērināti revidenti varētu sniegt </w:t>
            </w:r>
            <w:r w:rsidR="0050347B" w:rsidRPr="000B6424">
              <w:rPr>
                <w:rFonts w:ascii="Times New Roman" w:hAnsi="Times New Roman" w:cs="Times New Roman"/>
                <w:sz w:val="24"/>
                <w:szCs w:val="24"/>
              </w:rPr>
              <w:t>informāciju tiesībaizsardzības</w:t>
            </w:r>
            <w:r w:rsidR="000C3F2F" w:rsidRPr="000B6424">
              <w:rPr>
                <w:rFonts w:ascii="Times New Roman" w:hAnsi="Times New Roman" w:cs="Times New Roman"/>
                <w:sz w:val="24"/>
                <w:szCs w:val="24"/>
              </w:rPr>
              <w:t xml:space="preserve"> iestādēm  pēc to pieprasījuma. </w:t>
            </w:r>
            <w:r w:rsidR="007915CC" w:rsidRPr="000B6424">
              <w:rPr>
                <w:rFonts w:ascii="Times New Roman" w:hAnsi="Times New Roman" w:cs="Times New Roman"/>
                <w:sz w:val="24"/>
                <w:szCs w:val="24"/>
              </w:rPr>
              <w:t xml:space="preserve">Saskaņā ar </w:t>
            </w:r>
            <w:r w:rsidR="00CA6F1A" w:rsidRPr="000B6424">
              <w:rPr>
                <w:rFonts w:ascii="Times New Roman" w:hAnsi="Times New Roman" w:cs="Times New Roman"/>
                <w:sz w:val="24"/>
                <w:szCs w:val="24"/>
              </w:rPr>
              <w:t>Likuma</w:t>
            </w:r>
            <w:r w:rsidR="000C3F2F" w:rsidRPr="000B6424">
              <w:rPr>
                <w:rFonts w:ascii="Times New Roman" w:hAnsi="Times New Roman" w:cs="Times New Roman"/>
                <w:sz w:val="24"/>
                <w:szCs w:val="24"/>
              </w:rPr>
              <w:t xml:space="preserve"> 25.panta otrās daļas 2.punkt</w:t>
            </w:r>
            <w:r w:rsidR="007915CC" w:rsidRPr="000B6424">
              <w:rPr>
                <w:rFonts w:ascii="Times New Roman" w:hAnsi="Times New Roman" w:cs="Times New Roman"/>
                <w:sz w:val="24"/>
                <w:szCs w:val="24"/>
              </w:rPr>
              <w:t>u</w:t>
            </w:r>
            <w:r w:rsidR="009A4AB6" w:rsidRPr="000B6424">
              <w:rPr>
                <w:rFonts w:ascii="Times New Roman" w:hAnsi="Times New Roman" w:cs="Times New Roman"/>
                <w:sz w:val="24"/>
                <w:szCs w:val="24"/>
              </w:rPr>
              <w:t xml:space="preserve"> </w:t>
            </w:r>
            <w:r w:rsidR="007915CC" w:rsidRPr="000B6424">
              <w:rPr>
                <w:rFonts w:ascii="Times New Roman" w:hAnsi="Times New Roman" w:cs="Times New Roman"/>
                <w:sz w:val="24"/>
                <w:szCs w:val="24"/>
              </w:rPr>
              <w:t>ir</w:t>
            </w:r>
            <w:r w:rsidR="000C3F2F" w:rsidRPr="000B6424">
              <w:rPr>
                <w:rFonts w:ascii="Times New Roman" w:hAnsi="Times New Roman" w:cs="Times New Roman"/>
                <w:sz w:val="24"/>
                <w:szCs w:val="24"/>
              </w:rPr>
              <w:t xml:space="preserve"> </w:t>
            </w:r>
            <w:r w:rsidR="007915CC" w:rsidRPr="000B6424">
              <w:rPr>
                <w:rFonts w:ascii="Times New Roman" w:hAnsi="Times New Roman" w:cs="Times New Roman"/>
                <w:sz w:val="24"/>
                <w:szCs w:val="24"/>
              </w:rPr>
              <w:t xml:space="preserve">aizliegts </w:t>
            </w:r>
            <w:r w:rsidR="000C3F2F" w:rsidRPr="000B6424">
              <w:rPr>
                <w:rFonts w:ascii="Times New Roman" w:hAnsi="Times New Roman" w:cs="Times New Roman"/>
                <w:sz w:val="24"/>
                <w:szCs w:val="24"/>
              </w:rPr>
              <w:t>pieprasīt no zvērinātiem revidentiem ziņas un paskaidrojumus, kā arī nopratināt viņus kā lieciniekus par faktiem, kas viņiem kļuvuši zināmi, sniedzot profesionālos pakalpojumus.</w:t>
            </w:r>
          </w:p>
          <w:p w14:paraId="7E539B86" w14:textId="77777777" w:rsidR="0018162A" w:rsidRPr="000B6424" w:rsidRDefault="0018162A" w:rsidP="00520CDE">
            <w:pPr>
              <w:spacing w:after="0" w:line="240" w:lineRule="auto"/>
              <w:jc w:val="both"/>
              <w:rPr>
                <w:rFonts w:ascii="Times New Roman" w:hAnsi="Times New Roman" w:cs="Times New Roman"/>
                <w:sz w:val="24"/>
                <w:szCs w:val="24"/>
              </w:rPr>
            </w:pPr>
          </w:p>
          <w:p w14:paraId="68826694" w14:textId="77777777" w:rsidR="001E6186" w:rsidRPr="000B6424" w:rsidRDefault="000C3F2F" w:rsidP="00520CDE">
            <w:pPr>
              <w:spacing w:after="0" w:line="240" w:lineRule="auto"/>
              <w:jc w:val="both"/>
              <w:rPr>
                <w:rFonts w:ascii="Times New Roman" w:hAnsi="Times New Roman" w:cs="Times New Roman"/>
                <w:sz w:val="24"/>
                <w:szCs w:val="24"/>
              </w:rPr>
            </w:pPr>
            <w:r w:rsidRPr="000B6424">
              <w:rPr>
                <w:rFonts w:ascii="Times New Roman" w:hAnsi="Times New Roman" w:cs="Times New Roman"/>
                <w:sz w:val="24"/>
                <w:szCs w:val="24"/>
              </w:rPr>
              <w:t>Līdz ar to, pat ja arī zvērināts revidents vai zvērinātu revidentu komercsabiedrība iesnieg</w:t>
            </w:r>
            <w:r w:rsidR="0029306A" w:rsidRPr="000B6424">
              <w:rPr>
                <w:rFonts w:ascii="Times New Roman" w:hAnsi="Times New Roman" w:cs="Times New Roman"/>
                <w:sz w:val="24"/>
                <w:szCs w:val="24"/>
              </w:rPr>
              <w:t>tu</w:t>
            </w:r>
            <w:r w:rsidRPr="000B6424">
              <w:rPr>
                <w:rFonts w:ascii="Times New Roman" w:hAnsi="Times New Roman" w:cs="Times New Roman"/>
                <w:sz w:val="24"/>
                <w:szCs w:val="24"/>
              </w:rPr>
              <w:t xml:space="preserve"> KNAB augstāk minēto rakstveida ziņojumu, šo zvērinātu revidentu nevarē</w:t>
            </w:r>
            <w:r w:rsidR="0029306A" w:rsidRPr="000B6424">
              <w:rPr>
                <w:rFonts w:ascii="Times New Roman" w:hAnsi="Times New Roman" w:cs="Times New Roman"/>
                <w:sz w:val="24"/>
                <w:szCs w:val="24"/>
              </w:rPr>
              <w:t>tu</w:t>
            </w:r>
            <w:r w:rsidRPr="000B6424">
              <w:rPr>
                <w:rFonts w:ascii="Times New Roman" w:hAnsi="Times New Roman" w:cs="Times New Roman"/>
                <w:sz w:val="24"/>
                <w:szCs w:val="24"/>
              </w:rPr>
              <w:t xml:space="preserve"> aicināt sniegt ziņas un paskaidrojumus, kā arī nopratināt viņu kā liecinieku par faktiem, kas viņam kļuvuši zināmi, sniedzot revīzijas pakalpojumus. </w:t>
            </w:r>
          </w:p>
          <w:p w14:paraId="6DA62231" w14:textId="77777777" w:rsidR="0018162A" w:rsidRPr="000B6424" w:rsidRDefault="0018162A" w:rsidP="00134DD7">
            <w:pPr>
              <w:spacing w:after="0" w:line="240" w:lineRule="auto"/>
              <w:jc w:val="both"/>
              <w:rPr>
                <w:rFonts w:ascii="Times New Roman" w:hAnsi="Times New Roman" w:cs="Times New Roman"/>
                <w:sz w:val="24"/>
                <w:szCs w:val="24"/>
              </w:rPr>
            </w:pPr>
          </w:p>
          <w:p w14:paraId="197A9742" w14:textId="77777777" w:rsidR="00A370A2" w:rsidRPr="000B6424" w:rsidRDefault="00CA6F1A" w:rsidP="00134DD7">
            <w:pPr>
              <w:spacing w:after="0" w:line="240" w:lineRule="auto"/>
              <w:jc w:val="both"/>
              <w:rPr>
                <w:rFonts w:ascii="Times New Roman" w:hAnsi="Times New Roman" w:cs="Times New Roman"/>
                <w:sz w:val="24"/>
                <w:szCs w:val="24"/>
              </w:rPr>
            </w:pPr>
            <w:r w:rsidRPr="000B6424">
              <w:rPr>
                <w:rFonts w:ascii="Times New Roman" w:hAnsi="Times New Roman" w:cs="Times New Roman"/>
                <w:sz w:val="24"/>
                <w:szCs w:val="24"/>
              </w:rPr>
              <w:t>KPL</w:t>
            </w:r>
            <w:r w:rsidR="001E6186" w:rsidRPr="000B6424">
              <w:rPr>
                <w:rFonts w:ascii="Times New Roman" w:hAnsi="Times New Roman" w:cs="Times New Roman"/>
                <w:sz w:val="24"/>
                <w:szCs w:val="24"/>
              </w:rPr>
              <w:t xml:space="preserve"> 109.pants noteic, ka </w:t>
            </w:r>
            <w:r w:rsidR="001E6186" w:rsidRPr="000B6424">
              <w:rPr>
                <w:rFonts w:ascii="Times New Roman" w:eastAsia="Times New Roman" w:hAnsi="Times New Roman" w:cs="Times New Roman"/>
                <w:sz w:val="24"/>
                <w:szCs w:val="24"/>
                <w:lang w:eastAsia="lv-LV"/>
              </w:rPr>
              <w:t>liecinieks ir persona, kura likumā noteiktajā kārtībā uzaicināta sniegt ziņas (liecināt) par kriminālprocesā pierādāmajiem apstākļiem un ar tiem saistītajiem faktiem un palīgfaktiem. Pirmstiesas kriminālprocesā liecinieks ziņas sniedz aptaujā vai pratināšanā. Iztiesāšanā liecinieks ziņas sniedz tikai nopratināšanā.</w:t>
            </w:r>
          </w:p>
          <w:p w14:paraId="0F09705C" w14:textId="77777777" w:rsidR="0018162A" w:rsidRPr="000B6424" w:rsidRDefault="0018162A" w:rsidP="00134DD7">
            <w:pPr>
              <w:spacing w:after="0" w:line="240" w:lineRule="auto"/>
              <w:jc w:val="both"/>
              <w:rPr>
                <w:rFonts w:ascii="Times New Roman" w:hAnsi="Times New Roman" w:cs="Times New Roman"/>
                <w:sz w:val="24"/>
                <w:szCs w:val="24"/>
              </w:rPr>
            </w:pPr>
          </w:p>
          <w:p w14:paraId="7828216E" w14:textId="77777777" w:rsidR="000C3F2F" w:rsidRPr="000B6424" w:rsidRDefault="000C3F2F" w:rsidP="00134DD7">
            <w:pPr>
              <w:spacing w:after="0" w:line="240" w:lineRule="auto"/>
              <w:jc w:val="both"/>
              <w:rPr>
                <w:rFonts w:ascii="Times New Roman" w:hAnsi="Times New Roman" w:cs="Times New Roman"/>
                <w:sz w:val="24"/>
                <w:szCs w:val="24"/>
              </w:rPr>
            </w:pPr>
            <w:r w:rsidRPr="000B6424">
              <w:rPr>
                <w:rFonts w:ascii="Times New Roman" w:hAnsi="Times New Roman" w:cs="Times New Roman"/>
                <w:sz w:val="24"/>
                <w:szCs w:val="24"/>
              </w:rPr>
              <w:t>Līdz ar to</w:t>
            </w:r>
            <w:r w:rsidR="00266BAC" w:rsidRPr="000B6424">
              <w:rPr>
                <w:rFonts w:ascii="Times New Roman" w:hAnsi="Times New Roman" w:cs="Times New Roman"/>
                <w:sz w:val="24"/>
                <w:szCs w:val="24"/>
              </w:rPr>
              <w:t>, ja zvērinātam revidentam kriminālpr</w:t>
            </w:r>
            <w:r w:rsidR="006D6F9E" w:rsidRPr="000B6424">
              <w:rPr>
                <w:rFonts w:ascii="Times New Roman" w:hAnsi="Times New Roman" w:cs="Times New Roman"/>
                <w:sz w:val="24"/>
                <w:szCs w:val="24"/>
              </w:rPr>
              <w:t>o</w:t>
            </w:r>
            <w:r w:rsidR="00266BAC" w:rsidRPr="000B6424">
              <w:rPr>
                <w:rFonts w:ascii="Times New Roman" w:hAnsi="Times New Roman" w:cs="Times New Roman"/>
                <w:sz w:val="24"/>
                <w:szCs w:val="24"/>
              </w:rPr>
              <w:t xml:space="preserve">cesā ir noteikts liecinieka statuss, </w:t>
            </w:r>
            <w:r w:rsidRPr="000B6424">
              <w:rPr>
                <w:rFonts w:ascii="Times New Roman" w:hAnsi="Times New Roman" w:cs="Times New Roman"/>
                <w:sz w:val="24"/>
                <w:szCs w:val="24"/>
              </w:rPr>
              <w:t xml:space="preserve"> </w:t>
            </w:r>
            <w:r w:rsidR="00266BAC" w:rsidRPr="000B6424">
              <w:rPr>
                <w:rFonts w:ascii="Times New Roman" w:hAnsi="Times New Roman" w:cs="Times New Roman"/>
                <w:sz w:val="24"/>
                <w:szCs w:val="24"/>
              </w:rPr>
              <w:t xml:space="preserve">tad viņam kā lieciniekam ir pienākums rīkoties atbilstoši </w:t>
            </w:r>
            <w:r w:rsidR="00CA6F1A" w:rsidRPr="000B6424">
              <w:rPr>
                <w:rFonts w:ascii="Times New Roman" w:hAnsi="Times New Roman" w:cs="Times New Roman"/>
                <w:sz w:val="24"/>
                <w:szCs w:val="24"/>
              </w:rPr>
              <w:t>KPL</w:t>
            </w:r>
            <w:r w:rsidR="00266BAC" w:rsidRPr="000B6424">
              <w:rPr>
                <w:rFonts w:ascii="Times New Roman" w:hAnsi="Times New Roman" w:cs="Times New Roman"/>
                <w:sz w:val="24"/>
                <w:szCs w:val="24"/>
              </w:rPr>
              <w:t xml:space="preserve"> noteiktajai kārtībai. </w:t>
            </w:r>
            <w:r w:rsidR="00697481" w:rsidRPr="000B6424">
              <w:rPr>
                <w:rFonts w:ascii="Times New Roman" w:hAnsi="Times New Roman" w:cs="Times New Roman"/>
                <w:sz w:val="24"/>
                <w:szCs w:val="24"/>
              </w:rPr>
              <w:t xml:space="preserve">Zvērināta revidenta rīcībā esoša informācija par noziedzīgu nodarījumu nevar būt kriminālprocesuāli aizsargāts profesionāls noslēpums. </w:t>
            </w:r>
            <w:r w:rsidR="005F214D" w:rsidRPr="000B6424">
              <w:rPr>
                <w:rFonts w:ascii="Times New Roman" w:hAnsi="Times New Roman" w:cs="Times New Roman"/>
                <w:sz w:val="24"/>
                <w:szCs w:val="24"/>
              </w:rPr>
              <w:t>T</w:t>
            </w:r>
            <w:r w:rsidR="009929FC" w:rsidRPr="000B6424">
              <w:rPr>
                <w:rFonts w:ascii="Times New Roman" w:hAnsi="Times New Roman" w:cs="Times New Roman"/>
                <w:sz w:val="24"/>
                <w:szCs w:val="24"/>
              </w:rPr>
              <w:t xml:space="preserve">iesiskās </w:t>
            </w:r>
            <w:r w:rsidR="009929FC" w:rsidRPr="000B6424">
              <w:rPr>
                <w:rFonts w:ascii="Times New Roman" w:hAnsi="Times New Roman" w:cs="Times New Roman"/>
                <w:sz w:val="24"/>
                <w:szCs w:val="24"/>
              </w:rPr>
              <w:lastRenderedPageBreak/>
              <w:t xml:space="preserve">noteiktības labad </w:t>
            </w:r>
            <w:r w:rsidRPr="000B6424">
              <w:rPr>
                <w:rFonts w:ascii="Times New Roman" w:hAnsi="Times New Roman" w:cs="Times New Roman"/>
                <w:sz w:val="24"/>
                <w:szCs w:val="24"/>
              </w:rPr>
              <w:t xml:space="preserve">nepieciešams </w:t>
            </w:r>
            <w:r w:rsidR="00CA6F1A" w:rsidRPr="000B6424">
              <w:rPr>
                <w:rFonts w:ascii="Times New Roman" w:hAnsi="Times New Roman" w:cs="Times New Roman"/>
                <w:sz w:val="24"/>
                <w:szCs w:val="24"/>
              </w:rPr>
              <w:t>Likum</w:t>
            </w:r>
            <w:r w:rsidR="009929FC" w:rsidRPr="000B6424">
              <w:rPr>
                <w:rFonts w:ascii="Times New Roman" w:hAnsi="Times New Roman" w:cs="Times New Roman"/>
                <w:sz w:val="24"/>
                <w:szCs w:val="24"/>
              </w:rPr>
              <w:t>u,</w:t>
            </w:r>
            <w:r w:rsidR="00615AE9" w:rsidRPr="000B6424">
              <w:rPr>
                <w:rFonts w:ascii="Times New Roman" w:hAnsi="Times New Roman" w:cs="Times New Roman"/>
                <w:sz w:val="24"/>
                <w:szCs w:val="24"/>
              </w:rPr>
              <w:t xml:space="preserve"> </w:t>
            </w:r>
            <w:r w:rsidR="009929FC" w:rsidRPr="000B6424">
              <w:rPr>
                <w:rFonts w:ascii="Times New Roman" w:eastAsia="Times New Roman" w:hAnsi="Times New Roman" w:cs="Times New Roman"/>
                <w:sz w:val="24"/>
                <w:szCs w:val="24"/>
              </w:rPr>
              <w:t xml:space="preserve">izslēdzot no tā </w:t>
            </w:r>
            <w:r w:rsidR="00615AE9" w:rsidRPr="000B6424">
              <w:rPr>
                <w:rFonts w:ascii="Times New Roman" w:hAnsi="Times New Roman" w:cs="Times New Roman"/>
                <w:sz w:val="24"/>
                <w:szCs w:val="24"/>
              </w:rPr>
              <w:t xml:space="preserve">aizliegumu nopratināt zvērinātu revidentu </w:t>
            </w:r>
            <w:r w:rsidR="00A407AF" w:rsidRPr="000B6424">
              <w:rPr>
                <w:rFonts w:ascii="Times New Roman" w:hAnsi="Times New Roman" w:cs="Times New Roman"/>
                <w:sz w:val="24"/>
                <w:szCs w:val="24"/>
              </w:rPr>
              <w:t xml:space="preserve">kā liecinieku </w:t>
            </w:r>
            <w:r w:rsidR="00615AE9" w:rsidRPr="000B6424">
              <w:rPr>
                <w:rFonts w:ascii="Times New Roman" w:hAnsi="Times New Roman" w:cs="Times New Roman"/>
                <w:sz w:val="24"/>
                <w:szCs w:val="24"/>
              </w:rPr>
              <w:t>par faktiem, kas viņam kļuvuši zināmi, sniedzot profesionālos pakalpojumus</w:t>
            </w:r>
            <w:r w:rsidR="009929FC" w:rsidRPr="000B6424">
              <w:rPr>
                <w:rFonts w:ascii="Times New Roman" w:hAnsi="Times New Roman" w:cs="Times New Roman"/>
                <w:sz w:val="24"/>
                <w:szCs w:val="24"/>
              </w:rPr>
              <w:t>, saskaņot ar K</w:t>
            </w:r>
            <w:r w:rsidR="00E358BC" w:rsidRPr="000B6424">
              <w:rPr>
                <w:rFonts w:ascii="Times New Roman" w:hAnsi="Times New Roman" w:cs="Times New Roman"/>
                <w:sz w:val="24"/>
                <w:szCs w:val="24"/>
              </w:rPr>
              <w:t xml:space="preserve">PL </w:t>
            </w:r>
            <w:r w:rsidR="00A30D58" w:rsidRPr="000B6424">
              <w:rPr>
                <w:rFonts w:ascii="Times New Roman" w:hAnsi="Times New Roman" w:cs="Times New Roman"/>
                <w:sz w:val="24"/>
                <w:szCs w:val="24"/>
              </w:rPr>
              <w:t>nosacījumiem</w:t>
            </w:r>
            <w:r w:rsidR="00615AE9" w:rsidRPr="000B6424">
              <w:rPr>
                <w:rFonts w:ascii="Times New Roman" w:hAnsi="Times New Roman" w:cs="Times New Roman"/>
                <w:sz w:val="24"/>
                <w:szCs w:val="24"/>
              </w:rPr>
              <w:t>.</w:t>
            </w:r>
          </w:p>
          <w:p w14:paraId="36977904" w14:textId="77777777" w:rsidR="001E6186" w:rsidRPr="000B6424" w:rsidRDefault="001E6186" w:rsidP="00134DD7">
            <w:pPr>
              <w:spacing w:after="0" w:line="240" w:lineRule="auto"/>
              <w:jc w:val="both"/>
              <w:rPr>
                <w:rFonts w:ascii="Times New Roman" w:hAnsi="Times New Roman" w:cs="Times New Roman"/>
                <w:sz w:val="24"/>
                <w:szCs w:val="24"/>
              </w:rPr>
            </w:pPr>
          </w:p>
          <w:p w14:paraId="6C0A5243" w14:textId="77777777" w:rsidR="00611ADF" w:rsidRPr="00CC1447" w:rsidRDefault="00013D90" w:rsidP="00611ADF">
            <w:pPr>
              <w:spacing w:after="0" w:line="240" w:lineRule="auto"/>
              <w:jc w:val="both"/>
              <w:rPr>
                <w:rFonts w:ascii="Times New Roman" w:eastAsia="Calibri" w:hAnsi="Times New Roman" w:cs="Times New Roman"/>
                <w:sz w:val="24"/>
                <w:szCs w:val="24"/>
              </w:rPr>
            </w:pPr>
            <w:r w:rsidRPr="000B6424">
              <w:rPr>
                <w:rFonts w:ascii="Times New Roman" w:hAnsi="Times New Roman" w:cs="Times New Roman"/>
                <w:sz w:val="24"/>
                <w:szCs w:val="24"/>
              </w:rPr>
              <w:t>Likumā</w:t>
            </w:r>
            <w:r w:rsidR="00A370A2" w:rsidRPr="000B6424">
              <w:rPr>
                <w:rFonts w:ascii="Times New Roman" w:hAnsi="Times New Roman" w:cs="Times New Roman"/>
                <w:sz w:val="24"/>
                <w:szCs w:val="24"/>
              </w:rPr>
              <w:t xml:space="preserve"> joprojām tiek saglabāta norma (27.panta pirmā daļa), kas paredz konfidencialitātes prasību ievērošanas nosacījumus, t</w:t>
            </w:r>
            <w:r w:rsidR="0029306A" w:rsidRPr="000B6424">
              <w:rPr>
                <w:rFonts w:ascii="Times New Roman" w:hAnsi="Times New Roman" w:cs="Times New Roman"/>
                <w:sz w:val="24"/>
                <w:szCs w:val="24"/>
              </w:rPr>
              <w:t>.</w:t>
            </w:r>
            <w:r w:rsidR="00A370A2" w:rsidRPr="000B6424">
              <w:rPr>
                <w:rFonts w:ascii="Times New Roman" w:hAnsi="Times New Roman" w:cs="Times New Roman"/>
                <w:sz w:val="24"/>
                <w:szCs w:val="24"/>
              </w:rPr>
              <w:t>i</w:t>
            </w:r>
            <w:r w:rsidR="0029306A" w:rsidRPr="000B6424">
              <w:rPr>
                <w:rFonts w:ascii="Times New Roman" w:hAnsi="Times New Roman" w:cs="Times New Roman"/>
                <w:sz w:val="24"/>
                <w:szCs w:val="24"/>
              </w:rPr>
              <w:t>.</w:t>
            </w:r>
            <w:r w:rsidR="00A370A2" w:rsidRPr="000B6424">
              <w:rPr>
                <w:rFonts w:ascii="Times New Roman" w:hAnsi="Times New Roman" w:cs="Times New Roman"/>
                <w:sz w:val="24"/>
                <w:szCs w:val="24"/>
              </w:rPr>
              <w:t xml:space="preserve">, </w:t>
            </w:r>
            <w:r w:rsidR="0029306A" w:rsidRPr="000B6424">
              <w:rPr>
                <w:rFonts w:ascii="Times New Roman" w:hAnsi="Times New Roman" w:cs="Times New Roman"/>
                <w:sz w:val="24"/>
                <w:szCs w:val="24"/>
              </w:rPr>
              <w:t xml:space="preserve">aizliegumu </w:t>
            </w:r>
            <w:r w:rsidR="00A370A2" w:rsidRPr="000B6424">
              <w:rPr>
                <w:rFonts w:ascii="Times New Roman" w:hAnsi="Times New Roman" w:cs="Times New Roman"/>
                <w:sz w:val="24"/>
                <w:szCs w:val="24"/>
              </w:rPr>
              <w:t xml:space="preserve">zvērinātam revidentam un zvērinātu revidentu komercsabiedrībai izmantot vai atklāt bez klienta rakstveida piekrišanas komercnoslēpumu saturošu informāciju. Tāpat minētajā panta daļā </w:t>
            </w:r>
            <w:r w:rsidR="0029306A" w:rsidRPr="000B6424">
              <w:rPr>
                <w:rFonts w:ascii="Times New Roman" w:hAnsi="Times New Roman" w:cs="Times New Roman"/>
                <w:sz w:val="24"/>
                <w:szCs w:val="24"/>
              </w:rPr>
              <w:t xml:space="preserve">tiek </w:t>
            </w:r>
            <w:r w:rsidR="00A370A2" w:rsidRPr="000B6424">
              <w:rPr>
                <w:rFonts w:ascii="Times New Roman" w:hAnsi="Times New Roman" w:cs="Times New Roman"/>
                <w:sz w:val="24"/>
                <w:szCs w:val="24"/>
              </w:rPr>
              <w:t>saglabāt</w:t>
            </w:r>
            <w:r w:rsidR="00535B5D" w:rsidRPr="000B6424">
              <w:rPr>
                <w:rFonts w:ascii="Times New Roman" w:hAnsi="Times New Roman" w:cs="Times New Roman"/>
                <w:sz w:val="24"/>
                <w:szCs w:val="24"/>
              </w:rPr>
              <w:t>a</w:t>
            </w:r>
            <w:r w:rsidR="00A370A2" w:rsidRPr="000B6424">
              <w:rPr>
                <w:rFonts w:ascii="Times New Roman" w:hAnsi="Times New Roman" w:cs="Times New Roman"/>
                <w:sz w:val="24"/>
                <w:szCs w:val="24"/>
              </w:rPr>
              <w:t xml:space="preserve"> norāde par to, ka komercnoslēpumu saturošu informāciju zvērināts revidents un zvērinātu revidentu komercsabiedrība ir tiesīgi atklāt bez klienta rakstveida piekrišanas konkrētos </w:t>
            </w:r>
            <w:r w:rsidRPr="000B6424">
              <w:rPr>
                <w:rFonts w:ascii="Times New Roman" w:hAnsi="Times New Roman" w:cs="Times New Roman"/>
                <w:sz w:val="24"/>
                <w:szCs w:val="24"/>
              </w:rPr>
              <w:t>Likumā</w:t>
            </w:r>
            <w:r w:rsidR="00A370A2" w:rsidRPr="000B6424">
              <w:rPr>
                <w:rFonts w:ascii="Times New Roman" w:hAnsi="Times New Roman" w:cs="Times New Roman"/>
                <w:sz w:val="24"/>
                <w:szCs w:val="24"/>
              </w:rPr>
              <w:t xml:space="preserve"> noteiktajos gadījumos, </w:t>
            </w:r>
            <w:r w:rsidR="0045366A" w:rsidRPr="000B6424">
              <w:rPr>
                <w:rFonts w:ascii="Times New Roman" w:hAnsi="Times New Roman" w:cs="Times New Roman"/>
                <w:sz w:val="24"/>
                <w:szCs w:val="24"/>
              </w:rPr>
              <w:t>proti</w:t>
            </w:r>
            <w:r w:rsidR="00A30D58" w:rsidRPr="000B6424">
              <w:rPr>
                <w:rFonts w:ascii="Times New Roman" w:hAnsi="Times New Roman" w:cs="Times New Roman"/>
                <w:sz w:val="24"/>
                <w:szCs w:val="24"/>
              </w:rPr>
              <w:t>, kad zvērinātam revidentam, ar kuru ir izbeigts revīzijas pakalpojumu līgums, ir pienākums nodrošināt</w:t>
            </w:r>
            <w:r w:rsidR="00AC6E82" w:rsidRPr="000B6424">
              <w:rPr>
                <w:rFonts w:ascii="Times New Roman" w:hAnsi="Times New Roman" w:cs="Times New Roman"/>
                <w:sz w:val="24"/>
                <w:szCs w:val="24"/>
              </w:rPr>
              <w:t xml:space="preserve"> jaunajam zvērinātam revidentam, ar kuru noslēgts revīzijas pakalpojumu līgums, piekļuvi visai attiecīgajai informācijai par klientu un tā gada pārskata un konsolidētā gada pārskata pēdējo revīziju,</w:t>
            </w:r>
            <w:r w:rsidR="00A30D58" w:rsidRPr="000B6424">
              <w:rPr>
                <w:rFonts w:ascii="Times New Roman" w:hAnsi="Times New Roman" w:cs="Times New Roman"/>
                <w:sz w:val="24"/>
                <w:szCs w:val="24"/>
              </w:rPr>
              <w:t xml:space="preserve">  </w:t>
            </w:r>
            <w:r w:rsidR="005818DD" w:rsidRPr="000B6424">
              <w:rPr>
                <w:rFonts w:ascii="Times New Roman" w:hAnsi="Times New Roman" w:cs="Times New Roman"/>
                <w:sz w:val="24"/>
                <w:szCs w:val="24"/>
              </w:rPr>
              <w:t xml:space="preserve">kad zvērinātam revidentam saskaņā ar </w:t>
            </w:r>
            <w:r w:rsidR="0094331B" w:rsidRPr="000B6424">
              <w:rPr>
                <w:rFonts w:ascii="Times New Roman" w:hAnsi="Times New Roman" w:cs="Times New Roman"/>
                <w:sz w:val="24"/>
                <w:szCs w:val="24"/>
              </w:rPr>
              <w:t xml:space="preserve">Likuma </w:t>
            </w:r>
            <w:r w:rsidR="005818DD" w:rsidRPr="000B6424">
              <w:rPr>
                <w:rFonts w:ascii="Times New Roman" w:hAnsi="Times New Roman" w:cs="Times New Roman"/>
                <w:sz w:val="24"/>
                <w:szCs w:val="24"/>
              </w:rPr>
              <w:t xml:space="preserve">33.pantā noteikto ir pienākums sniegt informāciju FKTK un KNAB, kā arī </w:t>
            </w:r>
            <w:r w:rsidR="0094331B" w:rsidRPr="000B6424">
              <w:rPr>
                <w:rFonts w:ascii="Times New Roman" w:hAnsi="Times New Roman" w:cs="Times New Roman"/>
                <w:sz w:val="24"/>
                <w:szCs w:val="24"/>
              </w:rPr>
              <w:t xml:space="preserve">Noziedzīgi iegūtu līdzekļu legalizācijas un terorisma finansēšanas novēršanas likumā, likumā “Par nodokļiem un nodevām” un </w:t>
            </w:r>
            <w:r w:rsidR="0045366A" w:rsidRPr="000B6424">
              <w:rPr>
                <w:rFonts w:ascii="Times New Roman" w:eastAsia="Calibri" w:hAnsi="Times New Roman" w:cs="Times New Roman"/>
                <w:sz w:val="24"/>
                <w:szCs w:val="24"/>
              </w:rPr>
              <w:t xml:space="preserve"> Eiropas Parlamenta un Padomes </w:t>
            </w:r>
            <w:r w:rsidR="0094331B" w:rsidRPr="000B6424">
              <w:rPr>
                <w:rFonts w:ascii="Times New Roman" w:eastAsia="Calibri" w:hAnsi="Times New Roman" w:cs="Times New Roman"/>
                <w:sz w:val="24"/>
                <w:szCs w:val="24"/>
              </w:rPr>
              <w:t xml:space="preserve">2014.gada 16.aprīļa regulā (ES) Nr.537/2014 par īpašām prasībām attiecībā uz obligātajām revīzijām SNS un ar ko atceļ Komisijas Lēmumu 2005/909/EK </w:t>
            </w:r>
            <w:r w:rsidR="0094331B" w:rsidRPr="000B6424">
              <w:rPr>
                <w:rFonts w:ascii="Times New Roman" w:hAnsi="Times New Roman" w:cs="Times New Roman"/>
                <w:sz w:val="24"/>
                <w:szCs w:val="24"/>
              </w:rPr>
              <w:t xml:space="preserve">noteiktajos gadījumos, vai arī gadījumos, kad zvērinātam revidentam ir tiesības vai pienākums atklāt komercnoslēpumu saturošu  informāciju saskaņā ar tiesas nolēmumu. </w:t>
            </w:r>
            <w:r w:rsidR="009B54F2" w:rsidRPr="000B6424">
              <w:rPr>
                <w:rFonts w:ascii="Times New Roman" w:hAnsi="Times New Roman" w:cs="Times New Roman"/>
                <w:sz w:val="24"/>
                <w:szCs w:val="24"/>
              </w:rPr>
              <w:t xml:space="preserve">Ar likumprojektu </w:t>
            </w:r>
            <w:r w:rsidRPr="000B6424">
              <w:rPr>
                <w:rFonts w:ascii="Times New Roman" w:hAnsi="Times New Roman" w:cs="Times New Roman"/>
                <w:sz w:val="24"/>
                <w:szCs w:val="24"/>
              </w:rPr>
              <w:t>Likuma</w:t>
            </w:r>
            <w:r w:rsidR="001E6186" w:rsidRPr="000B6424">
              <w:rPr>
                <w:rFonts w:ascii="Times New Roman" w:hAnsi="Times New Roman" w:cs="Times New Roman"/>
                <w:sz w:val="24"/>
                <w:szCs w:val="24"/>
              </w:rPr>
              <w:t xml:space="preserve"> 33.pants tiek papildināts ar jaunu normu</w:t>
            </w:r>
            <w:r w:rsidR="00611ADF" w:rsidRPr="000B6424">
              <w:rPr>
                <w:rFonts w:ascii="Times New Roman" w:hAnsi="Times New Roman" w:cs="Times New Roman"/>
                <w:sz w:val="24"/>
                <w:szCs w:val="24"/>
              </w:rPr>
              <w:t xml:space="preserve"> (3.</w:t>
            </w:r>
            <w:r w:rsidR="00611ADF" w:rsidRPr="000B6424">
              <w:rPr>
                <w:rFonts w:ascii="Times New Roman" w:hAnsi="Times New Roman" w:cs="Times New Roman"/>
                <w:sz w:val="24"/>
                <w:szCs w:val="24"/>
                <w:vertAlign w:val="superscript"/>
              </w:rPr>
              <w:t>3</w:t>
            </w:r>
            <w:r w:rsidR="00611ADF" w:rsidRPr="000B6424">
              <w:rPr>
                <w:rFonts w:ascii="Times New Roman" w:hAnsi="Times New Roman" w:cs="Times New Roman"/>
                <w:sz w:val="24"/>
                <w:szCs w:val="24"/>
              </w:rPr>
              <w:t xml:space="preserve"> daļu)</w:t>
            </w:r>
            <w:r w:rsidR="001E6186" w:rsidRPr="000B6424">
              <w:rPr>
                <w:rFonts w:ascii="Times New Roman" w:hAnsi="Times New Roman" w:cs="Times New Roman"/>
                <w:sz w:val="24"/>
                <w:szCs w:val="24"/>
              </w:rPr>
              <w:t xml:space="preserve">, kas noteic, </w:t>
            </w:r>
            <w:r w:rsidR="00A370A2" w:rsidRPr="000B6424">
              <w:rPr>
                <w:rFonts w:ascii="Times New Roman" w:hAnsi="Times New Roman" w:cs="Times New Roman"/>
                <w:sz w:val="24"/>
                <w:szCs w:val="24"/>
              </w:rPr>
              <w:t xml:space="preserve"> </w:t>
            </w:r>
            <w:r w:rsidR="001E6186" w:rsidRPr="000B6424">
              <w:rPr>
                <w:rFonts w:ascii="Times New Roman" w:hAnsi="Times New Roman" w:cs="Times New Roman"/>
                <w:sz w:val="24"/>
                <w:szCs w:val="24"/>
              </w:rPr>
              <w:t>ka z</w:t>
            </w:r>
            <w:r w:rsidR="001E6186" w:rsidRPr="000B6424">
              <w:rPr>
                <w:rFonts w:ascii="Times New Roman" w:hAnsi="Times New Roman" w:cs="Times New Roman"/>
                <w:bCs/>
                <w:sz w:val="24"/>
                <w:szCs w:val="24"/>
              </w:rPr>
              <w:t xml:space="preserve">vērinātam revidentam un zvērinātu revidentu komercsabiedrībai ir pienākums </w:t>
            </w:r>
            <w:r w:rsidR="001E6186" w:rsidRPr="000B6424">
              <w:rPr>
                <w:rFonts w:ascii="Times New Roman" w:hAnsi="Times New Roman" w:cs="Times New Roman"/>
                <w:color w:val="000000"/>
                <w:sz w:val="24"/>
                <w:szCs w:val="24"/>
                <w:shd w:val="clear" w:color="auto" w:fill="FFFFFF"/>
              </w:rPr>
              <w:t xml:space="preserve">sniegt tiesībaizsardzības iestādēm pēc to pieprasījuma </w:t>
            </w:r>
            <w:r w:rsidR="001E6186" w:rsidRPr="000B6424">
              <w:rPr>
                <w:rFonts w:ascii="Times New Roman" w:hAnsi="Times New Roman" w:cs="Times New Roman"/>
                <w:color w:val="000000"/>
                <w:sz w:val="24"/>
                <w:szCs w:val="24"/>
              </w:rPr>
              <w:t xml:space="preserve">revīzijas pakalpojuma sniegšanas laikā iegūto informāciju un revīzijas darba dokumentus izmantošanai, </w:t>
            </w:r>
            <w:r w:rsidR="001E6186" w:rsidRPr="000B6424">
              <w:rPr>
                <w:rFonts w:ascii="Times New Roman" w:hAnsi="Times New Roman" w:cs="Times New Roman"/>
                <w:iCs/>
                <w:sz w:val="24"/>
                <w:szCs w:val="24"/>
              </w:rPr>
              <w:t xml:space="preserve">lai noskaidrotu, vai notikusi </w:t>
            </w:r>
            <w:r w:rsidR="001E6186" w:rsidRPr="000B6424">
              <w:rPr>
                <w:rFonts w:ascii="Times New Roman" w:eastAsia="Calibri" w:hAnsi="Times New Roman" w:cs="Times New Roman"/>
                <w:sz w:val="24"/>
                <w:szCs w:val="24"/>
              </w:rPr>
              <w:t>materiālu vērtību, mantiska vai citāda rakstura labumu došana valsts amatpersonai kukuļa veidā vai ar</w:t>
            </w:r>
            <w:r w:rsidR="00931620" w:rsidRPr="000B6424">
              <w:rPr>
                <w:rFonts w:ascii="Times New Roman" w:eastAsia="Calibri" w:hAnsi="Times New Roman" w:cs="Times New Roman"/>
                <w:sz w:val="24"/>
                <w:szCs w:val="24"/>
              </w:rPr>
              <w:t>ī</w:t>
            </w:r>
            <w:r w:rsidR="001E6186" w:rsidRPr="000B6424">
              <w:rPr>
                <w:rFonts w:ascii="Times New Roman" w:eastAsia="Calibri" w:hAnsi="Times New Roman" w:cs="Times New Roman"/>
                <w:sz w:val="24"/>
                <w:szCs w:val="24"/>
              </w:rPr>
              <w:t xml:space="preserve"> starpniecība </w:t>
            </w:r>
            <w:r w:rsidR="001E6186" w:rsidRPr="00FA791B">
              <w:rPr>
                <w:rFonts w:ascii="Times New Roman" w:eastAsia="Calibri" w:hAnsi="Times New Roman" w:cs="Times New Roman"/>
                <w:sz w:val="24"/>
                <w:szCs w:val="24"/>
              </w:rPr>
              <w:t>šādu materiālu vērtību, mantiska vai citāda rakstura labumu nodošanā.</w:t>
            </w:r>
            <w:r w:rsidR="00611ADF" w:rsidRPr="00FA791B">
              <w:rPr>
                <w:rFonts w:ascii="Times New Roman" w:eastAsia="Calibri" w:hAnsi="Times New Roman" w:cs="Times New Roman"/>
                <w:sz w:val="24"/>
                <w:szCs w:val="24"/>
              </w:rPr>
              <w:t xml:space="preserve"> Likuma 33.panta 3.</w:t>
            </w:r>
            <w:r w:rsidR="00611ADF" w:rsidRPr="00FA791B">
              <w:rPr>
                <w:rFonts w:ascii="Times New Roman" w:eastAsia="Calibri" w:hAnsi="Times New Roman" w:cs="Times New Roman"/>
                <w:sz w:val="24"/>
                <w:szCs w:val="24"/>
                <w:vertAlign w:val="superscript"/>
              </w:rPr>
              <w:t>3</w:t>
            </w:r>
            <w:r w:rsidR="00611ADF" w:rsidRPr="00FA791B">
              <w:rPr>
                <w:rFonts w:ascii="Times New Roman" w:eastAsia="Calibri" w:hAnsi="Times New Roman" w:cs="Times New Roman"/>
                <w:sz w:val="24"/>
                <w:szCs w:val="24"/>
              </w:rPr>
              <w:t xml:space="preserve"> daļa nodrošinās OECD</w:t>
            </w:r>
            <w:r w:rsidR="00611ADF" w:rsidRPr="00FA791B">
              <w:rPr>
                <w:rFonts w:ascii="Times New Roman" w:hAnsi="Times New Roman" w:cs="Times New Roman"/>
                <w:sz w:val="24"/>
                <w:szCs w:val="24"/>
              </w:rPr>
              <w:t xml:space="preserve"> </w:t>
            </w:r>
            <w:r w:rsidR="00611ADF" w:rsidRPr="000B6424">
              <w:rPr>
                <w:rFonts w:ascii="Times New Roman" w:eastAsia="Calibri" w:hAnsi="Times New Roman" w:cs="Times New Roman"/>
                <w:sz w:val="24"/>
                <w:szCs w:val="24"/>
              </w:rPr>
              <w:t>WGB  rekomendācijas izpildi, paredzot, ka, pilnvarotas amatpersonas, veicot resorisko pārbaudi vai kriminālprocesu par ārvalstu amatpersonu kukuļošanu va</w:t>
            </w:r>
            <w:r w:rsidR="00611ADF" w:rsidRPr="00CC1447">
              <w:rPr>
                <w:rFonts w:ascii="Times New Roman" w:eastAsia="Calibri" w:hAnsi="Times New Roman" w:cs="Times New Roman"/>
                <w:sz w:val="24"/>
                <w:szCs w:val="24"/>
              </w:rPr>
              <w:t>i ar</w:t>
            </w:r>
            <w:r w:rsidR="00611ADF" w:rsidRPr="00CC1447">
              <w:rPr>
                <w:rFonts w:ascii="Times New Roman" w:eastAsia="Calibri" w:hAnsi="Times New Roman" w:cs="Times New Roman"/>
                <w:b/>
                <w:sz w:val="24"/>
                <w:szCs w:val="24"/>
              </w:rPr>
              <w:t xml:space="preserve"> </w:t>
            </w:r>
            <w:r w:rsidR="00611ADF" w:rsidRPr="00CC1447">
              <w:rPr>
                <w:rFonts w:ascii="Times New Roman" w:eastAsia="Calibri" w:hAnsi="Times New Roman" w:cs="Times New Roman"/>
                <w:sz w:val="24"/>
                <w:szCs w:val="24"/>
              </w:rPr>
              <w:t>to saistītiem noziedzīgiem nodarījumiem, turpmāk varēs pieprasīt no zvērinātiem revidentiem nepieciešamo informāciju.</w:t>
            </w:r>
          </w:p>
          <w:p w14:paraId="6302BCF0" w14:textId="0236E21B" w:rsidR="009D22C4" w:rsidRPr="00FA791B" w:rsidRDefault="00BE2E01" w:rsidP="00611ADF">
            <w:pPr>
              <w:spacing w:after="0" w:line="240" w:lineRule="auto"/>
              <w:jc w:val="both"/>
              <w:rPr>
                <w:rFonts w:ascii="Times New Roman" w:eastAsia="Calibri" w:hAnsi="Times New Roman" w:cs="Times New Roman"/>
                <w:sz w:val="24"/>
                <w:szCs w:val="24"/>
              </w:rPr>
            </w:pPr>
            <w:r w:rsidRPr="000E4FAB">
              <w:rPr>
                <w:rFonts w:ascii="Times New Roman" w:eastAsia="Calibri" w:hAnsi="Times New Roman" w:cs="Times New Roman"/>
                <w:sz w:val="24"/>
                <w:szCs w:val="24"/>
              </w:rPr>
              <w:lastRenderedPageBreak/>
              <w:t>Ar likumprojektu ir paredzēts papildināt Likuma 33.pantu ar jaunu 3.</w:t>
            </w:r>
            <w:r w:rsidRPr="00FA791B">
              <w:rPr>
                <w:rFonts w:ascii="Times New Roman" w:eastAsia="Calibri" w:hAnsi="Times New Roman" w:cs="Times New Roman"/>
                <w:sz w:val="24"/>
                <w:szCs w:val="24"/>
                <w:vertAlign w:val="superscript"/>
              </w:rPr>
              <w:t>3</w:t>
            </w:r>
            <w:r w:rsidRPr="00FA791B">
              <w:rPr>
                <w:rFonts w:ascii="Times New Roman" w:eastAsia="Calibri" w:hAnsi="Times New Roman" w:cs="Times New Roman"/>
                <w:sz w:val="24"/>
                <w:szCs w:val="24"/>
              </w:rPr>
              <w:t xml:space="preserve"> daļu, kas noteic, ka revīzijas pakalpojuma sniegšanas laikā iegūto informāciju un revīzijas darba dokumentus izmantošanai, lai noskaidrotu, vai notikusi materiālu vērtību, mantiska vai citāda rakstura labumu došana valsts amatpersonai kukuļa veidā vai starpniecība šādu materiālu vērtību, mantiska vai citāda rakstura labumu nodošanā, zvērinātam revidentam un zvērinātu revidentu komercsabiedrībai ir pienākums sniegt tiesībaizsardzības iestādēm pēc šo iestāžu pieprasījuma. Likuma 33.panta jaunajā 3.</w:t>
            </w:r>
            <w:r w:rsidRPr="00FA791B">
              <w:rPr>
                <w:rFonts w:ascii="Times New Roman" w:eastAsia="Calibri" w:hAnsi="Times New Roman" w:cs="Times New Roman"/>
                <w:sz w:val="24"/>
                <w:szCs w:val="24"/>
                <w:vertAlign w:val="superscript"/>
              </w:rPr>
              <w:t>3</w:t>
            </w:r>
            <w:r w:rsidRPr="00FA791B">
              <w:rPr>
                <w:rFonts w:ascii="Times New Roman" w:eastAsia="Calibri" w:hAnsi="Times New Roman" w:cs="Times New Roman"/>
                <w:sz w:val="24"/>
                <w:szCs w:val="24"/>
              </w:rPr>
              <w:t xml:space="preserve"> daļā nav uzskaitītas konkrētas tiesībaizsardzības iestādes. Atbilstoši juridiskās tehnikas prasībām likuma panta nosaukumu veido tā, lai tas pēc iespējas precīzāk atklātu panta saturu. Tādējādi ir nepieciešams papildināt arī </w:t>
            </w:r>
            <w:r w:rsidRPr="000B6424">
              <w:rPr>
                <w:rFonts w:ascii="Times New Roman" w:eastAsia="Calibri" w:hAnsi="Times New Roman" w:cs="Times New Roman"/>
                <w:sz w:val="24"/>
                <w:szCs w:val="24"/>
              </w:rPr>
              <w:t xml:space="preserve">Likuma 33.panta nosaukumu, iekļaujot tajā vispārīgu atsauci uz tiesībaizsardzības iestādēm. Tomēr esošajā Likuma 33.panta nosaukumā šobrīd ir jau minēta viena no tiesībaizsardzības iestādēm, tas ir, </w:t>
            </w:r>
            <w:r w:rsidR="00E41177">
              <w:rPr>
                <w:rFonts w:ascii="Times New Roman" w:eastAsia="Calibri" w:hAnsi="Times New Roman" w:cs="Times New Roman"/>
                <w:sz w:val="24"/>
                <w:szCs w:val="24"/>
              </w:rPr>
              <w:t>KNAB</w:t>
            </w:r>
            <w:r w:rsidRPr="000B6424">
              <w:rPr>
                <w:rFonts w:ascii="Times New Roman" w:eastAsia="Calibri" w:hAnsi="Times New Roman" w:cs="Times New Roman"/>
                <w:sz w:val="24"/>
                <w:szCs w:val="24"/>
              </w:rPr>
              <w:t xml:space="preserve"> jo esošajā Likuma 33.panta 3.</w:t>
            </w:r>
            <w:r w:rsidRPr="000B6424">
              <w:rPr>
                <w:rFonts w:ascii="Times New Roman" w:eastAsia="Calibri" w:hAnsi="Times New Roman" w:cs="Times New Roman"/>
                <w:sz w:val="24"/>
                <w:szCs w:val="24"/>
                <w:vertAlign w:val="superscript"/>
              </w:rPr>
              <w:t>2</w:t>
            </w:r>
            <w:r w:rsidRPr="000B6424">
              <w:rPr>
                <w:rFonts w:ascii="Times New Roman" w:eastAsia="Calibri" w:hAnsi="Times New Roman" w:cs="Times New Roman"/>
                <w:sz w:val="24"/>
                <w:szCs w:val="24"/>
              </w:rPr>
              <w:t xml:space="preserve"> daļā ir minēti gadījumi, kad zvērināta revidentam ir pienākums iesniegt rakstveida ziņojumu </w:t>
            </w:r>
            <w:r w:rsidR="00E41177">
              <w:rPr>
                <w:rFonts w:ascii="Times New Roman" w:eastAsia="Calibri" w:hAnsi="Times New Roman" w:cs="Times New Roman"/>
                <w:sz w:val="24"/>
                <w:szCs w:val="24"/>
              </w:rPr>
              <w:t>KNAB.</w:t>
            </w:r>
            <w:r w:rsidRPr="000B6424">
              <w:rPr>
                <w:rFonts w:ascii="Times New Roman" w:eastAsia="Calibri" w:hAnsi="Times New Roman" w:cs="Times New Roman"/>
                <w:sz w:val="24"/>
                <w:szCs w:val="24"/>
              </w:rPr>
              <w:t xml:space="preserve"> Ņemot vērā to, ka </w:t>
            </w:r>
            <w:r w:rsidR="00E41177">
              <w:rPr>
                <w:rFonts w:ascii="Times New Roman" w:eastAsia="Calibri" w:hAnsi="Times New Roman" w:cs="Times New Roman"/>
                <w:sz w:val="24"/>
                <w:szCs w:val="24"/>
              </w:rPr>
              <w:t>KNAB</w:t>
            </w:r>
            <w:r w:rsidRPr="000B6424">
              <w:rPr>
                <w:rFonts w:ascii="Times New Roman" w:eastAsia="Calibri" w:hAnsi="Times New Roman" w:cs="Times New Roman"/>
                <w:sz w:val="24"/>
                <w:szCs w:val="24"/>
              </w:rPr>
              <w:t xml:space="preserve"> ir tiesībaizsardzības iestāde, Likuma 33.panta nosaukums ir jāprecizē, izslēdzot no tā konkrēto atsauci uz </w:t>
            </w:r>
            <w:r w:rsidR="00E41177">
              <w:rPr>
                <w:rFonts w:ascii="Times New Roman" w:eastAsia="Calibri" w:hAnsi="Times New Roman" w:cs="Times New Roman"/>
                <w:sz w:val="24"/>
                <w:szCs w:val="24"/>
              </w:rPr>
              <w:t>KNAB</w:t>
            </w:r>
            <w:r w:rsidRPr="000B6424">
              <w:rPr>
                <w:rFonts w:ascii="Times New Roman" w:eastAsia="Calibri" w:hAnsi="Times New Roman" w:cs="Times New Roman"/>
                <w:sz w:val="24"/>
                <w:szCs w:val="24"/>
              </w:rPr>
              <w:t xml:space="preserve"> un </w:t>
            </w:r>
            <w:r w:rsidRPr="00FA791B">
              <w:rPr>
                <w:rFonts w:ascii="Times New Roman" w:eastAsia="Calibri" w:hAnsi="Times New Roman" w:cs="Times New Roman"/>
                <w:sz w:val="24"/>
                <w:szCs w:val="24"/>
              </w:rPr>
              <w:t>papildinot panta nosaukumu ar vispārīgu norādi, ka informācija tiek sniegta arī tiesībaizsardzības iestādēm</w:t>
            </w:r>
            <w:r w:rsidR="009D22C4" w:rsidRPr="00FA791B">
              <w:rPr>
                <w:rFonts w:ascii="Times New Roman" w:hAnsi="Times New Roman" w:cs="Times New Roman"/>
                <w:color w:val="000000"/>
                <w:sz w:val="24"/>
                <w:szCs w:val="24"/>
                <w:shd w:val="clear" w:color="auto" w:fill="FFFFFF"/>
              </w:rPr>
              <w:t xml:space="preserve">. </w:t>
            </w:r>
          </w:p>
          <w:p w14:paraId="7B1732E7" w14:textId="77777777" w:rsidR="00F516F6" w:rsidRPr="00FA791B" w:rsidRDefault="00F516F6" w:rsidP="00611ADF">
            <w:pPr>
              <w:spacing w:after="0" w:line="240" w:lineRule="auto"/>
              <w:jc w:val="both"/>
              <w:rPr>
                <w:rFonts w:ascii="Times New Roman" w:eastAsia="Calibri" w:hAnsi="Times New Roman" w:cs="Times New Roman"/>
                <w:b/>
                <w:sz w:val="24"/>
                <w:szCs w:val="24"/>
              </w:rPr>
            </w:pPr>
          </w:p>
          <w:p w14:paraId="4408C174" w14:textId="77777777" w:rsidR="00F516F6" w:rsidRPr="000B6424" w:rsidRDefault="00F516F6" w:rsidP="00F516F6">
            <w:pPr>
              <w:spacing w:after="0" w:line="240" w:lineRule="auto"/>
              <w:jc w:val="both"/>
              <w:rPr>
                <w:rFonts w:ascii="Times New Roman" w:eastAsia="Calibri" w:hAnsi="Times New Roman" w:cs="Times New Roman"/>
                <w:sz w:val="24"/>
                <w:szCs w:val="24"/>
              </w:rPr>
            </w:pPr>
            <w:r w:rsidRPr="00FA791B">
              <w:rPr>
                <w:rFonts w:ascii="Times New Roman" w:eastAsia="Calibri" w:hAnsi="Times New Roman" w:cs="Times New Roman"/>
                <w:sz w:val="24"/>
                <w:szCs w:val="24"/>
              </w:rPr>
              <w:t xml:space="preserve">Jau šobrīd, piemēram, </w:t>
            </w:r>
            <w:r w:rsidR="003B788C" w:rsidRPr="00FA791B">
              <w:rPr>
                <w:rFonts w:ascii="Times New Roman" w:hAnsi="Times New Roman" w:cs="Times New Roman"/>
                <w:sz w:val="24"/>
                <w:szCs w:val="24"/>
              </w:rPr>
              <w:t xml:space="preserve"> </w:t>
            </w:r>
            <w:r w:rsidR="003B788C" w:rsidRPr="000B6424">
              <w:rPr>
                <w:rFonts w:ascii="Times New Roman" w:eastAsia="Calibri" w:hAnsi="Times New Roman" w:cs="Times New Roman"/>
                <w:sz w:val="24"/>
                <w:szCs w:val="24"/>
              </w:rPr>
              <w:t xml:space="preserve">Eiropas Parlamenta un Padomes  2014.gada 16.aprīļa regulas (ES) Nr.537/2014 par īpašām prasībām attiecībā uz obligātajām revīzijām SNS un ar ko atceļ Komisijas Lēmumu 2005/909/EK </w:t>
            </w:r>
            <w:r w:rsidRPr="00CC1447">
              <w:rPr>
                <w:rFonts w:ascii="Times New Roman" w:eastAsia="Calibri" w:hAnsi="Times New Roman" w:cs="Times New Roman"/>
                <w:sz w:val="24"/>
                <w:szCs w:val="24"/>
              </w:rPr>
              <w:t xml:space="preserve">7.pants noteic, ka, neskarot šīs regulas 12.pantu </w:t>
            </w:r>
            <w:r w:rsidR="00B80E69" w:rsidRPr="000E4FAB">
              <w:rPr>
                <w:rFonts w:ascii="Times New Roman" w:hAnsi="Times New Roman" w:cs="Times New Roman"/>
                <w:sz w:val="24"/>
                <w:szCs w:val="24"/>
              </w:rPr>
              <w:t xml:space="preserve">(ziņošana sabiedriskas nozīmes struktūru uzraugiem) </w:t>
            </w:r>
            <w:r w:rsidRPr="00FA791B">
              <w:rPr>
                <w:rFonts w:ascii="Times New Roman" w:eastAsia="Calibri" w:hAnsi="Times New Roman" w:cs="Times New Roman"/>
                <w:sz w:val="24"/>
                <w:szCs w:val="24"/>
              </w:rPr>
              <w:t>un Direktīvu 2005/60/EK</w:t>
            </w:r>
            <w:r w:rsidR="008D7468" w:rsidRPr="00FA791B">
              <w:rPr>
                <w:rFonts w:ascii="Times New Roman" w:hAnsi="Times New Roman" w:cs="Times New Roman"/>
                <w:color w:val="444444"/>
                <w:sz w:val="24"/>
                <w:szCs w:val="24"/>
              </w:rPr>
              <w:t xml:space="preserve"> </w:t>
            </w:r>
            <w:r w:rsidR="00B80E69" w:rsidRPr="000B6424">
              <w:rPr>
                <w:rFonts w:ascii="Times New Roman" w:eastAsia="Times New Roman" w:hAnsi="Times New Roman" w:cs="Times New Roman"/>
                <w:sz w:val="24"/>
                <w:szCs w:val="24"/>
                <w:lang w:eastAsia="lv-LV"/>
              </w:rPr>
              <w:t xml:space="preserve">(atcelta un aizstāta ar </w:t>
            </w:r>
            <w:hyperlink r:id="rId9" w:history="1">
              <w:r w:rsidR="00B80E69" w:rsidRPr="000B6424">
                <w:rPr>
                  <w:rFonts w:ascii="Times New Roman" w:eastAsia="Times New Roman" w:hAnsi="Times New Roman" w:cs="Times New Roman"/>
                  <w:sz w:val="24"/>
                  <w:szCs w:val="24"/>
                  <w:u w:val="single"/>
                  <w:lang w:eastAsia="lv-LV"/>
                </w:rPr>
                <w:t>Direktīvu 2015/849</w:t>
              </w:r>
            </w:hyperlink>
            <w:r w:rsidR="008D7468" w:rsidRPr="000B6424">
              <w:rPr>
                <w:rFonts w:ascii="Times New Roman" w:hAnsi="Times New Roman" w:cs="Times New Roman"/>
                <w:sz w:val="24"/>
                <w:szCs w:val="24"/>
              </w:rPr>
              <w:t>, lai nepieļautu finanšu sistēmas izmantošanu nelikumīgi iegūtu līdzekļu legalizēša</w:t>
            </w:r>
            <w:r w:rsidR="009F3074" w:rsidRPr="000B6424">
              <w:rPr>
                <w:rFonts w:ascii="Times New Roman" w:hAnsi="Times New Roman" w:cs="Times New Roman"/>
                <w:sz w:val="24"/>
                <w:szCs w:val="24"/>
              </w:rPr>
              <w:t>nai un teroristu finansēšanai</w:t>
            </w:r>
            <w:r w:rsidR="00B80E69" w:rsidRPr="00CC1447">
              <w:rPr>
                <w:rFonts w:ascii="Times New Roman" w:hAnsi="Times New Roman" w:cs="Times New Roman"/>
                <w:sz w:val="24"/>
                <w:szCs w:val="24"/>
              </w:rPr>
              <w:t>)</w:t>
            </w:r>
            <w:r w:rsidRPr="00CC1447">
              <w:rPr>
                <w:rFonts w:ascii="Times New Roman" w:eastAsia="Calibri" w:hAnsi="Times New Roman" w:cs="Times New Roman"/>
                <w:sz w:val="24"/>
                <w:szCs w:val="24"/>
              </w:rPr>
              <w:t>, ja obligātajam revidentam vai revīzijas uzņēmumam, kas veic obligāto revīziju sabiedriskas nozīmes struktūrā, ir aizdomas vai pamatots iemesls uzskatīt, ka var tikt vai ir izdarīti pārkāpumi, tostarp krāpšana attiecībā uz revi</w:t>
            </w:r>
            <w:r w:rsidRPr="000E4FAB">
              <w:rPr>
                <w:rFonts w:ascii="Times New Roman" w:eastAsia="Calibri" w:hAnsi="Times New Roman" w:cs="Times New Roman"/>
                <w:sz w:val="24"/>
                <w:szCs w:val="24"/>
              </w:rPr>
              <w:t xml:space="preserve">dētās struktūras finanšu pārskatiem, </w:t>
            </w:r>
            <w:r w:rsidR="009B54F2" w:rsidRPr="00FA791B">
              <w:rPr>
                <w:rFonts w:ascii="Times New Roman" w:eastAsia="Calibri" w:hAnsi="Times New Roman" w:cs="Times New Roman"/>
                <w:sz w:val="24"/>
                <w:szCs w:val="24"/>
              </w:rPr>
              <w:t>tam jā</w:t>
            </w:r>
            <w:r w:rsidRPr="00FA791B">
              <w:rPr>
                <w:rFonts w:ascii="Times New Roman" w:eastAsia="Calibri" w:hAnsi="Times New Roman" w:cs="Times New Roman"/>
                <w:sz w:val="24"/>
                <w:szCs w:val="24"/>
              </w:rPr>
              <w:t xml:space="preserve">informē </w:t>
            </w:r>
            <w:r w:rsidR="009B54F2" w:rsidRPr="00FA791B">
              <w:rPr>
                <w:rFonts w:ascii="Times New Roman" w:eastAsia="Calibri" w:hAnsi="Times New Roman" w:cs="Times New Roman"/>
                <w:sz w:val="24"/>
                <w:szCs w:val="24"/>
              </w:rPr>
              <w:t xml:space="preserve">revidētā struktūra </w:t>
            </w:r>
            <w:r w:rsidRPr="00FA791B">
              <w:rPr>
                <w:rFonts w:ascii="Times New Roman" w:eastAsia="Calibri" w:hAnsi="Times New Roman" w:cs="Times New Roman"/>
                <w:sz w:val="24"/>
                <w:szCs w:val="24"/>
              </w:rPr>
              <w:t xml:space="preserve">un </w:t>
            </w:r>
            <w:r w:rsidR="009B54F2" w:rsidRPr="00FA791B">
              <w:rPr>
                <w:rFonts w:ascii="Times New Roman" w:eastAsia="Calibri" w:hAnsi="Times New Roman" w:cs="Times New Roman"/>
                <w:sz w:val="24"/>
                <w:szCs w:val="24"/>
              </w:rPr>
              <w:t>jā</w:t>
            </w:r>
            <w:r w:rsidRPr="00FA791B">
              <w:rPr>
                <w:rFonts w:ascii="Times New Roman" w:eastAsia="Calibri" w:hAnsi="Times New Roman" w:cs="Times New Roman"/>
                <w:sz w:val="24"/>
                <w:szCs w:val="24"/>
              </w:rPr>
              <w:t>aicina t</w:t>
            </w:r>
            <w:r w:rsidR="00E358BC" w:rsidRPr="000B6424">
              <w:rPr>
                <w:rFonts w:ascii="Times New Roman" w:eastAsia="Calibri" w:hAnsi="Times New Roman" w:cs="Times New Roman"/>
                <w:sz w:val="24"/>
                <w:szCs w:val="24"/>
              </w:rPr>
              <w:t>ā</w:t>
            </w:r>
            <w:r w:rsidRPr="000B6424">
              <w:rPr>
                <w:rFonts w:ascii="Times New Roman" w:eastAsia="Calibri" w:hAnsi="Times New Roman" w:cs="Times New Roman"/>
                <w:sz w:val="24"/>
                <w:szCs w:val="24"/>
              </w:rPr>
              <w:t xml:space="preserve"> izmeklēt šo jautājumu un veikt vajadzīgos</w:t>
            </w:r>
            <w:r w:rsidRPr="000B6424">
              <w:rPr>
                <w:rFonts w:ascii="Times New Roman" w:eastAsia="Calibri" w:hAnsi="Times New Roman" w:cs="Times New Roman"/>
                <w:b/>
                <w:sz w:val="24"/>
                <w:szCs w:val="24"/>
              </w:rPr>
              <w:t xml:space="preserve"> </w:t>
            </w:r>
            <w:r w:rsidRPr="000B6424">
              <w:rPr>
                <w:rFonts w:ascii="Times New Roman" w:eastAsia="Calibri" w:hAnsi="Times New Roman" w:cs="Times New Roman"/>
                <w:sz w:val="24"/>
                <w:szCs w:val="24"/>
              </w:rPr>
              <w:t xml:space="preserve">pasākumus, lai novērstu šādus pārkāpumus un jebkādu šādu pārkāpumu atkārtošanos nākotnē. </w:t>
            </w:r>
          </w:p>
          <w:p w14:paraId="1EF24A99" w14:textId="77777777" w:rsidR="00F516F6" w:rsidRPr="000B6424" w:rsidRDefault="00F516F6" w:rsidP="00F516F6">
            <w:pPr>
              <w:spacing w:after="0" w:line="240" w:lineRule="auto"/>
              <w:jc w:val="both"/>
              <w:rPr>
                <w:rFonts w:ascii="Times New Roman" w:eastAsia="Calibri" w:hAnsi="Times New Roman" w:cs="Times New Roman"/>
                <w:sz w:val="24"/>
                <w:szCs w:val="24"/>
              </w:rPr>
            </w:pPr>
            <w:r w:rsidRPr="000B6424">
              <w:rPr>
                <w:rFonts w:ascii="Times New Roman" w:eastAsia="Calibri" w:hAnsi="Times New Roman" w:cs="Times New Roman"/>
                <w:sz w:val="24"/>
                <w:szCs w:val="24"/>
              </w:rPr>
              <w:t>Ja revidētā struktūra šo jautājumu neizmeklē, obligāta</w:t>
            </w:r>
            <w:r w:rsidR="009B54F2" w:rsidRPr="000B6424">
              <w:rPr>
                <w:rFonts w:ascii="Times New Roman" w:eastAsia="Calibri" w:hAnsi="Times New Roman" w:cs="Times New Roman"/>
                <w:sz w:val="24"/>
                <w:szCs w:val="24"/>
              </w:rPr>
              <w:t>jam</w:t>
            </w:r>
            <w:r w:rsidRPr="000B6424">
              <w:rPr>
                <w:rFonts w:ascii="Times New Roman" w:eastAsia="Calibri" w:hAnsi="Times New Roman" w:cs="Times New Roman"/>
                <w:sz w:val="24"/>
                <w:szCs w:val="24"/>
              </w:rPr>
              <w:t xml:space="preserve"> revident</w:t>
            </w:r>
            <w:r w:rsidR="009B54F2" w:rsidRPr="000B6424">
              <w:rPr>
                <w:rFonts w:ascii="Times New Roman" w:eastAsia="Calibri" w:hAnsi="Times New Roman" w:cs="Times New Roman"/>
                <w:sz w:val="24"/>
                <w:szCs w:val="24"/>
              </w:rPr>
              <w:t>am</w:t>
            </w:r>
            <w:r w:rsidRPr="000B6424">
              <w:rPr>
                <w:rFonts w:ascii="Times New Roman" w:eastAsia="Calibri" w:hAnsi="Times New Roman" w:cs="Times New Roman"/>
                <w:sz w:val="24"/>
                <w:szCs w:val="24"/>
              </w:rPr>
              <w:t xml:space="preserve"> vai revīzijas uzņēmum</w:t>
            </w:r>
            <w:r w:rsidR="009B54F2" w:rsidRPr="000B6424">
              <w:rPr>
                <w:rFonts w:ascii="Times New Roman" w:eastAsia="Calibri" w:hAnsi="Times New Roman" w:cs="Times New Roman"/>
                <w:sz w:val="24"/>
                <w:szCs w:val="24"/>
              </w:rPr>
              <w:t>am</w:t>
            </w:r>
            <w:r w:rsidRPr="000B6424">
              <w:rPr>
                <w:rFonts w:ascii="Times New Roman" w:eastAsia="Calibri" w:hAnsi="Times New Roman" w:cs="Times New Roman"/>
                <w:sz w:val="24"/>
                <w:szCs w:val="24"/>
              </w:rPr>
              <w:t xml:space="preserve"> </w:t>
            </w:r>
            <w:r w:rsidR="007F32E1" w:rsidRPr="000B6424">
              <w:rPr>
                <w:rFonts w:ascii="Times New Roman" w:eastAsia="Calibri" w:hAnsi="Times New Roman" w:cs="Times New Roman"/>
                <w:sz w:val="24"/>
                <w:szCs w:val="24"/>
              </w:rPr>
              <w:t>jā</w:t>
            </w:r>
            <w:r w:rsidRPr="000B6424">
              <w:rPr>
                <w:rFonts w:ascii="Times New Roman" w:eastAsia="Calibri" w:hAnsi="Times New Roman" w:cs="Times New Roman"/>
                <w:sz w:val="24"/>
                <w:szCs w:val="24"/>
              </w:rPr>
              <w:t xml:space="preserve">informē </w:t>
            </w:r>
            <w:r w:rsidR="007F32E1" w:rsidRPr="000B6424">
              <w:rPr>
                <w:rFonts w:ascii="Times New Roman" w:eastAsia="Calibri" w:hAnsi="Times New Roman" w:cs="Times New Roman"/>
                <w:sz w:val="24"/>
                <w:szCs w:val="24"/>
              </w:rPr>
              <w:t xml:space="preserve">dalībvalsts </w:t>
            </w:r>
            <w:r w:rsidRPr="000B6424">
              <w:rPr>
                <w:rFonts w:ascii="Times New Roman" w:eastAsia="Calibri" w:hAnsi="Times New Roman" w:cs="Times New Roman"/>
                <w:sz w:val="24"/>
                <w:szCs w:val="24"/>
              </w:rPr>
              <w:t>iestādes, kas atbildīgas par šādu pārkāpumu izmeklēšanu.</w:t>
            </w:r>
          </w:p>
          <w:p w14:paraId="50247FAF" w14:textId="77777777" w:rsidR="00F516F6" w:rsidRPr="000B6424" w:rsidRDefault="007F32E1" w:rsidP="00F516F6">
            <w:pPr>
              <w:spacing w:after="0" w:line="240" w:lineRule="auto"/>
              <w:jc w:val="both"/>
              <w:rPr>
                <w:rFonts w:ascii="Times New Roman" w:eastAsia="Calibri" w:hAnsi="Times New Roman" w:cs="Times New Roman"/>
                <w:sz w:val="24"/>
                <w:szCs w:val="24"/>
              </w:rPr>
            </w:pPr>
            <w:r w:rsidRPr="000B6424">
              <w:rPr>
                <w:rFonts w:ascii="Times New Roman" w:eastAsia="Calibri" w:hAnsi="Times New Roman" w:cs="Times New Roman"/>
                <w:sz w:val="24"/>
                <w:szCs w:val="24"/>
              </w:rPr>
              <w:t>O</w:t>
            </w:r>
            <w:r w:rsidR="00F516F6" w:rsidRPr="000B6424">
              <w:rPr>
                <w:rFonts w:ascii="Times New Roman" w:eastAsia="Calibri" w:hAnsi="Times New Roman" w:cs="Times New Roman"/>
                <w:sz w:val="24"/>
                <w:szCs w:val="24"/>
              </w:rPr>
              <w:t>bligātais revidents vai revīzijas uzņēmums</w:t>
            </w:r>
            <w:r w:rsidRPr="000B6424">
              <w:rPr>
                <w:rFonts w:ascii="Times New Roman" w:eastAsia="Calibri" w:hAnsi="Times New Roman" w:cs="Times New Roman"/>
                <w:sz w:val="24"/>
                <w:szCs w:val="24"/>
              </w:rPr>
              <w:t>, kas</w:t>
            </w:r>
            <w:r w:rsidR="00F516F6" w:rsidRPr="000B6424">
              <w:rPr>
                <w:rFonts w:ascii="Times New Roman" w:eastAsia="Calibri" w:hAnsi="Times New Roman" w:cs="Times New Roman"/>
                <w:sz w:val="24"/>
                <w:szCs w:val="24"/>
              </w:rPr>
              <w:t xml:space="preserve"> labticīgi atklāj minētajām iestādēm</w:t>
            </w:r>
            <w:r w:rsidRPr="000B6424">
              <w:rPr>
                <w:rFonts w:ascii="Times New Roman" w:eastAsia="Calibri" w:hAnsi="Times New Roman" w:cs="Times New Roman"/>
                <w:sz w:val="24"/>
                <w:szCs w:val="24"/>
              </w:rPr>
              <w:t xml:space="preserve"> attiecīgos</w:t>
            </w:r>
            <w:r w:rsidR="00F516F6" w:rsidRPr="000B6424">
              <w:rPr>
                <w:rFonts w:ascii="Times New Roman" w:eastAsia="Calibri" w:hAnsi="Times New Roman" w:cs="Times New Roman"/>
                <w:sz w:val="24"/>
                <w:szCs w:val="24"/>
              </w:rPr>
              <w:t xml:space="preserve"> </w:t>
            </w:r>
            <w:r w:rsidR="00F516F6" w:rsidRPr="000B6424">
              <w:rPr>
                <w:rFonts w:ascii="Times New Roman" w:eastAsia="Calibri" w:hAnsi="Times New Roman" w:cs="Times New Roman"/>
                <w:sz w:val="24"/>
                <w:szCs w:val="24"/>
              </w:rPr>
              <w:lastRenderedPageBreak/>
              <w:t>pārkāpumu</w:t>
            </w:r>
            <w:r w:rsidRPr="000B6424">
              <w:rPr>
                <w:rFonts w:ascii="Times New Roman" w:eastAsia="Calibri" w:hAnsi="Times New Roman" w:cs="Times New Roman"/>
                <w:sz w:val="24"/>
                <w:szCs w:val="24"/>
              </w:rPr>
              <w:t>s</w:t>
            </w:r>
            <w:r w:rsidR="00F516F6" w:rsidRPr="000B6424">
              <w:rPr>
                <w:rFonts w:ascii="Times New Roman" w:eastAsia="Calibri" w:hAnsi="Times New Roman" w:cs="Times New Roman"/>
                <w:sz w:val="24"/>
                <w:szCs w:val="24"/>
              </w:rPr>
              <w:t>, nepārkāpj informācijas atklāšanas ierobežojumu, kas noteikts līgumā vai tiesību aktos.</w:t>
            </w:r>
            <w:r w:rsidRPr="000B6424">
              <w:rPr>
                <w:rFonts w:ascii="Times New Roman" w:eastAsia="Calibri" w:hAnsi="Times New Roman" w:cs="Times New Roman"/>
                <w:sz w:val="24"/>
                <w:szCs w:val="24"/>
              </w:rPr>
              <w:t xml:space="preserve"> </w:t>
            </w:r>
          </w:p>
          <w:p w14:paraId="23434DF1" w14:textId="77777777" w:rsidR="00A370A2" w:rsidRPr="000B6424" w:rsidRDefault="00A370A2" w:rsidP="00134DD7">
            <w:pPr>
              <w:spacing w:after="0" w:line="240" w:lineRule="auto"/>
              <w:jc w:val="both"/>
              <w:rPr>
                <w:rFonts w:ascii="Times New Roman" w:eastAsia="Calibri" w:hAnsi="Times New Roman" w:cs="Times New Roman"/>
                <w:sz w:val="24"/>
                <w:szCs w:val="24"/>
              </w:rPr>
            </w:pPr>
          </w:p>
          <w:p w14:paraId="6811E992" w14:textId="77777777" w:rsidR="00B2011E" w:rsidRPr="000B6424" w:rsidRDefault="006A2521" w:rsidP="0094331B">
            <w:pPr>
              <w:pStyle w:val="Heading51"/>
              <w:keepNext/>
              <w:spacing w:before="0" w:after="0" w:line="240" w:lineRule="auto"/>
              <w:ind w:firstLine="0"/>
              <w:jc w:val="both"/>
              <w:rPr>
                <w:rFonts w:ascii="Times New Roman" w:hAnsi="Times New Roman" w:cs="Times New Roman"/>
                <w:b w:val="0"/>
                <w:sz w:val="24"/>
                <w:szCs w:val="24"/>
              </w:rPr>
            </w:pPr>
            <w:r w:rsidRPr="000B6424">
              <w:rPr>
                <w:rFonts w:ascii="Times New Roman" w:hAnsi="Times New Roman" w:cs="Times New Roman"/>
                <w:b w:val="0"/>
                <w:sz w:val="24"/>
                <w:szCs w:val="24"/>
              </w:rPr>
              <w:t>T</w:t>
            </w:r>
            <w:r w:rsidR="0029306A" w:rsidRPr="000B6424">
              <w:rPr>
                <w:rFonts w:ascii="Times New Roman" w:hAnsi="Times New Roman" w:cs="Times New Roman"/>
                <w:b w:val="0"/>
                <w:sz w:val="24"/>
                <w:szCs w:val="24"/>
              </w:rPr>
              <w:t>o</w:t>
            </w:r>
            <w:r w:rsidR="00BB1DE6" w:rsidRPr="000B6424">
              <w:rPr>
                <w:rFonts w:ascii="Times New Roman" w:hAnsi="Times New Roman" w:cs="Times New Roman"/>
                <w:b w:val="0"/>
                <w:sz w:val="24"/>
                <w:szCs w:val="24"/>
              </w:rPr>
              <w:t>, ka zvērināts revidents un zvērinātu revidentu komercsabiedrības iecelts atbildīgais zvērināts revidents savā profesionālajā darbībā ir neatkarīgs un objektīvs</w:t>
            </w:r>
            <w:r w:rsidR="0029306A" w:rsidRPr="000B6424">
              <w:rPr>
                <w:rFonts w:ascii="Times New Roman" w:hAnsi="Times New Roman" w:cs="Times New Roman"/>
                <w:b w:val="0"/>
                <w:sz w:val="24"/>
                <w:szCs w:val="24"/>
              </w:rPr>
              <w:t xml:space="preserve"> noteic </w:t>
            </w:r>
            <w:r w:rsidR="00013D90" w:rsidRPr="000B6424">
              <w:rPr>
                <w:rFonts w:ascii="Times New Roman" w:hAnsi="Times New Roman" w:cs="Times New Roman"/>
                <w:b w:val="0"/>
                <w:sz w:val="24"/>
                <w:szCs w:val="24"/>
              </w:rPr>
              <w:t>Likuma</w:t>
            </w:r>
            <w:r w:rsidR="0029306A" w:rsidRPr="000B6424">
              <w:rPr>
                <w:rFonts w:ascii="Times New Roman" w:hAnsi="Times New Roman" w:cs="Times New Roman"/>
                <w:b w:val="0"/>
                <w:sz w:val="24"/>
                <w:szCs w:val="24"/>
              </w:rPr>
              <w:t xml:space="preserve"> 25.panta pirmā daļa</w:t>
            </w:r>
            <w:r w:rsidR="00BB1DE6" w:rsidRPr="000B6424">
              <w:rPr>
                <w:rFonts w:ascii="Times New Roman" w:hAnsi="Times New Roman" w:cs="Times New Roman"/>
                <w:b w:val="0"/>
                <w:sz w:val="24"/>
                <w:szCs w:val="24"/>
              </w:rPr>
              <w:t xml:space="preserve">. </w:t>
            </w:r>
            <w:r w:rsidR="00697481" w:rsidRPr="000B6424">
              <w:rPr>
                <w:rFonts w:ascii="Times New Roman" w:hAnsi="Times New Roman" w:cs="Times New Roman"/>
                <w:b w:val="0"/>
                <w:sz w:val="24"/>
                <w:szCs w:val="24"/>
              </w:rPr>
              <w:t xml:space="preserve">Līdz ar to, </w:t>
            </w:r>
            <w:r w:rsidR="00382CAE" w:rsidRPr="000B6424">
              <w:rPr>
                <w:rFonts w:ascii="Times New Roman" w:hAnsi="Times New Roman" w:cs="Times New Roman"/>
                <w:b w:val="0"/>
                <w:sz w:val="24"/>
                <w:szCs w:val="24"/>
              </w:rPr>
              <w:t xml:space="preserve">neatkarības un objektivitātes princips ir nostiprināts </w:t>
            </w:r>
            <w:r w:rsidR="00013D90" w:rsidRPr="000B6424">
              <w:rPr>
                <w:rFonts w:ascii="Times New Roman" w:hAnsi="Times New Roman" w:cs="Times New Roman"/>
                <w:b w:val="0"/>
                <w:sz w:val="24"/>
                <w:szCs w:val="24"/>
              </w:rPr>
              <w:t>Likuma</w:t>
            </w:r>
            <w:r w:rsidR="00382CAE" w:rsidRPr="000B6424">
              <w:rPr>
                <w:rFonts w:ascii="Times New Roman" w:hAnsi="Times New Roman" w:cs="Times New Roman"/>
                <w:b w:val="0"/>
                <w:sz w:val="24"/>
                <w:szCs w:val="24"/>
              </w:rPr>
              <w:t xml:space="preserve"> 25.panta pirmajā daļā</w:t>
            </w:r>
            <w:r w:rsidR="007F32E1" w:rsidRPr="000B6424">
              <w:rPr>
                <w:rFonts w:ascii="Times New Roman" w:hAnsi="Times New Roman" w:cs="Times New Roman"/>
                <w:b w:val="0"/>
                <w:sz w:val="24"/>
                <w:szCs w:val="24"/>
              </w:rPr>
              <w:t xml:space="preserve">m, </w:t>
            </w:r>
            <w:r w:rsidR="007572B6" w:rsidRPr="000B6424">
              <w:rPr>
                <w:rFonts w:ascii="Times New Roman" w:hAnsi="Times New Roman" w:cs="Times New Roman"/>
                <w:b w:val="0"/>
                <w:sz w:val="24"/>
                <w:szCs w:val="24"/>
              </w:rPr>
              <w:t>tādēļ</w:t>
            </w:r>
            <w:r w:rsidR="007F32E1" w:rsidRPr="000B6424">
              <w:rPr>
                <w:rFonts w:ascii="Times New Roman" w:hAnsi="Times New Roman" w:cs="Times New Roman"/>
                <w:b w:val="0"/>
                <w:sz w:val="24"/>
                <w:szCs w:val="24"/>
              </w:rPr>
              <w:t xml:space="preserve"> </w:t>
            </w:r>
            <w:r w:rsidR="00013D90" w:rsidRPr="000B6424">
              <w:rPr>
                <w:rFonts w:ascii="Times New Roman" w:hAnsi="Times New Roman" w:cs="Times New Roman"/>
                <w:b w:val="0"/>
                <w:sz w:val="24"/>
                <w:szCs w:val="24"/>
              </w:rPr>
              <w:t>Likuma</w:t>
            </w:r>
            <w:r w:rsidR="00697481" w:rsidRPr="000B6424">
              <w:rPr>
                <w:rFonts w:ascii="Times New Roman" w:hAnsi="Times New Roman" w:cs="Times New Roman"/>
                <w:b w:val="0"/>
                <w:sz w:val="24"/>
                <w:szCs w:val="24"/>
              </w:rPr>
              <w:t xml:space="preserve"> 25.panta otrās daļas ievaddaļā ietvert</w:t>
            </w:r>
            <w:r w:rsidR="007F32E1" w:rsidRPr="000B6424">
              <w:rPr>
                <w:rFonts w:ascii="Times New Roman" w:hAnsi="Times New Roman" w:cs="Times New Roman"/>
                <w:b w:val="0"/>
                <w:sz w:val="24"/>
                <w:szCs w:val="24"/>
              </w:rPr>
              <w:t>ais</w:t>
            </w:r>
            <w:r w:rsidR="00697481" w:rsidRPr="000B6424">
              <w:rPr>
                <w:rFonts w:ascii="Times New Roman" w:hAnsi="Times New Roman" w:cs="Times New Roman"/>
                <w:b w:val="0"/>
                <w:sz w:val="24"/>
                <w:szCs w:val="24"/>
              </w:rPr>
              <w:t xml:space="preserve"> nosacījum</w:t>
            </w:r>
            <w:r w:rsidR="007F32E1" w:rsidRPr="000B6424">
              <w:rPr>
                <w:rFonts w:ascii="Times New Roman" w:hAnsi="Times New Roman" w:cs="Times New Roman"/>
                <w:b w:val="0"/>
                <w:sz w:val="24"/>
                <w:szCs w:val="24"/>
              </w:rPr>
              <w:t>s</w:t>
            </w:r>
            <w:r w:rsidR="00441A99" w:rsidRPr="000B6424">
              <w:rPr>
                <w:rFonts w:ascii="Times New Roman" w:hAnsi="Times New Roman" w:cs="Times New Roman"/>
                <w:b w:val="0"/>
                <w:sz w:val="24"/>
                <w:szCs w:val="24"/>
              </w:rPr>
              <w:t xml:space="preserve"> par to</w:t>
            </w:r>
            <w:r w:rsidR="00697481" w:rsidRPr="000B6424">
              <w:rPr>
                <w:rFonts w:ascii="Times New Roman" w:hAnsi="Times New Roman" w:cs="Times New Roman"/>
                <w:b w:val="0"/>
                <w:sz w:val="24"/>
                <w:szCs w:val="24"/>
              </w:rPr>
              <w:t xml:space="preserve">, ka valsts un pašvaldību institūcijas, tiesas, prokurori un pirmstiesas izmeklēšanas iestādes </w:t>
            </w:r>
            <w:r w:rsidR="00382CAE" w:rsidRPr="000B6424">
              <w:rPr>
                <w:rFonts w:ascii="Times New Roman" w:hAnsi="Times New Roman" w:cs="Times New Roman"/>
                <w:b w:val="0"/>
                <w:sz w:val="24"/>
                <w:szCs w:val="24"/>
              </w:rPr>
              <w:t>garantē zvērinātu revidentu profesionālās darbības neatkarību</w:t>
            </w:r>
            <w:r w:rsidR="00441A99" w:rsidRPr="000B6424">
              <w:rPr>
                <w:rFonts w:ascii="Times New Roman" w:hAnsi="Times New Roman" w:cs="Times New Roman"/>
                <w:b w:val="0"/>
                <w:sz w:val="24"/>
                <w:szCs w:val="24"/>
              </w:rPr>
              <w:t xml:space="preserve">, kā arī </w:t>
            </w:r>
            <w:r w:rsidR="00DA33AB" w:rsidRPr="000B6424">
              <w:rPr>
                <w:rFonts w:ascii="Times New Roman" w:hAnsi="Times New Roman" w:cs="Times New Roman"/>
                <w:b w:val="0"/>
                <w:sz w:val="24"/>
                <w:szCs w:val="24"/>
              </w:rPr>
              <w:t>25.panta trešajā daļā noteikt</w:t>
            </w:r>
            <w:r w:rsidR="007F32E1" w:rsidRPr="000B6424">
              <w:rPr>
                <w:rFonts w:ascii="Times New Roman" w:hAnsi="Times New Roman" w:cs="Times New Roman"/>
                <w:b w:val="0"/>
                <w:sz w:val="24"/>
                <w:szCs w:val="24"/>
              </w:rPr>
              <w:t>ais</w:t>
            </w:r>
            <w:r w:rsidR="00DA33AB" w:rsidRPr="000B6424">
              <w:rPr>
                <w:rFonts w:ascii="Times New Roman" w:hAnsi="Times New Roman" w:cs="Times New Roman"/>
                <w:b w:val="0"/>
                <w:sz w:val="24"/>
                <w:szCs w:val="24"/>
              </w:rPr>
              <w:t xml:space="preserve"> aizliegum</w:t>
            </w:r>
            <w:r w:rsidR="007F32E1" w:rsidRPr="000B6424">
              <w:rPr>
                <w:rFonts w:ascii="Times New Roman" w:hAnsi="Times New Roman" w:cs="Times New Roman"/>
                <w:b w:val="0"/>
                <w:sz w:val="24"/>
                <w:szCs w:val="24"/>
              </w:rPr>
              <w:t>s</w:t>
            </w:r>
            <w:r w:rsidR="00DA33AB" w:rsidRPr="000B6424">
              <w:rPr>
                <w:rFonts w:ascii="Times New Roman" w:hAnsi="Times New Roman" w:cs="Times New Roman"/>
                <w:b w:val="0"/>
                <w:sz w:val="24"/>
                <w:szCs w:val="24"/>
              </w:rPr>
              <w:t xml:space="preserve"> konk</w:t>
            </w:r>
            <w:r w:rsidR="00B2439D" w:rsidRPr="000B6424">
              <w:rPr>
                <w:rFonts w:ascii="Times New Roman" w:hAnsi="Times New Roman" w:cs="Times New Roman"/>
                <w:b w:val="0"/>
                <w:sz w:val="24"/>
                <w:szCs w:val="24"/>
              </w:rPr>
              <w:t>rē</w:t>
            </w:r>
            <w:r w:rsidR="00DA33AB" w:rsidRPr="000B6424">
              <w:rPr>
                <w:rFonts w:ascii="Times New Roman" w:hAnsi="Times New Roman" w:cs="Times New Roman"/>
                <w:b w:val="0"/>
                <w:sz w:val="24"/>
                <w:szCs w:val="24"/>
              </w:rPr>
              <w:t>tām personām</w:t>
            </w:r>
            <w:r w:rsidR="00441A99" w:rsidRPr="000B6424">
              <w:rPr>
                <w:rFonts w:ascii="Times New Roman" w:hAnsi="Times New Roman" w:cs="Times New Roman"/>
                <w:b w:val="0"/>
                <w:sz w:val="24"/>
                <w:szCs w:val="24"/>
              </w:rPr>
              <w:t xml:space="preserve"> </w:t>
            </w:r>
            <w:r w:rsidR="007572B6" w:rsidRPr="000B6424">
              <w:rPr>
                <w:rFonts w:ascii="Times New Roman" w:hAnsi="Times New Roman" w:cs="Times New Roman"/>
                <w:b w:val="0"/>
                <w:sz w:val="24"/>
                <w:szCs w:val="24"/>
              </w:rPr>
              <w:t>[</w:t>
            </w:r>
            <w:r w:rsidR="00B2439D" w:rsidRPr="000B6424">
              <w:rPr>
                <w:rFonts w:ascii="Times New Roman" w:hAnsi="Times New Roman" w:cs="Times New Roman"/>
                <w:b w:val="0"/>
                <w:sz w:val="24"/>
                <w:szCs w:val="24"/>
              </w:rPr>
              <w:t>zvērinātu revidentu komercsabiedrības biedriem, akcionāriem vai dalībniekiem, vadītājam, valdes un padomes (ja</w:t>
            </w:r>
            <w:r w:rsidR="00B2439D" w:rsidRPr="000B6424">
              <w:rPr>
                <w:rFonts w:ascii="Times New Roman" w:hAnsi="Times New Roman" w:cs="Times New Roman"/>
                <w:sz w:val="24"/>
                <w:szCs w:val="24"/>
              </w:rPr>
              <w:t xml:space="preserve"> </w:t>
            </w:r>
            <w:r w:rsidR="00B2439D" w:rsidRPr="000B6424">
              <w:rPr>
                <w:rFonts w:ascii="Times New Roman" w:hAnsi="Times New Roman" w:cs="Times New Roman"/>
                <w:b w:val="0"/>
                <w:sz w:val="24"/>
                <w:szCs w:val="24"/>
              </w:rPr>
              <w:t>padome ir izveidota) locekļiem un citām personām</w:t>
            </w:r>
            <w:r w:rsidR="007572B6" w:rsidRPr="000B6424">
              <w:rPr>
                <w:rFonts w:ascii="Times New Roman" w:hAnsi="Times New Roman" w:cs="Times New Roman"/>
                <w:b w:val="0"/>
                <w:sz w:val="24"/>
                <w:szCs w:val="24"/>
              </w:rPr>
              <w:t>]</w:t>
            </w:r>
            <w:r w:rsidR="00B2439D" w:rsidRPr="000B6424">
              <w:rPr>
                <w:rFonts w:ascii="Times New Roman" w:hAnsi="Times New Roman" w:cs="Times New Roman"/>
                <w:b w:val="0"/>
                <w:sz w:val="24"/>
                <w:szCs w:val="24"/>
              </w:rPr>
              <w:t xml:space="preserve"> </w:t>
            </w:r>
            <w:r w:rsidR="00DA33AB" w:rsidRPr="000B6424">
              <w:rPr>
                <w:rFonts w:ascii="Times New Roman" w:hAnsi="Times New Roman" w:cs="Times New Roman"/>
                <w:b w:val="0"/>
                <w:sz w:val="24"/>
                <w:szCs w:val="24"/>
              </w:rPr>
              <w:t xml:space="preserve"> iejaukties zvērināta revidenta (arī zvērinātu revidentu komercsabiedrības iecelta atbildīgā zvērināta revidenta) profesionālajā darbībā, vai iespaidot viņu, lai ietekmētu šā revidenta </w:t>
            </w:r>
            <w:r w:rsidR="00BB4029" w:rsidRPr="000B6424">
              <w:rPr>
                <w:rFonts w:ascii="Times New Roman" w:hAnsi="Times New Roman" w:cs="Times New Roman"/>
                <w:b w:val="0"/>
                <w:sz w:val="24"/>
                <w:szCs w:val="24"/>
              </w:rPr>
              <w:t>neatkarību un objektivitāti, viņa kā neatkarīga eksperta viedokli un atzinumu</w:t>
            </w:r>
            <w:r w:rsidR="007572B6" w:rsidRPr="000B6424">
              <w:rPr>
                <w:rFonts w:ascii="Times New Roman" w:hAnsi="Times New Roman" w:cs="Times New Roman"/>
                <w:b w:val="0"/>
                <w:sz w:val="24"/>
                <w:szCs w:val="24"/>
              </w:rPr>
              <w:t>, ir precizēti</w:t>
            </w:r>
            <w:r w:rsidR="00BB4029" w:rsidRPr="000B6424">
              <w:rPr>
                <w:rFonts w:ascii="Times New Roman" w:hAnsi="Times New Roman" w:cs="Times New Roman"/>
                <w:b w:val="0"/>
                <w:sz w:val="24"/>
                <w:szCs w:val="24"/>
              </w:rPr>
              <w:t>.</w:t>
            </w:r>
            <w:r w:rsidR="00DA33AB" w:rsidRPr="000B6424">
              <w:rPr>
                <w:rFonts w:ascii="Times New Roman" w:hAnsi="Times New Roman" w:cs="Times New Roman"/>
                <w:b w:val="0"/>
                <w:sz w:val="24"/>
                <w:szCs w:val="24"/>
              </w:rPr>
              <w:t xml:space="preserve"> </w:t>
            </w:r>
            <w:r w:rsidR="007572B6" w:rsidRPr="000B6424">
              <w:rPr>
                <w:rFonts w:ascii="Times New Roman" w:hAnsi="Times New Roman" w:cs="Times New Roman"/>
                <w:b w:val="0"/>
                <w:sz w:val="24"/>
                <w:szCs w:val="24"/>
              </w:rPr>
              <w:t xml:space="preserve">Minēto normu pārskatīšanā ņemts vērā, ka </w:t>
            </w:r>
            <w:r w:rsidR="00BB7AF1" w:rsidRPr="000B6424">
              <w:rPr>
                <w:rFonts w:ascii="Times New Roman" w:hAnsi="Times New Roman" w:cs="Times New Roman"/>
                <w:b w:val="0"/>
                <w:sz w:val="24"/>
                <w:szCs w:val="24"/>
              </w:rPr>
              <w:t>Eiropas Parlamenta un</w:t>
            </w:r>
            <w:r w:rsidR="00BB7AF1" w:rsidRPr="000B6424">
              <w:rPr>
                <w:rFonts w:ascii="Times New Roman" w:hAnsi="Times New Roman" w:cs="Times New Roman"/>
                <w:sz w:val="24"/>
                <w:szCs w:val="24"/>
              </w:rPr>
              <w:t xml:space="preserve"> </w:t>
            </w:r>
            <w:r w:rsidR="00BB7AF1" w:rsidRPr="000B6424">
              <w:rPr>
                <w:rFonts w:ascii="Times New Roman" w:hAnsi="Times New Roman" w:cs="Times New Roman"/>
                <w:b w:val="0"/>
                <w:sz w:val="24"/>
                <w:szCs w:val="24"/>
              </w:rPr>
              <w:t>Padomes 2006.gada 17.maija direktīva 2006/43/EK, ar ko paredz gada pārskatu un konsolidē</w:t>
            </w:r>
            <w:r w:rsidR="009F3074" w:rsidRPr="000B6424">
              <w:rPr>
                <w:rFonts w:ascii="Times New Roman" w:hAnsi="Times New Roman" w:cs="Times New Roman"/>
                <w:b w:val="0"/>
                <w:sz w:val="24"/>
                <w:szCs w:val="24"/>
              </w:rPr>
              <w:t>to pārskatu obligātās revīzijas</w:t>
            </w:r>
            <w:r w:rsidR="00BB7AF1" w:rsidRPr="000B6424">
              <w:rPr>
                <w:rFonts w:ascii="Times New Roman" w:hAnsi="Times New Roman" w:cs="Times New Roman"/>
                <w:b w:val="0"/>
                <w:sz w:val="24"/>
                <w:szCs w:val="24"/>
              </w:rPr>
              <w:t>, groza Padomes direktīvu 78/660/EEK un Padomes direktīvu 83/349/EEK un atceļ Padomes direktīvu 84/253/EEK un Eiropas Parlamenta un Padomes 2014.gada 16.aprīļa direktīva 2014/56/ES ar kuru</w:t>
            </w:r>
            <w:r w:rsidR="00BB7AF1" w:rsidRPr="000B6424">
              <w:rPr>
                <w:rFonts w:ascii="Times New Roman" w:hAnsi="Times New Roman" w:cs="Times New Roman"/>
                <w:sz w:val="24"/>
                <w:szCs w:val="24"/>
              </w:rPr>
              <w:t xml:space="preserve"> </w:t>
            </w:r>
            <w:r w:rsidR="00BB7AF1" w:rsidRPr="000B6424">
              <w:rPr>
                <w:rFonts w:ascii="Times New Roman" w:hAnsi="Times New Roman" w:cs="Times New Roman"/>
                <w:b w:val="0"/>
                <w:sz w:val="24"/>
                <w:szCs w:val="24"/>
              </w:rPr>
              <w:t xml:space="preserve">groza Direktīvu 2006/43/EK </w:t>
            </w:r>
            <w:r w:rsidR="00BB7AF1" w:rsidRPr="000B6424">
              <w:rPr>
                <w:rFonts w:ascii="Times New Roman" w:hAnsi="Times New Roman" w:cs="Times New Roman"/>
                <w:b w:val="0"/>
                <w:sz w:val="24"/>
                <w:szCs w:val="24"/>
                <w:u w:val="single"/>
              </w:rPr>
              <w:t>nenoteic, ka, objektivitātes un neatkarības prasības drīkst ierobežot kriminālprocesa norisi.</w:t>
            </w:r>
            <w:r w:rsidR="00BB7AF1" w:rsidRPr="000B6424">
              <w:rPr>
                <w:rFonts w:ascii="Times New Roman" w:hAnsi="Times New Roman" w:cs="Times New Roman"/>
                <w:b w:val="0"/>
                <w:sz w:val="24"/>
                <w:szCs w:val="24"/>
              </w:rPr>
              <w:t xml:space="preserve"> </w:t>
            </w:r>
            <w:r w:rsidR="00C01CB9" w:rsidRPr="000B6424">
              <w:rPr>
                <w:rFonts w:ascii="Times New Roman" w:hAnsi="Times New Roman" w:cs="Times New Roman"/>
                <w:b w:val="0"/>
                <w:sz w:val="24"/>
                <w:szCs w:val="24"/>
              </w:rPr>
              <w:t>Minētās direktīvas noteic, ka revidenta neatkarību apdraud atrašanās “interešu konfliktā”, un</w:t>
            </w:r>
            <w:r w:rsidR="00AD418A" w:rsidRPr="000B6424">
              <w:rPr>
                <w:rFonts w:ascii="Times New Roman" w:hAnsi="Times New Roman" w:cs="Times New Roman"/>
                <w:b w:val="0"/>
                <w:sz w:val="24"/>
                <w:szCs w:val="24"/>
              </w:rPr>
              <w:t>,</w:t>
            </w:r>
            <w:r w:rsidR="00480373" w:rsidRPr="000B6424">
              <w:rPr>
                <w:rFonts w:ascii="Times New Roman" w:hAnsi="Times New Roman" w:cs="Times New Roman"/>
                <w:b w:val="0"/>
                <w:sz w:val="24"/>
                <w:szCs w:val="24"/>
              </w:rPr>
              <w:t xml:space="preserve"> ja izveidojas šāda situācija, </w:t>
            </w:r>
            <w:r w:rsidR="00C01CB9" w:rsidRPr="000B6424">
              <w:rPr>
                <w:rFonts w:ascii="Times New Roman" w:hAnsi="Times New Roman" w:cs="Times New Roman"/>
                <w:b w:val="0"/>
                <w:sz w:val="24"/>
                <w:szCs w:val="24"/>
              </w:rPr>
              <w:t>viņiem būtu jāatsakās vai jāatturas no revīzijas veikšanas:  “Obligātā revidenta vai revīzijas uzņēmuma neatkarības apdraudējums ir, piemēram, tiešas vai netiešas finansiālas intereses revidētajā struktūrā un ar revīziju nesaistītu papildu pakalpojumu sniegšana. Arī no vienas revidētas struktūras saņemtās atlīdzības apjoms un/vai atlīdzības struktūra var apdraudēt obligātā</w:t>
            </w:r>
            <w:r w:rsidR="00C01CB9" w:rsidRPr="000B6424">
              <w:rPr>
                <w:rFonts w:ascii="Times New Roman" w:hAnsi="Times New Roman" w:cs="Times New Roman"/>
                <w:sz w:val="24"/>
                <w:szCs w:val="24"/>
              </w:rPr>
              <w:t xml:space="preserve"> </w:t>
            </w:r>
            <w:r w:rsidR="00C01CB9" w:rsidRPr="000B6424">
              <w:rPr>
                <w:rFonts w:ascii="Times New Roman" w:hAnsi="Times New Roman" w:cs="Times New Roman"/>
                <w:b w:val="0"/>
                <w:sz w:val="24"/>
                <w:szCs w:val="24"/>
              </w:rPr>
              <w:t xml:space="preserve">revidenta vai revīzijas uzņēmuma neatkarību. Drošības pasākumi, ko var piemērot šo apdraudējumu mazināšanai vai novēršanai, ietver aizliegumus, ierobežojumus, citu politiku un procedūras, kā arī prasības attiecībā uz informācijas izpaušanu. Obligātajiem revidentiem un revīzijas uzņēmumiem būtu jāatsakās uzņemties jebkādu ar revīziju nesaistītu papildu pakalpojumu sniegšanu, </w:t>
            </w:r>
            <w:r w:rsidR="00B80E69" w:rsidRPr="000B6424">
              <w:rPr>
                <w:rFonts w:ascii="Times New Roman" w:hAnsi="Times New Roman" w:cs="Times New Roman"/>
                <w:b w:val="0"/>
                <w:sz w:val="24"/>
                <w:szCs w:val="24"/>
              </w:rPr>
              <w:t xml:space="preserve"> klientam, ja tas apdraud viņu neatkarību. Tāpat ir svarīgi, lai revidents vai revīzijas uzņēmums pirms revīzijas uzdevuma akceptēšanas vai </w:t>
            </w:r>
            <w:r w:rsidR="00B80E69" w:rsidRPr="000B6424">
              <w:rPr>
                <w:rFonts w:ascii="Times New Roman" w:hAnsi="Times New Roman" w:cs="Times New Roman"/>
                <w:b w:val="0"/>
                <w:sz w:val="24"/>
                <w:szCs w:val="24"/>
              </w:rPr>
              <w:lastRenderedPageBreak/>
              <w:t>turpināšanas, novērtētu, vai ir ievērotas neatkarības prasības</w:t>
            </w:r>
            <w:r w:rsidR="007572B6" w:rsidRPr="000B6424">
              <w:rPr>
                <w:rFonts w:ascii="Times New Roman" w:hAnsi="Times New Roman" w:cs="Times New Roman"/>
                <w:b w:val="0"/>
                <w:sz w:val="24"/>
                <w:szCs w:val="24"/>
              </w:rPr>
              <w:t>, v</w:t>
            </w:r>
            <w:r w:rsidR="00B80E69" w:rsidRPr="000B6424">
              <w:rPr>
                <w:rFonts w:ascii="Times New Roman" w:hAnsi="Times New Roman" w:cs="Times New Roman"/>
                <w:b w:val="0"/>
                <w:sz w:val="24"/>
                <w:szCs w:val="24"/>
              </w:rPr>
              <w:t xml:space="preserve">ai nepastāv apdraudējumi viņa neatkarībai attiecībā uz minēto revīzijas klientu. </w:t>
            </w:r>
          </w:p>
          <w:p w14:paraId="123A69C6" w14:textId="77777777" w:rsidR="00B2011E" w:rsidRPr="000B6424" w:rsidRDefault="00B2011E" w:rsidP="00B2011E">
            <w:pPr>
              <w:spacing w:after="0" w:line="240" w:lineRule="auto"/>
              <w:jc w:val="both"/>
              <w:rPr>
                <w:rFonts w:ascii="Times New Roman" w:hAnsi="Times New Roman" w:cs="Times New Roman"/>
                <w:b/>
                <w:sz w:val="24"/>
                <w:szCs w:val="24"/>
              </w:rPr>
            </w:pPr>
            <w:r w:rsidRPr="000B6424">
              <w:rPr>
                <w:rFonts w:ascii="Times New Roman" w:hAnsi="Times New Roman" w:cs="Times New Roman"/>
                <w:sz w:val="24"/>
                <w:szCs w:val="24"/>
              </w:rPr>
              <w:t>Arī Likuma 26.pants noteic konkrētus apstākļus, kuros ir apdraudēta zvērināta revidenta neatkarība un objektivitāte (finansiālas saistības un līdzdalība klienta darījumos, klienta vadības funkciju pildīšana, esošas vai pēdējo triju gadu laikā pastāvējušas darba attiecības ar klientu u.c.). Pirms uzņemties sniegt revīzijas pakalpojumus, zvērinātam revidentam ir jāizvērtē, vai nepastāv kāds no šiem apstākļiem, jo tādā gadījumā zvērināts revidents nav tiesīgs uzņemties sniegt revīzijas pakalpojumus. Savukārt, ja šādus apstākļus zvērināts revidents konstatē revīzijas pakalpojumu</w:t>
            </w:r>
            <w:r w:rsidRPr="000B6424">
              <w:rPr>
                <w:rFonts w:ascii="Times New Roman" w:hAnsi="Times New Roman" w:cs="Times New Roman"/>
                <w:b/>
                <w:sz w:val="24"/>
                <w:szCs w:val="24"/>
              </w:rPr>
              <w:t xml:space="preserve"> </w:t>
            </w:r>
            <w:r w:rsidRPr="000B6424">
              <w:rPr>
                <w:rFonts w:ascii="Times New Roman" w:hAnsi="Times New Roman" w:cs="Times New Roman"/>
                <w:sz w:val="24"/>
                <w:szCs w:val="24"/>
              </w:rPr>
              <w:t>sniegšanas laikā, tad tie ir jānorāda revīzijas darba dokumentos un jāveic visi pasākumi, lai šos apstākļus novērstu.</w:t>
            </w:r>
          </w:p>
          <w:p w14:paraId="65F87B56" w14:textId="77777777" w:rsidR="00B2011E" w:rsidRPr="000B6424" w:rsidRDefault="00B2011E" w:rsidP="0094331B">
            <w:pPr>
              <w:pStyle w:val="Heading51"/>
              <w:keepNext/>
              <w:spacing w:before="0" w:after="0" w:line="240" w:lineRule="auto"/>
              <w:ind w:firstLine="0"/>
              <w:jc w:val="both"/>
              <w:rPr>
                <w:rFonts w:ascii="Times New Roman" w:hAnsi="Times New Roman" w:cs="Times New Roman"/>
                <w:b w:val="0"/>
                <w:sz w:val="24"/>
                <w:szCs w:val="24"/>
              </w:rPr>
            </w:pPr>
          </w:p>
          <w:p w14:paraId="08A08B1B" w14:textId="77777777" w:rsidR="000C3F2F" w:rsidRPr="000B6424" w:rsidRDefault="00F05052" w:rsidP="00134DD7">
            <w:pPr>
              <w:spacing w:after="0" w:line="240" w:lineRule="auto"/>
              <w:jc w:val="both"/>
              <w:rPr>
                <w:rFonts w:ascii="Times New Roman" w:eastAsia="Times New Roman" w:hAnsi="Times New Roman" w:cs="Times New Roman"/>
                <w:sz w:val="24"/>
                <w:szCs w:val="24"/>
              </w:rPr>
            </w:pPr>
            <w:r w:rsidRPr="000B6424">
              <w:rPr>
                <w:rFonts w:ascii="Times New Roman" w:hAnsi="Times New Roman" w:cs="Times New Roman"/>
                <w:sz w:val="24"/>
                <w:szCs w:val="24"/>
              </w:rPr>
              <w:t>3</w:t>
            </w:r>
            <w:r w:rsidR="000C3F2F" w:rsidRPr="000B6424">
              <w:rPr>
                <w:rFonts w:ascii="Times New Roman" w:hAnsi="Times New Roman" w:cs="Times New Roman"/>
                <w:sz w:val="24"/>
                <w:szCs w:val="24"/>
              </w:rPr>
              <w:t xml:space="preserve">) </w:t>
            </w:r>
            <w:r w:rsidR="000C3F2F" w:rsidRPr="000B6424">
              <w:rPr>
                <w:rFonts w:ascii="Times New Roman" w:eastAsia="Times New Roman" w:hAnsi="Times New Roman" w:cs="Times New Roman"/>
                <w:sz w:val="24"/>
                <w:szCs w:val="24"/>
              </w:rPr>
              <w:t>Saskaņā ar Kredītiestāžu likuma 89.</w:t>
            </w:r>
            <w:r w:rsidR="000C3F2F" w:rsidRPr="000B6424">
              <w:rPr>
                <w:rFonts w:ascii="Times New Roman" w:eastAsia="Times New Roman" w:hAnsi="Times New Roman" w:cs="Times New Roman"/>
                <w:sz w:val="24"/>
                <w:szCs w:val="24"/>
                <w:vertAlign w:val="superscript"/>
              </w:rPr>
              <w:t>1</w:t>
            </w:r>
            <w:r w:rsidR="000C3F2F" w:rsidRPr="000B6424">
              <w:rPr>
                <w:rFonts w:ascii="Times New Roman" w:eastAsia="Times New Roman" w:hAnsi="Times New Roman" w:cs="Times New Roman"/>
                <w:sz w:val="24"/>
                <w:szCs w:val="24"/>
              </w:rPr>
              <w:t xml:space="preserve"> panta pirmo daļu kredītiestāde</w:t>
            </w:r>
            <w:r w:rsidR="00441A99" w:rsidRPr="000B6424">
              <w:rPr>
                <w:rFonts w:ascii="Times New Roman" w:eastAsia="Times New Roman" w:hAnsi="Times New Roman" w:cs="Times New Roman"/>
                <w:sz w:val="24"/>
                <w:szCs w:val="24"/>
              </w:rPr>
              <w:t>i</w:t>
            </w:r>
            <w:r w:rsidR="000C3F2F" w:rsidRPr="000B6424">
              <w:rPr>
                <w:rFonts w:ascii="Times New Roman" w:eastAsia="Times New Roman" w:hAnsi="Times New Roman" w:cs="Times New Roman"/>
                <w:sz w:val="24"/>
                <w:szCs w:val="24"/>
              </w:rPr>
              <w:t xml:space="preserve"> ne vēlāk kā 10 dienu laikā pēc gada pārskata apstiprināšanas un ne vēlāk kā četrus mēnešus pēc pārskata gada beigām </w:t>
            </w:r>
            <w:r w:rsidR="00441A99" w:rsidRPr="000B6424">
              <w:rPr>
                <w:rFonts w:ascii="Times New Roman" w:eastAsia="Times New Roman" w:hAnsi="Times New Roman" w:cs="Times New Roman"/>
                <w:sz w:val="24"/>
                <w:szCs w:val="24"/>
              </w:rPr>
              <w:t>ir jā</w:t>
            </w:r>
            <w:r w:rsidR="000C3F2F" w:rsidRPr="000B6424">
              <w:rPr>
                <w:rFonts w:ascii="Times New Roman" w:eastAsia="Times New Roman" w:hAnsi="Times New Roman" w:cs="Times New Roman"/>
                <w:sz w:val="24"/>
                <w:szCs w:val="24"/>
              </w:rPr>
              <w:t>iesniedz Valsts ieņēmumu dienestam gada pārskat</w:t>
            </w:r>
            <w:r w:rsidR="00441A99" w:rsidRPr="000B6424">
              <w:rPr>
                <w:rFonts w:ascii="Times New Roman" w:eastAsia="Times New Roman" w:hAnsi="Times New Roman" w:cs="Times New Roman"/>
                <w:sz w:val="24"/>
                <w:szCs w:val="24"/>
              </w:rPr>
              <w:t>s</w:t>
            </w:r>
            <w:r w:rsidR="000C3F2F" w:rsidRPr="000B6424">
              <w:rPr>
                <w:rFonts w:ascii="Times New Roman" w:eastAsia="Times New Roman" w:hAnsi="Times New Roman" w:cs="Times New Roman"/>
                <w:sz w:val="24"/>
                <w:szCs w:val="24"/>
              </w:rPr>
              <w:t xml:space="preserve"> un zvērināta revidenta ziņojuma kopij</w:t>
            </w:r>
            <w:r w:rsidR="00441A99" w:rsidRPr="000B6424">
              <w:rPr>
                <w:rFonts w:ascii="Times New Roman" w:eastAsia="Times New Roman" w:hAnsi="Times New Roman" w:cs="Times New Roman"/>
                <w:sz w:val="24"/>
                <w:szCs w:val="24"/>
              </w:rPr>
              <w:t>a</w:t>
            </w:r>
            <w:r w:rsidR="000C3F2F" w:rsidRPr="000B6424">
              <w:rPr>
                <w:rFonts w:ascii="Times New Roman" w:eastAsia="Times New Roman" w:hAnsi="Times New Roman" w:cs="Times New Roman"/>
                <w:sz w:val="24"/>
                <w:szCs w:val="24"/>
              </w:rPr>
              <w:t xml:space="preserve"> kopā ar akcionāru sapulces protokola izrakstu par gada pārskata apstiprināšanu. Kredītiestāde</w:t>
            </w:r>
            <w:r w:rsidR="00441A99" w:rsidRPr="000B6424">
              <w:rPr>
                <w:rFonts w:ascii="Times New Roman" w:eastAsia="Times New Roman" w:hAnsi="Times New Roman" w:cs="Times New Roman"/>
                <w:sz w:val="24"/>
                <w:szCs w:val="24"/>
              </w:rPr>
              <w:t>i</w:t>
            </w:r>
            <w:r w:rsidR="000C3F2F" w:rsidRPr="000B6424">
              <w:rPr>
                <w:rFonts w:ascii="Times New Roman" w:eastAsia="Times New Roman" w:hAnsi="Times New Roman" w:cs="Times New Roman"/>
                <w:sz w:val="24"/>
                <w:szCs w:val="24"/>
              </w:rPr>
              <w:t xml:space="preserve">, kura sagatavo konsolidēto gada pārskatu, papildus </w:t>
            </w:r>
            <w:r w:rsidR="00441A99" w:rsidRPr="000B6424">
              <w:rPr>
                <w:rFonts w:ascii="Times New Roman" w:eastAsia="Times New Roman" w:hAnsi="Times New Roman" w:cs="Times New Roman"/>
                <w:sz w:val="24"/>
                <w:szCs w:val="24"/>
              </w:rPr>
              <w:t>tam</w:t>
            </w:r>
            <w:r w:rsidR="000C3F2F" w:rsidRPr="000B6424">
              <w:rPr>
                <w:rFonts w:ascii="Times New Roman" w:eastAsia="Times New Roman" w:hAnsi="Times New Roman" w:cs="Times New Roman"/>
                <w:sz w:val="24"/>
                <w:szCs w:val="24"/>
              </w:rPr>
              <w:t xml:space="preserve"> ne vēlāk kā 10 dienu laikā pēc konsolidētā gada pārskata apstiprināšanas un ne vēlāk kā četrus mēnešus pēc pārskata gada beigām </w:t>
            </w:r>
            <w:r w:rsidR="00441A99" w:rsidRPr="000B6424">
              <w:rPr>
                <w:rFonts w:ascii="Times New Roman" w:eastAsia="Times New Roman" w:hAnsi="Times New Roman" w:cs="Times New Roman"/>
                <w:sz w:val="24"/>
                <w:szCs w:val="24"/>
              </w:rPr>
              <w:t>ir jā</w:t>
            </w:r>
            <w:r w:rsidR="000C3F2F" w:rsidRPr="000B6424">
              <w:rPr>
                <w:rFonts w:ascii="Times New Roman" w:eastAsia="Times New Roman" w:hAnsi="Times New Roman" w:cs="Times New Roman"/>
                <w:sz w:val="24"/>
                <w:szCs w:val="24"/>
              </w:rPr>
              <w:t>iesniedz Valsts ieņēmumu dienestam arī konsolidēt</w:t>
            </w:r>
            <w:r w:rsidR="00441A99" w:rsidRPr="000B6424">
              <w:rPr>
                <w:rFonts w:ascii="Times New Roman" w:eastAsia="Times New Roman" w:hAnsi="Times New Roman" w:cs="Times New Roman"/>
                <w:sz w:val="24"/>
                <w:szCs w:val="24"/>
              </w:rPr>
              <w:t>ais</w:t>
            </w:r>
            <w:r w:rsidR="000C3F2F" w:rsidRPr="000B6424">
              <w:rPr>
                <w:rFonts w:ascii="Times New Roman" w:eastAsia="Times New Roman" w:hAnsi="Times New Roman" w:cs="Times New Roman"/>
                <w:sz w:val="24"/>
                <w:szCs w:val="24"/>
              </w:rPr>
              <w:t xml:space="preserve"> gada pārskat</w:t>
            </w:r>
            <w:r w:rsidR="00441A99" w:rsidRPr="000B6424">
              <w:rPr>
                <w:rFonts w:ascii="Times New Roman" w:eastAsia="Times New Roman" w:hAnsi="Times New Roman" w:cs="Times New Roman"/>
                <w:sz w:val="24"/>
                <w:szCs w:val="24"/>
              </w:rPr>
              <w:t>s</w:t>
            </w:r>
            <w:r w:rsidR="000C3F2F" w:rsidRPr="000B6424">
              <w:rPr>
                <w:rFonts w:ascii="Times New Roman" w:eastAsia="Times New Roman" w:hAnsi="Times New Roman" w:cs="Times New Roman"/>
                <w:sz w:val="24"/>
                <w:szCs w:val="24"/>
              </w:rPr>
              <w:t xml:space="preserve"> un zvērināta revidenta ziņojuma kopij</w:t>
            </w:r>
            <w:r w:rsidR="00441A99" w:rsidRPr="000B6424">
              <w:rPr>
                <w:rFonts w:ascii="Times New Roman" w:eastAsia="Times New Roman" w:hAnsi="Times New Roman" w:cs="Times New Roman"/>
                <w:sz w:val="24"/>
                <w:szCs w:val="24"/>
              </w:rPr>
              <w:t>a</w:t>
            </w:r>
            <w:r w:rsidR="000C3F2F" w:rsidRPr="000B6424">
              <w:rPr>
                <w:rFonts w:ascii="Times New Roman" w:eastAsia="Times New Roman" w:hAnsi="Times New Roman" w:cs="Times New Roman"/>
                <w:sz w:val="24"/>
                <w:szCs w:val="24"/>
              </w:rPr>
              <w:t xml:space="preserve"> kopā ar akcionāru sapulces protokola izrakstu par konsolidētā gada pārskata apstiprināšanu. Kredītiestāžu likuma 89.</w:t>
            </w:r>
            <w:r w:rsidR="000C3F2F" w:rsidRPr="000B6424">
              <w:rPr>
                <w:rFonts w:ascii="Times New Roman" w:eastAsia="Times New Roman" w:hAnsi="Times New Roman" w:cs="Times New Roman"/>
                <w:sz w:val="24"/>
                <w:szCs w:val="24"/>
                <w:vertAlign w:val="superscript"/>
              </w:rPr>
              <w:t>2</w:t>
            </w:r>
            <w:r w:rsidR="000C3F2F" w:rsidRPr="000B6424">
              <w:rPr>
                <w:rFonts w:ascii="Times New Roman" w:eastAsia="Times New Roman" w:hAnsi="Times New Roman" w:cs="Times New Roman"/>
                <w:sz w:val="24"/>
                <w:szCs w:val="24"/>
              </w:rPr>
              <w:t xml:space="preserve"> pants noteic, ka kredītiestāde</w:t>
            </w:r>
            <w:r w:rsidR="00441A99" w:rsidRPr="000B6424">
              <w:rPr>
                <w:rFonts w:ascii="Times New Roman" w:eastAsia="Times New Roman" w:hAnsi="Times New Roman" w:cs="Times New Roman"/>
                <w:sz w:val="24"/>
                <w:szCs w:val="24"/>
              </w:rPr>
              <w:t>i</w:t>
            </w:r>
            <w:r w:rsidR="000C3F2F" w:rsidRPr="000B6424">
              <w:rPr>
                <w:rFonts w:ascii="Times New Roman" w:eastAsia="Times New Roman" w:hAnsi="Times New Roman" w:cs="Times New Roman"/>
                <w:sz w:val="24"/>
                <w:szCs w:val="24"/>
              </w:rPr>
              <w:t xml:space="preserve"> gada pārskat</w:t>
            </w:r>
            <w:r w:rsidR="00441A99" w:rsidRPr="000B6424">
              <w:rPr>
                <w:rFonts w:ascii="Times New Roman" w:eastAsia="Times New Roman" w:hAnsi="Times New Roman" w:cs="Times New Roman"/>
                <w:sz w:val="24"/>
                <w:szCs w:val="24"/>
              </w:rPr>
              <w:t>s</w:t>
            </w:r>
            <w:r w:rsidR="000C3F2F" w:rsidRPr="000B6424">
              <w:rPr>
                <w:rFonts w:ascii="Times New Roman" w:eastAsia="Times New Roman" w:hAnsi="Times New Roman" w:cs="Times New Roman"/>
                <w:sz w:val="24"/>
                <w:szCs w:val="24"/>
              </w:rPr>
              <w:t xml:space="preserve"> un konsolidēt</w:t>
            </w:r>
            <w:r w:rsidR="00441A99" w:rsidRPr="000B6424">
              <w:rPr>
                <w:rFonts w:ascii="Times New Roman" w:eastAsia="Times New Roman" w:hAnsi="Times New Roman" w:cs="Times New Roman"/>
                <w:sz w:val="24"/>
                <w:szCs w:val="24"/>
              </w:rPr>
              <w:t>ais</w:t>
            </w:r>
            <w:r w:rsidR="000C3F2F" w:rsidRPr="000B6424">
              <w:rPr>
                <w:rFonts w:ascii="Times New Roman" w:eastAsia="Times New Roman" w:hAnsi="Times New Roman" w:cs="Times New Roman"/>
                <w:sz w:val="24"/>
                <w:szCs w:val="24"/>
              </w:rPr>
              <w:t xml:space="preserve"> gada pārskat</w:t>
            </w:r>
            <w:r w:rsidR="00441A99" w:rsidRPr="000B6424">
              <w:rPr>
                <w:rFonts w:ascii="Times New Roman" w:eastAsia="Times New Roman" w:hAnsi="Times New Roman" w:cs="Times New Roman"/>
                <w:sz w:val="24"/>
                <w:szCs w:val="24"/>
              </w:rPr>
              <w:t>s</w:t>
            </w:r>
            <w:r w:rsidR="000C3F2F" w:rsidRPr="000B6424">
              <w:rPr>
                <w:rFonts w:ascii="Times New Roman" w:eastAsia="Times New Roman" w:hAnsi="Times New Roman" w:cs="Times New Roman"/>
                <w:sz w:val="24"/>
                <w:szCs w:val="24"/>
              </w:rPr>
              <w:t xml:space="preserve">, ja tā sagatavo konsolidēto gada pārskatu, kopā ar zvērināta revidenta ziņojumu </w:t>
            </w:r>
            <w:r w:rsidR="00441A99" w:rsidRPr="000B6424">
              <w:rPr>
                <w:rFonts w:ascii="Times New Roman" w:eastAsia="Times New Roman" w:hAnsi="Times New Roman" w:cs="Times New Roman"/>
                <w:sz w:val="24"/>
                <w:szCs w:val="24"/>
              </w:rPr>
              <w:t>ir jā</w:t>
            </w:r>
            <w:r w:rsidR="000C3F2F" w:rsidRPr="000B6424">
              <w:rPr>
                <w:rFonts w:ascii="Times New Roman" w:eastAsia="Times New Roman" w:hAnsi="Times New Roman" w:cs="Times New Roman"/>
                <w:sz w:val="24"/>
                <w:szCs w:val="24"/>
              </w:rPr>
              <w:t xml:space="preserve">iesniedz </w:t>
            </w:r>
            <w:r w:rsidR="001333F0" w:rsidRPr="000B6424">
              <w:rPr>
                <w:rFonts w:ascii="Times New Roman" w:eastAsia="Times New Roman" w:hAnsi="Times New Roman" w:cs="Times New Roman"/>
                <w:sz w:val="24"/>
                <w:szCs w:val="24"/>
              </w:rPr>
              <w:t>Finanšu un kapitāla tirgus komisijai</w:t>
            </w:r>
            <w:r w:rsidR="00166CBF" w:rsidRPr="000B6424">
              <w:rPr>
                <w:rFonts w:ascii="Times New Roman" w:eastAsia="Times New Roman" w:hAnsi="Times New Roman" w:cs="Times New Roman"/>
                <w:sz w:val="24"/>
                <w:szCs w:val="24"/>
              </w:rPr>
              <w:t xml:space="preserve"> </w:t>
            </w:r>
            <w:r w:rsidR="001333F0" w:rsidRPr="000B6424">
              <w:rPr>
                <w:rFonts w:ascii="Times New Roman" w:eastAsia="Times New Roman" w:hAnsi="Times New Roman" w:cs="Times New Roman"/>
                <w:sz w:val="24"/>
                <w:szCs w:val="24"/>
              </w:rPr>
              <w:t xml:space="preserve">(turpmāk – </w:t>
            </w:r>
            <w:r w:rsidR="000C3F2F" w:rsidRPr="000B6424">
              <w:rPr>
                <w:rFonts w:ascii="Times New Roman" w:eastAsia="Times New Roman" w:hAnsi="Times New Roman" w:cs="Times New Roman"/>
                <w:sz w:val="24"/>
                <w:szCs w:val="24"/>
              </w:rPr>
              <w:t>FKTK</w:t>
            </w:r>
            <w:r w:rsidR="001333F0" w:rsidRPr="000B6424">
              <w:rPr>
                <w:rFonts w:ascii="Times New Roman" w:eastAsia="Times New Roman" w:hAnsi="Times New Roman" w:cs="Times New Roman"/>
                <w:sz w:val="24"/>
                <w:szCs w:val="24"/>
              </w:rPr>
              <w:t>)</w:t>
            </w:r>
            <w:r w:rsidR="000C3F2F" w:rsidRPr="000B6424">
              <w:rPr>
                <w:rFonts w:ascii="Times New Roman" w:eastAsia="Times New Roman" w:hAnsi="Times New Roman" w:cs="Times New Roman"/>
                <w:sz w:val="24"/>
                <w:szCs w:val="24"/>
              </w:rPr>
              <w:t xml:space="preserve"> ne vēlāk kā pārskata gadam sekojošā gada 1.aprīlī. Vienlaikus šā likuma 198.panta otrajā daļā noteikts, ka, ja kredītiestāde nepilda šā likuma 89.</w:t>
            </w:r>
            <w:r w:rsidR="000C3F2F" w:rsidRPr="000B6424">
              <w:rPr>
                <w:rFonts w:ascii="Times New Roman" w:eastAsia="Times New Roman" w:hAnsi="Times New Roman" w:cs="Times New Roman"/>
                <w:sz w:val="24"/>
                <w:szCs w:val="24"/>
                <w:vertAlign w:val="superscript"/>
              </w:rPr>
              <w:t>1</w:t>
            </w:r>
            <w:r w:rsidR="000C3F2F" w:rsidRPr="000B6424">
              <w:rPr>
                <w:rFonts w:ascii="Times New Roman" w:eastAsia="Times New Roman" w:hAnsi="Times New Roman" w:cs="Times New Roman"/>
                <w:sz w:val="24"/>
                <w:szCs w:val="24"/>
              </w:rPr>
              <w:t xml:space="preserve"> un 89.</w:t>
            </w:r>
            <w:r w:rsidR="000C3F2F" w:rsidRPr="000B6424">
              <w:rPr>
                <w:rFonts w:ascii="Times New Roman" w:eastAsia="Times New Roman" w:hAnsi="Times New Roman" w:cs="Times New Roman"/>
                <w:sz w:val="24"/>
                <w:szCs w:val="24"/>
                <w:vertAlign w:val="superscript"/>
              </w:rPr>
              <w:t>2</w:t>
            </w:r>
            <w:r w:rsidR="000C3F2F" w:rsidRPr="000B6424">
              <w:rPr>
                <w:rFonts w:ascii="Times New Roman" w:eastAsia="Times New Roman" w:hAnsi="Times New Roman" w:cs="Times New Roman"/>
                <w:sz w:val="24"/>
                <w:szCs w:val="24"/>
              </w:rPr>
              <w:t xml:space="preserve"> panta prasības, FKTK ir tiesīga uzlikt kredītiestādei soda naudu no 1</w:t>
            </w:r>
            <w:r w:rsidR="00441A99" w:rsidRPr="000B6424">
              <w:rPr>
                <w:rFonts w:ascii="Times New Roman" w:eastAsia="Times New Roman" w:hAnsi="Times New Roman" w:cs="Times New Roman"/>
                <w:sz w:val="24"/>
                <w:szCs w:val="24"/>
              </w:rPr>
              <w:t> </w:t>
            </w:r>
            <w:r w:rsidR="000C3F2F" w:rsidRPr="000B6424">
              <w:rPr>
                <w:rFonts w:ascii="Times New Roman" w:eastAsia="Times New Roman" w:hAnsi="Times New Roman" w:cs="Times New Roman"/>
                <w:sz w:val="24"/>
                <w:szCs w:val="24"/>
              </w:rPr>
              <w:t>400 līdz 14</w:t>
            </w:r>
            <w:r w:rsidR="00441A99" w:rsidRPr="000B6424">
              <w:rPr>
                <w:rFonts w:ascii="Times New Roman" w:eastAsia="Times New Roman" w:hAnsi="Times New Roman" w:cs="Times New Roman"/>
                <w:sz w:val="24"/>
                <w:szCs w:val="24"/>
              </w:rPr>
              <w:t> </w:t>
            </w:r>
            <w:r w:rsidR="000C3F2F" w:rsidRPr="000B6424">
              <w:rPr>
                <w:rFonts w:ascii="Times New Roman" w:eastAsia="Times New Roman" w:hAnsi="Times New Roman" w:cs="Times New Roman"/>
                <w:sz w:val="24"/>
                <w:szCs w:val="24"/>
              </w:rPr>
              <w:t xml:space="preserve">200 </w:t>
            </w:r>
            <w:r w:rsidR="000C3F2F" w:rsidRPr="000B6424">
              <w:rPr>
                <w:rFonts w:ascii="Times New Roman" w:eastAsia="Times New Roman" w:hAnsi="Times New Roman" w:cs="Times New Roman"/>
                <w:i/>
                <w:sz w:val="24"/>
                <w:szCs w:val="24"/>
              </w:rPr>
              <w:t>euro</w:t>
            </w:r>
            <w:r w:rsidR="000C3F2F" w:rsidRPr="000B6424">
              <w:rPr>
                <w:rFonts w:ascii="Times New Roman" w:eastAsia="Times New Roman" w:hAnsi="Times New Roman" w:cs="Times New Roman"/>
                <w:sz w:val="24"/>
                <w:szCs w:val="24"/>
              </w:rPr>
              <w:t xml:space="preserve">. </w:t>
            </w:r>
          </w:p>
          <w:p w14:paraId="12053DC3" w14:textId="77777777" w:rsidR="00441A99" w:rsidRPr="000B6424" w:rsidRDefault="00441A99" w:rsidP="00134DD7">
            <w:pPr>
              <w:spacing w:after="0" w:line="240" w:lineRule="auto"/>
              <w:jc w:val="both"/>
              <w:rPr>
                <w:rFonts w:ascii="Times New Roman" w:eastAsia="Times New Roman" w:hAnsi="Times New Roman" w:cs="Times New Roman"/>
                <w:sz w:val="24"/>
                <w:szCs w:val="24"/>
              </w:rPr>
            </w:pPr>
          </w:p>
          <w:p w14:paraId="6E1F2918" w14:textId="77777777" w:rsidR="000C3F2F" w:rsidRPr="000B6424" w:rsidRDefault="000C3F2F" w:rsidP="00134DD7">
            <w:pPr>
              <w:spacing w:after="0" w:line="240" w:lineRule="auto"/>
              <w:jc w:val="both"/>
              <w:rPr>
                <w:rFonts w:ascii="Times New Roman" w:eastAsia="Times New Roman" w:hAnsi="Times New Roman" w:cs="Times New Roman"/>
                <w:sz w:val="24"/>
                <w:szCs w:val="24"/>
              </w:rPr>
            </w:pPr>
            <w:r w:rsidRPr="000B6424">
              <w:rPr>
                <w:rFonts w:ascii="Times New Roman" w:eastAsia="Times New Roman" w:hAnsi="Times New Roman" w:cs="Times New Roman"/>
                <w:sz w:val="24"/>
                <w:szCs w:val="24"/>
              </w:rPr>
              <w:t xml:space="preserve">Likuma “Par nodokļiem un nodevām” 15.panta pirmās daļas 3.punktā ir norādīts, ka </w:t>
            </w:r>
            <w:r w:rsidR="00441A99" w:rsidRPr="000B6424">
              <w:rPr>
                <w:rFonts w:ascii="Times New Roman" w:eastAsia="Times New Roman" w:hAnsi="Times New Roman" w:cs="Times New Roman"/>
                <w:sz w:val="24"/>
                <w:szCs w:val="24"/>
              </w:rPr>
              <w:t>n</w:t>
            </w:r>
            <w:r w:rsidRPr="000B6424">
              <w:rPr>
                <w:rFonts w:ascii="Times New Roman" w:eastAsia="Times New Roman" w:hAnsi="Times New Roman" w:cs="Times New Roman"/>
                <w:sz w:val="24"/>
                <w:szCs w:val="24"/>
              </w:rPr>
              <w:t>odokļu maksātāju pienākums ir iesniegt nodokļu administrācijai elektroniska dokumenta veidā šajā likumā vai konkrēto nodokļu likumos paredzētās nodokļu deklarācijas un informatīvās deklarācijas normatīvajos aktos noteiktajos termiņos. Vienlaikus Latvijas Administratīvo pārkāpumu kodeksa 166.</w:t>
            </w:r>
            <w:r w:rsidRPr="000B6424">
              <w:rPr>
                <w:rFonts w:ascii="Times New Roman" w:eastAsia="Times New Roman" w:hAnsi="Times New Roman" w:cs="Times New Roman"/>
                <w:sz w:val="24"/>
                <w:szCs w:val="24"/>
                <w:vertAlign w:val="superscript"/>
              </w:rPr>
              <w:t>6</w:t>
            </w:r>
            <w:r w:rsidR="00441A99" w:rsidRPr="000B6424">
              <w:rPr>
                <w:rFonts w:ascii="Times New Roman" w:eastAsia="Times New Roman" w:hAnsi="Times New Roman" w:cs="Times New Roman"/>
                <w:sz w:val="24"/>
                <w:szCs w:val="24"/>
              </w:rPr>
              <w:t> </w:t>
            </w:r>
            <w:r w:rsidRPr="000B6424">
              <w:rPr>
                <w:rFonts w:ascii="Times New Roman" w:eastAsia="Times New Roman" w:hAnsi="Times New Roman" w:cs="Times New Roman"/>
                <w:sz w:val="24"/>
                <w:szCs w:val="24"/>
              </w:rPr>
              <w:t xml:space="preserve">pantā </w:t>
            </w:r>
            <w:r w:rsidRPr="000B6424">
              <w:rPr>
                <w:rFonts w:ascii="Times New Roman" w:eastAsia="Times New Roman" w:hAnsi="Times New Roman" w:cs="Times New Roman"/>
                <w:sz w:val="24"/>
                <w:szCs w:val="24"/>
              </w:rPr>
              <w:lastRenderedPageBreak/>
              <w:t>noteikts, ka par normatīvajos aktos noteikto grāmatvedības kārtošanas nosacījumu neievērošanu, gada pārskatu, konsolidēto gada pārskatu, paziņojumu par maksājumiem pārvaldes iestādēm vai konsolidēto paziņojumu par maksājumiem pārvaldes iestādēm neiesniegšanu attiecīgajos normatīvajos aktos noteiktajos termiņos vai nepilnīgu iesniegšanu attiecīgajām valsts institūcijām uzlik</w:t>
            </w:r>
            <w:r w:rsidR="00441A99" w:rsidRPr="000B6424">
              <w:rPr>
                <w:rFonts w:ascii="Times New Roman" w:eastAsia="Times New Roman" w:hAnsi="Times New Roman" w:cs="Times New Roman"/>
                <w:sz w:val="24"/>
                <w:szCs w:val="24"/>
              </w:rPr>
              <w:t>tais</w:t>
            </w:r>
            <w:r w:rsidRPr="000B6424">
              <w:rPr>
                <w:rFonts w:ascii="Times New Roman" w:eastAsia="Times New Roman" w:hAnsi="Times New Roman" w:cs="Times New Roman"/>
                <w:sz w:val="24"/>
                <w:szCs w:val="24"/>
              </w:rPr>
              <w:t xml:space="preserve"> naudas sod</w:t>
            </w:r>
            <w:r w:rsidR="00441A99" w:rsidRPr="000B6424">
              <w:rPr>
                <w:rFonts w:ascii="Times New Roman" w:eastAsia="Times New Roman" w:hAnsi="Times New Roman" w:cs="Times New Roman"/>
                <w:sz w:val="24"/>
                <w:szCs w:val="24"/>
              </w:rPr>
              <w:t>s</w:t>
            </w:r>
            <w:r w:rsidRPr="000B6424">
              <w:rPr>
                <w:rFonts w:ascii="Times New Roman" w:eastAsia="Times New Roman" w:hAnsi="Times New Roman" w:cs="Times New Roman"/>
                <w:sz w:val="24"/>
                <w:szCs w:val="24"/>
              </w:rPr>
              <w:t xml:space="preserve"> fiziskajām personām vai valdes loceklim </w:t>
            </w:r>
            <w:r w:rsidR="00441A99" w:rsidRPr="000B6424">
              <w:rPr>
                <w:rFonts w:ascii="Times New Roman" w:eastAsia="Times New Roman" w:hAnsi="Times New Roman" w:cs="Times New Roman"/>
                <w:sz w:val="24"/>
                <w:szCs w:val="24"/>
              </w:rPr>
              <w:t xml:space="preserve">var būt </w:t>
            </w:r>
            <w:r w:rsidRPr="000B6424">
              <w:rPr>
                <w:rFonts w:ascii="Times New Roman" w:eastAsia="Times New Roman" w:hAnsi="Times New Roman" w:cs="Times New Roman"/>
                <w:sz w:val="24"/>
                <w:szCs w:val="24"/>
              </w:rPr>
              <w:t xml:space="preserve">no 70 līdz 430 </w:t>
            </w:r>
            <w:r w:rsidRPr="000B6424">
              <w:rPr>
                <w:rFonts w:ascii="Times New Roman" w:eastAsia="Times New Roman" w:hAnsi="Times New Roman" w:cs="Times New Roman"/>
                <w:i/>
                <w:sz w:val="24"/>
                <w:szCs w:val="24"/>
              </w:rPr>
              <w:t>euro</w:t>
            </w:r>
            <w:r w:rsidRPr="000B6424">
              <w:rPr>
                <w:rFonts w:ascii="Times New Roman" w:eastAsia="Times New Roman" w:hAnsi="Times New Roman" w:cs="Times New Roman"/>
                <w:sz w:val="24"/>
                <w:szCs w:val="24"/>
              </w:rPr>
              <w:t>, atņemot valdes loceklim tiesības ieņemt noteiktus amatus komercsabiedrībās vai bez tā.</w:t>
            </w:r>
          </w:p>
          <w:p w14:paraId="3C7873F5" w14:textId="77777777" w:rsidR="00441A99" w:rsidRPr="000B6424" w:rsidRDefault="00441A99" w:rsidP="00134DD7">
            <w:pPr>
              <w:spacing w:after="0" w:line="240" w:lineRule="auto"/>
              <w:jc w:val="both"/>
              <w:rPr>
                <w:rFonts w:ascii="Times New Roman" w:eastAsia="Times New Roman" w:hAnsi="Times New Roman" w:cs="Times New Roman"/>
                <w:sz w:val="24"/>
                <w:szCs w:val="24"/>
              </w:rPr>
            </w:pPr>
          </w:p>
          <w:p w14:paraId="740549C1" w14:textId="77777777" w:rsidR="000C3F2F" w:rsidRPr="000B6424" w:rsidRDefault="000C3F2F" w:rsidP="00134DD7">
            <w:pPr>
              <w:spacing w:after="0" w:line="240" w:lineRule="auto"/>
              <w:jc w:val="both"/>
              <w:rPr>
                <w:rFonts w:ascii="Times New Roman" w:eastAsia="Times New Roman" w:hAnsi="Times New Roman" w:cs="Times New Roman"/>
                <w:sz w:val="24"/>
                <w:szCs w:val="24"/>
              </w:rPr>
            </w:pPr>
            <w:r w:rsidRPr="000B6424">
              <w:rPr>
                <w:rFonts w:ascii="Times New Roman" w:eastAsia="Times New Roman" w:hAnsi="Times New Roman" w:cs="Times New Roman"/>
                <w:sz w:val="24"/>
                <w:szCs w:val="24"/>
              </w:rPr>
              <w:t>Līdz ar to, gadījumā, ja zvērināts revidents nav laikus sniedzis neatkarīga revidenta ziņojumu, radot situāciju, ka kredītiestāde savlaicīgi (līdz k</w:t>
            </w:r>
            <w:r w:rsidR="00441A99" w:rsidRPr="000B6424">
              <w:rPr>
                <w:rFonts w:ascii="Times New Roman" w:eastAsia="Times New Roman" w:hAnsi="Times New Roman" w:cs="Times New Roman"/>
                <w:sz w:val="24"/>
                <w:szCs w:val="24"/>
              </w:rPr>
              <w:t>ārtēj</w:t>
            </w:r>
            <w:r w:rsidRPr="000B6424">
              <w:rPr>
                <w:rFonts w:ascii="Times New Roman" w:eastAsia="Times New Roman" w:hAnsi="Times New Roman" w:cs="Times New Roman"/>
                <w:sz w:val="24"/>
                <w:szCs w:val="24"/>
              </w:rPr>
              <w:t>ā gada 1.aprīlim) nevar iesniegt gada pārskatu ar zvērināta revidenta ziņojumu par minētā gada pārskata revīziju Valsts ieņēmumu dienestam un FKTK, tad Valsts ieņēmumu dienestam ir tiesības lemt par administratīvā soda piemērošanu, bet FKTK ir tiesības lemt par normatīvajos aktos paredzētās soda naudas uzlikšanu kredītiestādei.</w:t>
            </w:r>
          </w:p>
          <w:p w14:paraId="09EB6375" w14:textId="77777777" w:rsidR="00441A99" w:rsidRPr="000B6424" w:rsidRDefault="00441A99" w:rsidP="00134DD7">
            <w:pPr>
              <w:spacing w:after="0" w:line="240" w:lineRule="auto"/>
              <w:jc w:val="both"/>
              <w:rPr>
                <w:rFonts w:ascii="Times New Roman" w:eastAsia="Times New Roman" w:hAnsi="Times New Roman" w:cs="Times New Roman"/>
                <w:sz w:val="24"/>
                <w:szCs w:val="24"/>
              </w:rPr>
            </w:pPr>
          </w:p>
          <w:p w14:paraId="26533A2D" w14:textId="77777777" w:rsidR="00441A99" w:rsidRPr="000B6424" w:rsidRDefault="00B55248" w:rsidP="00134DD7">
            <w:pPr>
              <w:spacing w:after="0" w:line="240" w:lineRule="auto"/>
              <w:jc w:val="both"/>
              <w:rPr>
                <w:rFonts w:ascii="Times New Roman" w:hAnsi="Times New Roman" w:cs="Times New Roman"/>
                <w:sz w:val="24"/>
                <w:szCs w:val="24"/>
              </w:rPr>
            </w:pPr>
            <w:r w:rsidRPr="000B6424">
              <w:rPr>
                <w:rFonts w:ascii="Times New Roman" w:hAnsi="Times New Roman" w:cs="Times New Roman"/>
                <w:sz w:val="24"/>
                <w:szCs w:val="24"/>
              </w:rPr>
              <w:t>Finanšu ministrija kā Likuma 37.</w:t>
            </w:r>
            <w:r w:rsidRPr="000B6424">
              <w:rPr>
                <w:rFonts w:ascii="Times New Roman" w:hAnsi="Times New Roman" w:cs="Times New Roman"/>
                <w:sz w:val="24"/>
                <w:szCs w:val="24"/>
                <w:vertAlign w:val="superscript"/>
              </w:rPr>
              <w:t xml:space="preserve">5 </w:t>
            </w:r>
            <w:r w:rsidRPr="000B6424">
              <w:rPr>
                <w:rFonts w:ascii="Times New Roman" w:hAnsi="Times New Roman" w:cs="Times New Roman"/>
                <w:sz w:val="24"/>
                <w:szCs w:val="24"/>
              </w:rPr>
              <w:t>panta pirmajā daļā noteiktā kompetentā iestāde,</w:t>
            </w:r>
            <w:r w:rsidRPr="000B6424">
              <w:rPr>
                <w:rFonts w:ascii="Times New Roman" w:hAnsi="Times New Roman" w:cs="Times New Roman"/>
                <w:b/>
                <w:sz w:val="24"/>
                <w:szCs w:val="24"/>
              </w:rPr>
              <w:t xml:space="preserve"> </w:t>
            </w:r>
            <w:r w:rsidR="000C3F2F" w:rsidRPr="000B6424">
              <w:rPr>
                <w:rFonts w:ascii="Times New Roman" w:hAnsi="Times New Roman" w:cs="Times New Roman"/>
                <w:sz w:val="24"/>
                <w:szCs w:val="24"/>
              </w:rPr>
              <w:t xml:space="preserve">izvērtējot sekas (piemēram, soda piemērošana no FKTK un/vai Valsts ieņēmumu dienesta puses), kādas ir radušās klientam (kredītiestādei)  saistībā ar zvērināta revidenta ziņojuma iesniegšanas klienta vadībai kavējumu, </w:t>
            </w:r>
            <w:r w:rsidRPr="000B6424">
              <w:rPr>
                <w:rFonts w:ascii="Times New Roman" w:hAnsi="Times New Roman" w:cs="Times New Roman"/>
                <w:b/>
                <w:sz w:val="24"/>
                <w:szCs w:val="24"/>
              </w:rPr>
              <w:t xml:space="preserve"> </w:t>
            </w:r>
            <w:r w:rsidRPr="000B6424">
              <w:rPr>
                <w:rFonts w:ascii="Times New Roman" w:hAnsi="Times New Roman" w:cs="Times New Roman"/>
                <w:sz w:val="24"/>
                <w:szCs w:val="24"/>
              </w:rPr>
              <w:t>saskaņā ar Likuma 38.</w:t>
            </w:r>
            <w:r w:rsidRPr="000B6424">
              <w:rPr>
                <w:rFonts w:ascii="Times New Roman" w:hAnsi="Times New Roman" w:cs="Times New Roman"/>
                <w:sz w:val="24"/>
                <w:szCs w:val="24"/>
                <w:vertAlign w:val="superscript"/>
              </w:rPr>
              <w:t xml:space="preserve">2 </w:t>
            </w:r>
            <w:r w:rsidRPr="000B6424">
              <w:rPr>
                <w:rFonts w:ascii="Times New Roman" w:hAnsi="Times New Roman" w:cs="Times New Roman"/>
                <w:sz w:val="24"/>
                <w:szCs w:val="24"/>
              </w:rPr>
              <w:t xml:space="preserve">pantu, </w:t>
            </w:r>
            <w:r w:rsidR="000C3F2F" w:rsidRPr="000B6424">
              <w:rPr>
                <w:rFonts w:ascii="Times New Roman" w:hAnsi="Times New Roman" w:cs="Times New Roman"/>
                <w:sz w:val="24"/>
                <w:szCs w:val="24"/>
              </w:rPr>
              <w:t>ir tiesīga lemt par iespējamu sankciju vai administratīvo pasākumu piemērošanu atbildīgajam par revīziju zvērinātam revidentam vai/un zvērinātu revidentu komercsabiedrībai.</w:t>
            </w:r>
          </w:p>
          <w:p w14:paraId="61EB8C70" w14:textId="77777777" w:rsidR="000C3F2F" w:rsidRPr="000B6424" w:rsidRDefault="000C3F2F" w:rsidP="00134DD7">
            <w:pPr>
              <w:spacing w:after="0" w:line="240" w:lineRule="auto"/>
              <w:jc w:val="both"/>
              <w:rPr>
                <w:rFonts w:ascii="Times New Roman" w:hAnsi="Times New Roman" w:cs="Times New Roman"/>
                <w:sz w:val="24"/>
                <w:szCs w:val="24"/>
              </w:rPr>
            </w:pPr>
          </w:p>
          <w:p w14:paraId="24779874" w14:textId="77777777" w:rsidR="000C3F2F" w:rsidRPr="000B6424" w:rsidRDefault="000C3F2F" w:rsidP="00134DD7">
            <w:pPr>
              <w:spacing w:after="0" w:line="240" w:lineRule="auto"/>
              <w:jc w:val="both"/>
              <w:rPr>
                <w:rFonts w:ascii="Times New Roman" w:hAnsi="Times New Roman" w:cs="Times New Roman"/>
                <w:bCs/>
                <w:sz w:val="24"/>
                <w:szCs w:val="24"/>
              </w:rPr>
            </w:pPr>
            <w:r w:rsidRPr="000B6424">
              <w:rPr>
                <w:rFonts w:ascii="Times New Roman" w:hAnsi="Times New Roman" w:cs="Times New Roman"/>
                <w:sz w:val="24"/>
                <w:szCs w:val="24"/>
              </w:rPr>
              <w:t>Lai Finanšu ministrija varētu objektīvi izvērtēt nepieciešamību piemērot attiecīgas sankcijas un/vai uzraudzības pasākumus, papildināt</w:t>
            </w:r>
            <w:r w:rsidR="00F44E98" w:rsidRPr="000B6424">
              <w:rPr>
                <w:rFonts w:ascii="Times New Roman" w:hAnsi="Times New Roman" w:cs="Times New Roman"/>
                <w:sz w:val="24"/>
                <w:szCs w:val="24"/>
              </w:rPr>
              <w:t>s tiek</w:t>
            </w:r>
            <w:r w:rsidRPr="000B6424">
              <w:rPr>
                <w:rFonts w:ascii="Times New Roman" w:hAnsi="Times New Roman" w:cs="Times New Roman"/>
                <w:sz w:val="24"/>
                <w:szCs w:val="24"/>
              </w:rPr>
              <w:t xml:space="preserve"> </w:t>
            </w:r>
            <w:r w:rsidR="00FA4230" w:rsidRPr="000B6424">
              <w:rPr>
                <w:rFonts w:ascii="Times New Roman" w:hAnsi="Times New Roman" w:cs="Times New Roman"/>
                <w:sz w:val="24"/>
                <w:szCs w:val="24"/>
              </w:rPr>
              <w:t>L</w:t>
            </w:r>
            <w:r w:rsidRPr="000B6424">
              <w:rPr>
                <w:rFonts w:ascii="Times New Roman" w:hAnsi="Times New Roman" w:cs="Times New Roman"/>
                <w:sz w:val="24"/>
                <w:szCs w:val="24"/>
              </w:rPr>
              <w:t>ikum</w:t>
            </w:r>
            <w:r w:rsidR="00F44E98" w:rsidRPr="000B6424">
              <w:rPr>
                <w:rFonts w:ascii="Times New Roman" w:hAnsi="Times New Roman" w:cs="Times New Roman"/>
                <w:sz w:val="24"/>
                <w:szCs w:val="24"/>
              </w:rPr>
              <w:t xml:space="preserve">a </w:t>
            </w:r>
            <w:r w:rsidR="006237D5" w:rsidRPr="000B6424">
              <w:rPr>
                <w:rFonts w:ascii="Times New Roman" w:hAnsi="Times New Roman" w:cs="Times New Roman"/>
                <w:sz w:val="24"/>
                <w:szCs w:val="24"/>
              </w:rPr>
              <w:t>29.pants ar septīto daļu</w:t>
            </w:r>
            <w:r w:rsidRPr="000B6424">
              <w:rPr>
                <w:rFonts w:ascii="Times New Roman" w:hAnsi="Times New Roman" w:cs="Times New Roman"/>
                <w:sz w:val="24"/>
                <w:szCs w:val="24"/>
              </w:rPr>
              <w:t>, norādot, ka z</w:t>
            </w:r>
            <w:r w:rsidRPr="000B6424">
              <w:rPr>
                <w:rFonts w:ascii="Times New Roman" w:hAnsi="Times New Roman" w:cs="Times New Roman"/>
                <w:bCs/>
                <w:sz w:val="24"/>
                <w:szCs w:val="24"/>
              </w:rPr>
              <w:t xml:space="preserve">vērinātam revidentam un zvērinātu revidentu komercsabiedrībai, kas sniedz revīzijas pakalpojumus klientam, kurš ir </w:t>
            </w:r>
            <w:r w:rsidR="00824AE4" w:rsidRPr="000B6424">
              <w:rPr>
                <w:rFonts w:ascii="Times New Roman" w:hAnsi="Times New Roman" w:cs="Times New Roman"/>
                <w:bCs/>
                <w:sz w:val="24"/>
                <w:szCs w:val="24"/>
              </w:rPr>
              <w:t xml:space="preserve">sabiedriskas nozīmes struktūra (turpmāk – </w:t>
            </w:r>
            <w:r w:rsidR="005B007D" w:rsidRPr="000B6424">
              <w:rPr>
                <w:rFonts w:ascii="Times New Roman" w:hAnsi="Times New Roman" w:cs="Times New Roman"/>
                <w:bCs/>
                <w:sz w:val="24"/>
                <w:szCs w:val="24"/>
              </w:rPr>
              <w:t>SNS</w:t>
            </w:r>
            <w:r w:rsidR="00824AE4" w:rsidRPr="000B6424">
              <w:rPr>
                <w:rFonts w:ascii="Times New Roman" w:hAnsi="Times New Roman" w:cs="Times New Roman"/>
                <w:bCs/>
                <w:sz w:val="24"/>
                <w:szCs w:val="24"/>
              </w:rPr>
              <w:t>)</w:t>
            </w:r>
            <w:r w:rsidRPr="000B6424">
              <w:rPr>
                <w:rFonts w:ascii="Times New Roman" w:hAnsi="Times New Roman" w:cs="Times New Roman"/>
                <w:bCs/>
                <w:sz w:val="24"/>
                <w:szCs w:val="24"/>
              </w:rPr>
              <w:t xml:space="preserve">, ir pienākums </w:t>
            </w:r>
            <w:r w:rsidR="006237D5" w:rsidRPr="000B6424">
              <w:rPr>
                <w:rFonts w:ascii="Times New Roman" w:hAnsi="Times New Roman" w:cs="Times New Roman"/>
                <w:bCs/>
                <w:sz w:val="24"/>
                <w:szCs w:val="24"/>
              </w:rPr>
              <w:t>rakstveidā paziņot Finanšu ministrijai kā kompetentajai iestādei un Finanšu un kapitāla tirgus komisijai par zvērināta revidenta ziņojuma sniegšanas klientam termiņa kavējumu, ja tas pārsniegs normatīvajos aktos noteikto gada pārskatu un konsolidēto gada pārskatu iesniegšanas termiņu, norādot kavējuma iemeslu.</w:t>
            </w:r>
            <w:r w:rsidR="00CC01BD" w:rsidRPr="000B6424">
              <w:rPr>
                <w:rFonts w:ascii="Times New Roman" w:hAnsi="Times New Roman" w:cs="Times New Roman"/>
                <w:bCs/>
                <w:sz w:val="24"/>
                <w:szCs w:val="24"/>
              </w:rPr>
              <w:t xml:space="preserve"> </w:t>
            </w:r>
          </w:p>
          <w:p w14:paraId="1B2065F8" w14:textId="77777777" w:rsidR="00441A99" w:rsidRPr="00FA791B" w:rsidRDefault="00441A99" w:rsidP="00134DD7">
            <w:pPr>
              <w:spacing w:after="0" w:line="240" w:lineRule="auto"/>
              <w:jc w:val="both"/>
              <w:rPr>
                <w:rFonts w:ascii="Times New Roman" w:hAnsi="Times New Roman" w:cs="Times New Roman"/>
                <w:bCs/>
                <w:sz w:val="24"/>
                <w:szCs w:val="24"/>
              </w:rPr>
            </w:pPr>
          </w:p>
          <w:p w14:paraId="44F4AE0A" w14:textId="77777777" w:rsidR="00F16776" w:rsidRPr="000B6424" w:rsidRDefault="00F05052" w:rsidP="00134DD7">
            <w:pPr>
              <w:spacing w:after="0" w:line="240" w:lineRule="auto"/>
              <w:jc w:val="both"/>
              <w:rPr>
                <w:rFonts w:ascii="Times New Roman" w:hAnsi="Times New Roman" w:cs="Times New Roman"/>
                <w:bCs/>
                <w:sz w:val="24"/>
                <w:szCs w:val="24"/>
              </w:rPr>
            </w:pPr>
            <w:r w:rsidRPr="00FA791B">
              <w:rPr>
                <w:rFonts w:ascii="Times New Roman" w:hAnsi="Times New Roman" w:cs="Times New Roman"/>
                <w:bCs/>
                <w:sz w:val="24"/>
                <w:szCs w:val="24"/>
              </w:rPr>
              <w:t>4</w:t>
            </w:r>
            <w:r w:rsidR="00F16776" w:rsidRPr="00FA791B">
              <w:rPr>
                <w:rFonts w:ascii="Times New Roman" w:hAnsi="Times New Roman" w:cs="Times New Roman"/>
                <w:bCs/>
                <w:sz w:val="24"/>
                <w:szCs w:val="24"/>
              </w:rPr>
              <w:t xml:space="preserve">) Šobrīd </w:t>
            </w:r>
            <w:r w:rsidR="00B70DBC" w:rsidRPr="00FA791B">
              <w:rPr>
                <w:rFonts w:ascii="Times New Roman" w:hAnsi="Times New Roman" w:cs="Times New Roman"/>
                <w:bCs/>
                <w:sz w:val="24"/>
                <w:szCs w:val="24"/>
              </w:rPr>
              <w:t>L</w:t>
            </w:r>
            <w:r w:rsidR="006237D5" w:rsidRPr="00FA791B">
              <w:rPr>
                <w:rFonts w:ascii="Times New Roman" w:hAnsi="Times New Roman" w:cs="Times New Roman"/>
                <w:bCs/>
                <w:sz w:val="24"/>
                <w:szCs w:val="24"/>
              </w:rPr>
              <w:t xml:space="preserve">ikuma </w:t>
            </w:r>
            <w:r w:rsidR="00F16776" w:rsidRPr="00FA791B">
              <w:rPr>
                <w:rFonts w:ascii="Times New Roman" w:hAnsi="Times New Roman" w:cs="Times New Roman"/>
                <w:bCs/>
                <w:sz w:val="24"/>
                <w:szCs w:val="24"/>
              </w:rPr>
              <w:t xml:space="preserve"> </w:t>
            </w:r>
            <w:r w:rsidR="006237D5" w:rsidRPr="00FA791B">
              <w:rPr>
                <w:rFonts w:ascii="Times New Roman" w:hAnsi="Times New Roman" w:cs="Times New Roman"/>
                <w:bCs/>
                <w:sz w:val="24"/>
                <w:szCs w:val="24"/>
              </w:rPr>
              <w:t xml:space="preserve"> 27.panta ceturtajā daļā un </w:t>
            </w:r>
            <w:r w:rsidR="006237D5" w:rsidRPr="00FA791B">
              <w:rPr>
                <w:rFonts w:ascii="Times New Roman" w:hAnsi="Times New Roman" w:cs="Times New Roman"/>
                <w:sz w:val="24"/>
                <w:szCs w:val="24"/>
              </w:rPr>
              <w:t>37.</w:t>
            </w:r>
            <w:r w:rsidR="006237D5" w:rsidRPr="00FA791B">
              <w:rPr>
                <w:rFonts w:ascii="Times New Roman" w:hAnsi="Times New Roman" w:cs="Times New Roman"/>
                <w:sz w:val="24"/>
                <w:szCs w:val="24"/>
                <w:vertAlign w:val="superscript"/>
              </w:rPr>
              <w:t xml:space="preserve">4 </w:t>
            </w:r>
            <w:r w:rsidR="006237D5" w:rsidRPr="00FA791B">
              <w:rPr>
                <w:rFonts w:ascii="Times New Roman" w:hAnsi="Times New Roman" w:cs="Times New Roman"/>
                <w:sz w:val="24"/>
                <w:szCs w:val="24"/>
              </w:rPr>
              <w:t xml:space="preserve">panta sestajā daļā </w:t>
            </w:r>
            <w:r w:rsidR="00F16776" w:rsidRPr="000B6424">
              <w:rPr>
                <w:rFonts w:ascii="Times New Roman" w:hAnsi="Times New Roman" w:cs="Times New Roman"/>
                <w:bCs/>
                <w:sz w:val="24"/>
                <w:szCs w:val="24"/>
              </w:rPr>
              <w:t xml:space="preserve">joprojām ir atsauce uz Fizisko personu datu aizsardzības likumu, kaut arī šis likums jau ir zaudējis </w:t>
            </w:r>
            <w:r w:rsidR="00F16776" w:rsidRPr="000B6424">
              <w:rPr>
                <w:rFonts w:ascii="Times New Roman" w:hAnsi="Times New Roman" w:cs="Times New Roman"/>
                <w:bCs/>
                <w:sz w:val="24"/>
                <w:szCs w:val="24"/>
              </w:rPr>
              <w:lastRenderedPageBreak/>
              <w:t xml:space="preserve">spēku. Līdz ar to ir nepieciešams precizēt </w:t>
            </w:r>
            <w:r w:rsidR="00FA4230" w:rsidRPr="00CC1447">
              <w:rPr>
                <w:rFonts w:ascii="Times New Roman" w:hAnsi="Times New Roman" w:cs="Times New Roman"/>
                <w:bCs/>
                <w:sz w:val="24"/>
                <w:szCs w:val="24"/>
              </w:rPr>
              <w:t>L</w:t>
            </w:r>
            <w:r w:rsidR="00F16776" w:rsidRPr="00CC1447">
              <w:rPr>
                <w:rFonts w:ascii="Times New Roman" w:hAnsi="Times New Roman" w:cs="Times New Roman"/>
                <w:bCs/>
                <w:sz w:val="24"/>
                <w:szCs w:val="24"/>
              </w:rPr>
              <w:t xml:space="preserve">ikuma  </w:t>
            </w:r>
            <w:r w:rsidR="006237D5" w:rsidRPr="000E4FAB">
              <w:rPr>
                <w:rFonts w:ascii="Times New Roman" w:hAnsi="Times New Roman" w:cs="Times New Roman"/>
                <w:bCs/>
                <w:sz w:val="24"/>
                <w:szCs w:val="24"/>
              </w:rPr>
              <w:t xml:space="preserve">27.panta ceturto daļu un </w:t>
            </w:r>
            <w:r w:rsidR="006237D5" w:rsidRPr="000E4FAB">
              <w:rPr>
                <w:rFonts w:ascii="Times New Roman" w:hAnsi="Times New Roman" w:cs="Times New Roman"/>
                <w:sz w:val="24"/>
                <w:szCs w:val="24"/>
              </w:rPr>
              <w:t>37.</w:t>
            </w:r>
            <w:r w:rsidR="006237D5" w:rsidRPr="00FA791B">
              <w:rPr>
                <w:rFonts w:ascii="Times New Roman" w:hAnsi="Times New Roman" w:cs="Times New Roman"/>
                <w:sz w:val="24"/>
                <w:szCs w:val="24"/>
                <w:vertAlign w:val="superscript"/>
              </w:rPr>
              <w:t xml:space="preserve">4 </w:t>
            </w:r>
            <w:r w:rsidR="006237D5" w:rsidRPr="00FA791B">
              <w:rPr>
                <w:rFonts w:ascii="Times New Roman" w:hAnsi="Times New Roman" w:cs="Times New Roman"/>
                <w:sz w:val="24"/>
                <w:szCs w:val="24"/>
              </w:rPr>
              <w:t>panta sesto daļu,</w:t>
            </w:r>
            <w:r w:rsidR="006237D5" w:rsidRPr="00FA791B">
              <w:rPr>
                <w:rFonts w:ascii="Times New Roman" w:hAnsi="Times New Roman" w:cs="Times New Roman"/>
                <w:bCs/>
                <w:sz w:val="24"/>
                <w:szCs w:val="24"/>
              </w:rPr>
              <w:t xml:space="preserve"> </w:t>
            </w:r>
            <w:r w:rsidR="00F16776" w:rsidRPr="00FA791B">
              <w:rPr>
                <w:rFonts w:ascii="Times New Roman" w:hAnsi="Times New Roman" w:cs="Times New Roman"/>
                <w:bCs/>
                <w:sz w:val="24"/>
                <w:szCs w:val="24"/>
              </w:rPr>
              <w:t xml:space="preserve">dodot atsauci uz šobrīd spēkā esošo </w:t>
            </w:r>
            <w:r w:rsidR="00903F3F" w:rsidRPr="00FA791B">
              <w:rPr>
                <w:rFonts w:ascii="Times New Roman" w:hAnsi="Times New Roman" w:cs="Times New Roman"/>
                <w:b/>
                <w:sz w:val="24"/>
                <w:szCs w:val="24"/>
              </w:rPr>
              <w:t xml:space="preserve"> </w:t>
            </w:r>
            <w:r w:rsidR="00903F3F" w:rsidRPr="00FA791B">
              <w:rPr>
                <w:rFonts w:ascii="Times New Roman" w:hAnsi="Times New Roman" w:cs="Times New Roman"/>
                <w:sz w:val="24"/>
                <w:szCs w:val="24"/>
              </w:rPr>
              <w:t>Eiropas Parlamenta un Padomes regulu (ES) 2016/679 par fizisku personu aizsardzību attiecībā uz personas datu apstrādi un šādu datu brīvu apriti un ar ko atceļ Direktīvu 95/46/EK (15.pantu)</w:t>
            </w:r>
            <w:r w:rsidR="00F16776" w:rsidRPr="000B6424">
              <w:rPr>
                <w:rFonts w:ascii="Times New Roman" w:hAnsi="Times New Roman" w:cs="Times New Roman"/>
                <w:bCs/>
                <w:sz w:val="24"/>
                <w:szCs w:val="24"/>
              </w:rPr>
              <w:t>.</w:t>
            </w:r>
          </w:p>
          <w:p w14:paraId="79C59264" w14:textId="77777777" w:rsidR="008D3FC1" w:rsidRPr="000B6424" w:rsidRDefault="008D3FC1" w:rsidP="00134DD7">
            <w:pPr>
              <w:spacing w:after="0" w:line="240" w:lineRule="auto"/>
              <w:jc w:val="both"/>
              <w:rPr>
                <w:rFonts w:ascii="Times New Roman" w:hAnsi="Times New Roman" w:cs="Times New Roman"/>
                <w:bCs/>
                <w:sz w:val="24"/>
                <w:szCs w:val="24"/>
              </w:rPr>
            </w:pPr>
          </w:p>
          <w:p w14:paraId="2B8E0196" w14:textId="77777777" w:rsidR="008D3FC1" w:rsidRPr="000B6424" w:rsidRDefault="008D3FC1" w:rsidP="00134DD7">
            <w:pPr>
              <w:spacing w:after="0" w:line="240" w:lineRule="auto"/>
              <w:jc w:val="both"/>
              <w:rPr>
                <w:rFonts w:ascii="Times New Roman" w:hAnsi="Times New Roman" w:cs="Times New Roman"/>
                <w:bCs/>
                <w:sz w:val="24"/>
                <w:szCs w:val="24"/>
              </w:rPr>
            </w:pPr>
            <w:r w:rsidRPr="000B6424">
              <w:rPr>
                <w:rFonts w:ascii="Times New Roman" w:hAnsi="Times New Roman" w:cs="Times New Roman"/>
                <w:bCs/>
                <w:sz w:val="24"/>
                <w:szCs w:val="24"/>
              </w:rPr>
              <w:t>5)  Likuma 6.panta trešā daļa noteic, ka LZRA uzrauga, lai zvērinātu revidentu profesionālā darbība revīzijas pakalpojumu sniegšanas jomā atbilstu šā likuma, citu revīzijas pakalpojumu sniegšanu reglamentējošo normatīvo aktu, kā arī profesionālo standartu un ētikas normu prasībām. Savukārt Likuma 38.</w:t>
            </w:r>
            <w:r w:rsidRPr="000B6424">
              <w:rPr>
                <w:rFonts w:ascii="Times New Roman" w:hAnsi="Times New Roman" w:cs="Times New Roman"/>
                <w:bCs/>
                <w:sz w:val="24"/>
                <w:szCs w:val="24"/>
                <w:vertAlign w:val="superscript"/>
              </w:rPr>
              <w:t xml:space="preserve">1 </w:t>
            </w:r>
            <w:r w:rsidRPr="000B6424">
              <w:rPr>
                <w:rFonts w:ascii="Times New Roman" w:hAnsi="Times New Roman" w:cs="Times New Roman"/>
                <w:bCs/>
                <w:sz w:val="24"/>
                <w:szCs w:val="24"/>
              </w:rPr>
              <w:t>panta ceturtajā daļā ir noteikts, ka LZRA ierosina disciplinārlietas pret zvērinātu revidentu arī par jebkuru citu normatīvo aktu pārkāpšanu. Ņemot vērā to, ka Likuma 6.panta trešā daļa paredz LZRA veikt zvērinātu revidentu profesionālās darbības atbilstības konkr</w:t>
            </w:r>
            <w:r w:rsidR="00923571" w:rsidRPr="000B6424">
              <w:rPr>
                <w:rFonts w:ascii="Times New Roman" w:hAnsi="Times New Roman" w:cs="Times New Roman"/>
                <w:bCs/>
                <w:sz w:val="24"/>
                <w:szCs w:val="24"/>
              </w:rPr>
              <w:t>ētā</w:t>
            </w:r>
            <w:r w:rsidRPr="000B6424">
              <w:rPr>
                <w:rFonts w:ascii="Times New Roman" w:hAnsi="Times New Roman" w:cs="Times New Roman"/>
                <w:bCs/>
                <w:sz w:val="24"/>
                <w:szCs w:val="24"/>
              </w:rPr>
              <w:t xml:space="preserve">m normatīvo aktu prasībām uzraudzību, </w:t>
            </w:r>
            <w:r w:rsidR="00923571" w:rsidRPr="000B6424">
              <w:rPr>
                <w:rFonts w:ascii="Times New Roman" w:hAnsi="Times New Roman" w:cs="Times New Roman"/>
                <w:bCs/>
                <w:sz w:val="24"/>
                <w:szCs w:val="24"/>
              </w:rPr>
              <w:t>tas ir</w:t>
            </w:r>
            <w:r w:rsidRPr="000B6424">
              <w:rPr>
                <w:rFonts w:ascii="Times New Roman" w:hAnsi="Times New Roman" w:cs="Times New Roman"/>
                <w:bCs/>
                <w:sz w:val="24"/>
                <w:szCs w:val="24"/>
              </w:rPr>
              <w:t xml:space="preserve">, </w:t>
            </w:r>
            <w:r w:rsidR="00923571" w:rsidRPr="000B6424">
              <w:rPr>
                <w:rFonts w:ascii="Times New Roman" w:hAnsi="Times New Roman" w:cs="Times New Roman"/>
                <w:bCs/>
                <w:sz w:val="24"/>
                <w:szCs w:val="24"/>
              </w:rPr>
              <w:t xml:space="preserve"> revīzijas pakalpojumu sniegšanu reglamentējošo normatīvo aktu prasībām, ir nepieciešams precizēt Likuma 38.</w:t>
            </w:r>
            <w:r w:rsidR="00923571" w:rsidRPr="000B6424">
              <w:rPr>
                <w:rFonts w:ascii="Times New Roman" w:hAnsi="Times New Roman" w:cs="Times New Roman"/>
                <w:bCs/>
                <w:sz w:val="24"/>
                <w:szCs w:val="24"/>
                <w:vertAlign w:val="superscript"/>
              </w:rPr>
              <w:t xml:space="preserve">1 </w:t>
            </w:r>
            <w:r w:rsidR="00923571" w:rsidRPr="000B6424">
              <w:rPr>
                <w:rFonts w:ascii="Times New Roman" w:hAnsi="Times New Roman" w:cs="Times New Roman"/>
                <w:bCs/>
                <w:sz w:val="24"/>
                <w:szCs w:val="24"/>
              </w:rPr>
              <w:t xml:space="preserve">panta ceturto daļu, </w:t>
            </w:r>
            <w:r w:rsidR="00184BBE" w:rsidRPr="000B6424">
              <w:rPr>
                <w:rFonts w:ascii="Times New Roman" w:hAnsi="Times New Roman" w:cs="Times New Roman"/>
                <w:bCs/>
                <w:sz w:val="24"/>
                <w:szCs w:val="24"/>
              </w:rPr>
              <w:t>papildinot ar norādi</w:t>
            </w:r>
            <w:r w:rsidR="00923571" w:rsidRPr="000B6424">
              <w:rPr>
                <w:rFonts w:ascii="Times New Roman" w:hAnsi="Times New Roman" w:cs="Times New Roman"/>
                <w:bCs/>
                <w:sz w:val="24"/>
                <w:szCs w:val="24"/>
              </w:rPr>
              <w:t>, ka arī disciplinārlietas LZRA ierosina nevis par jebkuru normatīvo aktu pārkāpumu, bet par revīzijas pakalpojumu sniegšanu reglamentējošo normatīvo aktu pārkāpumu.</w:t>
            </w:r>
          </w:p>
          <w:p w14:paraId="01DFA9B1" w14:textId="77777777" w:rsidR="00441A99" w:rsidRPr="000B6424" w:rsidRDefault="00441A99" w:rsidP="00134DD7">
            <w:pPr>
              <w:spacing w:after="0" w:line="240" w:lineRule="auto"/>
              <w:jc w:val="both"/>
              <w:rPr>
                <w:rFonts w:ascii="Times New Roman" w:hAnsi="Times New Roman" w:cs="Times New Roman"/>
                <w:bCs/>
                <w:sz w:val="24"/>
                <w:szCs w:val="24"/>
              </w:rPr>
            </w:pPr>
          </w:p>
          <w:p w14:paraId="7C7DA8BD" w14:textId="77777777" w:rsidR="00F16776" w:rsidRPr="000B6424" w:rsidRDefault="00923571" w:rsidP="00134DD7">
            <w:pPr>
              <w:spacing w:after="0" w:line="240" w:lineRule="auto"/>
              <w:jc w:val="both"/>
              <w:rPr>
                <w:rFonts w:ascii="Times New Roman" w:hAnsi="Times New Roman" w:cs="Times New Roman"/>
                <w:bCs/>
                <w:sz w:val="24"/>
                <w:szCs w:val="24"/>
              </w:rPr>
            </w:pPr>
            <w:r w:rsidRPr="000B6424">
              <w:rPr>
                <w:rFonts w:ascii="Times New Roman" w:hAnsi="Times New Roman" w:cs="Times New Roman"/>
                <w:bCs/>
                <w:sz w:val="24"/>
                <w:szCs w:val="24"/>
              </w:rPr>
              <w:t>6</w:t>
            </w:r>
            <w:r w:rsidR="00F16776" w:rsidRPr="000B6424">
              <w:rPr>
                <w:rFonts w:ascii="Times New Roman" w:hAnsi="Times New Roman" w:cs="Times New Roman"/>
                <w:bCs/>
                <w:sz w:val="24"/>
                <w:szCs w:val="24"/>
              </w:rPr>
              <w:t xml:space="preserve">) </w:t>
            </w:r>
            <w:r w:rsidR="0082751F" w:rsidRPr="000B6424">
              <w:rPr>
                <w:rFonts w:ascii="Times New Roman" w:hAnsi="Times New Roman" w:cs="Times New Roman"/>
                <w:bCs/>
                <w:sz w:val="24"/>
                <w:szCs w:val="24"/>
              </w:rPr>
              <w:t xml:space="preserve">Saskaņā ar </w:t>
            </w:r>
            <w:r w:rsidR="00B70DBC" w:rsidRPr="000B6424">
              <w:rPr>
                <w:rFonts w:ascii="Times New Roman" w:hAnsi="Times New Roman" w:cs="Times New Roman"/>
                <w:bCs/>
                <w:sz w:val="24"/>
                <w:szCs w:val="24"/>
              </w:rPr>
              <w:t>Likuma</w:t>
            </w:r>
            <w:r w:rsidR="0082751F" w:rsidRPr="000B6424">
              <w:rPr>
                <w:rFonts w:ascii="Times New Roman" w:hAnsi="Times New Roman" w:cs="Times New Roman"/>
                <w:bCs/>
                <w:sz w:val="24"/>
                <w:szCs w:val="24"/>
              </w:rPr>
              <w:t xml:space="preserve"> 2.pantu šī likuma mērķis ir regulēt tās personas profesionālās darbības tiesiskos pamatus, kura</w:t>
            </w:r>
            <w:r w:rsidR="00681442" w:rsidRPr="000B6424">
              <w:rPr>
                <w:rFonts w:ascii="Times New Roman" w:hAnsi="Times New Roman" w:cs="Times New Roman"/>
                <w:bCs/>
                <w:sz w:val="24"/>
                <w:szCs w:val="24"/>
              </w:rPr>
              <w:t xml:space="preserve">s profesionālā darbība </w:t>
            </w:r>
            <w:r w:rsidR="0082751F" w:rsidRPr="000B6424">
              <w:rPr>
                <w:rFonts w:ascii="Times New Roman" w:hAnsi="Times New Roman" w:cs="Times New Roman"/>
                <w:bCs/>
                <w:sz w:val="24"/>
                <w:szCs w:val="24"/>
              </w:rPr>
              <w:t xml:space="preserve">izpaužas kā revīzijas pakalpojumi. Arī Eiropas Parlamenta un Padomes 2006.gada 17.maija direktīva 2006/43/EK, ar ko paredz gada pārskatu un konsolidēto pārskatu obligātās revīzijas, groza Padomes Direktīvu 78/660/EEK un Padomes Direktīvu 83/349/EEK un atceļ Padomes Direktīvu 84/253/EEK, kuras prasības ir pārņemtas </w:t>
            </w:r>
            <w:r w:rsidR="00727D2E" w:rsidRPr="000B6424">
              <w:rPr>
                <w:rFonts w:ascii="Times New Roman" w:hAnsi="Times New Roman" w:cs="Times New Roman"/>
                <w:bCs/>
                <w:sz w:val="24"/>
                <w:szCs w:val="24"/>
              </w:rPr>
              <w:t>L</w:t>
            </w:r>
            <w:r w:rsidR="0082751F" w:rsidRPr="000B6424">
              <w:rPr>
                <w:rFonts w:ascii="Times New Roman" w:hAnsi="Times New Roman" w:cs="Times New Roman"/>
                <w:bCs/>
                <w:sz w:val="24"/>
                <w:szCs w:val="24"/>
              </w:rPr>
              <w:t xml:space="preserve">ikumā, reglamentē tikai revīzijas pakalpojumus, to sniegšanu un uzraudzību. Līdz ar to ir nepieciešams precizēt </w:t>
            </w:r>
            <w:r w:rsidR="00FA4230" w:rsidRPr="000B6424">
              <w:rPr>
                <w:rFonts w:ascii="Times New Roman" w:hAnsi="Times New Roman" w:cs="Times New Roman"/>
                <w:bCs/>
                <w:sz w:val="24"/>
                <w:szCs w:val="24"/>
              </w:rPr>
              <w:t>L</w:t>
            </w:r>
            <w:r w:rsidR="0082751F" w:rsidRPr="000B6424">
              <w:rPr>
                <w:rFonts w:ascii="Times New Roman" w:hAnsi="Times New Roman" w:cs="Times New Roman"/>
                <w:bCs/>
                <w:sz w:val="24"/>
                <w:szCs w:val="24"/>
              </w:rPr>
              <w:t xml:space="preserve">ikuma 40.panta otro daļu, līdzīgi kā šobrīd jau ir noteikts </w:t>
            </w:r>
            <w:r w:rsidR="0018162A" w:rsidRPr="000B6424">
              <w:rPr>
                <w:rFonts w:ascii="Times New Roman" w:hAnsi="Times New Roman" w:cs="Times New Roman"/>
                <w:bCs/>
                <w:sz w:val="24"/>
                <w:szCs w:val="24"/>
              </w:rPr>
              <w:t>L</w:t>
            </w:r>
            <w:r w:rsidR="0082751F" w:rsidRPr="000B6424">
              <w:rPr>
                <w:rFonts w:ascii="Times New Roman" w:hAnsi="Times New Roman" w:cs="Times New Roman"/>
                <w:bCs/>
                <w:sz w:val="24"/>
                <w:szCs w:val="24"/>
              </w:rPr>
              <w:t>ikuma</w:t>
            </w:r>
            <w:r w:rsidR="00C378B6" w:rsidRPr="000B6424">
              <w:rPr>
                <w:rFonts w:ascii="Times New Roman" w:hAnsi="Times New Roman" w:cs="Times New Roman"/>
                <w:bCs/>
                <w:sz w:val="24"/>
                <w:szCs w:val="24"/>
              </w:rPr>
              <w:t xml:space="preserve"> 37.panta pirmajā daļā,</w:t>
            </w:r>
            <w:r w:rsidR="0082751F" w:rsidRPr="000B6424">
              <w:rPr>
                <w:rFonts w:ascii="Times New Roman" w:hAnsi="Times New Roman" w:cs="Times New Roman"/>
                <w:bCs/>
                <w:sz w:val="24"/>
                <w:szCs w:val="24"/>
              </w:rPr>
              <w:t xml:space="preserve"> nosakot, ka</w:t>
            </w:r>
            <w:r w:rsidR="00C378B6" w:rsidRPr="000B6424">
              <w:rPr>
                <w:rFonts w:ascii="Times New Roman" w:hAnsi="Times New Roman" w:cs="Times New Roman"/>
                <w:bCs/>
                <w:sz w:val="24"/>
                <w:szCs w:val="24"/>
              </w:rPr>
              <w:t xml:space="preserve"> Finanšu ministrijā var apstrīdēt tikai tos LZRA lēmumus, kas saistīti ar LZRA šajā likumā deleģētajiem ar revīzijas pakalpojumu uzraudzību saistītajiem jautājumiem.</w:t>
            </w:r>
          </w:p>
          <w:p w14:paraId="7BBF58C3" w14:textId="77777777" w:rsidR="00971E16" w:rsidRPr="000B6424" w:rsidRDefault="00971E16" w:rsidP="00134DD7">
            <w:pPr>
              <w:spacing w:after="0" w:line="240" w:lineRule="auto"/>
              <w:jc w:val="both"/>
              <w:rPr>
                <w:rFonts w:ascii="Times New Roman" w:hAnsi="Times New Roman" w:cs="Times New Roman"/>
                <w:sz w:val="24"/>
                <w:szCs w:val="24"/>
              </w:rPr>
            </w:pPr>
          </w:p>
          <w:p w14:paraId="76BD3C94" w14:textId="77777777" w:rsidR="000C3F2F" w:rsidRPr="000B6424" w:rsidRDefault="00923571" w:rsidP="00134DD7">
            <w:pPr>
              <w:spacing w:after="0" w:line="240" w:lineRule="auto"/>
              <w:jc w:val="both"/>
              <w:rPr>
                <w:rFonts w:ascii="Times New Roman" w:hAnsi="Times New Roman" w:cs="Times New Roman"/>
                <w:color w:val="000000" w:themeColor="text1"/>
                <w:sz w:val="24"/>
                <w:szCs w:val="24"/>
              </w:rPr>
            </w:pPr>
            <w:r w:rsidRPr="000B6424">
              <w:rPr>
                <w:rFonts w:ascii="Times New Roman" w:hAnsi="Times New Roman" w:cs="Times New Roman"/>
                <w:sz w:val="24"/>
                <w:szCs w:val="24"/>
              </w:rPr>
              <w:t>7</w:t>
            </w:r>
            <w:r w:rsidR="000C3F2F" w:rsidRPr="000B6424">
              <w:rPr>
                <w:rFonts w:ascii="Times New Roman" w:hAnsi="Times New Roman" w:cs="Times New Roman"/>
                <w:sz w:val="24"/>
                <w:szCs w:val="24"/>
              </w:rPr>
              <w:t xml:space="preserve">) </w:t>
            </w:r>
            <w:r w:rsidR="000C3F2F" w:rsidRPr="000B6424">
              <w:rPr>
                <w:rFonts w:ascii="Times New Roman" w:hAnsi="Times New Roman" w:cs="Times New Roman"/>
                <w:color w:val="000000" w:themeColor="text1"/>
                <w:sz w:val="24"/>
                <w:szCs w:val="24"/>
              </w:rPr>
              <w:t>Civiltiesiskās atbildības apdrošināšanas mērķis ir paaugstināt revīzijas pakalpojumu sniedzēju darbības pastāvību un reputāciju. Civiltiesiskās atbildības apdrošināšanas esamība ir viens no veidiem, kā minimizēt revīzijas pakalpojumu sniedzēja darbības turpināšanas risku.</w:t>
            </w:r>
          </w:p>
          <w:p w14:paraId="54C9F0D3" w14:textId="77777777" w:rsidR="00971E16" w:rsidRPr="000B6424" w:rsidRDefault="00971E16" w:rsidP="00134DD7">
            <w:pPr>
              <w:spacing w:after="0" w:line="240" w:lineRule="auto"/>
              <w:jc w:val="both"/>
              <w:rPr>
                <w:rFonts w:ascii="Times New Roman" w:hAnsi="Times New Roman" w:cs="Times New Roman"/>
                <w:color w:val="000000" w:themeColor="text1"/>
                <w:sz w:val="24"/>
                <w:szCs w:val="24"/>
              </w:rPr>
            </w:pPr>
          </w:p>
          <w:p w14:paraId="6228C09E" w14:textId="77777777" w:rsidR="000C3F2F" w:rsidRPr="000B6424" w:rsidRDefault="00B70DBC" w:rsidP="00134DD7">
            <w:pPr>
              <w:spacing w:after="0" w:line="240" w:lineRule="auto"/>
              <w:jc w:val="both"/>
              <w:rPr>
                <w:rFonts w:ascii="Times New Roman" w:hAnsi="Times New Roman" w:cs="Times New Roman"/>
                <w:sz w:val="24"/>
                <w:szCs w:val="24"/>
              </w:rPr>
            </w:pPr>
            <w:r w:rsidRPr="000B6424">
              <w:rPr>
                <w:rFonts w:ascii="Times New Roman" w:hAnsi="Times New Roman" w:cs="Times New Roman"/>
                <w:sz w:val="24"/>
                <w:szCs w:val="24"/>
              </w:rPr>
              <w:lastRenderedPageBreak/>
              <w:t>Likuma</w:t>
            </w:r>
            <w:r w:rsidR="000C3F2F" w:rsidRPr="000B6424">
              <w:rPr>
                <w:rFonts w:ascii="Times New Roman" w:hAnsi="Times New Roman" w:cs="Times New Roman"/>
                <w:sz w:val="24"/>
                <w:szCs w:val="24"/>
              </w:rPr>
              <w:t xml:space="preserve"> 42.pants noteic zvērināta revidenta un zvērinātu revidentu komercsabiedrības civiltiesiskās atbildības apdrošināšanas minimālo atbildības limitu. Tomēr no šī regulējuma neizriet nepārprotams pienākums zvērinātam revidentam vai zvērinātu revidentu komercsabiedrībai apdrošināt savas profesionālās darbības civiltiesisko atbildību. </w:t>
            </w:r>
            <w:r w:rsidR="00A477BD" w:rsidRPr="000B6424">
              <w:rPr>
                <w:rFonts w:ascii="Times New Roman" w:hAnsi="Times New Roman" w:cs="Times New Roman"/>
                <w:sz w:val="24"/>
                <w:szCs w:val="24"/>
              </w:rPr>
              <w:t>Arī LZRA 2018.gada 10.septembra vēstulē Nr.64 ir informējusi Finanšu ministriju, ka, iesniedzot ikgadējās atskaites, zvērināti revidenti informē LZRA par prasības par obligāto</w:t>
            </w:r>
            <w:r w:rsidR="00FA4230" w:rsidRPr="000B6424">
              <w:rPr>
                <w:rFonts w:ascii="Times New Roman" w:hAnsi="Times New Roman" w:cs="Times New Roman"/>
                <w:sz w:val="24"/>
                <w:szCs w:val="24"/>
              </w:rPr>
              <w:t xml:space="preserve"> </w:t>
            </w:r>
            <w:r w:rsidR="00A477BD" w:rsidRPr="000B6424">
              <w:rPr>
                <w:rFonts w:ascii="Times New Roman" w:hAnsi="Times New Roman" w:cs="Times New Roman"/>
                <w:sz w:val="24"/>
                <w:szCs w:val="24"/>
              </w:rPr>
              <w:t>apdrošināšanu ievērošanu.</w:t>
            </w:r>
          </w:p>
          <w:p w14:paraId="507251CD" w14:textId="77777777" w:rsidR="00971E16" w:rsidRPr="000B6424" w:rsidRDefault="00971E16" w:rsidP="00134DD7">
            <w:pPr>
              <w:spacing w:after="0" w:line="240" w:lineRule="auto"/>
              <w:jc w:val="both"/>
              <w:rPr>
                <w:rFonts w:ascii="Times New Roman" w:hAnsi="Times New Roman" w:cs="Times New Roman"/>
                <w:sz w:val="24"/>
                <w:szCs w:val="24"/>
              </w:rPr>
            </w:pPr>
          </w:p>
          <w:p w14:paraId="4CB90E99" w14:textId="77777777" w:rsidR="000C3F2F" w:rsidRPr="000B6424" w:rsidRDefault="000C3F2F" w:rsidP="00134DD7">
            <w:pPr>
              <w:tabs>
                <w:tab w:val="left" w:pos="993"/>
              </w:tabs>
              <w:spacing w:after="0" w:line="240" w:lineRule="auto"/>
              <w:jc w:val="both"/>
              <w:rPr>
                <w:rFonts w:ascii="Times New Roman" w:hAnsi="Times New Roman" w:cs="Times New Roman"/>
                <w:sz w:val="24"/>
                <w:szCs w:val="24"/>
              </w:rPr>
            </w:pPr>
            <w:r w:rsidRPr="000B6424">
              <w:rPr>
                <w:rFonts w:ascii="Times New Roman" w:hAnsi="Times New Roman" w:cs="Times New Roman"/>
                <w:sz w:val="24"/>
                <w:szCs w:val="24"/>
              </w:rPr>
              <w:t>L</w:t>
            </w:r>
            <w:r w:rsidR="00A477BD" w:rsidRPr="000B6424">
              <w:rPr>
                <w:rFonts w:ascii="Times New Roman" w:hAnsi="Times New Roman" w:cs="Times New Roman"/>
                <w:sz w:val="24"/>
                <w:szCs w:val="24"/>
              </w:rPr>
              <w:t xml:space="preserve">ai </w:t>
            </w:r>
            <w:r w:rsidR="00B70DBC" w:rsidRPr="000B6424">
              <w:rPr>
                <w:rFonts w:ascii="Times New Roman" w:hAnsi="Times New Roman" w:cs="Times New Roman"/>
                <w:sz w:val="24"/>
                <w:szCs w:val="24"/>
              </w:rPr>
              <w:t>Likuma</w:t>
            </w:r>
            <w:r w:rsidR="00A477BD" w:rsidRPr="000B6424">
              <w:rPr>
                <w:rFonts w:ascii="Times New Roman" w:hAnsi="Times New Roman" w:cs="Times New Roman"/>
                <w:sz w:val="24"/>
                <w:szCs w:val="24"/>
              </w:rPr>
              <w:t xml:space="preserve"> prasības būtu skaidras un nepārprotamas, </w:t>
            </w:r>
            <w:r w:rsidRPr="000B6424">
              <w:rPr>
                <w:rFonts w:ascii="Times New Roman" w:hAnsi="Times New Roman" w:cs="Times New Roman"/>
                <w:sz w:val="24"/>
                <w:szCs w:val="24"/>
              </w:rPr>
              <w:t xml:space="preserve"> ir nepieciešams veikt grozījumus </w:t>
            </w:r>
            <w:r w:rsidR="00FA4230" w:rsidRPr="000B6424">
              <w:rPr>
                <w:rFonts w:ascii="Times New Roman" w:hAnsi="Times New Roman" w:cs="Times New Roman"/>
                <w:sz w:val="24"/>
                <w:szCs w:val="24"/>
              </w:rPr>
              <w:t>L</w:t>
            </w:r>
            <w:r w:rsidRPr="000B6424">
              <w:rPr>
                <w:rFonts w:ascii="Times New Roman" w:hAnsi="Times New Roman" w:cs="Times New Roman"/>
                <w:sz w:val="24"/>
                <w:szCs w:val="24"/>
              </w:rPr>
              <w:t>ikumā</w:t>
            </w:r>
            <w:r w:rsidR="00FD3006" w:rsidRPr="000B6424">
              <w:rPr>
                <w:rFonts w:ascii="Times New Roman" w:hAnsi="Times New Roman" w:cs="Times New Roman"/>
                <w:sz w:val="24"/>
                <w:szCs w:val="24"/>
              </w:rPr>
              <w:t xml:space="preserve"> 42.pant</w:t>
            </w:r>
            <w:r w:rsidR="00A850F5" w:rsidRPr="000B6424">
              <w:rPr>
                <w:rFonts w:ascii="Times New Roman" w:hAnsi="Times New Roman" w:cs="Times New Roman"/>
                <w:sz w:val="24"/>
                <w:szCs w:val="24"/>
              </w:rPr>
              <w:t>a pirmajā daļā</w:t>
            </w:r>
            <w:r w:rsidRPr="000B6424">
              <w:rPr>
                <w:rFonts w:ascii="Times New Roman" w:hAnsi="Times New Roman" w:cs="Times New Roman"/>
                <w:sz w:val="24"/>
                <w:szCs w:val="24"/>
              </w:rPr>
              <w:t>, nosakot, ka ar zvērināta revidenta profesionālo darbību saistītais iespējamā zaudējum</w:t>
            </w:r>
            <w:r w:rsidR="006F5076" w:rsidRPr="000B6424">
              <w:rPr>
                <w:rFonts w:ascii="Times New Roman" w:hAnsi="Times New Roman" w:cs="Times New Roman"/>
                <w:sz w:val="24"/>
                <w:szCs w:val="24"/>
              </w:rPr>
              <w:t>a risks ir obligāti apdrošināms.</w:t>
            </w:r>
          </w:p>
          <w:p w14:paraId="7271D759" w14:textId="77777777" w:rsidR="00971E16" w:rsidRPr="000B6424" w:rsidRDefault="00971E16" w:rsidP="00134DD7">
            <w:pPr>
              <w:tabs>
                <w:tab w:val="left" w:pos="993"/>
              </w:tabs>
              <w:spacing w:after="0" w:line="240" w:lineRule="auto"/>
              <w:jc w:val="both"/>
              <w:rPr>
                <w:rFonts w:ascii="Times New Roman" w:hAnsi="Times New Roman" w:cs="Times New Roman"/>
                <w:sz w:val="24"/>
                <w:szCs w:val="24"/>
              </w:rPr>
            </w:pPr>
          </w:p>
          <w:p w14:paraId="145F7462" w14:textId="77777777" w:rsidR="00694756" w:rsidRPr="00CC1447" w:rsidRDefault="00923571" w:rsidP="00134DD7">
            <w:pPr>
              <w:spacing w:after="0" w:line="240" w:lineRule="auto"/>
              <w:jc w:val="both"/>
              <w:rPr>
                <w:rFonts w:ascii="Times New Roman" w:hAnsi="Times New Roman" w:cs="Times New Roman"/>
                <w:sz w:val="24"/>
                <w:szCs w:val="24"/>
              </w:rPr>
            </w:pPr>
            <w:r w:rsidRPr="000B6424">
              <w:rPr>
                <w:rFonts w:ascii="Times New Roman" w:hAnsi="Times New Roman" w:cs="Times New Roman"/>
                <w:sz w:val="24"/>
                <w:szCs w:val="24"/>
              </w:rPr>
              <w:t>8</w:t>
            </w:r>
            <w:r w:rsidR="000C3F2F" w:rsidRPr="000B6424">
              <w:rPr>
                <w:rFonts w:ascii="Times New Roman" w:hAnsi="Times New Roman" w:cs="Times New Roman"/>
                <w:sz w:val="24"/>
                <w:szCs w:val="24"/>
              </w:rPr>
              <w:t xml:space="preserve">) </w:t>
            </w:r>
            <w:r w:rsidR="00B70DBC" w:rsidRPr="000B6424">
              <w:rPr>
                <w:rFonts w:ascii="Times New Roman" w:hAnsi="Times New Roman" w:cs="Times New Roman"/>
                <w:sz w:val="24"/>
                <w:szCs w:val="24"/>
              </w:rPr>
              <w:t>Likuma</w:t>
            </w:r>
            <w:r w:rsidR="00694756" w:rsidRPr="000B6424">
              <w:rPr>
                <w:rFonts w:ascii="Times New Roman" w:hAnsi="Times New Roman" w:cs="Times New Roman"/>
                <w:sz w:val="24"/>
                <w:szCs w:val="24"/>
              </w:rPr>
              <w:t xml:space="preserve"> 29.pants</w:t>
            </w:r>
            <w:r w:rsidR="000C3F2F" w:rsidRPr="000B6424">
              <w:rPr>
                <w:rFonts w:ascii="Times New Roman" w:hAnsi="Times New Roman" w:cs="Times New Roman"/>
                <w:sz w:val="24"/>
                <w:szCs w:val="24"/>
              </w:rPr>
              <w:t xml:space="preserve"> nenoteic termiņu, kādā klientam ir jāinformē kompetentās iestādes (Finanšu ministrija, LZRA un FKTK) gadījumā, ja klients vienpusēji atkāpjas no revīzijas pakalpojumu līguma, kā arī termiņu, kādā </w:t>
            </w:r>
            <w:r w:rsidR="000C3F2F" w:rsidRPr="000B6424">
              <w:rPr>
                <w:rFonts w:ascii="Times New Roman" w:hAnsi="Times New Roman" w:cs="Times New Roman"/>
                <w:bCs/>
                <w:sz w:val="24"/>
                <w:szCs w:val="24"/>
              </w:rPr>
              <w:t xml:space="preserve">zvērinātam revidentam vai zvērinātu revidentu komercsabiedrībai ir pienākums informēt </w:t>
            </w:r>
            <w:r w:rsidR="000C3F2F" w:rsidRPr="000B6424">
              <w:rPr>
                <w:rFonts w:ascii="Times New Roman" w:hAnsi="Times New Roman" w:cs="Times New Roman"/>
                <w:sz w:val="24"/>
                <w:szCs w:val="24"/>
              </w:rPr>
              <w:t xml:space="preserve">kompetentās iestādes, ja ar šo zvērinātu revidentu vai zvērinātu revidentu komercsabiedrību ir izbeigts līgums tā darbības laikā. </w:t>
            </w:r>
            <w:r w:rsidR="00971E16" w:rsidRPr="000B6424">
              <w:rPr>
                <w:rFonts w:ascii="Times New Roman" w:hAnsi="Times New Roman" w:cs="Times New Roman"/>
                <w:sz w:val="24"/>
                <w:szCs w:val="24"/>
              </w:rPr>
              <w:t>P</w:t>
            </w:r>
            <w:r w:rsidR="000C3F2F" w:rsidRPr="000B6424">
              <w:rPr>
                <w:rFonts w:ascii="Times New Roman" w:hAnsi="Times New Roman" w:cs="Times New Roman"/>
                <w:sz w:val="24"/>
                <w:szCs w:val="24"/>
              </w:rPr>
              <w:t>raksē rodas situācijas, kad par šajā punktā minētajiem gadījumiem kompetentās ies</w:t>
            </w:r>
            <w:r w:rsidR="009E0869" w:rsidRPr="000B6424">
              <w:rPr>
                <w:rFonts w:ascii="Times New Roman" w:hAnsi="Times New Roman" w:cs="Times New Roman"/>
                <w:sz w:val="24"/>
                <w:szCs w:val="24"/>
              </w:rPr>
              <w:t xml:space="preserve">tādes </w:t>
            </w:r>
            <w:r w:rsidR="00971E16" w:rsidRPr="000B6424">
              <w:rPr>
                <w:rFonts w:ascii="Times New Roman" w:hAnsi="Times New Roman" w:cs="Times New Roman"/>
                <w:sz w:val="24"/>
                <w:szCs w:val="24"/>
              </w:rPr>
              <w:t xml:space="preserve">ir </w:t>
            </w:r>
            <w:r w:rsidR="009E0869" w:rsidRPr="00FA791B">
              <w:rPr>
                <w:rFonts w:ascii="Times New Roman" w:hAnsi="Times New Roman" w:cs="Times New Roman"/>
                <w:sz w:val="24"/>
                <w:szCs w:val="24"/>
              </w:rPr>
              <w:t>tik</w:t>
            </w:r>
            <w:r w:rsidR="00971E16" w:rsidRPr="00FA791B">
              <w:rPr>
                <w:rFonts w:ascii="Times New Roman" w:hAnsi="Times New Roman" w:cs="Times New Roman"/>
                <w:sz w:val="24"/>
                <w:szCs w:val="24"/>
              </w:rPr>
              <w:t>ušas</w:t>
            </w:r>
            <w:r w:rsidR="009E0869" w:rsidRPr="00FA791B">
              <w:rPr>
                <w:rFonts w:ascii="Times New Roman" w:hAnsi="Times New Roman" w:cs="Times New Roman"/>
                <w:sz w:val="24"/>
                <w:szCs w:val="24"/>
              </w:rPr>
              <w:t xml:space="preserve"> informētas novēloti</w:t>
            </w:r>
            <w:r w:rsidR="00971E16" w:rsidRPr="00FA791B">
              <w:rPr>
                <w:rFonts w:ascii="Times New Roman" w:hAnsi="Times New Roman" w:cs="Times New Roman"/>
                <w:sz w:val="24"/>
                <w:szCs w:val="24"/>
              </w:rPr>
              <w:t>.</w:t>
            </w:r>
            <w:r w:rsidR="009E0869" w:rsidRPr="00FA791B">
              <w:rPr>
                <w:rFonts w:ascii="Times New Roman" w:hAnsi="Times New Roman" w:cs="Times New Roman"/>
                <w:sz w:val="24"/>
                <w:szCs w:val="24"/>
              </w:rPr>
              <w:t xml:space="preserve"> </w:t>
            </w:r>
            <w:r w:rsidR="00971E16" w:rsidRPr="00FA791B">
              <w:rPr>
                <w:rFonts w:ascii="Times New Roman" w:hAnsi="Times New Roman" w:cs="Times New Roman"/>
                <w:sz w:val="24"/>
                <w:szCs w:val="24"/>
              </w:rPr>
              <w:t>T</w:t>
            </w:r>
            <w:r w:rsidR="009E0869" w:rsidRPr="00FA791B">
              <w:rPr>
                <w:rFonts w:ascii="Times New Roman" w:hAnsi="Times New Roman" w:cs="Times New Roman"/>
                <w:sz w:val="24"/>
                <w:szCs w:val="24"/>
              </w:rPr>
              <w:t>ādē</w:t>
            </w:r>
            <w:r w:rsidR="00971E16" w:rsidRPr="00FA791B">
              <w:rPr>
                <w:rFonts w:ascii="Times New Roman" w:hAnsi="Times New Roman" w:cs="Times New Roman"/>
                <w:sz w:val="24"/>
                <w:szCs w:val="24"/>
              </w:rPr>
              <w:t>jādi</w:t>
            </w:r>
            <w:r w:rsidR="009E0869" w:rsidRPr="00FA791B">
              <w:rPr>
                <w:rFonts w:ascii="Times New Roman" w:hAnsi="Times New Roman" w:cs="Times New Roman"/>
                <w:sz w:val="24"/>
                <w:szCs w:val="24"/>
              </w:rPr>
              <w:t xml:space="preserve"> </w:t>
            </w:r>
            <w:r w:rsidR="00FA4230" w:rsidRPr="00FA791B">
              <w:rPr>
                <w:rFonts w:ascii="Times New Roman" w:hAnsi="Times New Roman" w:cs="Times New Roman"/>
                <w:sz w:val="24"/>
                <w:szCs w:val="24"/>
              </w:rPr>
              <w:t>L</w:t>
            </w:r>
            <w:r w:rsidR="009E0869" w:rsidRPr="00FA791B">
              <w:rPr>
                <w:rFonts w:ascii="Times New Roman" w:hAnsi="Times New Roman" w:cs="Times New Roman"/>
                <w:sz w:val="24"/>
                <w:szCs w:val="24"/>
              </w:rPr>
              <w:t xml:space="preserve">ikumā </w:t>
            </w:r>
            <w:r w:rsidR="00A850F5" w:rsidRPr="00FA791B">
              <w:rPr>
                <w:rFonts w:ascii="Times New Roman" w:hAnsi="Times New Roman" w:cs="Times New Roman"/>
                <w:sz w:val="24"/>
                <w:szCs w:val="24"/>
              </w:rPr>
              <w:t xml:space="preserve"> 29.panta  3.</w:t>
            </w:r>
            <w:r w:rsidR="00A850F5" w:rsidRPr="00FA791B">
              <w:rPr>
                <w:rFonts w:ascii="Times New Roman" w:hAnsi="Times New Roman" w:cs="Times New Roman"/>
                <w:sz w:val="24"/>
                <w:szCs w:val="24"/>
                <w:vertAlign w:val="superscript"/>
              </w:rPr>
              <w:t>1</w:t>
            </w:r>
            <w:r w:rsidR="00A850F5" w:rsidRPr="00FA791B">
              <w:rPr>
                <w:rFonts w:ascii="Times New Roman" w:hAnsi="Times New Roman" w:cs="Times New Roman"/>
                <w:sz w:val="24"/>
                <w:szCs w:val="24"/>
              </w:rPr>
              <w:t xml:space="preserve"> un 3.</w:t>
            </w:r>
            <w:r w:rsidR="00A850F5" w:rsidRPr="00FA791B">
              <w:rPr>
                <w:rFonts w:ascii="Times New Roman" w:hAnsi="Times New Roman" w:cs="Times New Roman"/>
                <w:sz w:val="24"/>
                <w:szCs w:val="24"/>
                <w:vertAlign w:val="superscript"/>
              </w:rPr>
              <w:t>3</w:t>
            </w:r>
            <w:r w:rsidR="00A850F5" w:rsidRPr="00FA791B">
              <w:rPr>
                <w:rFonts w:ascii="Times New Roman" w:hAnsi="Times New Roman" w:cs="Times New Roman"/>
                <w:sz w:val="24"/>
                <w:szCs w:val="24"/>
              </w:rPr>
              <w:t xml:space="preserve"> daļā </w:t>
            </w:r>
            <w:r w:rsidR="009E0869" w:rsidRPr="000B6424">
              <w:rPr>
                <w:rFonts w:ascii="Times New Roman" w:hAnsi="Times New Roman" w:cs="Times New Roman"/>
                <w:sz w:val="24"/>
                <w:szCs w:val="24"/>
              </w:rPr>
              <w:t xml:space="preserve">ir jānoteic konkrēts termiņš, kādā ir jāinformē kompetentās iestādes (Finanšu ministriju, LZRA un FKTK). </w:t>
            </w:r>
          </w:p>
          <w:p w14:paraId="2D00A19A" w14:textId="77777777" w:rsidR="00971E16" w:rsidRPr="000E4FAB" w:rsidRDefault="00971E16" w:rsidP="00134DD7">
            <w:pPr>
              <w:spacing w:after="0" w:line="240" w:lineRule="auto"/>
              <w:jc w:val="both"/>
              <w:rPr>
                <w:rFonts w:ascii="Times New Roman" w:hAnsi="Times New Roman" w:cs="Times New Roman"/>
                <w:sz w:val="24"/>
                <w:szCs w:val="24"/>
              </w:rPr>
            </w:pPr>
          </w:p>
          <w:p w14:paraId="0C446E29" w14:textId="77777777" w:rsidR="000C3F2F" w:rsidRPr="00FA791B" w:rsidRDefault="00923571" w:rsidP="00134DD7">
            <w:pPr>
              <w:spacing w:after="0" w:line="240" w:lineRule="auto"/>
              <w:jc w:val="both"/>
              <w:rPr>
                <w:rFonts w:ascii="Times New Roman" w:hAnsi="Times New Roman" w:cs="Times New Roman"/>
                <w:sz w:val="24"/>
                <w:szCs w:val="24"/>
              </w:rPr>
            </w:pPr>
            <w:r w:rsidRPr="00FA791B">
              <w:rPr>
                <w:rFonts w:ascii="Times New Roman" w:hAnsi="Times New Roman" w:cs="Times New Roman"/>
                <w:sz w:val="24"/>
                <w:szCs w:val="24"/>
              </w:rPr>
              <w:t>9</w:t>
            </w:r>
            <w:r w:rsidR="000C3F2F" w:rsidRPr="00FA791B">
              <w:rPr>
                <w:rFonts w:ascii="Times New Roman" w:hAnsi="Times New Roman" w:cs="Times New Roman"/>
                <w:sz w:val="24"/>
                <w:szCs w:val="24"/>
              </w:rPr>
              <w:t xml:space="preserve">) </w:t>
            </w:r>
            <w:r w:rsidR="00FA4230" w:rsidRPr="00FA791B">
              <w:rPr>
                <w:rFonts w:ascii="Times New Roman" w:hAnsi="Times New Roman" w:cs="Times New Roman"/>
                <w:sz w:val="24"/>
                <w:szCs w:val="24"/>
              </w:rPr>
              <w:t>L</w:t>
            </w:r>
            <w:r w:rsidR="000C3F2F" w:rsidRPr="00FA791B">
              <w:rPr>
                <w:rFonts w:ascii="Times New Roman" w:hAnsi="Times New Roman" w:cs="Times New Roman"/>
                <w:sz w:val="24"/>
                <w:szCs w:val="24"/>
              </w:rPr>
              <w:t xml:space="preserve">ikuma 1.panta pirmās daļas 17.punkts noteic, ka SNS ir finanšu institūcijas un komercsabiedrības, kuru pārvedami vērtspapīri ir iekļauti dalībvalstu regulētajā tirgū. Savukārt minētā likuma </w:t>
            </w:r>
            <w:r w:rsidR="000C3F2F" w:rsidRPr="000B6424">
              <w:rPr>
                <w:rFonts w:ascii="Times New Roman" w:hAnsi="Times New Roman" w:cs="Times New Roman"/>
                <w:sz w:val="24"/>
                <w:szCs w:val="24"/>
              </w:rPr>
              <w:t>1.panta pirmās daļas 3.</w:t>
            </w:r>
            <w:r w:rsidR="005B14C0" w:rsidRPr="00CC1447">
              <w:rPr>
                <w:rFonts w:ascii="Times New Roman" w:hAnsi="Times New Roman" w:cs="Times New Roman"/>
                <w:sz w:val="24"/>
                <w:szCs w:val="24"/>
              </w:rPr>
              <w:t> </w:t>
            </w:r>
            <w:r w:rsidR="000C3F2F" w:rsidRPr="00CC1447">
              <w:rPr>
                <w:rFonts w:ascii="Times New Roman" w:hAnsi="Times New Roman" w:cs="Times New Roman"/>
                <w:sz w:val="24"/>
                <w:szCs w:val="24"/>
              </w:rPr>
              <w:t xml:space="preserve">punkts noteic, ka finanšu institūcija ir kredītiestāde, </w:t>
            </w:r>
            <w:r w:rsidR="000C3F2F" w:rsidRPr="000E4FAB">
              <w:rPr>
                <w:rFonts w:ascii="Times New Roman" w:hAnsi="Times New Roman" w:cs="Times New Roman"/>
                <w:bCs/>
                <w:sz w:val="24"/>
                <w:szCs w:val="24"/>
              </w:rPr>
              <w:t>ieguldījumu pārvaldes sabiedrība</w:t>
            </w:r>
            <w:r w:rsidR="000C3F2F" w:rsidRPr="000E4FAB">
              <w:rPr>
                <w:rFonts w:ascii="Times New Roman" w:hAnsi="Times New Roman" w:cs="Times New Roman"/>
                <w:sz w:val="24"/>
                <w:szCs w:val="24"/>
              </w:rPr>
              <w:t xml:space="preserve">, </w:t>
            </w:r>
            <w:r w:rsidR="000C3F2F" w:rsidRPr="00FA791B">
              <w:rPr>
                <w:rFonts w:ascii="Times New Roman" w:hAnsi="Times New Roman" w:cs="Times New Roman"/>
                <w:bCs/>
                <w:sz w:val="24"/>
                <w:szCs w:val="24"/>
              </w:rPr>
              <w:t>alternatīvo ieguldījumu fondu pārvaldnieks</w:t>
            </w:r>
            <w:r w:rsidR="000C3F2F" w:rsidRPr="00FA791B">
              <w:rPr>
                <w:rFonts w:ascii="Times New Roman" w:hAnsi="Times New Roman" w:cs="Times New Roman"/>
                <w:sz w:val="24"/>
                <w:szCs w:val="24"/>
              </w:rPr>
              <w:t xml:space="preserve">, apdrošināšanas sabiedrība, nedalībvalsts apdrošinātāja filiāle, pārapdrošināšanas sabiedrība, nedalībvalsts pārapdrošinātāja filiāle vai </w:t>
            </w:r>
            <w:r w:rsidR="000C3F2F" w:rsidRPr="00FA791B">
              <w:rPr>
                <w:rFonts w:ascii="Times New Roman" w:hAnsi="Times New Roman" w:cs="Times New Roman"/>
                <w:bCs/>
                <w:sz w:val="24"/>
                <w:szCs w:val="24"/>
              </w:rPr>
              <w:t>privātais pensiju fonds</w:t>
            </w:r>
            <w:r w:rsidR="000C3F2F" w:rsidRPr="00FA791B">
              <w:rPr>
                <w:rFonts w:ascii="Times New Roman" w:hAnsi="Times New Roman" w:cs="Times New Roman"/>
                <w:sz w:val="24"/>
                <w:szCs w:val="24"/>
              </w:rPr>
              <w:t xml:space="preserve">, kas sniedz finanšu, apdrošināšanas vai pārapdrošināšanas pakalpojumus. </w:t>
            </w:r>
          </w:p>
          <w:p w14:paraId="3842CCDF" w14:textId="77777777" w:rsidR="00971E16" w:rsidRPr="000B6424" w:rsidRDefault="00971E16" w:rsidP="00134DD7">
            <w:pPr>
              <w:spacing w:after="0" w:line="240" w:lineRule="auto"/>
              <w:jc w:val="both"/>
              <w:rPr>
                <w:rFonts w:ascii="Times New Roman" w:hAnsi="Times New Roman" w:cs="Times New Roman"/>
                <w:sz w:val="24"/>
                <w:szCs w:val="24"/>
              </w:rPr>
            </w:pPr>
          </w:p>
          <w:p w14:paraId="75BA66C4" w14:textId="77777777" w:rsidR="00FA17AD" w:rsidRPr="000B6424" w:rsidRDefault="00935D1E" w:rsidP="00134DD7">
            <w:pPr>
              <w:spacing w:after="0" w:line="240" w:lineRule="auto"/>
              <w:jc w:val="both"/>
              <w:rPr>
                <w:rFonts w:ascii="Times New Roman" w:hAnsi="Times New Roman" w:cs="Times New Roman"/>
                <w:sz w:val="24"/>
                <w:szCs w:val="24"/>
              </w:rPr>
            </w:pPr>
            <w:r w:rsidRPr="000B6424">
              <w:rPr>
                <w:rFonts w:ascii="Times New Roman" w:hAnsi="Times New Roman" w:cs="Times New Roman"/>
                <w:sz w:val="24"/>
                <w:szCs w:val="24"/>
              </w:rPr>
              <w:t>L</w:t>
            </w:r>
            <w:r w:rsidR="000C3F2F" w:rsidRPr="000B6424">
              <w:rPr>
                <w:rFonts w:ascii="Times New Roman" w:hAnsi="Times New Roman" w:cs="Times New Roman"/>
                <w:sz w:val="24"/>
                <w:szCs w:val="24"/>
              </w:rPr>
              <w:t>ikumā noteiktā SNS definīcija ir izstrādāta, pārņemot 2014.gada 16.aprīļa Eiropas Parlamenta un Padomes direktīvas 2014/56/ES ar kuru groza Direktīvu 2006/43/EK, ar ko paredz gada pārskatu un konsolidēto pārskatu obligātās revīzijas</w:t>
            </w:r>
            <w:r w:rsidR="006E388B" w:rsidRPr="000B6424">
              <w:rPr>
                <w:rFonts w:ascii="Times New Roman" w:hAnsi="Times New Roman" w:cs="Times New Roman"/>
                <w:sz w:val="24"/>
                <w:szCs w:val="24"/>
              </w:rPr>
              <w:t xml:space="preserve"> </w:t>
            </w:r>
            <w:r w:rsidR="000C3F2F" w:rsidRPr="000B6424">
              <w:rPr>
                <w:rFonts w:ascii="Times New Roman" w:hAnsi="Times New Roman" w:cs="Times New Roman"/>
                <w:sz w:val="24"/>
                <w:szCs w:val="24"/>
              </w:rPr>
              <w:t xml:space="preserve">prasības attiecībā uz SNS definīciju, vienlaicīgi šo definīciju saskaņojot ar </w:t>
            </w:r>
            <w:r w:rsidR="000C3F2F" w:rsidRPr="000B6424">
              <w:rPr>
                <w:rFonts w:ascii="Times New Roman" w:hAnsi="Times New Roman" w:cs="Times New Roman"/>
                <w:sz w:val="24"/>
                <w:szCs w:val="24"/>
              </w:rPr>
              <w:lastRenderedPageBreak/>
              <w:t xml:space="preserve">nacionālajos normatīvajos aktos lietoto terminoloģiju, un izmantojot </w:t>
            </w:r>
            <w:r w:rsidR="009F3074" w:rsidRPr="000B6424">
              <w:rPr>
                <w:rFonts w:ascii="Times New Roman" w:hAnsi="Times New Roman" w:cs="Times New Roman"/>
                <w:sz w:val="24"/>
                <w:szCs w:val="24"/>
              </w:rPr>
              <w:t>minētajā d</w:t>
            </w:r>
            <w:r w:rsidR="000C3F2F" w:rsidRPr="000B6424">
              <w:rPr>
                <w:rFonts w:ascii="Times New Roman" w:hAnsi="Times New Roman" w:cs="Times New Roman"/>
                <w:sz w:val="24"/>
                <w:szCs w:val="24"/>
              </w:rPr>
              <w:t>irektīv</w:t>
            </w:r>
            <w:r w:rsidR="006E388B" w:rsidRPr="000B6424">
              <w:rPr>
                <w:rFonts w:ascii="Times New Roman" w:hAnsi="Times New Roman" w:cs="Times New Roman"/>
                <w:sz w:val="24"/>
                <w:szCs w:val="24"/>
              </w:rPr>
              <w:t>ā</w:t>
            </w:r>
            <w:r w:rsidR="000C3F2F" w:rsidRPr="000B6424">
              <w:rPr>
                <w:rFonts w:ascii="Times New Roman" w:hAnsi="Times New Roman" w:cs="Times New Roman"/>
                <w:sz w:val="24"/>
                <w:szCs w:val="24"/>
              </w:rPr>
              <w:t xml:space="preserve"> paredzēto ES dalībvalstu  izvēles iespēju paplašināt SNS subjektu loku uz tādām struktūrām, kurām ir sabiedriska nozīme. </w:t>
            </w:r>
          </w:p>
          <w:p w14:paraId="0B0572A7" w14:textId="77777777" w:rsidR="00971E16" w:rsidRPr="000B6424" w:rsidRDefault="00971E16" w:rsidP="00134DD7">
            <w:pPr>
              <w:spacing w:after="0" w:line="240" w:lineRule="auto"/>
              <w:jc w:val="both"/>
              <w:rPr>
                <w:rFonts w:ascii="Times New Roman" w:hAnsi="Times New Roman" w:cs="Times New Roman"/>
                <w:sz w:val="24"/>
                <w:szCs w:val="24"/>
              </w:rPr>
            </w:pPr>
          </w:p>
          <w:p w14:paraId="6B0C3779" w14:textId="77777777" w:rsidR="000C3F2F" w:rsidRPr="000B6424" w:rsidRDefault="00FA17AD" w:rsidP="00134DD7">
            <w:pPr>
              <w:spacing w:after="0" w:line="240" w:lineRule="auto"/>
              <w:jc w:val="both"/>
              <w:rPr>
                <w:rFonts w:ascii="Times New Roman" w:hAnsi="Times New Roman" w:cs="Times New Roman"/>
                <w:sz w:val="24"/>
                <w:szCs w:val="24"/>
              </w:rPr>
            </w:pPr>
            <w:r w:rsidRPr="000B6424">
              <w:rPr>
                <w:rFonts w:ascii="Times New Roman" w:hAnsi="Times New Roman" w:cs="Times New Roman"/>
                <w:sz w:val="24"/>
                <w:szCs w:val="24"/>
              </w:rPr>
              <w:t>Tomēr, ņemot vērā to, ka FKTK nelicencē un līdz ar to arī neuzrauga nedalībvalsts pārapdrošinā</w:t>
            </w:r>
            <w:r w:rsidR="005B14C0" w:rsidRPr="000B6424">
              <w:rPr>
                <w:rFonts w:ascii="Times New Roman" w:hAnsi="Times New Roman" w:cs="Times New Roman"/>
                <w:sz w:val="24"/>
                <w:szCs w:val="24"/>
              </w:rPr>
              <w:t>tāj</w:t>
            </w:r>
            <w:r w:rsidRPr="000B6424">
              <w:rPr>
                <w:rFonts w:ascii="Times New Roman" w:hAnsi="Times New Roman" w:cs="Times New Roman"/>
                <w:sz w:val="24"/>
                <w:szCs w:val="24"/>
              </w:rPr>
              <w:t xml:space="preserve">a filiāles, ir nepieciešams precizēt </w:t>
            </w:r>
            <w:r w:rsidR="007D6FC3" w:rsidRPr="000B6424">
              <w:rPr>
                <w:rFonts w:ascii="Times New Roman" w:hAnsi="Times New Roman" w:cs="Times New Roman"/>
                <w:sz w:val="24"/>
                <w:szCs w:val="24"/>
              </w:rPr>
              <w:t xml:space="preserve">Likuma 1.panta pirmās daļas 3.punktā iekļauto </w:t>
            </w:r>
            <w:r w:rsidRPr="000B6424">
              <w:rPr>
                <w:rFonts w:ascii="Times New Roman" w:hAnsi="Times New Roman" w:cs="Times New Roman"/>
                <w:sz w:val="24"/>
                <w:szCs w:val="24"/>
              </w:rPr>
              <w:t>“finanšu institūciju definīciju”, no tās izslēdzot šos subjektus, tas ir, nedalībvalsts pārapdrošinā</w:t>
            </w:r>
            <w:r w:rsidR="005B14C0" w:rsidRPr="000B6424">
              <w:rPr>
                <w:rFonts w:ascii="Times New Roman" w:hAnsi="Times New Roman" w:cs="Times New Roman"/>
                <w:sz w:val="24"/>
                <w:szCs w:val="24"/>
              </w:rPr>
              <w:t>tāj</w:t>
            </w:r>
            <w:r w:rsidRPr="000B6424">
              <w:rPr>
                <w:rFonts w:ascii="Times New Roman" w:hAnsi="Times New Roman" w:cs="Times New Roman"/>
                <w:sz w:val="24"/>
                <w:szCs w:val="24"/>
              </w:rPr>
              <w:t>a filiāles.</w:t>
            </w:r>
            <w:r w:rsidR="000C3F2F" w:rsidRPr="000B6424">
              <w:rPr>
                <w:rFonts w:ascii="Times New Roman" w:hAnsi="Times New Roman" w:cs="Times New Roman"/>
                <w:sz w:val="24"/>
                <w:szCs w:val="24"/>
              </w:rPr>
              <w:t xml:space="preserve"> </w:t>
            </w:r>
          </w:p>
          <w:p w14:paraId="4EB90FBF" w14:textId="77777777" w:rsidR="00822818" w:rsidRPr="000B6424" w:rsidRDefault="00822818" w:rsidP="00134DD7">
            <w:pPr>
              <w:spacing w:after="0" w:line="240" w:lineRule="auto"/>
              <w:jc w:val="both"/>
              <w:rPr>
                <w:rFonts w:ascii="Times New Roman" w:hAnsi="Times New Roman" w:cs="Times New Roman"/>
                <w:sz w:val="24"/>
                <w:szCs w:val="24"/>
              </w:rPr>
            </w:pPr>
          </w:p>
          <w:p w14:paraId="2C9DF6B8" w14:textId="77777777" w:rsidR="00822818" w:rsidRPr="000B6424" w:rsidRDefault="00822818" w:rsidP="005B14C0">
            <w:pPr>
              <w:spacing w:after="0" w:line="240" w:lineRule="auto"/>
              <w:jc w:val="both"/>
              <w:rPr>
                <w:rFonts w:ascii="Times New Roman" w:eastAsia="Times New Roman" w:hAnsi="Times New Roman" w:cs="Times New Roman"/>
                <w:iCs/>
                <w:sz w:val="24"/>
                <w:szCs w:val="24"/>
                <w:lang w:eastAsia="lv-LV"/>
              </w:rPr>
            </w:pPr>
            <w:r w:rsidRPr="000B6424">
              <w:rPr>
                <w:rFonts w:ascii="Times New Roman" w:hAnsi="Times New Roman" w:cs="Times New Roman"/>
                <w:sz w:val="24"/>
                <w:szCs w:val="24"/>
              </w:rPr>
              <w:t xml:space="preserve">10) </w:t>
            </w:r>
            <w:r w:rsidRPr="000B6424">
              <w:rPr>
                <w:rFonts w:ascii="Times New Roman" w:hAnsi="Times New Roman" w:cs="Times New Roman"/>
                <w:bCs/>
                <w:sz w:val="24"/>
                <w:szCs w:val="24"/>
              </w:rPr>
              <w:t>Likumā joprojām tiek lietots nosaukums “Rīgas Fondu birža”. Līdz ar to ir nepieciešams precizēt Likuma 37.</w:t>
            </w:r>
            <w:r w:rsidRPr="000B6424">
              <w:rPr>
                <w:rFonts w:ascii="Times New Roman" w:hAnsi="Times New Roman" w:cs="Times New Roman"/>
                <w:bCs/>
                <w:sz w:val="24"/>
                <w:szCs w:val="24"/>
                <w:vertAlign w:val="superscript"/>
              </w:rPr>
              <w:t>2</w:t>
            </w:r>
            <w:r w:rsidRPr="000B6424">
              <w:rPr>
                <w:rFonts w:ascii="Times New Roman" w:hAnsi="Times New Roman" w:cs="Times New Roman"/>
                <w:bCs/>
                <w:sz w:val="24"/>
                <w:szCs w:val="24"/>
              </w:rPr>
              <w:t>pantu, aizstājot veco nosaukumu ar jauno, tas ir, akciju sabiedrība “Nasdaq Riga”.</w:t>
            </w:r>
          </w:p>
        </w:tc>
      </w:tr>
      <w:tr w:rsidR="000C3F2F" w:rsidRPr="0029306A" w14:paraId="18A94F89" w14:textId="77777777" w:rsidTr="00134D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01C11C" w14:textId="77777777" w:rsidR="000C3F2F" w:rsidRPr="0029306A" w:rsidRDefault="000C3F2F" w:rsidP="00134DD7">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F5A051F" w14:textId="77777777" w:rsidR="000C3F2F" w:rsidRPr="0029306A" w:rsidRDefault="000C3F2F" w:rsidP="00134DD7">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4B8347B5" w14:textId="77777777" w:rsidR="00A701F0" w:rsidRDefault="000C3F2F" w:rsidP="00DC55D2">
            <w:pPr>
              <w:spacing w:after="0" w:line="240" w:lineRule="auto"/>
              <w:ind w:left="57" w:right="57"/>
              <w:jc w:val="both"/>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Likumprojekta izstrādes gaitā notika konsultācijas ar</w:t>
            </w:r>
            <w:r w:rsidR="00FA17AD" w:rsidRPr="0029306A">
              <w:rPr>
                <w:rFonts w:ascii="Times New Roman" w:eastAsia="Times New Roman" w:hAnsi="Times New Roman" w:cs="Times New Roman"/>
                <w:iCs/>
                <w:sz w:val="24"/>
                <w:szCs w:val="24"/>
                <w:lang w:eastAsia="lv-LV"/>
              </w:rPr>
              <w:t xml:space="preserve"> </w:t>
            </w:r>
            <w:r w:rsidRPr="0029306A">
              <w:rPr>
                <w:rFonts w:ascii="Times New Roman" w:eastAsia="Times New Roman" w:hAnsi="Times New Roman" w:cs="Times New Roman"/>
                <w:iCs/>
                <w:sz w:val="24"/>
                <w:szCs w:val="24"/>
                <w:lang w:eastAsia="lv-LV"/>
              </w:rPr>
              <w:t xml:space="preserve">Tieslietu ministriju, </w:t>
            </w:r>
            <w:r w:rsidR="00FA17AD" w:rsidRPr="00441A99">
              <w:rPr>
                <w:rFonts w:ascii="Times New Roman" w:eastAsia="Times New Roman" w:hAnsi="Times New Roman" w:cs="Times New Roman"/>
                <w:iCs/>
                <w:sz w:val="24"/>
                <w:szCs w:val="24"/>
                <w:lang w:eastAsia="lv-LV"/>
              </w:rPr>
              <w:t>KNAB</w:t>
            </w:r>
            <w:r w:rsidR="008D4F18" w:rsidRPr="00441A99">
              <w:rPr>
                <w:rFonts w:ascii="Times New Roman" w:eastAsia="Times New Roman" w:hAnsi="Times New Roman" w:cs="Times New Roman"/>
                <w:iCs/>
                <w:sz w:val="24"/>
                <w:szCs w:val="24"/>
                <w:lang w:eastAsia="lv-LV"/>
              </w:rPr>
              <w:t xml:space="preserve">, </w:t>
            </w:r>
            <w:r w:rsidR="00DC55D2" w:rsidRPr="003E6708">
              <w:rPr>
                <w:rFonts w:ascii="Times New Roman" w:eastAsia="Times New Roman" w:hAnsi="Times New Roman" w:cs="Times New Roman"/>
                <w:iCs/>
                <w:sz w:val="24"/>
                <w:szCs w:val="24"/>
                <w:lang w:eastAsia="lv-LV"/>
              </w:rPr>
              <w:t>Latvijas Republikas</w:t>
            </w:r>
            <w:r w:rsidR="00DC55D2">
              <w:rPr>
                <w:rFonts w:ascii="Times New Roman" w:eastAsia="Times New Roman" w:hAnsi="Times New Roman" w:cs="Times New Roman"/>
                <w:iCs/>
                <w:sz w:val="24"/>
                <w:szCs w:val="24"/>
                <w:lang w:eastAsia="lv-LV"/>
              </w:rPr>
              <w:t xml:space="preserve"> </w:t>
            </w:r>
            <w:r w:rsidRPr="00441A99">
              <w:rPr>
                <w:rFonts w:ascii="Times New Roman" w:eastAsia="Times New Roman" w:hAnsi="Times New Roman" w:cs="Times New Roman"/>
                <w:iCs/>
                <w:sz w:val="24"/>
                <w:szCs w:val="24"/>
                <w:lang w:eastAsia="lv-LV"/>
              </w:rPr>
              <w:t>Ģenerālprokuratūru, Valsts policijas</w:t>
            </w:r>
            <w:r w:rsidR="00FB6F4C" w:rsidRPr="00441A99">
              <w:rPr>
                <w:rFonts w:ascii="Times New Roman" w:hAnsi="Times New Roman" w:cs="Times New Roman"/>
                <w:b/>
                <w:bCs/>
                <w:sz w:val="24"/>
                <w:szCs w:val="24"/>
              </w:rPr>
              <w:t xml:space="preserve"> </w:t>
            </w:r>
            <w:r w:rsidR="00FB6F4C" w:rsidRPr="00441A99">
              <w:rPr>
                <w:rFonts w:ascii="Times New Roman" w:hAnsi="Times New Roman" w:cs="Times New Roman"/>
                <w:bCs/>
                <w:sz w:val="24"/>
                <w:szCs w:val="24"/>
              </w:rPr>
              <w:t>Galvenās Kriminālpolicijas pārvaldes</w:t>
            </w:r>
            <w:r w:rsidR="00FB6F4C" w:rsidRPr="00441A99">
              <w:rPr>
                <w:rFonts w:ascii="Times New Roman" w:hAnsi="Times New Roman" w:cs="Times New Roman"/>
                <w:b/>
                <w:bCs/>
                <w:sz w:val="24"/>
                <w:szCs w:val="24"/>
              </w:rPr>
              <w:t xml:space="preserve"> </w:t>
            </w:r>
            <w:r w:rsidRPr="00441A99">
              <w:rPr>
                <w:rFonts w:ascii="Times New Roman" w:eastAsia="Times New Roman" w:hAnsi="Times New Roman" w:cs="Times New Roman"/>
                <w:iCs/>
                <w:sz w:val="24"/>
                <w:szCs w:val="24"/>
                <w:lang w:eastAsia="lv-LV"/>
              </w:rPr>
              <w:t xml:space="preserve"> Ekonomisko noziegumu apkarošanas pārvaldi</w:t>
            </w:r>
            <w:r w:rsidR="00A464A5">
              <w:rPr>
                <w:rFonts w:ascii="Times New Roman" w:eastAsia="Times New Roman" w:hAnsi="Times New Roman" w:cs="Times New Roman"/>
                <w:iCs/>
                <w:sz w:val="24"/>
                <w:szCs w:val="24"/>
                <w:lang w:eastAsia="lv-LV"/>
              </w:rPr>
              <w:t>, FKTK</w:t>
            </w:r>
            <w:r w:rsidR="00FA17AD" w:rsidRPr="00971E16">
              <w:rPr>
                <w:rFonts w:ascii="Times New Roman" w:eastAsia="Times New Roman" w:hAnsi="Times New Roman" w:cs="Times New Roman"/>
                <w:iCs/>
                <w:sz w:val="24"/>
                <w:szCs w:val="24"/>
                <w:lang w:eastAsia="lv-LV"/>
              </w:rPr>
              <w:t>.</w:t>
            </w:r>
            <w:r w:rsidR="00512564">
              <w:rPr>
                <w:rFonts w:ascii="Times New Roman" w:eastAsia="Times New Roman" w:hAnsi="Times New Roman" w:cs="Times New Roman"/>
                <w:iCs/>
                <w:sz w:val="24"/>
                <w:szCs w:val="24"/>
                <w:lang w:eastAsia="lv-LV"/>
              </w:rPr>
              <w:t xml:space="preserve"> </w:t>
            </w:r>
          </w:p>
          <w:p w14:paraId="0662D59B" w14:textId="77777777" w:rsidR="00A701F0" w:rsidRPr="00512564" w:rsidRDefault="00A701F0" w:rsidP="00A464A5">
            <w:pPr>
              <w:spacing w:after="0" w:line="240" w:lineRule="auto"/>
              <w:ind w:left="57" w:right="57"/>
              <w:jc w:val="both"/>
              <w:rPr>
                <w:rFonts w:ascii="Times New Roman" w:eastAsia="Times New Roman" w:hAnsi="Times New Roman" w:cs="Times New Roman"/>
                <w:b/>
                <w:iCs/>
                <w:sz w:val="24"/>
                <w:szCs w:val="24"/>
                <w:lang w:eastAsia="lv-LV"/>
              </w:rPr>
            </w:pPr>
            <w:r w:rsidRPr="003E6708">
              <w:rPr>
                <w:rFonts w:ascii="Times New Roman" w:eastAsia="Times New Roman" w:hAnsi="Times New Roman" w:cs="Times New Roman"/>
                <w:iCs/>
                <w:sz w:val="24"/>
                <w:szCs w:val="24"/>
                <w:lang w:eastAsia="lv-LV"/>
              </w:rPr>
              <w:t xml:space="preserve">Likumprojekta izstrādes gaitā </w:t>
            </w:r>
            <w:r w:rsidR="00512564" w:rsidRPr="003E6708">
              <w:rPr>
                <w:rFonts w:ascii="Times New Roman" w:eastAsia="Times New Roman" w:hAnsi="Times New Roman" w:cs="Times New Roman"/>
                <w:iCs/>
                <w:sz w:val="24"/>
                <w:szCs w:val="24"/>
                <w:lang w:eastAsia="lv-LV"/>
              </w:rPr>
              <w:t>Finanšu ministrija vairākkārt organizēja sanāksmes ar minētajām iestādēm un institūcijām</w:t>
            </w:r>
            <w:r w:rsidR="003E6708" w:rsidRPr="003E6708">
              <w:rPr>
                <w:rFonts w:ascii="Times New Roman" w:eastAsia="Times New Roman" w:hAnsi="Times New Roman" w:cs="Times New Roman"/>
                <w:iCs/>
                <w:sz w:val="24"/>
                <w:szCs w:val="24"/>
                <w:lang w:eastAsia="lv-LV"/>
              </w:rPr>
              <w:t xml:space="preserve">, </w:t>
            </w:r>
            <w:r w:rsidR="00512564" w:rsidRPr="003E6708">
              <w:rPr>
                <w:rFonts w:ascii="Times New Roman" w:eastAsia="Times New Roman" w:hAnsi="Times New Roman" w:cs="Times New Roman"/>
                <w:iCs/>
                <w:sz w:val="24"/>
                <w:szCs w:val="24"/>
                <w:lang w:eastAsia="lv-LV"/>
              </w:rPr>
              <w:t xml:space="preserve">lai pārrunātu Finanšu ministrijas sagatavotajā </w:t>
            </w:r>
            <w:r w:rsidR="00C841AC">
              <w:rPr>
                <w:rFonts w:ascii="Times New Roman" w:eastAsia="Times New Roman" w:hAnsi="Times New Roman" w:cs="Times New Roman"/>
                <w:iCs/>
                <w:sz w:val="24"/>
                <w:szCs w:val="24"/>
                <w:lang w:eastAsia="lv-LV"/>
              </w:rPr>
              <w:t>l</w:t>
            </w:r>
            <w:r w:rsidR="00512564" w:rsidRPr="003E6708">
              <w:rPr>
                <w:rFonts w:ascii="Times New Roman" w:eastAsia="Times New Roman" w:hAnsi="Times New Roman" w:cs="Times New Roman"/>
                <w:iCs/>
                <w:sz w:val="24"/>
                <w:szCs w:val="24"/>
                <w:lang w:eastAsia="lv-LV"/>
              </w:rPr>
              <w:t xml:space="preserve">ikumprojektā iekļautās </w:t>
            </w:r>
            <w:r w:rsidR="00512564" w:rsidRPr="00C215BF">
              <w:rPr>
                <w:rFonts w:ascii="Times New Roman" w:eastAsia="Times New Roman" w:hAnsi="Times New Roman" w:cs="Times New Roman"/>
                <w:iCs/>
                <w:sz w:val="24"/>
                <w:szCs w:val="24"/>
                <w:lang w:eastAsia="lv-LV"/>
              </w:rPr>
              <w:t>kompromisa redakcijas</w:t>
            </w:r>
            <w:r w:rsidR="00C841AC" w:rsidRPr="00C215BF">
              <w:rPr>
                <w:rFonts w:ascii="Times New Roman" w:eastAsia="Times New Roman" w:hAnsi="Times New Roman" w:cs="Times New Roman"/>
                <w:iCs/>
                <w:sz w:val="24"/>
                <w:szCs w:val="24"/>
                <w:lang w:eastAsia="lv-LV"/>
              </w:rPr>
              <w:t>,</w:t>
            </w:r>
            <w:r w:rsidR="00512564" w:rsidRPr="003E6708">
              <w:rPr>
                <w:rFonts w:ascii="Times New Roman" w:eastAsia="Times New Roman" w:hAnsi="Times New Roman" w:cs="Times New Roman"/>
                <w:iCs/>
                <w:sz w:val="24"/>
                <w:szCs w:val="24"/>
                <w:lang w:eastAsia="lv-LV"/>
              </w:rPr>
              <w:t xml:space="preserve"> ar kurām tiek ieviesta OECD WGB rekomendācija.</w:t>
            </w:r>
            <w:r w:rsidR="00DC55D2" w:rsidRPr="003E6708">
              <w:rPr>
                <w:rFonts w:ascii="Times New Roman" w:eastAsia="Times New Roman" w:hAnsi="Times New Roman" w:cs="Times New Roman"/>
                <w:iCs/>
                <w:sz w:val="24"/>
                <w:szCs w:val="24"/>
                <w:lang w:eastAsia="lv-LV"/>
              </w:rPr>
              <w:t xml:space="preserve"> </w:t>
            </w:r>
          </w:p>
        </w:tc>
      </w:tr>
      <w:tr w:rsidR="000C3F2F" w:rsidRPr="0029306A" w14:paraId="1A327162" w14:textId="77777777" w:rsidTr="00134D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5D0566" w14:textId="77777777" w:rsidR="000C3F2F" w:rsidRPr="0029306A" w:rsidRDefault="000C3F2F" w:rsidP="00134DD7">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5A4F099" w14:textId="77777777" w:rsidR="000C3F2F" w:rsidRPr="0029306A" w:rsidRDefault="000C3F2F" w:rsidP="00134DD7">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3AEEF8E" w14:textId="77777777" w:rsidR="000C3F2F" w:rsidRPr="0029306A" w:rsidRDefault="000C3F2F" w:rsidP="00134DD7">
            <w:pPr>
              <w:spacing w:after="0" w:line="240" w:lineRule="auto"/>
              <w:jc w:val="both"/>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Likumprojekta izstrādes gaitā tika aptaujātas citas Eiropas Savienības dalībvalstis, lai noskaidrotu tajās pastāvošo tiesisko regulējumu saistībā ar obligāto revidentu pienākumu ievērot konfidencialitātes prasības, g</w:t>
            </w:r>
            <w:r w:rsidR="0050347B">
              <w:rPr>
                <w:rFonts w:ascii="Times New Roman" w:eastAsia="Times New Roman" w:hAnsi="Times New Roman" w:cs="Times New Roman"/>
                <w:iCs/>
                <w:sz w:val="24"/>
                <w:szCs w:val="24"/>
                <w:lang w:eastAsia="lv-LV"/>
              </w:rPr>
              <w:t>adījumos, kad tiesībaizsardzības</w:t>
            </w:r>
            <w:r w:rsidRPr="0029306A">
              <w:rPr>
                <w:rFonts w:ascii="Times New Roman" w:eastAsia="Times New Roman" w:hAnsi="Times New Roman" w:cs="Times New Roman"/>
                <w:iCs/>
                <w:sz w:val="24"/>
                <w:szCs w:val="24"/>
                <w:lang w:eastAsia="lv-LV"/>
              </w:rPr>
              <w:t xml:space="preserve"> iestādēm ir nepieciešams iegūt no obligātajiem revidentiem informāciju, piemēram, kad tiek izmeklēti amatpersonu kukuļošanas gadījumi.  </w:t>
            </w:r>
          </w:p>
          <w:p w14:paraId="3928E97C" w14:textId="77777777" w:rsidR="000C3F2F" w:rsidRPr="0029306A" w:rsidRDefault="000C3F2F" w:rsidP="00134DD7">
            <w:pPr>
              <w:spacing w:after="0" w:line="240" w:lineRule="auto"/>
              <w:jc w:val="both"/>
              <w:rPr>
                <w:rFonts w:ascii="Times New Roman" w:eastAsia="Times New Roman" w:hAnsi="Times New Roman" w:cs="Times New Roman"/>
                <w:iCs/>
                <w:sz w:val="24"/>
                <w:szCs w:val="24"/>
                <w:lang w:eastAsia="lv-LV"/>
              </w:rPr>
            </w:pPr>
          </w:p>
          <w:p w14:paraId="71921E26" w14:textId="77777777" w:rsidR="000C3F2F" w:rsidRPr="00441A99" w:rsidRDefault="000C3F2F" w:rsidP="00134DD7">
            <w:pPr>
              <w:spacing w:after="0" w:line="240" w:lineRule="auto"/>
              <w:jc w:val="both"/>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Tika saņemtas atbildes no Čehijas Republikas, Lietuvas, Spānijas, Polijas, Vācijas un Nīderlandes.</w:t>
            </w:r>
          </w:p>
          <w:p w14:paraId="0D9B8B6C" w14:textId="77777777" w:rsidR="000C3F2F" w:rsidRPr="00441A99" w:rsidRDefault="000C3F2F" w:rsidP="00134DD7">
            <w:pPr>
              <w:spacing w:after="0" w:line="240" w:lineRule="auto"/>
              <w:jc w:val="both"/>
              <w:rPr>
                <w:rFonts w:ascii="Times New Roman" w:eastAsia="Times New Roman" w:hAnsi="Times New Roman" w:cs="Times New Roman"/>
                <w:iCs/>
                <w:sz w:val="24"/>
                <w:szCs w:val="24"/>
                <w:lang w:eastAsia="lv-LV"/>
              </w:rPr>
            </w:pPr>
          </w:p>
          <w:p w14:paraId="23406C34" w14:textId="77777777" w:rsidR="000C3F2F" w:rsidRPr="00971E16" w:rsidRDefault="000C3F2F" w:rsidP="00134DD7">
            <w:pPr>
              <w:spacing w:after="0" w:line="240" w:lineRule="auto"/>
              <w:jc w:val="both"/>
              <w:rPr>
                <w:rFonts w:ascii="Times New Roman" w:hAnsi="Times New Roman" w:cs="Times New Roman"/>
                <w:sz w:val="24"/>
                <w:szCs w:val="24"/>
              </w:rPr>
            </w:pPr>
            <w:r w:rsidRPr="00441A99">
              <w:rPr>
                <w:rFonts w:ascii="Times New Roman" w:eastAsia="Times New Roman" w:hAnsi="Times New Roman" w:cs="Times New Roman"/>
                <w:iCs/>
                <w:sz w:val="24"/>
                <w:szCs w:val="24"/>
                <w:lang w:eastAsia="lv-LV"/>
              </w:rPr>
              <w:t xml:space="preserve">Čehijas Republikā </w:t>
            </w:r>
            <w:r w:rsidR="00971E16">
              <w:rPr>
                <w:rFonts w:ascii="Times New Roman" w:eastAsia="Times New Roman" w:hAnsi="Times New Roman" w:cs="Times New Roman"/>
                <w:iCs/>
                <w:sz w:val="24"/>
                <w:szCs w:val="24"/>
                <w:lang w:eastAsia="lv-LV"/>
              </w:rPr>
              <w:t>s</w:t>
            </w:r>
            <w:r w:rsidRPr="00441A99">
              <w:rPr>
                <w:rFonts w:ascii="Times New Roman" w:hAnsi="Times New Roman" w:cs="Times New Roman"/>
                <w:sz w:val="24"/>
                <w:szCs w:val="24"/>
              </w:rPr>
              <w:t>askaņā ar tās tiesību aktiem katram ir pienākums ievērot kriminālprocesā iesaistīto iestāžu lūgumus bez liekas kavēšanās un, ja vien īpašā tiesiskajā regulējumā nav paredzēts citādi, arī bez atlīdzības. Tomēr revidentu gadījumā šo pienākumu ierobežo konfidencialitātes pienākums, kas reglamentēts Revidentu likumā. I</w:t>
            </w:r>
            <w:r w:rsidR="00134DD7">
              <w:rPr>
                <w:rFonts w:ascii="Times New Roman" w:hAnsi="Times New Roman" w:cs="Times New Roman"/>
                <w:sz w:val="24"/>
                <w:szCs w:val="24"/>
              </w:rPr>
              <w:t xml:space="preserve">zņēmums ir tikai tādi gadījumi, kad </w:t>
            </w:r>
            <w:r w:rsidR="0050347B">
              <w:rPr>
                <w:rFonts w:ascii="Times New Roman" w:hAnsi="Times New Roman" w:cs="Times New Roman"/>
                <w:sz w:val="24"/>
                <w:szCs w:val="24"/>
              </w:rPr>
              <w:t>attiecīgajām tiesībaizsardzības</w:t>
            </w:r>
            <w:r w:rsidRPr="00441A99">
              <w:rPr>
                <w:rFonts w:ascii="Times New Roman" w:hAnsi="Times New Roman" w:cs="Times New Roman"/>
                <w:sz w:val="24"/>
                <w:szCs w:val="24"/>
              </w:rPr>
              <w:t xml:space="preserve"> iestādēm tiek sniegta </w:t>
            </w:r>
            <w:r w:rsidR="00134DD7">
              <w:rPr>
                <w:rFonts w:ascii="Times New Roman" w:hAnsi="Times New Roman" w:cs="Times New Roman"/>
                <w:sz w:val="24"/>
                <w:szCs w:val="24"/>
              </w:rPr>
              <w:t xml:space="preserve">informācija </w:t>
            </w:r>
            <w:r w:rsidRPr="00441A99">
              <w:rPr>
                <w:rFonts w:ascii="Times New Roman" w:hAnsi="Times New Roman" w:cs="Times New Roman"/>
                <w:sz w:val="24"/>
                <w:szCs w:val="24"/>
              </w:rPr>
              <w:t>par faktiem, kas norāda uz iespējamo kukuļošanas pārkāpuma izdarīšanu vai revidenta likumiskā pienākuma izpilde, lai novērstu vai paziņotu par noziedzīgu nodarījumu.</w:t>
            </w:r>
            <w:r w:rsidRPr="00971E16">
              <w:rPr>
                <w:rFonts w:ascii="Times New Roman" w:hAnsi="Times New Roman" w:cs="Times New Roman"/>
                <w:sz w:val="24"/>
                <w:szCs w:val="24"/>
              </w:rPr>
              <w:t xml:space="preserve"> Informāciju var </w:t>
            </w:r>
            <w:r w:rsidRPr="00971E16">
              <w:rPr>
                <w:rFonts w:ascii="Times New Roman" w:hAnsi="Times New Roman" w:cs="Times New Roman"/>
                <w:sz w:val="24"/>
                <w:szCs w:val="24"/>
              </w:rPr>
              <w:lastRenderedPageBreak/>
              <w:t>pieprasīt tiesas, ja process ir saistīts ar revidenta darbību, k</w:t>
            </w:r>
            <w:r w:rsidR="0050347B">
              <w:rPr>
                <w:rFonts w:ascii="Times New Roman" w:hAnsi="Times New Roman" w:cs="Times New Roman"/>
                <w:sz w:val="24"/>
                <w:szCs w:val="24"/>
              </w:rPr>
              <w:t>ā arī tiesībaizsardzības</w:t>
            </w:r>
            <w:r w:rsidRPr="00971E16">
              <w:rPr>
                <w:rFonts w:ascii="Times New Roman" w:hAnsi="Times New Roman" w:cs="Times New Roman"/>
                <w:sz w:val="24"/>
                <w:szCs w:val="24"/>
              </w:rPr>
              <w:t xml:space="preserve"> iestādes kriminālprocesa laikā.</w:t>
            </w:r>
          </w:p>
          <w:p w14:paraId="7983C2AE" w14:textId="77777777" w:rsidR="000C3F2F" w:rsidRPr="00152AA7" w:rsidRDefault="000C3F2F" w:rsidP="00134DD7">
            <w:pPr>
              <w:spacing w:after="0" w:line="240" w:lineRule="auto"/>
              <w:jc w:val="both"/>
              <w:rPr>
                <w:rFonts w:ascii="Times New Roman" w:hAnsi="Times New Roman" w:cs="Times New Roman"/>
                <w:sz w:val="24"/>
                <w:szCs w:val="24"/>
              </w:rPr>
            </w:pPr>
          </w:p>
          <w:p w14:paraId="4ED08B77" w14:textId="77777777" w:rsidR="000C3F2F" w:rsidRPr="00152AA7" w:rsidRDefault="000C3F2F" w:rsidP="00134DD7">
            <w:pPr>
              <w:spacing w:after="0" w:line="240" w:lineRule="auto"/>
              <w:jc w:val="both"/>
              <w:rPr>
                <w:rFonts w:ascii="Times New Roman" w:hAnsi="Times New Roman" w:cs="Times New Roman"/>
                <w:sz w:val="24"/>
                <w:szCs w:val="24"/>
              </w:rPr>
            </w:pPr>
            <w:r w:rsidRPr="0029306A">
              <w:rPr>
                <w:rFonts w:ascii="Times New Roman" w:hAnsi="Times New Roman" w:cs="Times New Roman"/>
                <w:sz w:val="24"/>
                <w:szCs w:val="24"/>
              </w:rPr>
              <w:t xml:space="preserve">Lietuvā Finanšu pārskatu likumā nav noteikti analogi noteikumi, kuri aizliegtu pieprasīt no revidentiem informāciju un skaidrojumus, kā arī nopratināt viņus kā lieciniekus par faktiem, kas viņiem kļuvuši zināmi, sniedzot profesionālus pakalpojumus. Kopumā tiesām, prokuroriem un izmeklētājiem ir tiesības pieprasīt viņiem nepieciešamo informāciju (izņemot dažus izņēmumus, piemēram, priesteris, laulātais). Tiek gatavoti </w:t>
            </w:r>
            <w:r w:rsidR="00971E16">
              <w:rPr>
                <w:rFonts w:ascii="Times New Roman" w:hAnsi="Times New Roman" w:cs="Times New Roman"/>
                <w:sz w:val="24"/>
                <w:szCs w:val="24"/>
              </w:rPr>
              <w:t>likuma</w:t>
            </w:r>
            <w:r w:rsidR="00971E16" w:rsidRPr="00971E16">
              <w:rPr>
                <w:rFonts w:ascii="Times New Roman" w:hAnsi="Times New Roman" w:cs="Times New Roman"/>
                <w:sz w:val="24"/>
                <w:szCs w:val="24"/>
              </w:rPr>
              <w:t xml:space="preserve"> </w:t>
            </w:r>
            <w:r w:rsidRPr="00971E16">
              <w:rPr>
                <w:rFonts w:ascii="Times New Roman" w:hAnsi="Times New Roman" w:cs="Times New Roman"/>
                <w:sz w:val="24"/>
                <w:szCs w:val="24"/>
              </w:rPr>
              <w:t xml:space="preserve">grozījumi par finanšu pārskatu revīziju </w:t>
            </w:r>
            <w:r w:rsidR="00971E16">
              <w:rPr>
                <w:rFonts w:ascii="Times New Roman" w:hAnsi="Times New Roman" w:cs="Times New Roman"/>
                <w:sz w:val="24"/>
                <w:szCs w:val="24"/>
              </w:rPr>
              <w:t>saist</w:t>
            </w:r>
            <w:r w:rsidRPr="00971E16">
              <w:rPr>
                <w:rFonts w:ascii="Times New Roman" w:hAnsi="Times New Roman" w:cs="Times New Roman"/>
                <w:sz w:val="24"/>
                <w:szCs w:val="24"/>
              </w:rPr>
              <w:t xml:space="preserve">ībā </w:t>
            </w:r>
            <w:r w:rsidR="00971E16">
              <w:rPr>
                <w:rFonts w:ascii="Times New Roman" w:hAnsi="Times New Roman" w:cs="Times New Roman"/>
                <w:sz w:val="24"/>
                <w:szCs w:val="24"/>
              </w:rPr>
              <w:t>ar</w:t>
            </w:r>
            <w:r w:rsidRPr="00971E16">
              <w:rPr>
                <w:rFonts w:ascii="Times New Roman" w:hAnsi="Times New Roman" w:cs="Times New Roman"/>
                <w:sz w:val="24"/>
                <w:szCs w:val="24"/>
              </w:rPr>
              <w:t xml:space="preserve"> OECD </w:t>
            </w:r>
            <w:r w:rsidR="00152AA7">
              <w:rPr>
                <w:rFonts w:ascii="Times New Roman" w:hAnsi="Times New Roman" w:cs="Times New Roman"/>
                <w:sz w:val="24"/>
                <w:szCs w:val="24"/>
              </w:rPr>
              <w:t xml:space="preserve">WGB </w:t>
            </w:r>
            <w:r w:rsidRPr="00971E16">
              <w:rPr>
                <w:rFonts w:ascii="Times New Roman" w:hAnsi="Times New Roman" w:cs="Times New Roman"/>
                <w:sz w:val="24"/>
                <w:szCs w:val="24"/>
              </w:rPr>
              <w:t xml:space="preserve">ieteikumu. Šajos grozījumos ir paredzēts papildu pienākums revidentam </w:t>
            </w:r>
            <w:r w:rsidR="00AA0ACE">
              <w:rPr>
                <w:rFonts w:ascii="Times New Roman" w:hAnsi="Times New Roman" w:cs="Times New Roman"/>
                <w:sz w:val="24"/>
                <w:szCs w:val="24"/>
              </w:rPr>
              <w:t>–</w:t>
            </w:r>
            <w:r w:rsidR="0050347B">
              <w:rPr>
                <w:rFonts w:ascii="Times New Roman" w:hAnsi="Times New Roman" w:cs="Times New Roman"/>
                <w:sz w:val="24"/>
                <w:szCs w:val="24"/>
              </w:rPr>
              <w:t xml:space="preserve"> informēt tiesībaizsardzības</w:t>
            </w:r>
            <w:r w:rsidRPr="00152AA7">
              <w:rPr>
                <w:rFonts w:ascii="Times New Roman" w:hAnsi="Times New Roman" w:cs="Times New Roman"/>
                <w:sz w:val="24"/>
                <w:szCs w:val="24"/>
              </w:rPr>
              <w:t xml:space="preserve"> iestādes par iespējamiem gadījumiem attiecībā uz ārvalstu amatpersonu kukuļošanu starptautiskos darījumos.</w:t>
            </w:r>
          </w:p>
          <w:p w14:paraId="3183309E" w14:textId="77777777" w:rsidR="000C3F2F" w:rsidRPr="0029306A" w:rsidRDefault="000C3F2F" w:rsidP="00134DD7">
            <w:pPr>
              <w:spacing w:after="0" w:line="240" w:lineRule="auto"/>
              <w:jc w:val="both"/>
              <w:rPr>
                <w:rFonts w:ascii="Times New Roman" w:hAnsi="Times New Roman" w:cs="Times New Roman"/>
                <w:sz w:val="24"/>
                <w:szCs w:val="24"/>
              </w:rPr>
            </w:pPr>
          </w:p>
          <w:p w14:paraId="10ECF5D1" w14:textId="77777777" w:rsidR="000C3F2F" w:rsidRPr="00152AA7" w:rsidRDefault="000C3F2F" w:rsidP="00134DD7">
            <w:pPr>
              <w:spacing w:after="0" w:line="240" w:lineRule="auto"/>
              <w:jc w:val="both"/>
              <w:rPr>
                <w:rFonts w:ascii="Times New Roman" w:hAnsi="Times New Roman" w:cs="Times New Roman"/>
                <w:sz w:val="24"/>
                <w:szCs w:val="24"/>
              </w:rPr>
            </w:pPr>
            <w:r w:rsidRPr="0029306A">
              <w:rPr>
                <w:rFonts w:ascii="Times New Roman" w:hAnsi="Times New Roman" w:cs="Times New Roman"/>
                <w:sz w:val="24"/>
                <w:szCs w:val="24"/>
              </w:rPr>
              <w:t xml:space="preserve">Spānijā revidentam, kurš paraksta revīzijas ziņojumu, revīzijas uzņēmumam un tā partneriem, revidentiem, kas izraudzīti revīzijas veikšanai revīzijas uzņēmuma vārdā, un jebkuram citam, kurš piedalās revīzijas veikšanā, ir pienākums saglabāt jebkādas informācijas slepenību, kuru tie iegūst, pildot savus pienākumus, kā arī atturēties no informācijas izmantošanas citiem mērķiem, nevis revīzijai, neskatoties uz </w:t>
            </w:r>
            <w:r w:rsidR="005678A0" w:rsidRPr="0029306A">
              <w:rPr>
                <w:rFonts w:ascii="Times New Roman" w:hAnsi="Times New Roman" w:cs="Times New Roman"/>
                <w:sz w:val="24"/>
                <w:szCs w:val="24"/>
              </w:rPr>
              <w:t xml:space="preserve"> </w:t>
            </w:r>
            <w:r w:rsidR="005678A0" w:rsidRPr="00DD3EAD">
              <w:rPr>
                <w:rFonts w:ascii="Times New Roman" w:hAnsi="Times New Roman" w:cs="Times New Roman"/>
                <w:sz w:val="24"/>
                <w:szCs w:val="24"/>
              </w:rPr>
              <w:t>Kriminālprocesa</w:t>
            </w:r>
            <w:r w:rsidR="005678A0" w:rsidRPr="0029306A">
              <w:rPr>
                <w:rFonts w:ascii="Times New Roman" w:hAnsi="Times New Roman" w:cs="Times New Roman"/>
                <w:sz w:val="24"/>
                <w:szCs w:val="24"/>
              </w:rPr>
              <w:t xml:space="preserve"> </w:t>
            </w:r>
            <w:r w:rsidRPr="0029306A">
              <w:rPr>
                <w:rFonts w:ascii="Times New Roman" w:hAnsi="Times New Roman" w:cs="Times New Roman"/>
                <w:sz w:val="24"/>
                <w:szCs w:val="24"/>
              </w:rPr>
              <w:t xml:space="preserve"> 262. pantā minētajiem informācijas sniegšanas pienākumiem. Kriminālprocesa 262.pantā norādīts, ka tiem, kuri savas amata, profesijas vai darījumu dēļ zināja par jebkādiem publiskiem noziegumiem, ir pienākums nekavējoties ziņot prokuroram, kompetentajai tiesai, ekspertīzes maģistram un, ja tādi nav, tuvākajam policijas iecirknim, ja tas ir smags noziegums. Ievērojot slepenību</w:t>
            </w:r>
            <w:r w:rsidR="00152AA7">
              <w:rPr>
                <w:rFonts w:ascii="Times New Roman" w:hAnsi="Times New Roman" w:cs="Times New Roman"/>
                <w:sz w:val="24"/>
                <w:szCs w:val="24"/>
              </w:rPr>
              <w:t>,</w:t>
            </w:r>
            <w:r w:rsidRPr="00152AA7">
              <w:rPr>
                <w:rFonts w:ascii="Times New Roman" w:hAnsi="Times New Roman" w:cs="Times New Roman"/>
                <w:sz w:val="24"/>
                <w:szCs w:val="24"/>
              </w:rPr>
              <w:t xml:space="preserve"> dokumentācijai par katru revīziju var piekļūt arī tie, kuri ir izraudzīti ar tiesas lēmumu vai kuriem šādas tiesības ir noteiktas ar likumu. </w:t>
            </w:r>
          </w:p>
          <w:p w14:paraId="6D9F1349" w14:textId="77777777" w:rsidR="000C3F2F" w:rsidRPr="0029306A" w:rsidRDefault="000C3F2F" w:rsidP="00134DD7">
            <w:pPr>
              <w:spacing w:after="0" w:line="240" w:lineRule="auto"/>
              <w:jc w:val="both"/>
              <w:rPr>
                <w:rFonts w:ascii="Times New Roman" w:hAnsi="Times New Roman" w:cs="Times New Roman"/>
                <w:sz w:val="24"/>
                <w:szCs w:val="24"/>
              </w:rPr>
            </w:pPr>
          </w:p>
          <w:p w14:paraId="0AB3D8D9" w14:textId="77777777" w:rsidR="000C3F2F" w:rsidRPr="0029306A" w:rsidRDefault="000C3F2F" w:rsidP="00134DD7">
            <w:pPr>
              <w:spacing w:after="0" w:line="240" w:lineRule="auto"/>
              <w:jc w:val="both"/>
              <w:rPr>
                <w:rFonts w:ascii="Times New Roman" w:hAnsi="Times New Roman" w:cs="Times New Roman"/>
                <w:sz w:val="24"/>
                <w:szCs w:val="24"/>
              </w:rPr>
            </w:pPr>
            <w:r w:rsidRPr="0029306A">
              <w:rPr>
                <w:rFonts w:ascii="Times New Roman" w:hAnsi="Times New Roman" w:cs="Times New Roman"/>
                <w:sz w:val="24"/>
                <w:szCs w:val="24"/>
              </w:rPr>
              <w:t xml:space="preserve">Nīderlandē revidentiem un revīzijas uzņēmumiem tiek piemērotas konfidencialitātes prasības saskaņā ar Revīzijas uzņēmumu uzraudzības likumu. Konfidencialitātes prasības var atcelt tikai saskaņā ar </w:t>
            </w:r>
            <w:r w:rsidR="00B943F5" w:rsidRPr="00795E6C">
              <w:rPr>
                <w:rFonts w:ascii="Times New Roman" w:hAnsi="Times New Roman" w:cs="Times New Roman"/>
                <w:sz w:val="24"/>
                <w:szCs w:val="24"/>
              </w:rPr>
              <w:t>nacionālajos normatīvajos aktos noteikto</w:t>
            </w:r>
            <w:r w:rsidR="00B943F5">
              <w:rPr>
                <w:rFonts w:ascii="Times New Roman" w:hAnsi="Times New Roman" w:cs="Times New Roman"/>
                <w:sz w:val="24"/>
                <w:szCs w:val="24"/>
              </w:rPr>
              <w:t xml:space="preserve"> </w:t>
            </w:r>
            <w:r w:rsidRPr="0029306A">
              <w:rPr>
                <w:rFonts w:ascii="Times New Roman" w:hAnsi="Times New Roman" w:cs="Times New Roman"/>
                <w:sz w:val="24"/>
                <w:szCs w:val="24"/>
              </w:rPr>
              <w:t>vai</w:t>
            </w:r>
            <w:r w:rsidR="00B943F5">
              <w:rPr>
                <w:rFonts w:ascii="Times New Roman" w:hAnsi="Times New Roman" w:cs="Times New Roman"/>
                <w:sz w:val="24"/>
                <w:szCs w:val="24"/>
              </w:rPr>
              <w:t>,</w:t>
            </w:r>
            <w:r w:rsidRPr="0029306A">
              <w:rPr>
                <w:rFonts w:ascii="Times New Roman" w:hAnsi="Times New Roman" w:cs="Times New Roman"/>
                <w:sz w:val="24"/>
                <w:szCs w:val="24"/>
              </w:rPr>
              <w:t xml:space="preserve"> ja</w:t>
            </w:r>
            <w:r w:rsidR="003B788C">
              <w:rPr>
                <w:rFonts w:ascii="Times New Roman" w:hAnsi="Times New Roman" w:cs="Times New Roman"/>
                <w:b/>
                <w:sz w:val="24"/>
                <w:szCs w:val="24"/>
              </w:rPr>
              <w:t xml:space="preserve">– </w:t>
            </w:r>
            <w:r w:rsidR="009F3074" w:rsidRPr="003B788C">
              <w:rPr>
                <w:rFonts w:ascii="Times New Roman" w:eastAsia="Calibri" w:hAnsi="Times New Roman" w:cs="Times New Roman"/>
                <w:b/>
                <w:sz w:val="24"/>
                <w:szCs w:val="24"/>
              </w:rPr>
              <w:t xml:space="preserve"> </w:t>
            </w:r>
            <w:r w:rsidR="009F3074" w:rsidRPr="00795E6C">
              <w:rPr>
                <w:rFonts w:ascii="Times New Roman" w:eastAsia="Calibri" w:hAnsi="Times New Roman" w:cs="Times New Roman"/>
                <w:sz w:val="24"/>
                <w:szCs w:val="24"/>
              </w:rPr>
              <w:t>Eiropas Parlamenta un Padomes  2014.gada 16.aprīļa regulā (ES) Nr.537/2014 par īpašām prasībām attiecībā uz obligātajām revīzijām SNS nozīmes struktūrās un ar ko atceļ Komisijas Lēmumu 2005/909/EK</w:t>
            </w:r>
            <w:r w:rsidR="009F3074" w:rsidRPr="009F3074">
              <w:rPr>
                <w:rFonts w:ascii="Times New Roman" w:hAnsi="Times New Roman" w:cs="Times New Roman"/>
                <w:b/>
                <w:sz w:val="24"/>
                <w:szCs w:val="24"/>
              </w:rPr>
              <w:t xml:space="preserve"> </w:t>
            </w:r>
            <w:r w:rsidRPr="0029306A">
              <w:rPr>
                <w:rFonts w:ascii="Times New Roman" w:hAnsi="Times New Roman" w:cs="Times New Roman"/>
                <w:sz w:val="24"/>
                <w:szCs w:val="24"/>
              </w:rPr>
              <w:t xml:space="preserve">ir prasīts, ka revidenti un revīzijas uzņēmumi izpauž konfidenciālu informāciju. Nīderlandes Kriminālprocesa kodekss nosaka, ka izmeklēšanas amatpersonas (tiesībaizsardzības iestādes un/vai policija) un valsts </w:t>
            </w:r>
            <w:r w:rsidRPr="0029306A">
              <w:rPr>
                <w:rFonts w:ascii="Times New Roman" w:hAnsi="Times New Roman" w:cs="Times New Roman"/>
                <w:sz w:val="24"/>
                <w:szCs w:val="24"/>
              </w:rPr>
              <w:lastRenderedPageBreak/>
              <w:t>prokurors attiecīgi var pieprasīt informāciju uz aizdomu pamata par noziegumu. Organizētās noziedzības vai terorisma gadījumā, tiek piemēroti striktāki noteikumi. Pamatojoties uz Nīderlandes Kriminālprocesa kodeksu, krimināltiesību tiesas ir tiesīgas pieprasīt papildu informāciju un liecinieku uzklausīšanu, ja tās uzskata to par vajadzīgu tiesas procesa laikā.</w:t>
            </w:r>
          </w:p>
          <w:p w14:paraId="3092C417" w14:textId="77777777" w:rsidR="000C3F2F" w:rsidRPr="0029306A" w:rsidRDefault="000C3F2F" w:rsidP="00134DD7">
            <w:pPr>
              <w:spacing w:after="0" w:line="240" w:lineRule="auto"/>
              <w:jc w:val="both"/>
              <w:rPr>
                <w:rFonts w:ascii="Times New Roman" w:hAnsi="Times New Roman" w:cs="Times New Roman"/>
                <w:sz w:val="24"/>
                <w:szCs w:val="24"/>
              </w:rPr>
            </w:pPr>
          </w:p>
          <w:p w14:paraId="0979763C" w14:textId="77777777" w:rsidR="000C3F2F" w:rsidRPr="0029306A" w:rsidRDefault="000C3F2F" w:rsidP="00134DD7">
            <w:pPr>
              <w:spacing w:after="0" w:line="240" w:lineRule="auto"/>
              <w:jc w:val="both"/>
              <w:rPr>
                <w:rFonts w:ascii="Times New Roman" w:hAnsi="Times New Roman" w:cs="Times New Roman"/>
                <w:sz w:val="24"/>
                <w:szCs w:val="24"/>
              </w:rPr>
            </w:pPr>
            <w:r w:rsidRPr="0029306A">
              <w:rPr>
                <w:rFonts w:ascii="Times New Roman" w:hAnsi="Times New Roman" w:cs="Times New Roman"/>
                <w:sz w:val="24"/>
                <w:szCs w:val="24"/>
              </w:rPr>
              <w:t>Polijā atbilstoši Obligāto revidentu likumā noteiktajam revidentam un revīzijas uzņēmumam ir pienākums ievērot konfidencialitātes prasības attiecībā uz informāciju, kura iegūta revīzijas laikā. Tomēr minētajā likumā tāpat arī ir iekļauta atruna, ka konfidencialitātes prasību ievērošana neattiecas uz gadījumiem, kad revidentam ir pienākums ziņot, ja ir radušās aizdomas par nozieguma izdarīšanu. Attiecībā uz ārvalstu amatpersonu kukuļošanas gadījumiem, Obligāto revidentu likums paredz pienākumu revidentam nekavējoties ziņ</w:t>
            </w:r>
            <w:r w:rsidR="0050347B">
              <w:rPr>
                <w:rFonts w:ascii="Times New Roman" w:hAnsi="Times New Roman" w:cs="Times New Roman"/>
                <w:sz w:val="24"/>
                <w:szCs w:val="24"/>
              </w:rPr>
              <w:t>ot attiecīgajai tiesībaizsardzības</w:t>
            </w:r>
            <w:r w:rsidRPr="0029306A">
              <w:rPr>
                <w:rFonts w:ascii="Times New Roman" w:hAnsi="Times New Roman" w:cs="Times New Roman"/>
                <w:sz w:val="24"/>
                <w:szCs w:val="24"/>
              </w:rPr>
              <w:t xml:space="preserve"> iestādei, ja viņš revīzijas laikā ir atklājis faktus, kas liecina par amatpersonu kukuļošanu.</w:t>
            </w:r>
          </w:p>
          <w:p w14:paraId="13B9810A" w14:textId="77777777" w:rsidR="000C3F2F" w:rsidRPr="0029306A" w:rsidRDefault="000C3F2F" w:rsidP="00134DD7">
            <w:pPr>
              <w:spacing w:after="0" w:line="240" w:lineRule="auto"/>
              <w:jc w:val="both"/>
              <w:rPr>
                <w:rFonts w:ascii="Times New Roman" w:hAnsi="Times New Roman" w:cs="Times New Roman"/>
                <w:sz w:val="24"/>
                <w:szCs w:val="24"/>
              </w:rPr>
            </w:pPr>
          </w:p>
          <w:p w14:paraId="4E981AAC" w14:textId="77777777" w:rsidR="000C3F2F" w:rsidRPr="0029306A" w:rsidRDefault="000C3F2F" w:rsidP="00134DD7">
            <w:pPr>
              <w:spacing w:after="0" w:line="240" w:lineRule="auto"/>
              <w:jc w:val="both"/>
              <w:rPr>
                <w:rFonts w:ascii="Times New Roman" w:hAnsi="Times New Roman" w:cs="Times New Roman"/>
                <w:sz w:val="24"/>
                <w:szCs w:val="24"/>
              </w:rPr>
            </w:pPr>
            <w:r w:rsidRPr="0029306A">
              <w:rPr>
                <w:rFonts w:ascii="Times New Roman" w:hAnsi="Times New Roman" w:cs="Times New Roman"/>
                <w:sz w:val="24"/>
                <w:szCs w:val="24"/>
              </w:rPr>
              <w:t xml:space="preserve">Vācijā atbilstoši normatīvo aktu prasībām revidentam un revīzijas uzņēmumam ir pienākums ievērot konfidencialitātes prasības un saskaņā ar </w:t>
            </w:r>
            <w:r w:rsidR="00727D2E">
              <w:rPr>
                <w:rFonts w:ascii="Times New Roman" w:hAnsi="Times New Roman" w:cs="Times New Roman"/>
                <w:sz w:val="24"/>
                <w:szCs w:val="24"/>
              </w:rPr>
              <w:t>KPL</w:t>
            </w:r>
            <w:r w:rsidRPr="0029306A">
              <w:rPr>
                <w:rFonts w:ascii="Times New Roman" w:hAnsi="Times New Roman" w:cs="Times New Roman"/>
                <w:sz w:val="24"/>
                <w:szCs w:val="24"/>
              </w:rPr>
              <w:t xml:space="preserve"> revidents var atteikties liecināt. Normatīvajos aktos nav noteikts, ka revidentam būtu pienākums ziņot par kukuļošanas gadījumiem. Tomēr normatīvie akti paredz izņēmumu attiecībā uz </w:t>
            </w:r>
            <w:r w:rsidR="005B007D" w:rsidRPr="0029306A">
              <w:rPr>
                <w:rFonts w:ascii="Times New Roman" w:hAnsi="Times New Roman" w:cs="Times New Roman"/>
                <w:sz w:val="24"/>
                <w:szCs w:val="24"/>
              </w:rPr>
              <w:t>SNS</w:t>
            </w:r>
            <w:r w:rsidRPr="0029306A">
              <w:rPr>
                <w:rFonts w:ascii="Times New Roman" w:hAnsi="Times New Roman" w:cs="Times New Roman"/>
                <w:sz w:val="24"/>
                <w:szCs w:val="24"/>
              </w:rPr>
              <w:t xml:space="preserve"> revidentiem. Ja revidents revīzijas laikā atklāj faktus, kas varētu liecināt par krāpšanu, tajā skaitā arī kukuļošanu), viņam ir pienākums nekavējoties par to informēt klientu un aicināt to veikt pasākumus, lai novērstu konstatēto krāpšanu vai kukuļošanu un nepieļautu to atkārtošanos nākotnē. Ja klients to nedara, tad revidentam ir pienākums par to informēt attiecīgo kompetento iestādi, kurai ar likumu ir noteikts pienākums izmeklēt šāda veida krāpšanu vai kukuļošanu. Šāda kompetentās iestādes informēšana netiek uzskatīta pa</w:t>
            </w:r>
            <w:r w:rsidR="0096321C" w:rsidRPr="0029306A">
              <w:rPr>
                <w:rFonts w:ascii="Times New Roman" w:hAnsi="Times New Roman" w:cs="Times New Roman"/>
                <w:sz w:val="24"/>
                <w:szCs w:val="24"/>
              </w:rPr>
              <w:t>r</w:t>
            </w:r>
            <w:r w:rsidRPr="0029306A">
              <w:rPr>
                <w:rFonts w:ascii="Times New Roman" w:hAnsi="Times New Roman" w:cs="Times New Roman"/>
                <w:sz w:val="24"/>
                <w:szCs w:val="24"/>
              </w:rPr>
              <w:t xml:space="preserve"> konfidenciālas informācijas izpaušanu.</w:t>
            </w:r>
          </w:p>
          <w:p w14:paraId="3C44219C" w14:textId="77777777" w:rsidR="002A1E3C" w:rsidRPr="0029306A" w:rsidRDefault="002A1E3C" w:rsidP="00134DD7">
            <w:pPr>
              <w:spacing w:after="0" w:line="240" w:lineRule="auto"/>
              <w:jc w:val="both"/>
              <w:rPr>
                <w:rFonts w:ascii="Times New Roman" w:hAnsi="Times New Roman" w:cs="Times New Roman"/>
                <w:sz w:val="24"/>
                <w:szCs w:val="24"/>
              </w:rPr>
            </w:pPr>
          </w:p>
          <w:p w14:paraId="1CCA3172" w14:textId="77777777" w:rsidR="005A1FA0" w:rsidRPr="0029306A" w:rsidRDefault="002A1E3C" w:rsidP="00134DD7">
            <w:pPr>
              <w:spacing w:after="0" w:line="240" w:lineRule="auto"/>
              <w:jc w:val="both"/>
              <w:rPr>
                <w:rFonts w:ascii="Times New Roman" w:hAnsi="Times New Roman" w:cs="Times New Roman"/>
                <w:sz w:val="24"/>
                <w:szCs w:val="24"/>
              </w:rPr>
            </w:pPr>
            <w:r w:rsidRPr="0029306A">
              <w:rPr>
                <w:rFonts w:ascii="Times New Roman" w:hAnsi="Times New Roman" w:cs="Times New Roman"/>
                <w:sz w:val="24"/>
                <w:szCs w:val="24"/>
              </w:rPr>
              <w:t>Austrijā saskaņā ar normatīvo aktu prasībām revidentam ir jāievēro konfidencialitātes prasības attiecībā uz informācijas izpaušanu, kura iegūta, sniedzot pakalpojumus.</w:t>
            </w:r>
            <w:r w:rsidR="005A1FA0" w:rsidRPr="0029306A">
              <w:rPr>
                <w:rFonts w:ascii="Times New Roman" w:hAnsi="Times New Roman" w:cs="Times New Roman"/>
                <w:sz w:val="24"/>
                <w:szCs w:val="24"/>
              </w:rPr>
              <w:t xml:space="preserve"> Saskaņā ar Austrijas Kriminālprocesa kod</w:t>
            </w:r>
            <w:r w:rsidR="002E4239" w:rsidRPr="0029306A">
              <w:rPr>
                <w:rFonts w:ascii="Times New Roman" w:hAnsi="Times New Roman" w:cs="Times New Roman"/>
                <w:sz w:val="24"/>
                <w:szCs w:val="24"/>
              </w:rPr>
              <w:t xml:space="preserve">eksa </w:t>
            </w:r>
            <w:r w:rsidR="005A1FA0" w:rsidRPr="0029306A">
              <w:rPr>
                <w:rFonts w:ascii="Times New Roman" w:hAnsi="Times New Roman" w:cs="Times New Roman"/>
                <w:sz w:val="24"/>
                <w:szCs w:val="24"/>
              </w:rPr>
              <w:t>prasībām, revidents ir tiesīgs atteikties sniegt viņa rīcībā esošos pierādījumus tiesai vai prokuroram, izņemot gad</w:t>
            </w:r>
            <w:r w:rsidR="00AF3FC6" w:rsidRPr="0029306A">
              <w:rPr>
                <w:rFonts w:ascii="Times New Roman" w:hAnsi="Times New Roman" w:cs="Times New Roman"/>
                <w:sz w:val="24"/>
                <w:szCs w:val="24"/>
              </w:rPr>
              <w:t>ījumus, kad</w:t>
            </w:r>
            <w:r w:rsidR="005A1FA0" w:rsidRPr="0029306A">
              <w:rPr>
                <w:rFonts w:ascii="Times New Roman" w:hAnsi="Times New Roman" w:cs="Times New Roman"/>
                <w:sz w:val="24"/>
                <w:szCs w:val="24"/>
              </w:rPr>
              <w:t>:</w:t>
            </w:r>
          </w:p>
          <w:p w14:paraId="13D798BD" w14:textId="77777777" w:rsidR="005A1FA0" w:rsidRPr="0029306A" w:rsidRDefault="005A1FA0" w:rsidP="00134DD7">
            <w:pPr>
              <w:spacing w:after="0" w:line="240" w:lineRule="auto"/>
              <w:jc w:val="both"/>
              <w:rPr>
                <w:rFonts w:ascii="Times New Roman" w:hAnsi="Times New Roman" w:cs="Times New Roman"/>
                <w:sz w:val="24"/>
                <w:szCs w:val="24"/>
              </w:rPr>
            </w:pPr>
            <w:r w:rsidRPr="0029306A">
              <w:rPr>
                <w:rFonts w:ascii="Times New Roman" w:hAnsi="Times New Roman" w:cs="Times New Roman"/>
                <w:sz w:val="24"/>
                <w:szCs w:val="24"/>
              </w:rPr>
              <w:t xml:space="preserve">-  </w:t>
            </w:r>
            <w:r w:rsidR="00AF3FC6" w:rsidRPr="0029306A">
              <w:rPr>
                <w:rFonts w:ascii="Times New Roman" w:hAnsi="Times New Roman" w:cs="Times New Roman"/>
                <w:sz w:val="24"/>
                <w:szCs w:val="24"/>
              </w:rPr>
              <w:t xml:space="preserve">ir </w:t>
            </w:r>
            <w:r w:rsidRPr="0029306A">
              <w:rPr>
                <w:rFonts w:ascii="Times New Roman" w:hAnsi="Times New Roman" w:cs="Times New Roman"/>
                <w:sz w:val="24"/>
                <w:szCs w:val="24"/>
              </w:rPr>
              <w:t>saņemta klienta piekrišana;</w:t>
            </w:r>
          </w:p>
          <w:p w14:paraId="510B5896" w14:textId="77777777" w:rsidR="00AF3FC6" w:rsidRPr="0029306A" w:rsidRDefault="005A1FA0" w:rsidP="00134DD7">
            <w:pPr>
              <w:spacing w:after="0" w:line="240" w:lineRule="auto"/>
              <w:jc w:val="both"/>
              <w:rPr>
                <w:rFonts w:ascii="Times New Roman" w:hAnsi="Times New Roman" w:cs="Times New Roman"/>
                <w:sz w:val="24"/>
                <w:szCs w:val="24"/>
              </w:rPr>
            </w:pPr>
            <w:r w:rsidRPr="0029306A">
              <w:rPr>
                <w:rFonts w:ascii="Times New Roman" w:hAnsi="Times New Roman" w:cs="Times New Roman"/>
                <w:sz w:val="24"/>
                <w:szCs w:val="24"/>
              </w:rPr>
              <w:t xml:space="preserve">- revidentam to ir pienākums darīt </w:t>
            </w:r>
            <w:r w:rsidR="00AF3FC6" w:rsidRPr="0029306A">
              <w:rPr>
                <w:rFonts w:ascii="Times New Roman" w:hAnsi="Times New Roman" w:cs="Times New Roman"/>
                <w:sz w:val="24"/>
                <w:szCs w:val="24"/>
              </w:rPr>
              <w:t xml:space="preserve">atbilstoši Eiropas Parlamenta un Padomes 2015.gada 20.maija Direktīvas 2015/849 par to, lai nepieļautu finanšu sistēmas </w:t>
            </w:r>
            <w:r w:rsidR="00AF3FC6" w:rsidRPr="0029306A">
              <w:rPr>
                <w:rFonts w:ascii="Times New Roman" w:hAnsi="Times New Roman" w:cs="Times New Roman"/>
                <w:sz w:val="24"/>
                <w:szCs w:val="24"/>
              </w:rPr>
              <w:lastRenderedPageBreak/>
              <w:t>izmantošanu nelikumīgi iegūtu</w:t>
            </w:r>
            <w:r w:rsidR="00AF3FC6" w:rsidRPr="0029306A">
              <w:rPr>
                <w:rFonts w:ascii="Times New Roman" w:hAnsi="Times New Roman" w:cs="Times New Roman"/>
                <w:b/>
                <w:sz w:val="24"/>
                <w:szCs w:val="24"/>
              </w:rPr>
              <w:t xml:space="preserve"> </w:t>
            </w:r>
            <w:r w:rsidR="00AF3FC6" w:rsidRPr="0029306A">
              <w:rPr>
                <w:rFonts w:ascii="Times New Roman" w:hAnsi="Times New Roman" w:cs="Times New Roman"/>
                <w:sz w:val="24"/>
                <w:szCs w:val="24"/>
              </w:rPr>
              <w:t>līdzekļu legalizēšanai vai teroristu finansēšanai, un ar ko groza Eiropas Parlamenta un Padomes Regulu (ES) Nr.684/2012 un atceļ Eiropas Parlamenta un Padomes Direktīvu 2005/60/EK un Komisijas Direktīvu 2006/70/EK, prasībām;</w:t>
            </w:r>
          </w:p>
          <w:p w14:paraId="3B5248BC" w14:textId="77777777" w:rsidR="00AF3FC6" w:rsidRPr="0029306A" w:rsidRDefault="00AF3FC6" w:rsidP="00134DD7">
            <w:pPr>
              <w:spacing w:after="0" w:line="240" w:lineRule="auto"/>
              <w:jc w:val="both"/>
              <w:rPr>
                <w:rFonts w:ascii="Times New Roman" w:hAnsi="Times New Roman" w:cs="Times New Roman"/>
                <w:sz w:val="24"/>
                <w:szCs w:val="24"/>
              </w:rPr>
            </w:pPr>
            <w:r w:rsidRPr="0029306A">
              <w:rPr>
                <w:rFonts w:ascii="Times New Roman" w:hAnsi="Times New Roman" w:cs="Times New Roman"/>
                <w:sz w:val="24"/>
                <w:szCs w:val="24"/>
              </w:rPr>
              <w:t>- informācija ir nepieciešama revidenta paša aizstāvībai kriminālprocesā vai disciplinārajā procesā;</w:t>
            </w:r>
          </w:p>
          <w:p w14:paraId="5EBD30C2" w14:textId="77777777" w:rsidR="002A1E3C" w:rsidRPr="0029306A" w:rsidRDefault="00AF3FC6" w:rsidP="00134DD7">
            <w:pPr>
              <w:spacing w:after="0" w:line="240" w:lineRule="auto"/>
              <w:jc w:val="both"/>
              <w:rPr>
                <w:rFonts w:ascii="Times New Roman" w:hAnsi="Times New Roman" w:cs="Times New Roman"/>
                <w:sz w:val="24"/>
                <w:szCs w:val="24"/>
              </w:rPr>
            </w:pPr>
            <w:r w:rsidRPr="0029306A">
              <w:rPr>
                <w:rFonts w:ascii="Times New Roman" w:hAnsi="Times New Roman" w:cs="Times New Roman"/>
                <w:sz w:val="24"/>
                <w:szCs w:val="24"/>
              </w:rPr>
              <w:t xml:space="preserve">- </w:t>
            </w:r>
            <w:r w:rsidR="00193FC2" w:rsidRPr="0029306A">
              <w:rPr>
                <w:rFonts w:ascii="Times New Roman" w:hAnsi="Times New Roman" w:cs="Times New Roman"/>
                <w:sz w:val="24"/>
                <w:szCs w:val="24"/>
              </w:rPr>
              <w:t>informācija ir nepieciešama, iesniedzot prasību pret klientu.</w:t>
            </w:r>
          </w:p>
          <w:p w14:paraId="1B0461DD" w14:textId="77777777" w:rsidR="00C63504" w:rsidRPr="0029306A" w:rsidRDefault="00C63504" w:rsidP="00134DD7">
            <w:pPr>
              <w:spacing w:after="0" w:line="240" w:lineRule="auto"/>
              <w:jc w:val="both"/>
              <w:rPr>
                <w:rFonts w:ascii="Times New Roman" w:hAnsi="Times New Roman" w:cs="Times New Roman"/>
                <w:sz w:val="24"/>
                <w:szCs w:val="24"/>
              </w:rPr>
            </w:pPr>
          </w:p>
          <w:p w14:paraId="122B1788" w14:textId="77777777" w:rsidR="00C63504" w:rsidRPr="0029306A" w:rsidRDefault="00C63504" w:rsidP="00134DD7">
            <w:pPr>
              <w:spacing w:after="0" w:line="240" w:lineRule="auto"/>
              <w:jc w:val="both"/>
              <w:rPr>
                <w:rFonts w:ascii="Times New Roman" w:eastAsia="Times New Roman" w:hAnsi="Times New Roman" w:cs="Times New Roman"/>
                <w:b/>
                <w:iCs/>
                <w:sz w:val="24"/>
                <w:szCs w:val="24"/>
                <w:lang w:eastAsia="lv-LV"/>
              </w:rPr>
            </w:pPr>
            <w:r w:rsidRPr="0029306A">
              <w:rPr>
                <w:rFonts w:ascii="Times New Roman" w:hAnsi="Times New Roman" w:cs="Times New Roman"/>
                <w:sz w:val="24"/>
                <w:szCs w:val="24"/>
              </w:rPr>
              <w:t>Portugālē saskaņā ar normatīvo aktu prasībām Vērtspapīru tirgus komisijai, kurai ir likumā noteikts pienākums veikt obligāto revidentu un revīzijas uzņēmumu uzraudzību</w:t>
            </w:r>
            <w:r w:rsidR="00F72A03" w:rsidRPr="0029306A">
              <w:rPr>
                <w:rFonts w:ascii="Times New Roman" w:hAnsi="Times New Roman" w:cs="Times New Roman"/>
                <w:sz w:val="24"/>
                <w:szCs w:val="24"/>
              </w:rPr>
              <w:t xml:space="preserve">, Finanšu informācijas apvienībai, Centrālās izmeklēšanas un krimināllietu departamentam, Republikas ģenerālprokuroram un tiesai ir tiesības pieprasīt no obligātā revidenta sniegt informāciju izmantošanai, kad tiek izmeklēta ārvalstu amatpersonu kukuļošana, un šādos gadījumos obligātajam revidentam nav tiesību atteikties sniegt pieprasīto informāciju, pamatojoties uz profesionālā noslēpuma ievērošanas nosacījumiem. </w:t>
            </w:r>
            <w:r w:rsidR="00BE778B" w:rsidRPr="0029306A">
              <w:rPr>
                <w:rFonts w:ascii="Times New Roman" w:hAnsi="Times New Roman" w:cs="Times New Roman"/>
                <w:sz w:val="24"/>
                <w:szCs w:val="24"/>
              </w:rPr>
              <w:t>Minētās prasības neietekmē likumiskās tiesības gadījumos, kad obligātais revidents pats ir apsūdzētais krimināllietā.</w:t>
            </w:r>
          </w:p>
        </w:tc>
      </w:tr>
    </w:tbl>
    <w:p w14:paraId="1C348030" w14:textId="77777777" w:rsidR="000C3F2F" w:rsidRPr="0029306A" w:rsidRDefault="00134DD7" w:rsidP="000C3F2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br w:type="textWrapping" w:clear="all"/>
      </w:r>
      <w:r w:rsidR="000C3F2F" w:rsidRPr="0029306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5"/>
        <w:gridCol w:w="2887"/>
        <w:gridCol w:w="5753"/>
      </w:tblGrid>
      <w:tr w:rsidR="000C3F2F" w:rsidRPr="0029306A" w14:paraId="51CE3F12" w14:textId="77777777" w:rsidTr="00134DD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5268522" w14:textId="77777777" w:rsidR="000C3F2F" w:rsidRPr="0029306A" w:rsidRDefault="000C3F2F" w:rsidP="00686196">
            <w:pPr>
              <w:spacing w:after="0" w:line="240" w:lineRule="auto"/>
              <w:jc w:val="center"/>
              <w:rPr>
                <w:rFonts w:ascii="Times New Roman" w:eastAsia="Times New Roman" w:hAnsi="Times New Roman" w:cs="Times New Roman"/>
                <w:b/>
                <w:bCs/>
                <w:iCs/>
                <w:sz w:val="24"/>
                <w:szCs w:val="24"/>
                <w:lang w:eastAsia="lv-LV"/>
              </w:rPr>
            </w:pPr>
            <w:r w:rsidRPr="0029306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C3F2F" w:rsidRPr="0029306A" w14:paraId="10D95B27" w14:textId="77777777" w:rsidTr="00134DD7">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70566795" w14:textId="77777777" w:rsidR="000C3F2F" w:rsidRPr="0029306A" w:rsidRDefault="000C3F2F" w:rsidP="00686196">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1.</w:t>
            </w:r>
          </w:p>
        </w:tc>
        <w:tc>
          <w:tcPr>
            <w:tcW w:w="1588" w:type="pct"/>
            <w:tcBorders>
              <w:top w:val="outset" w:sz="6" w:space="0" w:color="auto"/>
              <w:left w:val="outset" w:sz="6" w:space="0" w:color="auto"/>
              <w:bottom w:val="outset" w:sz="6" w:space="0" w:color="auto"/>
              <w:right w:val="outset" w:sz="6" w:space="0" w:color="auto"/>
            </w:tcBorders>
            <w:hideMark/>
          </w:tcPr>
          <w:p w14:paraId="3DD0BB5C" w14:textId="77777777" w:rsidR="000C3F2F" w:rsidRPr="0029306A" w:rsidRDefault="000C3F2F" w:rsidP="00686196">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Sabiedrības mērķgrupas, kuras tiesiskais regulējums ietekmē vai varētu ietekmēt</w:t>
            </w:r>
          </w:p>
        </w:tc>
        <w:tc>
          <w:tcPr>
            <w:tcW w:w="3140" w:type="pct"/>
            <w:tcBorders>
              <w:top w:val="outset" w:sz="6" w:space="0" w:color="auto"/>
              <w:left w:val="outset" w:sz="6" w:space="0" w:color="auto"/>
              <w:bottom w:val="outset" w:sz="6" w:space="0" w:color="auto"/>
              <w:right w:val="outset" w:sz="6" w:space="0" w:color="auto"/>
            </w:tcBorders>
            <w:hideMark/>
          </w:tcPr>
          <w:p w14:paraId="0BB0988F" w14:textId="77777777" w:rsidR="000C3F2F" w:rsidRPr="00971E16" w:rsidRDefault="000C3F2F" w:rsidP="00935D1E">
            <w:pPr>
              <w:pStyle w:val="naiskr"/>
              <w:spacing w:before="0" w:after="0"/>
              <w:ind w:left="57" w:right="57"/>
              <w:jc w:val="both"/>
              <w:rPr>
                <w:iCs/>
              </w:rPr>
            </w:pPr>
            <w:r w:rsidRPr="0029306A">
              <w:rPr>
                <w:iCs/>
              </w:rPr>
              <w:t xml:space="preserve">Likumprojekta tiesiskais regulējums skar zvērinātus revidentus un zvērinātu revidentu komercsabiedrības, </w:t>
            </w:r>
            <w:r w:rsidR="006F5076" w:rsidRPr="00971E16">
              <w:rPr>
                <w:iCs/>
              </w:rPr>
              <w:t>tiesībaizsardzības iestādes</w:t>
            </w:r>
            <w:r w:rsidR="00F25927">
              <w:rPr>
                <w:iCs/>
              </w:rPr>
              <w:t xml:space="preserve"> un </w:t>
            </w:r>
            <w:r w:rsidR="00935D1E">
              <w:rPr>
                <w:iCs/>
              </w:rPr>
              <w:t>L</w:t>
            </w:r>
            <w:r w:rsidR="00F25927">
              <w:rPr>
                <w:iCs/>
              </w:rPr>
              <w:t xml:space="preserve">ikumā noteiktās kompetentās iestādes – Finanšu ministriju un </w:t>
            </w:r>
            <w:r w:rsidR="00935D1E">
              <w:rPr>
                <w:iCs/>
              </w:rPr>
              <w:t>FKTK.</w:t>
            </w:r>
          </w:p>
        </w:tc>
      </w:tr>
      <w:tr w:rsidR="000C3F2F" w:rsidRPr="0029306A" w14:paraId="5C8615D5" w14:textId="77777777" w:rsidTr="00134DD7">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7D8A994B" w14:textId="77777777" w:rsidR="000C3F2F" w:rsidRPr="0029306A" w:rsidRDefault="000C3F2F" w:rsidP="00686196">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2.</w:t>
            </w:r>
          </w:p>
        </w:tc>
        <w:tc>
          <w:tcPr>
            <w:tcW w:w="1588" w:type="pct"/>
            <w:tcBorders>
              <w:top w:val="outset" w:sz="6" w:space="0" w:color="auto"/>
              <w:left w:val="outset" w:sz="6" w:space="0" w:color="auto"/>
              <w:bottom w:val="outset" w:sz="6" w:space="0" w:color="auto"/>
              <w:right w:val="outset" w:sz="6" w:space="0" w:color="auto"/>
            </w:tcBorders>
            <w:hideMark/>
          </w:tcPr>
          <w:p w14:paraId="4927BFF1" w14:textId="77777777" w:rsidR="000C3F2F" w:rsidRPr="0029306A" w:rsidRDefault="000C3F2F" w:rsidP="00686196">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Tiesiskā regulējuma ietekme uz tautsaimniecību un administratīvo slogu</w:t>
            </w:r>
          </w:p>
        </w:tc>
        <w:tc>
          <w:tcPr>
            <w:tcW w:w="3140" w:type="pct"/>
            <w:tcBorders>
              <w:top w:val="outset" w:sz="6" w:space="0" w:color="auto"/>
              <w:left w:val="outset" w:sz="6" w:space="0" w:color="auto"/>
              <w:bottom w:val="outset" w:sz="6" w:space="0" w:color="auto"/>
              <w:right w:val="outset" w:sz="6" w:space="0" w:color="auto"/>
            </w:tcBorders>
            <w:hideMark/>
          </w:tcPr>
          <w:p w14:paraId="14FB5765" w14:textId="77777777" w:rsidR="000C3F2F" w:rsidRPr="0029306A" w:rsidRDefault="000C3F2F" w:rsidP="00686196">
            <w:pPr>
              <w:spacing w:after="0" w:line="240" w:lineRule="auto"/>
              <w:jc w:val="both"/>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Sabiedrības grupām un institūcijām projekta tiesiskais regulējums maina tiesības un pienākumus, kā arī veicamās darbības.</w:t>
            </w:r>
          </w:p>
          <w:p w14:paraId="0954852D" w14:textId="77777777" w:rsidR="000C3F2F" w:rsidRDefault="000C3F2F" w:rsidP="00686196">
            <w:pPr>
              <w:spacing w:after="0" w:line="240" w:lineRule="auto"/>
              <w:jc w:val="both"/>
              <w:rPr>
                <w:rFonts w:ascii="Times New Roman" w:eastAsia="Calibri" w:hAnsi="Times New Roman" w:cs="Times New Roman"/>
                <w:sz w:val="24"/>
                <w:szCs w:val="24"/>
              </w:rPr>
            </w:pPr>
            <w:r w:rsidRPr="00971E16">
              <w:rPr>
                <w:rFonts w:ascii="Times New Roman" w:hAnsi="Times New Roman" w:cs="Times New Roman"/>
                <w:sz w:val="24"/>
                <w:szCs w:val="24"/>
              </w:rPr>
              <w:t>1) Z</w:t>
            </w:r>
            <w:r w:rsidRPr="00971E16">
              <w:rPr>
                <w:rFonts w:ascii="Times New Roman" w:hAnsi="Times New Roman" w:cs="Times New Roman"/>
                <w:bCs/>
                <w:sz w:val="24"/>
                <w:szCs w:val="24"/>
              </w:rPr>
              <w:t>vērinātam revidentam un zvērinātu revidentu komercsabiedrībai būs pi</w:t>
            </w:r>
            <w:r w:rsidR="009C3D21" w:rsidRPr="00971E16">
              <w:rPr>
                <w:rFonts w:ascii="Times New Roman" w:hAnsi="Times New Roman" w:cs="Times New Roman"/>
                <w:bCs/>
                <w:sz w:val="24"/>
                <w:szCs w:val="24"/>
              </w:rPr>
              <w:t xml:space="preserve">enākums </w:t>
            </w:r>
            <w:r w:rsidR="006F5076" w:rsidRPr="00152AA7">
              <w:rPr>
                <w:rFonts w:ascii="Times New Roman" w:hAnsi="Times New Roman" w:cs="Times New Roman"/>
                <w:color w:val="000000"/>
                <w:sz w:val="24"/>
                <w:szCs w:val="24"/>
                <w:shd w:val="clear" w:color="auto" w:fill="FFFFFF"/>
              </w:rPr>
              <w:t xml:space="preserve">sniegt tiesībaizsardzības iestādēm pēc to pieprasījuma </w:t>
            </w:r>
            <w:r w:rsidR="006F5076" w:rsidRPr="00152AA7">
              <w:rPr>
                <w:rFonts w:ascii="Times New Roman" w:hAnsi="Times New Roman" w:cs="Times New Roman"/>
                <w:color w:val="000000"/>
                <w:sz w:val="24"/>
                <w:szCs w:val="24"/>
              </w:rPr>
              <w:t xml:space="preserve">revīzijas pakalpojuma sniegšanas laikā iegūto informāciju un revīzijas darba dokumentus izmantošanai, kad tiek </w:t>
            </w:r>
            <w:r w:rsidR="006F5076" w:rsidRPr="00152AA7">
              <w:rPr>
                <w:rFonts w:ascii="Times New Roman" w:hAnsi="Times New Roman" w:cs="Times New Roman"/>
                <w:iCs/>
                <w:sz w:val="24"/>
                <w:szCs w:val="24"/>
              </w:rPr>
              <w:t xml:space="preserve">veiktas izmeklēšanas darbības lai noskaidrotu, vai notikusi </w:t>
            </w:r>
            <w:r w:rsidR="006F5076" w:rsidRPr="00152AA7">
              <w:rPr>
                <w:rFonts w:ascii="Times New Roman" w:eastAsia="Calibri" w:hAnsi="Times New Roman" w:cs="Times New Roman"/>
                <w:sz w:val="24"/>
                <w:szCs w:val="24"/>
              </w:rPr>
              <w:t>materiālu vērtību, mantiska vai citāda rakstura labumu došana valsts amatpersonai kukuļa veidā vai ar</w:t>
            </w:r>
            <w:r w:rsidR="00076624" w:rsidRPr="00152AA7">
              <w:rPr>
                <w:rFonts w:ascii="Times New Roman" w:eastAsia="Calibri" w:hAnsi="Times New Roman" w:cs="Times New Roman"/>
                <w:sz w:val="24"/>
                <w:szCs w:val="24"/>
              </w:rPr>
              <w:t>ī</w:t>
            </w:r>
            <w:r w:rsidR="006F5076" w:rsidRPr="00152AA7">
              <w:rPr>
                <w:rFonts w:ascii="Times New Roman" w:eastAsia="Calibri" w:hAnsi="Times New Roman" w:cs="Times New Roman"/>
                <w:sz w:val="24"/>
                <w:szCs w:val="24"/>
              </w:rPr>
              <w:t xml:space="preserve"> starpniecība šādu materiālu vērtību, mantiska vai citāda rakstura labumu nodošanā.</w:t>
            </w:r>
          </w:p>
          <w:p w14:paraId="0A85CDC4" w14:textId="77777777" w:rsidR="002A1909" w:rsidRPr="002A1909" w:rsidRDefault="002A1909" w:rsidP="00686196">
            <w:pPr>
              <w:spacing w:after="0" w:line="240" w:lineRule="auto"/>
              <w:jc w:val="both"/>
              <w:rPr>
                <w:rFonts w:ascii="Times New Roman" w:eastAsia="Times New Roman" w:hAnsi="Times New Roman" w:cs="Times New Roman"/>
                <w:iCs/>
                <w:color w:val="FF0000"/>
                <w:sz w:val="24"/>
                <w:szCs w:val="24"/>
                <w:lang w:eastAsia="lv-LV"/>
              </w:rPr>
            </w:pPr>
            <w:r w:rsidRPr="00DD3EAD">
              <w:rPr>
                <w:rFonts w:ascii="Times New Roman" w:eastAsia="Times New Roman" w:hAnsi="Times New Roman" w:cs="Times New Roman"/>
                <w:iCs/>
                <w:sz w:val="24"/>
                <w:szCs w:val="24"/>
                <w:lang w:eastAsia="lv-LV"/>
              </w:rPr>
              <w:t xml:space="preserve">2) </w:t>
            </w:r>
            <w:r w:rsidR="00277AAA" w:rsidRPr="00DD3EAD">
              <w:rPr>
                <w:rFonts w:ascii="Times New Roman" w:hAnsi="Times New Roman" w:cs="Times New Roman"/>
                <w:sz w:val="24"/>
                <w:szCs w:val="24"/>
              </w:rPr>
              <w:t>Z</w:t>
            </w:r>
            <w:r w:rsidR="00277AAA" w:rsidRPr="00DD3EAD">
              <w:rPr>
                <w:rFonts w:ascii="Times New Roman" w:hAnsi="Times New Roman" w:cs="Times New Roman"/>
                <w:bCs/>
                <w:sz w:val="24"/>
                <w:szCs w:val="24"/>
              </w:rPr>
              <w:t xml:space="preserve">vērinātam revidentam un zvērinātu revidentu komercsabiedrībai būs pienākums </w:t>
            </w:r>
            <w:r w:rsidR="00277AAA" w:rsidRPr="00DD3EAD">
              <w:rPr>
                <w:rFonts w:ascii="Times New Roman" w:hAnsi="Times New Roman" w:cs="Times New Roman"/>
                <w:color w:val="000000"/>
                <w:sz w:val="24"/>
                <w:szCs w:val="24"/>
                <w:shd w:val="clear" w:color="auto" w:fill="FFFFFF"/>
              </w:rPr>
              <w:t>sniegt ziņas un paskaidrojumus Likuma 25.panta trešajā daļā minētajos gadījumos valst</w:t>
            </w:r>
            <w:r w:rsidR="00C215BF" w:rsidRPr="00DD3EAD">
              <w:rPr>
                <w:rFonts w:ascii="Times New Roman" w:hAnsi="Times New Roman" w:cs="Times New Roman"/>
                <w:color w:val="000000"/>
                <w:sz w:val="24"/>
                <w:szCs w:val="24"/>
                <w:shd w:val="clear" w:color="auto" w:fill="FFFFFF"/>
              </w:rPr>
              <w:t>s</w:t>
            </w:r>
            <w:r w:rsidR="00277AAA" w:rsidRPr="00DD3EAD">
              <w:rPr>
                <w:rFonts w:ascii="Times New Roman" w:hAnsi="Times New Roman" w:cs="Times New Roman"/>
                <w:color w:val="000000"/>
                <w:sz w:val="24"/>
                <w:szCs w:val="24"/>
                <w:shd w:val="clear" w:color="auto" w:fill="FFFFFF"/>
              </w:rPr>
              <w:t xml:space="preserve"> un pašvaldību iestādēm, tiesām un tiesībaizsardzības iestādēm, citām tiesu sistēmai </w:t>
            </w:r>
            <w:r w:rsidR="00277AAA" w:rsidRPr="00DD3EAD">
              <w:rPr>
                <w:rFonts w:ascii="Times New Roman" w:hAnsi="Times New Roman" w:cs="Times New Roman"/>
                <w:color w:val="000000"/>
                <w:sz w:val="24"/>
                <w:szCs w:val="24"/>
                <w:shd w:val="clear" w:color="auto" w:fill="FFFFFF"/>
              </w:rPr>
              <w:lastRenderedPageBreak/>
              <w:t>piederīgām personām vai iestāžu amatpersonām, kurām ir tiesības pieprasīt šādas ziņas un paskaidrojumus, pēc šo iestāžu vai amatpersonu pieprasījuma saņemšanas, izņemot likumā noteiktos gadījumus, kad zvērinātam revidentam ir pienākums sniegt ziņas bez attiecīgo iestāžu vai to amatpersonu pieprasījuma saņemšanas</w:t>
            </w:r>
            <w:r w:rsidR="00277AAA" w:rsidRPr="00DD3EAD">
              <w:rPr>
                <w:rFonts w:ascii="Times New Roman" w:eastAsia="Times New Roman" w:hAnsi="Times New Roman" w:cs="Times New Roman"/>
                <w:iCs/>
                <w:sz w:val="24"/>
                <w:szCs w:val="24"/>
                <w:lang w:eastAsia="lv-LV"/>
              </w:rPr>
              <w:t>.</w:t>
            </w:r>
          </w:p>
          <w:p w14:paraId="4A339771" w14:textId="77777777" w:rsidR="006F5076" w:rsidRPr="00152AA7" w:rsidRDefault="002A1909" w:rsidP="0068619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000C3F2F" w:rsidRPr="00152AA7">
              <w:rPr>
                <w:rFonts w:ascii="Times New Roman" w:eastAsia="Times New Roman" w:hAnsi="Times New Roman" w:cs="Times New Roman"/>
                <w:iCs/>
                <w:sz w:val="24"/>
                <w:szCs w:val="24"/>
                <w:lang w:eastAsia="lv-LV"/>
              </w:rPr>
              <w:t>) Zvērinātam revidentam un zvērinātu revidentu komercsabiedrībai būs obligāts pienākums apdrošin</w:t>
            </w:r>
            <w:r w:rsidR="006F5076" w:rsidRPr="00152AA7">
              <w:rPr>
                <w:rFonts w:ascii="Times New Roman" w:eastAsia="Times New Roman" w:hAnsi="Times New Roman" w:cs="Times New Roman"/>
                <w:iCs/>
                <w:sz w:val="24"/>
                <w:szCs w:val="24"/>
                <w:lang w:eastAsia="lv-LV"/>
              </w:rPr>
              <w:t>āt savu civiltiesisko atbildību.</w:t>
            </w:r>
          </w:p>
          <w:p w14:paraId="3845AF94" w14:textId="77777777" w:rsidR="000C3F2F" w:rsidRPr="00152AA7" w:rsidRDefault="002A1909" w:rsidP="0068619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000C3F2F" w:rsidRPr="00152AA7">
              <w:rPr>
                <w:rFonts w:ascii="Times New Roman" w:hAnsi="Times New Roman" w:cs="Times New Roman"/>
                <w:bCs/>
                <w:sz w:val="24"/>
                <w:szCs w:val="24"/>
              </w:rPr>
              <w:t xml:space="preserve">) Zvērinātam revidentam un zvērinātu revidentu komercsabiedrībai, kas sniedz revīzijas pakalpojumus klientam, kurš ir </w:t>
            </w:r>
            <w:r w:rsidR="005B007D" w:rsidRPr="00152AA7">
              <w:rPr>
                <w:rFonts w:ascii="Times New Roman" w:hAnsi="Times New Roman" w:cs="Times New Roman"/>
                <w:bCs/>
                <w:sz w:val="24"/>
                <w:szCs w:val="24"/>
              </w:rPr>
              <w:t>SNS</w:t>
            </w:r>
            <w:r w:rsidR="000C3F2F" w:rsidRPr="00152AA7">
              <w:rPr>
                <w:rFonts w:ascii="Times New Roman" w:hAnsi="Times New Roman" w:cs="Times New Roman"/>
                <w:bCs/>
                <w:sz w:val="24"/>
                <w:szCs w:val="24"/>
              </w:rPr>
              <w:t xml:space="preserve">, </w:t>
            </w:r>
            <w:r w:rsidR="00152AA7">
              <w:rPr>
                <w:rFonts w:ascii="Times New Roman" w:hAnsi="Times New Roman" w:cs="Times New Roman"/>
                <w:bCs/>
                <w:sz w:val="24"/>
                <w:szCs w:val="24"/>
              </w:rPr>
              <w:t>būs</w:t>
            </w:r>
            <w:r w:rsidR="00152AA7" w:rsidRPr="00152AA7">
              <w:rPr>
                <w:rFonts w:ascii="Times New Roman" w:hAnsi="Times New Roman" w:cs="Times New Roman"/>
                <w:bCs/>
                <w:sz w:val="24"/>
                <w:szCs w:val="24"/>
              </w:rPr>
              <w:t xml:space="preserve"> </w:t>
            </w:r>
            <w:r w:rsidR="000C3F2F" w:rsidRPr="00152AA7">
              <w:rPr>
                <w:rFonts w:ascii="Times New Roman" w:hAnsi="Times New Roman" w:cs="Times New Roman"/>
                <w:bCs/>
                <w:sz w:val="24"/>
                <w:szCs w:val="24"/>
              </w:rPr>
              <w:t xml:space="preserve">pienākums rakstveidā paziņot Finanšu ministrijai, ja </w:t>
            </w:r>
            <w:r w:rsidR="005B007D" w:rsidRPr="00152AA7">
              <w:rPr>
                <w:rFonts w:ascii="Times New Roman" w:hAnsi="Times New Roman" w:cs="Times New Roman"/>
                <w:bCs/>
                <w:sz w:val="24"/>
                <w:szCs w:val="24"/>
              </w:rPr>
              <w:t xml:space="preserve">zvērināta </w:t>
            </w:r>
            <w:r w:rsidR="000C3F2F" w:rsidRPr="00DD3EAD">
              <w:rPr>
                <w:rFonts w:ascii="Times New Roman" w:hAnsi="Times New Roman" w:cs="Times New Roman"/>
                <w:bCs/>
                <w:sz w:val="24"/>
                <w:szCs w:val="24"/>
              </w:rPr>
              <w:t xml:space="preserve">revidenta ziņojuma sniegšanas </w:t>
            </w:r>
            <w:r w:rsidR="009C3D21" w:rsidRPr="00DD3EAD">
              <w:rPr>
                <w:rFonts w:ascii="Times New Roman" w:hAnsi="Times New Roman" w:cs="Times New Roman"/>
                <w:bCs/>
                <w:sz w:val="24"/>
                <w:szCs w:val="24"/>
              </w:rPr>
              <w:t xml:space="preserve">klientam </w:t>
            </w:r>
            <w:r w:rsidR="000C3F2F" w:rsidRPr="00DD3EAD">
              <w:rPr>
                <w:rFonts w:ascii="Times New Roman" w:hAnsi="Times New Roman" w:cs="Times New Roman"/>
                <w:bCs/>
                <w:sz w:val="24"/>
                <w:szCs w:val="24"/>
              </w:rPr>
              <w:t>termiņš tiks kavēts</w:t>
            </w:r>
            <w:r w:rsidR="005678A0" w:rsidRPr="00DD3EAD">
              <w:rPr>
                <w:rFonts w:ascii="Times New Roman" w:hAnsi="Times New Roman" w:cs="Times New Roman"/>
                <w:bCs/>
                <w:sz w:val="24"/>
                <w:szCs w:val="24"/>
              </w:rPr>
              <w:t xml:space="preserve"> un kavējums pārsniegs normatīvajos aktos noteikto gada pārskatu un konsolidēto gada pārskatu iesniegšanas termiņu</w:t>
            </w:r>
            <w:r w:rsidR="000C3F2F" w:rsidRPr="00DD3EAD">
              <w:rPr>
                <w:rFonts w:ascii="Times New Roman" w:hAnsi="Times New Roman" w:cs="Times New Roman"/>
                <w:bCs/>
                <w:sz w:val="24"/>
                <w:szCs w:val="24"/>
              </w:rPr>
              <w:t>, norādot kavējuma iemeslu.</w:t>
            </w:r>
          </w:p>
          <w:p w14:paraId="646D9F53" w14:textId="77777777" w:rsidR="00923571" w:rsidRPr="007630E1" w:rsidRDefault="002A1909" w:rsidP="00923571">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5</w:t>
            </w:r>
            <w:r w:rsidR="00923571" w:rsidRPr="007630E1">
              <w:rPr>
                <w:rFonts w:ascii="Times New Roman" w:hAnsi="Times New Roman" w:cs="Times New Roman"/>
                <w:sz w:val="24"/>
                <w:szCs w:val="24"/>
              </w:rPr>
              <w:t xml:space="preserve">) </w:t>
            </w:r>
            <w:r w:rsidR="00923571" w:rsidRPr="007630E1">
              <w:rPr>
                <w:rFonts w:ascii="Times New Roman" w:hAnsi="Times New Roman" w:cs="Times New Roman"/>
                <w:bCs/>
                <w:sz w:val="24"/>
                <w:szCs w:val="24"/>
              </w:rPr>
              <w:t>LZRA disciplinārlietas ierosinās nevis par jebkuru normatīvo aktu pārkāpumu, bet par revīzijas pakalpojumu sniegšanu reglamentējošo normatīvo aktu pārkāpumu.</w:t>
            </w:r>
          </w:p>
        </w:tc>
      </w:tr>
      <w:tr w:rsidR="000C3F2F" w:rsidRPr="0029306A" w14:paraId="15E261C2" w14:textId="77777777" w:rsidTr="00134DD7">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F006EB0" w14:textId="77777777" w:rsidR="000C3F2F" w:rsidRPr="0029306A" w:rsidRDefault="000C3F2F" w:rsidP="00686196">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lastRenderedPageBreak/>
              <w:t>3.</w:t>
            </w:r>
          </w:p>
        </w:tc>
        <w:tc>
          <w:tcPr>
            <w:tcW w:w="1588" w:type="pct"/>
            <w:tcBorders>
              <w:top w:val="outset" w:sz="6" w:space="0" w:color="auto"/>
              <w:left w:val="outset" w:sz="6" w:space="0" w:color="auto"/>
              <w:bottom w:val="outset" w:sz="6" w:space="0" w:color="auto"/>
              <w:right w:val="outset" w:sz="6" w:space="0" w:color="auto"/>
            </w:tcBorders>
            <w:hideMark/>
          </w:tcPr>
          <w:p w14:paraId="6EA31566" w14:textId="77777777" w:rsidR="000C3F2F" w:rsidRPr="0029306A" w:rsidRDefault="000C3F2F" w:rsidP="00686196">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Administratīvo izmaksu monetārs novērtējums</w:t>
            </w:r>
          </w:p>
        </w:tc>
        <w:tc>
          <w:tcPr>
            <w:tcW w:w="3140" w:type="pct"/>
            <w:tcBorders>
              <w:top w:val="outset" w:sz="6" w:space="0" w:color="auto"/>
              <w:left w:val="outset" w:sz="6" w:space="0" w:color="auto"/>
              <w:bottom w:val="outset" w:sz="6" w:space="0" w:color="auto"/>
              <w:right w:val="outset" w:sz="6" w:space="0" w:color="auto"/>
            </w:tcBorders>
            <w:hideMark/>
          </w:tcPr>
          <w:p w14:paraId="0178E47E" w14:textId="77777777" w:rsidR="000C3F2F" w:rsidRPr="00152AA7" w:rsidRDefault="005B007D" w:rsidP="00134DD7">
            <w:pPr>
              <w:spacing w:after="0" w:line="240" w:lineRule="auto"/>
              <w:ind w:left="57" w:right="57"/>
              <w:jc w:val="both"/>
              <w:rPr>
                <w:rFonts w:ascii="Times New Roman" w:eastAsia="Times New Roman" w:hAnsi="Times New Roman" w:cs="Times New Roman"/>
                <w:iCs/>
                <w:sz w:val="24"/>
                <w:szCs w:val="24"/>
                <w:lang w:eastAsia="lv-LV"/>
              </w:rPr>
            </w:pPr>
            <w:r w:rsidRPr="0029306A">
              <w:rPr>
                <w:rFonts w:ascii="Times New Roman" w:hAnsi="Times New Roman" w:cs="Times New Roman"/>
                <w:sz w:val="24"/>
                <w:szCs w:val="24"/>
              </w:rPr>
              <w:t xml:space="preserve">Ņemot vērā to, ka šobrīd nav prognozējams konkrēts paziņojumu skaits par zvērināta revidenta ziņojuma </w:t>
            </w:r>
            <w:r w:rsidRPr="00971E16">
              <w:rPr>
                <w:rFonts w:ascii="Times New Roman" w:hAnsi="Times New Roman" w:cs="Times New Roman"/>
                <w:bCs/>
                <w:sz w:val="24"/>
                <w:szCs w:val="24"/>
              </w:rPr>
              <w:t xml:space="preserve">sniegšanas </w:t>
            </w:r>
            <w:r w:rsidR="009C3D21" w:rsidRPr="00971E16">
              <w:rPr>
                <w:rFonts w:ascii="Times New Roman" w:hAnsi="Times New Roman" w:cs="Times New Roman"/>
                <w:bCs/>
                <w:sz w:val="24"/>
                <w:szCs w:val="24"/>
              </w:rPr>
              <w:t xml:space="preserve">klientam </w:t>
            </w:r>
            <w:r w:rsidRPr="00971E16">
              <w:rPr>
                <w:rFonts w:ascii="Times New Roman" w:hAnsi="Times New Roman" w:cs="Times New Roman"/>
                <w:bCs/>
                <w:sz w:val="24"/>
                <w:szCs w:val="24"/>
              </w:rPr>
              <w:t xml:space="preserve">termiņa kavējumu, par vienpusēju atkāpšanos no revīzijas pakalpojumu līguma, kā arī  par izbeigtajiem revīzijas pakalpojumu līgumiem to darbības termiņa laikā, tad administratīvās izmaksas </w:t>
            </w:r>
            <w:r w:rsidR="009C3D21" w:rsidRPr="00971E16">
              <w:rPr>
                <w:rFonts w:ascii="Times New Roman" w:hAnsi="Times New Roman" w:cs="Times New Roman"/>
                <w:bCs/>
                <w:sz w:val="24"/>
                <w:szCs w:val="24"/>
              </w:rPr>
              <w:t xml:space="preserve">šobrīd </w:t>
            </w:r>
            <w:r w:rsidRPr="00971E16">
              <w:rPr>
                <w:rFonts w:ascii="Times New Roman" w:hAnsi="Times New Roman" w:cs="Times New Roman"/>
                <w:bCs/>
                <w:sz w:val="24"/>
                <w:szCs w:val="24"/>
              </w:rPr>
              <w:t xml:space="preserve">nav aprēķināmas.  </w:t>
            </w:r>
          </w:p>
        </w:tc>
      </w:tr>
      <w:tr w:rsidR="000C3F2F" w:rsidRPr="0029306A" w14:paraId="66E9593A" w14:textId="77777777" w:rsidTr="00134DD7">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8CD1ADB" w14:textId="77777777" w:rsidR="000C3F2F" w:rsidRPr="0029306A" w:rsidRDefault="000C3F2F" w:rsidP="00686196">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4.</w:t>
            </w:r>
          </w:p>
        </w:tc>
        <w:tc>
          <w:tcPr>
            <w:tcW w:w="1588" w:type="pct"/>
            <w:tcBorders>
              <w:top w:val="outset" w:sz="6" w:space="0" w:color="auto"/>
              <w:left w:val="outset" w:sz="6" w:space="0" w:color="auto"/>
              <w:bottom w:val="outset" w:sz="6" w:space="0" w:color="auto"/>
              <w:right w:val="outset" w:sz="6" w:space="0" w:color="auto"/>
            </w:tcBorders>
            <w:hideMark/>
          </w:tcPr>
          <w:p w14:paraId="5F8C1E8F" w14:textId="77777777" w:rsidR="000C3F2F" w:rsidRPr="0029306A" w:rsidRDefault="000C3F2F" w:rsidP="00152AA7">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Atbilstības izmaksu monetārs novērtējums</w:t>
            </w:r>
          </w:p>
        </w:tc>
        <w:tc>
          <w:tcPr>
            <w:tcW w:w="3140" w:type="pct"/>
            <w:tcBorders>
              <w:top w:val="outset" w:sz="6" w:space="0" w:color="auto"/>
              <w:left w:val="outset" w:sz="6" w:space="0" w:color="auto"/>
              <w:bottom w:val="outset" w:sz="6" w:space="0" w:color="auto"/>
              <w:right w:val="outset" w:sz="6" w:space="0" w:color="auto"/>
            </w:tcBorders>
            <w:hideMark/>
          </w:tcPr>
          <w:p w14:paraId="1D7D31B9" w14:textId="77777777" w:rsidR="000C3F2F" w:rsidRPr="0029306A" w:rsidRDefault="000C3F2F" w:rsidP="00134DD7">
            <w:pPr>
              <w:spacing w:after="0" w:line="240" w:lineRule="auto"/>
              <w:ind w:left="57" w:right="57"/>
              <w:jc w:val="both"/>
              <w:rPr>
                <w:rFonts w:ascii="Times New Roman" w:eastAsia="Times New Roman" w:hAnsi="Times New Roman" w:cs="Times New Roman"/>
                <w:iCs/>
                <w:sz w:val="24"/>
                <w:szCs w:val="24"/>
                <w:lang w:eastAsia="lv-LV"/>
              </w:rPr>
            </w:pPr>
            <w:r w:rsidRPr="0029306A">
              <w:rPr>
                <w:rFonts w:ascii="Times New Roman" w:hAnsi="Times New Roman" w:cs="Times New Roman"/>
                <w:sz w:val="24"/>
                <w:szCs w:val="24"/>
              </w:rPr>
              <w:t>Likumprojekts šo jomu neskar.</w:t>
            </w:r>
          </w:p>
        </w:tc>
      </w:tr>
      <w:tr w:rsidR="000C3F2F" w:rsidRPr="0029306A" w14:paraId="56D3FDEA" w14:textId="77777777" w:rsidTr="00134DD7">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110E9CD" w14:textId="77777777" w:rsidR="000C3F2F" w:rsidRPr="0029306A" w:rsidRDefault="000C3F2F" w:rsidP="00686196">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5.</w:t>
            </w:r>
          </w:p>
        </w:tc>
        <w:tc>
          <w:tcPr>
            <w:tcW w:w="1588" w:type="pct"/>
            <w:tcBorders>
              <w:top w:val="outset" w:sz="6" w:space="0" w:color="auto"/>
              <w:left w:val="outset" w:sz="6" w:space="0" w:color="auto"/>
              <w:bottom w:val="outset" w:sz="6" w:space="0" w:color="auto"/>
              <w:right w:val="outset" w:sz="6" w:space="0" w:color="auto"/>
            </w:tcBorders>
            <w:hideMark/>
          </w:tcPr>
          <w:p w14:paraId="20E62E3F" w14:textId="77777777" w:rsidR="000C3F2F" w:rsidRPr="0029306A" w:rsidRDefault="000C3F2F" w:rsidP="00152AA7">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Cita informācija</w:t>
            </w:r>
          </w:p>
        </w:tc>
        <w:tc>
          <w:tcPr>
            <w:tcW w:w="3140" w:type="pct"/>
            <w:tcBorders>
              <w:top w:val="outset" w:sz="6" w:space="0" w:color="auto"/>
              <w:left w:val="outset" w:sz="6" w:space="0" w:color="auto"/>
              <w:bottom w:val="outset" w:sz="6" w:space="0" w:color="auto"/>
              <w:right w:val="outset" w:sz="6" w:space="0" w:color="auto"/>
            </w:tcBorders>
            <w:hideMark/>
          </w:tcPr>
          <w:p w14:paraId="3988F962" w14:textId="77777777" w:rsidR="000C3F2F" w:rsidRPr="0029306A" w:rsidRDefault="000C3F2F" w:rsidP="00134DD7">
            <w:pPr>
              <w:spacing w:after="0" w:line="240" w:lineRule="auto"/>
              <w:ind w:left="57" w:right="57"/>
              <w:jc w:val="both"/>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Nav</w:t>
            </w:r>
            <w:r w:rsidR="00134DD7">
              <w:rPr>
                <w:rFonts w:ascii="Times New Roman" w:eastAsia="Times New Roman" w:hAnsi="Times New Roman" w:cs="Times New Roman"/>
                <w:iCs/>
                <w:sz w:val="24"/>
                <w:szCs w:val="24"/>
                <w:lang w:eastAsia="lv-LV"/>
              </w:rPr>
              <w:t>.</w:t>
            </w:r>
            <w:r w:rsidRPr="0029306A">
              <w:rPr>
                <w:rFonts w:ascii="Times New Roman" w:eastAsia="Times New Roman" w:hAnsi="Times New Roman" w:cs="Times New Roman"/>
                <w:iCs/>
                <w:sz w:val="24"/>
                <w:szCs w:val="24"/>
                <w:lang w:eastAsia="lv-LV"/>
              </w:rPr>
              <w:t xml:space="preserve"> </w:t>
            </w:r>
          </w:p>
        </w:tc>
      </w:tr>
    </w:tbl>
    <w:p w14:paraId="1DC0E7A1" w14:textId="77777777" w:rsidR="000C3F2F" w:rsidRPr="0029306A" w:rsidRDefault="000C3F2F" w:rsidP="000C3F2F">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C3F2F" w:rsidRPr="0029306A" w14:paraId="13264A64" w14:textId="77777777" w:rsidTr="006861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82DB5E" w14:textId="77777777" w:rsidR="000C3F2F" w:rsidRPr="0029306A" w:rsidRDefault="000C3F2F" w:rsidP="00686196">
            <w:pPr>
              <w:spacing w:after="0" w:line="240" w:lineRule="auto"/>
              <w:jc w:val="center"/>
              <w:rPr>
                <w:rFonts w:ascii="Times New Roman" w:eastAsia="Times New Roman" w:hAnsi="Times New Roman" w:cs="Times New Roman"/>
                <w:b/>
                <w:bCs/>
                <w:iCs/>
                <w:sz w:val="24"/>
                <w:szCs w:val="24"/>
                <w:lang w:eastAsia="lv-LV"/>
              </w:rPr>
            </w:pPr>
            <w:r w:rsidRPr="0029306A">
              <w:rPr>
                <w:rFonts w:ascii="Times New Roman" w:eastAsia="Times New Roman" w:hAnsi="Times New Roman" w:cs="Times New Roman"/>
                <w:b/>
                <w:bCs/>
                <w:iCs/>
                <w:sz w:val="24"/>
                <w:szCs w:val="24"/>
                <w:lang w:eastAsia="lv-LV"/>
              </w:rPr>
              <w:t>III. Tiesību akta projekta ietekme uz valsts budžetu un pašvaldību budžetiem</w:t>
            </w:r>
          </w:p>
        </w:tc>
      </w:tr>
      <w:tr w:rsidR="000C3F2F" w:rsidRPr="0029306A" w14:paraId="157BAB47" w14:textId="77777777" w:rsidTr="006861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F009C5E" w14:textId="77777777" w:rsidR="000C3F2F" w:rsidRPr="0029306A" w:rsidRDefault="000C3F2F" w:rsidP="00686196">
            <w:pPr>
              <w:spacing w:after="0" w:line="240" w:lineRule="auto"/>
              <w:jc w:val="center"/>
              <w:rPr>
                <w:rFonts w:ascii="Times New Roman" w:eastAsia="Times New Roman" w:hAnsi="Times New Roman" w:cs="Times New Roman"/>
                <w:b/>
                <w:bCs/>
                <w:iCs/>
                <w:sz w:val="24"/>
                <w:szCs w:val="24"/>
                <w:lang w:eastAsia="lv-LV"/>
              </w:rPr>
            </w:pPr>
            <w:r w:rsidRPr="0029306A">
              <w:rPr>
                <w:rFonts w:ascii="Times New Roman" w:hAnsi="Times New Roman" w:cs="Times New Roman"/>
                <w:sz w:val="24"/>
                <w:szCs w:val="24"/>
              </w:rPr>
              <w:t>Likumprojekts šo jomu neskar.</w:t>
            </w:r>
          </w:p>
        </w:tc>
      </w:tr>
    </w:tbl>
    <w:p w14:paraId="44667033" w14:textId="77777777" w:rsidR="000C3F2F" w:rsidRPr="0029306A" w:rsidRDefault="000C3F2F" w:rsidP="000C3F2F">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C3F2F" w:rsidRPr="0029306A" w14:paraId="61CBD8E7" w14:textId="77777777" w:rsidTr="006861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EB3137" w14:textId="77777777" w:rsidR="000C3F2F" w:rsidRPr="0029306A" w:rsidRDefault="000C3F2F" w:rsidP="006F5076">
            <w:pPr>
              <w:spacing w:after="0" w:line="240" w:lineRule="auto"/>
              <w:ind w:firstLine="62"/>
              <w:jc w:val="center"/>
              <w:rPr>
                <w:rFonts w:ascii="Times New Roman" w:eastAsia="Times New Roman" w:hAnsi="Times New Roman" w:cs="Times New Roman"/>
                <w:b/>
                <w:bCs/>
                <w:iCs/>
                <w:sz w:val="24"/>
                <w:szCs w:val="24"/>
                <w:lang w:eastAsia="lv-LV"/>
              </w:rPr>
            </w:pPr>
            <w:r w:rsidRPr="0029306A">
              <w:rPr>
                <w:rFonts w:ascii="Times New Roman" w:eastAsia="Times New Roman" w:hAnsi="Times New Roman" w:cs="Times New Roman"/>
                <w:b/>
                <w:bCs/>
                <w:iCs/>
                <w:sz w:val="24"/>
                <w:szCs w:val="24"/>
                <w:lang w:eastAsia="lv-LV"/>
              </w:rPr>
              <w:t>IV. Tiesību akta projekta ietekme uz spēkā esošo tiesību normu sistēmu</w:t>
            </w:r>
          </w:p>
        </w:tc>
      </w:tr>
      <w:tr w:rsidR="007630E1" w:rsidRPr="0029306A" w14:paraId="7BCC7B23" w14:textId="77777777" w:rsidTr="007630E1">
        <w:trPr>
          <w:trHeight w:val="305"/>
          <w:tblCellSpacing w:w="15" w:type="dxa"/>
        </w:trPr>
        <w:tc>
          <w:tcPr>
            <w:tcW w:w="4967" w:type="pct"/>
            <w:tcBorders>
              <w:top w:val="outset" w:sz="6" w:space="0" w:color="auto"/>
              <w:left w:val="outset" w:sz="6" w:space="0" w:color="auto"/>
              <w:right w:val="outset" w:sz="6" w:space="0" w:color="auto"/>
            </w:tcBorders>
            <w:hideMark/>
          </w:tcPr>
          <w:p w14:paraId="644D1286" w14:textId="77777777" w:rsidR="007630E1" w:rsidRPr="0029306A" w:rsidRDefault="007630E1" w:rsidP="007630E1">
            <w:pPr>
              <w:spacing w:after="0" w:line="240" w:lineRule="auto"/>
              <w:jc w:val="center"/>
              <w:rPr>
                <w:rFonts w:ascii="Times New Roman" w:hAnsi="Times New Roman" w:cs="Times New Roman"/>
                <w:bCs/>
                <w:color w:val="414142"/>
                <w:sz w:val="24"/>
                <w:szCs w:val="24"/>
                <w:shd w:val="clear" w:color="auto" w:fill="FFFFFF"/>
              </w:rPr>
            </w:pPr>
            <w:r w:rsidRPr="0029306A">
              <w:rPr>
                <w:rFonts w:ascii="Times New Roman" w:hAnsi="Times New Roman" w:cs="Times New Roman"/>
                <w:sz w:val="24"/>
                <w:szCs w:val="24"/>
              </w:rPr>
              <w:t>Likumprojekts šo jomu neskar.</w:t>
            </w:r>
          </w:p>
        </w:tc>
      </w:tr>
    </w:tbl>
    <w:p w14:paraId="6E9CF376" w14:textId="77777777" w:rsidR="000C3F2F" w:rsidRPr="0029306A" w:rsidRDefault="000C3F2F" w:rsidP="000C3F2F">
      <w:pPr>
        <w:spacing w:after="0" w:line="240" w:lineRule="auto"/>
        <w:rPr>
          <w:rFonts w:ascii="Times New Roman" w:eastAsia="Times New Roman" w:hAnsi="Times New Roman" w:cs="Times New Roman"/>
          <w:iCs/>
          <w:sz w:val="24"/>
          <w:szCs w:val="24"/>
          <w:lang w:eastAsia="lv-LV"/>
        </w:rPr>
      </w:pPr>
    </w:p>
    <w:tbl>
      <w:tblPr>
        <w:tblW w:w="5031" w:type="pct"/>
        <w:tblCellSpacing w:w="15" w:type="dxa"/>
        <w:tblInd w:w="-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1611"/>
        <w:gridCol w:w="1242"/>
        <w:gridCol w:w="940"/>
        <w:gridCol w:w="1087"/>
        <w:gridCol w:w="1119"/>
        <w:gridCol w:w="2524"/>
      </w:tblGrid>
      <w:tr w:rsidR="000C3F2F" w:rsidRPr="0029306A" w14:paraId="0464553F" w14:textId="77777777" w:rsidTr="001C729A">
        <w:trPr>
          <w:tblCellSpacing w:w="15" w:type="dxa"/>
        </w:trPr>
        <w:tc>
          <w:tcPr>
            <w:tcW w:w="4967" w:type="pct"/>
            <w:gridSpan w:val="7"/>
            <w:tcBorders>
              <w:top w:val="outset" w:sz="6" w:space="0" w:color="auto"/>
              <w:left w:val="outset" w:sz="6" w:space="0" w:color="auto"/>
              <w:bottom w:val="outset" w:sz="6" w:space="0" w:color="auto"/>
              <w:right w:val="outset" w:sz="6" w:space="0" w:color="auto"/>
            </w:tcBorders>
            <w:vAlign w:val="center"/>
            <w:hideMark/>
          </w:tcPr>
          <w:p w14:paraId="1634D88D" w14:textId="77777777" w:rsidR="000C3F2F" w:rsidRPr="0029306A" w:rsidRDefault="000C3F2F" w:rsidP="00686196">
            <w:pPr>
              <w:spacing w:after="0" w:line="240" w:lineRule="auto"/>
              <w:jc w:val="center"/>
              <w:rPr>
                <w:rFonts w:ascii="Times New Roman" w:eastAsia="Times New Roman" w:hAnsi="Times New Roman" w:cs="Times New Roman"/>
                <w:b/>
                <w:bCs/>
                <w:iCs/>
                <w:sz w:val="24"/>
                <w:szCs w:val="24"/>
                <w:lang w:eastAsia="lv-LV"/>
              </w:rPr>
            </w:pPr>
            <w:r w:rsidRPr="0029306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623F5" w:rsidRPr="000623F5" w14:paraId="68BE360D" w14:textId="77777777" w:rsidTr="00DD3EAD">
        <w:trPr>
          <w:tblCellSpacing w:w="15" w:type="dxa"/>
        </w:trPr>
        <w:tc>
          <w:tcPr>
            <w:tcW w:w="304" w:type="pct"/>
            <w:tcBorders>
              <w:top w:val="outset" w:sz="6" w:space="0" w:color="auto"/>
              <w:left w:val="outset" w:sz="6" w:space="0" w:color="auto"/>
              <w:bottom w:val="outset" w:sz="6" w:space="0" w:color="auto"/>
              <w:right w:val="outset" w:sz="6" w:space="0" w:color="auto"/>
            </w:tcBorders>
            <w:hideMark/>
          </w:tcPr>
          <w:p w14:paraId="1826F1F5" w14:textId="77777777" w:rsidR="000623F5" w:rsidRPr="000623F5" w:rsidRDefault="000623F5" w:rsidP="00686196">
            <w:pPr>
              <w:spacing w:after="0" w:line="240" w:lineRule="auto"/>
              <w:rPr>
                <w:rFonts w:ascii="Times New Roman" w:eastAsia="Times New Roman" w:hAnsi="Times New Roman" w:cs="Times New Roman"/>
                <w:iCs/>
                <w:sz w:val="24"/>
                <w:szCs w:val="24"/>
                <w:lang w:val="en-US" w:eastAsia="lv-LV"/>
              </w:rPr>
            </w:pPr>
            <w:r w:rsidRPr="000623F5">
              <w:rPr>
                <w:rFonts w:ascii="Times New Roman" w:eastAsia="Times New Roman" w:hAnsi="Times New Roman" w:cs="Times New Roman"/>
                <w:iCs/>
                <w:sz w:val="24"/>
                <w:szCs w:val="24"/>
                <w:lang w:val="en-US" w:eastAsia="lv-LV"/>
              </w:rPr>
              <w:t>1.</w:t>
            </w:r>
          </w:p>
        </w:tc>
        <w:tc>
          <w:tcPr>
            <w:tcW w:w="1563" w:type="pct"/>
            <w:gridSpan w:val="2"/>
            <w:tcBorders>
              <w:top w:val="outset" w:sz="6" w:space="0" w:color="auto"/>
              <w:left w:val="outset" w:sz="6" w:space="0" w:color="auto"/>
              <w:bottom w:val="outset" w:sz="6" w:space="0" w:color="auto"/>
              <w:right w:val="outset" w:sz="6" w:space="0" w:color="auto"/>
            </w:tcBorders>
            <w:hideMark/>
          </w:tcPr>
          <w:p w14:paraId="291D13F4" w14:textId="77777777" w:rsidR="000623F5" w:rsidRPr="000623F5" w:rsidRDefault="000623F5" w:rsidP="00686196">
            <w:pPr>
              <w:spacing w:after="0" w:line="240" w:lineRule="auto"/>
              <w:rPr>
                <w:rFonts w:ascii="Times New Roman" w:eastAsia="Times New Roman" w:hAnsi="Times New Roman" w:cs="Times New Roman"/>
                <w:iCs/>
                <w:sz w:val="24"/>
                <w:szCs w:val="24"/>
                <w:lang w:val="en-US" w:eastAsia="lv-LV"/>
              </w:rPr>
            </w:pPr>
            <w:r w:rsidRPr="000623F5">
              <w:rPr>
                <w:rFonts w:ascii="Times New Roman" w:eastAsia="Times New Roman" w:hAnsi="Times New Roman" w:cs="Times New Roman"/>
                <w:iCs/>
                <w:sz w:val="24"/>
                <w:szCs w:val="24"/>
                <w:lang w:val="en-US" w:eastAsia="lv-LV"/>
              </w:rPr>
              <w:t>Saistības pret Eiropas Savienību</w:t>
            </w:r>
          </w:p>
        </w:tc>
        <w:tc>
          <w:tcPr>
            <w:tcW w:w="3067" w:type="pct"/>
            <w:gridSpan w:val="4"/>
            <w:tcBorders>
              <w:top w:val="outset" w:sz="6" w:space="0" w:color="auto"/>
              <w:left w:val="outset" w:sz="6" w:space="0" w:color="auto"/>
              <w:bottom w:val="outset" w:sz="6" w:space="0" w:color="auto"/>
              <w:right w:val="outset" w:sz="6" w:space="0" w:color="auto"/>
            </w:tcBorders>
            <w:hideMark/>
          </w:tcPr>
          <w:p w14:paraId="5B934A36" w14:textId="77777777" w:rsidR="000623F5" w:rsidRPr="00795E6C" w:rsidRDefault="000623F5" w:rsidP="002A1909">
            <w:pPr>
              <w:spacing w:after="0" w:line="240" w:lineRule="auto"/>
              <w:jc w:val="both"/>
              <w:rPr>
                <w:rFonts w:ascii="Times New Roman" w:eastAsia="Calibri" w:hAnsi="Times New Roman" w:cs="Times New Roman"/>
                <w:color w:val="000000"/>
                <w:sz w:val="24"/>
                <w:szCs w:val="24"/>
              </w:rPr>
            </w:pPr>
            <w:r w:rsidRPr="00795E6C">
              <w:rPr>
                <w:rFonts w:ascii="Times New Roman" w:eastAsia="Calibri" w:hAnsi="Times New Roman" w:cs="Times New Roman"/>
                <w:color w:val="000000"/>
                <w:sz w:val="24"/>
                <w:szCs w:val="24"/>
              </w:rPr>
              <w:t>Likumprojekts atbilst saistībām, ko Latvija ir uzņēmusies kā Eiropas Savienības dalībvalsts, ieviešot pasākumus, ko Eiropas Savienības padome, pieņemot lēmumus, ir noteikusi par nepieciešamiem, pamatojoties uz Līguma par Eiropas Savienību 29.pantu un Līguma par Eiropas Savienības darbību 75. un 215.pantu jeb Lisabonas līguma 67.pantu.</w:t>
            </w:r>
          </w:p>
          <w:p w14:paraId="3C92D9E7" w14:textId="77777777" w:rsidR="000623F5" w:rsidRPr="00DD3EAD" w:rsidRDefault="000623F5" w:rsidP="002A1909">
            <w:pPr>
              <w:spacing w:after="0" w:line="240" w:lineRule="auto"/>
              <w:jc w:val="both"/>
              <w:rPr>
                <w:rFonts w:ascii="Times New Roman" w:eastAsia="Times New Roman" w:hAnsi="Times New Roman" w:cs="Times New Roman"/>
                <w:iCs/>
                <w:sz w:val="24"/>
                <w:szCs w:val="24"/>
                <w:lang w:eastAsia="lv-LV"/>
              </w:rPr>
            </w:pPr>
            <w:r w:rsidRPr="00795E6C">
              <w:rPr>
                <w:rFonts w:ascii="Times New Roman" w:hAnsi="Times New Roman" w:cs="Times New Roman"/>
                <w:sz w:val="24"/>
                <w:szCs w:val="24"/>
              </w:rPr>
              <w:t xml:space="preserve">Eiropas Parlamenta un Padomes regula (ES) 2016/679 par fizisku personu aizsardzību attiecībā uz personas datu </w:t>
            </w:r>
            <w:r w:rsidRPr="00795E6C">
              <w:rPr>
                <w:rFonts w:ascii="Times New Roman" w:hAnsi="Times New Roman" w:cs="Times New Roman"/>
                <w:sz w:val="24"/>
                <w:szCs w:val="24"/>
              </w:rPr>
              <w:lastRenderedPageBreak/>
              <w:t>apstrādi un šādu datu brīvu apriti un ar ko atceļ Direktīvu 95/46/EK ir piemērojama no 2018.gada 25.maija.</w:t>
            </w:r>
          </w:p>
        </w:tc>
      </w:tr>
      <w:tr w:rsidR="000623F5" w:rsidRPr="000623F5" w14:paraId="52BA4BF5" w14:textId="77777777" w:rsidTr="00DD3EAD">
        <w:trPr>
          <w:tblCellSpacing w:w="15" w:type="dxa"/>
        </w:trPr>
        <w:tc>
          <w:tcPr>
            <w:tcW w:w="304" w:type="pct"/>
            <w:tcBorders>
              <w:top w:val="outset" w:sz="6" w:space="0" w:color="auto"/>
              <w:left w:val="outset" w:sz="6" w:space="0" w:color="auto"/>
              <w:bottom w:val="outset" w:sz="6" w:space="0" w:color="auto"/>
              <w:right w:val="outset" w:sz="6" w:space="0" w:color="auto"/>
            </w:tcBorders>
            <w:hideMark/>
          </w:tcPr>
          <w:p w14:paraId="642C8755" w14:textId="77777777" w:rsidR="000623F5" w:rsidRPr="000623F5" w:rsidRDefault="000623F5" w:rsidP="00686196">
            <w:pPr>
              <w:spacing w:after="0" w:line="240" w:lineRule="auto"/>
              <w:rPr>
                <w:rFonts w:ascii="Times New Roman" w:eastAsia="Times New Roman" w:hAnsi="Times New Roman" w:cs="Times New Roman"/>
                <w:iCs/>
                <w:sz w:val="24"/>
                <w:szCs w:val="24"/>
                <w:lang w:val="en-US" w:eastAsia="lv-LV"/>
              </w:rPr>
            </w:pPr>
            <w:r w:rsidRPr="000623F5">
              <w:rPr>
                <w:rFonts w:ascii="Times New Roman" w:eastAsia="Times New Roman" w:hAnsi="Times New Roman" w:cs="Times New Roman"/>
                <w:iCs/>
                <w:sz w:val="24"/>
                <w:szCs w:val="24"/>
                <w:lang w:val="en-US" w:eastAsia="lv-LV"/>
              </w:rPr>
              <w:lastRenderedPageBreak/>
              <w:t>2.</w:t>
            </w:r>
          </w:p>
        </w:tc>
        <w:tc>
          <w:tcPr>
            <w:tcW w:w="1563" w:type="pct"/>
            <w:gridSpan w:val="2"/>
            <w:tcBorders>
              <w:top w:val="outset" w:sz="6" w:space="0" w:color="auto"/>
              <w:left w:val="outset" w:sz="6" w:space="0" w:color="auto"/>
              <w:bottom w:val="outset" w:sz="6" w:space="0" w:color="auto"/>
              <w:right w:val="outset" w:sz="6" w:space="0" w:color="auto"/>
            </w:tcBorders>
            <w:hideMark/>
          </w:tcPr>
          <w:p w14:paraId="1B50B653" w14:textId="28B2988F" w:rsidR="000623F5" w:rsidRPr="006A4780" w:rsidRDefault="000623F5" w:rsidP="005D1DFA">
            <w:pPr>
              <w:spacing w:after="0" w:line="240" w:lineRule="auto"/>
              <w:rPr>
                <w:rFonts w:ascii="Times New Roman" w:eastAsia="Times New Roman" w:hAnsi="Times New Roman" w:cs="Times New Roman"/>
                <w:iCs/>
                <w:sz w:val="24"/>
                <w:szCs w:val="24"/>
                <w:lang w:eastAsia="lv-LV"/>
              </w:rPr>
            </w:pPr>
            <w:r w:rsidRPr="006A4780">
              <w:rPr>
                <w:rFonts w:ascii="Times New Roman" w:eastAsia="Times New Roman" w:hAnsi="Times New Roman" w:cs="Times New Roman"/>
                <w:iCs/>
                <w:sz w:val="24"/>
                <w:szCs w:val="24"/>
                <w:lang w:eastAsia="lv-LV"/>
              </w:rPr>
              <w:t>Citas starptautiskās</w:t>
            </w:r>
            <w:r w:rsidR="0008312D">
              <w:rPr>
                <w:rFonts w:ascii="Times New Roman" w:eastAsia="Times New Roman" w:hAnsi="Times New Roman" w:cs="Times New Roman"/>
                <w:iCs/>
                <w:sz w:val="24"/>
                <w:szCs w:val="24"/>
                <w:lang w:eastAsia="lv-LV"/>
              </w:rPr>
              <w:t xml:space="preserve"> </w:t>
            </w:r>
            <w:r w:rsidRPr="006A4780">
              <w:rPr>
                <w:rFonts w:ascii="Times New Roman" w:eastAsia="Times New Roman" w:hAnsi="Times New Roman" w:cs="Times New Roman"/>
                <w:iCs/>
                <w:sz w:val="24"/>
                <w:szCs w:val="24"/>
                <w:lang w:eastAsia="lv-LV"/>
              </w:rPr>
              <w:t>saistības</w:t>
            </w:r>
          </w:p>
        </w:tc>
        <w:tc>
          <w:tcPr>
            <w:tcW w:w="3067" w:type="pct"/>
            <w:gridSpan w:val="4"/>
            <w:tcBorders>
              <w:top w:val="outset" w:sz="6" w:space="0" w:color="auto"/>
              <w:left w:val="outset" w:sz="6" w:space="0" w:color="auto"/>
              <w:bottom w:val="outset" w:sz="6" w:space="0" w:color="auto"/>
              <w:right w:val="outset" w:sz="6" w:space="0" w:color="auto"/>
            </w:tcBorders>
            <w:hideMark/>
          </w:tcPr>
          <w:p w14:paraId="026F5DF4" w14:textId="77777777" w:rsidR="009A4AB6" w:rsidRDefault="006F1838" w:rsidP="009A4AB6">
            <w:pPr>
              <w:pStyle w:val="FootnoteText"/>
              <w:jc w:val="both"/>
              <w:rPr>
                <w:rFonts w:ascii="Times New Roman" w:hAnsi="Times New Roman" w:cs="Times New Roman"/>
                <w:sz w:val="24"/>
                <w:szCs w:val="24"/>
              </w:rPr>
            </w:pPr>
            <w:r w:rsidRPr="00DD3EAD">
              <w:rPr>
                <w:rFonts w:ascii="Times New Roman" w:hAnsi="Times New Roman" w:cs="Times New Roman"/>
                <w:sz w:val="24"/>
                <w:szCs w:val="24"/>
              </w:rPr>
              <w:t xml:space="preserve">Likumprojekts atbilst saistībām, ko Latvija uzņēmusies, ratificējot </w:t>
            </w:r>
            <w:r w:rsidR="003C0122" w:rsidRPr="00DD3EAD">
              <w:rPr>
                <w:rFonts w:ascii="Times New Roman" w:hAnsi="Times New Roman" w:cs="Times New Roman"/>
                <w:sz w:val="24"/>
                <w:szCs w:val="24"/>
              </w:rPr>
              <w:t>1960.gada 14.decembra Konvenciju par Ekonomiskās sadarbības un attīstības organizāciju nosacījumiem</w:t>
            </w:r>
            <w:r w:rsidR="009A4AB6">
              <w:rPr>
                <w:rFonts w:ascii="Times New Roman" w:hAnsi="Times New Roman" w:cs="Times New Roman"/>
                <w:sz w:val="24"/>
                <w:szCs w:val="24"/>
              </w:rPr>
              <w:t xml:space="preserve"> </w:t>
            </w:r>
          </w:p>
          <w:p w14:paraId="05741E47" w14:textId="77777777" w:rsidR="000623F5" w:rsidRPr="00795E6C" w:rsidRDefault="009A4AB6" w:rsidP="009A4AB6">
            <w:pPr>
              <w:pStyle w:val="FootnoteText"/>
              <w:tabs>
                <w:tab w:val="left" w:pos="5200"/>
              </w:tabs>
              <w:jc w:val="both"/>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(pieejama:</w:t>
            </w:r>
            <w:r w:rsidRPr="009A4AB6">
              <w:rPr>
                <w:rFonts w:ascii="Times New Roman" w:hAnsi="Times New Roman" w:cs="Times New Roman"/>
                <w:sz w:val="24"/>
                <w:szCs w:val="24"/>
              </w:rPr>
              <w:t xml:space="preserve"> </w:t>
            </w:r>
            <w:hyperlink r:id="rId10" w:history="1">
              <w:r w:rsidRPr="002B12A3">
                <w:rPr>
                  <w:rStyle w:val="Hyperlink"/>
                  <w:rFonts w:ascii="Times New Roman" w:hAnsi="Times New Roman" w:cs="Times New Roman"/>
                  <w:sz w:val="24"/>
                  <w:szCs w:val="24"/>
                </w:rPr>
                <w:t>https://likumi.lv//ta/id/283169?&amp;search=on</w:t>
              </w:r>
            </w:hyperlink>
            <w:r w:rsidRPr="009A4AB6">
              <w:rPr>
                <w:rFonts w:ascii="Times New Roman" w:hAnsi="Times New Roman" w:cs="Times New Roman"/>
                <w:sz w:val="24"/>
                <w:szCs w:val="24"/>
              </w:rPr>
              <w:t>)</w:t>
            </w:r>
            <w:r w:rsidR="00671FC6" w:rsidRPr="009A4AB6">
              <w:rPr>
                <w:rFonts w:ascii="Times New Roman" w:hAnsi="Times New Roman" w:cs="Times New Roman"/>
                <w:sz w:val="24"/>
                <w:szCs w:val="24"/>
              </w:rPr>
              <w:t>,</w:t>
            </w:r>
            <w:r w:rsidR="00671FC6" w:rsidRPr="00DD3EAD">
              <w:rPr>
                <w:rFonts w:ascii="Times New Roman" w:hAnsi="Times New Roman" w:cs="Times New Roman"/>
                <w:sz w:val="24"/>
                <w:szCs w:val="24"/>
              </w:rPr>
              <w:t xml:space="preserve"> </w:t>
            </w:r>
            <w:r w:rsidR="00B15B96" w:rsidRPr="00DD3EAD">
              <w:rPr>
                <w:rFonts w:ascii="Times New Roman" w:hAnsi="Times New Roman" w:cs="Times New Roman"/>
                <w:sz w:val="24"/>
                <w:szCs w:val="24"/>
              </w:rPr>
              <w:t>un 2016.gada 2.jūnijā Parīzē parakstot Līgumu par Latvijas Republikas pievienošanos Konvencijai par Ekonomiskās sadarbības un attīstības organizāciju nosacījumiem</w:t>
            </w:r>
            <w:r>
              <w:rPr>
                <w:rFonts w:ascii="Times New Roman" w:hAnsi="Times New Roman" w:cs="Times New Roman"/>
                <w:sz w:val="24"/>
                <w:szCs w:val="24"/>
              </w:rPr>
              <w:t xml:space="preserve"> (pieejams: </w:t>
            </w:r>
            <w:hyperlink r:id="rId11" w:history="1">
              <w:r w:rsidRPr="002B12A3">
                <w:rPr>
                  <w:rStyle w:val="Hyperlink"/>
                  <w:rFonts w:ascii="Times New Roman" w:hAnsi="Times New Roman" w:cs="Times New Roman"/>
                  <w:sz w:val="24"/>
                  <w:szCs w:val="24"/>
                </w:rPr>
                <w:t>https://likumi.lv/ta/lv/starptautiskie-ligumi/id/1249</w:t>
              </w:r>
            </w:hyperlink>
            <w:r w:rsidRPr="009A4AB6">
              <w:rPr>
                <w:rFonts w:ascii="Times New Roman" w:hAnsi="Times New Roman" w:cs="Times New Roman"/>
                <w:sz w:val="24"/>
                <w:szCs w:val="24"/>
              </w:rPr>
              <w:t>).</w:t>
            </w:r>
          </w:p>
        </w:tc>
      </w:tr>
      <w:tr w:rsidR="000623F5" w:rsidRPr="000623F5" w14:paraId="6A0C37DE" w14:textId="77777777" w:rsidTr="00DD3EAD">
        <w:trPr>
          <w:tblCellSpacing w:w="15" w:type="dxa"/>
        </w:trPr>
        <w:tc>
          <w:tcPr>
            <w:tcW w:w="304" w:type="pct"/>
            <w:tcBorders>
              <w:top w:val="outset" w:sz="6" w:space="0" w:color="auto"/>
              <w:left w:val="outset" w:sz="6" w:space="0" w:color="auto"/>
              <w:bottom w:val="outset" w:sz="6" w:space="0" w:color="auto"/>
              <w:right w:val="outset" w:sz="6" w:space="0" w:color="auto"/>
            </w:tcBorders>
            <w:hideMark/>
          </w:tcPr>
          <w:p w14:paraId="5000CF62" w14:textId="77777777" w:rsidR="000623F5" w:rsidRPr="000623F5" w:rsidRDefault="000623F5" w:rsidP="00686196">
            <w:pPr>
              <w:spacing w:after="0" w:line="240" w:lineRule="auto"/>
              <w:rPr>
                <w:rFonts w:ascii="Times New Roman" w:eastAsia="Times New Roman" w:hAnsi="Times New Roman" w:cs="Times New Roman"/>
                <w:iCs/>
                <w:sz w:val="24"/>
                <w:szCs w:val="24"/>
                <w:lang w:val="en-US" w:eastAsia="lv-LV"/>
              </w:rPr>
            </w:pPr>
            <w:r w:rsidRPr="000623F5">
              <w:rPr>
                <w:rFonts w:ascii="Times New Roman" w:eastAsia="Times New Roman" w:hAnsi="Times New Roman" w:cs="Times New Roman"/>
                <w:iCs/>
                <w:sz w:val="24"/>
                <w:szCs w:val="24"/>
                <w:lang w:val="en-US" w:eastAsia="lv-LV"/>
              </w:rPr>
              <w:t>3.</w:t>
            </w:r>
          </w:p>
        </w:tc>
        <w:tc>
          <w:tcPr>
            <w:tcW w:w="1563" w:type="pct"/>
            <w:gridSpan w:val="2"/>
            <w:tcBorders>
              <w:top w:val="outset" w:sz="6" w:space="0" w:color="auto"/>
              <w:left w:val="outset" w:sz="6" w:space="0" w:color="auto"/>
              <w:bottom w:val="outset" w:sz="6" w:space="0" w:color="auto"/>
              <w:right w:val="outset" w:sz="6" w:space="0" w:color="auto"/>
            </w:tcBorders>
            <w:hideMark/>
          </w:tcPr>
          <w:p w14:paraId="4A20C7E8" w14:textId="77777777" w:rsidR="000623F5" w:rsidRPr="006A4780" w:rsidRDefault="000623F5" w:rsidP="00686196">
            <w:pPr>
              <w:spacing w:after="0" w:line="240" w:lineRule="auto"/>
              <w:rPr>
                <w:rFonts w:ascii="Times New Roman" w:eastAsia="Times New Roman" w:hAnsi="Times New Roman" w:cs="Times New Roman"/>
                <w:iCs/>
                <w:sz w:val="24"/>
                <w:szCs w:val="24"/>
                <w:lang w:eastAsia="lv-LV"/>
              </w:rPr>
            </w:pPr>
            <w:r w:rsidRPr="006A4780">
              <w:rPr>
                <w:rFonts w:ascii="Times New Roman" w:eastAsia="Times New Roman" w:hAnsi="Times New Roman" w:cs="Times New Roman"/>
                <w:iCs/>
                <w:sz w:val="24"/>
                <w:szCs w:val="24"/>
                <w:lang w:eastAsia="lv-LV"/>
              </w:rPr>
              <w:t>Cita informācija</w:t>
            </w:r>
          </w:p>
        </w:tc>
        <w:tc>
          <w:tcPr>
            <w:tcW w:w="3067" w:type="pct"/>
            <w:gridSpan w:val="4"/>
            <w:tcBorders>
              <w:top w:val="outset" w:sz="6" w:space="0" w:color="auto"/>
              <w:left w:val="outset" w:sz="6" w:space="0" w:color="auto"/>
              <w:bottom w:val="outset" w:sz="6" w:space="0" w:color="auto"/>
              <w:right w:val="outset" w:sz="6" w:space="0" w:color="auto"/>
            </w:tcBorders>
            <w:hideMark/>
          </w:tcPr>
          <w:p w14:paraId="66A1D8EF" w14:textId="77777777" w:rsidR="000623F5" w:rsidRPr="00795E6C" w:rsidRDefault="00A22119" w:rsidP="00686196">
            <w:pPr>
              <w:spacing w:after="0" w:line="240" w:lineRule="auto"/>
              <w:rPr>
                <w:rFonts w:ascii="Times New Roman" w:eastAsia="Times New Roman" w:hAnsi="Times New Roman" w:cs="Times New Roman"/>
                <w:iCs/>
                <w:sz w:val="24"/>
                <w:szCs w:val="24"/>
                <w:lang w:val="en-US" w:eastAsia="lv-LV"/>
              </w:rPr>
            </w:pPr>
            <w:r w:rsidRPr="00795E6C">
              <w:rPr>
                <w:rFonts w:ascii="Times New Roman" w:eastAsia="Times New Roman" w:hAnsi="Times New Roman" w:cs="Times New Roman"/>
                <w:iCs/>
                <w:sz w:val="24"/>
                <w:szCs w:val="24"/>
                <w:lang w:val="en-US" w:eastAsia="lv-LV"/>
              </w:rPr>
              <w:t>Nav.</w:t>
            </w:r>
          </w:p>
        </w:tc>
      </w:tr>
      <w:tr w:rsidR="003848C4" w:rsidRPr="003848C4" w14:paraId="25A05569" w14:textId="77777777" w:rsidTr="001C729A">
        <w:trPr>
          <w:tblCellSpacing w:w="15" w:type="dxa"/>
        </w:trPr>
        <w:tc>
          <w:tcPr>
            <w:tcW w:w="4967" w:type="pct"/>
            <w:gridSpan w:val="7"/>
            <w:tcBorders>
              <w:top w:val="outset" w:sz="6" w:space="0" w:color="auto"/>
              <w:left w:val="outset" w:sz="6" w:space="0" w:color="auto"/>
              <w:bottom w:val="outset" w:sz="6" w:space="0" w:color="auto"/>
              <w:right w:val="outset" w:sz="6" w:space="0" w:color="auto"/>
            </w:tcBorders>
            <w:vAlign w:val="center"/>
            <w:hideMark/>
          </w:tcPr>
          <w:p w14:paraId="71C820D4" w14:textId="77777777" w:rsidR="000623F5" w:rsidRPr="006A4780" w:rsidRDefault="000623F5" w:rsidP="00686196">
            <w:pPr>
              <w:spacing w:after="0" w:line="240" w:lineRule="auto"/>
              <w:rPr>
                <w:rFonts w:ascii="Times New Roman" w:eastAsia="Times New Roman" w:hAnsi="Times New Roman" w:cs="Times New Roman"/>
                <w:b/>
                <w:bCs/>
                <w:iCs/>
                <w:sz w:val="24"/>
                <w:szCs w:val="24"/>
                <w:lang w:eastAsia="lv-LV"/>
              </w:rPr>
            </w:pPr>
            <w:r w:rsidRPr="006A4780">
              <w:rPr>
                <w:rFonts w:ascii="Times New Roman" w:eastAsia="Times New Roman" w:hAnsi="Times New Roman" w:cs="Times New Roman"/>
                <w:b/>
                <w:bCs/>
                <w:iCs/>
                <w:sz w:val="24"/>
                <w:szCs w:val="24"/>
                <w:lang w:eastAsia="lv-LV"/>
              </w:rPr>
              <w:t>1. tabula</w:t>
            </w:r>
            <w:r w:rsidRPr="006A4780">
              <w:rPr>
                <w:rFonts w:ascii="Times New Roman" w:eastAsia="Times New Roman" w:hAnsi="Times New Roman" w:cs="Times New Roman"/>
                <w:b/>
                <w:bCs/>
                <w:iCs/>
                <w:sz w:val="24"/>
                <w:szCs w:val="24"/>
                <w:lang w:eastAsia="lv-LV"/>
              </w:rPr>
              <w:br/>
              <w:t>Tiesību akta projekta atbilstība ES tiesību aktiem</w:t>
            </w:r>
          </w:p>
        </w:tc>
      </w:tr>
      <w:tr w:rsidR="003848C4" w:rsidRPr="003848C4" w14:paraId="36A4DAE9" w14:textId="77777777" w:rsidTr="00DD3EAD">
        <w:trPr>
          <w:tblCellSpacing w:w="15" w:type="dxa"/>
        </w:trPr>
        <w:tc>
          <w:tcPr>
            <w:tcW w:w="1189" w:type="pct"/>
            <w:gridSpan w:val="2"/>
            <w:tcBorders>
              <w:top w:val="outset" w:sz="6" w:space="0" w:color="auto"/>
              <w:left w:val="outset" w:sz="6" w:space="0" w:color="auto"/>
              <w:bottom w:val="outset" w:sz="6" w:space="0" w:color="auto"/>
              <w:right w:val="outset" w:sz="6" w:space="0" w:color="auto"/>
            </w:tcBorders>
            <w:hideMark/>
          </w:tcPr>
          <w:p w14:paraId="12F9624E" w14:textId="77777777" w:rsidR="000623F5" w:rsidRPr="006A4780" w:rsidRDefault="000623F5" w:rsidP="00686196">
            <w:pPr>
              <w:spacing w:after="0" w:line="240" w:lineRule="auto"/>
              <w:rPr>
                <w:rFonts w:ascii="Times New Roman" w:eastAsia="Times New Roman" w:hAnsi="Times New Roman" w:cs="Times New Roman"/>
                <w:iCs/>
                <w:sz w:val="24"/>
                <w:szCs w:val="24"/>
                <w:lang w:eastAsia="lv-LV"/>
              </w:rPr>
            </w:pPr>
            <w:r w:rsidRPr="006A4780">
              <w:rPr>
                <w:rFonts w:ascii="Times New Roman" w:eastAsia="Times New Roman" w:hAnsi="Times New Roman" w:cs="Times New Roman"/>
                <w:iCs/>
                <w:sz w:val="24"/>
                <w:szCs w:val="24"/>
                <w:lang w:eastAsia="lv-LV"/>
              </w:rPr>
              <w:t>Attiecīgā ES tiesību akta datums, numurs un nosaukums</w:t>
            </w:r>
          </w:p>
        </w:tc>
        <w:tc>
          <w:tcPr>
            <w:tcW w:w="3761" w:type="pct"/>
            <w:gridSpan w:val="5"/>
            <w:tcBorders>
              <w:top w:val="outset" w:sz="6" w:space="0" w:color="auto"/>
              <w:left w:val="outset" w:sz="6" w:space="0" w:color="auto"/>
              <w:bottom w:val="outset" w:sz="6" w:space="0" w:color="auto"/>
              <w:right w:val="outset" w:sz="6" w:space="0" w:color="auto"/>
            </w:tcBorders>
            <w:hideMark/>
          </w:tcPr>
          <w:p w14:paraId="043D16EB" w14:textId="77777777" w:rsidR="000623F5" w:rsidRPr="006A4780" w:rsidRDefault="00FE48CC" w:rsidP="00686196">
            <w:pPr>
              <w:spacing w:after="0" w:line="240" w:lineRule="auto"/>
              <w:rPr>
                <w:rFonts w:ascii="Times New Roman" w:eastAsia="Times New Roman" w:hAnsi="Times New Roman" w:cs="Times New Roman"/>
                <w:iCs/>
                <w:sz w:val="24"/>
                <w:szCs w:val="24"/>
                <w:lang w:eastAsia="lv-LV"/>
              </w:rPr>
            </w:pPr>
            <w:r w:rsidRPr="006A4780">
              <w:rPr>
                <w:rFonts w:ascii="Times New Roman" w:hAnsi="Times New Roman" w:cs="Times New Roman"/>
                <w:sz w:val="24"/>
                <w:szCs w:val="24"/>
              </w:rPr>
              <w:t>Eiropas Parlamenta un Padomes regula (ES) 2016/679 par fizisku personu aizsardzību attiecībā uz personas datu apstrādi un šādu datu brīvu apriti un ar ko atceļ Direktīvu 95/46/EK</w:t>
            </w:r>
            <w:r w:rsidRPr="006A4780">
              <w:rPr>
                <w:rFonts w:ascii="Times New Roman" w:hAnsi="Times New Roman" w:cs="Times New Roman"/>
                <w:b/>
                <w:sz w:val="24"/>
                <w:szCs w:val="24"/>
              </w:rPr>
              <w:t>.</w:t>
            </w:r>
          </w:p>
        </w:tc>
      </w:tr>
      <w:tr w:rsidR="003848C4" w:rsidRPr="003848C4" w14:paraId="3F7EAF58" w14:textId="77777777" w:rsidTr="00DD3EAD">
        <w:trPr>
          <w:tblCellSpacing w:w="15" w:type="dxa"/>
        </w:trPr>
        <w:tc>
          <w:tcPr>
            <w:tcW w:w="1189" w:type="pct"/>
            <w:gridSpan w:val="2"/>
            <w:tcBorders>
              <w:top w:val="outset" w:sz="6" w:space="0" w:color="auto"/>
              <w:left w:val="outset" w:sz="6" w:space="0" w:color="auto"/>
              <w:bottom w:val="outset" w:sz="6" w:space="0" w:color="auto"/>
              <w:right w:val="outset" w:sz="6" w:space="0" w:color="auto"/>
            </w:tcBorders>
            <w:vAlign w:val="center"/>
            <w:hideMark/>
          </w:tcPr>
          <w:p w14:paraId="6D6EF68E" w14:textId="77777777" w:rsidR="000623F5" w:rsidRPr="003848C4" w:rsidRDefault="000623F5" w:rsidP="00686196">
            <w:pPr>
              <w:spacing w:after="0" w:line="240" w:lineRule="auto"/>
              <w:rPr>
                <w:rFonts w:ascii="Times New Roman" w:eastAsia="Times New Roman" w:hAnsi="Times New Roman" w:cs="Times New Roman"/>
                <w:iCs/>
                <w:sz w:val="24"/>
                <w:szCs w:val="24"/>
                <w:lang w:val="en-US" w:eastAsia="lv-LV"/>
              </w:rPr>
            </w:pPr>
            <w:r w:rsidRPr="003848C4">
              <w:rPr>
                <w:rFonts w:ascii="Times New Roman" w:eastAsia="Times New Roman" w:hAnsi="Times New Roman" w:cs="Times New Roman"/>
                <w:iCs/>
                <w:sz w:val="24"/>
                <w:szCs w:val="24"/>
                <w:lang w:val="en-US" w:eastAsia="lv-LV"/>
              </w:rPr>
              <w:t>A</w:t>
            </w:r>
          </w:p>
        </w:tc>
        <w:tc>
          <w:tcPr>
            <w:tcW w:w="1188" w:type="pct"/>
            <w:gridSpan w:val="2"/>
            <w:tcBorders>
              <w:top w:val="outset" w:sz="6" w:space="0" w:color="auto"/>
              <w:left w:val="outset" w:sz="6" w:space="0" w:color="auto"/>
              <w:bottom w:val="outset" w:sz="6" w:space="0" w:color="auto"/>
              <w:right w:val="outset" w:sz="6" w:space="0" w:color="auto"/>
            </w:tcBorders>
            <w:vAlign w:val="center"/>
            <w:hideMark/>
          </w:tcPr>
          <w:p w14:paraId="54F5A497" w14:textId="77777777" w:rsidR="000623F5" w:rsidRPr="003848C4" w:rsidRDefault="000623F5" w:rsidP="00686196">
            <w:pPr>
              <w:spacing w:after="0" w:line="240" w:lineRule="auto"/>
              <w:rPr>
                <w:rFonts w:ascii="Times New Roman" w:eastAsia="Times New Roman" w:hAnsi="Times New Roman" w:cs="Times New Roman"/>
                <w:iCs/>
                <w:sz w:val="24"/>
                <w:szCs w:val="24"/>
                <w:lang w:val="en-US" w:eastAsia="lv-LV"/>
              </w:rPr>
            </w:pPr>
            <w:r w:rsidRPr="003848C4">
              <w:rPr>
                <w:rFonts w:ascii="Times New Roman" w:eastAsia="Times New Roman" w:hAnsi="Times New Roman" w:cs="Times New Roman"/>
                <w:iCs/>
                <w:sz w:val="24"/>
                <w:szCs w:val="24"/>
                <w:lang w:val="en-US" w:eastAsia="lv-LV"/>
              </w:rPr>
              <w:t>B</w:t>
            </w:r>
          </w:p>
        </w:tc>
        <w:tc>
          <w:tcPr>
            <w:tcW w:w="1202" w:type="pct"/>
            <w:gridSpan w:val="2"/>
            <w:tcBorders>
              <w:top w:val="outset" w:sz="6" w:space="0" w:color="auto"/>
              <w:left w:val="outset" w:sz="6" w:space="0" w:color="auto"/>
              <w:bottom w:val="outset" w:sz="6" w:space="0" w:color="auto"/>
              <w:right w:val="outset" w:sz="6" w:space="0" w:color="auto"/>
            </w:tcBorders>
            <w:vAlign w:val="center"/>
            <w:hideMark/>
          </w:tcPr>
          <w:p w14:paraId="6EB80A32" w14:textId="77777777" w:rsidR="000623F5" w:rsidRPr="003848C4" w:rsidRDefault="000623F5" w:rsidP="00686196">
            <w:pPr>
              <w:spacing w:after="0" w:line="240" w:lineRule="auto"/>
              <w:rPr>
                <w:rFonts w:ascii="Times New Roman" w:eastAsia="Times New Roman" w:hAnsi="Times New Roman" w:cs="Times New Roman"/>
                <w:iCs/>
                <w:sz w:val="24"/>
                <w:szCs w:val="24"/>
                <w:lang w:val="en-US" w:eastAsia="lv-LV"/>
              </w:rPr>
            </w:pPr>
            <w:r w:rsidRPr="003848C4">
              <w:rPr>
                <w:rFonts w:ascii="Times New Roman" w:eastAsia="Times New Roman" w:hAnsi="Times New Roman" w:cs="Times New Roman"/>
                <w:iCs/>
                <w:sz w:val="24"/>
                <w:szCs w:val="24"/>
                <w:lang w:val="en-US" w:eastAsia="lv-LV"/>
              </w:rPr>
              <w:t>C</w:t>
            </w:r>
          </w:p>
        </w:tc>
        <w:tc>
          <w:tcPr>
            <w:tcW w:w="1338" w:type="pct"/>
            <w:tcBorders>
              <w:top w:val="outset" w:sz="6" w:space="0" w:color="auto"/>
              <w:left w:val="outset" w:sz="6" w:space="0" w:color="auto"/>
              <w:bottom w:val="outset" w:sz="6" w:space="0" w:color="auto"/>
              <w:right w:val="outset" w:sz="6" w:space="0" w:color="auto"/>
            </w:tcBorders>
            <w:vAlign w:val="center"/>
            <w:hideMark/>
          </w:tcPr>
          <w:p w14:paraId="256C1C19" w14:textId="77777777" w:rsidR="000623F5" w:rsidRPr="003848C4" w:rsidRDefault="000623F5" w:rsidP="00686196">
            <w:pPr>
              <w:spacing w:after="0" w:line="240" w:lineRule="auto"/>
              <w:rPr>
                <w:rFonts w:ascii="Times New Roman" w:eastAsia="Times New Roman" w:hAnsi="Times New Roman" w:cs="Times New Roman"/>
                <w:iCs/>
                <w:sz w:val="24"/>
                <w:szCs w:val="24"/>
                <w:lang w:val="en-US" w:eastAsia="lv-LV"/>
              </w:rPr>
            </w:pPr>
            <w:r w:rsidRPr="003848C4">
              <w:rPr>
                <w:rFonts w:ascii="Times New Roman" w:eastAsia="Times New Roman" w:hAnsi="Times New Roman" w:cs="Times New Roman"/>
                <w:iCs/>
                <w:sz w:val="24"/>
                <w:szCs w:val="24"/>
                <w:lang w:val="en-US" w:eastAsia="lv-LV"/>
              </w:rPr>
              <w:t>D</w:t>
            </w:r>
          </w:p>
        </w:tc>
      </w:tr>
      <w:tr w:rsidR="003848C4" w:rsidRPr="003848C4" w14:paraId="7DF8B852" w14:textId="77777777" w:rsidTr="00DD3EAD">
        <w:trPr>
          <w:tblCellSpacing w:w="15" w:type="dxa"/>
        </w:trPr>
        <w:tc>
          <w:tcPr>
            <w:tcW w:w="1189" w:type="pct"/>
            <w:gridSpan w:val="2"/>
            <w:tcBorders>
              <w:top w:val="outset" w:sz="6" w:space="0" w:color="auto"/>
              <w:left w:val="outset" w:sz="6" w:space="0" w:color="auto"/>
              <w:bottom w:val="outset" w:sz="6" w:space="0" w:color="auto"/>
              <w:right w:val="outset" w:sz="6" w:space="0" w:color="auto"/>
            </w:tcBorders>
            <w:hideMark/>
          </w:tcPr>
          <w:p w14:paraId="7A1988A6" w14:textId="77777777" w:rsidR="000623F5" w:rsidRPr="003848C4" w:rsidRDefault="000623F5" w:rsidP="00686196">
            <w:pPr>
              <w:spacing w:after="0" w:line="240" w:lineRule="auto"/>
              <w:rPr>
                <w:rFonts w:ascii="Times New Roman" w:eastAsia="Times New Roman" w:hAnsi="Times New Roman" w:cs="Times New Roman"/>
                <w:iCs/>
                <w:sz w:val="24"/>
                <w:szCs w:val="24"/>
                <w:lang w:eastAsia="lv-LV"/>
              </w:rPr>
            </w:pPr>
            <w:r w:rsidRPr="003848C4">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188" w:type="pct"/>
            <w:gridSpan w:val="2"/>
            <w:tcBorders>
              <w:top w:val="outset" w:sz="6" w:space="0" w:color="auto"/>
              <w:left w:val="outset" w:sz="6" w:space="0" w:color="auto"/>
              <w:bottom w:val="outset" w:sz="6" w:space="0" w:color="auto"/>
              <w:right w:val="outset" w:sz="6" w:space="0" w:color="auto"/>
            </w:tcBorders>
            <w:hideMark/>
          </w:tcPr>
          <w:p w14:paraId="409C45A9" w14:textId="77777777" w:rsidR="000623F5" w:rsidRPr="003848C4" w:rsidRDefault="000623F5" w:rsidP="00686196">
            <w:pPr>
              <w:spacing w:after="0" w:line="240" w:lineRule="auto"/>
              <w:rPr>
                <w:rFonts w:ascii="Times New Roman" w:eastAsia="Times New Roman" w:hAnsi="Times New Roman" w:cs="Times New Roman"/>
                <w:iCs/>
                <w:sz w:val="24"/>
                <w:szCs w:val="24"/>
                <w:lang w:eastAsia="lv-LV"/>
              </w:rPr>
            </w:pPr>
            <w:r w:rsidRPr="003848C4">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02" w:type="pct"/>
            <w:gridSpan w:val="2"/>
            <w:tcBorders>
              <w:top w:val="outset" w:sz="6" w:space="0" w:color="auto"/>
              <w:left w:val="outset" w:sz="6" w:space="0" w:color="auto"/>
              <w:bottom w:val="outset" w:sz="6" w:space="0" w:color="auto"/>
              <w:right w:val="outset" w:sz="6" w:space="0" w:color="auto"/>
            </w:tcBorders>
            <w:hideMark/>
          </w:tcPr>
          <w:p w14:paraId="462939E3" w14:textId="77777777" w:rsidR="000623F5" w:rsidRPr="006A4780" w:rsidRDefault="000623F5" w:rsidP="00686196">
            <w:pPr>
              <w:spacing w:after="0" w:line="240" w:lineRule="auto"/>
              <w:rPr>
                <w:rFonts w:ascii="Times New Roman" w:eastAsia="Times New Roman" w:hAnsi="Times New Roman" w:cs="Times New Roman"/>
                <w:iCs/>
                <w:sz w:val="24"/>
                <w:szCs w:val="24"/>
                <w:lang w:eastAsia="lv-LV"/>
              </w:rPr>
            </w:pPr>
            <w:r w:rsidRPr="00152363">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152363">
              <w:rPr>
                <w:rFonts w:ascii="Times New Roman" w:eastAsia="Times New Roman" w:hAnsi="Times New Roman" w:cs="Times New Roman"/>
                <w:iCs/>
                <w:sz w:val="24"/>
                <w:szCs w:val="24"/>
                <w:lang w:eastAsia="lv-LV"/>
              </w:rPr>
              <w:br/>
            </w:r>
            <w:r w:rsidRPr="006A4780">
              <w:rPr>
                <w:rFonts w:ascii="Times New Roman" w:eastAsia="Times New Roman" w:hAnsi="Times New Roman" w:cs="Times New Roman"/>
                <w:iCs/>
                <w:sz w:val="24"/>
                <w:szCs w:val="24"/>
                <w:lang w:eastAsia="lv-LV"/>
              </w:rPr>
              <w:t>Ja attiecīgā ES tiesību akta vienība tiek pārņemta vai ieviesta daļēji, sniedz attiecīgu skaidrojumu, kā arī precīzi norāda, kad un kādā veidā ES tiesību akta vienība tiks pārņemta vai ieviesta pilnībā.</w:t>
            </w:r>
            <w:r w:rsidRPr="006A4780">
              <w:rPr>
                <w:rFonts w:ascii="Times New Roman" w:eastAsia="Times New Roman" w:hAnsi="Times New Roman" w:cs="Times New Roman"/>
                <w:iCs/>
                <w:sz w:val="24"/>
                <w:szCs w:val="24"/>
                <w:lang w:eastAsia="lv-LV"/>
              </w:rPr>
              <w:br/>
              <w:t>Norāda institūciju, kas ir atbildīga par šo saistību izpildi pilnībā</w:t>
            </w:r>
          </w:p>
        </w:tc>
        <w:tc>
          <w:tcPr>
            <w:tcW w:w="1338" w:type="pct"/>
            <w:tcBorders>
              <w:top w:val="outset" w:sz="6" w:space="0" w:color="auto"/>
              <w:left w:val="outset" w:sz="6" w:space="0" w:color="auto"/>
              <w:bottom w:val="outset" w:sz="6" w:space="0" w:color="auto"/>
              <w:right w:val="outset" w:sz="6" w:space="0" w:color="auto"/>
            </w:tcBorders>
            <w:hideMark/>
          </w:tcPr>
          <w:p w14:paraId="369E9CF8" w14:textId="77777777" w:rsidR="000623F5" w:rsidRPr="006A4780" w:rsidRDefault="000623F5" w:rsidP="00686196">
            <w:pPr>
              <w:spacing w:after="0" w:line="240" w:lineRule="auto"/>
              <w:rPr>
                <w:rFonts w:ascii="Times New Roman" w:eastAsia="Times New Roman" w:hAnsi="Times New Roman" w:cs="Times New Roman"/>
                <w:iCs/>
                <w:sz w:val="24"/>
                <w:szCs w:val="24"/>
                <w:lang w:eastAsia="lv-LV"/>
              </w:rPr>
            </w:pPr>
            <w:r w:rsidRPr="006A4780">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6A4780">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6A4780">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78175D" w:rsidRPr="003848C4" w14:paraId="13C98A37" w14:textId="77777777" w:rsidTr="00DD3EAD">
        <w:trPr>
          <w:tblCellSpacing w:w="15" w:type="dxa"/>
        </w:trPr>
        <w:tc>
          <w:tcPr>
            <w:tcW w:w="1189" w:type="pct"/>
            <w:gridSpan w:val="2"/>
            <w:tcBorders>
              <w:top w:val="outset" w:sz="6" w:space="0" w:color="auto"/>
              <w:left w:val="outset" w:sz="6" w:space="0" w:color="auto"/>
              <w:bottom w:val="outset" w:sz="6" w:space="0" w:color="auto"/>
              <w:right w:val="outset" w:sz="6" w:space="0" w:color="auto"/>
            </w:tcBorders>
          </w:tcPr>
          <w:p w14:paraId="49C42703" w14:textId="77777777" w:rsidR="0078175D" w:rsidRPr="00795E6C" w:rsidRDefault="0078175D" w:rsidP="00795E6C">
            <w:pPr>
              <w:spacing w:after="0" w:line="240" w:lineRule="auto"/>
              <w:jc w:val="both"/>
              <w:rPr>
                <w:rFonts w:ascii="Times New Roman" w:eastAsia="Times New Roman" w:hAnsi="Times New Roman" w:cs="Times New Roman"/>
                <w:iCs/>
                <w:sz w:val="24"/>
                <w:szCs w:val="24"/>
                <w:lang w:eastAsia="lv-LV"/>
              </w:rPr>
            </w:pPr>
            <w:r w:rsidRPr="00795E6C">
              <w:rPr>
                <w:rFonts w:ascii="Times New Roman" w:hAnsi="Times New Roman" w:cs="Times New Roman"/>
                <w:sz w:val="24"/>
                <w:szCs w:val="24"/>
              </w:rPr>
              <w:t xml:space="preserve">Eiropas Parlamenta un Padomes regulas (ES) 2016/679 par fizisku personu aizsardzību attiecībā </w:t>
            </w:r>
            <w:r w:rsidRPr="00795E6C">
              <w:rPr>
                <w:rFonts w:ascii="Times New Roman" w:hAnsi="Times New Roman" w:cs="Times New Roman"/>
                <w:sz w:val="24"/>
                <w:szCs w:val="24"/>
              </w:rPr>
              <w:lastRenderedPageBreak/>
              <w:t>uz personas datu apstrādi un šādu datu brīvu apriti un ar ko atceļ Direktīvu 95/46/EK 15.punkts.</w:t>
            </w:r>
          </w:p>
        </w:tc>
        <w:tc>
          <w:tcPr>
            <w:tcW w:w="1188" w:type="pct"/>
            <w:gridSpan w:val="2"/>
            <w:tcBorders>
              <w:top w:val="outset" w:sz="6" w:space="0" w:color="auto"/>
              <w:left w:val="outset" w:sz="6" w:space="0" w:color="auto"/>
              <w:bottom w:val="outset" w:sz="6" w:space="0" w:color="auto"/>
              <w:right w:val="outset" w:sz="6" w:space="0" w:color="auto"/>
            </w:tcBorders>
          </w:tcPr>
          <w:p w14:paraId="0519766F" w14:textId="77777777" w:rsidR="0078175D" w:rsidRPr="00795E6C" w:rsidRDefault="0078175D" w:rsidP="00795E6C">
            <w:pPr>
              <w:spacing w:after="0" w:line="240" w:lineRule="auto"/>
              <w:jc w:val="both"/>
              <w:rPr>
                <w:rFonts w:ascii="Times New Roman" w:hAnsi="Times New Roman"/>
                <w:sz w:val="24"/>
                <w:szCs w:val="24"/>
              </w:rPr>
            </w:pPr>
            <w:r w:rsidRPr="00795E6C">
              <w:rPr>
                <w:rFonts w:ascii="Times New Roman" w:hAnsi="Times New Roman"/>
                <w:sz w:val="24"/>
                <w:szCs w:val="24"/>
              </w:rPr>
              <w:lastRenderedPageBreak/>
              <w:t>Likumprojekta 3.pantā paredzētā Likuma 27.</w:t>
            </w:r>
            <w:r w:rsidRPr="00795E6C">
              <w:rPr>
                <w:rFonts w:ascii="Times New Roman" w:hAnsi="Times New Roman"/>
                <w:sz w:val="24"/>
                <w:szCs w:val="24"/>
                <w:vertAlign w:val="superscript"/>
              </w:rPr>
              <w:t xml:space="preserve"> </w:t>
            </w:r>
            <w:r w:rsidRPr="00795E6C">
              <w:rPr>
                <w:rFonts w:ascii="Times New Roman" w:hAnsi="Times New Roman"/>
                <w:sz w:val="24"/>
                <w:szCs w:val="24"/>
              </w:rPr>
              <w:t>panta ceturtā daļa.</w:t>
            </w:r>
          </w:p>
          <w:p w14:paraId="3CE139B8" w14:textId="77777777" w:rsidR="0078175D" w:rsidRPr="00795E6C" w:rsidRDefault="0078175D" w:rsidP="00795E6C">
            <w:pPr>
              <w:spacing w:after="0" w:line="240" w:lineRule="auto"/>
              <w:jc w:val="both"/>
              <w:rPr>
                <w:rFonts w:ascii="Times New Roman" w:hAnsi="Times New Roman"/>
                <w:sz w:val="24"/>
                <w:szCs w:val="24"/>
              </w:rPr>
            </w:pPr>
          </w:p>
          <w:p w14:paraId="277026EE" w14:textId="77777777" w:rsidR="0078175D" w:rsidRPr="0078175D" w:rsidRDefault="0078175D" w:rsidP="009E05C7">
            <w:pPr>
              <w:spacing w:after="0" w:line="240" w:lineRule="auto"/>
              <w:jc w:val="both"/>
              <w:rPr>
                <w:rFonts w:ascii="Times New Roman" w:eastAsia="Times New Roman" w:hAnsi="Times New Roman" w:cs="Times New Roman"/>
                <w:b/>
                <w:iCs/>
                <w:sz w:val="24"/>
                <w:szCs w:val="24"/>
                <w:lang w:eastAsia="lv-LV"/>
              </w:rPr>
            </w:pPr>
            <w:r w:rsidRPr="00795E6C">
              <w:rPr>
                <w:rFonts w:ascii="Times New Roman" w:hAnsi="Times New Roman"/>
                <w:sz w:val="24"/>
                <w:szCs w:val="24"/>
              </w:rPr>
              <w:lastRenderedPageBreak/>
              <w:t xml:space="preserve">Likumprojekta </w:t>
            </w:r>
            <w:r w:rsidR="009E05C7" w:rsidRPr="00DD3EAD">
              <w:rPr>
                <w:rFonts w:ascii="Times New Roman" w:hAnsi="Times New Roman"/>
                <w:sz w:val="24"/>
                <w:szCs w:val="24"/>
              </w:rPr>
              <w:t>7</w:t>
            </w:r>
            <w:r w:rsidRPr="00DD3EAD">
              <w:rPr>
                <w:rFonts w:ascii="Times New Roman" w:hAnsi="Times New Roman"/>
                <w:sz w:val="24"/>
                <w:szCs w:val="24"/>
              </w:rPr>
              <w:t>.pantā paredzētā Likuma 3</w:t>
            </w:r>
            <w:r w:rsidR="009E05C7" w:rsidRPr="00DD3EAD">
              <w:rPr>
                <w:rFonts w:ascii="Times New Roman" w:hAnsi="Times New Roman"/>
                <w:sz w:val="24"/>
                <w:szCs w:val="24"/>
              </w:rPr>
              <w:t>7</w:t>
            </w:r>
            <w:r w:rsidRPr="00DD3EAD">
              <w:rPr>
                <w:rFonts w:ascii="Times New Roman" w:hAnsi="Times New Roman"/>
                <w:sz w:val="24"/>
                <w:szCs w:val="24"/>
              </w:rPr>
              <w:t>.</w:t>
            </w:r>
            <w:r w:rsidR="009E05C7" w:rsidRPr="00DD3EAD">
              <w:rPr>
                <w:rFonts w:ascii="Times New Roman" w:hAnsi="Times New Roman"/>
                <w:sz w:val="24"/>
                <w:szCs w:val="24"/>
                <w:vertAlign w:val="superscript"/>
              </w:rPr>
              <w:t>4</w:t>
            </w:r>
            <w:r w:rsidRPr="00DD3EAD">
              <w:rPr>
                <w:rFonts w:ascii="Times New Roman" w:hAnsi="Times New Roman"/>
                <w:sz w:val="24"/>
                <w:szCs w:val="24"/>
                <w:vertAlign w:val="superscript"/>
              </w:rPr>
              <w:t xml:space="preserve"> </w:t>
            </w:r>
            <w:r w:rsidRPr="00DD3EAD">
              <w:rPr>
                <w:rFonts w:ascii="Times New Roman" w:hAnsi="Times New Roman"/>
                <w:sz w:val="24"/>
                <w:szCs w:val="24"/>
              </w:rPr>
              <w:t>panta</w:t>
            </w:r>
            <w:r w:rsidRPr="00795E6C">
              <w:rPr>
                <w:rFonts w:ascii="Times New Roman" w:hAnsi="Times New Roman"/>
                <w:sz w:val="24"/>
                <w:szCs w:val="24"/>
              </w:rPr>
              <w:t xml:space="preserve"> sestās daļas ceturtais teikums.</w:t>
            </w:r>
          </w:p>
        </w:tc>
        <w:tc>
          <w:tcPr>
            <w:tcW w:w="1202" w:type="pct"/>
            <w:gridSpan w:val="2"/>
            <w:tcBorders>
              <w:top w:val="outset" w:sz="6" w:space="0" w:color="auto"/>
              <w:left w:val="outset" w:sz="6" w:space="0" w:color="auto"/>
              <w:bottom w:val="outset" w:sz="6" w:space="0" w:color="auto"/>
              <w:right w:val="outset" w:sz="6" w:space="0" w:color="auto"/>
            </w:tcBorders>
          </w:tcPr>
          <w:p w14:paraId="14923F32" w14:textId="77777777" w:rsidR="0078175D" w:rsidRPr="00795E6C" w:rsidRDefault="0078175D" w:rsidP="00795E6C">
            <w:pPr>
              <w:spacing w:after="0" w:line="240" w:lineRule="auto"/>
              <w:jc w:val="both"/>
              <w:rPr>
                <w:rFonts w:ascii="Times New Roman" w:eastAsia="Times New Roman" w:hAnsi="Times New Roman" w:cs="Times New Roman"/>
                <w:iCs/>
                <w:sz w:val="24"/>
                <w:szCs w:val="24"/>
                <w:lang w:val="en-US" w:eastAsia="lv-LV"/>
              </w:rPr>
            </w:pPr>
            <w:r w:rsidRPr="00795E6C">
              <w:rPr>
                <w:rFonts w:ascii="Times New Roman" w:hAnsi="Times New Roman"/>
                <w:sz w:val="24"/>
                <w:szCs w:val="24"/>
              </w:rPr>
              <w:lastRenderedPageBreak/>
              <w:t>Šīs tabulas A ailē minētā ES tiesību akta vienības tiek piemērotas pilnībā.</w:t>
            </w:r>
          </w:p>
        </w:tc>
        <w:tc>
          <w:tcPr>
            <w:tcW w:w="1338" w:type="pct"/>
            <w:tcBorders>
              <w:top w:val="outset" w:sz="6" w:space="0" w:color="auto"/>
              <w:left w:val="outset" w:sz="6" w:space="0" w:color="auto"/>
              <w:bottom w:val="outset" w:sz="6" w:space="0" w:color="auto"/>
              <w:right w:val="outset" w:sz="6" w:space="0" w:color="auto"/>
            </w:tcBorders>
          </w:tcPr>
          <w:p w14:paraId="498F269F" w14:textId="77777777" w:rsidR="0078175D" w:rsidRPr="006A4780" w:rsidRDefault="0078175D" w:rsidP="00795E6C">
            <w:pPr>
              <w:spacing w:after="0" w:line="240" w:lineRule="auto"/>
              <w:jc w:val="both"/>
              <w:rPr>
                <w:rFonts w:ascii="Times New Roman" w:eastAsia="Times New Roman" w:hAnsi="Times New Roman" w:cs="Times New Roman"/>
                <w:iCs/>
                <w:sz w:val="24"/>
                <w:szCs w:val="24"/>
                <w:lang w:eastAsia="lv-LV"/>
              </w:rPr>
            </w:pPr>
            <w:r w:rsidRPr="006A4780">
              <w:rPr>
                <w:rFonts w:ascii="Times New Roman" w:hAnsi="Times New Roman"/>
                <w:sz w:val="24"/>
                <w:szCs w:val="24"/>
              </w:rPr>
              <w:t>Neparedz stingrākas prasības.</w:t>
            </w:r>
          </w:p>
        </w:tc>
      </w:tr>
      <w:tr w:rsidR="003848C4" w:rsidRPr="003848C4" w14:paraId="3CBC0D26" w14:textId="77777777" w:rsidTr="00DD3EAD">
        <w:trPr>
          <w:tblCellSpacing w:w="15" w:type="dxa"/>
        </w:trPr>
        <w:tc>
          <w:tcPr>
            <w:tcW w:w="1189" w:type="pct"/>
            <w:gridSpan w:val="2"/>
            <w:tcBorders>
              <w:top w:val="outset" w:sz="6" w:space="0" w:color="auto"/>
              <w:left w:val="outset" w:sz="6" w:space="0" w:color="auto"/>
              <w:bottom w:val="outset" w:sz="6" w:space="0" w:color="auto"/>
              <w:right w:val="outset" w:sz="6" w:space="0" w:color="auto"/>
            </w:tcBorders>
            <w:hideMark/>
          </w:tcPr>
          <w:p w14:paraId="35C81B66" w14:textId="77777777" w:rsidR="000623F5" w:rsidRPr="003848C4" w:rsidRDefault="000623F5" w:rsidP="00686196">
            <w:pPr>
              <w:spacing w:after="0" w:line="240" w:lineRule="auto"/>
              <w:rPr>
                <w:rFonts w:ascii="Times New Roman" w:eastAsia="Times New Roman" w:hAnsi="Times New Roman" w:cs="Times New Roman"/>
                <w:iCs/>
                <w:sz w:val="24"/>
                <w:szCs w:val="24"/>
                <w:lang w:val="en-US" w:eastAsia="lv-LV"/>
              </w:rPr>
            </w:pPr>
            <w:r w:rsidRPr="003848C4">
              <w:rPr>
                <w:rFonts w:ascii="Times New Roman" w:eastAsia="Times New Roman" w:hAnsi="Times New Roman" w:cs="Times New Roman"/>
                <w:iCs/>
                <w:sz w:val="24"/>
                <w:szCs w:val="24"/>
                <w:lang w:eastAsia="lv-LV"/>
              </w:rPr>
              <w:t xml:space="preserve">Kā ir izmantota ES tiesību aktā paredzētā rīcības brīvība dalībvalstij pārņemt vai ieviest noteiktas ES tiesību akta normas? </w:t>
            </w:r>
            <w:r w:rsidRPr="003848C4">
              <w:rPr>
                <w:rFonts w:ascii="Times New Roman" w:eastAsia="Times New Roman" w:hAnsi="Times New Roman" w:cs="Times New Roman"/>
                <w:iCs/>
                <w:sz w:val="24"/>
                <w:szCs w:val="24"/>
                <w:lang w:val="en-US" w:eastAsia="lv-LV"/>
              </w:rPr>
              <w:t>Kādēļ?</w:t>
            </w:r>
          </w:p>
        </w:tc>
        <w:tc>
          <w:tcPr>
            <w:tcW w:w="3761" w:type="pct"/>
            <w:gridSpan w:val="5"/>
            <w:tcBorders>
              <w:top w:val="outset" w:sz="6" w:space="0" w:color="auto"/>
              <w:left w:val="outset" w:sz="6" w:space="0" w:color="auto"/>
              <w:bottom w:val="outset" w:sz="6" w:space="0" w:color="auto"/>
              <w:right w:val="outset" w:sz="6" w:space="0" w:color="auto"/>
            </w:tcBorders>
            <w:hideMark/>
          </w:tcPr>
          <w:p w14:paraId="58CFF377" w14:textId="77777777" w:rsidR="000623F5" w:rsidRPr="006A4780" w:rsidRDefault="0061199B" w:rsidP="00686196">
            <w:pPr>
              <w:spacing w:after="0" w:line="240" w:lineRule="auto"/>
              <w:rPr>
                <w:rFonts w:ascii="Times New Roman" w:eastAsia="Times New Roman" w:hAnsi="Times New Roman" w:cs="Times New Roman"/>
                <w:iCs/>
                <w:sz w:val="24"/>
                <w:szCs w:val="24"/>
                <w:lang w:eastAsia="lv-LV"/>
              </w:rPr>
            </w:pPr>
            <w:r w:rsidRPr="006A4780">
              <w:rPr>
                <w:rFonts w:ascii="Times New Roman" w:eastAsia="Times New Roman" w:hAnsi="Times New Roman" w:cs="Times New Roman"/>
                <w:iCs/>
                <w:sz w:val="24"/>
                <w:szCs w:val="24"/>
                <w:lang w:eastAsia="lv-LV"/>
              </w:rPr>
              <w:t>Nav.</w:t>
            </w:r>
          </w:p>
        </w:tc>
      </w:tr>
      <w:tr w:rsidR="003848C4" w:rsidRPr="003848C4" w14:paraId="7EBD9866" w14:textId="77777777" w:rsidTr="00DD3EAD">
        <w:trPr>
          <w:tblCellSpacing w:w="15" w:type="dxa"/>
        </w:trPr>
        <w:tc>
          <w:tcPr>
            <w:tcW w:w="1189" w:type="pct"/>
            <w:gridSpan w:val="2"/>
            <w:tcBorders>
              <w:top w:val="outset" w:sz="6" w:space="0" w:color="auto"/>
              <w:left w:val="outset" w:sz="6" w:space="0" w:color="auto"/>
              <w:bottom w:val="outset" w:sz="6" w:space="0" w:color="auto"/>
              <w:right w:val="outset" w:sz="6" w:space="0" w:color="auto"/>
            </w:tcBorders>
            <w:hideMark/>
          </w:tcPr>
          <w:p w14:paraId="15513A62" w14:textId="77777777" w:rsidR="000623F5" w:rsidRPr="003848C4" w:rsidRDefault="000623F5" w:rsidP="00686196">
            <w:pPr>
              <w:spacing w:after="0" w:line="240" w:lineRule="auto"/>
              <w:rPr>
                <w:rFonts w:ascii="Times New Roman" w:eastAsia="Times New Roman" w:hAnsi="Times New Roman" w:cs="Times New Roman"/>
                <w:iCs/>
                <w:sz w:val="24"/>
                <w:szCs w:val="24"/>
                <w:lang w:eastAsia="lv-LV"/>
              </w:rPr>
            </w:pPr>
            <w:r w:rsidRPr="003848C4">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61" w:type="pct"/>
            <w:gridSpan w:val="5"/>
            <w:tcBorders>
              <w:top w:val="outset" w:sz="6" w:space="0" w:color="auto"/>
              <w:left w:val="outset" w:sz="6" w:space="0" w:color="auto"/>
              <w:bottom w:val="outset" w:sz="6" w:space="0" w:color="auto"/>
              <w:right w:val="outset" w:sz="6" w:space="0" w:color="auto"/>
            </w:tcBorders>
            <w:hideMark/>
          </w:tcPr>
          <w:p w14:paraId="68397154" w14:textId="77777777" w:rsidR="000623F5" w:rsidRPr="006A4780" w:rsidRDefault="0061199B" w:rsidP="00686196">
            <w:pPr>
              <w:spacing w:after="0" w:line="240" w:lineRule="auto"/>
              <w:rPr>
                <w:rFonts w:ascii="Times New Roman" w:eastAsia="Times New Roman" w:hAnsi="Times New Roman" w:cs="Times New Roman"/>
                <w:iCs/>
                <w:sz w:val="24"/>
                <w:szCs w:val="24"/>
                <w:lang w:eastAsia="lv-LV"/>
              </w:rPr>
            </w:pPr>
            <w:r w:rsidRPr="006A4780">
              <w:rPr>
                <w:rFonts w:ascii="Times New Roman" w:hAnsi="Times New Roman"/>
                <w:color w:val="000000"/>
                <w:sz w:val="24"/>
                <w:szCs w:val="24"/>
              </w:rPr>
              <w:t>Nav.</w:t>
            </w:r>
          </w:p>
        </w:tc>
      </w:tr>
      <w:tr w:rsidR="0078175D" w:rsidRPr="0078175D" w14:paraId="1670BF73" w14:textId="77777777" w:rsidTr="00DD3EAD">
        <w:trPr>
          <w:tblCellSpacing w:w="15" w:type="dxa"/>
        </w:trPr>
        <w:tc>
          <w:tcPr>
            <w:tcW w:w="1189" w:type="pct"/>
            <w:gridSpan w:val="2"/>
            <w:tcBorders>
              <w:top w:val="outset" w:sz="6" w:space="0" w:color="auto"/>
              <w:left w:val="outset" w:sz="6" w:space="0" w:color="auto"/>
              <w:bottom w:val="outset" w:sz="6" w:space="0" w:color="auto"/>
              <w:right w:val="outset" w:sz="6" w:space="0" w:color="auto"/>
            </w:tcBorders>
            <w:hideMark/>
          </w:tcPr>
          <w:p w14:paraId="4A8C8F0B" w14:textId="77777777" w:rsidR="000623F5" w:rsidRPr="0078175D" w:rsidRDefault="000623F5" w:rsidP="00686196">
            <w:pPr>
              <w:spacing w:after="0" w:line="240" w:lineRule="auto"/>
              <w:rPr>
                <w:rFonts w:ascii="Times New Roman" w:eastAsia="Times New Roman" w:hAnsi="Times New Roman" w:cs="Times New Roman"/>
                <w:iCs/>
                <w:sz w:val="24"/>
                <w:szCs w:val="24"/>
                <w:lang w:val="en-US" w:eastAsia="lv-LV"/>
              </w:rPr>
            </w:pPr>
            <w:r w:rsidRPr="0078175D">
              <w:rPr>
                <w:rFonts w:ascii="Times New Roman" w:eastAsia="Times New Roman" w:hAnsi="Times New Roman" w:cs="Times New Roman"/>
                <w:iCs/>
                <w:sz w:val="24"/>
                <w:szCs w:val="24"/>
                <w:lang w:val="en-US" w:eastAsia="lv-LV"/>
              </w:rPr>
              <w:t>Cita informācija</w:t>
            </w:r>
          </w:p>
        </w:tc>
        <w:tc>
          <w:tcPr>
            <w:tcW w:w="3761" w:type="pct"/>
            <w:gridSpan w:val="5"/>
            <w:tcBorders>
              <w:top w:val="outset" w:sz="6" w:space="0" w:color="auto"/>
              <w:left w:val="outset" w:sz="6" w:space="0" w:color="auto"/>
              <w:bottom w:val="outset" w:sz="6" w:space="0" w:color="auto"/>
              <w:right w:val="outset" w:sz="6" w:space="0" w:color="auto"/>
            </w:tcBorders>
            <w:hideMark/>
          </w:tcPr>
          <w:p w14:paraId="0D587AEE" w14:textId="77777777" w:rsidR="000623F5" w:rsidRPr="00795E6C" w:rsidRDefault="000623F5" w:rsidP="0078175D">
            <w:pPr>
              <w:spacing w:after="0" w:line="240" w:lineRule="auto"/>
              <w:rPr>
                <w:rFonts w:ascii="Times New Roman" w:eastAsia="Times New Roman" w:hAnsi="Times New Roman" w:cs="Times New Roman"/>
                <w:iCs/>
                <w:sz w:val="24"/>
                <w:szCs w:val="24"/>
                <w:lang w:val="en-US" w:eastAsia="lv-LV"/>
              </w:rPr>
            </w:pPr>
            <w:r w:rsidRPr="00795E6C">
              <w:rPr>
                <w:rFonts w:ascii="Times New Roman" w:eastAsia="Times New Roman" w:hAnsi="Times New Roman" w:cs="Times New Roman"/>
                <w:iCs/>
                <w:sz w:val="24"/>
                <w:szCs w:val="24"/>
                <w:lang w:val="en-US" w:eastAsia="lv-LV"/>
              </w:rPr>
              <w:t>Nav</w:t>
            </w:r>
            <w:r w:rsidR="0078175D" w:rsidRPr="00795E6C">
              <w:rPr>
                <w:rFonts w:ascii="Times New Roman" w:eastAsia="Times New Roman" w:hAnsi="Times New Roman" w:cs="Times New Roman"/>
                <w:iCs/>
                <w:sz w:val="24"/>
                <w:szCs w:val="24"/>
                <w:lang w:val="en-US" w:eastAsia="lv-LV"/>
              </w:rPr>
              <w:t>.</w:t>
            </w:r>
          </w:p>
        </w:tc>
      </w:tr>
      <w:tr w:rsidR="0078175D" w:rsidRPr="0078175D" w14:paraId="45327FAE" w14:textId="77777777" w:rsidTr="001C729A">
        <w:trPr>
          <w:tblCellSpacing w:w="15" w:type="dxa"/>
        </w:trPr>
        <w:tc>
          <w:tcPr>
            <w:tcW w:w="4967" w:type="pct"/>
            <w:gridSpan w:val="7"/>
            <w:tcBorders>
              <w:top w:val="outset" w:sz="6" w:space="0" w:color="auto"/>
              <w:left w:val="outset" w:sz="6" w:space="0" w:color="auto"/>
              <w:bottom w:val="outset" w:sz="6" w:space="0" w:color="auto"/>
              <w:right w:val="outset" w:sz="6" w:space="0" w:color="auto"/>
            </w:tcBorders>
            <w:vAlign w:val="center"/>
            <w:hideMark/>
          </w:tcPr>
          <w:p w14:paraId="7E6D6116" w14:textId="77777777" w:rsidR="000623F5" w:rsidRPr="00DD3EAD" w:rsidRDefault="000623F5" w:rsidP="00686196">
            <w:pPr>
              <w:spacing w:after="0" w:line="240" w:lineRule="auto"/>
              <w:rPr>
                <w:rFonts w:ascii="Times New Roman" w:eastAsia="Times New Roman" w:hAnsi="Times New Roman" w:cs="Times New Roman"/>
                <w:b/>
                <w:bCs/>
                <w:iCs/>
                <w:sz w:val="24"/>
                <w:szCs w:val="24"/>
                <w:lang w:eastAsia="lv-LV"/>
              </w:rPr>
            </w:pPr>
            <w:r w:rsidRPr="0078175D">
              <w:rPr>
                <w:rFonts w:ascii="Times New Roman" w:eastAsia="Times New Roman" w:hAnsi="Times New Roman" w:cs="Times New Roman"/>
                <w:b/>
                <w:bCs/>
                <w:iCs/>
                <w:sz w:val="24"/>
                <w:szCs w:val="24"/>
                <w:lang w:eastAsia="lv-LV"/>
              </w:rPr>
              <w:t>2. tabula</w:t>
            </w:r>
            <w:r w:rsidRPr="0078175D">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78175D">
              <w:rPr>
                <w:rFonts w:ascii="Times New Roman" w:eastAsia="Times New Roman" w:hAnsi="Times New Roman" w:cs="Times New Roman"/>
                <w:b/>
                <w:bCs/>
                <w:iCs/>
                <w:sz w:val="24"/>
                <w:szCs w:val="24"/>
                <w:lang w:eastAsia="lv-LV"/>
              </w:rPr>
              <w:br/>
            </w:r>
            <w:r w:rsidRPr="00DD3EAD">
              <w:rPr>
                <w:rFonts w:ascii="Times New Roman" w:eastAsia="Times New Roman" w:hAnsi="Times New Roman" w:cs="Times New Roman"/>
                <w:b/>
                <w:bCs/>
                <w:iCs/>
                <w:sz w:val="24"/>
                <w:szCs w:val="24"/>
                <w:lang w:eastAsia="lv-LV"/>
              </w:rPr>
              <w:t>Pasākumi šo saistību izpildei</w:t>
            </w:r>
          </w:p>
        </w:tc>
      </w:tr>
      <w:tr w:rsidR="0078175D" w:rsidRPr="0078175D" w14:paraId="74B32FD3" w14:textId="77777777" w:rsidTr="00DD3EAD">
        <w:trPr>
          <w:tblCellSpacing w:w="15" w:type="dxa"/>
        </w:trPr>
        <w:tc>
          <w:tcPr>
            <w:tcW w:w="1189" w:type="pct"/>
            <w:gridSpan w:val="2"/>
            <w:tcBorders>
              <w:top w:val="outset" w:sz="6" w:space="0" w:color="auto"/>
              <w:left w:val="outset" w:sz="6" w:space="0" w:color="auto"/>
              <w:bottom w:val="outset" w:sz="6" w:space="0" w:color="auto"/>
              <w:right w:val="outset" w:sz="6" w:space="0" w:color="auto"/>
            </w:tcBorders>
            <w:hideMark/>
          </w:tcPr>
          <w:p w14:paraId="3D590543" w14:textId="77777777" w:rsidR="000623F5" w:rsidRPr="0078175D" w:rsidRDefault="000623F5" w:rsidP="00686196">
            <w:pPr>
              <w:spacing w:after="0" w:line="240" w:lineRule="auto"/>
              <w:rPr>
                <w:rFonts w:ascii="Times New Roman" w:eastAsia="Times New Roman" w:hAnsi="Times New Roman" w:cs="Times New Roman"/>
                <w:iCs/>
                <w:sz w:val="24"/>
                <w:szCs w:val="24"/>
                <w:lang w:eastAsia="lv-LV"/>
              </w:rPr>
            </w:pPr>
            <w:r w:rsidRPr="0078175D">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761" w:type="pct"/>
            <w:gridSpan w:val="5"/>
            <w:tcBorders>
              <w:top w:val="outset" w:sz="6" w:space="0" w:color="auto"/>
              <w:left w:val="outset" w:sz="6" w:space="0" w:color="auto"/>
              <w:bottom w:val="outset" w:sz="6" w:space="0" w:color="auto"/>
              <w:right w:val="outset" w:sz="6" w:space="0" w:color="auto"/>
            </w:tcBorders>
            <w:hideMark/>
          </w:tcPr>
          <w:p w14:paraId="1B2BA705" w14:textId="77777777" w:rsidR="000623F5" w:rsidRPr="00C2675A" w:rsidRDefault="00671FC6" w:rsidP="001C69FB">
            <w:pPr>
              <w:spacing w:after="0" w:line="240" w:lineRule="auto"/>
              <w:jc w:val="both"/>
              <w:rPr>
                <w:rFonts w:ascii="Times New Roman" w:eastAsia="Times New Roman" w:hAnsi="Times New Roman" w:cs="Times New Roman"/>
                <w:iCs/>
                <w:sz w:val="24"/>
                <w:szCs w:val="24"/>
                <w:lang w:eastAsia="lv-LV"/>
              </w:rPr>
            </w:pPr>
            <w:r w:rsidRPr="00DD3EAD">
              <w:rPr>
                <w:rFonts w:ascii="Times New Roman" w:eastAsia="Times New Roman" w:hAnsi="Times New Roman" w:cs="Times New Roman"/>
                <w:iCs/>
                <w:sz w:val="24"/>
                <w:szCs w:val="24"/>
                <w:lang w:eastAsia="lv-LV"/>
              </w:rPr>
              <w:t>Ekonomiskās sadarbības un attīstības organizācijas 1997.gada 21.novembra Konvencija par ārvalstu amatpersonu kukuļošanas apkarošanu starptautiskajos biznesa darījumos</w:t>
            </w:r>
            <w:r w:rsidR="001C69FB" w:rsidRPr="00DD3EAD">
              <w:rPr>
                <w:rFonts w:ascii="Times New Roman" w:eastAsia="Times New Roman" w:hAnsi="Times New Roman" w:cs="Times New Roman"/>
                <w:iCs/>
                <w:sz w:val="24"/>
                <w:szCs w:val="24"/>
                <w:lang w:eastAsia="lv-LV"/>
              </w:rPr>
              <w:t>.</w:t>
            </w:r>
          </w:p>
        </w:tc>
      </w:tr>
      <w:tr w:rsidR="0078175D" w:rsidRPr="0078175D" w14:paraId="7DA51345" w14:textId="77777777" w:rsidTr="00DD3EAD">
        <w:trPr>
          <w:tblCellSpacing w:w="15" w:type="dxa"/>
        </w:trPr>
        <w:tc>
          <w:tcPr>
            <w:tcW w:w="1189" w:type="pct"/>
            <w:gridSpan w:val="2"/>
            <w:tcBorders>
              <w:top w:val="outset" w:sz="6" w:space="0" w:color="auto"/>
              <w:left w:val="outset" w:sz="6" w:space="0" w:color="auto"/>
              <w:bottom w:val="outset" w:sz="6" w:space="0" w:color="auto"/>
              <w:right w:val="outset" w:sz="6" w:space="0" w:color="auto"/>
            </w:tcBorders>
            <w:vAlign w:val="center"/>
            <w:hideMark/>
          </w:tcPr>
          <w:p w14:paraId="193E96A9" w14:textId="77777777" w:rsidR="000623F5" w:rsidRPr="0078175D" w:rsidRDefault="000623F5" w:rsidP="00686196">
            <w:pPr>
              <w:spacing w:after="0" w:line="240" w:lineRule="auto"/>
              <w:rPr>
                <w:rFonts w:ascii="Times New Roman" w:eastAsia="Times New Roman" w:hAnsi="Times New Roman" w:cs="Times New Roman"/>
                <w:iCs/>
                <w:sz w:val="24"/>
                <w:szCs w:val="24"/>
                <w:lang w:val="en-US" w:eastAsia="lv-LV"/>
              </w:rPr>
            </w:pPr>
            <w:r w:rsidRPr="0078175D">
              <w:rPr>
                <w:rFonts w:ascii="Times New Roman" w:eastAsia="Times New Roman" w:hAnsi="Times New Roman" w:cs="Times New Roman"/>
                <w:iCs/>
                <w:sz w:val="24"/>
                <w:szCs w:val="24"/>
                <w:lang w:val="en-US" w:eastAsia="lv-LV"/>
              </w:rPr>
              <w:t>A</w:t>
            </w:r>
          </w:p>
        </w:tc>
        <w:tc>
          <w:tcPr>
            <w:tcW w:w="1780" w:type="pct"/>
            <w:gridSpan w:val="3"/>
            <w:tcBorders>
              <w:top w:val="outset" w:sz="6" w:space="0" w:color="auto"/>
              <w:left w:val="outset" w:sz="6" w:space="0" w:color="auto"/>
              <w:bottom w:val="outset" w:sz="6" w:space="0" w:color="auto"/>
              <w:right w:val="outset" w:sz="6" w:space="0" w:color="auto"/>
            </w:tcBorders>
            <w:vAlign w:val="center"/>
            <w:hideMark/>
          </w:tcPr>
          <w:p w14:paraId="11267F2E" w14:textId="77777777" w:rsidR="000623F5" w:rsidRPr="0078175D" w:rsidRDefault="000623F5" w:rsidP="00686196">
            <w:pPr>
              <w:spacing w:after="0" w:line="240" w:lineRule="auto"/>
              <w:rPr>
                <w:rFonts w:ascii="Times New Roman" w:eastAsia="Times New Roman" w:hAnsi="Times New Roman" w:cs="Times New Roman"/>
                <w:iCs/>
                <w:sz w:val="24"/>
                <w:szCs w:val="24"/>
                <w:lang w:val="en-US" w:eastAsia="lv-LV"/>
              </w:rPr>
            </w:pPr>
            <w:r w:rsidRPr="0078175D">
              <w:rPr>
                <w:rFonts w:ascii="Times New Roman" w:eastAsia="Times New Roman" w:hAnsi="Times New Roman" w:cs="Times New Roman"/>
                <w:iCs/>
                <w:sz w:val="24"/>
                <w:szCs w:val="24"/>
                <w:lang w:val="en-US" w:eastAsia="lv-LV"/>
              </w:rPr>
              <w:t>B</w:t>
            </w:r>
          </w:p>
        </w:tc>
        <w:tc>
          <w:tcPr>
            <w:tcW w:w="1965" w:type="pct"/>
            <w:gridSpan w:val="2"/>
            <w:tcBorders>
              <w:top w:val="outset" w:sz="6" w:space="0" w:color="auto"/>
              <w:left w:val="outset" w:sz="6" w:space="0" w:color="auto"/>
              <w:bottom w:val="outset" w:sz="6" w:space="0" w:color="auto"/>
              <w:right w:val="outset" w:sz="6" w:space="0" w:color="auto"/>
            </w:tcBorders>
            <w:vAlign w:val="center"/>
            <w:hideMark/>
          </w:tcPr>
          <w:p w14:paraId="0CE9BA84" w14:textId="77777777" w:rsidR="000623F5" w:rsidRPr="0078175D" w:rsidRDefault="000623F5" w:rsidP="00686196">
            <w:pPr>
              <w:spacing w:after="0" w:line="240" w:lineRule="auto"/>
              <w:rPr>
                <w:rFonts w:ascii="Times New Roman" w:eastAsia="Times New Roman" w:hAnsi="Times New Roman" w:cs="Times New Roman"/>
                <w:iCs/>
                <w:sz w:val="24"/>
                <w:szCs w:val="24"/>
                <w:lang w:val="en-US" w:eastAsia="lv-LV"/>
              </w:rPr>
            </w:pPr>
            <w:r w:rsidRPr="0078175D">
              <w:rPr>
                <w:rFonts w:ascii="Times New Roman" w:eastAsia="Times New Roman" w:hAnsi="Times New Roman" w:cs="Times New Roman"/>
                <w:iCs/>
                <w:sz w:val="24"/>
                <w:szCs w:val="24"/>
                <w:lang w:val="en-US" w:eastAsia="lv-LV"/>
              </w:rPr>
              <w:t>C</w:t>
            </w:r>
          </w:p>
        </w:tc>
      </w:tr>
      <w:tr w:rsidR="0078175D" w:rsidRPr="0078175D" w14:paraId="563D2648" w14:textId="77777777" w:rsidTr="00DD3EAD">
        <w:trPr>
          <w:tblCellSpacing w:w="15" w:type="dxa"/>
        </w:trPr>
        <w:tc>
          <w:tcPr>
            <w:tcW w:w="1189" w:type="pct"/>
            <w:gridSpan w:val="2"/>
            <w:tcBorders>
              <w:top w:val="outset" w:sz="6" w:space="0" w:color="auto"/>
              <w:left w:val="outset" w:sz="6" w:space="0" w:color="auto"/>
              <w:bottom w:val="outset" w:sz="6" w:space="0" w:color="auto"/>
              <w:right w:val="outset" w:sz="6" w:space="0" w:color="auto"/>
            </w:tcBorders>
            <w:hideMark/>
          </w:tcPr>
          <w:p w14:paraId="40E13C8C" w14:textId="77777777" w:rsidR="000623F5" w:rsidRPr="0078175D" w:rsidRDefault="000623F5" w:rsidP="00686196">
            <w:pPr>
              <w:spacing w:after="0" w:line="240" w:lineRule="auto"/>
              <w:rPr>
                <w:rFonts w:ascii="Times New Roman" w:eastAsia="Times New Roman" w:hAnsi="Times New Roman" w:cs="Times New Roman"/>
                <w:iCs/>
                <w:sz w:val="24"/>
                <w:szCs w:val="24"/>
                <w:lang w:eastAsia="lv-LV"/>
              </w:rPr>
            </w:pPr>
            <w:r w:rsidRPr="0078175D">
              <w:rPr>
                <w:rFonts w:ascii="Times New Roman" w:eastAsia="Times New Roman" w:hAnsi="Times New Roman" w:cs="Times New Roman"/>
                <w:iCs/>
                <w:sz w:val="24"/>
                <w:szCs w:val="24"/>
                <w:lang w:eastAsia="lv-LV"/>
              </w:rPr>
              <w:t xml:space="preserve">Starptautiskās saistības (pēc būtības), kas izriet </w:t>
            </w:r>
            <w:r w:rsidRPr="0078175D">
              <w:rPr>
                <w:rFonts w:ascii="Times New Roman" w:eastAsia="Times New Roman" w:hAnsi="Times New Roman" w:cs="Times New Roman"/>
                <w:iCs/>
                <w:sz w:val="24"/>
                <w:szCs w:val="24"/>
                <w:lang w:eastAsia="lv-LV"/>
              </w:rPr>
              <w:lastRenderedPageBreak/>
              <w:t>no norādītā starptautiskā dokumenta.</w:t>
            </w:r>
            <w:r w:rsidRPr="0078175D">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780" w:type="pct"/>
            <w:gridSpan w:val="3"/>
            <w:tcBorders>
              <w:top w:val="outset" w:sz="6" w:space="0" w:color="auto"/>
              <w:left w:val="outset" w:sz="6" w:space="0" w:color="auto"/>
              <w:bottom w:val="outset" w:sz="6" w:space="0" w:color="auto"/>
              <w:right w:val="outset" w:sz="6" w:space="0" w:color="auto"/>
            </w:tcBorders>
            <w:hideMark/>
          </w:tcPr>
          <w:p w14:paraId="1BDC91B7" w14:textId="77777777" w:rsidR="000623F5" w:rsidRPr="0078175D" w:rsidRDefault="000623F5" w:rsidP="00686196">
            <w:pPr>
              <w:spacing w:after="0" w:line="240" w:lineRule="auto"/>
              <w:rPr>
                <w:rFonts w:ascii="Times New Roman" w:eastAsia="Times New Roman" w:hAnsi="Times New Roman" w:cs="Times New Roman"/>
                <w:iCs/>
                <w:sz w:val="24"/>
                <w:szCs w:val="24"/>
                <w:lang w:eastAsia="lv-LV"/>
              </w:rPr>
            </w:pPr>
            <w:r w:rsidRPr="0078175D">
              <w:rPr>
                <w:rFonts w:ascii="Times New Roman" w:eastAsia="Times New Roman" w:hAnsi="Times New Roman" w:cs="Times New Roman"/>
                <w:iCs/>
                <w:sz w:val="24"/>
                <w:szCs w:val="24"/>
                <w:lang w:eastAsia="lv-LV"/>
              </w:rPr>
              <w:lastRenderedPageBreak/>
              <w:t xml:space="preserve">Ja pasākumi vai uzdevumi, ar ko tiks izpildītas starptautiskās saistības, tiek noteikti projektā, </w:t>
            </w:r>
            <w:r w:rsidRPr="0078175D">
              <w:rPr>
                <w:rFonts w:ascii="Times New Roman" w:eastAsia="Times New Roman" w:hAnsi="Times New Roman" w:cs="Times New Roman"/>
                <w:iCs/>
                <w:sz w:val="24"/>
                <w:szCs w:val="24"/>
                <w:lang w:eastAsia="lv-LV"/>
              </w:rPr>
              <w:lastRenderedPageBreak/>
              <w:t>norāda attiecīgo projekta vienību vai dokumentu, kurā sniegts izvērsts skaidrojums, kādā veidā tiks nodrošināta starptautisko saistību izpilde</w:t>
            </w:r>
          </w:p>
        </w:tc>
        <w:tc>
          <w:tcPr>
            <w:tcW w:w="1965" w:type="pct"/>
            <w:gridSpan w:val="2"/>
            <w:tcBorders>
              <w:top w:val="outset" w:sz="6" w:space="0" w:color="auto"/>
              <w:left w:val="outset" w:sz="6" w:space="0" w:color="auto"/>
              <w:bottom w:val="outset" w:sz="6" w:space="0" w:color="auto"/>
              <w:right w:val="outset" w:sz="6" w:space="0" w:color="auto"/>
            </w:tcBorders>
            <w:hideMark/>
          </w:tcPr>
          <w:p w14:paraId="77CEDE90" w14:textId="77777777" w:rsidR="000623F5" w:rsidRPr="00C2675A" w:rsidRDefault="000623F5" w:rsidP="00686196">
            <w:pPr>
              <w:spacing w:after="0" w:line="240" w:lineRule="auto"/>
              <w:rPr>
                <w:rFonts w:ascii="Times New Roman" w:eastAsia="Times New Roman" w:hAnsi="Times New Roman" w:cs="Times New Roman"/>
                <w:iCs/>
                <w:sz w:val="24"/>
                <w:szCs w:val="24"/>
                <w:lang w:eastAsia="lv-LV"/>
              </w:rPr>
            </w:pPr>
            <w:r w:rsidRPr="00152363">
              <w:rPr>
                <w:rFonts w:ascii="Times New Roman" w:eastAsia="Times New Roman" w:hAnsi="Times New Roman" w:cs="Times New Roman"/>
                <w:iCs/>
                <w:sz w:val="24"/>
                <w:szCs w:val="24"/>
                <w:lang w:eastAsia="lv-LV"/>
              </w:rPr>
              <w:lastRenderedPageBreak/>
              <w:t xml:space="preserve">Informācija par to, vai starptautiskās saistības, kas minētas šīs tabulas A ailē, tiek izpildītas </w:t>
            </w:r>
            <w:r w:rsidRPr="00152363">
              <w:rPr>
                <w:rFonts w:ascii="Times New Roman" w:eastAsia="Times New Roman" w:hAnsi="Times New Roman" w:cs="Times New Roman"/>
                <w:iCs/>
                <w:sz w:val="24"/>
                <w:szCs w:val="24"/>
                <w:lang w:eastAsia="lv-LV"/>
              </w:rPr>
              <w:lastRenderedPageBreak/>
              <w:t>pilnībā vai daļēji.</w:t>
            </w:r>
            <w:r w:rsidRPr="00152363">
              <w:rPr>
                <w:rFonts w:ascii="Times New Roman" w:eastAsia="Times New Roman" w:hAnsi="Times New Roman" w:cs="Times New Roman"/>
                <w:iCs/>
                <w:sz w:val="24"/>
                <w:szCs w:val="24"/>
                <w:lang w:eastAsia="lv-LV"/>
              </w:rPr>
              <w:br/>
            </w:r>
            <w:r w:rsidRPr="00C2675A">
              <w:rPr>
                <w:rFonts w:ascii="Times New Roman" w:eastAsia="Times New Roman" w:hAnsi="Times New Roman" w:cs="Times New Roman"/>
                <w:iCs/>
                <w:sz w:val="24"/>
                <w:szCs w:val="24"/>
                <w:lang w:eastAsia="lv-LV"/>
              </w:rPr>
              <w:t>Ja attiecīgās starptautiskās saistības tiek izpildītas daļēji, sniedz skaidrojumu, kā arī precīzi norāda, kad un kādā veidā starptautiskās saistības tiks izpildītas pilnībā.</w:t>
            </w:r>
            <w:r w:rsidRPr="00C2675A">
              <w:rPr>
                <w:rFonts w:ascii="Times New Roman" w:eastAsia="Times New Roman" w:hAnsi="Times New Roman" w:cs="Times New Roman"/>
                <w:iCs/>
                <w:sz w:val="24"/>
                <w:szCs w:val="24"/>
                <w:lang w:eastAsia="lv-LV"/>
              </w:rPr>
              <w:br/>
              <w:t>Norāda institūciju, kas ir atbildīga par šo saistību izpildi pilnībā</w:t>
            </w:r>
          </w:p>
        </w:tc>
      </w:tr>
      <w:tr w:rsidR="00FE48CC" w:rsidRPr="0078175D" w14:paraId="6E7C0589" w14:textId="77777777" w:rsidTr="00DD3EAD">
        <w:trPr>
          <w:tblCellSpacing w:w="15" w:type="dxa"/>
        </w:trPr>
        <w:tc>
          <w:tcPr>
            <w:tcW w:w="1189" w:type="pct"/>
            <w:gridSpan w:val="2"/>
            <w:tcBorders>
              <w:top w:val="outset" w:sz="6" w:space="0" w:color="auto"/>
              <w:left w:val="outset" w:sz="6" w:space="0" w:color="auto"/>
              <w:bottom w:val="outset" w:sz="6" w:space="0" w:color="auto"/>
              <w:right w:val="outset" w:sz="6" w:space="0" w:color="auto"/>
            </w:tcBorders>
          </w:tcPr>
          <w:p w14:paraId="02F28E9F" w14:textId="77777777" w:rsidR="00B55A05" w:rsidRPr="00DD3EAD" w:rsidRDefault="00B55A05" w:rsidP="00B55A05">
            <w:pPr>
              <w:spacing w:after="0" w:line="240" w:lineRule="auto"/>
              <w:jc w:val="both"/>
              <w:rPr>
                <w:rFonts w:ascii="Times New Roman" w:eastAsia="Times New Roman" w:hAnsi="Times New Roman" w:cs="Times New Roman"/>
                <w:sz w:val="24"/>
                <w:szCs w:val="24"/>
                <w:lang w:eastAsia="lv-LV"/>
              </w:rPr>
            </w:pPr>
            <w:r w:rsidRPr="00DD3EAD">
              <w:rPr>
                <w:rFonts w:ascii="Times New Roman" w:eastAsia="Times New Roman" w:hAnsi="Times New Roman" w:cs="Times New Roman"/>
                <w:sz w:val="24"/>
                <w:szCs w:val="24"/>
                <w:lang w:eastAsia="lv-LV"/>
              </w:rPr>
              <w:lastRenderedPageBreak/>
              <w:t xml:space="preserve">Konvencijas 4.panta 4.punkts noteic, ka katrai dalībvalstij ir jāpārskata patreizējais tiesiskais pamats, lai noteiktu, vai tās jurisdikcija ir iedarbīga cīņā pret ārvalstu amatpersonu kukuļošanu, un, ja tas tā nav, tad ir jāveic atbilstoši korektīvi pasākumi. </w:t>
            </w:r>
          </w:p>
          <w:p w14:paraId="2E5623E8" w14:textId="77777777" w:rsidR="00B55A05" w:rsidRDefault="00B55A05" w:rsidP="00B55A05">
            <w:pPr>
              <w:spacing w:after="0" w:line="240" w:lineRule="auto"/>
              <w:ind w:firstLine="300"/>
              <w:jc w:val="both"/>
              <w:rPr>
                <w:rFonts w:ascii="Times New Roman" w:eastAsia="Times New Roman" w:hAnsi="Times New Roman" w:cs="Times New Roman"/>
                <w:sz w:val="24"/>
                <w:szCs w:val="24"/>
                <w:highlight w:val="lightGray"/>
                <w:lang w:eastAsia="lv-LV"/>
              </w:rPr>
            </w:pPr>
          </w:p>
          <w:p w14:paraId="39AC5353" w14:textId="77777777" w:rsidR="00B55A05" w:rsidRPr="00DD3EAD" w:rsidRDefault="00B55A05" w:rsidP="00B55A05">
            <w:pPr>
              <w:spacing w:after="0" w:line="240" w:lineRule="auto"/>
              <w:jc w:val="both"/>
              <w:rPr>
                <w:rFonts w:ascii="Times New Roman" w:eastAsia="Times New Roman" w:hAnsi="Times New Roman" w:cs="Times New Roman"/>
                <w:sz w:val="24"/>
                <w:szCs w:val="24"/>
                <w:lang w:eastAsia="lv-LV"/>
              </w:rPr>
            </w:pPr>
            <w:r w:rsidRPr="00DD3EAD">
              <w:rPr>
                <w:rFonts w:ascii="Times New Roman" w:eastAsia="Times New Roman" w:hAnsi="Times New Roman" w:cs="Times New Roman"/>
                <w:sz w:val="24"/>
                <w:szCs w:val="24"/>
                <w:lang w:eastAsia="lv-LV"/>
              </w:rPr>
              <w:t>Konvencijas 5. pants</w:t>
            </w:r>
            <w:r w:rsidRPr="00DD3EAD">
              <w:rPr>
                <w:rFonts w:ascii="Times New Roman" w:eastAsia="Times New Roman" w:hAnsi="Times New Roman" w:cs="Times New Roman"/>
                <w:sz w:val="24"/>
                <w:szCs w:val="24"/>
                <w:lang w:eastAsia="lv-LV"/>
              </w:rPr>
              <w:br/>
              <w:t xml:space="preserve">noteic, ka </w:t>
            </w:r>
          </w:p>
          <w:p w14:paraId="2305720B" w14:textId="77777777" w:rsidR="00FE48CC" w:rsidRPr="00B55A05" w:rsidRDefault="00B55A05" w:rsidP="00B55A05">
            <w:pPr>
              <w:spacing w:after="0" w:line="240" w:lineRule="auto"/>
              <w:jc w:val="both"/>
              <w:rPr>
                <w:rFonts w:ascii="Times New Roman" w:eastAsia="Times New Roman" w:hAnsi="Times New Roman" w:cs="Times New Roman"/>
                <w:iCs/>
                <w:sz w:val="24"/>
                <w:szCs w:val="24"/>
                <w:highlight w:val="lightGray"/>
                <w:lang w:eastAsia="lv-LV"/>
              </w:rPr>
            </w:pPr>
            <w:r w:rsidRPr="00DD3EAD">
              <w:rPr>
                <w:rFonts w:ascii="Times New Roman" w:eastAsia="Times New Roman" w:hAnsi="Times New Roman" w:cs="Times New Roman"/>
                <w:sz w:val="24"/>
                <w:szCs w:val="24"/>
                <w:lang w:eastAsia="lv-LV"/>
              </w:rPr>
              <w:t>ārvalstu amatpersonu kukuļošanas gadījumu izmeklēšana un kriminālvajāšana veicama saskaņā ar katras valsts atbilstošo normatīvo aktu prasībām un principiem. To nedrīkst ietekmēt apsvērumi, kas saistīti ar valsts ekonomiskajām interesēm, iespējamo ietekmi uz attiecībām ar citu valsti vai iesaistīto fizisko vai juridisko personu identitāti.</w:t>
            </w:r>
          </w:p>
        </w:tc>
        <w:tc>
          <w:tcPr>
            <w:tcW w:w="1780" w:type="pct"/>
            <w:gridSpan w:val="3"/>
            <w:tcBorders>
              <w:top w:val="outset" w:sz="6" w:space="0" w:color="auto"/>
              <w:left w:val="outset" w:sz="6" w:space="0" w:color="auto"/>
              <w:bottom w:val="outset" w:sz="6" w:space="0" w:color="auto"/>
              <w:right w:val="outset" w:sz="6" w:space="0" w:color="auto"/>
            </w:tcBorders>
          </w:tcPr>
          <w:p w14:paraId="22F4D023" w14:textId="77777777" w:rsidR="00B55A05" w:rsidRPr="00DD3EAD" w:rsidRDefault="00B55A05" w:rsidP="00B55A05">
            <w:pPr>
              <w:spacing w:after="0" w:line="240" w:lineRule="auto"/>
              <w:jc w:val="both"/>
              <w:rPr>
                <w:rFonts w:ascii="Times New Roman" w:hAnsi="Times New Roman"/>
                <w:sz w:val="24"/>
                <w:szCs w:val="24"/>
              </w:rPr>
            </w:pPr>
            <w:r w:rsidRPr="00DD3EAD">
              <w:rPr>
                <w:rFonts w:ascii="Times New Roman" w:hAnsi="Times New Roman"/>
                <w:sz w:val="24"/>
                <w:szCs w:val="24"/>
              </w:rPr>
              <w:t xml:space="preserve">Likumprojekta </w:t>
            </w:r>
            <w:r w:rsidR="00EB6469" w:rsidRPr="00DD3EAD">
              <w:rPr>
                <w:rFonts w:ascii="Times New Roman" w:hAnsi="Times New Roman"/>
                <w:sz w:val="24"/>
                <w:szCs w:val="24"/>
              </w:rPr>
              <w:t>2</w:t>
            </w:r>
            <w:r w:rsidRPr="00DD3EAD">
              <w:rPr>
                <w:rFonts w:ascii="Times New Roman" w:hAnsi="Times New Roman"/>
                <w:sz w:val="24"/>
                <w:szCs w:val="24"/>
              </w:rPr>
              <w:t>.pantā paredzētais Likuma 25.</w:t>
            </w:r>
            <w:r w:rsidRPr="00DD3EAD">
              <w:rPr>
                <w:rFonts w:ascii="Times New Roman" w:hAnsi="Times New Roman"/>
                <w:sz w:val="24"/>
                <w:szCs w:val="24"/>
                <w:vertAlign w:val="superscript"/>
              </w:rPr>
              <w:t xml:space="preserve"> </w:t>
            </w:r>
            <w:r w:rsidRPr="00DD3EAD">
              <w:rPr>
                <w:rFonts w:ascii="Times New Roman" w:hAnsi="Times New Roman"/>
                <w:sz w:val="24"/>
                <w:szCs w:val="24"/>
              </w:rPr>
              <w:t>pants.</w:t>
            </w:r>
          </w:p>
          <w:p w14:paraId="24E194C6" w14:textId="77777777" w:rsidR="00B55A05" w:rsidRPr="00DD3EAD" w:rsidRDefault="00B55A05" w:rsidP="00B55A05">
            <w:pPr>
              <w:spacing w:after="0" w:line="240" w:lineRule="auto"/>
              <w:jc w:val="both"/>
              <w:rPr>
                <w:rFonts w:ascii="Times New Roman" w:hAnsi="Times New Roman"/>
                <w:sz w:val="24"/>
                <w:szCs w:val="24"/>
              </w:rPr>
            </w:pPr>
          </w:p>
          <w:p w14:paraId="7D154365" w14:textId="77777777" w:rsidR="00B55A05" w:rsidRPr="00DD3EAD" w:rsidRDefault="00B55A05" w:rsidP="00B55A05">
            <w:pPr>
              <w:spacing w:after="0" w:line="240" w:lineRule="auto"/>
              <w:jc w:val="both"/>
              <w:rPr>
                <w:rFonts w:ascii="Times New Roman" w:hAnsi="Times New Roman"/>
                <w:sz w:val="24"/>
                <w:szCs w:val="24"/>
              </w:rPr>
            </w:pPr>
            <w:r w:rsidRPr="00DD3EAD">
              <w:rPr>
                <w:rFonts w:ascii="Times New Roman" w:hAnsi="Times New Roman"/>
                <w:sz w:val="24"/>
                <w:szCs w:val="24"/>
              </w:rPr>
              <w:t xml:space="preserve"> Likumprojekta 3.pantā paredzētais Likuma 2</w:t>
            </w:r>
            <w:r w:rsidR="00EB6469" w:rsidRPr="00DD3EAD">
              <w:rPr>
                <w:rFonts w:ascii="Times New Roman" w:hAnsi="Times New Roman"/>
                <w:sz w:val="24"/>
                <w:szCs w:val="24"/>
              </w:rPr>
              <w:t>7</w:t>
            </w:r>
            <w:r w:rsidRPr="00DD3EAD">
              <w:rPr>
                <w:rFonts w:ascii="Times New Roman" w:hAnsi="Times New Roman"/>
                <w:sz w:val="24"/>
                <w:szCs w:val="24"/>
              </w:rPr>
              <w:t>.</w:t>
            </w:r>
            <w:r w:rsidRPr="00DD3EAD">
              <w:rPr>
                <w:rFonts w:ascii="Times New Roman" w:hAnsi="Times New Roman"/>
                <w:sz w:val="24"/>
                <w:szCs w:val="24"/>
                <w:vertAlign w:val="superscript"/>
              </w:rPr>
              <w:t xml:space="preserve"> </w:t>
            </w:r>
            <w:r w:rsidRPr="00DD3EAD">
              <w:rPr>
                <w:rFonts w:ascii="Times New Roman" w:hAnsi="Times New Roman"/>
                <w:sz w:val="24"/>
                <w:szCs w:val="24"/>
              </w:rPr>
              <w:t>pant</w:t>
            </w:r>
            <w:r w:rsidR="00EB6469" w:rsidRPr="00DD3EAD">
              <w:rPr>
                <w:rFonts w:ascii="Times New Roman" w:hAnsi="Times New Roman"/>
                <w:sz w:val="24"/>
                <w:szCs w:val="24"/>
              </w:rPr>
              <w:t>a pirmās daļas otrais teikums</w:t>
            </w:r>
            <w:r w:rsidRPr="00DD3EAD">
              <w:rPr>
                <w:rFonts w:ascii="Times New Roman" w:hAnsi="Times New Roman"/>
                <w:sz w:val="24"/>
                <w:szCs w:val="24"/>
              </w:rPr>
              <w:t>.</w:t>
            </w:r>
          </w:p>
          <w:p w14:paraId="33C7873B" w14:textId="77777777" w:rsidR="00B55A05" w:rsidRPr="00DD3EAD" w:rsidRDefault="00B55A05" w:rsidP="00B55A05">
            <w:pPr>
              <w:spacing w:after="0" w:line="240" w:lineRule="auto"/>
              <w:jc w:val="both"/>
              <w:rPr>
                <w:rFonts w:ascii="Times New Roman" w:hAnsi="Times New Roman"/>
                <w:sz w:val="24"/>
                <w:szCs w:val="24"/>
              </w:rPr>
            </w:pPr>
          </w:p>
          <w:p w14:paraId="089BC0EC" w14:textId="77777777" w:rsidR="00B55A05" w:rsidRPr="00EF7EF4" w:rsidRDefault="00B55A05" w:rsidP="00B55A05">
            <w:pPr>
              <w:spacing w:after="0" w:line="240" w:lineRule="auto"/>
              <w:jc w:val="both"/>
              <w:rPr>
                <w:rFonts w:ascii="Times New Roman" w:hAnsi="Times New Roman" w:cs="Times New Roman"/>
                <w:sz w:val="24"/>
                <w:szCs w:val="24"/>
              </w:rPr>
            </w:pPr>
            <w:r w:rsidRPr="00DD3EAD">
              <w:rPr>
                <w:rFonts w:ascii="Times New Roman" w:hAnsi="Times New Roman"/>
                <w:sz w:val="24"/>
                <w:szCs w:val="24"/>
              </w:rPr>
              <w:t xml:space="preserve">Likumprojekta </w:t>
            </w:r>
            <w:r w:rsidR="00EB6469" w:rsidRPr="00DD3EAD">
              <w:rPr>
                <w:rFonts w:ascii="Times New Roman" w:hAnsi="Times New Roman"/>
                <w:sz w:val="24"/>
                <w:szCs w:val="24"/>
              </w:rPr>
              <w:t>5</w:t>
            </w:r>
            <w:r w:rsidRPr="00DD3EAD">
              <w:rPr>
                <w:rFonts w:ascii="Times New Roman" w:hAnsi="Times New Roman"/>
                <w:sz w:val="24"/>
                <w:szCs w:val="24"/>
              </w:rPr>
              <w:t xml:space="preserve">.pantā paredzētais Likuma </w:t>
            </w:r>
            <w:r w:rsidR="00EB6469" w:rsidRPr="00DD3EAD">
              <w:rPr>
                <w:rFonts w:ascii="Times New Roman" w:hAnsi="Times New Roman"/>
                <w:sz w:val="24"/>
                <w:szCs w:val="24"/>
              </w:rPr>
              <w:t>33</w:t>
            </w:r>
            <w:r w:rsidRPr="00DD3EAD">
              <w:rPr>
                <w:rFonts w:ascii="Times New Roman" w:hAnsi="Times New Roman"/>
                <w:sz w:val="24"/>
                <w:szCs w:val="24"/>
              </w:rPr>
              <w:t>.</w:t>
            </w:r>
            <w:r w:rsidRPr="00DD3EAD">
              <w:rPr>
                <w:rFonts w:ascii="Times New Roman" w:hAnsi="Times New Roman"/>
                <w:sz w:val="24"/>
                <w:szCs w:val="24"/>
                <w:vertAlign w:val="superscript"/>
              </w:rPr>
              <w:t xml:space="preserve"> </w:t>
            </w:r>
            <w:r w:rsidRPr="00DD3EAD">
              <w:rPr>
                <w:rFonts w:ascii="Times New Roman" w:hAnsi="Times New Roman"/>
                <w:sz w:val="24"/>
                <w:szCs w:val="24"/>
              </w:rPr>
              <w:t>pant</w:t>
            </w:r>
            <w:r w:rsidR="00EB6469" w:rsidRPr="00DD3EAD">
              <w:rPr>
                <w:rFonts w:ascii="Times New Roman" w:hAnsi="Times New Roman"/>
                <w:sz w:val="24"/>
                <w:szCs w:val="24"/>
              </w:rPr>
              <w:t xml:space="preserve">a </w:t>
            </w:r>
            <w:r w:rsidR="00EF7EF4" w:rsidRPr="00DD3EAD">
              <w:rPr>
                <w:rFonts w:ascii="Times New Roman" w:hAnsi="Times New Roman" w:cs="Times New Roman"/>
                <w:color w:val="000000"/>
                <w:sz w:val="24"/>
                <w:szCs w:val="24"/>
                <w:shd w:val="clear" w:color="auto" w:fill="FFFFFF"/>
              </w:rPr>
              <w:t>3.</w:t>
            </w:r>
            <w:r w:rsidR="00EF7EF4" w:rsidRPr="00DD3EAD">
              <w:rPr>
                <w:rFonts w:ascii="Times New Roman" w:hAnsi="Times New Roman" w:cs="Times New Roman"/>
                <w:color w:val="000000"/>
                <w:sz w:val="24"/>
                <w:szCs w:val="24"/>
                <w:shd w:val="clear" w:color="auto" w:fill="FFFFFF"/>
                <w:vertAlign w:val="superscript"/>
              </w:rPr>
              <w:t xml:space="preserve">3 </w:t>
            </w:r>
            <w:r w:rsidR="00EF7EF4" w:rsidRPr="00DD3EAD">
              <w:rPr>
                <w:rFonts w:ascii="Times New Roman" w:hAnsi="Times New Roman" w:cs="Times New Roman"/>
                <w:color w:val="000000"/>
                <w:sz w:val="24"/>
                <w:szCs w:val="24"/>
                <w:shd w:val="clear" w:color="auto" w:fill="FFFFFF"/>
              </w:rPr>
              <w:t>daļa</w:t>
            </w:r>
            <w:r w:rsidRPr="00DD3EAD">
              <w:rPr>
                <w:rFonts w:ascii="Times New Roman" w:hAnsi="Times New Roman" w:cs="Times New Roman"/>
                <w:sz w:val="24"/>
                <w:szCs w:val="24"/>
              </w:rPr>
              <w:t>.</w:t>
            </w:r>
          </w:p>
          <w:p w14:paraId="5A44D315" w14:textId="77777777" w:rsidR="00B55A05" w:rsidRPr="00795E6C" w:rsidRDefault="00B55A05" w:rsidP="00686196">
            <w:pPr>
              <w:spacing w:after="0" w:line="240" w:lineRule="auto"/>
              <w:rPr>
                <w:rFonts w:ascii="Times New Roman" w:eastAsia="Times New Roman" w:hAnsi="Times New Roman" w:cs="Times New Roman"/>
                <w:iCs/>
                <w:sz w:val="24"/>
                <w:szCs w:val="24"/>
                <w:lang w:eastAsia="lv-LV"/>
              </w:rPr>
            </w:pPr>
          </w:p>
        </w:tc>
        <w:tc>
          <w:tcPr>
            <w:tcW w:w="1965" w:type="pct"/>
            <w:gridSpan w:val="2"/>
            <w:tcBorders>
              <w:top w:val="outset" w:sz="6" w:space="0" w:color="auto"/>
              <w:left w:val="outset" w:sz="6" w:space="0" w:color="auto"/>
              <w:bottom w:val="outset" w:sz="6" w:space="0" w:color="auto"/>
              <w:right w:val="outset" w:sz="6" w:space="0" w:color="auto"/>
            </w:tcBorders>
          </w:tcPr>
          <w:p w14:paraId="1D62B30F" w14:textId="77777777" w:rsidR="00FE48CC" w:rsidRPr="00795E6C" w:rsidRDefault="00EF7EF4" w:rsidP="00686196">
            <w:pPr>
              <w:spacing w:after="0" w:line="240" w:lineRule="auto"/>
              <w:rPr>
                <w:rFonts w:ascii="Times New Roman" w:eastAsia="Times New Roman" w:hAnsi="Times New Roman" w:cs="Times New Roman"/>
                <w:iCs/>
                <w:sz w:val="24"/>
                <w:szCs w:val="24"/>
                <w:lang w:val="en-US" w:eastAsia="lv-LV"/>
              </w:rPr>
            </w:pPr>
            <w:r w:rsidRPr="00DD3EAD">
              <w:rPr>
                <w:rFonts w:ascii="Times New Roman" w:eastAsia="Times New Roman" w:hAnsi="Times New Roman"/>
                <w:sz w:val="24"/>
                <w:szCs w:val="24"/>
                <w:lang w:eastAsia="lv-LV"/>
              </w:rPr>
              <w:t>Konvencijas prasības tiek izpildītas pilnībā.</w:t>
            </w:r>
          </w:p>
        </w:tc>
      </w:tr>
      <w:tr w:rsidR="000623F5" w:rsidRPr="00DD3EAD" w14:paraId="7368B487" w14:textId="77777777" w:rsidTr="00DD3EAD">
        <w:trPr>
          <w:tblCellSpacing w:w="15" w:type="dxa"/>
        </w:trPr>
        <w:tc>
          <w:tcPr>
            <w:tcW w:w="1189" w:type="pct"/>
            <w:gridSpan w:val="2"/>
            <w:tcBorders>
              <w:top w:val="outset" w:sz="6" w:space="0" w:color="auto"/>
              <w:left w:val="outset" w:sz="6" w:space="0" w:color="auto"/>
              <w:bottom w:val="outset" w:sz="6" w:space="0" w:color="auto"/>
              <w:right w:val="outset" w:sz="6" w:space="0" w:color="auto"/>
            </w:tcBorders>
            <w:hideMark/>
          </w:tcPr>
          <w:p w14:paraId="26ED56BA" w14:textId="77777777" w:rsidR="000623F5" w:rsidRPr="00DD3EAD" w:rsidRDefault="000623F5" w:rsidP="00686196">
            <w:pPr>
              <w:spacing w:after="0" w:line="240" w:lineRule="auto"/>
              <w:rPr>
                <w:rFonts w:ascii="Times New Roman" w:eastAsia="Times New Roman" w:hAnsi="Times New Roman" w:cs="Times New Roman"/>
                <w:iCs/>
                <w:sz w:val="24"/>
                <w:szCs w:val="24"/>
                <w:lang w:eastAsia="lv-LV"/>
              </w:rPr>
            </w:pPr>
            <w:r w:rsidRPr="00DD3EAD">
              <w:rPr>
                <w:rFonts w:ascii="Times New Roman" w:eastAsia="Times New Roman" w:hAnsi="Times New Roman" w:cs="Times New Roman"/>
                <w:iCs/>
                <w:sz w:val="24"/>
                <w:szCs w:val="24"/>
                <w:lang w:eastAsia="lv-LV"/>
              </w:rPr>
              <w:t xml:space="preserve">Vai starptautiskajā dokumentā paredzētās saistības nav pretrunā ar jau esošajām Latvijas Republikas </w:t>
            </w:r>
            <w:r w:rsidRPr="00DD3EAD">
              <w:rPr>
                <w:rFonts w:ascii="Times New Roman" w:eastAsia="Times New Roman" w:hAnsi="Times New Roman" w:cs="Times New Roman"/>
                <w:iCs/>
                <w:sz w:val="24"/>
                <w:szCs w:val="24"/>
                <w:lang w:eastAsia="lv-LV"/>
              </w:rPr>
              <w:lastRenderedPageBreak/>
              <w:t>starptautiskajām saistībām</w:t>
            </w:r>
          </w:p>
        </w:tc>
        <w:tc>
          <w:tcPr>
            <w:tcW w:w="3761" w:type="pct"/>
            <w:gridSpan w:val="5"/>
            <w:tcBorders>
              <w:top w:val="outset" w:sz="6" w:space="0" w:color="auto"/>
              <w:left w:val="outset" w:sz="6" w:space="0" w:color="auto"/>
              <w:bottom w:val="outset" w:sz="6" w:space="0" w:color="auto"/>
              <w:right w:val="outset" w:sz="6" w:space="0" w:color="auto"/>
            </w:tcBorders>
            <w:hideMark/>
          </w:tcPr>
          <w:p w14:paraId="7A24DE15" w14:textId="77777777" w:rsidR="000623F5" w:rsidRPr="00DD3EAD" w:rsidRDefault="0061199B" w:rsidP="00686196">
            <w:pPr>
              <w:spacing w:after="0" w:line="240" w:lineRule="auto"/>
              <w:rPr>
                <w:rFonts w:ascii="Times New Roman" w:eastAsia="Times New Roman" w:hAnsi="Times New Roman" w:cs="Times New Roman"/>
                <w:iCs/>
                <w:sz w:val="24"/>
                <w:szCs w:val="24"/>
                <w:lang w:eastAsia="lv-LV"/>
              </w:rPr>
            </w:pPr>
            <w:r w:rsidRPr="00DD3EAD">
              <w:rPr>
                <w:rFonts w:ascii="Times New Roman" w:eastAsia="Times New Roman" w:hAnsi="Times New Roman"/>
                <w:sz w:val="24"/>
                <w:szCs w:val="24"/>
                <w:lang w:eastAsia="lv-LV"/>
              </w:rPr>
              <w:lastRenderedPageBreak/>
              <w:t>Nav.</w:t>
            </w:r>
          </w:p>
        </w:tc>
      </w:tr>
      <w:tr w:rsidR="0078175D" w:rsidRPr="0078175D" w14:paraId="71540F91" w14:textId="77777777" w:rsidTr="00DD3EAD">
        <w:trPr>
          <w:tblCellSpacing w:w="15" w:type="dxa"/>
        </w:trPr>
        <w:tc>
          <w:tcPr>
            <w:tcW w:w="1189" w:type="pct"/>
            <w:gridSpan w:val="2"/>
            <w:tcBorders>
              <w:top w:val="outset" w:sz="6" w:space="0" w:color="auto"/>
              <w:left w:val="outset" w:sz="6" w:space="0" w:color="auto"/>
              <w:bottom w:val="outset" w:sz="6" w:space="0" w:color="auto"/>
              <w:right w:val="outset" w:sz="6" w:space="0" w:color="auto"/>
            </w:tcBorders>
            <w:hideMark/>
          </w:tcPr>
          <w:p w14:paraId="12E28446" w14:textId="77777777" w:rsidR="000623F5" w:rsidRPr="00DD3EAD" w:rsidRDefault="000623F5" w:rsidP="00686196">
            <w:pPr>
              <w:spacing w:after="0" w:line="240" w:lineRule="auto"/>
              <w:rPr>
                <w:rFonts w:ascii="Times New Roman" w:eastAsia="Times New Roman" w:hAnsi="Times New Roman" w:cs="Times New Roman"/>
                <w:iCs/>
                <w:sz w:val="24"/>
                <w:szCs w:val="24"/>
                <w:lang w:val="en-US" w:eastAsia="lv-LV"/>
              </w:rPr>
            </w:pPr>
            <w:r w:rsidRPr="00DD3EAD">
              <w:rPr>
                <w:rFonts w:ascii="Times New Roman" w:eastAsia="Times New Roman" w:hAnsi="Times New Roman" w:cs="Times New Roman"/>
                <w:iCs/>
                <w:sz w:val="24"/>
                <w:szCs w:val="24"/>
                <w:lang w:val="en-US" w:eastAsia="lv-LV"/>
              </w:rPr>
              <w:t>Cita informācija</w:t>
            </w:r>
          </w:p>
        </w:tc>
        <w:tc>
          <w:tcPr>
            <w:tcW w:w="3761" w:type="pct"/>
            <w:gridSpan w:val="5"/>
            <w:tcBorders>
              <w:top w:val="outset" w:sz="6" w:space="0" w:color="auto"/>
              <w:left w:val="outset" w:sz="6" w:space="0" w:color="auto"/>
              <w:bottom w:val="outset" w:sz="6" w:space="0" w:color="auto"/>
              <w:right w:val="outset" w:sz="6" w:space="0" w:color="auto"/>
            </w:tcBorders>
            <w:hideMark/>
          </w:tcPr>
          <w:p w14:paraId="16F93432" w14:textId="77777777" w:rsidR="000623F5" w:rsidRPr="00795E6C" w:rsidRDefault="000623F5" w:rsidP="0078175D">
            <w:pPr>
              <w:spacing w:after="0" w:line="240" w:lineRule="auto"/>
              <w:rPr>
                <w:rFonts w:ascii="Times New Roman" w:eastAsia="Times New Roman" w:hAnsi="Times New Roman" w:cs="Times New Roman"/>
                <w:iCs/>
                <w:sz w:val="24"/>
                <w:szCs w:val="24"/>
                <w:lang w:val="en-US" w:eastAsia="lv-LV"/>
              </w:rPr>
            </w:pPr>
            <w:r w:rsidRPr="00DD3EAD">
              <w:rPr>
                <w:rFonts w:ascii="Times New Roman" w:eastAsia="Times New Roman" w:hAnsi="Times New Roman" w:cs="Times New Roman"/>
                <w:iCs/>
                <w:sz w:val="24"/>
                <w:szCs w:val="24"/>
                <w:lang w:val="en-US" w:eastAsia="lv-LV"/>
              </w:rPr>
              <w:t>Nav</w:t>
            </w:r>
            <w:r w:rsidR="0078175D" w:rsidRPr="00DD3EAD">
              <w:rPr>
                <w:rFonts w:ascii="Times New Roman" w:eastAsia="Times New Roman" w:hAnsi="Times New Roman" w:cs="Times New Roman"/>
                <w:iCs/>
                <w:sz w:val="24"/>
                <w:szCs w:val="24"/>
                <w:lang w:val="en-US" w:eastAsia="lv-LV"/>
              </w:rPr>
              <w:t>.</w:t>
            </w:r>
          </w:p>
        </w:tc>
      </w:tr>
    </w:tbl>
    <w:p w14:paraId="40E630BA" w14:textId="77777777" w:rsidR="000623F5" w:rsidRPr="00E5323B" w:rsidRDefault="000623F5" w:rsidP="000623F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p w14:paraId="59E81D92" w14:textId="77777777" w:rsidR="000C3F2F" w:rsidRPr="0029306A" w:rsidRDefault="000C3F2F" w:rsidP="000C3F2F">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97"/>
        <w:gridCol w:w="3175"/>
        <w:gridCol w:w="5492"/>
      </w:tblGrid>
      <w:tr w:rsidR="000C3F2F" w:rsidRPr="0029306A" w14:paraId="36913A97" w14:textId="77777777" w:rsidTr="0068619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8C34740" w14:textId="77777777" w:rsidR="000C3F2F" w:rsidRPr="0029306A" w:rsidRDefault="000C3F2F" w:rsidP="00686196">
            <w:pPr>
              <w:spacing w:after="0" w:line="240" w:lineRule="auto"/>
              <w:jc w:val="center"/>
              <w:rPr>
                <w:rFonts w:ascii="Times New Roman" w:eastAsia="Times New Roman" w:hAnsi="Times New Roman" w:cs="Times New Roman"/>
                <w:b/>
                <w:bCs/>
                <w:iCs/>
                <w:sz w:val="24"/>
                <w:szCs w:val="24"/>
                <w:lang w:eastAsia="lv-LV"/>
              </w:rPr>
            </w:pPr>
            <w:r w:rsidRPr="0029306A">
              <w:rPr>
                <w:rFonts w:ascii="Times New Roman" w:eastAsia="Times New Roman" w:hAnsi="Times New Roman" w:cs="Times New Roman"/>
                <w:b/>
                <w:bCs/>
                <w:iCs/>
                <w:sz w:val="24"/>
                <w:szCs w:val="24"/>
                <w:lang w:eastAsia="lv-LV"/>
              </w:rPr>
              <w:t>VI. Sabiedrības līdzdalība un komunikācijas aktivitātes</w:t>
            </w:r>
          </w:p>
        </w:tc>
      </w:tr>
      <w:tr w:rsidR="000C3F2F" w:rsidRPr="0029306A" w14:paraId="4DE5AAF7" w14:textId="77777777" w:rsidTr="00686196">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7C81929C" w14:textId="77777777" w:rsidR="000C3F2F" w:rsidRPr="0029306A" w:rsidRDefault="000C3F2F" w:rsidP="00686196">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1.</w:t>
            </w:r>
          </w:p>
        </w:tc>
        <w:tc>
          <w:tcPr>
            <w:tcW w:w="1746" w:type="pct"/>
            <w:tcBorders>
              <w:top w:val="outset" w:sz="6" w:space="0" w:color="auto"/>
              <w:left w:val="outset" w:sz="6" w:space="0" w:color="auto"/>
              <w:bottom w:val="outset" w:sz="6" w:space="0" w:color="auto"/>
              <w:right w:val="outset" w:sz="6" w:space="0" w:color="auto"/>
            </w:tcBorders>
            <w:hideMark/>
          </w:tcPr>
          <w:p w14:paraId="11E2701F" w14:textId="77777777" w:rsidR="000C3F2F" w:rsidRPr="0029306A" w:rsidRDefault="000C3F2F" w:rsidP="00686196">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91" w:type="pct"/>
            <w:tcBorders>
              <w:top w:val="outset" w:sz="6" w:space="0" w:color="auto"/>
              <w:left w:val="outset" w:sz="6" w:space="0" w:color="auto"/>
              <w:bottom w:val="outset" w:sz="6" w:space="0" w:color="auto"/>
              <w:right w:val="outset" w:sz="6" w:space="0" w:color="auto"/>
            </w:tcBorders>
            <w:hideMark/>
          </w:tcPr>
          <w:p w14:paraId="36F41C12" w14:textId="77777777" w:rsidR="00F25927" w:rsidRPr="003E6708" w:rsidRDefault="000C3F2F" w:rsidP="009E05C7">
            <w:pPr>
              <w:spacing w:after="0" w:line="240" w:lineRule="auto"/>
              <w:jc w:val="both"/>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 xml:space="preserve">Informācija </w:t>
            </w:r>
            <w:r w:rsidR="00EB515E" w:rsidRPr="003E6708">
              <w:rPr>
                <w:rFonts w:ascii="Times New Roman" w:eastAsia="Times New Roman" w:hAnsi="Times New Roman" w:cs="Times New Roman"/>
                <w:iCs/>
                <w:sz w:val="24"/>
                <w:szCs w:val="24"/>
                <w:lang w:eastAsia="lv-LV"/>
              </w:rPr>
              <w:t xml:space="preserve">(uzziņa) </w:t>
            </w:r>
            <w:r w:rsidRPr="003E6708">
              <w:rPr>
                <w:rFonts w:ascii="Times New Roman" w:eastAsia="Times New Roman" w:hAnsi="Times New Roman" w:cs="Times New Roman"/>
                <w:iCs/>
                <w:sz w:val="24"/>
                <w:szCs w:val="24"/>
                <w:lang w:eastAsia="lv-LV"/>
              </w:rPr>
              <w:t xml:space="preserve">par likumprojekta izstrādi </w:t>
            </w:r>
            <w:r w:rsidR="00EB515E" w:rsidRPr="003E6708">
              <w:rPr>
                <w:rFonts w:ascii="Times New Roman" w:eastAsia="Times New Roman" w:hAnsi="Times New Roman" w:cs="Times New Roman"/>
                <w:iCs/>
                <w:sz w:val="24"/>
                <w:szCs w:val="24"/>
                <w:lang w:eastAsia="lv-LV"/>
              </w:rPr>
              <w:t>2018.gada 27.februārī</w:t>
            </w:r>
            <w:r w:rsidR="00EB515E">
              <w:rPr>
                <w:rFonts w:ascii="Times New Roman" w:eastAsia="Times New Roman" w:hAnsi="Times New Roman" w:cs="Times New Roman"/>
                <w:iCs/>
                <w:sz w:val="24"/>
                <w:szCs w:val="24"/>
                <w:lang w:eastAsia="lv-LV"/>
              </w:rPr>
              <w:t xml:space="preserve"> ir</w:t>
            </w:r>
            <w:r w:rsidRPr="0029306A">
              <w:rPr>
                <w:rFonts w:ascii="Times New Roman" w:eastAsia="Times New Roman" w:hAnsi="Times New Roman" w:cs="Times New Roman"/>
                <w:iCs/>
                <w:sz w:val="24"/>
                <w:szCs w:val="24"/>
                <w:lang w:eastAsia="lv-LV"/>
              </w:rPr>
              <w:t xml:space="preserve"> publicēta Finanšu ministrijas tīmekļvietnē sadaļā “Sabiedrības līdzdalība” – “Tiesību aktu projekti” – “Revīzijas politika un uzraudzība”</w:t>
            </w:r>
            <w:r w:rsidR="00EB515E">
              <w:rPr>
                <w:rFonts w:ascii="Times New Roman" w:eastAsia="Times New Roman" w:hAnsi="Times New Roman" w:cs="Times New Roman"/>
                <w:iCs/>
                <w:sz w:val="24"/>
                <w:szCs w:val="24"/>
                <w:lang w:eastAsia="lv-LV"/>
              </w:rPr>
              <w:t xml:space="preserve">, </w:t>
            </w:r>
            <w:r w:rsidR="00EB515E" w:rsidRPr="003E6708">
              <w:rPr>
                <w:rFonts w:ascii="Times New Roman" w:eastAsia="Times New Roman" w:hAnsi="Times New Roman" w:cs="Times New Roman"/>
                <w:iCs/>
                <w:sz w:val="24"/>
                <w:szCs w:val="24"/>
                <w:lang w:eastAsia="lv-LV"/>
              </w:rPr>
              <w:t xml:space="preserve">adrese:  </w:t>
            </w:r>
            <w:hyperlink r:id="rId12" w:anchor="project449" w:history="1">
              <w:r w:rsidR="00EB515E" w:rsidRPr="003E6708">
                <w:rPr>
                  <w:rStyle w:val="Hyperlink"/>
                  <w:rFonts w:ascii="Times New Roman" w:eastAsia="Times New Roman" w:hAnsi="Times New Roman" w:cs="Times New Roman"/>
                  <w:iCs/>
                  <w:sz w:val="24"/>
                  <w:szCs w:val="24"/>
                  <w:lang w:eastAsia="lv-LV"/>
                </w:rPr>
                <w:t>http://www.fm.gov.lv/lv/sabiedribas_lidzdaliba/tiesibu_aktu_projekti/revizijas_politika_un_uzraudziba#project449</w:t>
              </w:r>
            </w:hyperlink>
            <w:r w:rsidR="00EB515E" w:rsidRPr="003E6708">
              <w:rPr>
                <w:rFonts w:ascii="Times New Roman" w:eastAsia="Times New Roman" w:hAnsi="Times New Roman" w:cs="Times New Roman"/>
                <w:iCs/>
                <w:sz w:val="24"/>
                <w:szCs w:val="24"/>
                <w:lang w:eastAsia="lv-LV"/>
              </w:rPr>
              <w:t xml:space="preserve"> .</w:t>
            </w:r>
            <w:r w:rsidRPr="00971E16">
              <w:rPr>
                <w:rFonts w:ascii="Times New Roman" w:eastAsia="Times New Roman" w:hAnsi="Times New Roman" w:cs="Times New Roman"/>
                <w:iCs/>
                <w:sz w:val="24"/>
                <w:szCs w:val="24"/>
                <w:lang w:eastAsia="lv-LV"/>
              </w:rPr>
              <w:t xml:space="preserve">Tāpat arī sabiedrības pārstāvji </w:t>
            </w:r>
            <w:r w:rsidR="009E05C7" w:rsidRPr="00DD3EAD">
              <w:rPr>
                <w:rFonts w:ascii="Times New Roman" w:eastAsia="Times New Roman" w:hAnsi="Times New Roman" w:cs="Times New Roman"/>
                <w:iCs/>
                <w:sz w:val="24"/>
                <w:szCs w:val="24"/>
                <w:lang w:eastAsia="lv-LV"/>
              </w:rPr>
              <w:t>sniedza</w:t>
            </w:r>
            <w:r w:rsidR="009E05C7">
              <w:rPr>
                <w:rFonts w:ascii="Times New Roman" w:eastAsia="Times New Roman" w:hAnsi="Times New Roman" w:cs="Times New Roman"/>
                <w:iCs/>
                <w:sz w:val="24"/>
                <w:szCs w:val="24"/>
                <w:lang w:eastAsia="lv-LV"/>
              </w:rPr>
              <w:t xml:space="preserve"> </w:t>
            </w:r>
            <w:r w:rsidRPr="00971E16">
              <w:rPr>
                <w:rFonts w:ascii="Times New Roman" w:eastAsia="Times New Roman" w:hAnsi="Times New Roman" w:cs="Times New Roman"/>
                <w:iCs/>
                <w:sz w:val="24"/>
                <w:szCs w:val="24"/>
                <w:lang w:eastAsia="lv-LV"/>
              </w:rPr>
              <w:t xml:space="preserve">viedokļus par likumprojektu pēc tā izsludināšanas Valsts sekretāru </w:t>
            </w:r>
            <w:r w:rsidR="009E05C7">
              <w:rPr>
                <w:rFonts w:ascii="Times New Roman" w:eastAsia="Times New Roman" w:hAnsi="Times New Roman" w:cs="Times New Roman"/>
                <w:iCs/>
                <w:sz w:val="24"/>
                <w:szCs w:val="24"/>
                <w:lang w:eastAsia="lv-LV"/>
              </w:rPr>
              <w:t xml:space="preserve">2018.gada 20.decembra </w:t>
            </w:r>
            <w:r w:rsidRPr="00971E16">
              <w:rPr>
                <w:rFonts w:ascii="Times New Roman" w:eastAsia="Times New Roman" w:hAnsi="Times New Roman" w:cs="Times New Roman"/>
                <w:iCs/>
                <w:sz w:val="24"/>
                <w:szCs w:val="24"/>
                <w:lang w:eastAsia="lv-LV"/>
              </w:rPr>
              <w:t>sanāksmē</w:t>
            </w:r>
            <w:r w:rsidRPr="00DD3EAD">
              <w:rPr>
                <w:rFonts w:ascii="Times New Roman" w:eastAsia="Times New Roman" w:hAnsi="Times New Roman" w:cs="Times New Roman"/>
                <w:iCs/>
                <w:sz w:val="24"/>
                <w:szCs w:val="24"/>
                <w:lang w:eastAsia="lv-LV"/>
              </w:rPr>
              <w:t xml:space="preserve">, un </w:t>
            </w:r>
            <w:r w:rsidR="009E05C7" w:rsidRPr="00DD3EAD">
              <w:rPr>
                <w:rFonts w:ascii="Times New Roman" w:eastAsia="Times New Roman" w:hAnsi="Times New Roman" w:cs="Times New Roman"/>
                <w:iCs/>
                <w:sz w:val="24"/>
                <w:szCs w:val="24"/>
                <w:lang w:eastAsia="lv-LV"/>
              </w:rPr>
              <w:t>varēs sniegt viedokļus,</w:t>
            </w:r>
            <w:r w:rsidR="009E05C7">
              <w:rPr>
                <w:rFonts w:ascii="Times New Roman" w:eastAsia="Times New Roman" w:hAnsi="Times New Roman" w:cs="Times New Roman"/>
                <w:iCs/>
                <w:sz w:val="24"/>
                <w:szCs w:val="24"/>
                <w:lang w:eastAsia="lv-LV"/>
              </w:rPr>
              <w:t xml:space="preserve"> </w:t>
            </w:r>
            <w:r w:rsidRPr="00971E16">
              <w:rPr>
                <w:rFonts w:ascii="Times New Roman" w:eastAsia="Times New Roman" w:hAnsi="Times New Roman" w:cs="Times New Roman"/>
                <w:iCs/>
                <w:sz w:val="24"/>
                <w:szCs w:val="24"/>
                <w:lang w:eastAsia="lv-LV"/>
              </w:rPr>
              <w:t>kad likumprojekts būs</w:t>
            </w:r>
            <w:r w:rsidRPr="00971E16">
              <w:rPr>
                <w:rFonts w:ascii="Times New Roman" w:hAnsi="Times New Roman" w:cs="Times New Roman"/>
                <w:sz w:val="24"/>
                <w:szCs w:val="24"/>
              </w:rPr>
              <w:t xml:space="preserve"> publiski pieejams Ministru kabineta tīmekļvietnes sadaļā „Tiesību aktu projekti</w:t>
            </w:r>
            <w:r w:rsidRPr="00152AA7">
              <w:rPr>
                <w:rFonts w:ascii="Times New Roman" w:hAnsi="Times New Roman" w:cs="Times New Roman"/>
                <w:sz w:val="24"/>
                <w:szCs w:val="24"/>
              </w:rPr>
              <w:t>”.</w:t>
            </w:r>
          </w:p>
        </w:tc>
      </w:tr>
      <w:tr w:rsidR="000C3F2F" w:rsidRPr="0029306A" w14:paraId="583E05A7" w14:textId="77777777" w:rsidTr="00686196">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7EDCAA0E" w14:textId="77777777" w:rsidR="000C3F2F" w:rsidRPr="0029306A" w:rsidRDefault="000C3F2F" w:rsidP="00686196">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2.</w:t>
            </w:r>
          </w:p>
        </w:tc>
        <w:tc>
          <w:tcPr>
            <w:tcW w:w="1746" w:type="pct"/>
            <w:tcBorders>
              <w:top w:val="outset" w:sz="6" w:space="0" w:color="auto"/>
              <w:left w:val="outset" w:sz="6" w:space="0" w:color="auto"/>
              <w:bottom w:val="outset" w:sz="6" w:space="0" w:color="auto"/>
              <w:right w:val="outset" w:sz="6" w:space="0" w:color="auto"/>
            </w:tcBorders>
            <w:hideMark/>
          </w:tcPr>
          <w:p w14:paraId="7274E39A" w14:textId="77777777" w:rsidR="000C3F2F" w:rsidRPr="0029306A" w:rsidRDefault="000C3F2F" w:rsidP="00686196">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Sabiedrības līdzdalība projekta izstrādē</w:t>
            </w:r>
          </w:p>
        </w:tc>
        <w:tc>
          <w:tcPr>
            <w:tcW w:w="2991" w:type="pct"/>
            <w:tcBorders>
              <w:top w:val="outset" w:sz="6" w:space="0" w:color="auto"/>
              <w:left w:val="outset" w:sz="6" w:space="0" w:color="auto"/>
              <w:bottom w:val="outset" w:sz="6" w:space="0" w:color="auto"/>
              <w:right w:val="outset" w:sz="6" w:space="0" w:color="auto"/>
            </w:tcBorders>
            <w:hideMark/>
          </w:tcPr>
          <w:p w14:paraId="094C895A" w14:textId="77777777" w:rsidR="000C3F2F" w:rsidRPr="0029306A" w:rsidRDefault="00865B09" w:rsidP="00573F9F">
            <w:pPr>
              <w:spacing w:after="0" w:line="240" w:lineRule="auto"/>
              <w:ind w:left="57" w:right="57"/>
              <w:jc w:val="both"/>
              <w:rPr>
                <w:rFonts w:ascii="Times New Roman" w:eastAsia="Times New Roman" w:hAnsi="Times New Roman" w:cs="Times New Roman"/>
                <w:iCs/>
                <w:sz w:val="24"/>
                <w:szCs w:val="24"/>
                <w:highlight w:val="yellow"/>
                <w:lang w:eastAsia="lv-LV"/>
              </w:rPr>
            </w:pPr>
            <w:r w:rsidRPr="0029306A">
              <w:rPr>
                <w:rFonts w:ascii="Times New Roman" w:eastAsia="Times New Roman" w:hAnsi="Times New Roman" w:cs="Times New Roman"/>
                <w:iCs/>
                <w:sz w:val="24"/>
                <w:szCs w:val="24"/>
                <w:lang w:eastAsia="lv-LV"/>
              </w:rPr>
              <w:t>Likumprojekts</w:t>
            </w:r>
            <w:r w:rsidRPr="0029306A">
              <w:rPr>
                <w:rFonts w:ascii="Times New Roman" w:eastAsia="Times New Roman" w:hAnsi="Times New Roman" w:cs="Times New Roman"/>
                <w:b/>
                <w:iCs/>
                <w:sz w:val="24"/>
                <w:szCs w:val="24"/>
                <w:lang w:eastAsia="lv-LV"/>
              </w:rPr>
              <w:t xml:space="preserve"> </w:t>
            </w:r>
            <w:r w:rsidRPr="0029306A">
              <w:rPr>
                <w:rFonts w:ascii="Times New Roman" w:eastAsia="Times New Roman" w:hAnsi="Times New Roman" w:cs="Times New Roman"/>
                <w:iCs/>
                <w:sz w:val="24"/>
                <w:szCs w:val="24"/>
                <w:lang w:eastAsia="lv-LV"/>
              </w:rPr>
              <w:t>tika</w:t>
            </w:r>
            <w:r w:rsidR="000C3F2F" w:rsidRPr="0029306A">
              <w:rPr>
                <w:rFonts w:ascii="Times New Roman" w:eastAsia="Times New Roman" w:hAnsi="Times New Roman" w:cs="Times New Roman"/>
                <w:iCs/>
                <w:sz w:val="24"/>
                <w:szCs w:val="24"/>
                <w:lang w:eastAsia="lv-LV"/>
              </w:rPr>
              <w:t xml:space="preserve"> nos</w:t>
            </w:r>
            <w:r w:rsidR="00870A90" w:rsidRPr="00441A99">
              <w:rPr>
                <w:rFonts w:ascii="Times New Roman" w:eastAsia="Times New Roman" w:hAnsi="Times New Roman" w:cs="Times New Roman"/>
                <w:iCs/>
                <w:sz w:val="24"/>
                <w:szCs w:val="24"/>
                <w:lang w:eastAsia="lv-LV"/>
              </w:rPr>
              <w:t xml:space="preserve">ūtīts </w:t>
            </w:r>
            <w:r w:rsidR="00A30FAB" w:rsidRPr="00795E6C">
              <w:rPr>
                <w:rFonts w:ascii="Times New Roman" w:eastAsia="Times New Roman" w:hAnsi="Times New Roman" w:cs="Times New Roman"/>
                <w:iCs/>
                <w:sz w:val="24"/>
                <w:szCs w:val="24"/>
                <w:lang w:eastAsia="lv-LV"/>
              </w:rPr>
              <w:t>atzinuma</w:t>
            </w:r>
            <w:r w:rsidR="00870A90" w:rsidRPr="00441A99">
              <w:rPr>
                <w:rFonts w:ascii="Times New Roman" w:eastAsia="Times New Roman" w:hAnsi="Times New Roman" w:cs="Times New Roman"/>
                <w:iCs/>
                <w:sz w:val="24"/>
                <w:szCs w:val="24"/>
                <w:lang w:eastAsia="lv-LV"/>
              </w:rPr>
              <w:t xml:space="preserve"> sniegšanai LZRA.</w:t>
            </w:r>
            <w:r w:rsidR="00870A90" w:rsidRPr="00134DD7">
              <w:rPr>
                <w:rFonts w:ascii="Times New Roman" w:hAnsi="Times New Roman" w:cs="Times New Roman"/>
                <w:iCs/>
              </w:rPr>
              <w:t xml:space="preserve"> </w:t>
            </w:r>
            <w:r w:rsidR="00870A90" w:rsidRPr="0029306A">
              <w:rPr>
                <w:rFonts w:ascii="Times New Roman" w:hAnsi="Times New Roman" w:cs="Times New Roman"/>
                <w:iCs/>
                <w:sz w:val="24"/>
                <w:szCs w:val="24"/>
              </w:rPr>
              <w:t xml:space="preserve">LZRA ar </w:t>
            </w:r>
            <w:r w:rsidR="00C91FAB">
              <w:rPr>
                <w:rFonts w:ascii="Times New Roman" w:hAnsi="Times New Roman" w:cs="Times New Roman"/>
                <w:iCs/>
                <w:sz w:val="24"/>
                <w:szCs w:val="24"/>
              </w:rPr>
              <w:t>L</w:t>
            </w:r>
            <w:r w:rsidR="00870A90" w:rsidRPr="0029306A">
              <w:rPr>
                <w:rFonts w:ascii="Times New Roman" w:hAnsi="Times New Roman" w:cs="Times New Roman"/>
                <w:iCs/>
                <w:sz w:val="24"/>
                <w:szCs w:val="24"/>
              </w:rPr>
              <w:t>ikumu ir deleģēts pienākums veikt valsts varas funkcijas, tas ir, īstenot zvērinātu revidentu un zvērinātu revidentu komercsabiedrību profesionālās darbības uzraudzību.</w:t>
            </w:r>
            <w:r w:rsidR="00A30FAB">
              <w:rPr>
                <w:rFonts w:ascii="Times New Roman" w:hAnsi="Times New Roman" w:cs="Times New Roman"/>
                <w:iCs/>
                <w:sz w:val="24"/>
                <w:szCs w:val="24"/>
              </w:rPr>
              <w:t xml:space="preserve"> </w:t>
            </w:r>
            <w:r w:rsidR="00A30FAB" w:rsidRPr="00795E6C">
              <w:rPr>
                <w:rFonts w:ascii="Times New Roman" w:hAnsi="Times New Roman" w:cs="Times New Roman"/>
                <w:iCs/>
                <w:sz w:val="24"/>
                <w:szCs w:val="24"/>
              </w:rPr>
              <w:t xml:space="preserve">Tāpat arī par </w:t>
            </w:r>
            <w:r w:rsidR="00573F9F">
              <w:rPr>
                <w:rFonts w:ascii="Times New Roman" w:eastAsia="Times New Roman" w:hAnsi="Times New Roman" w:cs="Times New Roman"/>
                <w:iCs/>
                <w:sz w:val="24"/>
                <w:szCs w:val="24"/>
                <w:lang w:eastAsia="lv-LV"/>
              </w:rPr>
              <w:t>l</w:t>
            </w:r>
            <w:r w:rsidR="00573F9F" w:rsidRPr="00795E6C">
              <w:rPr>
                <w:rFonts w:ascii="Times New Roman" w:eastAsia="Times New Roman" w:hAnsi="Times New Roman" w:cs="Times New Roman"/>
                <w:iCs/>
                <w:sz w:val="24"/>
                <w:szCs w:val="24"/>
                <w:lang w:eastAsia="lv-LV"/>
              </w:rPr>
              <w:t xml:space="preserve">ikumprojektu </w:t>
            </w:r>
            <w:r w:rsidR="00A30FAB" w:rsidRPr="00795E6C">
              <w:rPr>
                <w:rFonts w:ascii="Times New Roman" w:eastAsia="Times New Roman" w:hAnsi="Times New Roman" w:cs="Times New Roman"/>
                <w:iCs/>
                <w:sz w:val="24"/>
                <w:szCs w:val="24"/>
                <w:lang w:eastAsia="lv-LV"/>
              </w:rPr>
              <w:t>atzinumu sniedza Latvijas Darba devēju konfederācija, biedrība “Latvijas Apdrošinātāju asociācija”</w:t>
            </w:r>
            <w:r w:rsidR="00164D9C" w:rsidRPr="00795E6C">
              <w:rPr>
                <w:rFonts w:ascii="Times New Roman" w:eastAsia="Times New Roman" w:hAnsi="Times New Roman" w:cs="Times New Roman"/>
                <w:iCs/>
                <w:sz w:val="24"/>
                <w:szCs w:val="24"/>
                <w:lang w:eastAsia="lv-LV"/>
              </w:rPr>
              <w:t>,</w:t>
            </w:r>
            <w:r w:rsidR="00A30FAB" w:rsidRPr="00795E6C">
              <w:rPr>
                <w:rFonts w:ascii="Times New Roman" w:eastAsia="Times New Roman" w:hAnsi="Times New Roman" w:cs="Times New Roman"/>
                <w:iCs/>
                <w:sz w:val="24"/>
                <w:szCs w:val="24"/>
                <w:lang w:eastAsia="lv-LV"/>
              </w:rPr>
              <w:t xml:space="preserve"> Latvijas Brīvo arodbiedrību savienība</w:t>
            </w:r>
            <w:r w:rsidR="00164D9C" w:rsidRPr="00795E6C">
              <w:rPr>
                <w:rFonts w:ascii="Times New Roman" w:eastAsia="Times New Roman" w:hAnsi="Times New Roman" w:cs="Times New Roman"/>
                <w:iCs/>
                <w:sz w:val="24"/>
                <w:szCs w:val="24"/>
                <w:lang w:eastAsia="lv-LV"/>
              </w:rPr>
              <w:t xml:space="preserve"> un</w:t>
            </w:r>
            <w:r w:rsidR="00164D9C" w:rsidRPr="00795E6C">
              <w:rPr>
                <w:rFonts w:ascii="Times New Roman" w:hAnsi="Times New Roman" w:cs="Times New Roman"/>
                <w:sz w:val="24"/>
                <w:szCs w:val="24"/>
              </w:rPr>
              <w:t xml:space="preserve"> Latvijas Tirdzniecības un rūpniecības kamera</w:t>
            </w:r>
            <w:r w:rsidR="00A30FAB" w:rsidRPr="00795E6C">
              <w:rPr>
                <w:rFonts w:ascii="Times New Roman" w:eastAsia="Times New Roman" w:hAnsi="Times New Roman" w:cs="Times New Roman"/>
                <w:iCs/>
                <w:sz w:val="24"/>
                <w:szCs w:val="24"/>
                <w:lang w:eastAsia="lv-LV"/>
              </w:rPr>
              <w:t>.</w:t>
            </w:r>
          </w:p>
        </w:tc>
      </w:tr>
      <w:tr w:rsidR="000C3F2F" w:rsidRPr="0029306A" w14:paraId="4B9D3ADE" w14:textId="77777777" w:rsidTr="00686196">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5E6BCE34" w14:textId="77777777" w:rsidR="000C3F2F" w:rsidRPr="0029306A" w:rsidRDefault="000C3F2F" w:rsidP="00686196">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3.</w:t>
            </w:r>
          </w:p>
        </w:tc>
        <w:tc>
          <w:tcPr>
            <w:tcW w:w="1746" w:type="pct"/>
            <w:tcBorders>
              <w:top w:val="outset" w:sz="6" w:space="0" w:color="auto"/>
              <w:left w:val="outset" w:sz="6" w:space="0" w:color="auto"/>
              <w:bottom w:val="outset" w:sz="6" w:space="0" w:color="auto"/>
              <w:right w:val="outset" w:sz="6" w:space="0" w:color="auto"/>
            </w:tcBorders>
            <w:hideMark/>
          </w:tcPr>
          <w:p w14:paraId="68D2885D" w14:textId="77777777" w:rsidR="000C3F2F" w:rsidRPr="0029306A" w:rsidRDefault="000C3F2F" w:rsidP="00686196">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Sabiedrības līdzdalības rezultāti</w:t>
            </w:r>
          </w:p>
        </w:tc>
        <w:tc>
          <w:tcPr>
            <w:tcW w:w="2991" w:type="pct"/>
            <w:tcBorders>
              <w:top w:val="outset" w:sz="6" w:space="0" w:color="auto"/>
              <w:left w:val="outset" w:sz="6" w:space="0" w:color="auto"/>
              <w:bottom w:val="outset" w:sz="6" w:space="0" w:color="auto"/>
              <w:right w:val="outset" w:sz="6" w:space="0" w:color="auto"/>
            </w:tcBorders>
            <w:hideMark/>
          </w:tcPr>
          <w:p w14:paraId="6FC65211" w14:textId="77777777" w:rsidR="00A30FAB" w:rsidRPr="00A6255F" w:rsidRDefault="00A30FAB" w:rsidP="00A6255F">
            <w:pPr>
              <w:pStyle w:val="naiskr"/>
              <w:spacing w:before="0" w:after="0"/>
              <w:jc w:val="both"/>
              <w:rPr>
                <w:iCs/>
              </w:rPr>
            </w:pPr>
            <w:r w:rsidRPr="00A6255F">
              <w:rPr>
                <w:iCs/>
              </w:rPr>
              <w:t xml:space="preserve">Latvijas Brīvo arodbiedrību savienība informēja, ka saskaņo </w:t>
            </w:r>
            <w:r w:rsidR="00C841AC" w:rsidRPr="00A6255F">
              <w:rPr>
                <w:iCs/>
              </w:rPr>
              <w:t>likumprojektu</w:t>
            </w:r>
            <w:r w:rsidRPr="00A6255F">
              <w:rPr>
                <w:iCs/>
              </w:rPr>
              <w:t>.</w:t>
            </w:r>
          </w:p>
          <w:p w14:paraId="264740CD" w14:textId="77777777" w:rsidR="00A30FAB" w:rsidRPr="00A6255F" w:rsidRDefault="00A30FAB" w:rsidP="00A6255F">
            <w:pPr>
              <w:pStyle w:val="naiskr"/>
              <w:spacing w:before="0" w:after="0"/>
              <w:jc w:val="both"/>
              <w:rPr>
                <w:b/>
                <w:iCs/>
              </w:rPr>
            </w:pPr>
          </w:p>
          <w:p w14:paraId="168DBE3C" w14:textId="77777777" w:rsidR="00A30FAB" w:rsidRPr="00A6255F" w:rsidRDefault="00A30FAB" w:rsidP="00A6255F">
            <w:pPr>
              <w:pStyle w:val="naiskr"/>
              <w:spacing w:before="0" w:after="0"/>
              <w:jc w:val="both"/>
              <w:rPr>
                <w:iCs/>
              </w:rPr>
            </w:pPr>
            <w:r w:rsidRPr="00A6255F">
              <w:rPr>
                <w:iCs/>
              </w:rPr>
              <w:t>Biedrības “Latvijas Apdrošinātāju asociācija” izteiktie iebildumi tika ņemti vērā.</w:t>
            </w:r>
          </w:p>
          <w:p w14:paraId="56C7BB65" w14:textId="77777777" w:rsidR="00A30FAB" w:rsidRPr="00A6255F" w:rsidRDefault="00A30FAB" w:rsidP="00A6255F">
            <w:pPr>
              <w:pStyle w:val="naiskr"/>
              <w:spacing w:before="0" w:after="0"/>
              <w:jc w:val="both"/>
              <w:rPr>
                <w:iCs/>
              </w:rPr>
            </w:pPr>
          </w:p>
          <w:p w14:paraId="476CE2FD" w14:textId="77777777" w:rsidR="00E74BF8" w:rsidRPr="00A6255F" w:rsidRDefault="00870A90" w:rsidP="00A6255F">
            <w:pPr>
              <w:pStyle w:val="naiskr"/>
              <w:spacing w:before="0" w:after="0"/>
              <w:jc w:val="both"/>
              <w:rPr>
                <w:iCs/>
              </w:rPr>
            </w:pPr>
            <w:r w:rsidRPr="00A6255F">
              <w:rPr>
                <w:iCs/>
              </w:rPr>
              <w:t xml:space="preserve">LZRA neatbalstīja </w:t>
            </w:r>
            <w:r w:rsidR="00C841AC" w:rsidRPr="00A6255F">
              <w:rPr>
                <w:iCs/>
              </w:rPr>
              <w:t xml:space="preserve">likumprojekta </w:t>
            </w:r>
            <w:r w:rsidRPr="00A6255F">
              <w:rPr>
                <w:iCs/>
              </w:rPr>
              <w:t xml:space="preserve">tālāku virzību un izteica iebildumus.  </w:t>
            </w:r>
          </w:p>
          <w:p w14:paraId="374CE0D2" w14:textId="77777777" w:rsidR="00061E19" w:rsidRPr="00A6255F" w:rsidRDefault="00061E19" w:rsidP="00A6255F">
            <w:pPr>
              <w:pStyle w:val="naiskr"/>
              <w:spacing w:before="0" w:after="0"/>
              <w:jc w:val="both"/>
              <w:rPr>
                <w:iCs/>
              </w:rPr>
            </w:pPr>
          </w:p>
          <w:p w14:paraId="1B59BB1F" w14:textId="77777777" w:rsidR="00673EC1" w:rsidRPr="00A6255F" w:rsidRDefault="00870A90" w:rsidP="00A6255F">
            <w:pPr>
              <w:pStyle w:val="naiskr"/>
              <w:spacing w:before="0" w:after="0"/>
              <w:jc w:val="both"/>
              <w:rPr>
                <w:iCs/>
              </w:rPr>
            </w:pPr>
            <w:r w:rsidRPr="00A6255F">
              <w:rPr>
                <w:iCs/>
              </w:rPr>
              <w:t>LZRA iebildumi attiecībā uz</w:t>
            </w:r>
            <w:r w:rsidR="00673EC1" w:rsidRPr="00A6255F">
              <w:rPr>
                <w:iCs/>
              </w:rPr>
              <w:t>:</w:t>
            </w:r>
          </w:p>
          <w:p w14:paraId="5C6C5E24" w14:textId="77777777" w:rsidR="00673EC1" w:rsidRPr="00A6255F" w:rsidRDefault="00673EC1" w:rsidP="00A6255F">
            <w:pPr>
              <w:pStyle w:val="naiskr"/>
              <w:spacing w:before="0" w:after="0"/>
              <w:jc w:val="both"/>
              <w:rPr>
                <w:iCs/>
              </w:rPr>
            </w:pPr>
            <w:r w:rsidRPr="00A6255F">
              <w:rPr>
                <w:iCs/>
              </w:rPr>
              <w:t>-</w:t>
            </w:r>
            <w:r w:rsidR="00870A90" w:rsidRPr="00A6255F">
              <w:rPr>
                <w:iCs/>
              </w:rPr>
              <w:t xml:space="preserve"> “finanšu institūcijas” definīcijas precizē</w:t>
            </w:r>
            <w:r w:rsidRPr="00A6255F">
              <w:rPr>
                <w:iCs/>
              </w:rPr>
              <w:t>šanu;</w:t>
            </w:r>
          </w:p>
          <w:p w14:paraId="446468AA" w14:textId="77777777" w:rsidR="00673EC1" w:rsidRPr="00A6255F" w:rsidRDefault="00673EC1" w:rsidP="00A6255F">
            <w:pPr>
              <w:pStyle w:val="naiskr"/>
              <w:spacing w:before="0" w:after="0"/>
              <w:jc w:val="both"/>
              <w:rPr>
                <w:iCs/>
              </w:rPr>
            </w:pPr>
            <w:r w:rsidRPr="00A6255F">
              <w:rPr>
                <w:iCs/>
              </w:rPr>
              <w:t>-</w:t>
            </w:r>
            <w:r w:rsidR="00870A90" w:rsidRPr="00A6255F">
              <w:rPr>
                <w:iCs/>
              </w:rPr>
              <w:t xml:space="preserve"> nosacījumiem par </w:t>
            </w:r>
            <w:r w:rsidRPr="00A6255F">
              <w:rPr>
                <w:iCs/>
              </w:rPr>
              <w:t xml:space="preserve">zvērināta revidenta, zvērinātu revidentu komercsabiedrības un to klienta (komercsabiedrības) biedru vai dalībnieku (akcionāru) pienākumu konkrētā termiņā noslēgt </w:t>
            </w:r>
            <w:r w:rsidR="00870A90" w:rsidRPr="00A6255F">
              <w:rPr>
                <w:iCs/>
              </w:rPr>
              <w:t>rev</w:t>
            </w:r>
            <w:r w:rsidRPr="00A6255F">
              <w:rPr>
                <w:iCs/>
              </w:rPr>
              <w:t>īzijas</w:t>
            </w:r>
            <w:r w:rsidR="00870A90" w:rsidRPr="00A6255F">
              <w:rPr>
                <w:iCs/>
              </w:rPr>
              <w:t xml:space="preserve"> pak</w:t>
            </w:r>
            <w:r w:rsidRPr="00A6255F">
              <w:rPr>
                <w:iCs/>
              </w:rPr>
              <w:t>a</w:t>
            </w:r>
            <w:r w:rsidR="00870A90" w:rsidRPr="00A6255F">
              <w:rPr>
                <w:iCs/>
              </w:rPr>
              <w:t>lpojumu l</w:t>
            </w:r>
            <w:r w:rsidRPr="00A6255F">
              <w:rPr>
                <w:iCs/>
              </w:rPr>
              <w:t>īgumu;</w:t>
            </w:r>
          </w:p>
          <w:p w14:paraId="5B101693" w14:textId="77777777" w:rsidR="00673EC1" w:rsidRPr="00A6255F" w:rsidRDefault="00673EC1" w:rsidP="00A6255F">
            <w:pPr>
              <w:pStyle w:val="naiskr"/>
              <w:spacing w:before="0" w:after="0"/>
              <w:jc w:val="both"/>
              <w:rPr>
                <w:iCs/>
              </w:rPr>
            </w:pPr>
            <w:r w:rsidRPr="00A6255F">
              <w:rPr>
                <w:iCs/>
              </w:rPr>
              <w:t>- kompetento iestāžu (Finanšu ministrijas un FKTK) informēšanu par zvērināta revidenta ziņojuma sniegšanas klientam termiņa kavējumu, norādot iemeslus;</w:t>
            </w:r>
          </w:p>
          <w:p w14:paraId="133EF6EC" w14:textId="77777777" w:rsidR="00673EC1" w:rsidRPr="00A6255F" w:rsidRDefault="00673EC1" w:rsidP="00A6255F">
            <w:pPr>
              <w:pStyle w:val="naiskr"/>
              <w:spacing w:before="0" w:after="0"/>
              <w:jc w:val="both"/>
              <w:rPr>
                <w:iCs/>
              </w:rPr>
            </w:pPr>
            <w:r w:rsidRPr="00A6255F">
              <w:rPr>
                <w:iCs/>
              </w:rPr>
              <w:lastRenderedPageBreak/>
              <w:t xml:space="preserve">- </w:t>
            </w:r>
            <w:r w:rsidR="00E74BF8" w:rsidRPr="00A6255F">
              <w:rPr>
                <w:iCs/>
              </w:rPr>
              <w:t>zvērinātu revidentu un zvērinātu revidentu komercsabiedrību obligātās civiltiesiskās atbildības apdrošināšanu,</w:t>
            </w:r>
          </w:p>
          <w:p w14:paraId="71937653" w14:textId="77777777" w:rsidR="000C3F2F" w:rsidRPr="00A6255F" w:rsidRDefault="00870A90" w:rsidP="00A6255F">
            <w:pPr>
              <w:pStyle w:val="naiskr"/>
              <w:spacing w:before="0" w:after="0"/>
              <w:jc w:val="both"/>
              <w:rPr>
                <w:iCs/>
              </w:rPr>
            </w:pPr>
            <w:r w:rsidRPr="00A6255F">
              <w:rPr>
                <w:iCs/>
              </w:rPr>
              <w:t xml:space="preserve">ir ņemti vērā un attiecīgi ir precizēts </w:t>
            </w:r>
            <w:r w:rsidR="00C841AC" w:rsidRPr="00A6255F">
              <w:rPr>
                <w:iCs/>
              </w:rPr>
              <w:t xml:space="preserve">likumprojekts </w:t>
            </w:r>
            <w:r w:rsidRPr="00A6255F">
              <w:rPr>
                <w:iCs/>
              </w:rPr>
              <w:t>un tā anotācija.</w:t>
            </w:r>
          </w:p>
          <w:p w14:paraId="412F5001" w14:textId="77777777" w:rsidR="00D864E1" w:rsidRPr="00A6255F" w:rsidRDefault="00D864E1" w:rsidP="00A6255F">
            <w:pPr>
              <w:pStyle w:val="BodyText1"/>
              <w:shd w:val="clear" w:color="auto" w:fill="auto"/>
              <w:spacing w:before="0" w:line="240" w:lineRule="auto"/>
              <w:rPr>
                <w:rFonts w:ascii="Times New Roman" w:hAnsi="Times New Roman" w:cs="Times New Roman"/>
                <w:iCs/>
                <w:sz w:val="24"/>
                <w:szCs w:val="24"/>
              </w:rPr>
            </w:pPr>
          </w:p>
          <w:p w14:paraId="4F1D07F6" w14:textId="77777777" w:rsidR="00D864E1" w:rsidRPr="00A6255F" w:rsidRDefault="00E74BF8" w:rsidP="00A6255F">
            <w:pPr>
              <w:pStyle w:val="BodyText1"/>
              <w:shd w:val="clear" w:color="auto" w:fill="auto"/>
              <w:spacing w:before="0" w:line="240" w:lineRule="auto"/>
              <w:rPr>
                <w:rFonts w:ascii="Times New Roman" w:hAnsi="Times New Roman" w:cs="Times New Roman"/>
                <w:sz w:val="24"/>
                <w:szCs w:val="24"/>
                <w:lang w:eastAsia="lv-LV" w:bidi="lv-LV"/>
              </w:rPr>
            </w:pPr>
            <w:r w:rsidRPr="00A6255F">
              <w:rPr>
                <w:rFonts w:ascii="Times New Roman" w:hAnsi="Times New Roman" w:cs="Times New Roman"/>
                <w:iCs/>
                <w:sz w:val="24"/>
                <w:szCs w:val="24"/>
              </w:rPr>
              <w:t>LZRA iebildumi attiecībā uz tiesībaizsardzī</w:t>
            </w:r>
            <w:r w:rsidR="00166CBF" w:rsidRPr="00A6255F">
              <w:rPr>
                <w:rFonts w:ascii="Times New Roman" w:hAnsi="Times New Roman" w:cs="Times New Roman"/>
                <w:iCs/>
                <w:sz w:val="24"/>
                <w:szCs w:val="24"/>
              </w:rPr>
              <w:t xml:space="preserve">bas iestāžu tiesībām pieprasīt </w:t>
            </w:r>
            <w:r w:rsidRPr="00A6255F">
              <w:rPr>
                <w:rFonts w:ascii="Times New Roman" w:hAnsi="Times New Roman" w:cs="Times New Roman"/>
                <w:iCs/>
                <w:sz w:val="24"/>
                <w:szCs w:val="24"/>
              </w:rPr>
              <w:t xml:space="preserve">zvērinātiem revidentiem sniegt informāciju kriminālprocesa ietvaros, ir daļēji ņemti vērā. LZRA kategoriski iebilda pret </w:t>
            </w:r>
            <w:r w:rsidR="00C841AC" w:rsidRPr="00A6255F">
              <w:rPr>
                <w:rFonts w:ascii="Times New Roman" w:hAnsi="Times New Roman" w:cs="Times New Roman"/>
                <w:iCs/>
                <w:sz w:val="24"/>
                <w:szCs w:val="24"/>
              </w:rPr>
              <w:t xml:space="preserve">likumprojekta </w:t>
            </w:r>
            <w:r w:rsidR="00D864E1" w:rsidRPr="00A6255F">
              <w:rPr>
                <w:rFonts w:ascii="Times New Roman" w:hAnsi="Times New Roman" w:cs="Times New Roman"/>
                <w:iCs/>
                <w:sz w:val="24"/>
                <w:szCs w:val="24"/>
              </w:rPr>
              <w:t xml:space="preserve">normu, kas paredz no </w:t>
            </w:r>
            <w:r w:rsidR="00C91FAB" w:rsidRPr="00A6255F">
              <w:rPr>
                <w:rFonts w:ascii="Times New Roman" w:hAnsi="Times New Roman" w:cs="Times New Roman"/>
                <w:iCs/>
                <w:sz w:val="24"/>
                <w:szCs w:val="24"/>
              </w:rPr>
              <w:t>L</w:t>
            </w:r>
            <w:r w:rsidR="00D864E1" w:rsidRPr="00A6255F">
              <w:rPr>
                <w:rFonts w:ascii="Times New Roman" w:hAnsi="Times New Roman" w:cs="Times New Roman"/>
                <w:iCs/>
                <w:sz w:val="24"/>
                <w:szCs w:val="24"/>
              </w:rPr>
              <w:t>ikuma izslēgt 25.panta otro daļu, pamatojot, ka j</w:t>
            </w:r>
            <w:r w:rsidR="00D864E1" w:rsidRPr="00A6255F">
              <w:rPr>
                <w:rFonts w:ascii="Times New Roman" w:hAnsi="Times New Roman" w:cs="Times New Roman"/>
                <w:sz w:val="24"/>
                <w:szCs w:val="24"/>
                <w:lang w:eastAsia="lv-LV" w:bidi="lv-LV"/>
              </w:rPr>
              <w:t>au pa</w:t>
            </w:r>
            <w:r w:rsidR="003C7E17" w:rsidRPr="00A6255F">
              <w:rPr>
                <w:rFonts w:ascii="Times New Roman" w:hAnsi="Times New Roman" w:cs="Times New Roman"/>
                <w:sz w:val="24"/>
                <w:szCs w:val="24"/>
                <w:lang w:eastAsia="lv-LV" w:bidi="lv-LV"/>
              </w:rPr>
              <w:t>š</w:t>
            </w:r>
            <w:r w:rsidR="00D864E1" w:rsidRPr="00A6255F">
              <w:rPr>
                <w:rFonts w:ascii="Times New Roman" w:hAnsi="Times New Roman" w:cs="Times New Roman"/>
                <w:sz w:val="24"/>
                <w:szCs w:val="24"/>
                <w:lang w:eastAsia="lv-LV" w:bidi="lv-LV"/>
              </w:rPr>
              <w:t>reiz tiesībaizsardzības iestādes ar formālu pamatojumu dažādās procesa stadijās izsauc revidentus paskaidrojumu vai liecību sniegšanai, taču praksē dominē gadījumi, kad revidentam tiek lūgts skaidrot komersanta gada pārskatus un citus finanšu dokumentus un sniegt tiesībaizsardzības iestāžu darbiniekiem bezmaksas konsultācijas par grāmatvedības un finanšu jautājumiem</w:t>
            </w:r>
            <w:r w:rsidR="003C7E17" w:rsidRPr="00A6255F">
              <w:rPr>
                <w:rFonts w:ascii="Times New Roman" w:hAnsi="Times New Roman" w:cs="Times New Roman"/>
                <w:sz w:val="24"/>
                <w:szCs w:val="24"/>
                <w:lang w:eastAsia="lv-LV" w:bidi="lv-LV"/>
              </w:rPr>
              <w:t>.</w:t>
            </w:r>
            <w:r w:rsidR="00D864E1" w:rsidRPr="00A6255F">
              <w:rPr>
                <w:rFonts w:ascii="Times New Roman" w:hAnsi="Times New Roman" w:cs="Times New Roman"/>
                <w:sz w:val="24"/>
                <w:szCs w:val="24"/>
                <w:lang w:eastAsia="lv-LV" w:bidi="lv-LV"/>
              </w:rPr>
              <w:t xml:space="preserve"> </w:t>
            </w:r>
            <w:r w:rsidR="003C7E17" w:rsidRPr="00A6255F">
              <w:rPr>
                <w:rFonts w:ascii="Times New Roman" w:hAnsi="Times New Roman" w:cs="Times New Roman"/>
                <w:sz w:val="24"/>
                <w:szCs w:val="24"/>
                <w:lang w:eastAsia="lv-LV" w:bidi="lv-LV"/>
              </w:rPr>
              <w:t xml:space="preserve">LZRA ieskatā </w:t>
            </w:r>
            <w:r w:rsidR="00C91FAB" w:rsidRPr="00A6255F">
              <w:rPr>
                <w:rFonts w:ascii="Times New Roman" w:hAnsi="Times New Roman" w:cs="Times New Roman"/>
                <w:sz w:val="24"/>
                <w:szCs w:val="24"/>
                <w:lang w:eastAsia="lv-LV" w:bidi="lv-LV"/>
              </w:rPr>
              <w:t>L</w:t>
            </w:r>
            <w:r w:rsidR="00D864E1" w:rsidRPr="00A6255F">
              <w:rPr>
                <w:rFonts w:ascii="Times New Roman" w:hAnsi="Times New Roman" w:cs="Times New Roman"/>
                <w:iCs/>
                <w:sz w:val="24"/>
                <w:szCs w:val="24"/>
              </w:rPr>
              <w:t>ikuma</w:t>
            </w:r>
            <w:r w:rsidR="00D864E1" w:rsidRPr="00A6255F">
              <w:rPr>
                <w:rFonts w:ascii="Times New Roman" w:hAnsi="Times New Roman" w:cs="Times New Roman"/>
                <w:sz w:val="24"/>
                <w:szCs w:val="24"/>
                <w:lang w:eastAsia="lv-LV" w:bidi="lv-LV"/>
              </w:rPr>
              <w:t xml:space="preserve"> 25.panta otrā daļa ir vienīgais instruments zvērinātu revidentu aizsardzībai pret šādu nepamatotu rīcību. Tāpat arī LZRA iebilda pret </w:t>
            </w:r>
            <w:r w:rsidR="00C91FAB" w:rsidRPr="00A6255F">
              <w:rPr>
                <w:rFonts w:ascii="Times New Roman" w:hAnsi="Times New Roman" w:cs="Times New Roman"/>
                <w:sz w:val="24"/>
                <w:szCs w:val="24"/>
                <w:lang w:eastAsia="lv-LV" w:bidi="lv-LV"/>
              </w:rPr>
              <w:t>L</w:t>
            </w:r>
            <w:r w:rsidR="00D864E1" w:rsidRPr="00A6255F">
              <w:rPr>
                <w:rFonts w:ascii="Times New Roman" w:hAnsi="Times New Roman" w:cs="Times New Roman"/>
                <w:sz w:val="24"/>
                <w:szCs w:val="24"/>
                <w:lang w:eastAsia="lv-LV" w:bidi="lv-LV"/>
              </w:rPr>
              <w:t>ikuma 27.panta pirmās daļas papildinājumu, norādot, ka anotācijā ir minēts, ka norma precizēta pēc OECD ieteikuma saistībā ar ārvalstu amatpersonu kukuļošanu. OECD iesaka veicināt pēc iespējas agrāku ziņošanu par pārrobežu korupcijas gadījumiem - ja tāds ir likumprojekta autoru mērķis, tad attiecībā uz zvērinātiem revidentiem un zvērinātu revidentu komercsabiedrībām drīzāk ir jāsamazina sagatavojamās un iesniedzamās informācijas apjoms un jāparedz ziņošana par aizdomām bez detalizētas izpētes, izmeklēšanas darbībām un pilnas dokumentu pakas sagatavošanas nereālos termiņos, kā tas ir paredzēts tagad. Lai nodrošinātu šā procesa efektivitāti - institūcijai, k</w:t>
            </w:r>
            <w:r w:rsidR="00D4005B" w:rsidRPr="00A6255F">
              <w:rPr>
                <w:rFonts w:ascii="Times New Roman" w:hAnsi="Times New Roman" w:cs="Times New Roman"/>
                <w:sz w:val="24"/>
                <w:szCs w:val="24"/>
                <w:lang w:eastAsia="lv-LV" w:bidi="lv-LV"/>
              </w:rPr>
              <w:t>as saņemtu ziņojumus (šobrīd KNA</w:t>
            </w:r>
            <w:r w:rsidR="00D864E1" w:rsidRPr="00A6255F">
              <w:rPr>
                <w:rFonts w:ascii="Times New Roman" w:hAnsi="Times New Roman" w:cs="Times New Roman"/>
                <w:sz w:val="24"/>
                <w:szCs w:val="24"/>
                <w:lang w:eastAsia="lv-LV" w:bidi="lv-LV"/>
              </w:rPr>
              <w:t>B), jārada uzticība ar profesionālu, neatkarīgu, diskrētu un rezultatīvu darbību, kas, spriežot pēc ziņām publiskajā telpā, šobrīd nav sasniegts. Papildus vēr</w:t>
            </w:r>
            <w:r w:rsidR="003C7E17" w:rsidRPr="00A6255F">
              <w:rPr>
                <w:rFonts w:ascii="Times New Roman" w:hAnsi="Times New Roman" w:cs="Times New Roman"/>
                <w:sz w:val="24"/>
                <w:szCs w:val="24"/>
                <w:lang w:eastAsia="lv-LV" w:bidi="lv-LV"/>
              </w:rPr>
              <w:t>s</w:t>
            </w:r>
            <w:r w:rsidR="00D864E1" w:rsidRPr="00A6255F">
              <w:rPr>
                <w:rFonts w:ascii="Times New Roman" w:hAnsi="Times New Roman" w:cs="Times New Roman"/>
                <w:sz w:val="24"/>
                <w:szCs w:val="24"/>
                <w:lang w:eastAsia="lv-LV" w:bidi="lv-LV"/>
              </w:rPr>
              <w:t>a uzmanību, k</w:t>
            </w:r>
            <w:r w:rsidR="00061E19" w:rsidRPr="00A6255F">
              <w:rPr>
                <w:rFonts w:ascii="Times New Roman" w:hAnsi="Times New Roman" w:cs="Times New Roman"/>
                <w:sz w:val="24"/>
                <w:szCs w:val="24"/>
                <w:lang w:eastAsia="lv-LV" w:bidi="lv-LV"/>
              </w:rPr>
              <w:t>a a</w:t>
            </w:r>
            <w:r w:rsidR="00D864E1" w:rsidRPr="00A6255F">
              <w:rPr>
                <w:rFonts w:ascii="Times New Roman" w:hAnsi="Times New Roman" w:cs="Times New Roman"/>
                <w:sz w:val="24"/>
                <w:szCs w:val="24"/>
                <w:lang w:eastAsia="lv-LV" w:bidi="lv-LV"/>
              </w:rPr>
              <w:t>notācijā minētā citu valstu pieredze arī liecina, ka citur šis jautājums ir regulēts daudz konkrētāk un šaurāk, lai novērstu gadījumus, kad profesijas pārstāvji tiek iesaistīti savstarpējo rēķinu kārtošanā kriminālprocesa ietvaros.</w:t>
            </w:r>
          </w:p>
          <w:p w14:paraId="27C73ACA" w14:textId="77777777" w:rsidR="00EE5AA2" w:rsidRPr="00A6255F" w:rsidRDefault="00EE5AA2" w:rsidP="00A6255F">
            <w:pPr>
              <w:pStyle w:val="BodyText1"/>
              <w:shd w:val="clear" w:color="auto" w:fill="auto"/>
              <w:spacing w:before="0" w:line="240" w:lineRule="auto"/>
              <w:rPr>
                <w:rFonts w:ascii="Times New Roman" w:hAnsi="Times New Roman" w:cs="Times New Roman"/>
                <w:sz w:val="24"/>
                <w:szCs w:val="24"/>
                <w:lang w:eastAsia="lv-LV" w:bidi="lv-LV"/>
              </w:rPr>
            </w:pPr>
          </w:p>
          <w:p w14:paraId="212729BB" w14:textId="77777777" w:rsidR="007A6017" w:rsidRPr="00A6255F" w:rsidRDefault="006A41D6" w:rsidP="00A6255F">
            <w:pPr>
              <w:pStyle w:val="BodyText1"/>
              <w:shd w:val="clear" w:color="auto" w:fill="auto"/>
              <w:spacing w:before="0" w:line="240" w:lineRule="auto"/>
              <w:rPr>
                <w:rFonts w:ascii="Times New Roman" w:hAnsi="Times New Roman" w:cs="Times New Roman"/>
                <w:sz w:val="24"/>
                <w:szCs w:val="24"/>
                <w:lang w:eastAsia="lv-LV" w:bidi="lv-LV"/>
              </w:rPr>
            </w:pPr>
            <w:r w:rsidRPr="00A6255F">
              <w:rPr>
                <w:rFonts w:ascii="Times New Roman" w:hAnsi="Times New Roman" w:cs="Times New Roman"/>
                <w:sz w:val="24"/>
                <w:szCs w:val="24"/>
                <w:lang w:eastAsia="lv-LV" w:bidi="lv-LV"/>
              </w:rPr>
              <w:t>LZRA norādīja, ka</w:t>
            </w:r>
            <w:r w:rsidR="007A6017" w:rsidRPr="00A6255F">
              <w:rPr>
                <w:rFonts w:ascii="Times New Roman" w:hAnsi="Times New Roman" w:cs="Times New Roman"/>
                <w:sz w:val="24"/>
                <w:szCs w:val="24"/>
                <w:lang w:eastAsia="lv-LV" w:bidi="lv-LV"/>
              </w:rPr>
              <w:t xml:space="preserve"> ir </w:t>
            </w:r>
            <w:r w:rsidR="007A6017" w:rsidRPr="00A6255F">
              <w:rPr>
                <w:rFonts w:ascii="Times New Roman" w:hAnsi="Times New Roman" w:cs="Times New Roman"/>
                <w:color w:val="000000"/>
                <w:sz w:val="24"/>
                <w:szCs w:val="24"/>
                <w:lang w:eastAsia="lv-LV" w:bidi="lv-LV"/>
              </w:rPr>
              <w:t xml:space="preserve">rūpīgi iepazinusies ar </w:t>
            </w:r>
            <w:r w:rsidR="00C841AC" w:rsidRPr="00A6255F">
              <w:rPr>
                <w:rFonts w:ascii="Times New Roman" w:hAnsi="Times New Roman" w:cs="Times New Roman"/>
                <w:color w:val="000000"/>
                <w:sz w:val="24"/>
                <w:szCs w:val="24"/>
                <w:lang w:eastAsia="lv-LV" w:bidi="lv-LV"/>
              </w:rPr>
              <w:t xml:space="preserve">likumprojektu </w:t>
            </w:r>
            <w:r w:rsidR="007A6017" w:rsidRPr="00A6255F">
              <w:rPr>
                <w:rFonts w:ascii="Times New Roman" w:hAnsi="Times New Roman" w:cs="Times New Roman"/>
                <w:color w:val="000000"/>
                <w:sz w:val="24"/>
                <w:szCs w:val="24"/>
                <w:lang w:eastAsia="lv-LV" w:bidi="lv-LV"/>
              </w:rPr>
              <w:t xml:space="preserve">un anotāciju un iebilst pret tā tālāku virzību, jo </w:t>
            </w:r>
            <w:r w:rsidR="00C841AC" w:rsidRPr="00A6255F">
              <w:rPr>
                <w:rFonts w:ascii="Times New Roman" w:hAnsi="Times New Roman" w:cs="Times New Roman"/>
                <w:color w:val="000000"/>
                <w:sz w:val="24"/>
                <w:szCs w:val="24"/>
                <w:lang w:eastAsia="lv-LV" w:bidi="lv-LV"/>
              </w:rPr>
              <w:t xml:space="preserve">likumprojekts </w:t>
            </w:r>
            <w:r w:rsidR="007A6017" w:rsidRPr="00A6255F">
              <w:rPr>
                <w:rFonts w:ascii="Times New Roman" w:hAnsi="Times New Roman" w:cs="Times New Roman"/>
                <w:color w:val="000000"/>
                <w:sz w:val="24"/>
                <w:szCs w:val="24"/>
                <w:lang w:eastAsia="lv-LV" w:bidi="lv-LV"/>
              </w:rPr>
              <w:t xml:space="preserve">daudzkārt paplašina vēstulē norādīto Finanšu ministrijas argumentāciju </w:t>
            </w:r>
            <w:r w:rsidR="00C841AC" w:rsidRPr="00A6255F">
              <w:rPr>
                <w:rFonts w:ascii="Times New Roman" w:hAnsi="Times New Roman" w:cs="Times New Roman"/>
                <w:color w:val="000000"/>
                <w:sz w:val="24"/>
                <w:szCs w:val="24"/>
                <w:lang w:eastAsia="lv-LV" w:bidi="lv-LV"/>
              </w:rPr>
              <w:t xml:space="preserve">likumprojekta </w:t>
            </w:r>
            <w:r w:rsidR="007A6017" w:rsidRPr="00A6255F">
              <w:rPr>
                <w:rFonts w:ascii="Times New Roman" w:hAnsi="Times New Roman" w:cs="Times New Roman"/>
                <w:color w:val="000000"/>
                <w:sz w:val="24"/>
                <w:szCs w:val="24"/>
                <w:lang w:eastAsia="lv-LV" w:bidi="lv-LV"/>
              </w:rPr>
              <w:t>nepieciešamībai. LZRA norādīja, ka</w:t>
            </w:r>
            <w:r w:rsidR="007A6017" w:rsidRPr="00A6255F">
              <w:rPr>
                <w:rFonts w:ascii="Times New Roman" w:hAnsi="Times New Roman" w:cs="Times New Roman"/>
                <w:sz w:val="24"/>
                <w:szCs w:val="24"/>
                <w:lang w:eastAsia="lv-LV" w:bidi="lv-LV"/>
              </w:rPr>
              <w:t>:</w:t>
            </w:r>
          </w:p>
          <w:p w14:paraId="7678B64F" w14:textId="77777777" w:rsidR="007A6017" w:rsidRPr="00A6255F" w:rsidRDefault="007A6017" w:rsidP="00A6255F">
            <w:pPr>
              <w:spacing w:after="0" w:line="240" w:lineRule="auto"/>
              <w:jc w:val="both"/>
              <w:rPr>
                <w:rFonts w:ascii="Times New Roman" w:eastAsia="Arial" w:hAnsi="Times New Roman" w:cs="Times New Roman"/>
                <w:color w:val="000000"/>
                <w:sz w:val="24"/>
                <w:szCs w:val="24"/>
                <w:lang w:eastAsia="lv-LV" w:bidi="lv-LV"/>
              </w:rPr>
            </w:pPr>
            <w:r w:rsidRPr="00A6255F">
              <w:rPr>
                <w:rFonts w:ascii="Times New Roman" w:eastAsia="Arial" w:hAnsi="Times New Roman" w:cs="Times New Roman"/>
                <w:color w:val="000000"/>
                <w:sz w:val="24"/>
                <w:szCs w:val="24"/>
                <w:lang w:eastAsia="lv-LV" w:bidi="lv-LV"/>
              </w:rPr>
              <w:t>LZRA kategoriski iebilst pret Finanšu ministrijas piedāvātajiem grozījumiem Likum</w:t>
            </w:r>
            <w:r w:rsidR="00727D2E" w:rsidRPr="00A6255F">
              <w:rPr>
                <w:rFonts w:ascii="Times New Roman" w:eastAsia="Arial" w:hAnsi="Times New Roman" w:cs="Times New Roman"/>
                <w:color w:val="000000"/>
                <w:sz w:val="24"/>
                <w:szCs w:val="24"/>
                <w:lang w:eastAsia="lv-LV" w:bidi="lv-LV"/>
              </w:rPr>
              <w:t>a</w:t>
            </w:r>
            <w:r w:rsidRPr="00A6255F">
              <w:rPr>
                <w:rFonts w:ascii="Times New Roman" w:eastAsia="Arial" w:hAnsi="Times New Roman" w:cs="Times New Roman"/>
                <w:color w:val="000000"/>
                <w:sz w:val="24"/>
                <w:szCs w:val="24"/>
                <w:lang w:eastAsia="lv-LV" w:bidi="lv-LV"/>
              </w:rPr>
              <w:t xml:space="preserve"> 25.pantā, 27.pantā, </w:t>
            </w:r>
            <w:r w:rsidRPr="00A6255F">
              <w:rPr>
                <w:rFonts w:ascii="Times New Roman" w:eastAsia="Arial" w:hAnsi="Times New Roman" w:cs="Times New Roman"/>
                <w:color w:val="000000"/>
                <w:sz w:val="24"/>
                <w:szCs w:val="24"/>
                <w:lang w:eastAsia="lv-LV" w:bidi="lv-LV"/>
              </w:rPr>
              <w:lastRenderedPageBreak/>
              <w:t xml:space="preserve">29.pantā un 33.pantā. Kā redzams no </w:t>
            </w:r>
            <w:r w:rsidR="00C2675A" w:rsidRPr="00A6255F">
              <w:rPr>
                <w:rFonts w:ascii="Times New Roman" w:eastAsia="Arial" w:hAnsi="Times New Roman" w:cs="Times New Roman"/>
                <w:color w:val="000000"/>
                <w:sz w:val="24"/>
                <w:szCs w:val="24"/>
                <w:lang w:eastAsia="lv-LV" w:bidi="lv-LV"/>
              </w:rPr>
              <w:t>anotācijas</w:t>
            </w:r>
            <w:r w:rsidRPr="00A6255F">
              <w:rPr>
                <w:rFonts w:ascii="Times New Roman" w:eastAsia="Arial" w:hAnsi="Times New Roman" w:cs="Times New Roman"/>
                <w:color w:val="000000"/>
                <w:sz w:val="24"/>
                <w:szCs w:val="24"/>
                <w:lang w:eastAsia="lv-LV" w:bidi="lv-LV"/>
              </w:rPr>
              <w:t>, grozījumus Likumā nepieciešams izdarīt, lai ieviestu OECD rekomendāciju attiecībā uz tiesu, prokuroru, izmeklētāju tiesībām pieprasīt revidentam sniegt informāciju izmantošanai, kad tiek izmeklēta ārvalstu amatpersonu kukuļošana.</w:t>
            </w:r>
          </w:p>
          <w:p w14:paraId="0FF6EA91" w14:textId="77777777" w:rsidR="00EE5AA2" w:rsidRPr="00A6255F" w:rsidRDefault="00EE5AA2" w:rsidP="00A6255F">
            <w:pPr>
              <w:spacing w:after="0" w:line="240" w:lineRule="auto"/>
              <w:jc w:val="both"/>
              <w:rPr>
                <w:rFonts w:ascii="Times New Roman" w:eastAsia="Arial" w:hAnsi="Times New Roman" w:cs="Times New Roman"/>
                <w:i/>
                <w:iCs/>
                <w:color w:val="000000"/>
                <w:sz w:val="24"/>
                <w:szCs w:val="24"/>
                <w:lang w:eastAsia="lv-LV" w:bidi="lv-LV"/>
              </w:rPr>
            </w:pPr>
            <w:r w:rsidRPr="00A6255F">
              <w:rPr>
                <w:rStyle w:val="Bodytext3NotItalic"/>
                <w:rFonts w:ascii="Times New Roman" w:hAnsi="Times New Roman" w:cs="Times New Roman"/>
                <w:i w:val="0"/>
                <w:sz w:val="24"/>
                <w:szCs w:val="24"/>
              </w:rPr>
              <w:t>“Anotācijā Finanšu ministrija, pretēji spēkā esošajam regulējumam, nepamatoti norāda, ka</w:t>
            </w:r>
            <w:r w:rsidRPr="00A6255F">
              <w:rPr>
                <w:rStyle w:val="Bodytext3NotItalic"/>
                <w:rFonts w:ascii="Times New Roman" w:hAnsi="Times New Roman" w:cs="Times New Roman"/>
                <w:sz w:val="24"/>
                <w:szCs w:val="24"/>
              </w:rPr>
              <w:t xml:space="preserve"> </w:t>
            </w:r>
            <w:r w:rsidRPr="00A6255F">
              <w:rPr>
                <w:rStyle w:val="Bodytext3"/>
                <w:rFonts w:ascii="Times New Roman" w:hAnsi="Times New Roman" w:cs="Times New Roman"/>
                <w:iCs w:val="0"/>
                <w:sz w:val="24"/>
                <w:szCs w:val="24"/>
              </w:rPr>
              <w:t xml:space="preserve">zvērināti revidenti ir nepamatoti atbrīvoti no būtiska kriminālprocesuālā pienākuma - </w:t>
            </w:r>
            <w:r w:rsidRPr="00A6255F">
              <w:rPr>
                <w:rFonts w:ascii="Times New Roman" w:hAnsi="Times New Roman" w:cs="Times New Roman"/>
                <w:color w:val="000000"/>
                <w:sz w:val="24"/>
                <w:szCs w:val="24"/>
                <w:lang w:eastAsia="lv-LV" w:bidi="lv-LV"/>
              </w:rPr>
              <w:t>liecināšanas.</w:t>
            </w:r>
            <w:r w:rsidRPr="00A6255F">
              <w:rPr>
                <w:rStyle w:val="Bodytext3NotItalic"/>
                <w:rFonts w:ascii="Times New Roman" w:hAnsi="Times New Roman" w:cs="Times New Roman"/>
                <w:sz w:val="24"/>
                <w:szCs w:val="24"/>
              </w:rPr>
              <w:t xml:space="preserve"> </w:t>
            </w:r>
            <w:r w:rsidRPr="00A6255F">
              <w:rPr>
                <w:rStyle w:val="Bodytext3NotItalic"/>
                <w:rFonts w:ascii="Times New Roman" w:hAnsi="Times New Roman" w:cs="Times New Roman"/>
                <w:i w:val="0"/>
                <w:sz w:val="24"/>
                <w:szCs w:val="24"/>
              </w:rPr>
              <w:t>Kā redzams no Likuma 25.panta otrās daļas 2.punkta, pieprasīt no zvērinātiem revidentiem ziņas un paskaidrojumus drīkst Likuma 27.panta pirmajā daļā un 33.pantā minētajos gadījumos. Likuma 27.panta pirmā daļa paredz, ka</w:t>
            </w:r>
            <w:r w:rsidRPr="00A6255F">
              <w:rPr>
                <w:rStyle w:val="Bodytext3NotItalic"/>
                <w:rFonts w:ascii="Times New Roman" w:hAnsi="Times New Roman" w:cs="Times New Roman"/>
                <w:sz w:val="24"/>
                <w:szCs w:val="24"/>
              </w:rPr>
              <w:t xml:space="preserve"> </w:t>
            </w:r>
            <w:r w:rsidRPr="00A6255F">
              <w:rPr>
                <w:rFonts w:ascii="Times New Roman" w:hAnsi="Times New Roman" w:cs="Times New Roman"/>
                <w:color w:val="000000"/>
                <w:sz w:val="24"/>
                <w:szCs w:val="24"/>
                <w:lang w:eastAsia="lv-LV" w:bidi="lv-LV"/>
              </w:rPr>
              <w:t>[zvērinātam revidentam ir aizliegts izpaust komercnoslēpumu, kuru viņš uzzinājis, pildot profesionālos pienākumus. Zvērinātam revidentam un zvērinātu revidentu komercsabiedrībai</w:t>
            </w:r>
            <w:r w:rsidRPr="00A6255F">
              <w:rPr>
                <w:rFonts w:ascii="Times New Roman" w:eastAsia="Arial" w:hAnsi="Times New Roman" w:cs="Times New Roman"/>
                <w:i/>
                <w:iCs/>
                <w:color w:val="000000"/>
                <w:sz w:val="24"/>
                <w:szCs w:val="24"/>
                <w:lang w:eastAsia="lv-LV" w:bidi="lv-LV"/>
              </w:rPr>
              <w:t xml:space="preserve"> aizliegts izmantot vai atklāt bez klienta rakstveida piekrišanas komercnoslēpumu saturošu informāciju, izņemot šā panta otrajā daļā, šā likuma 33.pantā un Noziedzīgi iegūtu līdzekļu legalizācijas un terorisma finansēšanas novēršanas likumā, kā arī likumā "Par nodokļiem un nodevām" un regulā Nr. 537/2014 minētos gadījumus vai gadījumus, kad zvērinātam revidentam ir tiesības vai pienākums to darīt saskaņā ar tiesas nolēmumu.</w:t>
            </w:r>
            <w:r w:rsidRPr="00A6255F">
              <w:rPr>
                <w:rFonts w:ascii="Times New Roman" w:eastAsia="Arial" w:hAnsi="Times New Roman" w:cs="Times New Roman"/>
                <w:color w:val="000000"/>
                <w:sz w:val="24"/>
                <w:szCs w:val="24"/>
                <w:lang w:eastAsia="lv-LV" w:bidi="lv-LV"/>
              </w:rPr>
              <w:t xml:space="preserve"> Tādējādi, jau pašlaik ir nodrošināts, ka saskaņā ar tiesas nolēmumu, zvērinātam revidentam ir ne tikai tiesības, bet arī pienākums liecināt un izpaust komercnoslēpumu, kuru viņš uzzinājis, pildot profesionālos pienākumus.</w:t>
            </w:r>
          </w:p>
          <w:p w14:paraId="0E916584" w14:textId="77777777" w:rsidR="00EE5AA2" w:rsidRPr="00A6255F" w:rsidRDefault="00EE5AA2" w:rsidP="00A6255F">
            <w:pPr>
              <w:widowControl w:val="0"/>
              <w:spacing w:after="0" w:line="240" w:lineRule="auto"/>
              <w:jc w:val="both"/>
              <w:rPr>
                <w:rFonts w:ascii="Times New Roman" w:eastAsia="Arial" w:hAnsi="Times New Roman" w:cs="Times New Roman"/>
                <w:color w:val="000000"/>
                <w:sz w:val="24"/>
                <w:szCs w:val="24"/>
                <w:lang w:eastAsia="lv-LV" w:bidi="lv-LV"/>
              </w:rPr>
            </w:pPr>
            <w:r w:rsidRPr="00A6255F">
              <w:rPr>
                <w:rFonts w:ascii="Times New Roman" w:eastAsia="Arial" w:hAnsi="Times New Roman" w:cs="Times New Roman"/>
                <w:color w:val="000000"/>
                <w:sz w:val="24"/>
                <w:szCs w:val="24"/>
                <w:lang w:eastAsia="lv-LV" w:bidi="lv-LV"/>
              </w:rPr>
              <w:t>Anotācijā Finanšu ministrija piedāvātos grozījumus minētajos pantos pamato ar to, ka spēkā esošās likuma normas attiecas uz kriminālprocesu, tādēļ nav ietverams profesionālo darbību regulējošā normatīvajā aktā. Šāds apgalvojums ir klajā pretrunā ar Latvijas normatīvo aktu sistēmu, kur skaidri un nepārprotami, tiesību normas, kas attiecināmas uz profesionālo aizsardzību ir iekļautas katras profesijas darbību regulējošajos normatīvajos aktos, kā piemēram, Latvijas Republikas Advokatūras likuma 6.pantā no noteikta advokātu neatkarība, Pacientu tiesību likumā ir noteikta pacientu datu aizsardzība, Ārstniecības likumā ir strikti noteikti gadījumi, kādos pieļaujama ziņu apstrāde, Notariāta likums 79.pantā ir noteikts aizliegums notāriem un viņu palīgiem izpaust viņiem uzticētās ziņas, u.c.</w:t>
            </w:r>
          </w:p>
          <w:p w14:paraId="7AF02C33" w14:textId="77777777" w:rsidR="00EE5AA2" w:rsidRPr="00A6255F" w:rsidRDefault="00EE5AA2" w:rsidP="00A6255F">
            <w:pPr>
              <w:widowControl w:val="0"/>
              <w:spacing w:after="0" w:line="240" w:lineRule="auto"/>
              <w:jc w:val="both"/>
              <w:rPr>
                <w:rFonts w:ascii="Times New Roman" w:eastAsia="Arial" w:hAnsi="Times New Roman" w:cs="Times New Roman"/>
                <w:color w:val="000000"/>
                <w:sz w:val="24"/>
                <w:szCs w:val="24"/>
                <w:lang w:eastAsia="lv-LV" w:bidi="lv-LV"/>
              </w:rPr>
            </w:pPr>
            <w:r w:rsidRPr="00A6255F">
              <w:rPr>
                <w:rFonts w:ascii="Times New Roman" w:eastAsia="Arial" w:hAnsi="Times New Roman" w:cs="Times New Roman"/>
                <w:color w:val="000000"/>
                <w:sz w:val="24"/>
                <w:szCs w:val="24"/>
                <w:lang w:eastAsia="lv-LV" w:bidi="lv-LV"/>
              </w:rPr>
              <w:t xml:space="preserve">Likuma spēkā esošā 25., 27. un 33.panta redakcijas ir izstrādātās stingrā saskaņā ar Eiropas Parlamenta un Padomes 2006.gada 17.maija direktīvu 2006/43/EK, ar ko paredz gada pārskatu un konsolidēto pārskatu obligātās revīzijas, groza Padomes direktīvu 78/660/EEK un Padomes direktīvu 83/349/EEK un atceļ Padomes direktīvu 84/253/EEK un Eiropas Parlamenta </w:t>
            </w:r>
            <w:r w:rsidRPr="00A6255F">
              <w:rPr>
                <w:rFonts w:ascii="Times New Roman" w:eastAsia="Arial" w:hAnsi="Times New Roman" w:cs="Times New Roman"/>
                <w:color w:val="000000"/>
                <w:sz w:val="24"/>
                <w:szCs w:val="24"/>
                <w:lang w:eastAsia="lv-LV" w:bidi="lv-LV"/>
              </w:rPr>
              <w:lastRenderedPageBreak/>
              <w:t xml:space="preserve">un Padomes 2014.gada 16.aprīļa direktīvu 2014/56/ES, ar kuru groza direktīvu 2006/43/EK, ar ko paredz gada pārskatu un konsolidēto pārskatu obligātās revīzijas (Dokuments attiecas uz EEZ), kur īpaši ir uzsvērts, ka </w:t>
            </w:r>
            <w:r w:rsidRPr="00A6255F">
              <w:rPr>
                <w:rFonts w:ascii="Times New Roman" w:eastAsia="Arial" w:hAnsi="Times New Roman" w:cs="Times New Roman"/>
                <w:i/>
                <w:iCs/>
                <w:color w:val="000000"/>
                <w:sz w:val="24"/>
                <w:szCs w:val="24"/>
                <w:lang w:eastAsia="lv-LV" w:bidi="lv-LV"/>
              </w:rPr>
              <w:t>[ir svarīgi, lai obligātie revidenti un revīzijas uzņēmumi ievērotu savu klientu tiesības uz privāto dzīvi un datu aizsardzību. Tāpēc tiem būtu jāievēro stingri konfidencialitātes un dienesta noslēpuma noteikumi... Minētie konfidencialitātes noteikumi būtu jāievēro arī jebkuram obligātajam revidentam vai revīzijas uzņēmumam, kas vairs nav iesaistīts attiecīgās revīzijas veikšanā.</w:t>
            </w:r>
            <w:r w:rsidRPr="00A6255F">
              <w:rPr>
                <w:rFonts w:ascii="Times New Roman" w:eastAsia="Arial" w:hAnsi="Times New Roman" w:cs="Times New Roman"/>
                <w:color w:val="000000"/>
                <w:sz w:val="24"/>
                <w:szCs w:val="24"/>
                <w:lang w:eastAsia="lv-LV" w:bidi="lv-LV"/>
              </w:rPr>
              <w:t xml:space="preserve"> Savukārt, Direktīvas 23.panta pirmā daļa uzliek dalībvalstīm konkrētu pienākumu - </w:t>
            </w:r>
            <w:r w:rsidRPr="00A6255F">
              <w:rPr>
                <w:rFonts w:ascii="Times New Roman" w:eastAsia="Arial" w:hAnsi="Times New Roman" w:cs="Times New Roman"/>
                <w:i/>
                <w:iCs/>
                <w:color w:val="000000"/>
                <w:sz w:val="24"/>
                <w:szCs w:val="24"/>
                <w:lang w:eastAsia="lv-LV" w:bidi="lv-LV"/>
              </w:rPr>
              <w:t>nodrošināt, ka visu informāciju un dokumentus, kuriem obligātajam revidentam vai revīzijas uzņēmumam ir piekļuve obligātās revīzijas laikā, aizsargā atbilstoši noteikumi par konfidencialitāti un dienesta noslēpumu.</w:t>
            </w:r>
            <w:r w:rsidRPr="00A6255F">
              <w:rPr>
                <w:rFonts w:ascii="Times New Roman" w:eastAsia="Arial" w:hAnsi="Times New Roman" w:cs="Times New Roman"/>
                <w:color w:val="000000"/>
                <w:sz w:val="24"/>
                <w:szCs w:val="24"/>
                <w:lang w:eastAsia="lv-LV" w:bidi="lv-LV"/>
              </w:rPr>
              <w:t xml:space="preserve"> Direktīvu prasību pārņemšana tika īstenota ar Likuma 25.pantu, nodrošinot, ka revidenta neatkarība ir neaizskarama un revidenta rīcībā esošā klientu informācija ir konfidenciāla, un Likuma 27. un 33.pantā pantā nosakot izņēmuma gadījumus, kad to prasa kopējās augstākās sabiedrības intereses, kad zvērinātam revidentam ir pienākums izpaust tā rīcībā esošās ziņas, un kārtību, kādā ziņas izpaužamas.</w:t>
            </w:r>
          </w:p>
          <w:p w14:paraId="6ADCAA05" w14:textId="77777777" w:rsidR="00EE5AA2" w:rsidRPr="00A6255F" w:rsidRDefault="00EE5AA2" w:rsidP="00A6255F">
            <w:pPr>
              <w:widowControl w:val="0"/>
              <w:spacing w:after="0" w:line="240" w:lineRule="auto"/>
              <w:jc w:val="both"/>
              <w:rPr>
                <w:rFonts w:ascii="Times New Roman" w:eastAsia="Arial" w:hAnsi="Times New Roman" w:cs="Times New Roman"/>
                <w:color w:val="000000"/>
                <w:sz w:val="24"/>
                <w:szCs w:val="24"/>
                <w:lang w:eastAsia="lv-LV" w:bidi="lv-LV"/>
              </w:rPr>
            </w:pPr>
            <w:r w:rsidRPr="00A6255F">
              <w:rPr>
                <w:rFonts w:ascii="Times New Roman" w:eastAsia="Arial" w:hAnsi="Times New Roman" w:cs="Times New Roman"/>
                <w:color w:val="000000"/>
                <w:sz w:val="24"/>
                <w:szCs w:val="24"/>
                <w:lang w:eastAsia="lv-LV" w:bidi="lv-LV"/>
              </w:rPr>
              <w:t>Spēkā esošais regulējums atbilst arī FATF vadlīniju projektā (</w:t>
            </w:r>
            <w:r w:rsidRPr="00A6255F">
              <w:rPr>
                <w:rFonts w:ascii="Times New Roman" w:eastAsia="Arial" w:hAnsi="Times New Roman" w:cs="Times New Roman"/>
                <w:i/>
                <w:iCs/>
                <w:color w:val="000000"/>
                <w:sz w:val="24"/>
                <w:szCs w:val="24"/>
                <w:lang w:eastAsia="lv-LV" w:bidi="lv-LV"/>
              </w:rPr>
              <w:t>RISK-BASED APPROACH GUIDANCE FOR LAVVERS, ACCOUNTANTS AND TCSP</w:t>
            </w:r>
            <w:r w:rsidRPr="00A6255F">
              <w:rPr>
                <w:rFonts w:ascii="Times New Roman" w:eastAsia="Arial" w:hAnsi="Times New Roman" w:cs="Times New Roman"/>
                <w:color w:val="000000"/>
                <w:sz w:val="24"/>
                <w:szCs w:val="24"/>
                <w:lang w:eastAsia="lv-LV" w:bidi="lv-LV"/>
              </w:rPr>
              <w:t>), kuras tiek izstrādātas, lai sniegtu skaidrojumus pareizai AML normatīvo aktu piemērošanai, sniegtajam konfidencialitātes skaidrojumam. FATF vadlīniju projekts norāda, ka konfidencialitātes pienākums ir pienākums neizpaust informāciju, kas attiecas uz klientu, izņemot īpašus apstākļus. Tādējādi, konfidencialitātes pienākums ļauj izpaust informāciju, ja to nosaka ar tiesas rīkojumu īpašos ar likumu noteiktos apstākļos.</w:t>
            </w:r>
          </w:p>
          <w:p w14:paraId="2E7367A5" w14:textId="77777777" w:rsidR="00EE5AA2" w:rsidRPr="00A6255F" w:rsidRDefault="00EE5AA2" w:rsidP="00A6255F">
            <w:pPr>
              <w:widowControl w:val="0"/>
              <w:spacing w:after="0" w:line="240" w:lineRule="auto"/>
              <w:jc w:val="both"/>
              <w:rPr>
                <w:rFonts w:ascii="Times New Roman" w:eastAsia="Arial" w:hAnsi="Times New Roman" w:cs="Times New Roman"/>
                <w:color w:val="000000"/>
                <w:sz w:val="24"/>
                <w:szCs w:val="24"/>
                <w:lang w:eastAsia="lv-LV" w:bidi="lv-LV"/>
              </w:rPr>
            </w:pPr>
            <w:r w:rsidRPr="00A6255F">
              <w:rPr>
                <w:rFonts w:ascii="Times New Roman" w:eastAsia="Arial" w:hAnsi="Times New Roman" w:cs="Times New Roman"/>
                <w:color w:val="000000"/>
                <w:sz w:val="24"/>
                <w:szCs w:val="24"/>
                <w:lang w:eastAsia="lv-LV" w:bidi="lv-LV"/>
              </w:rPr>
              <w:t xml:space="preserve">Atkāpjoties no esošā regulējuma Likuma 25., 27. un 33.pantā, </w:t>
            </w:r>
            <w:r w:rsidRPr="00A6255F">
              <w:rPr>
                <w:rFonts w:ascii="Times New Roman" w:eastAsia="Arial" w:hAnsi="Times New Roman" w:cs="Times New Roman"/>
                <w:color w:val="000000"/>
                <w:sz w:val="24"/>
                <w:szCs w:val="24"/>
                <w:u w:val="single"/>
                <w:lang w:eastAsia="lv-LV" w:bidi="lv-LV"/>
              </w:rPr>
              <w:t>Latvija pārkāptu</w:t>
            </w:r>
            <w:r w:rsidRPr="00A6255F">
              <w:rPr>
                <w:rFonts w:ascii="Times New Roman" w:eastAsia="Arial" w:hAnsi="Times New Roman" w:cs="Times New Roman"/>
                <w:color w:val="000000"/>
                <w:sz w:val="24"/>
                <w:szCs w:val="24"/>
                <w:lang w:eastAsia="lv-LV" w:bidi="lv-LV"/>
              </w:rPr>
              <w:t xml:space="preserve"> Direktīvas 23.pantu, un nenodrošinātu informācijas un dokumentu, kuriem revīzijas laikā piekļūst zvērināti revidenti, konfidencialitāti, kā arī Noziedzīgi iegūtu līdzekļu legalizācijas un terorisma finansēšanas novēršanas likuma un AML 4. un 5.Direktīvas prasības.</w:t>
            </w:r>
          </w:p>
          <w:p w14:paraId="1C5BF917" w14:textId="77777777" w:rsidR="00EE5AA2" w:rsidRPr="00A6255F" w:rsidRDefault="00EE5AA2" w:rsidP="00A6255F">
            <w:pPr>
              <w:spacing w:after="0" w:line="240" w:lineRule="auto"/>
              <w:jc w:val="both"/>
              <w:rPr>
                <w:rFonts w:ascii="Times New Roman" w:eastAsia="Arial" w:hAnsi="Times New Roman" w:cs="Times New Roman"/>
                <w:color w:val="000000"/>
                <w:sz w:val="24"/>
                <w:szCs w:val="24"/>
                <w:lang w:eastAsia="lv-LV" w:bidi="lv-LV"/>
              </w:rPr>
            </w:pPr>
            <w:r w:rsidRPr="00A6255F">
              <w:rPr>
                <w:rFonts w:ascii="Times New Roman" w:hAnsi="Times New Roman" w:cs="Times New Roman"/>
                <w:color w:val="000000"/>
                <w:sz w:val="24"/>
                <w:szCs w:val="24"/>
                <w:lang w:eastAsia="lv-LV" w:bidi="lv-LV"/>
              </w:rPr>
              <w:t xml:space="preserve">Kā redzams no Direktīvām, EK paziņojumiem par uzņēmumu aizsardzību, un LESD, galvenā jēga un mērķis konfidencialitātes normām ir ne tik daudz zvērinātu revidentu, bet, galvenokārt, komersantu aizsardzība. „Atverot durvis” revīzijas informācijas izplatīšanai un tās plūsmu nekontrolēšanai, tiek nopietni apdraudēta uzņēmējdarbības vide un tās drošība, investīciju klimats un valsts spēja noturēt komersantus </w:t>
            </w:r>
            <w:r w:rsidRPr="00A6255F">
              <w:rPr>
                <w:rFonts w:ascii="Times New Roman" w:hAnsi="Times New Roman" w:cs="Times New Roman"/>
                <w:color w:val="000000"/>
                <w:sz w:val="24"/>
                <w:szCs w:val="24"/>
                <w:lang w:eastAsia="lv-LV" w:bidi="lv-LV"/>
              </w:rPr>
              <w:lastRenderedPageBreak/>
              <w:t xml:space="preserve">Latvijā. Mehāniska, teorētisku juridisku </w:t>
            </w:r>
            <w:r w:rsidRPr="00A6255F">
              <w:rPr>
                <w:rStyle w:val="BodyText30"/>
                <w:rFonts w:ascii="Times New Roman" w:hAnsi="Times New Roman" w:cs="Times New Roman"/>
                <w:sz w:val="24"/>
                <w:szCs w:val="24"/>
              </w:rPr>
              <w:t xml:space="preserve">konstrukciju ieviešana bez pienācīgas izpratnes par nozari, pagātnes normu pamatojuma, nedz </w:t>
            </w:r>
            <w:r w:rsidRPr="00A6255F">
              <w:rPr>
                <w:rFonts w:ascii="Times New Roman" w:hAnsi="Times New Roman" w:cs="Times New Roman"/>
                <w:color w:val="000000"/>
                <w:sz w:val="24"/>
                <w:szCs w:val="24"/>
                <w:lang w:eastAsia="lv-LV" w:bidi="lv-LV"/>
              </w:rPr>
              <w:t>arī par jauno normu ietekmi, praktisko pielietojumu un riskiem rada būtisku komercdarbības vides izkropļojumu risku. Pat publiskajā telpā pieejamā informācija liecina, ka valsts iest</w:t>
            </w:r>
            <w:r w:rsidR="0050347B" w:rsidRPr="00A6255F">
              <w:rPr>
                <w:rFonts w:ascii="Times New Roman" w:hAnsi="Times New Roman" w:cs="Times New Roman"/>
                <w:color w:val="000000"/>
                <w:sz w:val="24"/>
                <w:szCs w:val="24"/>
                <w:lang w:eastAsia="lv-LV" w:bidi="lv-LV"/>
              </w:rPr>
              <w:t>āžu, tai skaitā, tiesībaizsardzības</w:t>
            </w:r>
            <w:r w:rsidRPr="00A6255F">
              <w:rPr>
                <w:rFonts w:ascii="Times New Roman" w:hAnsi="Times New Roman" w:cs="Times New Roman"/>
                <w:color w:val="000000"/>
                <w:sz w:val="24"/>
                <w:szCs w:val="24"/>
                <w:lang w:eastAsia="lv-LV" w:bidi="lv-LV"/>
              </w:rPr>
              <w:t xml:space="preserve"> iestāžu spēja nodrošināt informācijas konfidencialitāti un to pielietojumu tikai likumā paredzētajiem mērķiem pagaidām ir</w:t>
            </w:r>
            <w:r w:rsidRPr="00A6255F">
              <w:rPr>
                <w:rFonts w:ascii="Times New Roman" w:eastAsia="Arial" w:hAnsi="Times New Roman" w:cs="Times New Roman"/>
                <w:color w:val="000000"/>
                <w:sz w:val="24"/>
                <w:szCs w:val="24"/>
                <w:lang w:eastAsia="lv-LV" w:bidi="lv-LV"/>
              </w:rPr>
              <w:t xml:space="preserve"> nekonsekventa un apšaubāma. Turklāt, pats izmeklēšanas, apsūdzības un tiesvedības process sevī ietver informācijas izplatīšanu iesaistītajām pusēm arī fāzē, kad noziedzīgais nodarījums vēl nav pierādīts.</w:t>
            </w:r>
          </w:p>
          <w:p w14:paraId="0F6F9A29" w14:textId="77777777" w:rsidR="00EE5AA2" w:rsidRPr="00A6255F" w:rsidRDefault="00EE5AA2" w:rsidP="00A6255F">
            <w:pPr>
              <w:widowControl w:val="0"/>
              <w:spacing w:after="0" w:line="240" w:lineRule="auto"/>
              <w:jc w:val="both"/>
              <w:rPr>
                <w:rFonts w:ascii="Times New Roman" w:eastAsia="Arial" w:hAnsi="Times New Roman" w:cs="Times New Roman"/>
                <w:color w:val="000000"/>
                <w:sz w:val="24"/>
                <w:szCs w:val="24"/>
                <w:lang w:eastAsia="lv-LV" w:bidi="lv-LV"/>
              </w:rPr>
            </w:pPr>
            <w:r w:rsidRPr="00A6255F">
              <w:rPr>
                <w:rFonts w:ascii="Times New Roman" w:eastAsia="Arial" w:hAnsi="Times New Roman" w:cs="Times New Roman"/>
                <w:color w:val="000000"/>
                <w:sz w:val="24"/>
                <w:szCs w:val="24"/>
                <w:lang w:eastAsia="lv-LV" w:bidi="lv-LV"/>
              </w:rPr>
              <w:t>LZRA vērš uzmanību uz to, ka, ja Likums dod zvērinātiem revidentiem izņēmuma tiesības sniegt informāciju konkrētu gadījumu izmeklēšanai, tas nenozīmē, ka izmeklētājiem jābūt piekļuves tiesībām visu zvērināta revidenta pārējo klientu informācijai, kā arī nav pieļaujama darba dokumentu, tehnisko datu nesēju, datoru un sakaru līdzekļu izņemšana, jo tajos, vienmēr, būs daudz uz lietu neattiecināma citu klientu konfidenciāla informācija. Pretējā gadījumā, revidentu prakse tiktu sodīta par godprātīgu savu pienākumu izpildi gan ar būtiskiem materiāliem, gan juridiskiem zaudējumiem - pēc būtības paralizēta, vispār, bez vainas attiecīgajā situācijā. Un šādā gadījumā zvērinātam revidentam tiktu liegta iespēja nodrošināt no viņa ar Likumu pieprasīto citu klientu informācijas konfidencialitāti, darba dokumentu saglabāšanu 6 gadu periodā, vai ziņu saglabāšana 5 gadu periodā saskaņā ar Noziedzīgi iegūtu līdzekļu legalizācijas un terorisma finansēšanas novēršanas likuma prasībām. Var prasīt informāciju, kas varētu arī ietvert izrakstus no darba dokumentiem, kopijas, varbūt kādu dokumenta oriģinālu attiecībās uz izmeklējamo gadījumu, ja tāds vispār pie revidenta atrodas (kas ir rets gadījums), nevis darba dokumentus (kā kopumu un to oriģinālus). Turklāt daudzu prakšu darbs ir organizēts tā, ka darba dokumentus tehniski nav iespējams atdot, jo darbs tiek dokumentēts integrētās sistēmās. Analoģiski, tad izmeklēšanas mērķiem varētu izņemt arī, piemēram, VID vai UR datu nesējus un informācijas sistēmas.”.</w:t>
            </w:r>
          </w:p>
          <w:p w14:paraId="4779D037" w14:textId="77777777" w:rsidR="008D7468" w:rsidRPr="00A6255F" w:rsidRDefault="008D7468" w:rsidP="00A6255F">
            <w:pPr>
              <w:widowControl w:val="0"/>
              <w:spacing w:after="0" w:line="240" w:lineRule="auto"/>
              <w:jc w:val="both"/>
              <w:rPr>
                <w:rFonts w:ascii="Times New Roman" w:eastAsia="Arial" w:hAnsi="Times New Roman" w:cs="Times New Roman"/>
                <w:color w:val="000000"/>
                <w:sz w:val="24"/>
                <w:szCs w:val="24"/>
                <w:lang w:eastAsia="lv-LV" w:bidi="lv-LV"/>
              </w:rPr>
            </w:pPr>
          </w:p>
          <w:p w14:paraId="2735A619" w14:textId="77777777" w:rsidR="003E6708" w:rsidRPr="00A6255F" w:rsidRDefault="003E6708" w:rsidP="00A6255F">
            <w:pPr>
              <w:widowControl w:val="0"/>
              <w:spacing w:after="0" w:line="240" w:lineRule="auto"/>
              <w:jc w:val="both"/>
              <w:rPr>
                <w:rFonts w:ascii="Times New Roman" w:eastAsia="Arial" w:hAnsi="Times New Roman" w:cs="Times New Roman"/>
                <w:color w:val="000000"/>
                <w:sz w:val="24"/>
                <w:szCs w:val="24"/>
                <w:lang w:eastAsia="lv-LV" w:bidi="lv-LV"/>
              </w:rPr>
            </w:pPr>
            <w:r w:rsidRPr="00A6255F">
              <w:rPr>
                <w:rFonts w:ascii="Times New Roman" w:eastAsia="Arial" w:hAnsi="Times New Roman" w:cs="Times New Roman"/>
                <w:color w:val="000000"/>
                <w:sz w:val="24"/>
                <w:szCs w:val="24"/>
                <w:lang w:eastAsia="lv-LV" w:bidi="lv-LV"/>
              </w:rPr>
              <w:t>Minētie LZRA iebildumi netika ņemti vērā. Likumprojekta izstrādes pamatojums ir minēts anotācijas I</w:t>
            </w:r>
            <w:r w:rsidR="00C2675A" w:rsidRPr="00A6255F">
              <w:rPr>
                <w:rFonts w:ascii="Times New Roman" w:eastAsia="Arial" w:hAnsi="Times New Roman" w:cs="Times New Roman"/>
                <w:color w:val="000000"/>
                <w:sz w:val="24"/>
                <w:szCs w:val="24"/>
                <w:lang w:eastAsia="lv-LV" w:bidi="lv-LV"/>
              </w:rPr>
              <w:t xml:space="preserve"> </w:t>
            </w:r>
            <w:r w:rsidRPr="00A6255F">
              <w:rPr>
                <w:rFonts w:ascii="Times New Roman" w:eastAsia="Arial" w:hAnsi="Times New Roman" w:cs="Times New Roman"/>
                <w:color w:val="000000"/>
                <w:sz w:val="24"/>
                <w:szCs w:val="24"/>
                <w:lang w:eastAsia="lv-LV" w:bidi="lv-LV"/>
              </w:rPr>
              <w:t xml:space="preserve">sadaļas 2.punktā. </w:t>
            </w:r>
            <w:r w:rsidR="00CD2288" w:rsidRPr="00A6255F">
              <w:rPr>
                <w:rFonts w:ascii="Times New Roman" w:eastAsia="Arial" w:hAnsi="Times New Roman" w:cs="Times New Roman"/>
                <w:color w:val="000000"/>
                <w:sz w:val="24"/>
                <w:szCs w:val="24"/>
                <w:lang w:eastAsia="lv-LV" w:bidi="lv-LV"/>
              </w:rPr>
              <w:t>Tāpat arī a</w:t>
            </w:r>
            <w:r w:rsidRPr="00A6255F">
              <w:rPr>
                <w:rFonts w:ascii="Times New Roman" w:eastAsia="Arial" w:hAnsi="Times New Roman" w:cs="Times New Roman"/>
                <w:color w:val="000000"/>
                <w:sz w:val="24"/>
                <w:szCs w:val="24"/>
                <w:lang w:eastAsia="lv-LV" w:bidi="lv-LV"/>
              </w:rPr>
              <w:t xml:space="preserve">tbilstoši OECD </w:t>
            </w:r>
            <w:r w:rsidRPr="00A6255F">
              <w:rPr>
                <w:rFonts w:ascii="Times New Roman" w:hAnsi="Times New Roman" w:cs="Times New Roman"/>
                <w:sz w:val="24"/>
                <w:szCs w:val="24"/>
              </w:rPr>
              <w:t xml:space="preserve"> WGB</w:t>
            </w:r>
            <w:r w:rsidRPr="00A6255F">
              <w:rPr>
                <w:rFonts w:ascii="Times New Roman" w:eastAsia="Arial" w:hAnsi="Times New Roman" w:cs="Times New Roman"/>
                <w:color w:val="000000"/>
                <w:sz w:val="24"/>
                <w:szCs w:val="24"/>
                <w:lang w:eastAsia="lv-LV" w:bidi="lv-LV"/>
              </w:rPr>
              <w:t xml:space="preserve"> secinājumiem, </w:t>
            </w:r>
            <w:r w:rsidR="00CD2288" w:rsidRPr="00A6255F">
              <w:rPr>
                <w:rFonts w:ascii="Times New Roman" w:hAnsi="Times New Roman" w:cs="Times New Roman"/>
                <w:sz w:val="24"/>
                <w:szCs w:val="24"/>
              </w:rPr>
              <w:t xml:space="preserve">veicot Latvijas 2.fāzes rekomendāciju ieviešanas novērtējumu, </w:t>
            </w:r>
            <w:r w:rsidRPr="00A6255F">
              <w:rPr>
                <w:rFonts w:ascii="Times New Roman" w:eastAsia="Arial" w:hAnsi="Times New Roman" w:cs="Times New Roman"/>
                <w:color w:val="000000"/>
                <w:sz w:val="24"/>
                <w:szCs w:val="24"/>
                <w:lang w:eastAsia="lv-LV" w:bidi="lv-LV"/>
              </w:rPr>
              <w:t xml:space="preserve">līdz šim veiktie grozījumi </w:t>
            </w:r>
            <w:r w:rsidR="00727D2E" w:rsidRPr="00A6255F">
              <w:rPr>
                <w:rFonts w:ascii="Times New Roman" w:eastAsia="Arial" w:hAnsi="Times New Roman" w:cs="Times New Roman"/>
                <w:color w:val="000000"/>
                <w:sz w:val="24"/>
                <w:szCs w:val="24"/>
                <w:lang w:eastAsia="lv-LV" w:bidi="lv-LV"/>
              </w:rPr>
              <w:t>Li</w:t>
            </w:r>
            <w:r w:rsidRPr="00A6255F">
              <w:rPr>
                <w:rFonts w:ascii="Times New Roman" w:eastAsia="Arial" w:hAnsi="Times New Roman" w:cs="Times New Roman"/>
                <w:color w:val="000000"/>
                <w:sz w:val="24"/>
                <w:szCs w:val="24"/>
                <w:lang w:eastAsia="lv-LV" w:bidi="lv-LV"/>
              </w:rPr>
              <w:t xml:space="preserve">kumā neatrisina situāciju, </w:t>
            </w:r>
            <w:r w:rsidR="00CD2288" w:rsidRPr="00A6255F">
              <w:rPr>
                <w:rFonts w:ascii="Times New Roman" w:eastAsia="Arial" w:hAnsi="Times New Roman" w:cs="Times New Roman"/>
                <w:color w:val="000000"/>
                <w:sz w:val="24"/>
                <w:szCs w:val="24"/>
                <w:lang w:eastAsia="lv-LV" w:bidi="lv-LV"/>
              </w:rPr>
              <w:t xml:space="preserve">kad nepieciešams, lai </w:t>
            </w:r>
            <w:r w:rsidR="00CD2288" w:rsidRPr="00A6255F">
              <w:rPr>
                <w:rFonts w:ascii="Times New Roman" w:hAnsi="Times New Roman" w:cs="Times New Roman"/>
                <w:sz w:val="24"/>
                <w:szCs w:val="24"/>
              </w:rPr>
              <w:t>zvērināti revidenti snie</w:t>
            </w:r>
            <w:r w:rsidR="0050347B" w:rsidRPr="00A6255F">
              <w:rPr>
                <w:rFonts w:ascii="Times New Roman" w:hAnsi="Times New Roman" w:cs="Times New Roman"/>
                <w:sz w:val="24"/>
                <w:szCs w:val="24"/>
              </w:rPr>
              <w:t>gtu informāciju tiesībaizsardzības</w:t>
            </w:r>
            <w:r w:rsidR="00CD2288" w:rsidRPr="00A6255F">
              <w:rPr>
                <w:rFonts w:ascii="Times New Roman" w:hAnsi="Times New Roman" w:cs="Times New Roman"/>
                <w:sz w:val="24"/>
                <w:szCs w:val="24"/>
              </w:rPr>
              <w:t xml:space="preserve"> iestādēm  pēc to pieprasījuma izmantošanai, kad tiek izmeklēta ārvalstu amatpersonu </w:t>
            </w:r>
            <w:r w:rsidR="00CD2288" w:rsidRPr="00A6255F">
              <w:rPr>
                <w:rFonts w:ascii="Times New Roman" w:hAnsi="Times New Roman" w:cs="Times New Roman"/>
                <w:sz w:val="24"/>
                <w:szCs w:val="24"/>
              </w:rPr>
              <w:lastRenderedPageBreak/>
              <w:t xml:space="preserve">kukuļošana. Līdz ar to, lai pilnībā ieviestu OECD WGB rekomendāciju,  tika sagatavots likumprojekts ar kompromisa redakcijām. </w:t>
            </w:r>
          </w:p>
          <w:p w14:paraId="5031D7EF" w14:textId="77777777" w:rsidR="00CD2288" w:rsidRPr="00A6255F" w:rsidRDefault="00CD2288" w:rsidP="00A6255F">
            <w:pPr>
              <w:widowControl w:val="0"/>
              <w:spacing w:after="0" w:line="240" w:lineRule="auto"/>
              <w:jc w:val="both"/>
              <w:rPr>
                <w:rFonts w:ascii="Times New Roman" w:eastAsia="Arial" w:hAnsi="Times New Roman" w:cs="Times New Roman"/>
                <w:color w:val="000000"/>
                <w:sz w:val="24"/>
                <w:szCs w:val="24"/>
                <w:lang w:eastAsia="lv-LV" w:bidi="lv-LV"/>
              </w:rPr>
            </w:pPr>
          </w:p>
          <w:p w14:paraId="2335D746" w14:textId="77777777" w:rsidR="00EE5AA2" w:rsidRPr="00A6255F" w:rsidRDefault="00061E19" w:rsidP="00A6255F">
            <w:pPr>
              <w:spacing w:after="0" w:line="240" w:lineRule="auto"/>
              <w:jc w:val="both"/>
              <w:rPr>
                <w:rFonts w:ascii="Times New Roman" w:hAnsi="Times New Roman" w:cs="Times New Roman"/>
                <w:sz w:val="24"/>
                <w:szCs w:val="24"/>
              </w:rPr>
            </w:pPr>
            <w:r w:rsidRPr="00A6255F">
              <w:rPr>
                <w:rFonts w:ascii="Times New Roman" w:hAnsi="Times New Roman" w:cs="Times New Roman"/>
                <w:iCs/>
                <w:sz w:val="24"/>
                <w:szCs w:val="24"/>
              </w:rPr>
              <w:t xml:space="preserve">LZRA atzinumā par </w:t>
            </w:r>
            <w:r w:rsidR="00C841AC" w:rsidRPr="00A6255F">
              <w:rPr>
                <w:rFonts w:ascii="Times New Roman" w:hAnsi="Times New Roman" w:cs="Times New Roman"/>
                <w:iCs/>
                <w:sz w:val="24"/>
                <w:szCs w:val="24"/>
              </w:rPr>
              <w:t xml:space="preserve">likumprojektu </w:t>
            </w:r>
            <w:r w:rsidRPr="00A6255F">
              <w:rPr>
                <w:rFonts w:ascii="Times New Roman" w:hAnsi="Times New Roman" w:cs="Times New Roman"/>
                <w:iCs/>
                <w:sz w:val="24"/>
                <w:szCs w:val="24"/>
              </w:rPr>
              <w:t xml:space="preserve">iekļautie iebildumi saistībā ar jautājumiem, kurus LZRA uzskata par šobrīd aktuāliem, un tādiem, kuri prasa </w:t>
            </w:r>
            <w:r w:rsidR="003C7E17" w:rsidRPr="00A6255F">
              <w:rPr>
                <w:rFonts w:ascii="Times New Roman" w:hAnsi="Times New Roman" w:cs="Times New Roman"/>
                <w:iCs/>
                <w:sz w:val="24"/>
                <w:szCs w:val="24"/>
              </w:rPr>
              <w:t xml:space="preserve">steidzamu </w:t>
            </w:r>
            <w:r w:rsidRPr="00A6255F">
              <w:rPr>
                <w:rFonts w:ascii="Times New Roman" w:hAnsi="Times New Roman" w:cs="Times New Roman"/>
                <w:iCs/>
                <w:sz w:val="24"/>
                <w:szCs w:val="24"/>
              </w:rPr>
              <w:t xml:space="preserve">risinājumu normatīvajos aktos, </w:t>
            </w:r>
            <w:r w:rsidR="000D1B0D" w:rsidRPr="00A6255F">
              <w:rPr>
                <w:rFonts w:ascii="Times New Roman" w:hAnsi="Times New Roman" w:cs="Times New Roman"/>
                <w:iCs/>
                <w:sz w:val="24"/>
                <w:szCs w:val="24"/>
              </w:rPr>
              <w:t>tajā skaitā</w:t>
            </w:r>
            <w:r w:rsidR="0006071F" w:rsidRPr="00A6255F">
              <w:rPr>
                <w:rFonts w:ascii="Times New Roman" w:hAnsi="Times New Roman" w:cs="Times New Roman"/>
                <w:iCs/>
                <w:sz w:val="24"/>
                <w:szCs w:val="24"/>
              </w:rPr>
              <w:t xml:space="preserve">, </w:t>
            </w:r>
            <w:r w:rsidR="0006071F" w:rsidRPr="00A6255F">
              <w:rPr>
                <w:rFonts w:ascii="Times New Roman" w:hAnsi="Times New Roman" w:cs="Times New Roman"/>
                <w:color w:val="000000"/>
                <w:sz w:val="24"/>
                <w:szCs w:val="24"/>
                <w:lang w:eastAsia="lv-LV" w:bidi="lv-LV"/>
              </w:rPr>
              <w:t>jautājums par bezmaksas pieeju valsts informācijas sistēmām</w:t>
            </w:r>
            <w:r w:rsidR="000D1B0D" w:rsidRPr="00A6255F">
              <w:rPr>
                <w:rFonts w:ascii="Times New Roman" w:hAnsi="Times New Roman" w:cs="Times New Roman"/>
                <w:color w:val="000000"/>
                <w:sz w:val="24"/>
                <w:szCs w:val="24"/>
                <w:lang w:eastAsia="lv-LV" w:bidi="lv-LV"/>
              </w:rPr>
              <w:t xml:space="preserve">, </w:t>
            </w:r>
            <w:r w:rsidR="0006071F" w:rsidRPr="00A6255F">
              <w:rPr>
                <w:rFonts w:ascii="Times New Roman" w:hAnsi="Times New Roman" w:cs="Times New Roman"/>
                <w:color w:val="000000"/>
                <w:sz w:val="24"/>
                <w:szCs w:val="24"/>
                <w:lang w:eastAsia="lv-LV" w:bidi="lv-LV"/>
              </w:rPr>
              <w:t xml:space="preserve"> </w:t>
            </w:r>
            <w:r w:rsidRPr="00A6255F">
              <w:rPr>
                <w:rFonts w:ascii="Times New Roman" w:hAnsi="Times New Roman" w:cs="Times New Roman"/>
                <w:iCs/>
                <w:sz w:val="24"/>
                <w:szCs w:val="24"/>
              </w:rPr>
              <w:t>netika ņemti vērā, jo šie jautājumi ir izvirzīti saistībā ar rīcības plān</w:t>
            </w:r>
            <w:r w:rsidR="0006071F" w:rsidRPr="00A6255F">
              <w:rPr>
                <w:rFonts w:ascii="Times New Roman" w:hAnsi="Times New Roman" w:cs="Times New Roman"/>
                <w:iCs/>
                <w:sz w:val="24"/>
                <w:szCs w:val="24"/>
              </w:rPr>
              <w:t>u</w:t>
            </w:r>
            <w:r w:rsidRPr="00A6255F">
              <w:rPr>
                <w:rFonts w:ascii="Times New Roman" w:hAnsi="Times New Roman" w:cs="Times New Roman"/>
                <w:iCs/>
                <w:sz w:val="24"/>
                <w:szCs w:val="24"/>
              </w:rPr>
              <w:t xml:space="preserve"> </w:t>
            </w:r>
            <w:r w:rsidRPr="00A6255F">
              <w:rPr>
                <w:rFonts w:ascii="Times New Roman" w:hAnsi="Times New Roman" w:cs="Times New Roman"/>
                <w:i/>
                <w:iCs/>
                <w:sz w:val="24"/>
                <w:szCs w:val="24"/>
              </w:rPr>
              <w:t>Moneyval</w:t>
            </w:r>
            <w:r w:rsidRPr="00A6255F">
              <w:rPr>
                <w:rFonts w:ascii="Times New Roman" w:hAnsi="Times New Roman" w:cs="Times New Roman"/>
                <w:iCs/>
                <w:sz w:val="24"/>
                <w:szCs w:val="24"/>
              </w:rPr>
              <w:t xml:space="preserve"> ziņojumam un skar Noziedzīgi iegūtu līdzekļu legalizācijas un terorisma finansēšanas novēršanas likumā (turpmāk – NILLTFNL) noteiktās prasības un līdz ar to ir risināmi NILLTFNL ietvaros, bet </w:t>
            </w:r>
            <w:r w:rsidR="00C841AC" w:rsidRPr="00A6255F">
              <w:rPr>
                <w:rFonts w:ascii="Times New Roman" w:hAnsi="Times New Roman" w:cs="Times New Roman"/>
                <w:iCs/>
                <w:sz w:val="24"/>
                <w:szCs w:val="24"/>
              </w:rPr>
              <w:t xml:space="preserve">likumprojekts </w:t>
            </w:r>
            <w:r w:rsidRPr="00A6255F">
              <w:rPr>
                <w:rFonts w:ascii="Times New Roman" w:hAnsi="Times New Roman" w:cs="Times New Roman"/>
                <w:iCs/>
                <w:sz w:val="24"/>
                <w:szCs w:val="24"/>
              </w:rPr>
              <w:t xml:space="preserve">attiecas uz nepieciešamajiem grozījumiem </w:t>
            </w:r>
            <w:r w:rsidR="00C91FAB" w:rsidRPr="00A6255F">
              <w:rPr>
                <w:rFonts w:ascii="Times New Roman" w:hAnsi="Times New Roman" w:cs="Times New Roman"/>
                <w:iCs/>
                <w:sz w:val="24"/>
                <w:szCs w:val="24"/>
              </w:rPr>
              <w:t>L</w:t>
            </w:r>
            <w:r w:rsidRPr="00A6255F">
              <w:rPr>
                <w:rFonts w:ascii="Times New Roman" w:hAnsi="Times New Roman" w:cs="Times New Roman"/>
                <w:iCs/>
                <w:sz w:val="24"/>
                <w:szCs w:val="24"/>
              </w:rPr>
              <w:t>ikumā</w:t>
            </w:r>
            <w:r w:rsidR="00166CBF" w:rsidRPr="00A6255F">
              <w:rPr>
                <w:rFonts w:ascii="Times New Roman" w:hAnsi="Times New Roman" w:cs="Times New Roman"/>
                <w:iCs/>
                <w:sz w:val="24"/>
                <w:szCs w:val="24"/>
              </w:rPr>
              <w:t xml:space="preserve">, kas reglamentē tikai </w:t>
            </w:r>
            <w:r w:rsidR="000A1FCB" w:rsidRPr="00A6255F">
              <w:rPr>
                <w:rFonts w:ascii="Times New Roman" w:hAnsi="Times New Roman" w:cs="Times New Roman"/>
                <w:iCs/>
                <w:sz w:val="24"/>
                <w:szCs w:val="24"/>
              </w:rPr>
              <w:t>vienu pakalpojuma</w:t>
            </w:r>
            <w:r w:rsidR="00166CBF" w:rsidRPr="00A6255F">
              <w:rPr>
                <w:rFonts w:ascii="Times New Roman" w:hAnsi="Times New Roman" w:cs="Times New Roman"/>
                <w:iCs/>
                <w:sz w:val="24"/>
                <w:szCs w:val="24"/>
              </w:rPr>
              <w:t xml:space="preserve"> veidu, ko sniedz zvērināti revidenti un zvērinātu revidentu komercsabiedrības, tas ir, revīzijas pakalpo</w:t>
            </w:r>
            <w:r w:rsidR="000A1FCB" w:rsidRPr="00A6255F">
              <w:rPr>
                <w:rFonts w:ascii="Times New Roman" w:hAnsi="Times New Roman" w:cs="Times New Roman"/>
                <w:iCs/>
                <w:sz w:val="24"/>
                <w:szCs w:val="24"/>
              </w:rPr>
              <w:t>jumu</w:t>
            </w:r>
            <w:r w:rsidRPr="00A6255F">
              <w:rPr>
                <w:rFonts w:ascii="Times New Roman" w:hAnsi="Times New Roman" w:cs="Times New Roman"/>
                <w:iCs/>
                <w:sz w:val="24"/>
                <w:szCs w:val="24"/>
              </w:rPr>
              <w:t>.</w:t>
            </w:r>
            <w:r w:rsidR="00470E4F" w:rsidRPr="00A6255F">
              <w:rPr>
                <w:rFonts w:ascii="Times New Roman" w:hAnsi="Times New Roman" w:cs="Times New Roman"/>
                <w:iCs/>
                <w:sz w:val="24"/>
                <w:szCs w:val="24"/>
              </w:rPr>
              <w:t xml:space="preserve"> </w:t>
            </w:r>
            <w:r w:rsidR="008B5B0D" w:rsidRPr="00A6255F">
              <w:rPr>
                <w:rFonts w:ascii="Times New Roman" w:hAnsi="Times New Roman" w:cs="Times New Roman"/>
                <w:sz w:val="24"/>
                <w:szCs w:val="24"/>
              </w:rPr>
              <w:t xml:space="preserve">Savukārt NILLTFNL prasības zvērinātiem revidentiem ir jāievēro, sniedzot arī citus pakalpojumus, piemēram, veicot atkarības pārskata pārbaudi, izpildot </w:t>
            </w:r>
            <w:r w:rsidR="00B3754A" w:rsidRPr="00A6255F">
              <w:rPr>
                <w:rFonts w:ascii="Times New Roman" w:hAnsi="Times New Roman" w:cs="Times New Roman"/>
                <w:sz w:val="24"/>
                <w:szCs w:val="24"/>
              </w:rPr>
              <w:t xml:space="preserve">citus </w:t>
            </w:r>
            <w:r w:rsidR="008B5B0D" w:rsidRPr="00A6255F">
              <w:rPr>
                <w:rFonts w:ascii="Times New Roman" w:hAnsi="Times New Roman" w:cs="Times New Roman"/>
                <w:sz w:val="24"/>
                <w:szCs w:val="24"/>
              </w:rPr>
              <w:t>apliecinājuma un lietpratēja uzdevumus.</w:t>
            </w:r>
            <w:r w:rsidR="00EE5AA2" w:rsidRPr="00A6255F">
              <w:rPr>
                <w:rFonts w:ascii="Times New Roman" w:hAnsi="Times New Roman" w:cs="Times New Roman"/>
                <w:sz w:val="24"/>
                <w:szCs w:val="24"/>
              </w:rPr>
              <w:t xml:space="preserve"> Minētā rīcības plāna </w:t>
            </w:r>
            <w:r w:rsidR="00794B5F" w:rsidRPr="00A6255F">
              <w:rPr>
                <w:rFonts w:ascii="Times New Roman" w:hAnsi="Times New Roman" w:cs="Times New Roman"/>
                <w:sz w:val="24"/>
                <w:szCs w:val="24"/>
              </w:rPr>
              <w:t>4</w:t>
            </w:r>
            <w:r w:rsidR="00EE5AA2" w:rsidRPr="00A6255F">
              <w:rPr>
                <w:rFonts w:ascii="Times New Roman" w:hAnsi="Times New Roman" w:cs="Times New Roman"/>
                <w:sz w:val="24"/>
                <w:szCs w:val="24"/>
              </w:rPr>
              <w:t xml:space="preserve">.10.apakšpunktā ir norādīts, ka </w:t>
            </w:r>
            <w:r w:rsidR="00EE5AA2" w:rsidRPr="00A6255F">
              <w:rPr>
                <w:rFonts w:ascii="Times New Roman" w:hAnsi="Times New Roman" w:cs="Times New Roman"/>
                <w:bCs/>
                <w:sz w:val="24"/>
                <w:szCs w:val="24"/>
              </w:rPr>
              <w:t>Finanšu ministrijai līdz 2019.gada 1.</w:t>
            </w:r>
            <w:r w:rsidR="00794B5F" w:rsidRPr="00A6255F">
              <w:rPr>
                <w:rFonts w:ascii="Times New Roman" w:hAnsi="Times New Roman" w:cs="Times New Roman"/>
                <w:bCs/>
                <w:sz w:val="24"/>
                <w:szCs w:val="24"/>
              </w:rPr>
              <w:t>jūlijam</w:t>
            </w:r>
            <w:r w:rsidR="00EE5AA2" w:rsidRPr="00A6255F">
              <w:rPr>
                <w:rFonts w:ascii="Times New Roman" w:hAnsi="Times New Roman" w:cs="Times New Roman"/>
                <w:bCs/>
                <w:sz w:val="24"/>
                <w:szCs w:val="24"/>
              </w:rPr>
              <w:t xml:space="preserve"> ir jāsagatavo izvērtējums </w:t>
            </w:r>
            <w:r w:rsidR="00794B5F" w:rsidRPr="00A6255F">
              <w:rPr>
                <w:rFonts w:ascii="Times New Roman" w:hAnsi="Times New Roman" w:cs="Times New Roman"/>
                <w:sz w:val="24"/>
                <w:szCs w:val="24"/>
              </w:rPr>
              <w:t>par informācijas apmaiņas uzlabošanu starp valsts iestādēm un likuma subjektiem efektīvai NILLTF risku pārvaldīšanai.</w:t>
            </w:r>
            <w:r w:rsidR="00EE5AA2" w:rsidRPr="00A6255F">
              <w:rPr>
                <w:rFonts w:ascii="Times New Roman" w:hAnsi="Times New Roman" w:cs="Times New Roman"/>
                <w:sz w:val="24"/>
                <w:szCs w:val="24"/>
              </w:rPr>
              <w:t xml:space="preserve"> Līdz ar to Finanšu ministrijai jau šobrīd ir uzdots izvērtēt visu NILLTFNL subjektu kontrolējošo iestāžu (tajā skaitā arī LZRA) piekļuves tiesību publiskajiem reģistriem visus aspektus, tajā skaitā, tehniskos un finansiālos. </w:t>
            </w:r>
            <w:r w:rsidR="00EE5AA2" w:rsidRPr="00A6255F">
              <w:rPr>
                <w:rFonts w:ascii="Times New Roman" w:hAnsi="Times New Roman" w:cs="Times New Roman"/>
                <w:bCs/>
                <w:sz w:val="24"/>
                <w:szCs w:val="24"/>
              </w:rPr>
              <w:t>Tādējādi nav atbalstāms steidzami veikt grozījumus speciālajos likumos</w:t>
            </w:r>
            <w:r w:rsidR="00EE5AA2" w:rsidRPr="00A6255F">
              <w:rPr>
                <w:rFonts w:ascii="Times New Roman" w:hAnsi="Times New Roman" w:cs="Times New Roman"/>
                <w:sz w:val="24"/>
                <w:szCs w:val="24"/>
              </w:rPr>
              <w:t xml:space="preserve"> attiecībā uz piekļuves tiesībām kāda konkrēta NILLTFNL subjekta vai tā kontrolējošās iestādes, šajā gadījumā zvērināta revidenta un LZRA darbību revīzijas pakalpojumu reglamentējošajos normatīvajos aktos. </w:t>
            </w:r>
            <w:r w:rsidR="000D1B0D" w:rsidRPr="00A6255F">
              <w:rPr>
                <w:rFonts w:ascii="Times New Roman" w:hAnsi="Times New Roman" w:cs="Times New Roman"/>
                <w:sz w:val="24"/>
                <w:szCs w:val="24"/>
              </w:rPr>
              <w:t xml:space="preserve">Tāpat arī </w:t>
            </w:r>
            <w:r w:rsidR="00727D2E" w:rsidRPr="00A6255F">
              <w:rPr>
                <w:rFonts w:ascii="Times New Roman" w:hAnsi="Times New Roman" w:cs="Times New Roman"/>
                <w:sz w:val="24"/>
                <w:szCs w:val="24"/>
              </w:rPr>
              <w:t>L</w:t>
            </w:r>
            <w:r w:rsidR="00EE5AA2" w:rsidRPr="00A6255F">
              <w:rPr>
                <w:rFonts w:ascii="Times New Roman" w:hAnsi="Times New Roman" w:cs="Times New Roman"/>
                <w:sz w:val="24"/>
                <w:szCs w:val="24"/>
              </w:rPr>
              <w:t xml:space="preserve">ikums reglamentē tikai vienu pakalpojumu veidu, kuru sniedz zvērināts revidents, tas ir, revīzijas pakalpojumus. Savukārt NILLTFNL attiecas uz visiem subjekta sniegtajiem jebkura veida pakalpojumiem klientam kopumā. </w:t>
            </w:r>
            <w:r w:rsidR="0006071F" w:rsidRPr="00A6255F">
              <w:rPr>
                <w:rFonts w:ascii="Times New Roman" w:hAnsi="Times New Roman" w:cs="Times New Roman"/>
                <w:sz w:val="24"/>
                <w:szCs w:val="24"/>
              </w:rPr>
              <w:t>N</w:t>
            </w:r>
            <w:r w:rsidR="00EE5AA2" w:rsidRPr="00A6255F">
              <w:rPr>
                <w:rFonts w:ascii="Times New Roman" w:hAnsi="Times New Roman" w:cs="Times New Roman"/>
                <w:sz w:val="24"/>
                <w:szCs w:val="24"/>
              </w:rPr>
              <w:t xml:space="preserve">e tikai zvērināti revidenti, bet arī, piemēram, nodokļu konsultanti un ārpakalpojumu grāmatveži ir NILLTFNL subjekti, kuriem savu pienākumu izpildei ir nepieciešams iegūt nepieciešamo informāciju, </w:t>
            </w:r>
            <w:r w:rsidR="0006071F" w:rsidRPr="00A6255F">
              <w:rPr>
                <w:rFonts w:ascii="Times New Roman" w:hAnsi="Times New Roman" w:cs="Times New Roman"/>
                <w:sz w:val="24"/>
                <w:szCs w:val="24"/>
              </w:rPr>
              <w:t xml:space="preserve">tādēļ </w:t>
            </w:r>
            <w:r w:rsidR="00EE5AA2" w:rsidRPr="00A6255F">
              <w:rPr>
                <w:rFonts w:ascii="Times New Roman" w:hAnsi="Times New Roman" w:cs="Times New Roman"/>
                <w:sz w:val="24"/>
                <w:szCs w:val="24"/>
              </w:rPr>
              <w:t xml:space="preserve">mūsuprāt </w:t>
            </w:r>
            <w:r w:rsidR="0006071F" w:rsidRPr="00A6255F">
              <w:rPr>
                <w:rFonts w:ascii="Times New Roman" w:hAnsi="Times New Roman" w:cs="Times New Roman"/>
                <w:sz w:val="24"/>
                <w:szCs w:val="24"/>
              </w:rPr>
              <w:t xml:space="preserve">šīs jautājums </w:t>
            </w:r>
            <w:r w:rsidR="00EE5AA2" w:rsidRPr="00A6255F">
              <w:rPr>
                <w:rFonts w:ascii="Times New Roman" w:hAnsi="Times New Roman" w:cs="Times New Roman"/>
                <w:sz w:val="24"/>
                <w:szCs w:val="24"/>
              </w:rPr>
              <w:t>būtu risināms kompleksi, tas ir, ar grozījumiem NILLTFNL.</w:t>
            </w:r>
          </w:p>
          <w:p w14:paraId="63905E09" w14:textId="77777777" w:rsidR="00061E19" w:rsidRPr="00A6255F" w:rsidRDefault="00061E19" w:rsidP="00A6255F">
            <w:pPr>
              <w:pStyle w:val="naiskr"/>
              <w:spacing w:before="0" w:after="0"/>
              <w:jc w:val="both"/>
            </w:pPr>
          </w:p>
          <w:p w14:paraId="347475A8" w14:textId="77777777" w:rsidR="0006071F" w:rsidRPr="00A6255F" w:rsidRDefault="00470E4F" w:rsidP="00A6255F">
            <w:pPr>
              <w:spacing w:after="0" w:line="240" w:lineRule="auto"/>
              <w:jc w:val="both"/>
              <w:rPr>
                <w:rFonts w:ascii="Times New Roman" w:hAnsi="Times New Roman" w:cs="Times New Roman"/>
                <w:sz w:val="24"/>
                <w:szCs w:val="24"/>
                <w:lang w:eastAsia="lv-LV" w:bidi="lv-LV"/>
              </w:rPr>
            </w:pPr>
            <w:r w:rsidRPr="00A6255F">
              <w:rPr>
                <w:rFonts w:ascii="Times New Roman" w:eastAsia="Arial" w:hAnsi="Times New Roman" w:cs="Times New Roman"/>
                <w:sz w:val="24"/>
                <w:szCs w:val="24"/>
                <w:lang w:eastAsia="lv-LV" w:bidi="lv-LV"/>
              </w:rPr>
              <w:t>LZRA atzinumā norāda, ka LZRA ir vienīgais NILLTFNL subjektu uzraugs, kam nav nodrošināta bezmaksas pieej</w:t>
            </w:r>
            <w:r w:rsidR="000D1B0D" w:rsidRPr="00A6255F">
              <w:rPr>
                <w:rFonts w:ascii="Times New Roman" w:eastAsia="Arial" w:hAnsi="Times New Roman" w:cs="Times New Roman"/>
                <w:sz w:val="24"/>
                <w:szCs w:val="24"/>
                <w:lang w:eastAsia="lv-LV" w:bidi="lv-LV"/>
              </w:rPr>
              <w:t xml:space="preserve">a valsts informācijas sistēmām, un, </w:t>
            </w:r>
            <w:r w:rsidR="000D1B0D" w:rsidRPr="00A6255F">
              <w:rPr>
                <w:rFonts w:ascii="Times New Roman" w:hAnsi="Times New Roman" w:cs="Times New Roman"/>
                <w:color w:val="000000"/>
                <w:sz w:val="24"/>
                <w:szCs w:val="24"/>
                <w:lang w:eastAsia="lv-LV" w:bidi="lv-LV"/>
              </w:rPr>
              <w:t xml:space="preserve">ka 2017.gadā, veicot grozījumus NILLTFNL, vienlaicīgi tika grozīti arī citi likumi, lai nodrošinātu NILLTFNL </w:t>
            </w:r>
            <w:r w:rsidR="000D1B0D" w:rsidRPr="00A6255F">
              <w:rPr>
                <w:rFonts w:ascii="Times New Roman" w:hAnsi="Times New Roman" w:cs="Times New Roman"/>
                <w:color w:val="000000"/>
                <w:sz w:val="24"/>
                <w:szCs w:val="24"/>
                <w:lang w:eastAsia="lv-LV" w:bidi="lv-LV"/>
              </w:rPr>
              <w:lastRenderedPageBreak/>
              <w:t>subjektiem bezmaksas pieeju valsts informācijas sistēmām. Kā piemēru var minēt Saeimā 2017.gada 9.novembrī pieņemtos Grozījumus Notariāta likumā, ar kuriem Notariāta likumā tika iekļauta jauna norma - 67.</w:t>
            </w:r>
            <w:r w:rsidR="000D1B0D" w:rsidRPr="00A6255F">
              <w:rPr>
                <w:rFonts w:ascii="Times New Roman" w:hAnsi="Times New Roman" w:cs="Times New Roman"/>
                <w:color w:val="000000"/>
                <w:sz w:val="24"/>
                <w:szCs w:val="24"/>
                <w:vertAlign w:val="superscript"/>
                <w:lang w:eastAsia="lv-LV" w:bidi="lv-LV"/>
              </w:rPr>
              <w:t>1</w:t>
            </w:r>
            <w:r w:rsidR="000D1B0D" w:rsidRPr="00A6255F">
              <w:rPr>
                <w:rFonts w:ascii="Times New Roman" w:hAnsi="Times New Roman" w:cs="Times New Roman"/>
                <w:color w:val="000000"/>
                <w:sz w:val="24"/>
                <w:szCs w:val="24"/>
                <w:lang w:eastAsia="lv-LV" w:bidi="lv-LV"/>
              </w:rPr>
              <w:t xml:space="preserve"> pants, kas paredz, ka [a]</w:t>
            </w:r>
            <w:r w:rsidR="000D1B0D" w:rsidRPr="00A6255F">
              <w:rPr>
                <w:rStyle w:val="BodytextItalic"/>
                <w:rFonts w:ascii="Times New Roman" w:hAnsi="Times New Roman" w:cs="Times New Roman"/>
                <w:sz w:val="24"/>
                <w:szCs w:val="24"/>
              </w:rPr>
              <w:t xml:space="preserve">mata pienākumu izpildei nepieciešamo informāciju valsts iestādes zvērinātam notāram sniedz bez maksas. </w:t>
            </w:r>
            <w:r w:rsidRPr="00A6255F">
              <w:rPr>
                <w:rFonts w:ascii="Times New Roman" w:eastAsia="Arial" w:hAnsi="Times New Roman" w:cs="Times New Roman"/>
                <w:sz w:val="24"/>
                <w:szCs w:val="24"/>
                <w:lang w:eastAsia="lv-LV" w:bidi="lv-LV"/>
              </w:rPr>
              <w:t xml:space="preserve">Tādēļ steidzami nepieciešams </w:t>
            </w:r>
            <w:r w:rsidR="00926870" w:rsidRPr="00A6255F">
              <w:rPr>
                <w:rFonts w:ascii="Times New Roman" w:eastAsia="Arial" w:hAnsi="Times New Roman" w:cs="Times New Roman"/>
                <w:sz w:val="24"/>
                <w:szCs w:val="24"/>
                <w:lang w:eastAsia="lv-LV" w:bidi="lv-LV"/>
              </w:rPr>
              <w:t>L</w:t>
            </w:r>
            <w:r w:rsidRPr="00A6255F">
              <w:rPr>
                <w:rFonts w:ascii="Times New Roman" w:eastAsia="Arial" w:hAnsi="Times New Roman" w:cs="Times New Roman"/>
                <w:sz w:val="24"/>
                <w:szCs w:val="24"/>
                <w:lang w:eastAsia="lv-LV" w:bidi="lv-LV"/>
              </w:rPr>
              <w:t>ikum</w:t>
            </w:r>
            <w:r w:rsidR="0006071F" w:rsidRPr="00A6255F">
              <w:rPr>
                <w:rFonts w:ascii="Times New Roman" w:eastAsia="Arial" w:hAnsi="Times New Roman" w:cs="Times New Roman"/>
                <w:sz w:val="24"/>
                <w:szCs w:val="24"/>
                <w:lang w:eastAsia="lv-LV" w:bidi="lv-LV"/>
              </w:rPr>
              <w:t>a 28.pantā</w:t>
            </w:r>
            <w:r w:rsidRPr="00A6255F">
              <w:rPr>
                <w:rFonts w:ascii="Times New Roman" w:eastAsia="Arial" w:hAnsi="Times New Roman" w:cs="Times New Roman"/>
                <w:sz w:val="24"/>
                <w:szCs w:val="24"/>
                <w:lang w:eastAsia="lv-LV" w:bidi="lv-LV"/>
              </w:rPr>
              <w:t xml:space="preserve"> iekļaut normu, kas paredzētu, ka </w:t>
            </w:r>
            <w:r w:rsidR="0006071F" w:rsidRPr="00A6255F">
              <w:rPr>
                <w:rFonts w:ascii="Times New Roman" w:eastAsia="Arial" w:hAnsi="Times New Roman" w:cs="Times New Roman"/>
                <w:sz w:val="24"/>
                <w:szCs w:val="24"/>
                <w:lang w:eastAsia="lv-LV" w:bidi="lv-LV"/>
              </w:rPr>
              <w:t>profesionālo pienākumu</w:t>
            </w:r>
            <w:r w:rsidRPr="00A6255F">
              <w:rPr>
                <w:rFonts w:ascii="Times New Roman" w:eastAsia="Arial" w:hAnsi="Times New Roman" w:cs="Times New Roman"/>
                <w:sz w:val="24"/>
                <w:szCs w:val="24"/>
                <w:lang w:eastAsia="lv-LV" w:bidi="lv-LV"/>
              </w:rPr>
              <w:t xml:space="preserve"> izpildei nepieciešamo informāciju valsts iestādes zvērinātam revidentam sniedz bez maksas.</w:t>
            </w:r>
            <w:r w:rsidR="00036B15" w:rsidRPr="00A6255F">
              <w:rPr>
                <w:rFonts w:ascii="Times New Roman" w:eastAsia="Arial" w:hAnsi="Times New Roman" w:cs="Times New Roman"/>
                <w:sz w:val="24"/>
                <w:szCs w:val="24"/>
                <w:lang w:eastAsia="lv-LV" w:bidi="lv-LV"/>
              </w:rPr>
              <w:t xml:space="preserve"> </w:t>
            </w:r>
            <w:r w:rsidR="00036B15" w:rsidRPr="00A6255F">
              <w:rPr>
                <w:rFonts w:ascii="Times New Roman" w:hAnsi="Times New Roman" w:cs="Times New Roman"/>
                <w:sz w:val="24"/>
                <w:szCs w:val="24"/>
                <w:lang w:eastAsia="lv-LV" w:bidi="lv-LV"/>
              </w:rPr>
              <w:t xml:space="preserve">NILLTFNL 32.panta pirmā daļa paredz, ka NILLTFNL subjekts pieņem lēmumu par atturēšanos no darījuma veikšanas, ja darījums saistīts vai ir pamatotas aizdomas, ka tas saistīts ar noziedzīgi iegūtu līdzekļu legalizāciju vai terorisma finansēšanu, vai ir pamatotas aizdomas, ka līdzekļi ir tieši vai netieši iegūti noziedzīga nodarījuma rezultātā vai saistīti ar terorisma finansēšanu vai šā noziedzīgā nodarījuma mēģinājumu. Šādā gadījumā NILLTFNL subjekts par atturēšanos no darījuma veikšanas nekavējoties, bet ne vēlāk kā nākamajā darbdienā, ziņo Kontroles dienestam atbilstoši šā likuma prasībām. Savukārt, minētā panta trešā daļa paredz, ka NILLTFNL subjekts, atturoties no darījuma veikšanas, neveic nekādas darbības ar darījumā iesaistītajiem līdzekļiem līdz brīdim, kad saņem Kontroles dienesta rīkojumu izbeigt atturēšanos no darījuma veikšanas. LZRA atkārtoti vērš uzmanību, ka vienīgais darījums, ko zvērināti revidenti vai zvērinātu revidentu komercsabiedrības slēdz ar klientu NILLTFNL izpratnē, ir revīzijas līgums. Taču ir iespējamas situācijas, ka pēc revīzijas līguma noslēgšanas revīzijas pakalpojumu sniegšanas laikā revidentam rodas aizdomas, ka revīzijas uzdevumu atlases ietvaros pārbaudāmie viens vai vairāki klienta veiktie darījumi ar citām personām saistīti ar noziedzīgi iegūtu līdzekļu legalizāciju vai terorisma finansēšanu, vai rodas pamatotas aizdomas, ka līdzekļi ir tieši vai netieši iegūti noziedzīga nodarījuma rezultātā vai saistīti ar terorisma finansēšanu vai šā noziedzīgā nodarījuma mēģinājumu. Šādā gadījumā zvērināts revidents ir ieguldījis darbu un atkarībā no pārbaudes procesa stadijas, kurā šādas aizdomas ir radušās, zvērinātam revidentam vai zvērinātu revidentu komercsabiedrībai ir jau radušies izdevumi, kurus klientam NILLTFNL izpratnē ir pienākums samaksāt. </w:t>
            </w:r>
          </w:p>
          <w:p w14:paraId="72D28791" w14:textId="77777777" w:rsidR="0006071F" w:rsidRPr="00A6255F" w:rsidRDefault="0006071F" w:rsidP="00A6255F">
            <w:pPr>
              <w:widowControl w:val="0"/>
              <w:spacing w:after="0" w:line="240" w:lineRule="auto"/>
              <w:jc w:val="both"/>
              <w:rPr>
                <w:rFonts w:ascii="Times New Roman" w:hAnsi="Times New Roman" w:cs="Times New Roman"/>
                <w:sz w:val="24"/>
                <w:szCs w:val="24"/>
                <w:lang w:eastAsia="lv-LV" w:bidi="lv-LV"/>
              </w:rPr>
            </w:pPr>
          </w:p>
          <w:p w14:paraId="11A7C834" w14:textId="77777777" w:rsidR="00470E4F" w:rsidRPr="00A6255F" w:rsidRDefault="00036B15" w:rsidP="00A6255F">
            <w:pPr>
              <w:widowControl w:val="0"/>
              <w:spacing w:after="0" w:line="240" w:lineRule="auto"/>
              <w:jc w:val="both"/>
              <w:rPr>
                <w:rFonts w:ascii="Times New Roman" w:hAnsi="Times New Roman" w:cs="Times New Roman"/>
                <w:sz w:val="24"/>
                <w:szCs w:val="24"/>
                <w:lang w:eastAsia="lv-LV" w:bidi="lv-LV"/>
              </w:rPr>
            </w:pPr>
            <w:r w:rsidRPr="00A6255F">
              <w:rPr>
                <w:rFonts w:ascii="Times New Roman" w:hAnsi="Times New Roman" w:cs="Times New Roman"/>
                <w:sz w:val="24"/>
                <w:szCs w:val="24"/>
                <w:lang w:eastAsia="lv-LV" w:bidi="lv-LV"/>
              </w:rPr>
              <w:t xml:space="preserve">Tāpat arī LZRA uzskata, ka šajā sakarā steidzami ir jārisina jautājums par </w:t>
            </w:r>
            <w:r w:rsidR="00684F62" w:rsidRPr="00A6255F">
              <w:rPr>
                <w:rFonts w:ascii="Times New Roman" w:hAnsi="Times New Roman" w:cs="Times New Roman"/>
                <w:sz w:val="24"/>
                <w:szCs w:val="24"/>
                <w:lang w:eastAsia="lv-LV" w:bidi="lv-LV"/>
              </w:rPr>
              <w:t>L</w:t>
            </w:r>
            <w:r w:rsidRPr="00A6255F">
              <w:rPr>
                <w:rFonts w:ascii="Times New Roman" w:hAnsi="Times New Roman" w:cs="Times New Roman"/>
                <w:sz w:val="24"/>
                <w:szCs w:val="24"/>
                <w:lang w:eastAsia="lv-LV" w:bidi="lv-LV"/>
              </w:rPr>
              <w:t>ikuma 29.</w:t>
            </w:r>
            <w:r w:rsidR="003C7E17" w:rsidRPr="00A6255F">
              <w:rPr>
                <w:rFonts w:ascii="Times New Roman" w:hAnsi="Times New Roman" w:cs="Times New Roman"/>
                <w:sz w:val="24"/>
                <w:szCs w:val="24"/>
                <w:lang w:eastAsia="lv-LV" w:bidi="lv-LV"/>
              </w:rPr>
              <w:t> </w:t>
            </w:r>
            <w:r w:rsidRPr="00A6255F">
              <w:rPr>
                <w:rFonts w:ascii="Times New Roman" w:hAnsi="Times New Roman" w:cs="Times New Roman"/>
                <w:sz w:val="24"/>
                <w:szCs w:val="24"/>
                <w:lang w:eastAsia="lv-LV" w:bidi="lv-LV"/>
              </w:rPr>
              <w:t xml:space="preserve">panta papildināšanu ar jaunu daļu, kas dotu tiesības zvērinātam revidentam un zvērinātu revidentu komercsabiedrībai vienpusēji, nepaskaidrojot iemeslu, izbeigt revīzijas pakalpojumu līgumu, bet klientam </w:t>
            </w:r>
            <w:r w:rsidR="00684F62" w:rsidRPr="00A6255F">
              <w:rPr>
                <w:rFonts w:ascii="Times New Roman" w:hAnsi="Times New Roman" w:cs="Times New Roman"/>
                <w:sz w:val="24"/>
                <w:szCs w:val="24"/>
                <w:lang w:eastAsia="lv-LV" w:bidi="lv-LV"/>
              </w:rPr>
              <w:t>L</w:t>
            </w:r>
            <w:r w:rsidRPr="00A6255F">
              <w:rPr>
                <w:rFonts w:ascii="Times New Roman" w:hAnsi="Times New Roman" w:cs="Times New Roman"/>
                <w:sz w:val="24"/>
                <w:szCs w:val="24"/>
                <w:lang w:eastAsia="lv-LV" w:bidi="lv-LV"/>
              </w:rPr>
              <w:t xml:space="preserve">ikuma izpratnē uzliktu </w:t>
            </w:r>
            <w:r w:rsidRPr="00A6255F">
              <w:rPr>
                <w:rFonts w:ascii="Times New Roman" w:hAnsi="Times New Roman" w:cs="Times New Roman"/>
                <w:sz w:val="24"/>
                <w:szCs w:val="24"/>
                <w:lang w:eastAsia="lv-LV" w:bidi="lv-LV"/>
              </w:rPr>
              <w:lastRenderedPageBreak/>
              <w:t>pienākumu samaksāt zvērinātam revidentam un zvērinātu revidentu komercsabiedrībai par darbu, kas izdarīts līdz revīzijas pakalpojuma līguma izbeigšanai, kā arī nepieciešams izslēgt no 29.panta 3.</w:t>
            </w:r>
            <w:r w:rsidRPr="00A6255F">
              <w:rPr>
                <w:rFonts w:ascii="Times New Roman" w:hAnsi="Times New Roman" w:cs="Times New Roman"/>
                <w:sz w:val="24"/>
                <w:szCs w:val="24"/>
                <w:vertAlign w:val="superscript"/>
                <w:lang w:eastAsia="lv-LV" w:bidi="lv-LV"/>
              </w:rPr>
              <w:t>3</w:t>
            </w:r>
            <w:r w:rsidRPr="00A6255F">
              <w:rPr>
                <w:rFonts w:ascii="Times New Roman" w:hAnsi="Times New Roman" w:cs="Times New Roman"/>
                <w:sz w:val="24"/>
                <w:szCs w:val="24"/>
                <w:lang w:eastAsia="lv-LV" w:bidi="lv-LV"/>
              </w:rPr>
              <w:t xml:space="preserve"> daļas prasību zvērinātam revidentam un zvērinātu revidentu komercsabiedrībai norādīt revīzijas līguma izbeigšanas iemeslus.</w:t>
            </w:r>
          </w:p>
          <w:p w14:paraId="6CB8368C" w14:textId="707C91D2" w:rsidR="000D1B0D" w:rsidRPr="00A6255F" w:rsidRDefault="000D1B0D" w:rsidP="00A6255F">
            <w:pPr>
              <w:widowControl w:val="0"/>
              <w:spacing w:after="0" w:line="240" w:lineRule="auto"/>
              <w:jc w:val="both"/>
              <w:rPr>
                <w:rFonts w:ascii="Times New Roman" w:hAnsi="Times New Roman" w:cs="Times New Roman"/>
                <w:sz w:val="24"/>
                <w:szCs w:val="24"/>
                <w:lang w:eastAsia="lv-LV" w:bidi="lv-LV"/>
              </w:rPr>
            </w:pPr>
          </w:p>
          <w:p w14:paraId="1A1A8D6D" w14:textId="51EF95BE" w:rsidR="00F153C5" w:rsidRPr="00A6255F" w:rsidRDefault="00F153C5" w:rsidP="00A6255F">
            <w:pPr>
              <w:spacing w:after="0" w:line="240" w:lineRule="auto"/>
              <w:jc w:val="both"/>
              <w:rPr>
                <w:rFonts w:ascii="Times New Roman" w:hAnsi="Times New Roman" w:cs="Times New Roman"/>
                <w:sz w:val="24"/>
                <w:szCs w:val="24"/>
              </w:rPr>
            </w:pPr>
            <w:r w:rsidRPr="00516F34">
              <w:rPr>
                <w:rFonts w:ascii="Times New Roman" w:hAnsi="Times New Roman" w:cs="Times New Roman"/>
                <w:sz w:val="24"/>
                <w:szCs w:val="24"/>
              </w:rPr>
              <w:t>01.04.2019. atzinumā LZRA norādīja, ka kategoriski iebilst pret Likumprojekta 2., 3. un 5.pantu.</w:t>
            </w:r>
          </w:p>
          <w:p w14:paraId="07B04453" w14:textId="77777777" w:rsidR="00F153C5" w:rsidRPr="00A6255F" w:rsidRDefault="00F153C5" w:rsidP="00A6255F">
            <w:pPr>
              <w:spacing w:after="0" w:line="240" w:lineRule="auto"/>
              <w:jc w:val="both"/>
              <w:rPr>
                <w:rFonts w:ascii="Times New Roman" w:hAnsi="Times New Roman" w:cs="Times New Roman"/>
                <w:b/>
                <w:sz w:val="24"/>
                <w:szCs w:val="24"/>
              </w:rPr>
            </w:pPr>
            <w:r w:rsidRPr="00A6255F">
              <w:rPr>
                <w:rFonts w:ascii="Times New Roman" w:hAnsi="Times New Roman" w:cs="Times New Roman"/>
                <w:b/>
                <w:sz w:val="24"/>
                <w:szCs w:val="24"/>
              </w:rPr>
              <w:t xml:space="preserve">Pamatojums: </w:t>
            </w:r>
          </w:p>
          <w:p w14:paraId="1039E0B3" w14:textId="77777777" w:rsidR="00F153C5" w:rsidRPr="00A6255F" w:rsidRDefault="00F153C5" w:rsidP="00A6255F">
            <w:pPr>
              <w:spacing w:after="0" w:line="240" w:lineRule="auto"/>
              <w:jc w:val="both"/>
              <w:rPr>
                <w:rFonts w:ascii="Times New Roman" w:hAnsi="Times New Roman" w:cs="Times New Roman"/>
                <w:sz w:val="24"/>
                <w:szCs w:val="24"/>
              </w:rPr>
            </w:pPr>
            <w:r w:rsidRPr="00A6255F">
              <w:rPr>
                <w:rFonts w:ascii="Times New Roman" w:hAnsi="Times New Roman" w:cs="Times New Roman"/>
                <w:sz w:val="24"/>
                <w:szCs w:val="24"/>
              </w:rPr>
              <w:t>Kā redzams no Anotācijas, grozījumus Likumā nepieciešams izdarīt, lai ieviestu OECD WGB rekomendāciju attiecībā uz tiesu, prokuroru, izmeklētāju tiesībām pieprasīt revidentam sniegt informāciju izmantošanai, kad tiek izmeklēta ārvalstu amatpersonu kukuļošana.</w:t>
            </w:r>
          </w:p>
          <w:p w14:paraId="176DDD84" w14:textId="77777777" w:rsidR="00F153C5" w:rsidRPr="00A6255F" w:rsidRDefault="00F153C5" w:rsidP="00A6255F">
            <w:pPr>
              <w:spacing w:after="0" w:line="240" w:lineRule="auto"/>
              <w:jc w:val="both"/>
              <w:rPr>
                <w:rFonts w:ascii="Times New Roman" w:hAnsi="Times New Roman" w:cs="Times New Roman"/>
                <w:sz w:val="24"/>
                <w:szCs w:val="24"/>
              </w:rPr>
            </w:pPr>
            <w:r w:rsidRPr="00A6255F">
              <w:rPr>
                <w:rFonts w:ascii="Times New Roman" w:hAnsi="Times New Roman" w:cs="Times New Roman"/>
                <w:sz w:val="24"/>
                <w:szCs w:val="24"/>
              </w:rPr>
              <w:t xml:space="preserve">Anotācijā ir norādīts, ka </w:t>
            </w:r>
            <w:r w:rsidRPr="00A6255F">
              <w:rPr>
                <w:rFonts w:ascii="Times New Roman" w:hAnsi="Times New Roman" w:cs="Times New Roman"/>
                <w:i/>
                <w:sz w:val="24"/>
                <w:szCs w:val="24"/>
              </w:rPr>
              <w:t>Likuma 25.panta otrās daļas pašreizējā redakcija ierobežo tiesības, veicot izmeklēšanas darbības, iztaujāt zvērinātu revidentu ar nolūku precizēt iepriekš sniegtās ziņas vai iegūt papildinformāciju, kura, iespējams, varētu būtu zināma zvērinātam revidentam saistībā ar viņa sniegto revīzijas pakalpojumu.</w:t>
            </w:r>
            <w:r w:rsidRPr="00A6255F">
              <w:rPr>
                <w:rFonts w:ascii="Times New Roman" w:hAnsi="Times New Roman" w:cs="Times New Roman"/>
                <w:sz w:val="24"/>
                <w:szCs w:val="24"/>
              </w:rPr>
              <w:t xml:space="preserve"> </w:t>
            </w:r>
            <w:r w:rsidRPr="00A6255F">
              <w:rPr>
                <w:rFonts w:ascii="Times New Roman" w:hAnsi="Times New Roman" w:cs="Times New Roman"/>
                <w:b/>
                <w:sz w:val="24"/>
                <w:szCs w:val="24"/>
                <w:u w:val="single"/>
              </w:rPr>
              <w:t>Šāds apgalvojums</w:t>
            </w:r>
            <w:r w:rsidRPr="00A6255F">
              <w:rPr>
                <w:rFonts w:ascii="Times New Roman" w:hAnsi="Times New Roman" w:cs="Times New Roman"/>
                <w:sz w:val="24"/>
                <w:szCs w:val="24"/>
              </w:rPr>
              <w:t xml:space="preserve"> </w:t>
            </w:r>
            <w:r w:rsidRPr="00A6255F">
              <w:rPr>
                <w:rFonts w:ascii="Times New Roman" w:hAnsi="Times New Roman" w:cs="Times New Roman"/>
                <w:b/>
                <w:sz w:val="24"/>
                <w:szCs w:val="24"/>
                <w:u w:val="single"/>
              </w:rPr>
              <w:t>neatbilst un ir pilnībā pretrunā spēkā esošajam Likuma regulējumam</w:t>
            </w:r>
            <w:r w:rsidRPr="00A6255F">
              <w:rPr>
                <w:rFonts w:ascii="Times New Roman" w:hAnsi="Times New Roman" w:cs="Times New Roman"/>
                <w:sz w:val="24"/>
                <w:szCs w:val="24"/>
              </w:rPr>
              <w:t xml:space="preserve">. Kā redzams no Likuma 25.panta otrās daļas 2.punkta, pieprasīt no zvērinātiem revidentiem ziņas un paskaidrojumus drīkst Likuma 27.panta pirmajā daļā un 33.pantā minētajos gadījumos. Likuma 27.panta pirmā daļa paredz, ka: </w:t>
            </w:r>
            <w:r w:rsidRPr="00A6255F">
              <w:rPr>
                <w:rFonts w:ascii="Times New Roman" w:hAnsi="Times New Roman" w:cs="Times New Roman"/>
                <w:i/>
                <w:sz w:val="24"/>
                <w:szCs w:val="24"/>
              </w:rPr>
              <w:t>“Zvērinātam revidentam ir aizliegts izpaust komercnoslēpumu, kuru viņš uzzinājis, pildot profesionālos pienākumus. Zvērinātam revidentam un zvērinātu revidentu komercsabiedrībai aizliegts izmantot vai atklāt bez klienta rakstveida piekrišanas komercnoslēpumu saturošu informāciju, izņemot šā panta otrajā daļā, šā likuma </w:t>
            </w:r>
            <w:hyperlink r:id="rId13" w:anchor="p33" w:history="1">
              <w:r w:rsidRPr="00A6255F">
                <w:rPr>
                  <w:rFonts w:ascii="Times New Roman" w:hAnsi="Times New Roman" w:cs="Times New Roman"/>
                  <w:i/>
                  <w:sz w:val="24"/>
                  <w:szCs w:val="24"/>
                </w:rPr>
                <w:t>33.pantā</w:t>
              </w:r>
            </w:hyperlink>
            <w:r w:rsidRPr="00A6255F">
              <w:rPr>
                <w:rFonts w:ascii="Times New Roman" w:hAnsi="Times New Roman" w:cs="Times New Roman"/>
                <w:i/>
                <w:sz w:val="24"/>
                <w:szCs w:val="24"/>
              </w:rPr>
              <w:t> un </w:t>
            </w:r>
            <w:hyperlink r:id="rId14" w:history="1">
              <w:r w:rsidRPr="00A6255F">
                <w:rPr>
                  <w:rFonts w:ascii="Times New Roman" w:hAnsi="Times New Roman" w:cs="Times New Roman"/>
                  <w:i/>
                  <w:sz w:val="24"/>
                  <w:szCs w:val="24"/>
                </w:rPr>
                <w:t>Noziedzīgi iegūtu līdzekļu legalizācijas un terorisma finansēšanas novēršanas likumā</w:t>
              </w:r>
            </w:hyperlink>
            <w:r w:rsidRPr="00A6255F">
              <w:rPr>
                <w:rFonts w:ascii="Times New Roman" w:hAnsi="Times New Roman" w:cs="Times New Roman"/>
                <w:i/>
                <w:sz w:val="24"/>
                <w:szCs w:val="24"/>
              </w:rPr>
              <w:t>, kā arī likumā "</w:t>
            </w:r>
            <w:hyperlink r:id="rId15" w:history="1">
              <w:r w:rsidRPr="00A6255F">
                <w:rPr>
                  <w:rFonts w:ascii="Times New Roman" w:hAnsi="Times New Roman" w:cs="Times New Roman"/>
                  <w:i/>
                  <w:sz w:val="24"/>
                  <w:szCs w:val="24"/>
                </w:rPr>
                <w:t>Par nodokļiem un nodevām</w:t>
              </w:r>
            </w:hyperlink>
            <w:r w:rsidRPr="00A6255F">
              <w:rPr>
                <w:rFonts w:ascii="Times New Roman" w:hAnsi="Times New Roman" w:cs="Times New Roman"/>
                <w:i/>
                <w:sz w:val="24"/>
                <w:szCs w:val="24"/>
              </w:rPr>
              <w:t>" un regulā Nr. </w:t>
            </w:r>
            <w:hyperlink r:id="rId16" w:history="1">
              <w:r w:rsidRPr="00A6255F">
                <w:rPr>
                  <w:rFonts w:ascii="Times New Roman" w:hAnsi="Times New Roman" w:cs="Times New Roman"/>
                  <w:i/>
                  <w:sz w:val="24"/>
                  <w:szCs w:val="24"/>
                </w:rPr>
                <w:t>537/2014</w:t>
              </w:r>
            </w:hyperlink>
            <w:r w:rsidRPr="00A6255F">
              <w:rPr>
                <w:rFonts w:ascii="Times New Roman" w:hAnsi="Times New Roman" w:cs="Times New Roman"/>
                <w:i/>
                <w:sz w:val="24"/>
                <w:szCs w:val="24"/>
              </w:rPr>
              <w:t> minētos gadījumus vai gadījumus, kad zvērinātam revidentam ir tiesības vai pienākums to darīt saskaņā ar tiesas nolēmumu”</w:t>
            </w:r>
            <w:r w:rsidRPr="00A6255F">
              <w:rPr>
                <w:rFonts w:ascii="Times New Roman" w:hAnsi="Times New Roman" w:cs="Times New Roman"/>
                <w:sz w:val="24"/>
                <w:szCs w:val="24"/>
              </w:rPr>
              <w:t>. Tādējādi, jau pašlaik ir nodrošināts, ka saskaņā ar tiesas nolēmumu, zvērinātam revidentam ir ne tikai tiesības, bet arī pienākums liecināt un izpaust komercnoslēpumu, kuru viņš uzzinājis, pildot profesionālos pienākumus.</w:t>
            </w:r>
          </w:p>
          <w:p w14:paraId="6CD7C40D" w14:textId="594ADD98" w:rsidR="00F153C5" w:rsidRPr="00A6255F" w:rsidRDefault="00F153C5" w:rsidP="00A6255F">
            <w:pPr>
              <w:spacing w:after="0" w:line="240" w:lineRule="auto"/>
              <w:jc w:val="both"/>
              <w:rPr>
                <w:rFonts w:ascii="Times New Roman" w:hAnsi="Times New Roman" w:cs="Times New Roman"/>
                <w:b/>
                <w:iCs/>
                <w:sz w:val="24"/>
                <w:szCs w:val="24"/>
                <w:highlight w:val="yellow"/>
              </w:rPr>
            </w:pPr>
            <w:r w:rsidRPr="00A6255F">
              <w:rPr>
                <w:rFonts w:ascii="Times New Roman" w:hAnsi="Times New Roman" w:cs="Times New Roman"/>
                <w:sz w:val="24"/>
                <w:szCs w:val="24"/>
              </w:rPr>
              <w:t xml:space="preserve">Anotācijā Finanšu ministrija piedāvātos grozījumus minētajos pantos pamato ar to, ka pastāv tiesību normu kolīzija, kas </w:t>
            </w:r>
            <w:r w:rsidRPr="00A6255F">
              <w:rPr>
                <w:rFonts w:ascii="Times New Roman" w:hAnsi="Times New Roman" w:cs="Times New Roman"/>
                <w:b/>
                <w:sz w:val="24"/>
                <w:szCs w:val="24"/>
                <w:u w:val="single"/>
              </w:rPr>
              <w:t>neatbilst</w:t>
            </w:r>
            <w:r w:rsidRPr="00A6255F">
              <w:rPr>
                <w:rFonts w:ascii="Times New Roman" w:hAnsi="Times New Roman" w:cs="Times New Roman"/>
                <w:sz w:val="24"/>
                <w:szCs w:val="24"/>
              </w:rPr>
              <w:t xml:space="preserve"> </w:t>
            </w:r>
            <w:r w:rsidRPr="00A6255F">
              <w:rPr>
                <w:rFonts w:ascii="Times New Roman" w:hAnsi="Times New Roman" w:cs="Times New Roman"/>
                <w:i/>
                <w:sz w:val="24"/>
                <w:szCs w:val="24"/>
              </w:rPr>
              <w:t>Oficiālo publikāciju un tiesiskās informācijas likuma</w:t>
            </w:r>
            <w:r w:rsidRPr="00A6255F">
              <w:rPr>
                <w:rFonts w:ascii="Times New Roman" w:hAnsi="Times New Roman" w:cs="Times New Roman"/>
                <w:sz w:val="24"/>
                <w:szCs w:val="24"/>
              </w:rPr>
              <w:t xml:space="preserve"> 9.panta regulējumam. Saskaņā ar minētā likuma 9.panta sestās daļas otro punktu, </w:t>
            </w:r>
            <w:r w:rsidRPr="00A6255F">
              <w:rPr>
                <w:rFonts w:ascii="Times New Roman" w:hAnsi="Times New Roman" w:cs="Times New Roman"/>
                <w:i/>
                <w:sz w:val="24"/>
                <w:szCs w:val="24"/>
              </w:rPr>
              <w:t xml:space="preserve">ja konstatē pretrunu starp </w:t>
            </w:r>
            <w:r w:rsidRPr="00A6255F">
              <w:rPr>
                <w:rFonts w:ascii="Times New Roman" w:hAnsi="Times New Roman" w:cs="Times New Roman"/>
                <w:i/>
                <w:sz w:val="24"/>
                <w:szCs w:val="24"/>
                <w:shd w:val="clear" w:color="auto" w:fill="FFFFFF"/>
              </w:rPr>
              <w:t xml:space="preserve">vienāda juridiska spēka </w:t>
            </w:r>
            <w:r w:rsidRPr="00A6255F">
              <w:rPr>
                <w:rFonts w:ascii="Times New Roman" w:hAnsi="Times New Roman" w:cs="Times New Roman"/>
                <w:i/>
                <w:sz w:val="24"/>
                <w:szCs w:val="24"/>
                <w:shd w:val="clear" w:color="auto" w:fill="FFFFFF"/>
              </w:rPr>
              <w:lastRenderedPageBreak/>
              <w:t>vispārējo un speciālo tiesību normu, vispārējo tiesību normu piemēro tiktāl, ciktāl to neierobežo speciālā tiesību norma</w:t>
            </w:r>
            <w:r w:rsidRPr="00A6255F">
              <w:rPr>
                <w:rFonts w:ascii="Times New Roman" w:hAnsi="Times New Roman" w:cs="Times New Roman"/>
                <w:sz w:val="24"/>
                <w:szCs w:val="24"/>
                <w:shd w:val="clear" w:color="auto" w:fill="FFFFFF"/>
              </w:rPr>
              <w:t xml:space="preserve">. Tādējādi, jau pašlaik saskaņā ar Likumu jebkuru </w:t>
            </w:r>
            <w:r w:rsidR="000D5BA4" w:rsidRPr="00175DE7">
              <w:rPr>
                <w:rFonts w:ascii="Times New Roman" w:hAnsi="Times New Roman" w:cs="Times New Roman"/>
                <w:sz w:val="24"/>
                <w:szCs w:val="24"/>
                <w:shd w:val="clear" w:color="auto" w:fill="FFFFFF"/>
              </w:rPr>
              <w:t>KPL</w:t>
            </w:r>
            <w:r w:rsidRPr="00A6255F">
              <w:rPr>
                <w:rFonts w:ascii="Times New Roman" w:hAnsi="Times New Roman" w:cs="Times New Roman"/>
                <w:sz w:val="24"/>
                <w:szCs w:val="24"/>
                <w:shd w:val="clear" w:color="auto" w:fill="FFFFFF"/>
              </w:rPr>
              <w:t xml:space="preserve"> paredzēto procesuālo darbību ir iespējams veikt saskaņā ar tiesas nolēmumu. Tādējādi jau spēkā esošā Likuma regulējums </w:t>
            </w:r>
            <w:r w:rsidRPr="00A6255F">
              <w:rPr>
                <w:rFonts w:ascii="Times New Roman" w:hAnsi="Times New Roman" w:cs="Times New Roman"/>
                <w:b/>
                <w:sz w:val="24"/>
                <w:szCs w:val="24"/>
                <w:u w:val="single"/>
                <w:shd w:val="clear" w:color="auto" w:fill="FFFFFF"/>
              </w:rPr>
              <w:t>pilnībā nodrošina</w:t>
            </w:r>
            <w:r w:rsidRPr="00A6255F">
              <w:rPr>
                <w:rFonts w:ascii="Times New Roman" w:hAnsi="Times New Roman" w:cs="Times New Roman"/>
                <w:sz w:val="24"/>
                <w:szCs w:val="24"/>
                <w:shd w:val="clear" w:color="auto" w:fill="FFFFFF"/>
              </w:rPr>
              <w:t xml:space="preserve"> gan OECD, gan FATF rekomendāciju, gan </w:t>
            </w:r>
            <w:r w:rsidRPr="00A6255F">
              <w:rPr>
                <w:rFonts w:ascii="Times New Roman" w:hAnsi="Times New Roman" w:cs="Times New Roman"/>
                <w:iCs/>
                <w:sz w:val="24"/>
                <w:szCs w:val="24"/>
              </w:rPr>
              <w:t>Ekonomiskās sadarbības un attīstības organizācijas 1997.gada 21.novembra Konvencijas par ārvalstu amatpersonu kukuļošanas apkarošanu starptautiskajos biznesa darījumos, kuru Latvijas Republika ratificēja 2014.gadā, gan</w:t>
            </w:r>
            <w:r w:rsidRPr="00A6255F">
              <w:rPr>
                <w:rFonts w:ascii="Times New Roman" w:hAnsi="Times New Roman" w:cs="Times New Roman"/>
                <w:sz w:val="24"/>
                <w:szCs w:val="24"/>
              </w:rPr>
              <w:t xml:space="preserve"> Starptautisk</w:t>
            </w:r>
            <w:r w:rsidRPr="00A6255F">
              <w:rPr>
                <w:rFonts w:ascii="Times New Roman" w:eastAsia="TimesNewRoman" w:hAnsi="Times New Roman" w:cs="Times New Roman"/>
                <w:sz w:val="24"/>
                <w:szCs w:val="24"/>
              </w:rPr>
              <w:t>ās</w:t>
            </w:r>
            <w:r w:rsidRPr="00A6255F">
              <w:rPr>
                <w:rFonts w:ascii="Times New Roman" w:hAnsi="Times New Roman" w:cs="Times New Roman"/>
                <w:sz w:val="24"/>
                <w:szCs w:val="24"/>
              </w:rPr>
              <w:t xml:space="preserve"> Grāmatvežu federācijas (IFAC) Starptautiskās Ētikas Standartu Padomes izdotā Profesionālo grāmatvežu Ētikas kodeksa</w:t>
            </w:r>
            <w:r w:rsidRPr="00A6255F">
              <w:rPr>
                <w:rFonts w:ascii="Times New Roman" w:hAnsi="Times New Roman" w:cs="Times New Roman"/>
                <w:iCs/>
                <w:sz w:val="24"/>
                <w:szCs w:val="24"/>
              </w:rPr>
              <w:t xml:space="preserve"> prasību izpildi.</w:t>
            </w:r>
          </w:p>
          <w:p w14:paraId="2C892248" w14:textId="77777777" w:rsidR="00F153C5" w:rsidRPr="00A6255F" w:rsidRDefault="00F153C5" w:rsidP="00A6255F">
            <w:pPr>
              <w:spacing w:after="0" w:line="240" w:lineRule="auto"/>
              <w:jc w:val="both"/>
              <w:rPr>
                <w:rFonts w:ascii="Times New Roman" w:hAnsi="Times New Roman" w:cs="Times New Roman"/>
                <w:sz w:val="24"/>
                <w:szCs w:val="24"/>
              </w:rPr>
            </w:pPr>
            <w:r w:rsidRPr="00A6255F">
              <w:rPr>
                <w:rFonts w:ascii="Times New Roman" w:hAnsi="Times New Roman" w:cs="Times New Roman"/>
                <w:sz w:val="24"/>
                <w:szCs w:val="24"/>
              </w:rPr>
              <w:t xml:space="preserve">Saskaņā ar </w:t>
            </w:r>
            <w:r w:rsidRPr="00A6255F">
              <w:rPr>
                <w:rFonts w:ascii="Times New Roman" w:hAnsi="Times New Roman" w:cs="Times New Roman"/>
                <w:i/>
                <w:sz w:val="24"/>
                <w:szCs w:val="24"/>
              </w:rPr>
              <w:t xml:space="preserve">Noziedzīgi iegūtu līdzekļu legalizācijas un terorisma finansēšanas novēršanas likuma </w:t>
            </w:r>
            <w:r w:rsidRPr="00A6255F">
              <w:rPr>
                <w:rFonts w:ascii="Times New Roman" w:hAnsi="Times New Roman" w:cs="Times New Roman"/>
                <w:sz w:val="24"/>
                <w:szCs w:val="24"/>
              </w:rPr>
              <w:t xml:space="preserve">un </w:t>
            </w:r>
            <w:r w:rsidRPr="00A6255F">
              <w:rPr>
                <w:rFonts w:ascii="Times New Roman" w:hAnsi="Times New Roman" w:cs="Times New Roman"/>
                <w:i/>
                <w:sz w:val="24"/>
                <w:szCs w:val="24"/>
              </w:rPr>
              <w:t>Starptautisko un Latvijas Republikas nacionālo sankciju likuma</w:t>
            </w:r>
            <w:r w:rsidRPr="00A6255F">
              <w:rPr>
                <w:rFonts w:ascii="Times New Roman" w:hAnsi="Times New Roman" w:cs="Times New Roman"/>
                <w:sz w:val="24"/>
                <w:szCs w:val="24"/>
              </w:rPr>
              <w:t xml:space="preserve"> prasībām, zvērināti revidenti un zvērinātu revidentu komercsabiedrības pirms revīzijas pakalpojumu sniegšanas un revīzijas pakalpojumu līguma noslēgšanas, kā arī minētā līguma izpildes gaitā iegūst personas datus, kuru apstrāde notiek saskaņā ar  </w:t>
            </w:r>
            <w:r w:rsidRPr="00A6255F">
              <w:rPr>
                <w:rFonts w:ascii="Times New Roman" w:hAnsi="Times New Roman" w:cs="Times New Roman"/>
                <w:bCs/>
                <w:sz w:val="24"/>
                <w:szCs w:val="24"/>
              </w:rPr>
              <w:t xml:space="preserve">esošo </w:t>
            </w:r>
            <w:r w:rsidRPr="00A6255F">
              <w:rPr>
                <w:rFonts w:ascii="Times New Roman" w:hAnsi="Times New Roman" w:cs="Times New Roman"/>
                <w:sz w:val="24"/>
                <w:szCs w:val="24"/>
              </w:rPr>
              <w:t>Eiropas Parlamenta un Padomes regulu (ES) 2016/679 par fizisku personu aizsardzību attiecībā uz personas datu apstrādi un šādu datu brīvu apriti un ar ko atceļ Direktīvu 95/46/EK (turpmāk – Datu aizsardzības regula), un šo datu apstrāde ir paredzēta tikai un vienīgi noziedzīgi iegūtu līdzekļu legalizācijas un terorisma finansēšanas novēršanas prasību izpildei. Kā redzams no Likumprojekta, bez tiesas nolēmuma nododot revīzijas pakalpojumu sniegšanas laikā iegūto informāciju tiesībsargājošām un citām iestādēm, rupji tiktu pārkāpta Datu aizsardzības regula.</w:t>
            </w:r>
          </w:p>
          <w:p w14:paraId="23F4EBDD" w14:textId="39684EF6" w:rsidR="00F153C5" w:rsidRPr="00A6255F" w:rsidRDefault="00F153C5" w:rsidP="00A6255F">
            <w:pPr>
              <w:spacing w:after="0" w:line="240" w:lineRule="auto"/>
              <w:jc w:val="both"/>
              <w:rPr>
                <w:rFonts w:ascii="Times New Roman" w:hAnsi="Times New Roman" w:cs="Times New Roman"/>
                <w:sz w:val="24"/>
                <w:szCs w:val="24"/>
              </w:rPr>
            </w:pPr>
            <w:r w:rsidRPr="00A6255F">
              <w:rPr>
                <w:rFonts w:ascii="Times New Roman" w:hAnsi="Times New Roman" w:cs="Times New Roman"/>
                <w:sz w:val="24"/>
                <w:szCs w:val="24"/>
              </w:rPr>
              <w:t>LZRA vērš uzmanību uz to, ka Likuma spēkā esošā 25., 27. un 33.panta redakcijas ir izstrādātās stingrā saskaņā ar Eiropas Parlamenta un Padomes 2006.gada 17.maija direktīvu </w:t>
            </w:r>
            <w:hyperlink r:id="rId17" w:history="1">
              <w:r w:rsidRPr="00A6255F">
                <w:rPr>
                  <w:rFonts w:ascii="Times New Roman" w:hAnsi="Times New Roman" w:cs="Times New Roman"/>
                  <w:sz w:val="24"/>
                  <w:szCs w:val="24"/>
                </w:rPr>
                <w:t>2006/43/EK</w:t>
              </w:r>
            </w:hyperlink>
            <w:r w:rsidRPr="00A6255F">
              <w:rPr>
                <w:rFonts w:ascii="Times New Roman" w:hAnsi="Times New Roman" w:cs="Times New Roman"/>
                <w:sz w:val="24"/>
                <w:szCs w:val="24"/>
              </w:rPr>
              <w:t>, ar ko paredz gada pārskatu un konsolidēto pārskatu obligātās revīzijas, groza Padomes</w:t>
            </w:r>
          </w:p>
          <w:p w14:paraId="0609509C" w14:textId="77777777" w:rsidR="00F153C5" w:rsidRPr="00A6255F" w:rsidRDefault="00F153C5" w:rsidP="00A6255F">
            <w:pPr>
              <w:spacing w:after="0" w:line="240" w:lineRule="auto"/>
              <w:jc w:val="both"/>
              <w:rPr>
                <w:rFonts w:ascii="Times New Roman" w:hAnsi="Times New Roman" w:cs="Times New Roman"/>
                <w:sz w:val="24"/>
                <w:szCs w:val="24"/>
                <w:shd w:val="clear" w:color="auto" w:fill="FFFFFF"/>
              </w:rPr>
            </w:pPr>
            <w:r w:rsidRPr="00A6255F">
              <w:rPr>
                <w:rFonts w:ascii="Times New Roman" w:hAnsi="Times New Roman" w:cs="Times New Roman"/>
                <w:sz w:val="24"/>
                <w:szCs w:val="24"/>
              </w:rPr>
              <w:t>direktīvu </w:t>
            </w:r>
            <w:hyperlink r:id="rId18" w:history="1">
              <w:r w:rsidRPr="00A6255F">
                <w:rPr>
                  <w:rFonts w:ascii="Times New Roman" w:hAnsi="Times New Roman" w:cs="Times New Roman"/>
                  <w:sz w:val="24"/>
                  <w:szCs w:val="24"/>
                </w:rPr>
                <w:t>78/660/EEK</w:t>
              </w:r>
            </w:hyperlink>
            <w:r w:rsidRPr="00A6255F">
              <w:rPr>
                <w:rFonts w:ascii="Times New Roman" w:hAnsi="Times New Roman" w:cs="Times New Roman"/>
                <w:sz w:val="24"/>
                <w:szCs w:val="24"/>
              </w:rPr>
              <w:t> un Padomes direktīvu </w:t>
            </w:r>
            <w:hyperlink r:id="rId19" w:history="1">
              <w:r w:rsidRPr="00A6255F">
                <w:rPr>
                  <w:rFonts w:ascii="Times New Roman" w:hAnsi="Times New Roman" w:cs="Times New Roman"/>
                  <w:sz w:val="24"/>
                  <w:szCs w:val="24"/>
                </w:rPr>
                <w:t>83/349/EEK</w:t>
              </w:r>
            </w:hyperlink>
            <w:r w:rsidRPr="00A6255F">
              <w:rPr>
                <w:rFonts w:ascii="Times New Roman" w:hAnsi="Times New Roman" w:cs="Times New Roman"/>
                <w:sz w:val="24"/>
                <w:szCs w:val="24"/>
              </w:rPr>
              <w:t> un atceļ Padomes direktīvu </w:t>
            </w:r>
            <w:hyperlink r:id="rId20" w:history="1">
              <w:r w:rsidRPr="00A6255F">
                <w:rPr>
                  <w:rFonts w:ascii="Times New Roman" w:hAnsi="Times New Roman" w:cs="Times New Roman"/>
                  <w:sz w:val="24"/>
                  <w:szCs w:val="24"/>
                </w:rPr>
                <w:t>84/253/EEK</w:t>
              </w:r>
            </w:hyperlink>
            <w:r w:rsidRPr="00A6255F">
              <w:rPr>
                <w:rFonts w:ascii="Times New Roman" w:hAnsi="Times New Roman" w:cs="Times New Roman"/>
                <w:sz w:val="24"/>
                <w:szCs w:val="24"/>
              </w:rPr>
              <w:t xml:space="preserve"> un Eiropas Parlamenta un Padomes 2014.gada 16.aprīļa direktīvu </w:t>
            </w:r>
            <w:hyperlink r:id="rId21" w:history="1">
              <w:r w:rsidRPr="00A6255F">
                <w:rPr>
                  <w:rFonts w:ascii="Times New Roman" w:hAnsi="Times New Roman" w:cs="Times New Roman"/>
                  <w:sz w:val="24"/>
                  <w:szCs w:val="24"/>
                </w:rPr>
                <w:t>2014/56/ES</w:t>
              </w:r>
            </w:hyperlink>
            <w:r w:rsidRPr="00A6255F">
              <w:rPr>
                <w:rFonts w:ascii="Times New Roman" w:hAnsi="Times New Roman" w:cs="Times New Roman"/>
                <w:sz w:val="24"/>
                <w:szCs w:val="24"/>
              </w:rPr>
              <w:t>, ar kuru groza direktīvu </w:t>
            </w:r>
            <w:hyperlink r:id="rId22" w:history="1">
              <w:r w:rsidRPr="00A6255F">
                <w:rPr>
                  <w:rFonts w:ascii="Times New Roman" w:hAnsi="Times New Roman" w:cs="Times New Roman"/>
                  <w:sz w:val="24"/>
                  <w:szCs w:val="24"/>
                </w:rPr>
                <w:t>2006/43/EK</w:t>
              </w:r>
            </w:hyperlink>
            <w:r w:rsidRPr="00A6255F">
              <w:rPr>
                <w:rFonts w:ascii="Times New Roman" w:hAnsi="Times New Roman" w:cs="Times New Roman"/>
                <w:sz w:val="24"/>
                <w:szCs w:val="24"/>
              </w:rPr>
              <w:t>, ar ko paredz gada pārskatu un konsolidēto pārskatu obligātās revīzijas (Dokuments attiecas uz EEZ), kur īpaši ir uzsvērts: “</w:t>
            </w:r>
            <w:r w:rsidRPr="00A6255F">
              <w:rPr>
                <w:rFonts w:ascii="Times New Roman" w:hAnsi="Times New Roman" w:cs="Times New Roman"/>
                <w:i/>
                <w:sz w:val="24"/>
                <w:szCs w:val="24"/>
              </w:rPr>
              <w:t xml:space="preserve">Ir svarīgi, lai obligātie revidenti un revīzijas uzņēmumi ievērotu savu klientu tiesības uz privāto dzīvi un datu aizsardzību. Tāpēc tiem būtu jāievēro stingri konfidencialitātes un dienesta noslēpuma noteikumi... Minētie konfidencialitātes noteikumi būtu jāievēro arī jebkuram obligātajam revidentam vai revīzijas uzņēmumam, kas vairs nav iesaistīts attiecīgās revīzijas </w:t>
            </w:r>
            <w:r w:rsidRPr="00A6255F">
              <w:rPr>
                <w:rFonts w:ascii="Times New Roman" w:hAnsi="Times New Roman" w:cs="Times New Roman"/>
                <w:i/>
                <w:sz w:val="24"/>
                <w:szCs w:val="24"/>
              </w:rPr>
              <w:lastRenderedPageBreak/>
              <w:t>veikšanā”</w:t>
            </w:r>
            <w:r w:rsidRPr="00A6255F">
              <w:rPr>
                <w:rFonts w:ascii="Times New Roman" w:hAnsi="Times New Roman" w:cs="Times New Roman"/>
                <w:sz w:val="24"/>
                <w:szCs w:val="24"/>
              </w:rPr>
              <w:t>. Savukārt Direktīvas 23.panta pirmā daļa uzliek dalībvalstīm konkrētu pienākumu – “..</w:t>
            </w:r>
            <w:r w:rsidRPr="00A6255F">
              <w:rPr>
                <w:rFonts w:ascii="Times New Roman" w:hAnsi="Times New Roman" w:cs="Times New Roman"/>
                <w:i/>
                <w:sz w:val="24"/>
                <w:szCs w:val="24"/>
              </w:rPr>
              <w:t xml:space="preserve">nodrošināt, ka </w:t>
            </w:r>
            <w:r w:rsidRPr="00A6255F">
              <w:rPr>
                <w:rFonts w:ascii="Times New Roman" w:hAnsi="Times New Roman" w:cs="Times New Roman"/>
                <w:i/>
                <w:sz w:val="24"/>
                <w:szCs w:val="24"/>
                <w:shd w:val="clear" w:color="auto" w:fill="FFFFFF"/>
              </w:rPr>
              <w:t>visu informāciju un dokumentus, kuriem obligātajam revidentam vai revīzijas uzņēmumam ir piekļuve obligātās revīzijas laikā, aizsargā atbilstoši noteikumi par konfidencialitāti un dienesta noslēpumu”.</w:t>
            </w:r>
            <w:r w:rsidRPr="00A6255F">
              <w:rPr>
                <w:rFonts w:ascii="Times New Roman" w:hAnsi="Times New Roman" w:cs="Times New Roman"/>
                <w:sz w:val="24"/>
                <w:szCs w:val="24"/>
                <w:shd w:val="clear" w:color="auto" w:fill="FFFFFF"/>
              </w:rPr>
              <w:t xml:space="preserve"> Direktīvu prasību pārņemšana tika īstenota ar Likuma 25.pantu, nodrošinot, </w:t>
            </w:r>
            <w:r w:rsidRPr="00A6255F">
              <w:rPr>
                <w:rFonts w:ascii="Times New Roman" w:hAnsi="Times New Roman" w:cs="Times New Roman"/>
                <w:sz w:val="24"/>
                <w:szCs w:val="24"/>
              </w:rPr>
              <w:t xml:space="preserve">ka revidenta neatkarība ir neaizskarama un revidenta rīcībā esošā klientu informācija ir konfidenciāla, </w:t>
            </w:r>
            <w:r w:rsidRPr="00A6255F">
              <w:rPr>
                <w:rFonts w:ascii="Times New Roman" w:hAnsi="Times New Roman" w:cs="Times New Roman"/>
                <w:sz w:val="24"/>
                <w:szCs w:val="24"/>
                <w:shd w:val="clear" w:color="auto" w:fill="FFFFFF"/>
              </w:rPr>
              <w:t xml:space="preserve">un Likuma 27. un 33.pantā pantā nosakot izņēmuma gadījumus, </w:t>
            </w:r>
            <w:r w:rsidRPr="00A6255F">
              <w:rPr>
                <w:rFonts w:ascii="Times New Roman" w:hAnsi="Times New Roman" w:cs="Times New Roman"/>
                <w:sz w:val="24"/>
                <w:szCs w:val="24"/>
              </w:rPr>
              <w:t>kad to prasa kopējās augstākās sabiedrības intereses,</w:t>
            </w:r>
            <w:r w:rsidRPr="00A6255F">
              <w:rPr>
                <w:rFonts w:ascii="Times New Roman" w:hAnsi="Times New Roman" w:cs="Times New Roman"/>
                <w:sz w:val="24"/>
                <w:szCs w:val="24"/>
                <w:shd w:val="clear" w:color="auto" w:fill="FFFFFF"/>
              </w:rPr>
              <w:t xml:space="preserve"> kad zvērinātam revidentam ir pienākums izpaust tā rīcībā esošās ziņas, un kārtību, kādā ziņas izpaužamas.</w:t>
            </w:r>
          </w:p>
          <w:p w14:paraId="21D5A34B" w14:textId="77777777" w:rsidR="00A6255F" w:rsidRPr="00A6255F" w:rsidRDefault="00F153C5" w:rsidP="00A6255F">
            <w:pPr>
              <w:spacing w:after="0" w:line="240" w:lineRule="auto"/>
              <w:jc w:val="both"/>
              <w:rPr>
                <w:rFonts w:ascii="Times New Roman" w:hAnsi="Times New Roman" w:cs="Times New Roman"/>
                <w:sz w:val="24"/>
                <w:szCs w:val="24"/>
                <w:shd w:val="clear" w:color="auto" w:fill="FFFFFF"/>
              </w:rPr>
            </w:pPr>
            <w:r w:rsidRPr="00A6255F">
              <w:rPr>
                <w:rFonts w:ascii="Times New Roman" w:hAnsi="Times New Roman" w:cs="Times New Roman"/>
                <w:sz w:val="24"/>
                <w:szCs w:val="24"/>
              </w:rPr>
              <w:t>Spēkā esošais regulējums atbilst arī FATF vadlīniju projektā (</w:t>
            </w:r>
            <w:r w:rsidRPr="00A6255F">
              <w:rPr>
                <w:rFonts w:ascii="Times New Roman" w:hAnsi="Times New Roman" w:cs="Times New Roman"/>
                <w:i/>
                <w:sz w:val="24"/>
                <w:szCs w:val="24"/>
              </w:rPr>
              <w:t>RISK-BASED APPROACH GUIDANCE FOR LAWYERS, ACCOUNTANTS AND TCSP</w:t>
            </w:r>
            <w:r w:rsidRPr="00A6255F">
              <w:rPr>
                <w:rFonts w:ascii="Times New Roman" w:hAnsi="Times New Roman" w:cs="Times New Roman"/>
                <w:sz w:val="24"/>
                <w:szCs w:val="24"/>
              </w:rPr>
              <w:t>), kuras tiek izstrādātas, lai sniegtu skaidrojumus pareizai AML normatīvo aktu piemērošanai, sniegtajam konfidencialitātes skaidrojumam. FATF vadlīniju projekts norāda, ka konfidencialitātes pienākums ir pienākums neizpaust informāciju, kas attiecas uz klientu, izņemot īpašus apstākļus. Tādējādi, konfidencialitātes pienākums ļauj izpaust informāciju, ja to nosaka ar tiesas rīkojumu īpašos ar likumu noteiktos apstākļos.</w:t>
            </w:r>
            <w:r w:rsidRPr="00A6255F">
              <w:rPr>
                <w:rFonts w:ascii="Times New Roman" w:hAnsi="Times New Roman" w:cs="Times New Roman"/>
                <w:sz w:val="24"/>
                <w:szCs w:val="24"/>
                <w:shd w:val="clear" w:color="auto" w:fill="FFFFFF"/>
              </w:rPr>
              <w:t xml:space="preserve"> </w:t>
            </w:r>
          </w:p>
          <w:p w14:paraId="2E66238D" w14:textId="72758754" w:rsidR="00F153C5" w:rsidRPr="00A6255F" w:rsidRDefault="00F153C5" w:rsidP="00A6255F">
            <w:pPr>
              <w:spacing w:after="0" w:line="240" w:lineRule="auto"/>
              <w:jc w:val="both"/>
              <w:rPr>
                <w:rFonts w:ascii="Times New Roman" w:hAnsi="Times New Roman" w:cs="Times New Roman"/>
                <w:sz w:val="24"/>
                <w:szCs w:val="24"/>
                <w:shd w:val="clear" w:color="auto" w:fill="FFFFFF"/>
              </w:rPr>
            </w:pPr>
            <w:r w:rsidRPr="00A6255F">
              <w:rPr>
                <w:rFonts w:ascii="Times New Roman" w:hAnsi="Times New Roman" w:cs="Times New Roman"/>
                <w:sz w:val="24"/>
                <w:szCs w:val="24"/>
                <w:shd w:val="clear" w:color="auto" w:fill="FFFFFF"/>
              </w:rPr>
              <w:t xml:space="preserve">Atkāpjoties no esošā regulējuma Likuma 25., 27. un 33.pantā, </w:t>
            </w:r>
            <w:r w:rsidRPr="00A6255F">
              <w:rPr>
                <w:rFonts w:ascii="Times New Roman" w:hAnsi="Times New Roman" w:cs="Times New Roman"/>
                <w:sz w:val="24"/>
                <w:szCs w:val="24"/>
                <w:u w:val="single"/>
                <w:shd w:val="clear" w:color="auto" w:fill="FFFFFF"/>
              </w:rPr>
              <w:t>Latvija pārkāptu</w:t>
            </w:r>
            <w:r w:rsidRPr="00A6255F">
              <w:rPr>
                <w:rFonts w:ascii="Times New Roman" w:hAnsi="Times New Roman" w:cs="Times New Roman"/>
                <w:sz w:val="24"/>
                <w:szCs w:val="24"/>
                <w:shd w:val="clear" w:color="auto" w:fill="FFFFFF"/>
              </w:rPr>
              <w:t xml:space="preserve"> Direktīvas 23.pantu, un nenodrošinātu informācijas un dokumentu, kuriem revīzijas laikā piekļūst zvērināti revidenti, konfidencialitāti, kā arī Noziedzīgi iegūtu līdzekļu legalizācijas un terorisma finansēšanas novēršanas likuma un AML 4. un 5.Direktīvas prasības.</w:t>
            </w:r>
          </w:p>
          <w:p w14:paraId="1F6E9883" w14:textId="25758025" w:rsidR="00F153C5" w:rsidRPr="00A6255F" w:rsidRDefault="00F153C5" w:rsidP="00A6255F">
            <w:pPr>
              <w:spacing w:after="0" w:line="240" w:lineRule="auto"/>
              <w:jc w:val="both"/>
              <w:rPr>
                <w:rFonts w:ascii="Times New Roman" w:hAnsi="Times New Roman" w:cs="Times New Roman"/>
                <w:sz w:val="24"/>
                <w:szCs w:val="24"/>
                <w:shd w:val="clear" w:color="auto" w:fill="FFFFFF"/>
              </w:rPr>
            </w:pPr>
            <w:r w:rsidRPr="00A6255F">
              <w:rPr>
                <w:rFonts w:ascii="Times New Roman" w:hAnsi="Times New Roman" w:cs="Times New Roman"/>
                <w:sz w:val="24"/>
                <w:szCs w:val="24"/>
                <w:shd w:val="clear" w:color="auto" w:fill="FFFFFF"/>
              </w:rPr>
              <w:t xml:space="preserve">Kā redzams no Direktīvām, EK paziņojumiem par uzņēmumu aizsardzību, un </w:t>
            </w:r>
            <w:r w:rsidRPr="00A6255F">
              <w:rPr>
                <w:rFonts w:ascii="Times New Roman" w:hAnsi="Times New Roman" w:cs="Times New Roman"/>
                <w:sz w:val="24"/>
                <w:szCs w:val="24"/>
              </w:rPr>
              <w:t>Līgumā par Eiropas Savienības darbību</w:t>
            </w:r>
            <w:r w:rsidRPr="00A6255F">
              <w:rPr>
                <w:rFonts w:ascii="Times New Roman" w:hAnsi="Times New Roman" w:cs="Times New Roman"/>
                <w:sz w:val="24"/>
                <w:szCs w:val="24"/>
                <w:shd w:val="clear" w:color="auto" w:fill="FFFFFF"/>
              </w:rPr>
              <w:t>, galvenā jēga un mērķis  konfidencialitātes normām ir ne tik daudz zvērinātu revidentu, bet, galvenokārt, komersantu aizsardzība. „Atverot durvis” revīzijas informācijas izplatīšanai un tās plūsmu nekontrolēšanai, tiek nopietni apdraudēta uzņēmējdarbības vide un tās drošība, investīciju klimats un valsts spēja noturēt komersantus Latvijā. Mehāniska,  teorētisku juridisku konstrukciju ieviešana bez pienācīgas izpratnes par nozari, pagātnes normu pamatojuma, nedz arī par jauno normu ietekmi, praktisko pielietojumu un riskiem rada būtisku komercdarbības vides izkropļojumu risku. Turklāt, pats izmeklēšanas, apsūdzības un tiesvedības process sevī ietver informācijas izplatīšanu iesaistītajām pusēm arī fāzē, kad noziedzīgais nodarījums vēl nav pierādīts</w:t>
            </w:r>
            <w:r w:rsidR="00A6255F" w:rsidRPr="00A6255F">
              <w:rPr>
                <w:rFonts w:ascii="Times New Roman" w:hAnsi="Times New Roman" w:cs="Times New Roman"/>
                <w:sz w:val="24"/>
                <w:szCs w:val="24"/>
                <w:shd w:val="clear" w:color="auto" w:fill="FFFFFF"/>
              </w:rPr>
              <w:t>.</w:t>
            </w:r>
          </w:p>
          <w:p w14:paraId="27C1C06B" w14:textId="79FDD338" w:rsidR="00A6255F" w:rsidRPr="00A6255F" w:rsidRDefault="00A6255F" w:rsidP="00A6255F">
            <w:pPr>
              <w:spacing w:after="0" w:line="240" w:lineRule="auto"/>
              <w:jc w:val="both"/>
              <w:rPr>
                <w:rFonts w:ascii="Times New Roman" w:hAnsi="Times New Roman" w:cs="Times New Roman"/>
                <w:sz w:val="24"/>
                <w:szCs w:val="24"/>
                <w:lang w:bidi="lv-LV"/>
              </w:rPr>
            </w:pPr>
            <w:r w:rsidRPr="00A6255F">
              <w:rPr>
                <w:rFonts w:ascii="Times New Roman" w:hAnsi="Times New Roman" w:cs="Times New Roman"/>
                <w:sz w:val="24"/>
                <w:szCs w:val="24"/>
                <w:lang w:bidi="lv-LV"/>
              </w:rPr>
              <w:t xml:space="preserve">Saskaņā ar Likuma 27.panta pirmo daļu, zvērinātam revidentam un zvērinātu revidentu komercsabiedrībai </w:t>
            </w:r>
            <w:r w:rsidRPr="00A6255F">
              <w:rPr>
                <w:rFonts w:ascii="Times New Roman" w:hAnsi="Times New Roman" w:cs="Times New Roman"/>
                <w:sz w:val="24"/>
                <w:szCs w:val="24"/>
                <w:lang w:bidi="lv-LV"/>
              </w:rPr>
              <w:lastRenderedPageBreak/>
              <w:t xml:space="preserve">aizliegts izmantot vai atklāt bez klienta rakstveida piekrišanas komercnoslēpumu saturošu informāciju, izņemot šā panta otrajā daļā, šā likuma 33.pantā un Noziedzīgi iegūtu līdzekļu legalizācijas un terorisma finansēšanas novēršanas likumā, kā arī likumā "Par nodokļiem un nodevām" un regulā Nr. 537/2014 minētos gadījumus vai gadījumus, kad zvērinātam revidentam ir tiesības vai pienākums to darīt saskaņā ar tiesas nolēmumu. Uzliekot pienākumu šādu informāciju izpaust </w:t>
            </w:r>
            <w:r w:rsidRPr="00A6255F">
              <w:rPr>
                <w:rFonts w:ascii="Times New Roman" w:hAnsi="Times New Roman" w:cs="Times New Roman"/>
                <w:i/>
                <w:iCs/>
                <w:sz w:val="24"/>
                <w:szCs w:val="24"/>
                <w:lang w:bidi="lv-LV"/>
              </w:rPr>
              <w:t>arī citām tiesu sistēmai piederīgām personām vai iestāžu amatpersonām, kurām ir tiesības pieprasīt šādas ziņas un paskaidrojumus, pēc šo iestāžu vai amatpersonu pieprasījuma saņemšanas,</w:t>
            </w:r>
            <w:r w:rsidRPr="00A6255F">
              <w:rPr>
                <w:rFonts w:ascii="Times New Roman" w:hAnsi="Times New Roman" w:cs="Times New Roman"/>
                <w:sz w:val="24"/>
                <w:szCs w:val="24"/>
                <w:lang w:bidi="lv-LV"/>
              </w:rPr>
              <w:t xml:space="preserve"> rupji tiek pārkāptas konfidencialitātes prasības un Datu aizsardzības regulas prasības. Vienlaikus LZRA vērš Jūsu uzmanību uz to, ka tiesu sistēmai ir piederīgas ne tikai tiesneši un prokurori, bet arī advokāti, notāri, zemesgrāmatu tiesneši, tiesu izpildītāji, savukārt kā tiesībaizsardzības iestādes tiek uzskatītas ne tikai tiesas, Valsts policija un prokuratūra, bet arī tiesībsargs, notariāts, Valsts robežsardze, Valsts ieņēmumu dienesta Muitas pārvalde, Korupcijas novēršanas un apkarošanas birojs, Ieslodzījumu vietu pārvalde, Valsts drošības dienests, Noziedzīgi iegūtu līdzekļu legalizācijas un terorisma finansēšanas novēršanas dienests un Militārā policija, bet bērnu tiesību aizsardzību nodrošina Valsts bērnu tiesību aizsardzības inspekcija un bāriņtiesas. Attiecībā uz valsts un pašvaldību iestādēm norādām, ka šo institūciju loks ir ļoti plašs, sākot no augstākajām valsts pārvaldes iestādēm līdz skolām, kā arī no pašvaldību domēm līdz kapu pārvaldēm. LZRA ieskatā Likumprojekta 2.panta jaunā Likuma 25.panta trešās daļas redakcija uzliek zvērinātiem revidentiem nesamērīgus pienākumus un nav pamatota ar Anotācijā sniegto normas nepieciešamības skaidrojumu.</w:t>
            </w:r>
          </w:p>
          <w:p w14:paraId="79739F58" w14:textId="77777777" w:rsidR="00A6255F" w:rsidRPr="00A6255F" w:rsidRDefault="00A6255F" w:rsidP="00A6255F">
            <w:pPr>
              <w:spacing w:after="0" w:line="240" w:lineRule="auto"/>
              <w:jc w:val="both"/>
              <w:rPr>
                <w:rFonts w:ascii="Times New Roman" w:hAnsi="Times New Roman" w:cs="Times New Roman"/>
                <w:sz w:val="24"/>
                <w:szCs w:val="24"/>
                <w:lang w:bidi="lv-LV"/>
              </w:rPr>
            </w:pPr>
            <w:r w:rsidRPr="00A6255F">
              <w:rPr>
                <w:rFonts w:ascii="Times New Roman" w:hAnsi="Times New Roman" w:cs="Times New Roman"/>
                <w:sz w:val="24"/>
                <w:szCs w:val="24"/>
                <w:lang w:bidi="lv-LV"/>
              </w:rPr>
              <w:t>Kā redzams no Likumprojekta 5.panta, Likuma 33.pantu paredzēts papildināt ar jaunu 3.</w:t>
            </w:r>
            <w:r w:rsidRPr="00A6255F">
              <w:rPr>
                <w:rFonts w:ascii="Times New Roman" w:hAnsi="Times New Roman" w:cs="Times New Roman"/>
                <w:sz w:val="24"/>
                <w:szCs w:val="24"/>
                <w:vertAlign w:val="superscript"/>
                <w:lang w:bidi="lv-LV"/>
              </w:rPr>
              <w:t>3</w:t>
            </w:r>
            <w:r w:rsidRPr="00A6255F">
              <w:rPr>
                <w:rFonts w:ascii="Times New Roman" w:hAnsi="Times New Roman" w:cs="Times New Roman"/>
                <w:sz w:val="24"/>
                <w:szCs w:val="24"/>
                <w:lang w:bidi="lv-LV"/>
              </w:rPr>
              <w:t xml:space="preserve"> daļu, līdz ar to nav nepieciešami labojumi Likuma 27.panta pirmajā daļā, jo tajā jau ir dota atsauce uz Likuma 33.pantu. Pie šādiem apstākļiem grozījumi Likuma 27.panta pirmajā daļā nav jāizdara.</w:t>
            </w:r>
          </w:p>
          <w:p w14:paraId="199D0076" w14:textId="67F48B59" w:rsidR="00A6255F" w:rsidRPr="00A6255F" w:rsidRDefault="00A6255F" w:rsidP="00A6255F">
            <w:pPr>
              <w:spacing w:after="0" w:line="240" w:lineRule="auto"/>
              <w:jc w:val="both"/>
              <w:rPr>
                <w:rFonts w:ascii="Times New Roman" w:hAnsi="Times New Roman" w:cs="Times New Roman"/>
                <w:sz w:val="24"/>
                <w:szCs w:val="24"/>
              </w:rPr>
            </w:pPr>
            <w:r w:rsidRPr="00A6255F">
              <w:rPr>
                <w:rFonts w:ascii="Times New Roman" w:hAnsi="Times New Roman" w:cs="Times New Roman"/>
                <w:sz w:val="24"/>
                <w:szCs w:val="24"/>
              </w:rPr>
              <w:t>Kā redzams no anotācijas, Finanšu ministrija Likumprojekta nepieciešamību pamato ar nepieciešamību iegūt ziņas no zvērinātiem revidentiem gadījumos, kad notiek ārvalstu amatpersonu kukuļošanas izmeklēšana, savukārt Likumprojektā ir iestrādātas daudz plašākas normas, jo kriminālprocess aptver daudz plašāku noziedzīgu nodarījumu loku, ne tikai ārvalstu amatpersonu kukuļošanu. Līdz ar to Likumprojekta regulējums ir nesamērīgs ar Anotācijā sniegto Likumprojekta nepieciešamības pamatojumu.</w:t>
            </w:r>
          </w:p>
          <w:p w14:paraId="2B92C461" w14:textId="2E1273C4" w:rsidR="00A6255F" w:rsidRPr="00A6255F" w:rsidRDefault="00A6255F" w:rsidP="00A6255F">
            <w:pPr>
              <w:spacing w:after="0" w:line="240" w:lineRule="auto"/>
              <w:jc w:val="both"/>
              <w:rPr>
                <w:rFonts w:ascii="Times New Roman" w:hAnsi="Times New Roman" w:cs="Times New Roman"/>
                <w:sz w:val="24"/>
                <w:szCs w:val="24"/>
              </w:rPr>
            </w:pPr>
            <w:r w:rsidRPr="00A6255F">
              <w:rPr>
                <w:rFonts w:ascii="Times New Roman" w:hAnsi="Times New Roman" w:cs="Times New Roman"/>
                <w:sz w:val="24"/>
                <w:szCs w:val="24"/>
              </w:rPr>
              <w:lastRenderedPageBreak/>
              <w:t>LZRA ieskatā nav saprotami likuma grozījumi, kuri regulē ziņu sniegšanu regulā nr. 537/2014 minētajos gadījumos, jo, šāds pienākums izriet no minētās regulas, un to paredz jau arī spēkā esošā Likuma 33.panta otrajā daļā, 35.</w:t>
            </w:r>
            <w:r w:rsidRPr="00A6255F">
              <w:rPr>
                <w:rFonts w:ascii="Times New Roman" w:hAnsi="Times New Roman" w:cs="Times New Roman"/>
                <w:sz w:val="24"/>
                <w:szCs w:val="24"/>
                <w:vertAlign w:val="superscript"/>
              </w:rPr>
              <w:t>1</w:t>
            </w:r>
            <w:r w:rsidRPr="00A6255F">
              <w:rPr>
                <w:rFonts w:ascii="Times New Roman" w:hAnsi="Times New Roman" w:cs="Times New Roman"/>
                <w:sz w:val="24"/>
                <w:szCs w:val="24"/>
              </w:rPr>
              <w:t xml:space="preserve"> panta piektajā daļā un VIII</w:t>
            </w:r>
            <w:r w:rsidRPr="00A6255F">
              <w:rPr>
                <w:rFonts w:ascii="Times New Roman" w:hAnsi="Times New Roman" w:cs="Times New Roman"/>
                <w:sz w:val="24"/>
                <w:szCs w:val="24"/>
                <w:vertAlign w:val="superscript"/>
              </w:rPr>
              <w:t>1</w:t>
            </w:r>
            <w:r w:rsidRPr="00A6255F">
              <w:rPr>
                <w:rFonts w:ascii="Times New Roman" w:hAnsi="Times New Roman" w:cs="Times New Roman"/>
                <w:sz w:val="24"/>
                <w:szCs w:val="24"/>
              </w:rPr>
              <w:t>.nodaļas tiesību normas.</w:t>
            </w:r>
          </w:p>
          <w:p w14:paraId="75F30D96" w14:textId="1F275063" w:rsidR="00F153C5" w:rsidRPr="00A6255F" w:rsidRDefault="00A6255F" w:rsidP="00A6255F">
            <w:pPr>
              <w:widowControl w:val="0"/>
              <w:spacing w:after="0" w:line="240" w:lineRule="auto"/>
              <w:jc w:val="both"/>
              <w:rPr>
                <w:rFonts w:ascii="Times New Roman" w:hAnsi="Times New Roman" w:cs="Times New Roman"/>
                <w:sz w:val="24"/>
                <w:szCs w:val="24"/>
                <w:lang w:eastAsia="lv-LV" w:bidi="lv-LV"/>
              </w:rPr>
            </w:pPr>
            <w:r w:rsidRPr="00A6255F">
              <w:rPr>
                <w:rFonts w:ascii="Times New Roman" w:eastAsia="Courier New" w:hAnsi="Times New Roman" w:cs="Times New Roman"/>
                <w:color w:val="000000"/>
                <w:sz w:val="24"/>
                <w:szCs w:val="24"/>
                <w:lang w:eastAsia="lv-LV" w:bidi="lv-LV"/>
              </w:rPr>
              <w:t xml:space="preserve">Papildus LZRA aicina papildināt Likumu ar normu, kas dotu tiesības LZRA bezmaksas </w:t>
            </w:r>
            <w:r w:rsidRPr="00A6255F">
              <w:rPr>
                <w:rFonts w:ascii="Times New Roman" w:eastAsia="Arial" w:hAnsi="Times New Roman" w:cs="Times New Roman"/>
                <w:color w:val="000000"/>
                <w:sz w:val="24"/>
                <w:szCs w:val="24"/>
                <w:lang w:eastAsia="lv-LV" w:bidi="lv-LV"/>
              </w:rPr>
              <w:t xml:space="preserve">saņemt no valsts institūciju uzturētajiem reģistriem informāciju, kas nepieciešama, lai LZRA </w:t>
            </w:r>
            <w:r w:rsidRPr="00A6255F">
              <w:rPr>
                <w:rFonts w:ascii="Times New Roman" w:eastAsia="Courier New" w:hAnsi="Times New Roman" w:cs="Times New Roman"/>
                <w:color w:val="000000"/>
                <w:sz w:val="24"/>
                <w:szCs w:val="24"/>
                <w:lang w:eastAsia="lv-LV" w:bidi="lv-LV"/>
              </w:rPr>
              <w:t>varētu izpildīt Likuma prasības un pārbaudīt Likuma 9.pantā minēto informāciju.</w:t>
            </w:r>
          </w:p>
          <w:p w14:paraId="7E7798B1" w14:textId="6ACFEFAF" w:rsidR="00F153C5" w:rsidRPr="00A6255F" w:rsidRDefault="00A6255F" w:rsidP="00A6255F">
            <w:pPr>
              <w:widowControl w:val="0"/>
              <w:spacing w:after="0" w:line="240" w:lineRule="auto"/>
              <w:jc w:val="both"/>
              <w:rPr>
                <w:rFonts w:ascii="Times New Roman" w:hAnsi="Times New Roman" w:cs="Times New Roman"/>
                <w:sz w:val="24"/>
                <w:szCs w:val="24"/>
              </w:rPr>
            </w:pPr>
            <w:r w:rsidRPr="00A6255F">
              <w:rPr>
                <w:rFonts w:ascii="Times New Roman" w:hAnsi="Times New Roman" w:cs="Times New Roman"/>
                <w:sz w:val="24"/>
                <w:szCs w:val="24"/>
              </w:rPr>
              <w:t>LZRA, pilnībā atbalstot pasākumus, kas vērsti uz kukuļošanas, tajā skaitā ārvalstu amatpersonu kukuļošanas, novēršanu un cīņu pret noziedzīgi iegūtu līdzekļu legalizāciju un terorisma finansēšanu, norāda, ka, ieviešot OECD ieteikumus, ir jāievēro gan Latvijas Republikas Satversmē noteiktos tiesiskas valsts pamatprincipus, gan Latvijas valstij saistošie Eiropas Savienības tiesību akti un Eiropas Tiesas judikatūra. Ja Likuma skaidrākai izpratnei ir nepieciešams akcentēt zvērināta revidenta pienākumus, tad</w:t>
            </w:r>
          </w:p>
          <w:p w14:paraId="7E197FB0" w14:textId="77777777" w:rsidR="00A6255F" w:rsidRPr="00A6255F" w:rsidRDefault="00A6255F" w:rsidP="00A6255F">
            <w:pPr>
              <w:widowControl w:val="0"/>
              <w:spacing w:after="0" w:line="240" w:lineRule="auto"/>
              <w:jc w:val="both"/>
              <w:rPr>
                <w:rFonts w:ascii="Times New Roman" w:eastAsia="Arial" w:hAnsi="Times New Roman" w:cs="Times New Roman"/>
                <w:color w:val="000000"/>
                <w:sz w:val="24"/>
                <w:szCs w:val="24"/>
                <w:lang w:eastAsia="lv-LV" w:bidi="lv-LV"/>
              </w:rPr>
            </w:pPr>
            <w:r w:rsidRPr="00A6255F">
              <w:rPr>
                <w:rFonts w:ascii="Times New Roman" w:eastAsia="Arial" w:hAnsi="Times New Roman" w:cs="Times New Roman"/>
                <w:bCs/>
                <w:color w:val="000000"/>
                <w:sz w:val="24"/>
                <w:szCs w:val="24"/>
                <w:u w:val="single"/>
                <w:lang w:eastAsia="lv-LV" w:bidi="lv-LV"/>
              </w:rPr>
              <w:t>LZRA ierosina</w:t>
            </w:r>
            <w:r w:rsidRPr="00A6255F">
              <w:rPr>
                <w:rFonts w:ascii="Times New Roman" w:eastAsia="Arial" w:hAnsi="Times New Roman" w:cs="Times New Roman"/>
                <w:bCs/>
                <w:color w:val="000000"/>
                <w:sz w:val="24"/>
                <w:szCs w:val="24"/>
                <w:lang w:eastAsia="lv-LV" w:bidi="lv-LV"/>
              </w:rPr>
              <w:t>:</w:t>
            </w:r>
          </w:p>
          <w:p w14:paraId="334490ED" w14:textId="5FC85A9A" w:rsidR="00A6255F" w:rsidRPr="00A6255F" w:rsidRDefault="00A6255F" w:rsidP="00A6255F">
            <w:pPr>
              <w:widowControl w:val="0"/>
              <w:numPr>
                <w:ilvl w:val="0"/>
                <w:numId w:val="7"/>
              </w:numPr>
              <w:spacing w:after="0" w:line="240" w:lineRule="auto"/>
              <w:jc w:val="both"/>
              <w:rPr>
                <w:rFonts w:ascii="Times New Roman" w:eastAsia="Arial" w:hAnsi="Times New Roman" w:cs="Times New Roman"/>
                <w:color w:val="000000"/>
                <w:sz w:val="24"/>
                <w:szCs w:val="24"/>
                <w:lang w:eastAsia="lv-LV" w:bidi="lv-LV"/>
              </w:rPr>
            </w:pPr>
            <w:r w:rsidRPr="00A6255F">
              <w:rPr>
                <w:rFonts w:ascii="Times New Roman" w:eastAsia="Arial" w:hAnsi="Times New Roman" w:cs="Times New Roman"/>
                <w:color w:val="000000"/>
                <w:sz w:val="24"/>
                <w:szCs w:val="24"/>
                <w:lang w:eastAsia="lv-LV" w:bidi="lv-LV"/>
              </w:rPr>
              <w:t>Papildināt likumu ar jaunu 2.pantu, attiecīgi mainot turpmāko pantu numerāciju, šādā redakcijā:</w:t>
            </w:r>
          </w:p>
          <w:p w14:paraId="6878B607" w14:textId="77777777" w:rsidR="00A6255F" w:rsidRPr="00A6255F" w:rsidRDefault="00A6255F" w:rsidP="00A6255F">
            <w:pPr>
              <w:widowControl w:val="0"/>
              <w:spacing w:after="0" w:line="240" w:lineRule="auto"/>
              <w:jc w:val="both"/>
              <w:rPr>
                <w:rFonts w:ascii="Times New Roman" w:eastAsia="Arial" w:hAnsi="Times New Roman" w:cs="Times New Roman"/>
                <w:color w:val="000000"/>
                <w:sz w:val="24"/>
                <w:szCs w:val="24"/>
                <w:lang w:eastAsia="lv-LV" w:bidi="lv-LV"/>
              </w:rPr>
            </w:pPr>
            <w:r w:rsidRPr="00A6255F">
              <w:rPr>
                <w:rFonts w:ascii="Times New Roman" w:eastAsia="Arial" w:hAnsi="Times New Roman" w:cs="Times New Roman"/>
                <w:color w:val="000000"/>
                <w:sz w:val="24"/>
                <w:szCs w:val="24"/>
                <w:lang w:eastAsia="lv-LV" w:bidi="lv-LV"/>
              </w:rPr>
              <w:t>„Papildināt 6.pantu ar septīto, astoto un devīto daļu šādā redakcijā:</w:t>
            </w:r>
          </w:p>
          <w:p w14:paraId="79EC13E4" w14:textId="24198008" w:rsidR="00A6255F" w:rsidRPr="00A6255F" w:rsidRDefault="00A6255F" w:rsidP="00A6255F">
            <w:pPr>
              <w:widowControl w:val="0"/>
              <w:numPr>
                <w:ilvl w:val="0"/>
                <w:numId w:val="8"/>
              </w:numPr>
              <w:spacing w:after="0" w:line="240" w:lineRule="auto"/>
              <w:jc w:val="both"/>
              <w:rPr>
                <w:rFonts w:ascii="Times New Roman" w:eastAsia="Arial" w:hAnsi="Times New Roman" w:cs="Times New Roman"/>
                <w:color w:val="000000"/>
                <w:sz w:val="24"/>
                <w:szCs w:val="24"/>
                <w:lang w:eastAsia="lv-LV" w:bidi="lv-LV"/>
              </w:rPr>
            </w:pPr>
            <w:r w:rsidRPr="00A6255F">
              <w:rPr>
                <w:rFonts w:ascii="Times New Roman" w:eastAsia="Arial" w:hAnsi="Times New Roman" w:cs="Times New Roman"/>
                <w:color w:val="000000"/>
                <w:sz w:val="24"/>
                <w:szCs w:val="24"/>
                <w:lang w:eastAsia="lv-LV" w:bidi="lv-LV"/>
              </w:rPr>
              <w:t>Latvijas Zvērinātu revidentu asociācijai šajā likumā noteikto pienākumu izpildei ir tiesības pieprasīt, saņemt un glabāt, un citādi apstrādāt ierakstus un ziņas par zvērinātiem revidentiem, zvērinātu revidentu komercsabiedrībām, un personām, kuras vēlas kārtot zvērinātu revidentu kvalifikācijas eksāmenus, vai saņemt zvērināta revidenta sertifikātu no:</w:t>
            </w:r>
          </w:p>
          <w:p w14:paraId="70C3FA80" w14:textId="77777777" w:rsidR="00A6255F" w:rsidRPr="00A6255F" w:rsidRDefault="00A6255F" w:rsidP="00A6255F">
            <w:pPr>
              <w:widowControl w:val="0"/>
              <w:numPr>
                <w:ilvl w:val="0"/>
                <w:numId w:val="9"/>
              </w:numPr>
              <w:spacing w:after="0" w:line="240" w:lineRule="auto"/>
              <w:jc w:val="both"/>
              <w:rPr>
                <w:rFonts w:ascii="Times New Roman" w:eastAsia="Arial" w:hAnsi="Times New Roman" w:cs="Times New Roman"/>
                <w:color w:val="000000"/>
                <w:sz w:val="24"/>
                <w:szCs w:val="24"/>
                <w:lang w:eastAsia="lv-LV" w:bidi="lv-LV"/>
              </w:rPr>
            </w:pPr>
            <w:r w:rsidRPr="00A6255F">
              <w:rPr>
                <w:rFonts w:ascii="Times New Roman" w:eastAsia="Arial" w:hAnsi="Times New Roman" w:cs="Times New Roman"/>
                <w:color w:val="000000"/>
                <w:sz w:val="24"/>
                <w:szCs w:val="24"/>
                <w:lang w:eastAsia="lv-LV" w:bidi="lv-LV"/>
              </w:rPr>
              <w:t xml:space="preserve"> Latvijas Republikas Uzņēmumu reģistra vestajiem reģistriem, lai pārbaudītu zvērinātu revidentu komercsabiedrību atbilstību šajā likumā noteiktajiem kritērijiem;</w:t>
            </w:r>
          </w:p>
          <w:p w14:paraId="296DF743" w14:textId="77777777" w:rsidR="00A6255F" w:rsidRPr="00A6255F" w:rsidRDefault="00A6255F" w:rsidP="00A6255F">
            <w:pPr>
              <w:widowControl w:val="0"/>
              <w:numPr>
                <w:ilvl w:val="0"/>
                <w:numId w:val="9"/>
              </w:numPr>
              <w:spacing w:after="0" w:line="240" w:lineRule="auto"/>
              <w:jc w:val="both"/>
              <w:rPr>
                <w:rFonts w:ascii="Times New Roman" w:eastAsia="Arial" w:hAnsi="Times New Roman" w:cs="Times New Roman"/>
                <w:color w:val="000000"/>
                <w:sz w:val="24"/>
                <w:szCs w:val="24"/>
                <w:lang w:eastAsia="lv-LV" w:bidi="lv-LV"/>
              </w:rPr>
            </w:pPr>
            <w:r w:rsidRPr="00A6255F">
              <w:rPr>
                <w:rFonts w:ascii="Times New Roman" w:eastAsia="Arial" w:hAnsi="Times New Roman" w:cs="Times New Roman"/>
                <w:color w:val="000000"/>
                <w:sz w:val="24"/>
                <w:szCs w:val="24"/>
                <w:lang w:eastAsia="lv-LV" w:bidi="lv-LV"/>
              </w:rPr>
              <w:t xml:space="preserve"> Iedzīvotāju reģistra, Sodu reģistra, Maksātnespējas reģistra un Valsts ieņēmuma dienesta reģistriem, lai pārbaudītu zvērinātu revidentu un personu, kuras vēlas kārtot zvērinātu revidentu kvalifikācijas eksāmenus vai iegūt zvērinātu revidentu sertifikātu atbilstību šajā likumā noteiktajām prasībām.</w:t>
            </w:r>
          </w:p>
          <w:p w14:paraId="7AB39B6E" w14:textId="77777777" w:rsidR="00A6255F" w:rsidRPr="00A6255F" w:rsidRDefault="00A6255F" w:rsidP="00A6255F">
            <w:pPr>
              <w:widowControl w:val="0"/>
              <w:numPr>
                <w:ilvl w:val="0"/>
                <w:numId w:val="8"/>
              </w:numPr>
              <w:spacing w:after="0" w:line="240" w:lineRule="auto"/>
              <w:jc w:val="both"/>
              <w:rPr>
                <w:rFonts w:ascii="Times New Roman" w:eastAsia="Arial" w:hAnsi="Times New Roman" w:cs="Times New Roman"/>
                <w:color w:val="000000"/>
                <w:sz w:val="24"/>
                <w:szCs w:val="24"/>
                <w:lang w:eastAsia="lv-LV" w:bidi="lv-LV"/>
              </w:rPr>
            </w:pPr>
            <w:r w:rsidRPr="00A6255F">
              <w:rPr>
                <w:rFonts w:ascii="Times New Roman" w:eastAsia="Arial" w:hAnsi="Times New Roman" w:cs="Times New Roman"/>
                <w:color w:val="000000"/>
                <w:sz w:val="24"/>
                <w:szCs w:val="24"/>
                <w:lang w:eastAsia="lv-LV" w:bidi="lv-LV"/>
              </w:rPr>
              <w:t xml:space="preserve"> Latvijas Zvērinātu revidentu asociācijai ir tiesības šā panta septītajā daļā minēto informāciju saņemt bez maksas. Izmantojot Latvijas Republikas informācijas sistēmas, pamatojoties uz šo likumu, Latvijas Zvērinātu revidentu asociācija ir atbildīga par to izmantošanu tikai šajā likumā noteikto pienākumu izpildei.</w:t>
            </w:r>
          </w:p>
          <w:p w14:paraId="575EBFD9" w14:textId="77777777" w:rsidR="00A6255F" w:rsidRPr="00A6255F" w:rsidRDefault="00A6255F" w:rsidP="00A6255F">
            <w:pPr>
              <w:widowControl w:val="0"/>
              <w:numPr>
                <w:ilvl w:val="0"/>
                <w:numId w:val="8"/>
              </w:numPr>
              <w:spacing w:after="0" w:line="240" w:lineRule="auto"/>
              <w:jc w:val="both"/>
              <w:rPr>
                <w:rFonts w:ascii="Times New Roman" w:eastAsia="Arial" w:hAnsi="Times New Roman" w:cs="Times New Roman"/>
                <w:color w:val="000000"/>
                <w:sz w:val="24"/>
                <w:szCs w:val="24"/>
                <w:lang w:eastAsia="lv-LV" w:bidi="lv-LV"/>
              </w:rPr>
            </w:pPr>
            <w:r w:rsidRPr="00A6255F">
              <w:rPr>
                <w:rFonts w:ascii="Times New Roman" w:eastAsia="Arial" w:hAnsi="Times New Roman" w:cs="Times New Roman"/>
                <w:color w:val="000000"/>
                <w:sz w:val="24"/>
                <w:szCs w:val="24"/>
                <w:lang w:eastAsia="lv-LV" w:bidi="lv-LV"/>
              </w:rPr>
              <w:t xml:space="preserve"> Lai novērstu Latvijas Republikas informācijas sistēmu izmantošanu šajā likumā neparedzētiem </w:t>
            </w:r>
            <w:r w:rsidRPr="00A6255F">
              <w:rPr>
                <w:rFonts w:ascii="Times New Roman" w:eastAsia="Arial" w:hAnsi="Times New Roman" w:cs="Times New Roman"/>
                <w:color w:val="000000"/>
                <w:sz w:val="24"/>
                <w:szCs w:val="24"/>
                <w:lang w:eastAsia="lv-LV" w:bidi="lv-LV"/>
              </w:rPr>
              <w:lastRenderedPageBreak/>
              <w:t>mērķiem, Latvijas Zvērinātu revidentu asociācija dokumentē veikto pieprasījumu un saņemto informāciju.”</w:t>
            </w:r>
          </w:p>
          <w:p w14:paraId="68F2CF75" w14:textId="77777777" w:rsidR="00A6255F" w:rsidRPr="00A6255F" w:rsidRDefault="00A6255F" w:rsidP="00A6255F">
            <w:pPr>
              <w:widowControl w:val="0"/>
              <w:numPr>
                <w:ilvl w:val="0"/>
                <w:numId w:val="7"/>
              </w:numPr>
              <w:spacing w:after="0" w:line="240" w:lineRule="auto"/>
              <w:jc w:val="both"/>
              <w:rPr>
                <w:rFonts w:ascii="Times New Roman" w:eastAsia="Arial" w:hAnsi="Times New Roman" w:cs="Times New Roman"/>
                <w:color w:val="000000"/>
                <w:sz w:val="24"/>
                <w:szCs w:val="24"/>
                <w:lang w:eastAsia="lv-LV" w:bidi="lv-LV"/>
              </w:rPr>
            </w:pPr>
            <w:r w:rsidRPr="00A6255F">
              <w:rPr>
                <w:rFonts w:ascii="Times New Roman" w:eastAsia="Arial" w:hAnsi="Times New Roman" w:cs="Times New Roman"/>
                <w:color w:val="000000"/>
                <w:sz w:val="24"/>
                <w:szCs w:val="24"/>
                <w:lang w:eastAsia="lv-LV" w:bidi="lv-LV"/>
              </w:rPr>
              <w:t xml:space="preserve"> Izslēgt Likumprojekta 2.pantā paredzētā Likuma jaunā 25.panta trešo daļu, attiecīgi mainot ceturtās daļas numerāciju.</w:t>
            </w:r>
          </w:p>
          <w:p w14:paraId="460D9D5C" w14:textId="77777777" w:rsidR="00A6255F" w:rsidRPr="00A6255F" w:rsidRDefault="00A6255F" w:rsidP="00A6255F">
            <w:pPr>
              <w:widowControl w:val="0"/>
              <w:numPr>
                <w:ilvl w:val="0"/>
                <w:numId w:val="7"/>
              </w:numPr>
              <w:spacing w:after="0" w:line="240" w:lineRule="auto"/>
              <w:jc w:val="both"/>
              <w:rPr>
                <w:rFonts w:ascii="Times New Roman" w:eastAsia="Arial" w:hAnsi="Times New Roman" w:cs="Times New Roman"/>
                <w:color w:val="000000"/>
                <w:sz w:val="24"/>
                <w:szCs w:val="24"/>
                <w:lang w:eastAsia="lv-LV" w:bidi="lv-LV"/>
              </w:rPr>
            </w:pPr>
            <w:r w:rsidRPr="00A6255F">
              <w:rPr>
                <w:rFonts w:ascii="Times New Roman" w:eastAsia="Arial" w:hAnsi="Times New Roman" w:cs="Times New Roman"/>
                <w:color w:val="000000"/>
                <w:sz w:val="24"/>
                <w:szCs w:val="24"/>
                <w:lang w:eastAsia="lv-LV" w:bidi="lv-LV"/>
              </w:rPr>
              <w:t xml:space="preserve"> Izslēgt Likumprojekta 3.pantā paredzēto Likuma 27.panta pirmās daļas otrā teikuma papildinājumu.</w:t>
            </w:r>
          </w:p>
          <w:p w14:paraId="462AF998" w14:textId="77777777" w:rsidR="00A6255F" w:rsidRPr="00A6255F" w:rsidRDefault="00A6255F" w:rsidP="00A6255F">
            <w:pPr>
              <w:widowControl w:val="0"/>
              <w:spacing w:after="0" w:line="240" w:lineRule="auto"/>
              <w:jc w:val="both"/>
              <w:rPr>
                <w:rFonts w:ascii="Times New Roman" w:hAnsi="Times New Roman" w:cs="Times New Roman"/>
                <w:sz w:val="24"/>
                <w:szCs w:val="24"/>
                <w:lang w:eastAsia="lv-LV" w:bidi="lv-LV"/>
              </w:rPr>
            </w:pPr>
          </w:p>
          <w:p w14:paraId="3128E801" w14:textId="490B23CC" w:rsidR="00A6255F" w:rsidRDefault="00A6255F" w:rsidP="00A6255F">
            <w:pPr>
              <w:widowControl w:val="0"/>
              <w:spacing w:after="0" w:line="240" w:lineRule="auto"/>
              <w:jc w:val="both"/>
              <w:rPr>
                <w:rFonts w:ascii="Times New Roman" w:eastAsia="Arial" w:hAnsi="Times New Roman" w:cs="Times New Roman"/>
                <w:color w:val="000000"/>
                <w:sz w:val="24"/>
                <w:szCs w:val="24"/>
                <w:lang w:eastAsia="lv-LV" w:bidi="lv-LV"/>
              </w:rPr>
            </w:pPr>
            <w:r w:rsidRPr="00A6255F">
              <w:rPr>
                <w:rFonts w:ascii="Times New Roman" w:eastAsia="Arial" w:hAnsi="Times New Roman" w:cs="Times New Roman"/>
                <w:color w:val="000000"/>
                <w:sz w:val="24"/>
                <w:szCs w:val="24"/>
                <w:lang w:eastAsia="lv-LV" w:bidi="lv-LV"/>
              </w:rPr>
              <w:t>Kā redzams no Anotācijas, Likumprojekta piedāvātie grozījumi Likuma 25.pantā daudzkārt pārkāpj Anotācijā norādīto Likumprojekta izstrādes pamatojumu. Ņemot vērā to, ka Likuma 25.panta otrās daļas 2.punkts un 27.panta pirmā daļa jau pašlaik ir nodrošina, ka saskaņā ar tiesas nolēmumu, zvērinātam revidentam ir ne tikai tiesības, bet arī pienākums liecināt un izpaust komercnoslēpumu, kuru viņš uzzinājis, pildot profesionālos pienākumus, un šāda komercnoslēpuma izpaušana nav uzskatāma par konfidencialitātes pārkāpumu, kā arī to, ka nepastāv kolīzija starp vienāda spēka tiesību normām, LZRA lūdz atbilstoši precizēt Likumprojekta Anotāciju, svītrojot Anotācijas 2.punkta 1.apakšpunktu un atbilstoši precizējot</w:t>
            </w:r>
            <w:r>
              <w:rPr>
                <w:rFonts w:ascii="Times New Roman" w:eastAsia="Arial" w:hAnsi="Times New Roman" w:cs="Times New Roman"/>
                <w:color w:val="000000"/>
                <w:sz w:val="24"/>
                <w:szCs w:val="24"/>
                <w:lang w:eastAsia="lv-LV" w:bidi="lv-LV"/>
              </w:rPr>
              <w:t xml:space="preserve"> </w:t>
            </w:r>
            <w:r w:rsidRPr="00A6255F">
              <w:rPr>
                <w:rFonts w:ascii="Times New Roman" w:eastAsia="Arial" w:hAnsi="Times New Roman" w:cs="Times New Roman"/>
                <w:color w:val="000000"/>
                <w:sz w:val="24"/>
                <w:szCs w:val="24"/>
                <w:lang w:eastAsia="lv-LV" w:bidi="lv-LV"/>
              </w:rPr>
              <w:t>2.punkta 2.apakšpunktu.</w:t>
            </w:r>
          </w:p>
          <w:p w14:paraId="4B6914F0" w14:textId="1E368D60" w:rsidR="00180375" w:rsidRDefault="00180375" w:rsidP="00A6255F">
            <w:pPr>
              <w:widowControl w:val="0"/>
              <w:spacing w:after="0" w:line="240" w:lineRule="auto"/>
              <w:jc w:val="both"/>
              <w:rPr>
                <w:rFonts w:ascii="Times New Roman" w:eastAsia="Arial" w:hAnsi="Times New Roman" w:cs="Times New Roman"/>
                <w:color w:val="000000"/>
                <w:sz w:val="24"/>
                <w:szCs w:val="24"/>
                <w:lang w:eastAsia="lv-LV" w:bidi="lv-LV"/>
              </w:rPr>
            </w:pPr>
          </w:p>
          <w:p w14:paraId="0696F467" w14:textId="6E734561" w:rsidR="00180375" w:rsidRDefault="00180375" w:rsidP="00180375">
            <w:pPr>
              <w:spacing w:after="0" w:line="240" w:lineRule="auto"/>
              <w:jc w:val="both"/>
              <w:rPr>
                <w:rFonts w:ascii="Times New Roman" w:hAnsi="Times New Roman" w:cs="Times New Roman"/>
                <w:sz w:val="24"/>
                <w:szCs w:val="24"/>
              </w:rPr>
            </w:pPr>
            <w:r w:rsidRPr="00180375">
              <w:rPr>
                <w:rStyle w:val="Bodytext4NotItalic"/>
                <w:rFonts w:ascii="Times New Roman" w:hAnsi="Times New Roman" w:cs="Times New Roman"/>
                <w:i w:val="0"/>
                <w:sz w:val="24"/>
                <w:szCs w:val="24"/>
              </w:rPr>
              <w:t>Finanšu ministrija Izziņā norāda, ka</w:t>
            </w:r>
            <w:r w:rsidRPr="00180375">
              <w:rPr>
                <w:rStyle w:val="Bodytext4NotItalic"/>
                <w:rFonts w:ascii="Times New Roman" w:hAnsi="Times New Roman" w:cs="Times New Roman"/>
                <w:sz w:val="24"/>
                <w:szCs w:val="24"/>
              </w:rPr>
              <w:t xml:space="preserve"> </w:t>
            </w:r>
            <w:r w:rsidRPr="00180375">
              <w:rPr>
                <w:rFonts w:ascii="Times New Roman" w:hAnsi="Times New Roman" w:cs="Times New Roman"/>
                <w:sz w:val="24"/>
                <w:szCs w:val="24"/>
              </w:rPr>
              <w:t xml:space="preserve">jau šobrīd, piemēram, Eiropas Parlamenta un Padomes 2014.gada 16.aprīļa Regulas (ES) Nr.537/2014 par īpašām prasībām attiecībā uz obligātajām revīzijām sabiedriskas nozīmes struktūrās un ar ko atceļ Komisijas Lēmumu 2005/909/EK 7.pants noteic, ka, neskarot šīs regulas 12.pantu (ziņošana sabiedriskas nozīmes struktūru uzraugiem) un “Direktīvu 2005/60/EK” (atcelta un aizstāta ar Direktīvu 2015/849, lai nepieļautu finanšu sistēmas izmantošanu nelikumīgi iegūtu līdzekļu legalizēšanai vai teroristu finansēšanai), ja obligātajam revidentam vai revīzijas </w:t>
            </w:r>
            <w:r w:rsidRPr="00180375">
              <w:rPr>
                <w:rStyle w:val="Bodytext40"/>
                <w:rFonts w:ascii="Times New Roman" w:hAnsi="Times New Roman" w:cs="Times New Roman"/>
                <w:i w:val="0"/>
                <w:iCs w:val="0"/>
                <w:sz w:val="24"/>
                <w:szCs w:val="24"/>
              </w:rPr>
              <w:t xml:space="preserve">uzņēmumam, kas veic obligāto revīziju sabiedriskas nozīmes struktūrā, ir aizdomas vai </w:t>
            </w:r>
            <w:r w:rsidRPr="00180375">
              <w:rPr>
                <w:rFonts w:ascii="Times New Roman" w:hAnsi="Times New Roman" w:cs="Times New Roman"/>
                <w:sz w:val="24"/>
                <w:szCs w:val="24"/>
              </w:rPr>
              <w:t xml:space="preserve">pamatots iemesls uzskatīt, ka var tikt vai ir izdarīti pārkāpumi, tostarp </w:t>
            </w:r>
            <w:r w:rsidRPr="00180375">
              <w:rPr>
                <w:rStyle w:val="Bodytext40"/>
                <w:rFonts w:ascii="Times New Roman" w:hAnsi="Times New Roman" w:cs="Times New Roman"/>
                <w:i w:val="0"/>
                <w:iCs w:val="0"/>
                <w:sz w:val="24"/>
                <w:szCs w:val="24"/>
              </w:rPr>
              <w:t>krāpšana attiecībā uz</w:t>
            </w:r>
            <w:r w:rsidRPr="00180375">
              <w:rPr>
                <w:rFonts w:ascii="Times New Roman" w:hAnsi="Times New Roman" w:cs="Times New Roman"/>
                <w:sz w:val="24"/>
                <w:szCs w:val="24"/>
              </w:rPr>
              <w:t xml:space="preserve"> </w:t>
            </w:r>
            <w:r w:rsidRPr="00180375">
              <w:rPr>
                <w:rStyle w:val="Bodytext40"/>
                <w:rFonts w:ascii="Times New Roman" w:hAnsi="Times New Roman" w:cs="Times New Roman"/>
                <w:i w:val="0"/>
                <w:iCs w:val="0"/>
                <w:sz w:val="24"/>
                <w:szCs w:val="24"/>
              </w:rPr>
              <w:t>revidētās struktūras finanšu pārskatiem,</w:t>
            </w:r>
            <w:r w:rsidRPr="00180375">
              <w:rPr>
                <w:rFonts w:ascii="Times New Roman" w:hAnsi="Times New Roman" w:cs="Times New Roman"/>
                <w:sz w:val="24"/>
                <w:szCs w:val="24"/>
              </w:rPr>
              <w:t xml:space="preserve"> tas informē revidēto struktūru un aicina to izmeklēt šo jautājumu un veikt vajadzīgos pasākumus, lai novērstu šādus pārkāpumus un jebkādu šādu pārkāpumu atkārtošanos nākotnē. Ja revidētā struktūra šo jautājumu neizmeklē, </w:t>
            </w:r>
            <w:r w:rsidRPr="00180375">
              <w:rPr>
                <w:rStyle w:val="Bodytext40"/>
                <w:rFonts w:ascii="Times New Roman" w:hAnsi="Times New Roman" w:cs="Times New Roman"/>
                <w:i w:val="0"/>
                <w:iCs w:val="0"/>
                <w:sz w:val="24"/>
                <w:szCs w:val="24"/>
              </w:rPr>
              <w:t>obligātais revidents vai revīzijas uzņēmums informē iestādes, kā noteikušas dalībvalstis, kas</w:t>
            </w:r>
            <w:r w:rsidRPr="00180375">
              <w:rPr>
                <w:rFonts w:ascii="Times New Roman" w:hAnsi="Times New Roman" w:cs="Times New Roman"/>
                <w:sz w:val="24"/>
                <w:szCs w:val="24"/>
              </w:rPr>
              <w:t xml:space="preserve"> </w:t>
            </w:r>
            <w:r w:rsidRPr="00180375">
              <w:rPr>
                <w:rStyle w:val="Bodytext40"/>
                <w:rFonts w:ascii="Times New Roman" w:hAnsi="Times New Roman" w:cs="Times New Roman"/>
                <w:i w:val="0"/>
                <w:iCs w:val="0"/>
                <w:sz w:val="24"/>
                <w:szCs w:val="24"/>
              </w:rPr>
              <w:t>atbildīgas par šādu pārkāpumu izmeklēšanu</w:t>
            </w:r>
            <w:r w:rsidRPr="00180375">
              <w:rPr>
                <w:rFonts w:ascii="Times New Roman" w:hAnsi="Times New Roman" w:cs="Times New Roman"/>
                <w:sz w:val="24"/>
                <w:szCs w:val="24"/>
              </w:rPr>
              <w:t>.</w:t>
            </w:r>
          </w:p>
          <w:p w14:paraId="4FFBC06F" w14:textId="77777777" w:rsidR="00180375" w:rsidRPr="00180375" w:rsidRDefault="00180375" w:rsidP="00180375">
            <w:pPr>
              <w:spacing w:after="0" w:line="240" w:lineRule="auto"/>
              <w:jc w:val="both"/>
              <w:rPr>
                <w:rFonts w:ascii="Times New Roman" w:hAnsi="Times New Roman" w:cs="Times New Roman"/>
                <w:sz w:val="24"/>
                <w:szCs w:val="24"/>
                <w:lang w:bidi="lv-LV"/>
              </w:rPr>
            </w:pPr>
            <w:r w:rsidRPr="00180375">
              <w:rPr>
                <w:rFonts w:ascii="Times New Roman" w:hAnsi="Times New Roman" w:cs="Times New Roman"/>
                <w:sz w:val="24"/>
                <w:szCs w:val="24"/>
                <w:lang w:bidi="lv-LV"/>
              </w:rPr>
              <w:t xml:space="preserve">Šāds apgalvojums ir pretrunā ar Noziedzīgi iegūtu līdzekļu legalizācijas un terorisma finansēšanas likuma un likuma „Par nodokļiem un nodevām” regulējumu, </w:t>
            </w:r>
            <w:r w:rsidRPr="00180375">
              <w:rPr>
                <w:rFonts w:ascii="Times New Roman" w:hAnsi="Times New Roman" w:cs="Times New Roman"/>
                <w:sz w:val="24"/>
                <w:szCs w:val="24"/>
                <w:lang w:bidi="lv-LV"/>
              </w:rPr>
              <w:lastRenderedPageBreak/>
              <w:t>kurš nosaka zvērinātu revidentu un zvērinātu revidentu komercsabiedrību pienākumu ziņot Noziedzīgi iegūtu līdzekļu legalizācijas novēršanas dienestam un/vai Valsts ieņēmumu dienestam, neatkarīgi no tā, vai revidētā struktūra izmeklē vai neizmeklē zvērināta revidenta un zvērinātu revidentu komercsabiedrības norādītos faktus.</w:t>
            </w:r>
          </w:p>
          <w:p w14:paraId="57397E91" w14:textId="766CAF3F" w:rsidR="00180375" w:rsidRDefault="00180375" w:rsidP="00180375">
            <w:pPr>
              <w:spacing w:after="0" w:line="240" w:lineRule="auto"/>
              <w:jc w:val="both"/>
              <w:rPr>
                <w:rFonts w:ascii="Times New Roman" w:hAnsi="Times New Roman" w:cs="Times New Roman"/>
                <w:sz w:val="24"/>
                <w:szCs w:val="24"/>
                <w:lang w:bidi="lv-LV"/>
              </w:rPr>
            </w:pPr>
            <w:r w:rsidRPr="00180375">
              <w:rPr>
                <w:rFonts w:ascii="Times New Roman" w:hAnsi="Times New Roman" w:cs="Times New Roman"/>
                <w:i/>
                <w:iCs/>
                <w:sz w:val="24"/>
                <w:szCs w:val="24"/>
                <w:lang w:bidi="lv-LV"/>
              </w:rPr>
              <w:t xml:space="preserve">Bez tam Izziņā norādīts, ka </w:t>
            </w:r>
            <w:r w:rsidRPr="00180375">
              <w:rPr>
                <w:rFonts w:ascii="Times New Roman" w:hAnsi="Times New Roman" w:cs="Times New Roman"/>
                <w:sz w:val="24"/>
                <w:szCs w:val="24"/>
                <w:lang w:bidi="lv-LV"/>
              </w:rPr>
              <w:t>nav atbalstāms veikt grozījumus speciālajos likumos attiecībā uz piekļuves tiesībām kāda konkrēta NILLTFNL subjekta vai tā kontrolējošās iestādes, šajā gadījumā zvērināta revidenta un LZRA darbību revīzijas pakalpojumu reglamentējošajos normatīvajos aktos</w:t>
            </w:r>
            <w:r>
              <w:rPr>
                <w:rFonts w:ascii="Times New Roman" w:hAnsi="Times New Roman" w:cs="Times New Roman"/>
                <w:sz w:val="24"/>
                <w:szCs w:val="24"/>
                <w:lang w:bidi="lv-LV"/>
              </w:rPr>
              <w:t>.</w:t>
            </w:r>
          </w:p>
          <w:p w14:paraId="47D53262" w14:textId="1FBB5A03" w:rsidR="00F153C5" w:rsidRPr="00180375" w:rsidRDefault="00180375" w:rsidP="00180375">
            <w:pPr>
              <w:spacing w:after="0" w:line="240" w:lineRule="auto"/>
              <w:jc w:val="both"/>
              <w:rPr>
                <w:rFonts w:ascii="Times New Roman" w:hAnsi="Times New Roman" w:cs="Times New Roman"/>
                <w:sz w:val="24"/>
                <w:szCs w:val="24"/>
                <w:lang w:eastAsia="lv-LV" w:bidi="lv-LV"/>
              </w:rPr>
            </w:pPr>
            <w:r w:rsidRPr="00180375">
              <w:rPr>
                <w:rFonts w:ascii="Times New Roman" w:hAnsi="Times New Roman" w:cs="Times New Roman"/>
                <w:sz w:val="24"/>
                <w:szCs w:val="24"/>
              </w:rPr>
              <w:t xml:space="preserve">LZRA vērš uzmanību uz to, ka pieeja valsts informācijas sistēmām ir nepieciešama, lai LZRA varētu izpildīt </w:t>
            </w:r>
            <w:r w:rsidR="000D5BA4" w:rsidRPr="00175DE7">
              <w:rPr>
                <w:rFonts w:ascii="Times New Roman" w:hAnsi="Times New Roman" w:cs="Times New Roman"/>
                <w:sz w:val="24"/>
                <w:szCs w:val="24"/>
              </w:rPr>
              <w:t>L</w:t>
            </w:r>
            <w:r w:rsidRPr="00175DE7">
              <w:rPr>
                <w:rFonts w:ascii="Times New Roman" w:hAnsi="Times New Roman" w:cs="Times New Roman"/>
                <w:sz w:val="24"/>
                <w:szCs w:val="24"/>
              </w:rPr>
              <w:t>ikumā</w:t>
            </w:r>
            <w:r w:rsidRPr="00180375">
              <w:rPr>
                <w:rFonts w:ascii="Times New Roman" w:hAnsi="Times New Roman" w:cs="Times New Roman"/>
                <w:sz w:val="24"/>
                <w:szCs w:val="24"/>
              </w:rPr>
              <w:t xml:space="preserve"> tai dotos uzdevumus, sākot ar personu, kuras vēlas kārtot zvērinātu revidentu kvalifikācijas eksāmenu, vai kļūt par zvērinātiem revidentiem atbilstības Likuma 9.panta prasībām pārbaudi, zvērinātu revidentu uzraudzību, tajā skaitā lemjot par nepieciešamību anulēt vai apturēt zvērināta revidenta sertifikāta darbību, un zvērinātu revidentu komercsabiedrību atbilstību Likumā noteiktajām prasībām pārbaudi. Savukārt Noziedzīgi iegūtu līdzekļu legalizācijas un terorisma finansēšanas novēršanas likumā dotās tiesības iegūt informāciju no valsts informācijas sistēmām, attiecas tikai uz klienta izpētes vajadzībām nepieciešamo informāciju un nevar tikt izmantotas, </w:t>
            </w:r>
            <w:r w:rsidRPr="00516F34">
              <w:rPr>
                <w:rFonts w:ascii="Times New Roman" w:hAnsi="Times New Roman" w:cs="Times New Roman"/>
                <w:sz w:val="24"/>
                <w:szCs w:val="24"/>
              </w:rPr>
              <w:t xml:space="preserve">lai LZRA varētu izpildīt </w:t>
            </w:r>
            <w:r w:rsidR="000D5BA4" w:rsidRPr="00175DE7">
              <w:rPr>
                <w:rFonts w:ascii="Times New Roman" w:hAnsi="Times New Roman" w:cs="Times New Roman"/>
                <w:sz w:val="24"/>
                <w:szCs w:val="24"/>
              </w:rPr>
              <w:t>L</w:t>
            </w:r>
            <w:r w:rsidRPr="00175DE7">
              <w:rPr>
                <w:rFonts w:ascii="Times New Roman" w:hAnsi="Times New Roman" w:cs="Times New Roman"/>
                <w:sz w:val="24"/>
                <w:szCs w:val="24"/>
              </w:rPr>
              <w:t>ikumā</w:t>
            </w:r>
            <w:r w:rsidRPr="00516F34">
              <w:rPr>
                <w:rFonts w:ascii="Times New Roman" w:hAnsi="Times New Roman" w:cs="Times New Roman"/>
                <w:sz w:val="24"/>
                <w:szCs w:val="24"/>
              </w:rPr>
              <w:t xml:space="preserve"> noteiktās prasības.</w:t>
            </w:r>
          </w:p>
          <w:p w14:paraId="48C4358E" w14:textId="77777777" w:rsidR="00180375" w:rsidRPr="00A6255F" w:rsidRDefault="00180375" w:rsidP="00A6255F">
            <w:pPr>
              <w:widowControl w:val="0"/>
              <w:spacing w:after="0" w:line="240" w:lineRule="auto"/>
              <w:jc w:val="both"/>
              <w:rPr>
                <w:rFonts w:ascii="Times New Roman" w:hAnsi="Times New Roman" w:cs="Times New Roman"/>
                <w:sz w:val="24"/>
                <w:szCs w:val="24"/>
                <w:lang w:eastAsia="lv-LV" w:bidi="lv-LV"/>
              </w:rPr>
            </w:pPr>
          </w:p>
          <w:p w14:paraId="721199E2" w14:textId="77777777" w:rsidR="000D1B0D" w:rsidRPr="00A6255F" w:rsidRDefault="000D1B0D" w:rsidP="00A6255F">
            <w:pPr>
              <w:pStyle w:val="naiskr"/>
              <w:spacing w:before="0" w:after="0"/>
              <w:jc w:val="both"/>
            </w:pPr>
            <w:r w:rsidRPr="00180375">
              <w:t xml:space="preserve">Attiecībā </w:t>
            </w:r>
            <w:r w:rsidRPr="00A6255F">
              <w:t>uz pārējiem LZRA iebildumiem:</w:t>
            </w:r>
          </w:p>
          <w:p w14:paraId="28496B37" w14:textId="77777777" w:rsidR="00550D99" w:rsidRPr="00A6255F" w:rsidRDefault="00550D99" w:rsidP="00A6255F">
            <w:pPr>
              <w:pStyle w:val="naiskr"/>
              <w:spacing w:before="0" w:after="0"/>
              <w:jc w:val="both"/>
            </w:pPr>
            <w:r w:rsidRPr="00A6255F">
              <w:t>Finanšu ministrija informēja LZRA</w:t>
            </w:r>
            <w:r w:rsidR="000D1B0D" w:rsidRPr="00A6255F">
              <w:t xml:space="preserve">, ka konceptuāli atbalsta LZRA pausto </w:t>
            </w:r>
            <w:r w:rsidRPr="00A6255F">
              <w:t>ierosinājumu normatīvo aktu grozījumiem, lai reglamentētu situāciju saistībā ar noslēgtā revīzijas pakalpojumu līguma izbeigšanu, ja zvērinātam revidentam pēc revīzijas pakalpojuma līguma noslēgšanas revīzijas pakalpojumu sniegšanas laikā rodas aizdomas, ka klienta veiktie darījumi ar citām personām ir saistīti ar noziedzīgi iegūtu līdzekļu legalizāciju vai terorisma finansēšanu, vai rodas pamatotas aizdomas, ka līdzekļi ir tieši vai netieši iegūti noziedzīga nodarījuma rezultātā vai saistīti ar terorisma finansēšanu vai šā noziedzīgā nodarījuma mēģinājumu. Līdz ar to, Finanšu ministrija</w:t>
            </w:r>
            <w:r w:rsidR="00CD3A16" w:rsidRPr="00A6255F">
              <w:t xml:space="preserve"> aicināja</w:t>
            </w:r>
            <w:r w:rsidRPr="00A6255F">
              <w:t xml:space="preserve"> LZRA </w:t>
            </w:r>
            <w:r w:rsidR="00CD3A16" w:rsidRPr="00A6255F">
              <w:t xml:space="preserve">sagatavot savus priekšlikumus grozījumiem NILLTFNL, norādot arī, kurā NILLTFNL pantā šie grozījumi ir nepieciešami, kā arī šo nepieciešamo grozījumu pamatojumu.  </w:t>
            </w:r>
            <w:r w:rsidRPr="00A6255F">
              <w:t xml:space="preserve"> </w:t>
            </w:r>
          </w:p>
          <w:p w14:paraId="23A2D70D" w14:textId="77777777" w:rsidR="00CD3A16" w:rsidRPr="00A6255F" w:rsidRDefault="00CD3A16" w:rsidP="00A6255F">
            <w:pPr>
              <w:pStyle w:val="naiskr"/>
              <w:spacing w:before="0" w:after="0"/>
              <w:jc w:val="both"/>
            </w:pPr>
          </w:p>
          <w:p w14:paraId="3920DECC" w14:textId="16FD5D35" w:rsidR="00550D99" w:rsidRDefault="00550D99" w:rsidP="00A6255F">
            <w:pPr>
              <w:spacing w:after="0" w:line="240" w:lineRule="auto"/>
              <w:jc w:val="both"/>
              <w:rPr>
                <w:rFonts w:ascii="Times New Roman" w:hAnsi="Times New Roman" w:cs="Times New Roman"/>
                <w:sz w:val="24"/>
                <w:szCs w:val="24"/>
              </w:rPr>
            </w:pPr>
            <w:r w:rsidRPr="00A6255F">
              <w:rPr>
                <w:rFonts w:ascii="Times New Roman" w:hAnsi="Times New Roman" w:cs="Times New Roman"/>
                <w:sz w:val="24"/>
                <w:szCs w:val="24"/>
              </w:rPr>
              <w:t>Tāpat arī Finanšu ministrija informēja LZRA, ka jautājum</w:t>
            </w:r>
            <w:r w:rsidR="003C7E17" w:rsidRPr="00A6255F">
              <w:rPr>
                <w:rFonts w:ascii="Times New Roman" w:hAnsi="Times New Roman" w:cs="Times New Roman"/>
                <w:sz w:val="24"/>
                <w:szCs w:val="24"/>
              </w:rPr>
              <w:t>a</w:t>
            </w:r>
            <w:r w:rsidRPr="00A6255F">
              <w:rPr>
                <w:rFonts w:ascii="Times New Roman" w:hAnsi="Times New Roman" w:cs="Times New Roman"/>
                <w:sz w:val="24"/>
                <w:szCs w:val="24"/>
              </w:rPr>
              <w:t xml:space="preserve"> par NILLTFNL subjektu uzraugu, tajā skaitā </w:t>
            </w:r>
            <w:r w:rsidRPr="00A6255F">
              <w:rPr>
                <w:rFonts w:ascii="Times New Roman" w:hAnsi="Times New Roman" w:cs="Times New Roman"/>
                <w:sz w:val="24"/>
                <w:szCs w:val="24"/>
              </w:rPr>
              <w:lastRenderedPageBreak/>
              <w:t xml:space="preserve">arī LZRA, bezmaksas pieeju valsts informācijas sistēmām </w:t>
            </w:r>
            <w:r w:rsidR="003C7E17" w:rsidRPr="00A6255F">
              <w:rPr>
                <w:rFonts w:ascii="Times New Roman" w:hAnsi="Times New Roman" w:cs="Times New Roman"/>
                <w:sz w:val="24"/>
                <w:szCs w:val="24"/>
              </w:rPr>
              <w:t xml:space="preserve">izvērtēšana </w:t>
            </w:r>
            <w:r w:rsidRPr="00A6255F">
              <w:rPr>
                <w:rFonts w:ascii="Times New Roman" w:hAnsi="Times New Roman" w:cs="Times New Roman"/>
                <w:sz w:val="24"/>
                <w:szCs w:val="24"/>
              </w:rPr>
              <w:t>ir iekļaut</w:t>
            </w:r>
            <w:r w:rsidR="003C7E17" w:rsidRPr="00A6255F">
              <w:rPr>
                <w:rFonts w:ascii="Times New Roman" w:hAnsi="Times New Roman" w:cs="Times New Roman"/>
                <w:sz w:val="24"/>
                <w:szCs w:val="24"/>
              </w:rPr>
              <w:t>a</w:t>
            </w:r>
            <w:r w:rsidRPr="00A6255F">
              <w:rPr>
                <w:rFonts w:ascii="Times New Roman" w:hAnsi="Times New Roman" w:cs="Times New Roman"/>
                <w:sz w:val="24"/>
                <w:szCs w:val="24"/>
              </w:rPr>
              <w:t xml:space="preserve"> aktualizētajā rīcības plānā saistībā ar Moneyval ziņojumu.</w:t>
            </w:r>
          </w:p>
          <w:p w14:paraId="44B0117B" w14:textId="77777777" w:rsidR="00AA3EAF" w:rsidRDefault="00AA3EAF" w:rsidP="00F238DC">
            <w:pPr>
              <w:spacing w:after="0" w:line="240" w:lineRule="auto"/>
              <w:jc w:val="both"/>
              <w:rPr>
                <w:rFonts w:ascii="Times New Roman" w:hAnsi="Times New Roman" w:cs="Times New Roman"/>
                <w:sz w:val="24"/>
                <w:szCs w:val="24"/>
                <w:highlight w:val="yellow"/>
              </w:rPr>
            </w:pPr>
          </w:p>
          <w:p w14:paraId="2D7C964E" w14:textId="77CE6971" w:rsidR="00F238DC" w:rsidRPr="00F238DC" w:rsidRDefault="00F238DC" w:rsidP="00F238DC">
            <w:pPr>
              <w:spacing w:after="0" w:line="240" w:lineRule="auto"/>
              <w:jc w:val="both"/>
              <w:rPr>
                <w:rFonts w:ascii="Times New Roman" w:hAnsi="Times New Roman" w:cs="Times New Roman"/>
                <w:sz w:val="24"/>
                <w:szCs w:val="24"/>
              </w:rPr>
            </w:pPr>
            <w:r w:rsidRPr="00516F34">
              <w:rPr>
                <w:rFonts w:ascii="Times New Roman" w:hAnsi="Times New Roman" w:cs="Times New Roman"/>
                <w:sz w:val="24"/>
                <w:szCs w:val="24"/>
              </w:rPr>
              <w:t>At</w:t>
            </w:r>
            <w:r w:rsidR="00180375" w:rsidRPr="00516F34">
              <w:rPr>
                <w:rFonts w:ascii="Times New Roman" w:hAnsi="Times New Roman" w:cs="Times New Roman"/>
                <w:sz w:val="24"/>
                <w:szCs w:val="24"/>
              </w:rPr>
              <w:t>tiecībā uz bezmaksas informācijas</w:t>
            </w:r>
            <w:r w:rsidRPr="00516F34">
              <w:rPr>
                <w:rFonts w:ascii="Times New Roman" w:hAnsi="Times New Roman" w:cs="Times New Roman"/>
                <w:sz w:val="24"/>
                <w:szCs w:val="24"/>
              </w:rPr>
              <w:t xml:space="preserve"> saņemšanu no Sodu reģistra.</w:t>
            </w:r>
          </w:p>
          <w:p w14:paraId="1F9F0122" w14:textId="77777777" w:rsidR="00F238DC" w:rsidRPr="00F238DC" w:rsidRDefault="00F238DC" w:rsidP="00F238DC">
            <w:pPr>
              <w:spacing w:after="0" w:line="240" w:lineRule="auto"/>
              <w:jc w:val="both"/>
              <w:rPr>
                <w:rFonts w:ascii="Times New Roman" w:hAnsi="Times New Roman" w:cs="Times New Roman"/>
                <w:sz w:val="24"/>
                <w:szCs w:val="24"/>
              </w:rPr>
            </w:pPr>
            <w:r w:rsidRPr="00F238DC">
              <w:rPr>
                <w:rFonts w:ascii="Times New Roman" w:hAnsi="Times New Roman" w:cs="Times New Roman"/>
                <w:sz w:val="24"/>
                <w:szCs w:val="24"/>
              </w:rPr>
              <w:t>Sodu reģistrā iekļaujamās ziņas, informācijas saņemšanas no Sodu reģistra un citus nosacījumus reglamentē Sodu reģistra likums. Minētā likuma 2.pants noteic, ka sodu reģistrs ir valsts informācijas sistēma, kuras pārzinis un turētājs ir Iekšlietu ministrijas Informācijas centrs. Ziņas no sodu reģistra izsniedz Iekšlietu ministrijas Informācijas centrs. Līdz ar to Finanšu ministrija nosūtīja Iekšlietu ministrijai 2019.gada 14.marta vēstuli Nr.4.1-24/20/1217 ar lūgumu sniegt viedokli ar to, vai LZRA būtu identificējama kā viena no Sodu reģistra likuma 19.panta pirmajā daļā minētajām personām, un līdz ar to deleģēto valsts pārvaldes uzdevumu izpildei LZRA būtu tiesības saskaņā ar Sodu reģistra likumu pieprasīt un bez maksas saņemt attiecīgās ziņas par zvērināta revidenta pretendentu un zvērinātu revidentu no Sodu reģistra.</w:t>
            </w:r>
          </w:p>
          <w:p w14:paraId="31FB442D" w14:textId="1785E8EF" w:rsidR="00F238DC" w:rsidRPr="00F238DC" w:rsidRDefault="00F238DC" w:rsidP="00F238DC">
            <w:pPr>
              <w:spacing w:after="0" w:line="240" w:lineRule="auto"/>
              <w:jc w:val="both"/>
              <w:rPr>
                <w:rFonts w:ascii="Times New Roman" w:hAnsi="Times New Roman" w:cs="Times New Roman"/>
                <w:sz w:val="24"/>
                <w:szCs w:val="24"/>
              </w:rPr>
            </w:pPr>
            <w:r w:rsidRPr="00F238DC">
              <w:rPr>
                <w:rFonts w:ascii="Times New Roman" w:hAnsi="Times New Roman" w:cs="Times New Roman"/>
                <w:sz w:val="24"/>
                <w:szCs w:val="24"/>
              </w:rPr>
              <w:t xml:space="preserve">Finanšu ministrija ir saņēmusi Iekšlietu ministrijas 2019.gada 28.marta atbildes vēstuli Nr.1-38/813 “Par informācijas saņemšanu no Sodu reģistra”, kurā Iekšlietu ministrija norāda, ka, kaut arī LZRA nav uzskatāma par valsts vai pašvaldības iestādi, kurai saskaņā ar Sodu reģistra likuma 19.panta pirmās daļas 4.punktu ir tiesības pieprasīt un saņemt ziņas no Sodu reģistra, tomēr ņemto vērā to, ka saskaņā </w:t>
            </w:r>
            <w:r w:rsidRPr="00175DE7">
              <w:rPr>
                <w:rFonts w:ascii="Times New Roman" w:hAnsi="Times New Roman" w:cs="Times New Roman"/>
                <w:sz w:val="24"/>
                <w:szCs w:val="24"/>
              </w:rPr>
              <w:t xml:space="preserve">ar </w:t>
            </w:r>
            <w:r w:rsidR="000D5BA4" w:rsidRPr="00175DE7">
              <w:rPr>
                <w:rFonts w:ascii="Times New Roman" w:hAnsi="Times New Roman" w:cs="Times New Roman"/>
                <w:sz w:val="24"/>
                <w:szCs w:val="24"/>
              </w:rPr>
              <w:t>L</w:t>
            </w:r>
            <w:r w:rsidRPr="00175DE7">
              <w:rPr>
                <w:rFonts w:ascii="Times New Roman" w:hAnsi="Times New Roman" w:cs="Times New Roman"/>
                <w:sz w:val="24"/>
                <w:szCs w:val="24"/>
              </w:rPr>
              <w:t>ikumu</w:t>
            </w:r>
            <w:r w:rsidRPr="00F238DC">
              <w:rPr>
                <w:rFonts w:ascii="Times New Roman" w:hAnsi="Times New Roman" w:cs="Times New Roman"/>
                <w:sz w:val="24"/>
                <w:szCs w:val="24"/>
              </w:rPr>
              <w:t xml:space="preserve"> LZRA veic vairākus tai deleģētus valsts pārvaldes uzdevumus, tostarp zvērinātu revidentu sertificēšanu un zvērinātu revidentu atbilstības </w:t>
            </w:r>
            <w:r w:rsidR="000D5BA4" w:rsidRPr="00175DE7">
              <w:rPr>
                <w:rFonts w:ascii="Times New Roman" w:hAnsi="Times New Roman" w:cs="Times New Roman"/>
                <w:sz w:val="24"/>
                <w:szCs w:val="24"/>
              </w:rPr>
              <w:t>L</w:t>
            </w:r>
            <w:r w:rsidRPr="00175DE7">
              <w:rPr>
                <w:rFonts w:ascii="Times New Roman" w:hAnsi="Times New Roman" w:cs="Times New Roman"/>
                <w:sz w:val="24"/>
                <w:szCs w:val="24"/>
              </w:rPr>
              <w:t>ikuma</w:t>
            </w:r>
            <w:r w:rsidRPr="00F238DC">
              <w:rPr>
                <w:rFonts w:ascii="Times New Roman" w:hAnsi="Times New Roman" w:cs="Times New Roman"/>
                <w:sz w:val="24"/>
                <w:szCs w:val="24"/>
              </w:rPr>
              <w:t xml:space="preserve"> 9.pantā minētajām prasībām izvērtēšanu un uzraudzību, tad LZRA ir tiesīga pieprasīt un saņemt ziņas no Sodu reģistra atbilstoši </w:t>
            </w:r>
            <w:r w:rsidR="000D5BA4" w:rsidRPr="00175DE7">
              <w:rPr>
                <w:rFonts w:ascii="Times New Roman" w:hAnsi="Times New Roman" w:cs="Times New Roman"/>
                <w:sz w:val="24"/>
                <w:szCs w:val="24"/>
              </w:rPr>
              <w:t>L</w:t>
            </w:r>
            <w:r w:rsidRPr="00175DE7">
              <w:rPr>
                <w:rFonts w:ascii="Times New Roman" w:hAnsi="Times New Roman" w:cs="Times New Roman"/>
                <w:sz w:val="24"/>
                <w:szCs w:val="24"/>
              </w:rPr>
              <w:t>ikumā</w:t>
            </w:r>
            <w:r w:rsidRPr="00F238DC">
              <w:rPr>
                <w:rFonts w:ascii="Times New Roman" w:hAnsi="Times New Roman" w:cs="Times New Roman"/>
                <w:sz w:val="24"/>
                <w:szCs w:val="24"/>
              </w:rPr>
              <w:t xml:space="preserve"> noteiktajam tiesību apjomam. Tāpat arī Iekšlietu ministrija savā atbildes vēstulē norāda, ka tā kā LZRA pilda tai deleģētus valsts pārvaldes uzdevumus un līdz ar to ir  tiesīga saņemt ziņas no Sodu reģistra, tad LZRA ir atbrīvojama no valsts nodevas par ziņu saņemšanu no Sodu reģistra samaksas pienākuma.</w:t>
            </w:r>
          </w:p>
          <w:p w14:paraId="0F734F7D" w14:textId="77777777" w:rsidR="00F238DC" w:rsidRPr="00F238DC" w:rsidRDefault="00F238DC" w:rsidP="00F238DC">
            <w:pPr>
              <w:spacing w:after="0" w:line="240" w:lineRule="auto"/>
              <w:jc w:val="both"/>
              <w:rPr>
                <w:rFonts w:ascii="Times New Roman" w:hAnsi="Times New Roman" w:cs="Times New Roman"/>
                <w:sz w:val="24"/>
                <w:szCs w:val="24"/>
              </w:rPr>
            </w:pPr>
            <w:r w:rsidRPr="00F238DC">
              <w:rPr>
                <w:rFonts w:ascii="Times New Roman" w:hAnsi="Times New Roman" w:cs="Times New Roman"/>
                <w:sz w:val="24"/>
                <w:szCs w:val="24"/>
              </w:rPr>
              <w:t xml:space="preserve">Tāpat arī Finanšu ministrija ir saņēmusi arī Iekšlietu ministrijas Informācijas centra 2019.gada 21.marta vēstuli Nr.14-6/2867 “Par informācijas saņemšanu no Sodu reģistra”, kurā ir norādīts, ka atbilstoši Ministru kabineta 2014.gada 23.septembra noteikumu Nr.563 “Noteikumi par ziņu sniegšanu un saņemšanu no Sodu reģistra, valsts nodevas apmēru un izziņas noformēšanas prasībām” 7.punktam reģistrā iekļautās ziņas, izmantojot datu pārraidi tiešsaistes režīmā vai citus elektroniskos sakaru līdzekļus, Iekšlietu ministrijas </w:t>
            </w:r>
            <w:r w:rsidRPr="00F238DC">
              <w:rPr>
                <w:rFonts w:ascii="Times New Roman" w:hAnsi="Times New Roman" w:cs="Times New Roman"/>
                <w:sz w:val="24"/>
                <w:szCs w:val="24"/>
              </w:rPr>
              <w:lastRenderedPageBreak/>
              <w:t>Informācijas centrs sniedz pēc starpresoru vienošanās vai līguma noslēgšanas ar ziņu saņēmēju. Minētajā vēstulē Iekšlietu ministrijas Informācijas centrs aicināja LZRA sazināties ar centra kontaktpersonu (tika norādīta arī šīs personas  kontaktinformācija), lai nodrošinātu starpresoru vienošanās noslēgšanu par ziņu nodošanu LZRA.</w:t>
            </w:r>
          </w:p>
          <w:p w14:paraId="55BD196B" w14:textId="56C83129" w:rsidR="00F238DC" w:rsidRPr="00F238DC" w:rsidRDefault="00F238DC" w:rsidP="00F238DC">
            <w:pPr>
              <w:spacing w:after="0" w:line="240" w:lineRule="auto"/>
              <w:jc w:val="both"/>
              <w:rPr>
                <w:rFonts w:ascii="Times New Roman" w:hAnsi="Times New Roman" w:cs="Times New Roman"/>
                <w:sz w:val="24"/>
                <w:szCs w:val="24"/>
              </w:rPr>
            </w:pPr>
            <w:r w:rsidRPr="00F238DC">
              <w:rPr>
                <w:rFonts w:ascii="Times New Roman" w:hAnsi="Times New Roman" w:cs="Times New Roman"/>
                <w:sz w:val="24"/>
                <w:szCs w:val="24"/>
              </w:rPr>
              <w:t xml:space="preserve">Līdz ar to, ņemot vērā to, ka jau esošais normatīvais regulējums (Sodu reģistra likums un Ministru kabineta 2014.gada 23.septembra noteikumi Nr.563) paredz nosacījumus un kārtību, kādā var pieprasīt un saņemt ziņas no Sodu reģistra, tad nav nepieciešams izstrādāt grozījumus normatīvajos aktos, piemēram, </w:t>
            </w:r>
            <w:r w:rsidR="000D5BA4" w:rsidRPr="00175DE7">
              <w:rPr>
                <w:rFonts w:ascii="Times New Roman" w:hAnsi="Times New Roman" w:cs="Times New Roman"/>
                <w:sz w:val="24"/>
                <w:szCs w:val="24"/>
              </w:rPr>
              <w:t>L</w:t>
            </w:r>
            <w:r w:rsidRPr="00175DE7">
              <w:rPr>
                <w:rFonts w:ascii="Times New Roman" w:hAnsi="Times New Roman" w:cs="Times New Roman"/>
                <w:sz w:val="24"/>
                <w:szCs w:val="24"/>
              </w:rPr>
              <w:t>ikumā,</w:t>
            </w:r>
            <w:r w:rsidRPr="00F238DC">
              <w:rPr>
                <w:rFonts w:ascii="Times New Roman" w:hAnsi="Times New Roman" w:cs="Times New Roman"/>
                <w:sz w:val="24"/>
                <w:szCs w:val="24"/>
              </w:rPr>
              <w:t xml:space="preserve"> lai paredzētu LZRA tiesības pieprasīt un bez maksas saņemt attiecīgās ziņas no Sodu reģistra.</w:t>
            </w:r>
          </w:p>
          <w:p w14:paraId="562C23E1" w14:textId="4553CCB2" w:rsidR="00F238DC" w:rsidRDefault="00F238DC" w:rsidP="00F238DC">
            <w:pPr>
              <w:spacing w:after="0" w:line="240" w:lineRule="auto"/>
              <w:jc w:val="both"/>
              <w:rPr>
                <w:rFonts w:ascii="Times New Roman" w:hAnsi="Times New Roman" w:cs="Times New Roman"/>
                <w:sz w:val="24"/>
                <w:szCs w:val="24"/>
              </w:rPr>
            </w:pPr>
            <w:r w:rsidRPr="00F238DC">
              <w:rPr>
                <w:rFonts w:ascii="Times New Roman" w:hAnsi="Times New Roman" w:cs="Times New Roman"/>
                <w:sz w:val="24"/>
                <w:szCs w:val="24"/>
              </w:rPr>
              <w:t>Finanšu ministrija nosūtīja LZRA 2019.gada 29.marta vēstuli Nr.4.1-31/20-3/1498 “Par informācijas saņemšanu no Sodu reģistra”</w:t>
            </w:r>
            <w:r>
              <w:rPr>
                <w:rFonts w:ascii="Times New Roman" w:hAnsi="Times New Roman" w:cs="Times New Roman"/>
                <w:sz w:val="24"/>
                <w:szCs w:val="24"/>
              </w:rPr>
              <w:t xml:space="preserve"> </w:t>
            </w:r>
            <w:r w:rsidRPr="00F238DC">
              <w:rPr>
                <w:rFonts w:ascii="Times New Roman" w:hAnsi="Times New Roman" w:cs="Times New Roman"/>
                <w:sz w:val="24"/>
                <w:szCs w:val="24"/>
              </w:rPr>
              <w:t xml:space="preserve">ar augstāk minēto no Iekšlietu ministrijas un Iekšlietu ministrijas Informācijas centra saņemto informāciju (papildus nosūtot arī LZRA Iekšlietu ministrijas un Iekšlietu ministrijas Informācijas centra atbilžu vēstules) un aicinājumu LZRA sazināties ar attiecīgo Iekšlietu ministrijas Informācijas centra norādīto kontaktpersonu, lai vienotos par starpresoru vienošanās vai līguma noslēgšanu par ziņu pieprasīšanu </w:t>
            </w:r>
            <w:r w:rsidRPr="00516F34">
              <w:rPr>
                <w:rFonts w:ascii="Times New Roman" w:hAnsi="Times New Roman" w:cs="Times New Roman"/>
                <w:sz w:val="24"/>
                <w:szCs w:val="24"/>
              </w:rPr>
              <w:t>un saņemšanu no Sodu reģistra.</w:t>
            </w:r>
          </w:p>
          <w:p w14:paraId="3D10001E" w14:textId="77777777" w:rsidR="000D1B0D" w:rsidRPr="00A6255F" w:rsidRDefault="000D1B0D" w:rsidP="00A6255F">
            <w:pPr>
              <w:spacing w:after="0" w:line="240" w:lineRule="auto"/>
              <w:jc w:val="both"/>
              <w:rPr>
                <w:rFonts w:ascii="Times New Roman" w:hAnsi="Times New Roman" w:cs="Times New Roman"/>
                <w:sz w:val="24"/>
                <w:szCs w:val="24"/>
              </w:rPr>
            </w:pPr>
          </w:p>
          <w:p w14:paraId="29E147BB" w14:textId="77777777" w:rsidR="000D1B0D" w:rsidRPr="00A6255F" w:rsidRDefault="00CA7D07" w:rsidP="00A6255F">
            <w:pPr>
              <w:spacing w:after="0" w:line="240" w:lineRule="auto"/>
              <w:jc w:val="both"/>
              <w:rPr>
                <w:rFonts w:ascii="Times New Roman" w:hAnsi="Times New Roman" w:cs="Times New Roman"/>
                <w:sz w:val="24"/>
                <w:szCs w:val="24"/>
              </w:rPr>
            </w:pPr>
            <w:r w:rsidRPr="00A6255F">
              <w:rPr>
                <w:rFonts w:ascii="Times New Roman" w:hAnsi="Times New Roman" w:cs="Times New Roman"/>
                <w:sz w:val="24"/>
                <w:szCs w:val="24"/>
              </w:rPr>
              <w:t xml:space="preserve">Savukārt saistībā ar LZRA ierosināto grozījumu </w:t>
            </w:r>
            <w:r w:rsidR="00C841AC" w:rsidRPr="00A6255F">
              <w:rPr>
                <w:rFonts w:ascii="Times New Roman" w:hAnsi="Times New Roman" w:cs="Times New Roman"/>
                <w:sz w:val="24"/>
                <w:szCs w:val="24"/>
              </w:rPr>
              <w:t>likumprojektā</w:t>
            </w:r>
            <w:r w:rsidRPr="00A6255F">
              <w:rPr>
                <w:rFonts w:ascii="Times New Roman" w:hAnsi="Times New Roman" w:cs="Times New Roman"/>
                <w:sz w:val="24"/>
                <w:szCs w:val="24"/>
              </w:rPr>
              <w:t xml:space="preserve">, paredzot, ka, gadījumā, ja zvērināts revidents vai zvērinātu revidentu komercsabiedrība vienpusēji, nepaskaidrojot iemeslu, izbeidz revīzijas pakalpojumu līgumu, zvērināta revidenta un zvērinātu revidentu komercsabiedrības klientam ir pienākums samaksāt zvērinātam revidentam un zvērinātu revidentu komercsabiedrībai par darbu, kas izdarīts līdz revīzijas pakalpojumu līguma izbeigšanai, Finanšu ministrija informēja LZRA, ka šādi civiltiesiska rakstura jautājumi ir risināmi nevis normatīvajos aktos, bet gan līgumos vai vienošanās starp zvērinātu revidentu </w:t>
            </w:r>
            <w:r w:rsidR="00B3754A" w:rsidRPr="00A6255F">
              <w:rPr>
                <w:rFonts w:ascii="Times New Roman" w:hAnsi="Times New Roman" w:cs="Times New Roman"/>
                <w:bCs/>
                <w:sz w:val="24"/>
                <w:szCs w:val="24"/>
              </w:rPr>
              <w:t xml:space="preserve">(arī zvērinātu revidentu komercsabiedrību) </w:t>
            </w:r>
            <w:r w:rsidRPr="00A6255F">
              <w:rPr>
                <w:rFonts w:ascii="Times New Roman" w:hAnsi="Times New Roman" w:cs="Times New Roman"/>
                <w:sz w:val="24"/>
                <w:szCs w:val="24"/>
              </w:rPr>
              <w:t>un klientu.</w:t>
            </w:r>
          </w:p>
          <w:p w14:paraId="428999B0" w14:textId="77777777" w:rsidR="00A30FAB" w:rsidRPr="00A6255F" w:rsidRDefault="00A30FAB" w:rsidP="00A6255F">
            <w:pPr>
              <w:spacing w:after="0" w:line="240" w:lineRule="auto"/>
              <w:jc w:val="both"/>
              <w:rPr>
                <w:rFonts w:ascii="Times New Roman" w:hAnsi="Times New Roman" w:cs="Times New Roman"/>
                <w:sz w:val="24"/>
                <w:szCs w:val="24"/>
              </w:rPr>
            </w:pPr>
          </w:p>
          <w:p w14:paraId="33D9DD17" w14:textId="77777777" w:rsidR="00A30FAB" w:rsidRPr="00A6255F" w:rsidRDefault="00A30FAB" w:rsidP="00A6255F">
            <w:pPr>
              <w:spacing w:after="0" w:line="240" w:lineRule="auto"/>
              <w:jc w:val="both"/>
              <w:rPr>
                <w:rFonts w:ascii="Times New Roman" w:hAnsi="Times New Roman" w:cs="Times New Roman"/>
                <w:sz w:val="24"/>
                <w:szCs w:val="24"/>
              </w:rPr>
            </w:pPr>
            <w:r w:rsidRPr="00A6255F">
              <w:rPr>
                <w:rFonts w:ascii="Times New Roman" w:hAnsi="Times New Roman" w:cs="Times New Roman"/>
                <w:sz w:val="24"/>
                <w:szCs w:val="24"/>
              </w:rPr>
              <w:t xml:space="preserve">Latvijas Darba devēju konfederācija </w:t>
            </w:r>
            <w:r w:rsidR="00164D9C" w:rsidRPr="00A6255F">
              <w:rPr>
                <w:rFonts w:ascii="Times New Roman" w:hAnsi="Times New Roman" w:cs="Times New Roman"/>
                <w:sz w:val="24"/>
                <w:szCs w:val="24"/>
              </w:rPr>
              <w:t xml:space="preserve">(LDDK) </w:t>
            </w:r>
            <w:r w:rsidRPr="00A6255F">
              <w:rPr>
                <w:rFonts w:ascii="Times New Roman" w:hAnsi="Times New Roman" w:cs="Times New Roman"/>
                <w:sz w:val="24"/>
                <w:szCs w:val="24"/>
              </w:rPr>
              <w:t xml:space="preserve">izteica šādus iebildumus par </w:t>
            </w:r>
            <w:r w:rsidR="00C841AC" w:rsidRPr="00A6255F">
              <w:rPr>
                <w:rFonts w:ascii="Times New Roman" w:hAnsi="Times New Roman" w:cs="Times New Roman"/>
                <w:sz w:val="24"/>
                <w:szCs w:val="24"/>
              </w:rPr>
              <w:t>likumprojektu</w:t>
            </w:r>
            <w:r w:rsidRPr="00A6255F">
              <w:rPr>
                <w:rFonts w:ascii="Times New Roman" w:hAnsi="Times New Roman" w:cs="Times New Roman"/>
                <w:sz w:val="24"/>
                <w:szCs w:val="24"/>
              </w:rPr>
              <w:t>, kuri netika ņemti vērā:</w:t>
            </w:r>
          </w:p>
          <w:p w14:paraId="7C6AD85F" w14:textId="05E36403" w:rsidR="00296DAD" w:rsidRPr="00A6255F" w:rsidRDefault="00296DAD" w:rsidP="00A6255F">
            <w:pPr>
              <w:spacing w:after="0" w:line="240" w:lineRule="auto"/>
              <w:jc w:val="both"/>
              <w:rPr>
                <w:rFonts w:ascii="Times New Roman" w:hAnsi="Times New Roman" w:cs="Times New Roman"/>
                <w:sz w:val="24"/>
                <w:szCs w:val="24"/>
                <w:u w:val="single"/>
              </w:rPr>
            </w:pPr>
            <w:r w:rsidRPr="00516F34">
              <w:rPr>
                <w:rFonts w:ascii="Times New Roman" w:hAnsi="Times New Roman" w:cs="Times New Roman"/>
                <w:sz w:val="24"/>
                <w:szCs w:val="24"/>
                <w:u w:val="single"/>
              </w:rPr>
              <w:t>11.01.2019. atzinumā</w:t>
            </w:r>
            <w:r w:rsidRPr="00A6255F">
              <w:rPr>
                <w:rFonts w:ascii="Times New Roman" w:hAnsi="Times New Roman" w:cs="Times New Roman"/>
                <w:sz w:val="24"/>
                <w:szCs w:val="24"/>
                <w:u w:val="single"/>
              </w:rPr>
              <w:t xml:space="preserve"> </w:t>
            </w:r>
            <w:r w:rsidR="00164D9C" w:rsidRPr="00A6255F">
              <w:rPr>
                <w:rFonts w:ascii="Times New Roman" w:hAnsi="Times New Roman" w:cs="Times New Roman"/>
                <w:sz w:val="24"/>
                <w:szCs w:val="24"/>
                <w:u w:val="single"/>
              </w:rPr>
              <w:t xml:space="preserve">LDDK </w:t>
            </w:r>
            <w:r w:rsidRPr="00516F34">
              <w:rPr>
                <w:rFonts w:ascii="Times New Roman" w:hAnsi="Times New Roman" w:cs="Times New Roman"/>
                <w:sz w:val="24"/>
                <w:szCs w:val="24"/>
                <w:u w:val="single"/>
              </w:rPr>
              <w:t>izteica iebildumus</w:t>
            </w:r>
            <w:r w:rsidRPr="00A6255F">
              <w:rPr>
                <w:rFonts w:ascii="Times New Roman" w:hAnsi="Times New Roman" w:cs="Times New Roman"/>
                <w:sz w:val="24"/>
                <w:szCs w:val="24"/>
                <w:u w:val="single"/>
              </w:rPr>
              <w:t>:</w:t>
            </w:r>
          </w:p>
          <w:p w14:paraId="48038143" w14:textId="70182487" w:rsidR="00164D9C" w:rsidRPr="00A6255F" w:rsidRDefault="00296DAD" w:rsidP="00A6255F">
            <w:pPr>
              <w:spacing w:after="0" w:line="240" w:lineRule="auto"/>
              <w:jc w:val="both"/>
              <w:rPr>
                <w:rFonts w:ascii="Times New Roman" w:hAnsi="Times New Roman" w:cs="Times New Roman"/>
                <w:sz w:val="24"/>
                <w:szCs w:val="24"/>
              </w:rPr>
            </w:pPr>
            <w:r w:rsidRPr="00A6255F">
              <w:rPr>
                <w:rFonts w:ascii="Times New Roman" w:hAnsi="Times New Roman" w:cs="Times New Roman"/>
                <w:sz w:val="24"/>
                <w:szCs w:val="24"/>
              </w:rPr>
              <w:t xml:space="preserve">1) </w:t>
            </w:r>
            <w:r w:rsidR="00164D9C" w:rsidRPr="00A6255F">
              <w:rPr>
                <w:rFonts w:ascii="Times New Roman" w:hAnsi="Times New Roman" w:cs="Times New Roman"/>
                <w:sz w:val="24"/>
                <w:szCs w:val="24"/>
              </w:rPr>
              <w:t xml:space="preserve">pret </w:t>
            </w:r>
            <w:r w:rsidR="00C841AC" w:rsidRPr="00A6255F">
              <w:rPr>
                <w:rFonts w:ascii="Times New Roman" w:hAnsi="Times New Roman" w:cs="Times New Roman"/>
                <w:sz w:val="24"/>
                <w:szCs w:val="24"/>
              </w:rPr>
              <w:t xml:space="preserve">likumprojekta </w:t>
            </w:r>
            <w:r w:rsidR="00164D9C" w:rsidRPr="00A6255F">
              <w:rPr>
                <w:rFonts w:ascii="Times New Roman" w:hAnsi="Times New Roman" w:cs="Times New Roman"/>
                <w:sz w:val="24"/>
                <w:szCs w:val="24"/>
              </w:rPr>
              <w:t>2., 3., 5.pantiem, ar kuriem tiek grozīti 25., 27. un 33.panti.</w:t>
            </w:r>
          </w:p>
          <w:p w14:paraId="4982D33C" w14:textId="77777777" w:rsidR="00164D9C" w:rsidRPr="00A6255F" w:rsidRDefault="00164D9C" w:rsidP="00A6255F">
            <w:pPr>
              <w:spacing w:after="0" w:line="240" w:lineRule="auto"/>
              <w:jc w:val="both"/>
              <w:rPr>
                <w:rFonts w:ascii="Times New Roman" w:hAnsi="Times New Roman" w:cs="Times New Roman"/>
                <w:sz w:val="24"/>
                <w:szCs w:val="24"/>
                <w:u w:val="single"/>
              </w:rPr>
            </w:pPr>
            <w:r w:rsidRPr="00A6255F">
              <w:rPr>
                <w:rFonts w:ascii="Times New Roman" w:hAnsi="Times New Roman" w:cs="Times New Roman"/>
                <w:sz w:val="24"/>
                <w:szCs w:val="24"/>
                <w:u w:val="single"/>
              </w:rPr>
              <w:t xml:space="preserve">Pamatojums: </w:t>
            </w:r>
          </w:p>
          <w:p w14:paraId="3AEE9437" w14:textId="77777777" w:rsidR="00164D9C" w:rsidRPr="00A6255F" w:rsidRDefault="00164D9C" w:rsidP="00A6255F">
            <w:pPr>
              <w:spacing w:after="0" w:line="240" w:lineRule="auto"/>
              <w:jc w:val="both"/>
              <w:rPr>
                <w:rFonts w:ascii="Times New Roman" w:hAnsi="Times New Roman" w:cs="Times New Roman"/>
                <w:sz w:val="24"/>
                <w:szCs w:val="24"/>
              </w:rPr>
            </w:pPr>
            <w:r w:rsidRPr="00A6255F">
              <w:rPr>
                <w:rFonts w:ascii="Times New Roman" w:hAnsi="Times New Roman" w:cs="Times New Roman"/>
                <w:sz w:val="24"/>
                <w:szCs w:val="24"/>
              </w:rPr>
              <w:t xml:space="preserve">LDDK pilnībā atbalsta pasākumus, kas vērsti uz kukuļošanas, tajā skaitā ārvalstu amatpersonu kukuļošanas, novēršanu un cīņu pret noziedzīgi iegūtu </w:t>
            </w:r>
            <w:r w:rsidRPr="00A6255F">
              <w:rPr>
                <w:rFonts w:ascii="Times New Roman" w:hAnsi="Times New Roman" w:cs="Times New Roman"/>
                <w:sz w:val="24"/>
                <w:szCs w:val="24"/>
              </w:rPr>
              <w:lastRenderedPageBreak/>
              <w:t>līdzekļu legalizāciju un terorisma finansēšanu. Vienlaikus LDDK ieskatā, ieviešot OECD ieteikumus, ir jāievēro gan tiesiskas valsts pamatprincipi, gan Latvijas valstij saistošie Eiropas Savienības tiesību akti un Eiropas Tiesas judikatūra, un  konkrēti:</w:t>
            </w:r>
          </w:p>
          <w:p w14:paraId="6DB8DFA3" w14:textId="77777777" w:rsidR="00164D9C" w:rsidRPr="00A6255F" w:rsidRDefault="0071048F" w:rsidP="00A6255F">
            <w:pPr>
              <w:spacing w:after="0" w:line="240" w:lineRule="auto"/>
              <w:jc w:val="both"/>
              <w:rPr>
                <w:rFonts w:ascii="Times New Roman" w:hAnsi="Times New Roman" w:cs="Times New Roman"/>
                <w:sz w:val="24"/>
                <w:szCs w:val="24"/>
              </w:rPr>
            </w:pPr>
            <w:r w:rsidRPr="00A6255F">
              <w:rPr>
                <w:rFonts w:ascii="Times New Roman" w:hAnsi="Times New Roman" w:cs="Times New Roman"/>
                <w:sz w:val="24"/>
                <w:szCs w:val="24"/>
              </w:rPr>
              <w:t>1)</w:t>
            </w:r>
            <w:r w:rsidR="00164D9C" w:rsidRPr="00A6255F">
              <w:rPr>
                <w:rFonts w:ascii="Times New Roman" w:hAnsi="Times New Roman" w:cs="Times New Roman"/>
                <w:sz w:val="24"/>
                <w:szCs w:val="24"/>
              </w:rPr>
              <w:t>Eiropas Parlamenta un Padomes 2006.gada 17.maija direktīva 2006/43/EK, ar ko paredz gada pārskatu un konsolidēto pārskatu obligātās revīzijas, groza Padomes direktīvu 78/660/EEK un Padomes direktīvu 83/349/EEK un atceļ Padomes direktīvu</w:t>
            </w:r>
            <w:r w:rsidR="00164D9C" w:rsidRPr="00A6255F">
              <w:rPr>
                <w:rFonts w:ascii="Times New Roman" w:hAnsi="Times New Roman" w:cs="Times New Roman"/>
                <w:b/>
                <w:sz w:val="24"/>
                <w:szCs w:val="24"/>
              </w:rPr>
              <w:t xml:space="preserve"> </w:t>
            </w:r>
            <w:r w:rsidR="00164D9C" w:rsidRPr="00A6255F">
              <w:rPr>
                <w:rFonts w:ascii="Times New Roman" w:hAnsi="Times New Roman" w:cs="Times New Roman"/>
                <w:sz w:val="24"/>
                <w:szCs w:val="24"/>
              </w:rPr>
              <w:t>84/253/EEK un direktīvu 2014/56/ES, ar kuru groza direktīvu 2006/43/EK, ar ko paredz gada pārskatu un konsolidēto pārskatu obligātās revīzijas (turpmāk – Direktīva), īpaši ir uzsver, ka ir svarīgi, lai obligātie revidenti un revīzijas uzņēmumi ievērotu savu klientu tiesības uz privāto dzīvi un datu aizsardzību un stingri ievērotu konfidencialitātes un dienesta noslēpuma noteikumus arī tad, ja obligātais revidents vai revīzijas uzņēmums vairs nav iesaistīts attiecīgās revīzijas veikšanā. Direktīvas 23.panta</w:t>
            </w:r>
            <w:r w:rsidR="00164D9C" w:rsidRPr="00A6255F">
              <w:rPr>
                <w:rFonts w:ascii="Times New Roman" w:hAnsi="Times New Roman" w:cs="Times New Roman"/>
                <w:b/>
                <w:sz w:val="24"/>
                <w:szCs w:val="24"/>
              </w:rPr>
              <w:t xml:space="preserve"> </w:t>
            </w:r>
            <w:r w:rsidR="00164D9C" w:rsidRPr="00A6255F">
              <w:rPr>
                <w:rFonts w:ascii="Times New Roman" w:hAnsi="Times New Roman" w:cs="Times New Roman"/>
                <w:sz w:val="24"/>
                <w:szCs w:val="24"/>
              </w:rPr>
              <w:t>pirmā daļa uzliek dalībvalstīm konkrētu pienākumu – nodrošināt, ka visu informāciju un dokumentus, kuriem obligātajam revidentam vai revīzijas uzņēmumam ir piekļuve obligātās revīzijas laikā, aizsargā atbilstoši noteikumi par konfidencialitāti un dienesta noslēpumu. Direktīvu prasī</w:t>
            </w:r>
            <w:r w:rsidR="00795E6C" w:rsidRPr="00A6255F">
              <w:rPr>
                <w:rFonts w:ascii="Times New Roman" w:hAnsi="Times New Roman" w:cs="Times New Roman"/>
                <w:sz w:val="24"/>
                <w:szCs w:val="24"/>
              </w:rPr>
              <w:t xml:space="preserve">bu pārņemšana tika īstenota ar </w:t>
            </w:r>
            <w:r w:rsidR="00164D9C" w:rsidRPr="00A6255F">
              <w:rPr>
                <w:rFonts w:ascii="Times New Roman" w:hAnsi="Times New Roman" w:cs="Times New Roman"/>
                <w:sz w:val="24"/>
                <w:szCs w:val="24"/>
              </w:rPr>
              <w:t>Likum</w:t>
            </w:r>
            <w:r w:rsidR="00795E6C" w:rsidRPr="00A6255F">
              <w:rPr>
                <w:rFonts w:ascii="Times New Roman" w:hAnsi="Times New Roman" w:cs="Times New Roman"/>
                <w:sz w:val="24"/>
                <w:szCs w:val="24"/>
              </w:rPr>
              <w:t>a</w:t>
            </w:r>
            <w:r w:rsidR="00164D9C" w:rsidRPr="00A6255F">
              <w:rPr>
                <w:rFonts w:ascii="Times New Roman" w:hAnsi="Times New Roman" w:cs="Times New Roman"/>
                <w:sz w:val="24"/>
                <w:szCs w:val="24"/>
              </w:rPr>
              <w:t xml:space="preserve"> 25.pantu, nodrošinot, ka revidenta neatkarība ir neaizskarama un revidenta rīcībā esošā klientu informācija ir konfidenciāla, un Likuma 27. un 33.pantā pantā nosakot izņēmuma gadījumus, kad to prasa kopējās augstākās sabiedrības intereses, kad zvērinātam revidentam ir pienākums izpaust tā rīcībā esošās ziņas, un kārtību, kādā ziņas izpaužamas.</w:t>
            </w:r>
          </w:p>
          <w:p w14:paraId="6868725D" w14:textId="77777777" w:rsidR="00164D9C" w:rsidRPr="00A6255F" w:rsidRDefault="00164D9C" w:rsidP="00A6255F">
            <w:pPr>
              <w:spacing w:after="0" w:line="240" w:lineRule="auto"/>
              <w:jc w:val="both"/>
              <w:rPr>
                <w:rFonts w:ascii="Times New Roman" w:hAnsi="Times New Roman" w:cs="Times New Roman"/>
                <w:sz w:val="24"/>
                <w:szCs w:val="24"/>
              </w:rPr>
            </w:pPr>
            <w:r w:rsidRPr="00A6255F">
              <w:rPr>
                <w:rFonts w:ascii="Times New Roman" w:hAnsi="Times New Roman" w:cs="Times New Roman"/>
                <w:sz w:val="24"/>
                <w:szCs w:val="24"/>
              </w:rPr>
              <w:t>Kā redzams no spēkā esošā Likuma 25.panta otrās daļas 2.punkta, pieprasīt no zvērinātiem revidentiem ziņas un paskaidrojumus drīkst Likuma 27.panta pirmajā daļā un 33.pantā minētajos gadījumos. Likuma 27.panta pirmā daļa paredz, ka Zvērinātam revidentam un zvērinātu revidentu komercsabiedrībai aizliegts izmantot vai atklāt bez klienta rakstveida piekrišanas komercnoslēpumu saturošu informāciju, izņemot šā panta otrajā daļā, šā likuma 33.pantā un Noziedzīgi iegūtu līdzekļu legalizācijas un terorisma finansēšanas novēršanas likumā, kā arī likumā "Par nodokļiem un nodevām" un regulā Nr. 537/2014 minētos gadījumus vai gadījumus, kad zvērinātam revidentam ir tiesības vai pienākums to darīt saskaņā ar tiesas nolēmumu. Tādējādi, jau pašlaik ir nodrošināts, ka saskaņā ar tiesas nolēmumu, zvērinātam revidentam ir ne tikai tiesības, bet arī pienākums liecināt un izpaust komercnoslēpumu, kuru viņš uzzinājis, pildot profesionālos pienākumus.</w:t>
            </w:r>
          </w:p>
          <w:p w14:paraId="09F84742" w14:textId="77777777" w:rsidR="00164D9C" w:rsidRPr="00A6255F" w:rsidRDefault="00164D9C" w:rsidP="00A6255F">
            <w:pPr>
              <w:spacing w:after="0" w:line="240" w:lineRule="auto"/>
              <w:jc w:val="both"/>
              <w:rPr>
                <w:rFonts w:ascii="Times New Roman" w:hAnsi="Times New Roman" w:cs="Times New Roman"/>
                <w:sz w:val="24"/>
                <w:szCs w:val="24"/>
              </w:rPr>
            </w:pPr>
            <w:r w:rsidRPr="00A6255F">
              <w:rPr>
                <w:rFonts w:ascii="Times New Roman" w:hAnsi="Times New Roman" w:cs="Times New Roman"/>
                <w:sz w:val="24"/>
                <w:szCs w:val="24"/>
              </w:rPr>
              <w:t xml:space="preserve">Kā redzams no Eiropas Savienības Tiesas 1982.gada 18.maija sprieduma lietā  155/79 AM &amp; </w:t>
            </w:r>
            <w:r w:rsidRPr="00A6255F">
              <w:rPr>
                <w:rFonts w:ascii="Times New Roman" w:hAnsi="Times New Roman" w:cs="Times New Roman"/>
                <w:sz w:val="24"/>
                <w:szCs w:val="24"/>
              </w:rPr>
              <w:lastRenderedPageBreak/>
              <w:t>SEurope/Komisija un Tiesas virspalātas 2010.gada 4.septembra sprieduma Lietā C 550/07 P, tādu profesionālo pienākumu pildīšana, kas saistīta ar neatkarības un konfidencialitātes klauzulu ievērošanu attiecībā uz klientiem, nav savienojama ar informācijas publiskošanu.</w:t>
            </w:r>
          </w:p>
          <w:p w14:paraId="14D270EB" w14:textId="77777777" w:rsidR="00164D9C" w:rsidRPr="00A6255F" w:rsidRDefault="00164D9C" w:rsidP="00A6255F">
            <w:pPr>
              <w:spacing w:after="0" w:line="240" w:lineRule="auto"/>
              <w:jc w:val="both"/>
              <w:rPr>
                <w:rFonts w:ascii="Times New Roman" w:hAnsi="Times New Roman" w:cs="Times New Roman"/>
                <w:sz w:val="24"/>
                <w:szCs w:val="24"/>
                <w:u w:val="single"/>
              </w:rPr>
            </w:pPr>
            <w:r w:rsidRPr="00A6255F">
              <w:rPr>
                <w:rFonts w:ascii="Times New Roman" w:hAnsi="Times New Roman" w:cs="Times New Roman"/>
                <w:sz w:val="24"/>
                <w:szCs w:val="24"/>
                <w:u w:val="single"/>
              </w:rPr>
              <w:t>Priekšlikums:</w:t>
            </w:r>
          </w:p>
          <w:p w14:paraId="684294DA" w14:textId="77777777" w:rsidR="00164D9C" w:rsidRPr="00A6255F" w:rsidRDefault="00164D9C" w:rsidP="00A6255F">
            <w:pPr>
              <w:spacing w:after="0" w:line="240" w:lineRule="auto"/>
              <w:jc w:val="both"/>
              <w:rPr>
                <w:rFonts w:ascii="Times New Roman" w:hAnsi="Times New Roman" w:cs="Times New Roman"/>
                <w:sz w:val="24"/>
                <w:szCs w:val="24"/>
              </w:rPr>
            </w:pPr>
            <w:r w:rsidRPr="00A6255F">
              <w:rPr>
                <w:rFonts w:ascii="Times New Roman" w:hAnsi="Times New Roman" w:cs="Times New Roman"/>
                <w:sz w:val="24"/>
                <w:szCs w:val="24"/>
              </w:rPr>
              <w:t>LDDK ierosina izslēgt likumprojekta 2. un 3. pantu, saglabājot Likuma 25. un 27.pantus esošajā redakcijā, lai nodrošinātu Direktīvas prasību izpildi, bet Likuma 33.pants būtu papildināms 3.</w:t>
            </w:r>
            <w:r w:rsidRPr="00A6255F">
              <w:rPr>
                <w:rFonts w:ascii="Times New Roman" w:hAnsi="Times New Roman" w:cs="Times New Roman"/>
                <w:sz w:val="24"/>
                <w:szCs w:val="24"/>
                <w:vertAlign w:val="superscript"/>
              </w:rPr>
              <w:t>3</w:t>
            </w:r>
            <w:r w:rsidRPr="00A6255F">
              <w:rPr>
                <w:rFonts w:ascii="Times New Roman" w:hAnsi="Times New Roman" w:cs="Times New Roman"/>
                <w:sz w:val="24"/>
                <w:szCs w:val="24"/>
              </w:rPr>
              <w:t xml:space="preserve"> daļu šādā redakcijā:</w:t>
            </w:r>
          </w:p>
          <w:p w14:paraId="5D5552D9" w14:textId="77777777" w:rsidR="00164D9C" w:rsidRPr="00A6255F" w:rsidRDefault="00164D9C" w:rsidP="00A6255F">
            <w:pPr>
              <w:spacing w:after="0" w:line="240" w:lineRule="auto"/>
              <w:jc w:val="both"/>
              <w:rPr>
                <w:rFonts w:ascii="Times New Roman" w:hAnsi="Times New Roman" w:cs="Times New Roman"/>
                <w:sz w:val="24"/>
                <w:szCs w:val="24"/>
              </w:rPr>
            </w:pPr>
            <w:r w:rsidRPr="00A6255F">
              <w:rPr>
                <w:rFonts w:ascii="Times New Roman" w:hAnsi="Times New Roman" w:cs="Times New Roman"/>
                <w:sz w:val="24"/>
                <w:szCs w:val="24"/>
              </w:rPr>
              <w:t>“(3</w:t>
            </w:r>
            <w:r w:rsidRPr="00A6255F">
              <w:rPr>
                <w:rFonts w:ascii="Times New Roman" w:hAnsi="Times New Roman" w:cs="Times New Roman"/>
                <w:sz w:val="24"/>
                <w:szCs w:val="24"/>
                <w:vertAlign w:val="superscript"/>
              </w:rPr>
              <w:t>3</w:t>
            </w:r>
            <w:r w:rsidRPr="00A6255F">
              <w:rPr>
                <w:rFonts w:ascii="Times New Roman" w:hAnsi="Times New Roman" w:cs="Times New Roman"/>
                <w:sz w:val="24"/>
                <w:szCs w:val="24"/>
              </w:rPr>
              <w:t xml:space="preserve">) Zvērinātam revidentam un zvērinātu revidentu komercsabiedrībai </w:t>
            </w:r>
            <w:r w:rsidRPr="00A6255F">
              <w:rPr>
                <w:rFonts w:ascii="Times New Roman" w:hAnsi="Times New Roman" w:cs="Times New Roman"/>
                <w:sz w:val="24"/>
                <w:szCs w:val="24"/>
                <w:u w:val="single"/>
              </w:rPr>
              <w:t>saskaņā ar tiesas nolēmumu</w:t>
            </w:r>
            <w:r w:rsidRPr="00A6255F">
              <w:rPr>
                <w:rFonts w:ascii="Times New Roman" w:hAnsi="Times New Roman" w:cs="Times New Roman"/>
                <w:sz w:val="24"/>
                <w:szCs w:val="24"/>
              </w:rPr>
              <w:t xml:space="preserve"> ir pienākums sniegt tiesībaizsardzības iestādēm revīzijas pakalpojuma sniegšanas laikā iegūto informāciju un revīzijas darba dokumentus izmantošanai, kad tiek veiktas izmeklēšanas darbības, lai noskaidrotu, vai notikusi materiālu vērtību, mantiska vai citāda rakstura labumu došana </w:t>
            </w:r>
            <w:r w:rsidRPr="00A6255F">
              <w:rPr>
                <w:rFonts w:ascii="Times New Roman" w:hAnsi="Times New Roman" w:cs="Times New Roman"/>
                <w:sz w:val="24"/>
                <w:szCs w:val="24"/>
                <w:u w:val="single"/>
              </w:rPr>
              <w:t>ārvalstu amatpersonai</w:t>
            </w:r>
            <w:r w:rsidRPr="00A6255F">
              <w:rPr>
                <w:rFonts w:ascii="Times New Roman" w:hAnsi="Times New Roman" w:cs="Times New Roman"/>
                <w:sz w:val="24"/>
                <w:szCs w:val="24"/>
              </w:rPr>
              <w:t xml:space="preserve"> kukuļa veidā vai starpniecība šādu materiālu vērtību, mantiska</w:t>
            </w:r>
            <w:r w:rsidRPr="00A6255F">
              <w:rPr>
                <w:rFonts w:ascii="Times New Roman" w:hAnsi="Times New Roman" w:cs="Times New Roman"/>
                <w:b/>
                <w:sz w:val="24"/>
                <w:szCs w:val="24"/>
              </w:rPr>
              <w:t xml:space="preserve"> </w:t>
            </w:r>
            <w:r w:rsidRPr="00A6255F">
              <w:rPr>
                <w:rFonts w:ascii="Times New Roman" w:hAnsi="Times New Roman" w:cs="Times New Roman"/>
                <w:sz w:val="24"/>
                <w:szCs w:val="24"/>
              </w:rPr>
              <w:t>vai citāda rakstura labumu nodošanā.”</w:t>
            </w:r>
          </w:p>
          <w:p w14:paraId="2D583F00" w14:textId="09CF7979" w:rsidR="00164D9C" w:rsidRPr="00A6255F" w:rsidRDefault="00164D9C" w:rsidP="00A6255F">
            <w:pPr>
              <w:spacing w:after="0" w:line="240" w:lineRule="auto"/>
              <w:jc w:val="both"/>
              <w:rPr>
                <w:rFonts w:ascii="Times New Roman" w:hAnsi="Times New Roman" w:cs="Times New Roman"/>
                <w:sz w:val="24"/>
                <w:szCs w:val="24"/>
              </w:rPr>
            </w:pPr>
            <w:r w:rsidRPr="00A6255F">
              <w:rPr>
                <w:rFonts w:ascii="Times New Roman" w:hAnsi="Times New Roman" w:cs="Times New Roman"/>
                <w:sz w:val="24"/>
                <w:szCs w:val="24"/>
              </w:rPr>
              <w:tab/>
            </w:r>
          </w:p>
          <w:p w14:paraId="2D75B99E" w14:textId="77777777" w:rsidR="00164D9C" w:rsidRPr="00A6255F" w:rsidRDefault="00164D9C" w:rsidP="00A6255F">
            <w:pPr>
              <w:spacing w:after="0" w:line="240" w:lineRule="auto"/>
              <w:jc w:val="both"/>
              <w:rPr>
                <w:rFonts w:ascii="Times New Roman" w:hAnsi="Times New Roman" w:cs="Times New Roman"/>
                <w:sz w:val="24"/>
                <w:szCs w:val="24"/>
              </w:rPr>
            </w:pPr>
            <w:r w:rsidRPr="00A6255F">
              <w:rPr>
                <w:rFonts w:ascii="Times New Roman" w:hAnsi="Times New Roman" w:cs="Times New Roman"/>
                <w:sz w:val="24"/>
                <w:szCs w:val="24"/>
              </w:rPr>
              <w:t xml:space="preserve">2) LDDK iebilda pret </w:t>
            </w:r>
            <w:r w:rsidR="00C841AC" w:rsidRPr="00A6255F">
              <w:rPr>
                <w:rFonts w:ascii="Times New Roman" w:hAnsi="Times New Roman" w:cs="Times New Roman"/>
                <w:sz w:val="24"/>
                <w:szCs w:val="24"/>
              </w:rPr>
              <w:t xml:space="preserve">likumprojekta anotācijas </w:t>
            </w:r>
            <w:r w:rsidRPr="00A6255F">
              <w:rPr>
                <w:rFonts w:ascii="Times New Roman" w:hAnsi="Times New Roman" w:cs="Times New Roman"/>
                <w:sz w:val="24"/>
                <w:szCs w:val="24"/>
              </w:rPr>
              <w:t>2.punktu.</w:t>
            </w:r>
          </w:p>
          <w:p w14:paraId="185EBB57" w14:textId="77777777" w:rsidR="00164D9C" w:rsidRPr="00A6255F" w:rsidRDefault="00164D9C" w:rsidP="00A6255F">
            <w:pPr>
              <w:spacing w:after="0" w:line="240" w:lineRule="auto"/>
              <w:jc w:val="both"/>
              <w:rPr>
                <w:rFonts w:ascii="Times New Roman" w:hAnsi="Times New Roman" w:cs="Times New Roman"/>
                <w:sz w:val="24"/>
                <w:szCs w:val="24"/>
                <w:u w:val="single"/>
              </w:rPr>
            </w:pPr>
            <w:r w:rsidRPr="00A6255F">
              <w:rPr>
                <w:rFonts w:ascii="Times New Roman" w:hAnsi="Times New Roman" w:cs="Times New Roman"/>
                <w:sz w:val="24"/>
                <w:szCs w:val="24"/>
                <w:u w:val="single"/>
              </w:rPr>
              <w:t>Pamatojums:</w:t>
            </w:r>
          </w:p>
          <w:p w14:paraId="0545C363" w14:textId="77777777" w:rsidR="00164D9C" w:rsidRPr="00A6255F" w:rsidRDefault="00164D9C" w:rsidP="00A6255F">
            <w:pPr>
              <w:spacing w:after="0" w:line="240" w:lineRule="auto"/>
              <w:jc w:val="both"/>
              <w:rPr>
                <w:rFonts w:ascii="Times New Roman" w:hAnsi="Times New Roman" w:cs="Times New Roman"/>
                <w:sz w:val="24"/>
                <w:szCs w:val="24"/>
              </w:rPr>
            </w:pPr>
            <w:r w:rsidRPr="00A6255F">
              <w:rPr>
                <w:rFonts w:ascii="Times New Roman" w:hAnsi="Times New Roman" w:cs="Times New Roman"/>
                <w:sz w:val="24"/>
                <w:szCs w:val="24"/>
              </w:rPr>
              <w:t xml:space="preserve">Kā redzams no </w:t>
            </w:r>
            <w:r w:rsidR="00C841AC" w:rsidRPr="00A6255F">
              <w:rPr>
                <w:rFonts w:ascii="Times New Roman" w:hAnsi="Times New Roman" w:cs="Times New Roman"/>
                <w:sz w:val="24"/>
                <w:szCs w:val="24"/>
              </w:rPr>
              <w:t>a</w:t>
            </w:r>
            <w:r w:rsidRPr="00A6255F">
              <w:rPr>
                <w:rFonts w:ascii="Times New Roman" w:hAnsi="Times New Roman" w:cs="Times New Roman"/>
                <w:sz w:val="24"/>
                <w:szCs w:val="24"/>
              </w:rPr>
              <w:t xml:space="preserve">notācijas, </w:t>
            </w:r>
            <w:r w:rsidR="00C841AC" w:rsidRPr="00A6255F">
              <w:rPr>
                <w:rFonts w:ascii="Times New Roman" w:hAnsi="Times New Roman" w:cs="Times New Roman"/>
                <w:sz w:val="24"/>
                <w:szCs w:val="24"/>
              </w:rPr>
              <w:t xml:space="preserve">likumprojekta </w:t>
            </w:r>
            <w:r w:rsidRPr="00A6255F">
              <w:rPr>
                <w:rFonts w:ascii="Times New Roman" w:hAnsi="Times New Roman" w:cs="Times New Roman"/>
                <w:sz w:val="24"/>
                <w:szCs w:val="24"/>
              </w:rPr>
              <w:t xml:space="preserve">piedāvātie grozījumi Likuma 25.pantā daudzkārt pārkāpj </w:t>
            </w:r>
            <w:r w:rsidR="00C841AC" w:rsidRPr="00A6255F">
              <w:rPr>
                <w:rFonts w:ascii="Times New Roman" w:hAnsi="Times New Roman" w:cs="Times New Roman"/>
                <w:sz w:val="24"/>
                <w:szCs w:val="24"/>
              </w:rPr>
              <w:t xml:space="preserve">anotācijā </w:t>
            </w:r>
            <w:r w:rsidRPr="00A6255F">
              <w:rPr>
                <w:rFonts w:ascii="Times New Roman" w:hAnsi="Times New Roman" w:cs="Times New Roman"/>
                <w:sz w:val="24"/>
                <w:szCs w:val="24"/>
              </w:rPr>
              <w:t xml:space="preserve">norādīto </w:t>
            </w:r>
            <w:r w:rsidR="00C841AC" w:rsidRPr="00A6255F">
              <w:rPr>
                <w:rFonts w:ascii="Times New Roman" w:hAnsi="Times New Roman" w:cs="Times New Roman"/>
                <w:sz w:val="24"/>
                <w:szCs w:val="24"/>
              </w:rPr>
              <w:t xml:space="preserve">likumprojekta </w:t>
            </w:r>
            <w:r w:rsidRPr="00A6255F">
              <w:rPr>
                <w:rFonts w:ascii="Times New Roman" w:hAnsi="Times New Roman" w:cs="Times New Roman"/>
                <w:sz w:val="24"/>
                <w:szCs w:val="24"/>
              </w:rPr>
              <w:t>izstrādes pamatojumu. Likuma 25.panta otrās daļas 2.punkts un 27.panta pirmā daļa jau pašlaik nodrošina, ka saskaņā ar tiesas nolēmumu, zvērinātam revidentam ir ne tikai tiesības, bet arī pienākums liecināt un izpaust komercnoslēpumu, kuru viņš uzzinājis, pildot profesionālos pienākumus. Šāda komercnoslēpuma izpaušana nav uzskatāma par konfidencialitātes pārkāpumu.</w:t>
            </w:r>
          </w:p>
          <w:p w14:paraId="60656B14" w14:textId="77777777" w:rsidR="00164D9C" w:rsidRPr="00A6255F" w:rsidRDefault="00164D9C" w:rsidP="00A6255F">
            <w:pPr>
              <w:spacing w:after="0" w:line="240" w:lineRule="auto"/>
              <w:jc w:val="both"/>
              <w:rPr>
                <w:rFonts w:ascii="Times New Roman" w:hAnsi="Times New Roman" w:cs="Times New Roman"/>
                <w:sz w:val="24"/>
                <w:szCs w:val="24"/>
                <w:u w:val="single"/>
              </w:rPr>
            </w:pPr>
            <w:r w:rsidRPr="00A6255F">
              <w:rPr>
                <w:rFonts w:ascii="Times New Roman" w:hAnsi="Times New Roman" w:cs="Times New Roman"/>
                <w:sz w:val="24"/>
                <w:szCs w:val="24"/>
                <w:u w:val="single"/>
              </w:rPr>
              <w:t>Priekšlikums:</w:t>
            </w:r>
          </w:p>
          <w:p w14:paraId="2DC9CE5C" w14:textId="77777777" w:rsidR="00164D9C" w:rsidRPr="00A6255F" w:rsidRDefault="00164D9C" w:rsidP="00A6255F">
            <w:pPr>
              <w:spacing w:after="0" w:line="240" w:lineRule="auto"/>
              <w:jc w:val="both"/>
              <w:rPr>
                <w:rFonts w:ascii="Times New Roman" w:hAnsi="Times New Roman" w:cs="Times New Roman"/>
                <w:sz w:val="24"/>
                <w:szCs w:val="24"/>
              </w:rPr>
            </w:pPr>
            <w:r w:rsidRPr="00A6255F">
              <w:rPr>
                <w:rFonts w:ascii="Times New Roman" w:hAnsi="Times New Roman" w:cs="Times New Roman"/>
                <w:sz w:val="24"/>
                <w:szCs w:val="24"/>
              </w:rPr>
              <w:t xml:space="preserve">Precizēt </w:t>
            </w:r>
            <w:r w:rsidR="00C841AC" w:rsidRPr="00A6255F">
              <w:rPr>
                <w:rFonts w:ascii="Times New Roman" w:hAnsi="Times New Roman" w:cs="Times New Roman"/>
                <w:sz w:val="24"/>
                <w:szCs w:val="24"/>
              </w:rPr>
              <w:t>likumprojekta anotāciju</w:t>
            </w:r>
            <w:r w:rsidRPr="00A6255F">
              <w:rPr>
                <w:rFonts w:ascii="Times New Roman" w:hAnsi="Times New Roman" w:cs="Times New Roman"/>
                <w:sz w:val="24"/>
                <w:szCs w:val="24"/>
              </w:rPr>
              <w:t xml:space="preserve">, svītrojot </w:t>
            </w:r>
            <w:r w:rsidR="00C841AC" w:rsidRPr="00A6255F">
              <w:rPr>
                <w:rFonts w:ascii="Times New Roman" w:hAnsi="Times New Roman" w:cs="Times New Roman"/>
                <w:sz w:val="24"/>
                <w:szCs w:val="24"/>
              </w:rPr>
              <w:t xml:space="preserve">anotācijas </w:t>
            </w:r>
            <w:r w:rsidRPr="00A6255F">
              <w:rPr>
                <w:rFonts w:ascii="Times New Roman" w:hAnsi="Times New Roman" w:cs="Times New Roman"/>
                <w:sz w:val="24"/>
                <w:szCs w:val="24"/>
              </w:rPr>
              <w:t>2.punkta 1.apakšpunktu un atbilstoši precizējot 2.punkta 2.apakšpunktu.</w:t>
            </w:r>
          </w:p>
          <w:p w14:paraId="31FE6F12" w14:textId="0924B6A1" w:rsidR="00164D9C" w:rsidRPr="00A6255F" w:rsidRDefault="00164D9C" w:rsidP="00A6255F">
            <w:pPr>
              <w:spacing w:after="0" w:line="240" w:lineRule="auto"/>
              <w:jc w:val="both"/>
              <w:rPr>
                <w:rFonts w:ascii="Times New Roman" w:hAnsi="Times New Roman" w:cs="Times New Roman"/>
                <w:b/>
                <w:iCs/>
                <w:sz w:val="24"/>
                <w:szCs w:val="24"/>
                <w:highlight w:val="yellow"/>
              </w:rPr>
            </w:pPr>
          </w:p>
          <w:p w14:paraId="607EE334" w14:textId="3CA58087" w:rsidR="00296DAD" w:rsidRPr="00516F34" w:rsidRDefault="00296DAD" w:rsidP="00A6255F">
            <w:pPr>
              <w:spacing w:after="0" w:line="240" w:lineRule="auto"/>
              <w:jc w:val="both"/>
              <w:rPr>
                <w:rFonts w:ascii="Times New Roman" w:hAnsi="Times New Roman" w:cs="Times New Roman"/>
                <w:iCs/>
                <w:sz w:val="24"/>
                <w:szCs w:val="24"/>
                <w:u w:val="single"/>
              </w:rPr>
            </w:pPr>
            <w:r w:rsidRPr="00516F34">
              <w:rPr>
                <w:rFonts w:ascii="Times New Roman" w:hAnsi="Times New Roman" w:cs="Times New Roman"/>
                <w:iCs/>
                <w:sz w:val="24"/>
                <w:szCs w:val="24"/>
                <w:u w:val="single"/>
              </w:rPr>
              <w:t xml:space="preserve">04.04.2019. atzinumā LDDK izteica </w:t>
            </w:r>
            <w:r w:rsidR="001300D4" w:rsidRPr="00516F34">
              <w:rPr>
                <w:rFonts w:ascii="Times New Roman" w:hAnsi="Times New Roman" w:cs="Times New Roman"/>
                <w:iCs/>
                <w:sz w:val="24"/>
                <w:szCs w:val="24"/>
                <w:u w:val="single"/>
              </w:rPr>
              <w:t xml:space="preserve">identiskus </w:t>
            </w:r>
            <w:r w:rsidR="00AA3EAF" w:rsidRPr="00516F34">
              <w:rPr>
                <w:rFonts w:ascii="Times New Roman" w:hAnsi="Times New Roman" w:cs="Times New Roman"/>
                <w:iCs/>
                <w:sz w:val="24"/>
                <w:szCs w:val="24"/>
                <w:u w:val="single"/>
              </w:rPr>
              <w:t xml:space="preserve">iebildumus </w:t>
            </w:r>
            <w:r w:rsidR="001300D4" w:rsidRPr="00516F34">
              <w:rPr>
                <w:rFonts w:ascii="Times New Roman" w:hAnsi="Times New Roman" w:cs="Times New Roman"/>
                <w:iCs/>
                <w:sz w:val="24"/>
                <w:szCs w:val="24"/>
                <w:u w:val="single"/>
              </w:rPr>
              <w:t>augstāk minētajiem LZRA 01.04.2019. atzinumā izteiktajiem iebildumiem.</w:t>
            </w:r>
          </w:p>
          <w:p w14:paraId="22A8DE7D" w14:textId="0142817D" w:rsidR="00AE2E53" w:rsidRPr="00A6255F" w:rsidRDefault="00AE2E53" w:rsidP="00A6255F">
            <w:pPr>
              <w:spacing w:after="0" w:line="240" w:lineRule="auto"/>
              <w:jc w:val="both"/>
              <w:rPr>
                <w:rFonts w:ascii="Times New Roman" w:hAnsi="Times New Roman" w:cs="Times New Roman"/>
                <w:b/>
                <w:iCs/>
                <w:sz w:val="24"/>
                <w:szCs w:val="24"/>
                <w:highlight w:val="yellow"/>
              </w:rPr>
            </w:pPr>
          </w:p>
          <w:p w14:paraId="08F7E29B" w14:textId="77777777" w:rsidR="0071048F" w:rsidRPr="00A6255F" w:rsidRDefault="009856A7" w:rsidP="00A6255F">
            <w:pPr>
              <w:spacing w:after="0" w:line="240" w:lineRule="auto"/>
              <w:jc w:val="both"/>
              <w:rPr>
                <w:rFonts w:ascii="Times New Roman" w:eastAsia="Times New Roman" w:hAnsi="Times New Roman" w:cs="Times New Roman"/>
                <w:sz w:val="24"/>
                <w:szCs w:val="24"/>
                <w:lang w:eastAsia="lv-LV"/>
              </w:rPr>
            </w:pPr>
            <w:r w:rsidRPr="00A6255F">
              <w:rPr>
                <w:rFonts w:ascii="Times New Roman" w:hAnsi="Times New Roman" w:cs="Times New Roman"/>
                <w:sz w:val="24"/>
                <w:szCs w:val="24"/>
              </w:rPr>
              <w:t xml:space="preserve">LDDK </w:t>
            </w:r>
            <w:r w:rsidR="0071048F" w:rsidRPr="00A6255F">
              <w:rPr>
                <w:rFonts w:ascii="Times New Roman" w:hAnsi="Times New Roman" w:cs="Times New Roman"/>
                <w:sz w:val="24"/>
                <w:szCs w:val="24"/>
              </w:rPr>
              <w:t>iebildumi netika ņemti vērā, jo a</w:t>
            </w:r>
            <w:r w:rsidR="0071048F" w:rsidRPr="00A6255F">
              <w:rPr>
                <w:rFonts w:ascii="Times New Roman" w:eastAsia="Times New Roman" w:hAnsi="Times New Roman" w:cs="Times New Roman"/>
                <w:sz w:val="24"/>
                <w:szCs w:val="24"/>
                <w:lang w:eastAsia="lv-LV"/>
              </w:rPr>
              <w:t xml:space="preserve">tzinumā iekļautā atsaucē minētie Eiropas Savienības Tiesas un Tiesas virspalātas spriedumi attiecas uz advokāta un viņa klienta profesionālajām attiecībām, advokātam pārstāvot savu klientu. Latvijā advokāta kriminālprocesuālā imunitāte ir nostiprināta Kriminālprocesa likumā, jo viņa rīcībā ir aizsargājama informācija – klienta noslēpums. Zvērināts revidents, </w:t>
            </w:r>
            <w:r w:rsidR="0071048F" w:rsidRPr="00A6255F">
              <w:rPr>
                <w:rFonts w:ascii="Times New Roman" w:eastAsia="Times New Roman" w:hAnsi="Times New Roman" w:cs="Times New Roman"/>
                <w:sz w:val="24"/>
                <w:szCs w:val="24"/>
                <w:lang w:eastAsia="lv-LV"/>
              </w:rPr>
              <w:lastRenderedPageBreak/>
              <w:t xml:space="preserve">sniedzot revīzijas pakalpojumu klientam, sniedz savu vērtējumu (viedokli) par to, vai gada pārskatā ietvertie finanšu pārskati sniedz patiesu un skaidru priekšstatu par attiecīgā klienta finansiālo stāvokli, peļņu vai zaudējumiem un naudas plūsmu saskaņā ar attiecīgajiem finanšu pārskatu sagatavošanas principiem (standartiem) un atbilst normatīvajiem aktiem, kas ir publiski pieejama informācija.  Atbilstoši informācijai, ko OECD Darba grupas Sekretariāta pārstāvis sniedza Tieslietu ministrijai, </w:t>
            </w:r>
            <w:r w:rsidR="0071048F" w:rsidRPr="00A6255F">
              <w:rPr>
                <w:rFonts w:ascii="Times New Roman" w:eastAsia="Times New Roman" w:hAnsi="Times New Roman" w:cs="Times New Roman"/>
                <w:sz w:val="24"/>
                <w:szCs w:val="24"/>
                <w:u w:val="single"/>
                <w:lang w:eastAsia="lv-LV"/>
              </w:rPr>
              <w:t>kriminālprocesuālā imunitāte parasti ir nosakāma ļoti šauram cilvēku lokam, ievērojot sabiedrības intereses</w:t>
            </w:r>
            <w:r w:rsidR="0071048F" w:rsidRPr="00A6255F">
              <w:rPr>
                <w:rFonts w:ascii="Times New Roman" w:eastAsia="Times New Roman" w:hAnsi="Times New Roman" w:cs="Times New Roman"/>
                <w:sz w:val="24"/>
                <w:szCs w:val="24"/>
                <w:lang w:eastAsia="lv-LV"/>
              </w:rPr>
              <w:t xml:space="preserve"> (kā piemērs tika minēti advokāti) un viņu rīcībā nav informācijas, ka kādā OECD dalībvalstī zvērinātiem revidentiem būtu tiesības neliecināt. </w:t>
            </w:r>
          </w:p>
          <w:p w14:paraId="28BCF85A" w14:textId="77777777" w:rsidR="0071048F" w:rsidRPr="00A6255F" w:rsidRDefault="0071048F" w:rsidP="00A6255F">
            <w:pPr>
              <w:spacing w:after="0" w:line="240" w:lineRule="auto"/>
              <w:jc w:val="both"/>
              <w:rPr>
                <w:rFonts w:ascii="Times New Roman" w:eastAsia="Times New Roman" w:hAnsi="Times New Roman" w:cs="Times New Roman"/>
                <w:sz w:val="24"/>
                <w:szCs w:val="24"/>
                <w:lang w:eastAsia="lv-LV"/>
              </w:rPr>
            </w:pPr>
            <w:r w:rsidRPr="00A6255F">
              <w:rPr>
                <w:rFonts w:ascii="Times New Roman" w:eastAsia="Calibri" w:hAnsi="Times New Roman" w:cs="Times New Roman"/>
                <w:sz w:val="24"/>
                <w:szCs w:val="24"/>
              </w:rPr>
              <w:t>Tāpat arī Eiropas Parlamenta un Padomes 2006.gada 17.maija direktīva 2006/43/EK, ar ko paredz gada pārskatu un konsolidē</w:t>
            </w:r>
            <w:r w:rsidR="008D7468" w:rsidRPr="00A6255F">
              <w:rPr>
                <w:rFonts w:ascii="Times New Roman" w:eastAsia="Calibri" w:hAnsi="Times New Roman" w:cs="Times New Roman"/>
                <w:sz w:val="24"/>
                <w:szCs w:val="24"/>
              </w:rPr>
              <w:t>to pārskatu obligātās revīzijas</w:t>
            </w:r>
            <w:r w:rsidRPr="00A6255F">
              <w:rPr>
                <w:rFonts w:ascii="Times New Roman" w:eastAsia="Calibri" w:hAnsi="Times New Roman" w:cs="Times New Roman"/>
                <w:sz w:val="24"/>
                <w:szCs w:val="24"/>
              </w:rPr>
              <w:t xml:space="preserve">, groza Padomes direktīvu 78/660/EEK un Padomes direktīvu 83/349/EEK un atceļ Padomes direktīvu 84/253/EEK un Eiropas Parlamenta un direktīva 2014/56/ES ar kuru groza Direktīvu 2006/43/EK </w:t>
            </w:r>
            <w:r w:rsidRPr="00A6255F">
              <w:rPr>
                <w:rFonts w:ascii="Times New Roman" w:eastAsia="Calibri" w:hAnsi="Times New Roman" w:cs="Times New Roman"/>
                <w:sz w:val="24"/>
                <w:szCs w:val="24"/>
                <w:u w:val="single"/>
              </w:rPr>
              <w:t>nenoteic, ka, objektivitātes un neatkarības prasības drīkst ierobežot kriminālprocesa norisi.</w:t>
            </w:r>
            <w:r w:rsidRPr="00A6255F">
              <w:rPr>
                <w:rFonts w:ascii="Times New Roman" w:eastAsia="Calibri" w:hAnsi="Times New Roman" w:cs="Times New Roman"/>
                <w:sz w:val="24"/>
                <w:szCs w:val="24"/>
              </w:rPr>
              <w:t xml:space="preserve"> Minētās direktīvas noteic,</w:t>
            </w:r>
            <w:r w:rsidRPr="00A6255F">
              <w:rPr>
                <w:rFonts w:ascii="Times New Roman" w:eastAsia="Calibri" w:hAnsi="Times New Roman" w:cs="Times New Roman"/>
                <w:b/>
                <w:sz w:val="24"/>
                <w:szCs w:val="24"/>
              </w:rPr>
              <w:t xml:space="preserve"> </w:t>
            </w:r>
            <w:r w:rsidRPr="00A6255F">
              <w:rPr>
                <w:rFonts w:ascii="Times New Roman" w:eastAsia="Calibri" w:hAnsi="Times New Roman" w:cs="Times New Roman"/>
                <w:sz w:val="24"/>
                <w:szCs w:val="24"/>
              </w:rPr>
              <w:t>ka revidenta neatkarību apdraud atrašanās “interešu konfliktā”, un ja izveidojas šāda situācija,  viņiem būtu jāatsakās vai jāatturas no revīzijas veikšanas:  “Obligātā revidenta vai revīzijas uzņēmuma neatkarības apdraudējums ir, piemēram, tiešas vai netiešas finansiālas intereses revidētajā struktūrā un ar revīziju nesaistītu papildu pakalpojumu sniegšana. Arī no vienas revidētas struktūras saņemtās atlīdzības apjoms un/vai atlīdzības struktūra var apdraudēt obligātā revidenta vai revīzijas uzņēmuma neatkarību. Drošības pasākumi, ko var piemērot šo apdraudējumu mazināšanai vai novēršanai, ietver aizliegumus, ierobežojumus, citu politiku un procedūras, kā arī prasības attiecībā uz informācijas izpaušanu. Obligātajiem revidentiem un revīzijas uzņēmumiem būtu jāatsakās uzņemties jebkādu ar revīziju nesaistītu papildu pakalpojumu sniegšanu, ja tas apdraud viņu neatkarību.</w:t>
            </w:r>
          </w:p>
          <w:p w14:paraId="74905654" w14:textId="1EF162D0" w:rsidR="009856A7" w:rsidRPr="00A6255F" w:rsidRDefault="000145D2" w:rsidP="00A6255F">
            <w:pPr>
              <w:spacing w:after="0" w:line="240" w:lineRule="auto"/>
              <w:jc w:val="both"/>
              <w:rPr>
                <w:rFonts w:ascii="Times New Roman" w:hAnsi="Times New Roman" w:cs="Times New Roman"/>
                <w:sz w:val="24"/>
                <w:szCs w:val="24"/>
              </w:rPr>
            </w:pPr>
            <w:r w:rsidRPr="00A6255F">
              <w:rPr>
                <w:rFonts w:ascii="Times New Roman" w:hAnsi="Times New Roman" w:cs="Times New Roman"/>
                <w:sz w:val="24"/>
                <w:szCs w:val="24"/>
              </w:rPr>
              <w:t>LDDK piedāvātais grozījums l</w:t>
            </w:r>
            <w:r w:rsidRPr="00A6255F">
              <w:rPr>
                <w:rFonts w:ascii="Times New Roman" w:eastAsia="Calibri" w:hAnsi="Times New Roman" w:cs="Times New Roman"/>
                <w:sz w:val="24"/>
                <w:szCs w:val="24"/>
              </w:rPr>
              <w:t xml:space="preserve">ikumprojekta 5.pantā iekļautā </w:t>
            </w:r>
            <w:r w:rsidR="00795E6C" w:rsidRPr="00A6255F">
              <w:rPr>
                <w:rFonts w:ascii="Times New Roman" w:eastAsia="Calibri" w:hAnsi="Times New Roman" w:cs="Times New Roman"/>
                <w:sz w:val="24"/>
                <w:szCs w:val="24"/>
              </w:rPr>
              <w:t>L</w:t>
            </w:r>
            <w:r w:rsidRPr="00A6255F">
              <w:rPr>
                <w:rFonts w:ascii="Times New Roman" w:eastAsia="Calibri" w:hAnsi="Times New Roman" w:cs="Times New Roman"/>
                <w:sz w:val="24"/>
                <w:szCs w:val="24"/>
              </w:rPr>
              <w:t xml:space="preserve">ikuma 33.panta jaunajā </w:t>
            </w:r>
            <w:r w:rsidRPr="00A6255F">
              <w:rPr>
                <w:rFonts w:ascii="Times New Roman" w:eastAsia="Calibri" w:hAnsi="Times New Roman" w:cs="Times New Roman"/>
                <w:color w:val="000000"/>
                <w:sz w:val="24"/>
                <w:szCs w:val="24"/>
                <w:shd w:val="clear" w:color="auto" w:fill="FFFFFF"/>
              </w:rPr>
              <w:t>3.</w:t>
            </w:r>
            <w:r w:rsidRPr="00A6255F">
              <w:rPr>
                <w:rFonts w:ascii="Times New Roman" w:eastAsia="Calibri" w:hAnsi="Times New Roman" w:cs="Times New Roman"/>
                <w:color w:val="000000"/>
                <w:sz w:val="24"/>
                <w:szCs w:val="24"/>
                <w:shd w:val="clear" w:color="auto" w:fill="FFFFFF"/>
                <w:vertAlign w:val="superscript"/>
              </w:rPr>
              <w:t xml:space="preserve">3 </w:t>
            </w:r>
            <w:r w:rsidRPr="00A6255F">
              <w:rPr>
                <w:rFonts w:ascii="Times New Roman" w:eastAsia="Calibri" w:hAnsi="Times New Roman" w:cs="Times New Roman"/>
                <w:color w:val="000000"/>
                <w:sz w:val="24"/>
                <w:szCs w:val="24"/>
                <w:shd w:val="clear" w:color="auto" w:fill="FFFFFF"/>
              </w:rPr>
              <w:t xml:space="preserve">daļā netika ņemts vērā.  Ir nepieciešams saglabāt terminu “valsts amatpersona”, jo jau esošajā </w:t>
            </w:r>
            <w:r w:rsidRPr="00A6255F">
              <w:rPr>
                <w:rFonts w:ascii="Times New Roman" w:eastAsia="Calibri" w:hAnsi="Times New Roman" w:cs="Times New Roman"/>
                <w:sz w:val="24"/>
                <w:szCs w:val="24"/>
              </w:rPr>
              <w:t>33.panta 3.</w:t>
            </w:r>
            <w:r w:rsidRPr="00A6255F">
              <w:rPr>
                <w:rFonts w:ascii="Times New Roman" w:eastAsia="Calibri" w:hAnsi="Times New Roman" w:cs="Times New Roman"/>
                <w:sz w:val="24"/>
                <w:szCs w:val="24"/>
                <w:vertAlign w:val="superscript"/>
              </w:rPr>
              <w:t xml:space="preserve">2 </w:t>
            </w:r>
            <w:r w:rsidRPr="00A6255F">
              <w:rPr>
                <w:rFonts w:ascii="Times New Roman" w:eastAsia="Calibri" w:hAnsi="Times New Roman" w:cs="Times New Roman"/>
                <w:sz w:val="24"/>
                <w:szCs w:val="24"/>
              </w:rPr>
              <w:t xml:space="preserve">daļā jau ir pateikts, kas šā panta izpratnē ir domāts ar terminu “valsts amatpersona”, tas ir – Krimināllikumā lietotais termins “valsts amatpersona”. Atbilstoši Krimināllikuma 316.panta trešajai daļai “valsts amatpersona” ir arī dažādu ārvalstu institūciju amatpersonas un citas personas. Ņemot vērā to, ka </w:t>
            </w:r>
            <w:bookmarkStart w:id="0" w:name="_GoBack"/>
            <w:bookmarkEnd w:id="0"/>
            <w:r w:rsidR="000D5BA4" w:rsidRPr="00175DE7">
              <w:rPr>
                <w:rFonts w:ascii="Times New Roman" w:eastAsia="Calibri" w:hAnsi="Times New Roman" w:cs="Times New Roman"/>
                <w:sz w:val="24"/>
                <w:szCs w:val="24"/>
              </w:rPr>
              <w:lastRenderedPageBreak/>
              <w:t>L</w:t>
            </w:r>
            <w:r w:rsidRPr="00175DE7">
              <w:rPr>
                <w:rFonts w:ascii="Times New Roman" w:eastAsia="Calibri" w:hAnsi="Times New Roman" w:cs="Times New Roman"/>
                <w:sz w:val="24"/>
                <w:szCs w:val="24"/>
              </w:rPr>
              <w:t>ikuma</w:t>
            </w:r>
            <w:r w:rsidRPr="00A6255F">
              <w:rPr>
                <w:rFonts w:ascii="Times New Roman" w:eastAsia="Calibri" w:hAnsi="Times New Roman" w:cs="Times New Roman"/>
                <w:sz w:val="24"/>
                <w:szCs w:val="24"/>
              </w:rPr>
              <w:t xml:space="preserve"> 33.panta 3.</w:t>
            </w:r>
            <w:r w:rsidRPr="00A6255F">
              <w:rPr>
                <w:rFonts w:ascii="Times New Roman" w:eastAsia="Calibri" w:hAnsi="Times New Roman" w:cs="Times New Roman"/>
                <w:sz w:val="24"/>
                <w:szCs w:val="24"/>
                <w:vertAlign w:val="superscript"/>
              </w:rPr>
              <w:t xml:space="preserve">2 </w:t>
            </w:r>
            <w:r w:rsidRPr="00A6255F">
              <w:rPr>
                <w:rFonts w:ascii="Times New Roman" w:eastAsia="Calibri" w:hAnsi="Times New Roman" w:cs="Times New Roman"/>
                <w:sz w:val="24"/>
                <w:szCs w:val="24"/>
              </w:rPr>
              <w:t xml:space="preserve">daļā ir noteikts pienākums zvērinātiem revidentiem un zvērinātu revidentu komercsabiedrībām iesniegt rakstveida ziņojumu </w:t>
            </w:r>
            <w:r w:rsidR="00E41177" w:rsidRPr="00A6255F">
              <w:rPr>
                <w:rFonts w:ascii="Times New Roman" w:eastAsia="Calibri" w:hAnsi="Times New Roman" w:cs="Times New Roman"/>
                <w:sz w:val="24"/>
                <w:szCs w:val="24"/>
              </w:rPr>
              <w:t>KNAB</w:t>
            </w:r>
            <w:r w:rsidRPr="00A6255F">
              <w:rPr>
                <w:rFonts w:ascii="Times New Roman" w:eastAsia="Calibri" w:hAnsi="Times New Roman" w:cs="Times New Roman"/>
                <w:sz w:val="24"/>
                <w:szCs w:val="24"/>
              </w:rPr>
              <w:t xml:space="preserve"> par faktiem, kas atklāti revīzijas pakalpojumu sniegšanas laikā un varētu būt saistīti ar materiālu vērtību, mantiska vai citāda rakstura labumu došanu </w:t>
            </w:r>
            <w:r w:rsidRPr="00A6255F">
              <w:rPr>
                <w:rFonts w:ascii="Times New Roman" w:eastAsia="Calibri" w:hAnsi="Times New Roman" w:cs="Times New Roman"/>
                <w:sz w:val="24"/>
                <w:szCs w:val="24"/>
                <w:u w:val="single"/>
              </w:rPr>
              <w:t>valsts amatpersonai</w:t>
            </w:r>
            <w:r w:rsidRPr="00A6255F">
              <w:rPr>
                <w:rFonts w:ascii="Times New Roman" w:eastAsia="Calibri" w:hAnsi="Times New Roman" w:cs="Times New Roman"/>
                <w:sz w:val="24"/>
                <w:szCs w:val="24"/>
              </w:rPr>
              <w:t xml:space="preserve"> kukuļa veidā vai ar starpniecību šādu materiālu vērtību, mantiska vai citāda rakstura labumu nodošanā, tad arī jaunajā 3.</w:t>
            </w:r>
            <w:r w:rsidRPr="00A6255F">
              <w:rPr>
                <w:rFonts w:ascii="Times New Roman" w:eastAsia="Calibri" w:hAnsi="Times New Roman" w:cs="Times New Roman"/>
                <w:sz w:val="24"/>
                <w:szCs w:val="24"/>
                <w:vertAlign w:val="superscript"/>
              </w:rPr>
              <w:t xml:space="preserve">3 </w:t>
            </w:r>
            <w:r w:rsidRPr="00A6255F">
              <w:rPr>
                <w:rFonts w:ascii="Times New Roman" w:eastAsia="Calibri" w:hAnsi="Times New Roman" w:cs="Times New Roman"/>
                <w:sz w:val="24"/>
                <w:szCs w:val="24"/>
              </w:rPr>
              <w:t>daļā ir jāparedz pienākumu sniegt tiesībaizsardzības</w:t>
            </w:r>
            <w:r w:rsidRPr="00A6255F">
              <w:rPr>
                <w:rFonts w:ascii="Times New Roman" w:eastAsia="Calibri" w:hAnsi="Times New Roman" w:cs="Times New Roman"/>
                <w:b/>
                <w:sz w:val="24"/>
                <w:szCs w:val="24"/>
              </w:rPr>
              <w:t xml:space="preserve"> </w:t>
            </w:r>
            <w:r w:rsidRPr="00A6255F">
              <w:rPr>
                <w:rFonts w:ascii="Times New Roman" w:eastAsia="Calibri" w:hAnsi="Times New Roman" w:cs="Times New Roman"/>
                <w:sz w:val="24"/>
                <w:szCs w:val="24"/>
              </w:rPr>
              <w:t>iestādēm pēc to pieprasījuma informāciju un revīzijas darba dokumentus izmantošanai, lai noskaidrotu, vai notikusi materiālu</w:t>
            </w:r>
            <w:r w:rsidRPr="00A6255F">
              <w:rPr>
                <w:rFonts w:ascii="Times New Roman" w:hAnsi="Times New Roman" w:cs="Times New Roman"/>
                <w:sz w:val="24"/>
                <w:szCs w:val="24"/>
              </w:rPr>
              <w:t xml:space="preserve"> vērtību, mantiska vai citāda rakstura labumu došana </w:t>
            </w:r>
            <w:r w:rsidRPr="00A6255F">
              <w:rPr>
                <w:rFonts w:ascii="Times New Roman" w:hAnsi="Times New Roman" w:cs="Times New Roman"/>
                <w:sz w:val="24"/>
                <w:szCs w:val="24"/>
                <w:u w:val="single"/>
              </w:rPr>
              <w:t>valsts amatpersonai</w:t>
            </w:r>
            <w:r w:rsidRPr="00A6255F">
              <w:rPr>
                <w:rFonts w:ascii="Times New Roman" w:hAnsi="Times New Roman" w:cs="Times New Roman"/>
                <w:sz w:val="24"/>
                <w:szCs w:val="24"/>
              </w:rPr>
              <w:t xml:space="preserve"> kukuļa veidā vai starpniecība šādu materiālu vērtību, mantiska vai citāda rakstura labumu nodošanā.</w:t>
            </w:r>
          </w:p>
          <w:p w14:paraId="604CD936" w14:textId="77777777" w:rsidR="000145D2" w:rsidRPr="00A6255F" w:rsidRDefault="000145D2" w:rsidP="00A6255F">
            <w:pPr>
              <w:spacing w:after="0" w:line="240" w:lineRule="auto"/>
              <w:jc w:val="both"/>
              <w:rPr>
                <w:rFonts w:ascii="Times New Roman" w:hAnsi="Times New Roman" w:cs="Times New Roman"/>
                <w:b/>
                <w:sz w:val="24"/>
                <w:szCs w:val="24"/>
              </w:rPr>
            </w:pPr>
          </w:p>
          <w:p w14:paraId="7F35E0D4" w14:textId="77777777" w:rsidR="00164D9C" w:rsidRPr="00A6255F" w:rsidRDefault="00164D9C" w:rsidP="00A6255F">
            <w:pPr>
              <w:spacing w:after="0" w:line="240" w:lineRule="auto"/>
              <w:jc w:val="both"/>
              <w:rPr>
                <w:rFonts w:ascii="Times New Roman" w:hAnsi="Times New Roman" w:cs="Times New Roman"/>
                <w:sz w:val="24"/>
                <w:szCs w:val="24"/>
              </w:rPr>
            </w:pPr>
            <w:r w:rsidRPr="00A6255F">
              <w:rPr>
                <w:rFonts w:ascii="Times New Roman" w:hAnsi="Times New Roman" w:cs="Times New Roman"/>
                <w:sz w:val="24"/>
                <w:szCs w:val="24"/>
              </w:rPr>
              <w:t xml:space="preserve">Latvijas Tirdzniecības un rūpniecības kamera </w:t>
            </w:r>
            <w:r w:rsidR="00F6046B" w:rsidRPr="00A6255F">
              <w:rPr>
                <w:rFonts w:ascii="Times New Roman" w:hAnsi="Times New Roman" w:cs="Times New Roman"/>
                <w:sz w:val="24"/>
                <w:szCs w:val="24"/>
              </w:rPr>
              <w:t xml:space="preserve">(LTRK) </w:t>
            </w:r>
            <w:r w:rsidRPr="00A6255F">
              <w:rPr>
                <w:rFonts w:ascii="Times New Roman" w:hAnsi="Times New Roman" w:cs="Times New Roman"/>
                <w:sz w:val="24"/>
                <w:szCs w:val="24"/>
              </w:rPr>
              <w:t xml:space="preserve">izteica šādus iebildumus par </w:t>
            </w:r>
            <w:r w:rsidR="00C841AC" w:rsidRPr="00A6255F">
              <w:rPr>
                <w:rFonts w:ascii="Times New Roman" w:hAnsi="Times New Roman" w:cs="Times New Roman"/>
                <w:sz w:val="24"/>
                <w:szCs w:val="24"/>
              </w:rPr>
              <w:t>likumprojektu</w:t>
            </w:r>
            <w:r w:rsidRPr="00A6255F">
              <w:rPr>
                <w:rFonts w:ascii="Times New Roman" w:hAnsi="Times New Roman" w:cs="Times New Roman"/>
                <w:sz w:val="24"/>
                <w:szCs w:val="24"/>
              </w:rPr>
              <w:t>, kuri netika ņemti vērā:</w:t>
            </w:r>
          </w:p>
          <w:p w14:paraId="50FF1AA7" w14:textId="77777777" w:rsidR="00F6046B" w:rsidRPr="00A6255F" w:rsidRDefault="00F6046B" w:rsidP="00A6255F">
            <w:pPr>
              <w:spacing w:after="0" w:line="240" w:lineRule="auto"/>
              <w:jc w:val="both"/>
              <w:rPr>
                <w:rFonts w:ascii="Times New Roman" w:hAnsi="Times New Roman" w:cs="Times New Roman"/>
                <w:sz w:val="24"/>
                <w:szCs w:val="24"/>
              </w:rPr>
            </w:pPr>
            <w:r w:rsidRPr="00A6255F">
              <w:rPr>
                <w:rFonts w:ascii="Times New Roman" w:hAnsi="Times New Roman" w:cs="Times New Roman"/>
                <w:sz w:val="24"/>
                <w:szCs w:val="24"/>
              </w:rPr>
              <w:t>LTRK ir saņēmusi tās biedra  LZRA 2019. gada 11. janvāra vēstuli Valsts kancelejai un Finanšu ministrijai, kurā LZRA izsaka iebildumus par Likumprojektu.</w:t>
            </w:r>
          </w:p>
          <w:p w14:paraId="65AE5966" w14:textId="77777777" w:rsidR="00164D9C" w:rsidRPr="00A6255F" w:rsidRDefault="00F6046B" w:rsidP="00A6255F">
            <w:pPr>
              <w:spacing w:after="0" w:line="240" w:lineRule="auto"/>
              <w:jc w:val="both"/>
              <w:rPr>
                <w:rFonts w:ascii="Times New Roman" w:hAnsi="Times New Roman" w:cs="Times New Roman"/>
                <w:b/>
                <w:sz w:val="24"/>
                <w:szCs w:val="24"/>
              </w:rPr>
            </w:pPr>
            <w:r w:rsidRPr="00A6255F">
              <w:rPr>
                <w:rFonts w:ascii="Times New Roman" w:hAnsi="Times New Roman" w:cs="Times New Roman"/>
                <w:sz w:val="24"/>
                <w:szCs w:val="24"/>
              </w:rPr>
              <w:t xml:space="preserve">LTRK ir iepazinusies ar </w:t>
            </w:r>
            <w:r w:rsidR="00C841AC" w:rsidRPr="00A6255F">
              <w:rPr>
                <w:rFonts w:ascii="Times New Roman" w:hAnsi="Times New Roman" w:cs="Times New Roman"/>
                <w:sz w:val="24"/>
                <w:szCs w:val="24"/>
              </w:rPr>
              <w:t xml:space="preserve">likumprojektu </w:t>
            </w:r>
            <w:r w:rsidRPr="00A6255F">
              <w:rPr>
                <w:rFonts w:ascii="Times New Roman" w:hAnsi="Times New Roman" w:cs="Times New Roman"/>
                <w:sz w:val="24"/>
                <w:szCs w:val="24"/>
              </w:rPr>
              <w:t>un tā anotāciju un pauž atbalstu LZRA vēstulē norādītajiem apsvērumiem. LTRK norāda, ka, ieviešot OECD rekomendācijas par izmeklētāju tiesībām pieprasīt revidentam sniegt informāciju ārvalstu amatpersonu kukuļošanas lietās, tiesiskā regulējuma izmaiņas nebūtu paplašināmas ārpus OECD rekomendāciju tvēruma. Zvērinātu revidentu kriminālprocesuālās imunitātes izņēmumi būtu attiecināmi tikai uz lietām, kas saistītas ar ārvalstu amatpersonu kukuļošanu. Gadījumā, ja Finanšu ministrijas ieskatā ir jāpārskata zvērinātu revidentu kriminālprocesuālās imunitātes tvērums kopumā, aicinām par šo jautājumu veidot plašāku diskusiju, iesaistot ne tikai nozares p</w:t>
            </w:r>
            <w:r w:rsidR="00B9130F" w:rsidRPr="00A6255F">
              <w:rPr>
                <w:rFonts w:ascii="Times New Roman" w:hAnsi="Times New Roman" w:cs="Times New Roman"/>
                <w:sz w:val="24"/>
                <w:szCs w:val="24"/>
              </w:rPr>
              <w:t>rofesionāļu asociācijas, bet arī</w:t>
            </w:r>
            <w:r w:rsidRPr="00A6255F">
              <w:rPr>
                <w:rFonts w:ascii="Times New Roman" w:hAnsi="Times New Roman" w:cs="Times New Roman"/>
                <w:sz w:val="24"/>
                <w:szCs w:val="24"/>
              </w:rPr>
              <w:t xml:space="preserve"> lielākās uzņēmēju organizācijas.</w:t>
            </w:r>
          </w:p>
          <w:p w14:paraId="6CA88AFF" w14:textId="77777777" w:rsidR="00B9130F" w:rsidRPr="00A6255F" w:rsidRDefault="00B9130F" w:rsidP="00A6255F">
            <w:pPr>
              <w:spacing w:after="0" w:line="240" w:lineRule="auto"/>
              <w:jc w:val="both"/>
              <w:rPr>
                <w:rFonts w:ascii="Times New Roman" w:hAnsi="Times New Roman" w:cs="Times New Roman"/>
                <w:b/>
                <w:sz w:val="24"/>
                <w:szCs w:val="24"/>
              </w:rPr>
            </w:pPr>
          </w:p>
          <w:p w14:paraId="18E95CE3" w14:textId="77777777" w:rsidR="00B9130F" w:rsidRPr="00A6255F" w:rsidRDefault="00B9130F" w:rsidP="00A6255F">
            <w:pPr>
              <w:spacing w:after="0" w:line="240" w:lineRule="auto"/>
              <w:jc w:val="both"/>
              <w:rPr>
                <w:rFonts w:ascii="Times New Roman" w:hAnsi="Times New Roman" w:cs="Times New Roman"/>
                <w:iCs/>
                <w:sz w:val="24"/>
                <w:szCs w:val="24"/>
                <w:highlight w:val="yellow"/>
              </w:rPr>
            </w:pPr>
            <w:r w:rsidRPr="00A6255F">
              <w:rPr>
                <w:rFonts w:ascii="Times New Roman" w:hAnsi="Times New Roman" w:cs="Times New Roman"/>
                <w:sz w:val="24"/>
                <w:szCs w:val="24"/>
              </w:rPr>
              <w:t>LTRK ir paudusi atbalstu LZRA vēstulē norādītajiem apsvērumiem, savukārt pamatojums LZRA izteiktajiem iebildumu ir jau norādīts augstāk šajā anotācijas sadaļas punktā.</w:t>
            </w:r>
          </w:p>
        </w:tc>
      </w:tr>
      <w:tr w:rsidR="000C3F2F" w:rsidRPr="0029306A" w14:paraId="0FF60C5E" w14:textId="77777777" w:rsidTr="00686196">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69E83EA6" w14:textId="77777777" w:rsidR="000C3F2F" w:rsidRPr="0029306A" w:rsidRDefault="000C3F2F" w:rsidP="00686196">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lastRenderedPageBreak/>
              <w:t>4.</w:t>
            </w:r>
          </w:p>
        </w:tc>
        <w:tc>
          <w:tcPr>
            <w:tcW w:w="1746" w:type="pct"/>
            <w:tcBorders>
              <w:top w:val="outset" w:sz="6" w:space="0" w:color="auto"/>
              <w:left w:val="outset" w:sz="6" w:space="0" w:color="auto"/>
              <w:bottom w:val="outset" w:sz="6" w:space="0" w:color="auto"/>
              <w:right w:val="outset" w:sz="6" w:space="0" w:color="auto"/>
            </w:tcBorders>
            <w:hideMark/>
          </w:tcPr>
          <w:p w14:paraId="0DB844A5" w14:textId="77777777" w:rsidR="000C3F2F" w:rsidRPr="0029306A" w:rsidRDefault="000C3F2F" w:rsidP="00686196">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Cita informācija</w:t>
            </w:r>
          </w:p>
        </w:tc>
        <w:tc>
          <w:tcPr>
            <w:tcW w:w="2991" w:type="pct"/>
            <w:tcBorders>
              <w:top w:val="outset" w:sz="6" w:space="0" w:color="auto"/>
              <w:left w:val="outset" w:sz="6" w:space="0" w:color="auto"/>
              <w:bottom w:val="outset" w:sz="6" w:space="0" w:color="auto"/>
              <w:right w:val="outset" w:sz="6" w:space="0" w:color="auto"/>
            </w:tcBorders>
            <w:hideMark/>
          </w:tcPr>
          <w:p w14:paraId="712E155A" w14:textId="77777777" w:rsidR="000C3F2F" w:rsidRPr="00971E16" w:rsidRDefault="000C3F2F" w:rsidP="00686196">
            <w:pPr>
              <w:spacing w:after="0" w:line="240" w:lineRule="auto"/>
              <w:jc w:val="both"/>
              <w:rPr>
                <w:rFonts w:ascii="Times New Roman" w:eastAsia="Times New Roman" w:hAnsi="Times New Roman" w:cs="Times New Roman"/>
                <w:iCs/>
                <w:sz w:val="24"/>
                <w:szCs w:val="24"/>
                <w:lang w:eastAsia="lv-LV"/>
              </w:rPr>
            </w:pPr>
            <w:r w:rsidRPr="0029306A">
              <w:rPr>
                <w:rFonts w:ascii="Times New Roman" w:hAnsi="Times New Roman" w:cs="Times New Roman"/>
                <w:noProof/>
                <w:sz w:val="24"/>
                <w:szCs w:val="24"/>
              </w:rPr>
              <w:t>Sabiedrība pēc normatīvā akta pieņemšanas tiks informēta ar publikāciju laikrakstā “Latvijas Vēstnesis”, kā arī tas tiks ievietots bezmaksas normatīvo aktu datu bāzē www.likumi.lv.</w:t>
            </w:r>
          </w:p>
        </w:tc>
      </w:tr>
    </w:tbl>
    <w:p w14:paraId="6D453090" w14:textId="77777777" w:rsidR="000C3F2F" w:rsidRPr="0029306A" w:rsidRDefault="000C3F2F" w:rsidP="000C3F2F">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3189"/>
        <w:gridCol w:w="5452"/>
      </w:tblGrid>
      <w:tr w:rsidR="000C3F2F" w:rsidRPr="0029306A" w14:paraId="446E9B89" w14:textId="77777777" w:rsidTr="00F92718">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1264E9EB" w14:textId="77777777" w:rsidR="000C3F2F" w:rsidRPr="0029306A" w:rsidRDefault="000C3F2F" w:rsidP="00686196">
            <w:pPr>
              <w:spacing w:after="0" w:line="240" w:lineRule="auto"/>
              <w:jc w:val="center"/>
              <w:rPr>
                <w:rFonts w:ascii="Times New Roman" w:eastAsia="Times New Roman" w:hAnsi="Times New Roman" w:cs="Times New Roman"/>
                <w:b/>
                <w:bCs/>
                <w:iCs/>
                <w:sz w:val="24"/>
                <w:szCs w:val="24"/>
                <w:lang w:eastAsia="lv-LV"/>
              </w:rPr>
            </w:pPr>
            <w:r w:rsidRPr="0029306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C3F2F" w:rsidRPr="0029306A" w14:paraId="441B4B6C" w14:textId="77777777" w:rsidTr="00F92718">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6251B554" w14:textId="77777777" w:rsidR="000C3F2F" w:rsidRPr="0029306A" w:rsidRDefault="000C3F2F" w:rsidP="003C7E17">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1.</w:t>
            </w:r>
          </w:p>
        </w:tc>
        <w:tc>
          <w:tcPr>
            <w:tcW w:w="1768" w:type="pct"/>
            <w:tcBorders>
              <w:top w:val="outset" w:sz="6" w:space="0" w:color="auto"/>
              <w:left w:val="outset" w:sz="6" w:space="0" w:color="auto"/>
              <w:bottom w:val="outset" w:sz="6" w:space="0" w:color="auto"/>
              <w:right w:val="outset" w:sz="6" w:space="0" w:color="auto"/>
            </w:tcBorders>
            <w:hideMark/>
          </w:tcPr>
          <w:p w14:paraId="73A63A31" w14:textId="77777777" w:rsidR="000C3F2F" w:rsidRPr="0029306A" w:rsidRDefault="000C3F2F">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4B137278" w14:textId="77777777" w:rsidR="000C3F2F" w:rsidRPr="00971E16" w:rsidRDefault="000C3F2F" w:rsidP="00814A62">
            <w:pPr>
              <w:spacing w:after="0" w:line="240" w:lineRule="auto"/>
              <w:ind w:left="57" w:right="57"/>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Finanšu ministrija, LZRA, FKTK</w:t>
            </w:r>
            <w:r w:rsidR="00814A62">
              <w:rPr>
                <w:rFonts w:ascii="Times New Roman" w:eastAsia="Times New Roman" w:hAnsi="Times New Roman" w:cs="Times New Roman"/>
                <w:iCs/>
                <w:sz w:val="24"/>
                <w:szCs w:val="24"/>
                <w:lang w:eastAsia="lv-LV"/>
              </w:rPr>
              <w:t xml:space="preserve">, </w:t>
            </w:r>
            <w:r w:rsidR="00814A62" w:rsidRPr="00795E6C">
              <w:rPr>
                <w:rFonts w:ascii="Times New Roman" w:eastAsia="Times New Roman" w:hAnsi="Times New Roman" w:cs="Times New Roman"/>
                <w:iCs/>
                <w:sz w:val="24"/>
                <w:szCs w:val="24"/>
                <w:lang w:eastAsia="lv-LV"/>
              </w:rPr>
              <w:t>tiesībaizsardzības iestādes</w:t>
            </w:r>
            <w:r w:rsidRPr="00795E6C">
              <w:rPr>
                <w:rFonts w:ascii="Times New Roman" w:eastAsia="Times New Roman" w:hAnsi="Times New Roman" w:cs="Times New Roman"/>
                <w:iCs/>
                <w:sz w:val="24"/>
                <w:szCs w:val="24"/>
                <w:lang w:eastAsia="lv-LV"/>
              </w:rPr>
              <w:t>.</w:t>
            </w:r>
            <w:r w:rsidRPr="00814A62">
              <w:rPr>
                <w:rFonts w:ascii="Times New Roman" w:eastAsia="Times New Roman" w:hAnsi="Times New Roman" w:cs="Times New Roman"/>
                <w:b/>
                <w:iCs/>
                <w:sz w:val="24"/>
                <w:szCs w:val="24"/>
                <w:lang w:eastAsia="lv-LV"/>
              </w:rPr>
              <w:t xml:space="preserve"> </w:t>
            </w:r>
          </w:p>
        </w:tc>
      </w:tr>
      <w:tr w:rsidR="000C3F2F" w:rsidRPr="0029306A" w14:paraId="62FF5C5B" w14:textId="77777777" w:rsidTr="00F92718">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6629424D" w14:textId="77777777" w:rsidR="000C3F2F" w:rsidRPr="0029306A" w:rsidRDefault="000C3F2F" w:rsidP="003C7E17">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lastRenderedPageBreak/>
              <w:t>2.</w:t>
            </w:r>
          </w:p>
        </w:tc>
        <w:tc>
          <w:tcPr>
            <w:tcW w:w="1768" w:type="pct"/>
            <w:tcBorders>
              <w:top w:val="outset" w:sz="6" w:space="0" w:color="auto"/>
              <w:left w:val="outset" w:sz="6" w:space="0" w:color="auto"/>
              <w:bottom w:val="outset" w:sz="6" w:space="0" w:color="auto"/>
              <w:right w:val="outset" w:sz="6" w:space="0" w:color="auto"/>
            </w:tcBorders>
            <w:hideMark/>
          </w:tcPr>
          <w:p w14:paraId="57E17C88" w14:textId="77777777" w:rsidR="000C3F2F" w:rsidRPr="0029306A" w:rsidRDefault="000C3F2F">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Projekta izpildes ietekme uz pārvaldes funkcijām un institucionālo struktūru.</w:t>
            </w:r>
            <w:r w:rsidRPr="0029306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00735137" w14:textId="77777777" w:rsidR="000C3F2F" w:rsidRPr="00971E16" w:rsidRDefault="000C3F2F" w:rsidP="00F92718">
            <w:pPr>
              <w:spacing w:after="0" w:line="240" w:lineRule="auto"/>
              <w:ind w:left="57" w:right="57"/>
              <w:jc w:val="both"/>
              <w:rPr>
                <w:rFonts w:ascii="Times New Roman" w:eastAsia="Times New Roman" w:hAnsi="Times New Roman" w:cs="Times New Roman"/>
                <w:iCs/>
                <w:sz w:val="24"/>
                <w:szCs w:val="24"/>
                <w:lang w:eastAsia="lv-LV"/>
              </w:rPr>
            </w:pPr>
            <w:r w:rsidRPr="0029306A">
              <w:rPr>
                <w:rFonts w:ascii="Times New Roman" w:hAnsi="Times New Roman" w:cs="Times New Roman"/>
                <w:sz w:val="24"/>
                <w:szCs w:val="24"/>
              </w:rPr>
              <w:t>Esošo institūciju funkcijas netiks mainītas. Nav nepieciešams veidot jaunas institūcijas. Nav nepieciešama esošu institūciju likvidācija vai reorganizācija.</w:t>
            </w:r>
          </w:p>
        </w:tc>
      </w:tr>
      <w:tr w:rsidR="000C3F2F" w:rsidRPr="0029306A" w14:paraId="6174F9E6" w14:textId="77777777" w:rsidTr="00F92718">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798703CB" w14:textId="77777777" w:rsidR="000C3F2F" w:rsidRPr="0029306A" w:rsidRDefault="000C3F2F" w:rsidP="00686196">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3.</w:t>
            </w:r>
          </w:p>
        </w:tc>
        <w:tc>
          <w:tcPr>
            <w:tcW w:w="1768" w:type="pct"/>
            <w:tcBorders>
              <w:top w:val="outset" w:sz="6" w:space="0" w:color="auto"/>
              <w:left w:val="outset" w:sz="6" w:space="0" w:color="auto"/>
              <w:bottom w:val="outset" w:sz="6" w:space="0" w:color="auto"/>
              <w:right w:val="outset" w:sz="6" w:space="0" w:color="auto"/>
            </w:tcBorders>
            <w:hideMark/>
          </w:tcPr>
          <w:p w14:paraId="4BA98E43" w14:textId="77777777" w:rsidR="000C3F2F" w:rsidRPr="0029306A" w:rsidRDefault="000C3F2F" w:rsidP="00686196">
            <w:pPr>
              <w:spacing w:after="0" w:line="240" w:lineRule="auto"/>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2C38292" w14:textId="77777777" w:rsidR="000C3F2F" w:rsidRPr="0029306A" w:rsidRDefault="000C3F2F" w:rsidP="00686196">
            <w:pPr>
              <w:spacing w:before="60" w:after="0" w:line="240" w:lineRule="auto"/>
              <w:ind w:left="57" w:right="57"/>
              <w:rPr>
                <w:rFonts w:ascii="Times New Roman" w:eastAsia="Times New Roman" w:hAnsi="Times New Roman" w:cs="Times New Roman"/>
                <w:iCs/>
                <w:sz w:val="24"/>
                <w:szCs w:val="24"/>
                <w:lang w:eastAsia="lv-LV"/>
              </w:rPr>
            </w:pPr>
            <w:r w:rsidRPr="0029306A">
              <w:rPr>
                <w:rFonts w:ascii="Times New Roman" w:eastAsia="Times New Roman" w:hAnsi="Times New Roman" w:cs="Times New Roman"/>
                <w:iCs/>
                <w:sz w:val="24"/>
                <w:szCs w:val="24"/>
                <w:lang w:eastAsia="lv-LV"/>
              </w:rPr>
              <w:t>Nav.</w:t>
            </w:r>
          </w:p>
        </w:tc>
      </w:tr>
    </w:tbl>
    <w:p w14:paraId="5FA3C4BE" w14:textId="77777777" w:rsidR="000C3F2F" w:rsidRPr="0029306A" w:rsidRDefault="000C3F2F" w:rsidP="000C3F2F">
      <w:pPr>
        <w:spacing w:after="0" w:line="240" w:lineRule="auto"/>
        <w:rPr>
          <w:rFonts w:ascii="Times New Roman" w:hAnsi="Times New Roman" w:cs="Times New Roman"/>
          <w:sz w:val="28"/>
          <w:szCs w:val="28"/>
        </w:rPr>
      </w:pPr>
    </w:p>
    <w:p w14:paraId="28BFA536" w14:textId="5B533C0E" w:rsidR="00EA2BF8" w:rsidRDefault="00EA2BF8" w:rsidP="000C3F2F">
      <w:pPr>
        <w:tabs>
          <w:tab w:val="left" w:pos="6237"/>
        </w:tabs>
        <w:spacing w:after="0" w:line="240" w:lineRule="auto"/>
        <w:rPr>
          <w:rFonts w:ascii="Times New Roman" w:hAnsi="Times New Roman" w:cs="Times New Roman"/>
          <w:sz w:val="26"/>
          <w:szCs w:val="26"/>
        </w:rPr>
      </w:pPr>
    </w:p>
    <w:p w14:paraId="2333C4EC" w14:textId="77777777" w:rsidR="0008312D" w:rsidRDefault="0008312D" w:rsidP="000C3F2F">
      <w:pPr>
        <w:tabs>
          <w:tab w:val="left" w:pos="6237"/>
        </w:tabs>
        <w:spacing w:after="0" w:line="240" w:lineRule="auto"/>
        <w:rPr>
          <w:rFonts w:ascii="Times New Roman" w:hAnsi="Times New Roman" w:cs="Times New Roman"/>
          <w:sz w:val="26"/>
          <w:szCs w:val="26"/>
        </w:rPr>
      </w:pPr>
    </w:p>
    <w:p w14:paraId="5B31C994" w14:textId="77777777" w:rsidR="000C3F2F" w:rsidRPr="00971E16" w:rsidRDefault="000C3F2F" w:rsidP="000C3F2F">
      <w:pPr>
        <w:tabs>
          <w:tab w:val="left" w:pos="6237"/>
        </w:tabs>
        <w:spacing w:after="0" w:line="240" w:lineRule="auto"/>
        <w:rPr>
          <w:rFonts w:ascii="Times New Roman" w:hAnsi="Times New Roman" w:cs="Times New Roman"/>
          <w:sz w:val="26"/>
          <w:szCs w:val="26"/>
        </w:rPr>
      </w:pPr>
      <w:r w:rsidRPr="00971E16">
        <w:rPr>
          <w:rFonts w:ascii="Times New Roman" w:hAnsi="Times New Roman" w:cs="Times New Roman"/>
          <w:sz w:val="26"/>
          <w:szCs w:val="26"/>
        </w:rPr>
        <w:t xml:space="preserve">Finanšu </w:t>
      </w:r>
      <w:r w:rsidR="00611ADF">
        <w:rPr>
          <w:rFonts w:ascii="Times New Roman" w:hAnsi="Times New Roman" w:cs="Times New Roman"/>
          <w:sz w:val="26"/>
          <w:szCs w:val="26"/>
        </w:rPr>
        <w:t>ministrs</w:t>
      </w:r>
      <w:r w:rsidRPr="00971E16">
        <w:rPr>
          <w:rFonts w:ascii="Times New Roman" w:hAnsi="Times New Roman" w:cs="Times New Roman"/>
          <w:sz w:val="26"/>
          <w:szCs w:val="26"/>
        </w:rPr>
        <w:tab/>
      </w:r>
      <w:r w:rsidR="00611ADF">
        <w:rPr>
          <w:rFonts w:ascii="Times New Roman" w:hAnsi="Times New Roman" w:cs="Times New Roman"/>
          <w:sz w:val="26"/>
          <w:szCs w:val="26"/>
        </w:rPr>
        <w:t xml:space="preserve">                 J</w:t>
      </w:r>
      <w:r w:rsidRPr="00971E16">
        <w:rPr>
          <w:rFonts w:ascii="Times New Roman" w:hAnsi="Times New Roman" w:cs="Times New Roman"/>
          <w:sz w:val="26"/>
          <w:szCs w:val="26"/>
        </w:rPr>
        <w:t>. Rei</w:t>
      </w:r>
      <w:r w:rsidR="00611ADF">
        <w:rPr>
          <w:rFonts w:ascii="Times New Roman" w:hAnsi="Times New Roman" w:cs="Times New Roman"/>
          <w:sz w:val="26"/>
          <w:szCs w:val="26"/>
        </w:rPr>
        <w:t>rs</w:t>
      </w:r>
    </w:p>
    <w:p w14:paraId="200F1F1D" w14:textId="77777777" w:rsidR="000C3F2F" w:rsidRPr="00971E16" w:rsidRDefault="000C3F2F" w:rsidP="000C3F2F">
      <w:pPr>
        <w:tabs>
          <w:tab w:val="left" w:pos="6237"/>
        </w:tabs>
        <w:spacing w:after="0" w:line="240" w:lineRule="auto"/>
        <w:rPr>
          <w:rFonts w:ascii="Times New Roman" w:hAnsi="Times New Roman" w:cs="Times New Roman"/>
          <w:sz w:val="20"/>
          <w:szCs w:val="20"/>
        </w:rPr>
      </w:pPr>
    </w:p>
    <w:p w14:paraId="7F296809" w14:textId="7B08B5D0" w:rsidR="000813B9" w:rsidRDefault="000813B9" w:rsidP="000813B9">
      <w:pPr>
        <w:tabs>
          <w:tab w:val="left" w:pos="6237"/>
        </w:tabs>
        <w:spacing w:after="0" w:line="240" w:lineRule="auto"/>
        <w:rPr>
          <w:rFonts w:ascii="Times New Roman" w:hAnsi="Times New Roman" w:cs="Times New Roman"/>
          <w:sz w:val="20"/>
          <w:szCs w:val="20"/>
        </w:rPr>
      </w:pPr>
    </w:p>
    <w:p w14:paraId="1833EAAB" w14:textId="68E43DAA" w:rsidR="0008312D" w:rsidRDefault="0008312D" w:rsidP="000813B9">
      <w:pPr>
        <w:tabs>
          <w:tab w:val="left" w:pos="6237"/>
        </w:tabs>
        <w:spacing w:after="0" w:line="240" w:lineRule="auto"/>
        <w:rPr>
          <w:rFonts w:ascii="Times New Roman" w:hAnsi="Times New Roman" w:cs="Times New Roman"/>
          <w:sz w:val="20"/>
          <w:szCs w:val="20"/>
        </w:rPr>
      </w:pPr>
    </w:p>
    <w:p w14:paraId="171E8331" w14:textId="52502CCA" w:rsidR="0008312D" w:rsidRDefault="0008312D" w:rsidP="000813B9">
      <w:pPr>
        <w:tabs>
          <w:tab w:val="left" w:pos="6237"/>
        </w:tabs>
        <w:spacing w:after="0" w:line="240" w:lineRule="auto"/>
        <w:rPr>
          <w:rFonts w:ascii="Times New Roman" w:hAnsi="Times New Roman" w:cs="Times New Roman"/>
          <w:sz w:val="20"/>
          <w:szCs w:val="20"/>
        </w:rPr>
      </w:pPr>
    </w:p>
    <w:p w14:paraId="68D324CF" w14:textId="53BC7244" w:rsidR="0008312D" w:rsidRDefault="0008312D" w:rsidP="000813B9">
      <w:pPr>
        <w:tabs>
          <w:tab w:val="left" w:pos="6237"/>
        </w:tabs>
        <w:spacing w:after="0" w:line="240" w:lineRule="auto"/>
        <w:rPr>
          <w:rFonts w:ascii="Times New Roman" w:hAnsi="Times New Roman" w:cs="Times New Roman"/>
          <w:sz w:val="20"/>
          <w:szCs w:val="20"/>
        </w:rPr>
      </w:pPr>
    </w:p>
    <w:p w14:paraId="7F788F5D" w14:textId="77777777" w:rsidR="0008312D" w:rsidRDefault="0008312D" w:rsidP="000813B9">
      <w:pPr>
        <w:tabs>
          <w:tab w:val="left" w:pos="6237"/>
        </w:tabs>
        <w:spacing w:after="0" w:line="240" w:lineRule="auto"/>
        <w:rPr>
          <w:rFonts w:ascii="Times New Roman" w:hAnsi="Times New Roman" w:cs="Times New Roman"/>
          <w:sz w:val="20"/>
          <w:szCs w:val="20"/>
        </w:rPr>
      </w:pPr>
    </w:p>
    <w:p w14:paraId="72890C90" w14:textId="77777777" w:rsidR="000813B9" w:rsidRPr="002A399E" w:rsidRDefault="000813B9" w:rsidP="000813B9">
      <w:pPr>
        <w:tabs>
          <w:tab w:val="left" w:pos="6237"/>
        </w:tabs>
        <w:spacing w:after="0" w:line="240" w:lineRule="auto"/>
        <w:rPr>
          <w:rFonts w:ascii="Times New Roman" w:hAnsi="Times New Roman" w:cs="Times New Roman"/>
          <w:sz w:val="16"/>
          <w:szCs w:val="16"/>
        </w:rPr>
      </w:pPr>
      <w:r w:rsidRPr="002A399E">
        <w:rPr>
          <w:rFonts w:ascii="Times New Roman" w:hAnsi="Times New Roman" w:cs="Times New Roman"/>
          <w:sz w:val="16"/>
          <w:szCs w:val="16"/>
        </w:rPr>
        <w:t>Purviņa 67083805</w:t>
      </w:r>
    </w:p>
    <w:p w14:paraId="0EB3F4B7" w14:textId="77777777" w:rsidR="000C3F2F" w:rsidRPr="0029306A" w:rsidRDefault="00175DE7" w:rsidP="000C3F2F">
      <w:pPr>
        <w:tabs>
          <w:tab w:val="left" w:pos="6237"/>
        </w:tabs>
        <w:spacing w:after="0" w:line="240" w:lineRule="auto"/>
        <w:rPr>
          <w:rFonts w:ascii="Times New Roman" w:hAnsi="Times New Roman" w:cs="Times New Roman"/>
          <w:sz w:val="20"/>
          <w:szCs w:val="20"/>
        </w:rPr>
      </w:pPr>
      <w:hyperlink r:id="rId23" w:history="1">
        <w:r w:rsidR="000813B9" w:rsidRPr="002A399E">
          <w:rPr>
            <w:rStyle w:val="Hyperlink"/>
            <w:rFonts w:ascii="Times New Roman" w:hAnsi="Times New Roman" w:cs="Times New Roman"/>
            <w:sz w:val="16"/>
            <w:szCs w:val="16"/>
          </w:rPr>
          <w:t>Ieva.Purvina@fm.gov.lv</w:t>
        </w:r>
      </w:hyperlink>
      <w:r w:rsidR="000813B9" w:rsidRPr="002A399E">
        <w:rPr>
          <w:rFonts w:ascii="Times New Roman" w:hAnsi="Times New Roman" w:cs="Times New Roman"/>
          <w:sz w:val="16"/>
          <w:szCs w:val="16"/>
        </w:rPr>
        <w:t xml:space="preserve"> </w:t>
      </w:r>
    </w:p>
    <w:sectPr w:rsidR="000C3F2F" w:rsidRPr="0029306A" w:rsidSect="00795E6C">
      <w:headerReference w:type="default" r:id="rId24"/>
      <w:footerReference w:type="default" r:id="rId25"/>
      <w:footerReference w:type="first" r:id="rId26"/>
      <w:pgSz w:w="11906" w:h="16838"/>
      <w:pgMar w:top="79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712C04" w16cid:durableId="1FA147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E383B" w14:textId="77777777" w:rsidR="006D39B6" w:rsidRDefault="006D39B6">
      <w:pPr>
        <w:spacing w:after="0" w:line="240" w:lineRule="auto"/>
      </w:pPr>
      <w:r>
        <w:separator/>
      </w:r>
    </w:p>
  </w:endnote>
  <w:endnote w:type="continuationSeparator" w:id="0">
    <w:p w14:paraId="1C739955" w14:textId="77777777" w:rsidR="006D39B6" w:rsidRDefault="006D3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80C71" w14:textId="67C2664E" w:rsidR="00E9494D" w:rsidRPr="007D325A" w:rsidRDefault="00516F34" w:rsidP="00686196">
    <w:pPr>
      <w:pStyle w:val="Footer"/>
    </w:pPr>
    <w:r>
      <w:rPr>
        <w:rFonts w:ascii="Times New Roman" w:hAnsi="Times New Roman" w:cs="Times New Roman"/>
        <w:sz w:val="20"/>
        <w:szCs w:val="20"/>
      </w:rPr>
      <w:t>FMAnot_16</w:t>
    </w:r>
    <w:r w:rsidR="00A51804">
      <w:rPr>
        <w:rFonts w:ascii="Times New Roman" w:hAnsi="Times New Roman" w:cs="Times New Roman"/>
        <w:sz w:val="20"/>
        <w:szCs w:val="20"/>
      </w:rPr>
      <w:t>04</w:t>
    </w:r>
    <w:r w:rsidR="00E9494D">
      <w:rPr>
        <w:rFonts w:ascii="Times New Roman" w:hAnsi="Times New Roman" w:cs="Times New Roman"/>
        <w:sz w:val="20"/>
        <w:szCs w:val="20"/>
      </w:rPr>
      <w:t>19_RPL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A5D3B" w14:textId="2A7B130F" w:rsidR="00E9494D" w:rsidRPr="004B4F56" w:rsidRDefault="00516F34" w:rsidP="00686196">
    <w:pPr>
      <w:pStyle w:val="Footer"/>
      <w:rPr>
        <w:rFonts w:ascii="Times New Roman" w:hAnsi="Times New Roman" w:cs="Times New Roman"/>
        <w:sz w:val="20"/>
        <w:szCs w:val="20"/>
      </w:rPr>
    </w:pPr>
    <w:r>
      <w:rPr>
        <w:rFonts w:ascii="Times New Roman" w:hAnsi="Times New Roman" w:cs="Times New Roman"/>
        <w:sz w:val="20"/>
        <w:szCs w:val="20"/>
      </w:rPr>
      <w:t>FMAnot_16</w:t>
    </w:r>
    <w:r w:rsidR="00A51804">
      <w:rPr>
        <w:rFonts w:ascii="Times New Roman" w:hAnsi="Times New Roman" w:cs="Times New Roman"/>
        <w:sz w:val="20"/>
        <w:szCs w:val="20"/>
      </w:rPr>
      <w:t>04</w:t>
    </w:r>
    <w:r w:rsidR="00E9494D">
      <w:rPr>
        <w:rFonts w:ascii="Times New Roman" w:hAnsi="Times New Roman" w:cs="Times New Roman"/>
        <w:sz w:val="20"/>
        <w:szCs w:val="20"/>
      </w:rPr>
      <w:t>19_RPL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C036C" w14:textId="77777777" w:rsidR="006D39B6" w:rsidRDefault="006D39B6">
      <w:pPr>
        <w:spacing w:after="0" w:line="240" w:lineRule="auto"/>
      </w:pPr>
      <w:r>
        <w:separator/>
      </w:r>
    </w:p>
  </w:footnote>
  <w:footnote w:type="continuationSeparator" w:id="0">
    <w:p w14:paraId="794A0956" w14:textId="77777777" w:rsidR="006D39B6" w:rsidRDefault="006D39B6">
      <w:pPr>
        <w:spacing w:after="0" w:line="240" w:lineRule="auto"/>
      </w:pPr>
      <w:r>
        <w:continuationSeparator/>
      </w:r>
    </w:p>
  </w:footnote>
  <w:footnote w:id="1">
    <w:p w14:paraId="70BFECDB" w14:textId="77777777" w:rsidR="00E9494D" w:rsidRPr="00520CDE" w:rsidRDefault="00E9494D">
      <w:pPr>
        <w:pStyle w:val="FootnoteText"/>
        <w:rPr>
          <w:rFonts w:ascii="Times New Roman" w:hAnsi="Times New Roman" w:cs="Times New Roman"/>
        </w:rPr>
      </w:pPr>
      <w:r w:rsidRPr="00520CDE">
        <w:rPr>
          <w:rStyle w:val="FootnoteReference"/>
          <w:rFonts w:ascii="Times New Roman" w:hAnsi="Times New Roman" w:cs="Times New Roman"/>
        </w:rPr>
        <w:footnoteRef/>
      </w:r>
      <w:r w:rsidRPr="00520CDE">
        <w:rPr>
          <w:rFonts w:ascii="Times New Roman" w:hAnsi="Times New Roman" w:cs="Times New Roman"/>
        </w:rPr>
        <w:t xml:space="preserve"> https://likumi.lv//ta/id/265093?&amp;search=on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402F3F1" w14:textId="7EE798A1" w:rsidR="00E9494D" w:rsidRPr="00C25B49" w:rsidRDefault="00E9494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75DE7">
          <w:rPr>
            <w:rFonts w:ascii="Times New Roman" w:hAnsi="Times New Roman" w:cs="Times New Roman"/>
            <w:noProof/>
            <w:sz w:val="24"/>
            <w:szCs w:val="20"/>
          </w:rPr>
          <w:t>42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94A1A"/>
    <w:multiLevelType w:val="multilevel"/>
    <w:tmpl w:val="038A26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7D1740"/>
    <w:multiLevelType w:val="hybridMultilevel"/>
    <w:tmpl w:val="366C5C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48B642A"/>
    <w:multiLevelType w:val="hybridMultilevel"/>
    <w:tmpl w:val="D4AE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63A0010"/>
    <w:multiLevelType w:val="multilevel"/>
    <w:tmpl w:val="2CCE48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D32B2E"/>
    <w:multiLevelType w:val="multilevel"/>
    <w:tmpl w:val="99D61D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582D59"/>
    <w:multiLevelType w:val="hybridMultilevel"/>
    <w:tmpl w:val="1C6821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C8A5B00"/>
    <w:multiLevelType w:val="hybridMultilevel"/>
    <w:tmpl w:val="85405FC4"/>
    <w:lvl w:ilvl="0" w:tplc="E266206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BF0260E"/>
    <w:multiLevelType w:val="hybridMultilevel"/>
    <w:tmpl w:val="873A30F0"/>
    <w:lvl w:ilvl="0" w:tplc="B092832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15:restartNumberingAfterBreak="0">
    <w:nsid w:val="6ED93F4D"/>
    <w:multiLevelType w:val="hybridMultilevel"/>
    <w:tmpl w:val="49E06618"/>
    <w:lvl w:ilvl="0" w:tplc="22DA4E70">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72157083"/>
    <w:multiLevelType w:val="multilevel"/>
    <w:tmpl w:val="3CF85C4C"/>
    <w:lvl w:ilvl="0">
      <w:start w:val="7"/>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1"/>
  </w:num>
  <w:num w:numId="4">
    <w:abstractNumId w:val="8"/>
  </w:num>
  <w:num w:numId="5">
    <w:abstractNumId w:val="6"/>
  </w:num>
  <w:num w:numId="6">
    <w:abstractNumId w:val="5"/>
  </w:num>
  <w:num w:numId="7">
    <w:abstractNumId w:val="3"/>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2F"/>
    <w:rsid w:val="0000624A"/>
    <w:rsid w:val="000064A4"/>
    <w:rsid w:val="000128D9"/>
    <w:rsid w:val="00013D90"/>
    <w:rsid w:val="000145D2"/>
    <w:rsid w:val="00021EF9"/>
    <w:rsid w:val="000303FC"/>
    <w:rsid w:val="00036B15"/>
    <w:rsid w:val="000433B3"/>
    <w:rsid w:val="0006071F"/>
    <w:rsid w:val="00061E19"/>
    <w:rsid w:val="000623F5"/>
    <w:rsid w:val="00063AA3"/>
    <w:rsid w:val="00064D31"/>
    <w:rsid w:val="00076624"/>
    <w:rsid w:val="000813B9"/>
    <w:rsid w:val="0008169F"/>
    <w:rsid w:val="0008312D"/>
    <w:rsid w:val="00085461"/>
    <w:rsid w:val="00091260"/>
    <w:rsid w:val="000A0788"/>
    <w:rsid w:val="000A1FCB"/>
    <w:rsid w:val="000B6424"/>
    <w:rsid w:val="000C3F2F"/>
    <w:rsid w:val="000C5D47"/>
    <w:rsid w:val="000D1B0D"/>
    <w:rsid w:val="000D5BA4"/>
    <w:rsid w:val="000E4FAB"/>
    <w:rsid w:val="000E5C10"/>
    <w:rsid w:val="000F40DE"/>
    <w:rsid w:val="00112242"/>
    <w:rsid w:val="001170DA"/>
    <w:rsid w:val="00120F54"/>
    <w:rsid w:val="001300D4"/>
    <w:rsid w:val="00131DCC"/>
    <w:rsid w:val="001333F0"/>
    <w:rsid w:val="00134DD7"/>
    <w:rsid w:val="00152363"/>
    <w:rsid w:val="00152AA7"/>
    <w:rsid w:val="00160889"/>
    <w:rsid w:val="00163363"/>
    <w:rsid w:val="00164D9C"/>
    <w:rsid w:val="001658FC"/>
    <w:rsid w:val="00166CBF"/>
    <w:rsid w:val="001702E5"/>
    <w:rsid w:val="0017264A"/>
    <w:rsid w:val="00175DE7"/>
    <w:rsid w:val="00180375"/>
    <w:rsid w:val="0018162A"/>
    <w:rsid w:val="00184BBE"/>
    <w:rsid w:val="00191369"/>
    <w:rsid w:val="001915C8"/>
    <w:rsid w:val="00192FC0"/>
    <w:rsid w:val="00193FC2"/>
    <w:rsid w:val="001A0A62"/>
    <w:rsid w:val="001A45D5"/>
    <w:rsid w:val="001B0BA4"/>
    <w:rsid w:val="001B0EAB"/>
    <w:rsid w:val="001C69FB"/>
    <w:rsid w:val="001C729A"/>
    <w:rsid w:val="001E6186"/>
    <w:rsid w:val="002011D7"/>
    <w:rsid w:val="0024430E"/>
    <w:rsid w:val="00254BF4"/>
    <w:rsid w:val="00257205"/>
    <w:rsid w:val="00266BAC"/>
    <w:rsid w:val="00266C48"/>
    <w:rsid w:val="00277444"/>
    <w:rsid w:val="00277AAA"/>
    <w:rsid w:val="0029306A"/>
    <w:rsid w:val="00293179"/>
    <w:rsid w:val="0029374A"/>
    <w:rsid w:val="00296DAD"/>
    <w:rsid w:val="002A1909"/>
    <w:rsid w:val="002A1E3C"/>
    <w:rsid w:val="002A399E"/>
    <w:rsid w:val="002D4966"/>
    <w:rsid w:val="002E4239"/>
    <w:rsid w:val="002F36C9"/>
    <w:rsid w:val="002F4A9A"/>
    <w:rsid w:val="00315C7E"/>
    <w:rsid w:val="00331E34"/>
    <w:rsid w:val="00343001"/>
    <w:rsid w:val="00343AA9"/>
    <w:rsid w:val="00353176"/>
    <w:rsid w:val="003536DE"/>
    <w:rsid w:val="00372FF6"/>
    <w:rsid w:val="00382CAE"/>
    <w:rsid w:val="003848C4"/>
    <w:rsid w:val="0038603D"/>
    <w:rsid w:val="003B788C"/>
    <w:rsid w:val="003C0122"/>
    <w:rsid w:val="003C4BA8"/>
    <w:rsid w:val="003C7E17"/>
    <w:rsid w:val="003D0A9D"/>
    <w:rsid w:val="003D3F40"/>
    <w:rsid w:val="003E6708"/>
    <w:rsid w:val="003F25BF"/>
    <w:rsid w:val="0040158A"/>
    <w:rsid w:val="004031AA"/>
    <w:rsid w:val="0041691B"/>
    <w:rsid w:val="00416F5C"/>
    <w:rsid w:val="00417515"/>
    <w:rsid w:val="004374EB"/>
    <w:rsid w:val="0044176C"/>
    <w:rsid w:val="00441A99"/>
    <w:rsid w:val="00446C82"/>
    <w:rsid w:val="0045366A"/>
    <w:rsid w:val="00470E4F"/>
    <w:rsid w:val="004719FD"/>
    <w:rsid w:val="00477000"/>
    <w:rsid w:val="00480373"/>
    <w:rsid w:val="0048370A"/>
    <w:rsid w:val="004A1587"/>
    <w:rsid w:val="004A262A"/>
    <w:rsid w:val="004A446F"/>
    <w:rsid w:val="0050347B"/>
    <w:rsid w:val="00512564"/>
    <w:rsid w:val="00516F34"/>
    <w:rsid w:val="00520CDE"/>
    <w:rsid w:val="00527E1D"/>
    <w:rsid w:val="00531E66"/>
    <w:rsid w:val="00535B5D"/>
    <w:rsid w:val="005468F0"/>
    <w:rsid w:val="00550D99"/>
    <w:rsid w:val="00551C5B"/>
    <w:rsid w:val="005543A0"/>
    <w:rsid w:val="00555235"/>
    <w:rsid w:val="00561DFB"/>
    <w:rsid w:val="00567296"/>
    <w:rsid w:val="005678A0"/>
    <w:rsid w:val="00573F9F"/>
    <w:rsid w:val="005818DD"/>
    <w:rsid w:val="005846BC"/>
    <w:rsid w:val="00587AC6"/>
    <w:rsid w:val="005A1FA0"/>
    <w:rsid w:val="005A7028"/>
    <w:rsid w:val="005B007D"/>
    <w:rsid w:val="005B14C0"/>
    <w:rsid w:val="005B470A"/>
    <w:rsid w:val="005B6CEA"/>
    <w:rsid w:val="005C7A60"/>
    <w:rsid w:val="005D1954"/>
    <w:rsid w:val="005D1DFA"/>
    <w:rsid w:val="005E78C3"/>
    <w:rsid w:val="005F214D"/>
    <w:rsid w:val="00603B64"/>
    <w:rsid w:val="006062D0"/>
    <w:rsid w:val="00606980"/>
    <w:rsid w:val="0061199B"/>
    <w:rsid w:val="00611ADF"/>
    <w:rsid w:val="00615AE9"/>
    <w:rsid w:val="00617BE9"/>
    <w:rsid w:val="006237D5"/>
    <w:rsid w:val="00623DE3"/>
    <w:rsid w:val="0064404B"/>
    <w:rsid w:val="006578E8"/>
    <w:rsid w:val="0066050D"/>
    <w:rsid w:val="00662552"/>
    <w:rsid w:val="00671FC6"/>
    <w:rsid w:val="00673EC1"/>
    <w:rsid w:val="00681442"/>
    <w:rsid w:val="00684F62"/>
    <w:rsid w:val="006860B7"/>
    <w:rsid w:val="00686196"/>
    <w:rsid w:val="00693F0D"/>
    <w:rsid w:val="00694756"/>
    <w:rsid w:val="00697481"/>
    <w:rsid w:val="006A0B1B"/>
    <w:rsid w:val="006A2521"/>
    <w:rsid w:val="006A41D6"/>
    <w:rsid w:val="006A4780"/>
    <w:rsid w:val="006B7DCC"/>
    <w:rsid w:val="006C16CB"/>
    <w:rsid w:val="006C217E"/>
    <w:rsid w:val="006C394F"/>
    <w:rsid w:val="006D39B6"/>
    <w:rsid w:val="006D6F9E"/>
    <w:rsid w:val="006E2EE8"/>
    <w:rsid w:val="006E388B"/>
    <w:rsid w:val="006E596E"/>
    <w:rsid w:val="006E7190"/>
    <w:rsid w:val="006E7232"/>
    <w:rsid w:val="006F1838"/>
    <w:rsid w:val="006F5076"/>
    <w:rsid w:val="00703EEA"/>
    <w:rsid w:val="0071048F"/>
    <w:rsid w:val="00711950"/>
    <w:rsid w:val="00712F98"/>
    <w:rsid w:val="00727D2E"/>
    <w:rsid w:val="00732A54"/>
    <w:rsid w:val="00752EC4"/>
    <w:rsid w:val="007572B6"/>
    <w:rsid w:val="007630E1"/>
    <w:rsid w:val="0077794A"/>
    <w:rsid w:val="0078175D"/>
    <w:rsid w:val="007915CC"/>
    <w:rsid w:val="00794B5F"/>
    <w:rsid w:val="00795E6C"/>
    <w:rsid w:val="007A6017"/>
    <w:rsid w:val="007C05EC"/>
    <w:rsid w:val="007D5021"/>
    <w:rsid w:val="007D6FC3"/>
    <w:rsid w:val="007D7BF0"/>
    <w:rsid w:val="007E7F05"/>
    <w:rsid w:val="007F32E1"/>
    <w:rsid w:val="00800E1E"/>
    <w:rsid w:val="00801F58"/>
    <w:rsid w:val="0080379A"/>
    <w:rsid w:val="00806E26"/>
    <w:rsid w:val="00814A62"/>
    <w:rsid w:val="0082001D"/>
    <w:rsid w:val="00822818"/>
    <w:rsid w:val="00824AE4"/>
    <w:rsid w:val="00825B63"/>
    <w:rsid w:val="0082751F"/>
    <w:rsid w:val="00831982"/>
    <w:rsid w:val="00846922"/>
    <w:rsid w:val="008548FB"/>
    <w:rsid w:val="00865B09"/>
    <w:rsid w:val="00866763"/>
    <w:rsid w:val="00870A90"/>
    <w:rsid w:val="00870ED3"/>
    <w:rsid w:val="00894A3A"/>
    <w:rsid w:val="008B04F2"/>
    <w:rsid w:val="008B334C"/>
    <w:rsid w:val="008B5B0D"/>
    <w:rsid w:val="008B6FAF"/>
    <w:rsid w:val="008C0DDF"/>
    <w:rsid w:val="008D3FC1"/>
    <w:rsid w:val="008D4F18"/>
    <w:rsid w:val="008D7468"/>
    <w:rsid w:val="008D7937"/>
    <w:rsid w:val="008F088C"/>
    <w:rsid w:val="008F3858"/>
    <w:rsid w:val="008F5DED"/>
    <w:rsid w:val="00903F3F"/>
    <w:rsid w:val="00920646"/>
    <w:rsid w:val="00921056"/>
    <w:rsid w:val="00923571"/>
    <w:rsid w:val="009252B8"/>
    <w:rsid w:val="00926870"/>
    <w:rsid w:val="00931620"/>
    <w:rsid w:val="00935D1E"/>
    <w:rsid w:val="009364E4"/>
    <w:rsid w:val="009432FC"/>
    <w:rsid w:val="0094331B"/>
    <w:rsid w:val="009579A5"/>
    <w:rsid w:val="0096321C"/>
    <w:rsid w:val="00971E16"/>
    <w:rsid w:val="00972ACF"/>
    <w:rsid w:val="00976EF6"/>
    <w:rsid w:val="00984001"/>
    <w:rsid w:val="009856A7"/>
    <w:rsid w:val="009929FC"/>
    <w:rsid w:val="0099315D"/>
    <w:rsid w:val="009A47F0"/>
    <w:rsid w:val="009A4AB6"/>
    <w:rsid w:val="009B0D96"/>
    <w:rsid w:val="009B33FE"/>
    <w:rsid w:val="009B54F2"/>
    <w:rsid w:val="009C3D21"/>
    <w:rsid w:val="009D22C4"/>
    <w:rsid w:val="009D2ECD"/>
    <w:rsid w:val="009E05C7"/>
    <w:rsid w:val="009E0869"/>
    <w:rsid w:val="009E4722"/>
    <w:rsid w:val="009F3074"/>
    <w:rsid w:val="00A074E2"/>
    <w:rsid w:val="00A16906"/>
    <w:rsid w:val="00A22119"/>
    <w:rsid w:val="00A30D58"/>
    <w:rsid w:val="00A30FAB"/>
    <w:rsid w:val="00A370A2"/>
    <w:rsid w:val="00A407AF"/>
    <w:rsid w:val="00A464A5"/>
    <w:rsid w:val="00A477BD"/>
    <w:rsid w:val="00A51804"/>
    <w:rsid w:val="00A6255F"/>
    <w:rsid w:val="00A701F0"/>
    <w:rsid w:val="00A83031"/>
    <w:rsid w:val="00A850F5"/>
    <w:rsid w:val="00A9616D"/>
    <w:rsid w:val="00AA0ACE"/>
    <w:rsid w:val="00AA3EAF"/>
    <w:rsid w:val="00AC04C1"/>
    <w:rsid w:val="00AC6E82"/>
    <w:rsid w:val="00AD418A"/>
    <w:rsid w:val="00AD4D28"/>
    <w:rsid w:val="00AE0703"/>
    <w:rsid w:val="00AE2E53"/>
    <w:rsid w:val="00AF3FC6"/>
    <w:rsid w:val="00AF6DB8"/>
    <w:rsid w:val="00B149E9"/>
    <w:rsid w:val="00B14F7A"/>
    <w:rsid w:val="00B15B96"/>
    <w:rsid w:val="00B2011E"/>
    <w:rsid w:val="00B20E18"/>
    <w:rsid w:val="00B2439D"/>
    <w:rsid w:val="00B24598"/>
    <w:rsid w:val="00B3596B"/>
    <w:rsid w:val="00B3754A"/>
    <w:rsid w:val="00B46795"/>
    <w:rsid w:val="00B50DD1"/>
    <w:rsid w:val="00B55248"/>
    <w:rsid w:val="00B55A05"/>
    <w:rsid w:val="00B6655E"/>
    <w:rsid w:val="00B70DBC"/>
    <w:rsid w:val="00B71425"/>
    <w:rsid w:val="00B80E69"/>
    <w:rsid w:val="00B83123"/>
    <w:rsid w:val="00B83787"/>
    <w:rsid w:val="00B9130F"/>
    <w:rsid w:val="00B943F5"/>
    <w:rsid w:val="00B964CE"/>
    <w:rsid w:val="00BA3072"/>
    <w:rsid w:val="00BB1DE6"/>
    <w:rsid w:val="00BB4029"/>
    <w:rsid w:val="00BB52C8"/>
    <w:rsid w:val="00BB7AF1"/>
    <w:rsid w:val="00BE2E01"/>
    <w:rsid w:val="00BE778B"/>
    <w:rsid w:val="00BF64C0"/>
    <w:rsid w:val="00BF66C9"/>
    <w:rsid w:val="00C01CB9"/>
    <w:rsid w:val="00C17C0A"/>
    <w:rsid w:val="00C17F88"/>
    <w:rsid w:val="00C215BF"/>
    <w:rsid w:val="00C2675A"/>
    <w:rsid w:val="00C369C8"/>
    <w:rsid w:val="00C378B6"/>
    <w:rsid w:val="00C37A53"/>
    <w:rsid w:val="00C46813"/>
    <w:rsid w:val="00C564D4"/>
    <w:rsid w:val="00C604A8"/>
    <w:rsid w:val="00C61779"/>
    <w:rsid w:val="00C63504"/>
    <w:rsid w:val="00C64A1B"/>
    <w:rsid w:val="00C72B42"/>
    <w:rsid w:val="00C80479"/>
    <w:rsid w:val="00C816A4"/>
    <w:rsid w:val="00C841AC"/>
    <w:rsid w:val="00C91FAB"/>
    <w:rsid w:val="00C966B4"/>
    <w:rsid w:val="00CA1514"/>
    <w:rsid w:val="00CA6F1A"/>
    <w:rsid w:val="00CA7D07"/>
    <w:rsid w:val="00CC01BD"/>
    <w:rsid w:val="00CC1447"/>
    <w:rsid w:val="00CD2288"/>
    <w:rsid w:val="00CD3A16"/>
    <w:rsid w:val="00CE51BC"/>
    <w:rsid w:val="00CE6300"/>
    <w:rsid w:val="00CF086C"/>
    <w:rsid w:val="00D0681C"/>
    <w:rsid w:val="00D34D78"/>
    <w:rsid w:val="00D350E5"/>
    <w:rsid w:val="00D4005B"/>
    <w:rsid w:val="00D4015D"/>
    <w:rsid w:val="00D432AB"/>
    <w:rsid w:val="00D45049"/>
    <w:rsid w:val="00D45A7F"/>
    <w:rsid w:val="00D570B2"/>
    <w:rsid w:val="00D6767D"/>
    <w:rsid w:val="00D74DD7"/>
    <w:rsid w:val="00D864E1"/>
    <w:rsid w:val="00D90373"/>
    <w:rsid w:val="00D97B4F"/>
    <w:rsid w:val="00DA03CB"/>
    <w:rsid w:val="00DA33AB"/>
    <w:rsid w:val="00DB3670"/>
    <w:rsid w:val="00DB4FBE"/>
    <w:rsid w:val="00DC184C"/>
    <w:rsid w:val="00DC55D2"/>
    <w:rsid w:val="00DD340B"/>
    <w:rsid w:val="00DD3EAD"/>
    <w:rsid w:val="00DD5914"/>
    <w:rsid w:val="00DF7334"/>
    <w:rsid w:val="00E0404B"/>
    <w:rsid w:val="00E15EEC"/>
    <w:rsid w:val="00E358BC"/>
    <w:rsid w:val="00E41177"/>
    <w:rsid w:val="00E74BF8"/>
    <w:rsid w:val="00E861C3"/>
    <w:rsid w:val="00E9494D"/>
    <w:rsid w:val="00EA2BF8"/>
    <w:rsid w:val="00EA488C"/>
    <w:rsid w:val="00EA5BF4"/>
    <w:rsid w:val="00EA7F8A"/>
    <w:rsid w:val="00EB515E"/>
    <w:rsid w:val="00EB6469"/>
    <w:rsid w:val="00ED2EDC"/>
    <w:rsid w:val="00EE5AA2"/>
    <w:rsid w:val="00EE7AA3"/>
    <w:rsid w:val="00EF7EF4"/>
    <w:rsid w:val="00F05052"/>
    <w:rsid w:val="00F1358F"/>
    <w:rsid w:val="00F15251"/>
    <w:rsid w:val="00F153C5"/>
    <w:rsid w:val="00F16776"/>
    <w:rsid w:val="00F238DC"/>
    <w:rsid w:val="00F25927"/>
    <w:rsid w:val="00F342A8"/>
    <w:rsid w:val="00F434EE"/>
    <w:rsid w:val="00F44E98"/>
    <w:rsid w:val="00F516F6"/>
    <w:rsid w:val="00F51AFC"/>
    <w:rsid w:val="00F51F59"/>
    <w:rsid w:val="00F55838"/>
    <w:rsid w:val="00F6046B"/>
    <w:rsid w:val="00F677E4"/>
    <w:rsid w:val="00F72A03"/>
    <w:rsid w:val="00F8528A"/>
    <w:rsid w:val="00F92718"/>
    <w:rsid w:val="00FA17AD"/>
    <w:rsid w:val="00FA4230"/>
    <w:rsid w:val="00FA791B"/>
    <w:rsid w:val="00FB155D"/>
    <w:rsid w:val="00FB6F4C"/>
    <w:rsid w:val="00FC4B5F"/>
    <w:rsid w:val="00FD3006"/>
    <w:rsid w:val="00FE3DB8"/>
    <w:rsid w:val="00FE48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D3D8B5"/>
  <w15:chartTrackingRefBased/>
  <w15:docId w15:val="{9EE0FC63-04A2-4751-A607-8AC09177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F2F"/>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F2F"/>
    <w:rPr>
      <w:color w:val="0000FF"/>
      <w:u w:val="single"/>
    </w:rPr>
  </w:style>
  <w:style w:type="paragraph" w:styleId="Header">
    <w:name w:val="header"/>
    <w:basedOn w:val="Normal"/>
    <w:link w:val="HeaderChar"/>
    <w:uiPriority w:val="99"/>
    <w:unhideWhenUsed/>
    <w:rsid w:val="000C3F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3F2F"/>
    <w:rPr>
      <w:rFonts w:asciiTheme="minorHAnsi" w:hAnsiTheme="minorHAnsi"/>
      <w:sz w:val="22"/>
    </w:rPr>
  </w:style>
  <w:style w:type="paragraph" w:styleId="Footer">
    <w:name w:val="footer"/>
    <w:basedOn w:val="Normal"/>
    <w:link w:val="FooterChar"/>
    <w:uiPriority w:val="99"/>
    <w:unhideWhenUsed/>
    <w:rsid w:val="000C3F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3F2F"/>
    <w:rPr>
      <w:rFonts w:asciiTheme="minorHAnsi" w:hAnsiTheme="minorHAnsi"/>
      <w:sz w:val="22"/>
    </w:rPr>
  </w:style>
  <w:style w:type="character" w:styleId="CommentReference">
    <w:name w:val="annotation reference"/>
    <w:basedOn w:val="DefaultParagraphFont"/>
    <w:uiPriority w:val="99"/>
    <w:semiHidden/>
    <w:unhideWhenUsed/>
    <w:rsid w:val="000C3F2F"/>
    <w:rPr>
      <w:sz w:val="16"/>
      <w:szCs w:val="16"/>
    </w:rPr>
  </w:style>
  <w:style w:type="paragraph" w:styleId="CommentText">
    <w:name w:val="annotation text"/>
    <w:basedOn w:val="Normal"/>
    <w:link w:val="CommentTextChar"/>
    <w:uiPriority w:val="99"/>
    <w:unhideWhenUsed/>
    <w:rsid w:val="000C3F2F"/>
    <w:pPr>
      <w:spacing w:line="240" w:lineRule="auto"/>
    </w:pPr>
    <w:rPr>
      <w:sz w:val="20"/>
      <w:szCs w:val="20"/>
    </w:rPr>
  </w:style>
  <w:style w:type="character" w:customStyle="1" w:styleId="CommentTextChar">
    <w:name w:val="Comment Text Char"/>
    <w:basedOn w:val="DefaultParagraphFont"/>
    <w:link w:val="CommentText"/>
    <w:uiPriority w:val="99"/>
    <w:rsid w:val="000C3F2F"/>
    <w:rPr>
      <w:rFonts w:asciiTheme="minorHAnsi" w:hAnsiTheme="minorHAnsi"/>
      <w:sz w:val="20"/>
      <w:szCs w:val="20"/>
    </w:rPr>
  </w:style>
  <w:style w:type="paragraph" w:customStyle="1" w:styleId="naiskr">
    <w:name w:val="naiskr"/>
    <w:basedOn w:val="Normal"/>
    <w:rsid w:val="000C3F2F"/>
    <w:pPr>
      <w:spacing w:before="75" w:after="75"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C3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F2F"/>
    <w:rPr>
      <w:rFonts w:ascii="Segoe UI" w:hAnsi="Segoe UI" w:cs="Segoe UI"/>
      <w:sz w:val="18"/>
      <w:szCs w:val="18"/>
    </w:rPr>
  </w:style>
  <w:style w:type="paragraph" w:styleId="ListParagraph">
    <w:name w:val="List Paragraph"/>
    <w:basedOn w:val="Normal"/>
    <w:uiPriority w:val="34"/>
    <w:qFormat/>
    <w:rsid w:val="00FA17AD"/>
    <w:pPr>
      <w:ind w:left="720"/>
      <w:contextualSpacing/>
    </w:pPr>
  </w:style>
  <w:style w:type="paragraph" w:styleId="NormalWeb">
    <w:name w:val="Normal (Web)"/>
    <w:basedOn w:val="Normal"/>
    <w:uiPriority w:val="99"/>
    <w:semiHidden/>
    <w:unhideWhenUsed/>
    <w:rsid w:val="001B0BA4"/>
    <w:pPr>
      <w:spacing w:before="100" w:beforeAutospacing="1" w:after="100" w:afterAutospacing="1" w:line="240" w:lineRule="auto"/>
    </w:pPr>
    <w:rPr>
      <w:rFonts w:ascii="Times New Roman" w:hAnsi="Times New Roman" w:cs="Times New Roman"/>
      <w:sz w:val="24"/>
      <w:szCs w:val="24"/>
      <w:lang w:eastAsia="lv-LV"/>
    </w:rPr>
  </w:style>
  <w:style w:type="character" w:customStyle="1" w:styleId="Bodytext">
    <w:name w:val="Body text_"/>
    <w:basedOn w:val="DefaultParagraphFont"/>
    <w:link w:val="BodyText1"/>
    <w:rsid w:val="00D864E1"/>
    <w:rPr>
      <w:rFonts w:ascii="Arial" w:eastAsia="Arial" w:hAnsi="Arial" w:cs="Arial"/>
      <w:sz w:val="19"/>
      <w:szCs w:val="19"/>
      <w:shd w:val="clear" w:color="auto" w:fill="FFFFFF"/>
    </w:rPr>
  </w:style>
  <w:style w:type="paragraph" w:customStyle="1" w:styleId="BodyText1">
    <w:name w:val="Body Text1"/>
    <w:basedOn w:val="Normal"/>
    <w:link w:val="Bodytext"/>
    <w:rsid w:val="00D864E1"/>
    <w:pPr>
      <w:widowControl w:val="0"/>
      <w:shd w:val="clear" w:color="auto" w:fill="FFFFFF"/>
      <w:spacing w:before="840" w:after="0" w:line="250" w:lineRule="exact"/>
      <w:jc w:val="both"/>
    </w:pPr>
    <w:rPr>
      <w:rFonts w:ascii="Arial" w:eastAsia="Arial" w:hAnsi="Arial" w:cs="Arial"/>
      <w:sz w:val="19"/>
      <w:szCs w:val="19"/>
    </w:rPr>
  </w:style>
  <w:style w:type="paragraph" w:styleId="CommentSubject">
    <w:name w:val="annotation subject"/>
    <w:basedOn w:val="CommentText"/>
    <w:next w:val="CommentText"/>
    <w:link w:val="CommentSubjectChar"/>
    <w:uiPriority w:val="99"/>
    <w:semiHidden/>
    <w:unhideWhenUsed/>
    <w:rsid w:val="00DA03CB"/>
    <w:rPr>
      <w:b/>
      <w:bCs/>
    </w:rPr>
  </w:style>
  <w:style w:type="character" w:customStyle="1" w:styleId="CommentSubjectChar">
    <w:name w:val="Comment Subject Char"/>
    <w:basedOn w:val="CommentTextChar"/>
    <w:link w:val="CommentSubject"/>
    <w:uiPriority w:val="99"/>
    <w:semiHidden/>
    <w:rsid w:val="00DA03CB"/>
    <w:rPr>
      <w:rFonts w:asciiTheme="minorHAnsi" w:hAnsiTheme="minorHAnsi"/>
      <w:b/>
      <w:bCs/>
      <w:sz w:val="20"/>
      <w:szCs w:val="20"/>
    </w:rPr>
  </w:style>
  <w:style w:type="character" w:customStyle="1" w:styleId="Bodytext3NotItalic">
    <w:name w:val="Body text (3) + Not Italic"/>
    <w:basedOn w:val="DefaultParagraphFont"/>
    <w:rsid w:val="00EE5AA2"/>
    <w:rPr>
      <w:rFonts w:ascii="Arial" w:eastAsia="Arial" w:hAnsi="Arial" w:cs="Arial"/>
      <w:b w:val="0"/>
      <w:bCs w:val="0"/>
      <w:i/>
      <w:iCs/>
      <w:smallCaps w:val="0"/>
      <w:strike w:val="0"/>
      <w:color w:val="000000"/>
      <w:spacing w:val="0"/>
      <w:w w:val="100"/>
      <w:position w:val="0"/>
      <w:sz w:val="20"/>
      <w:szCs w:val="20"/>
      <w:u w:val="none"/>
      <w:lang w:val="lv-LV" w:eastAsia="lv-LV" w:bidi="lv-LV"/>
    </w:rPr>
  </w:style>
  <w:style w:type="character" w:customStyle="1" w:styleId="Bodytext3">
    <w:name w:val="Body text (3)"/>
    <w:basedOn w:val="DefaultParagraphFont"/>
    <w:rsid w:val="00EE5AA2"/>
    <w:rPr>
      <w:rFonts w:ascii="Arial" w:eastAsia="Arial" w:hAnsi="Arial" w:cs="Arial"/>
      <w:b w:val="0"/>
      <w:bCs w:val="0"/>
      <w:i/>
      <w:iCs/>
      <w:smallCaps w:val="0"/>
      <w:strike w:val="0"/>
      <w:color w:val="000000"/>
      <w:spacing w:val="0"/>
      <w:w w:val="100"/>
      <w:position w:val="0"/>
      <w:sz w:val="20"/>
      <w:szCs w:val="20"/>
      <w:u w:val="none"/>
      <w:lang w:val="lv-LV" w:eastAsia="lv-LV" w:bidi="lv-LV"/>
    </w:rPr>
  </w:style>
  <w:style w:type="character" w:customStyle="1" w:styleId="BodyText30">
    <w:name w:val="Body Text3"/>
    <w:basedOn w:val="Bodytext"/>
    <w:rsid w:val="00EE5AA2"/>
    <w:rPr>
      <w:rFonts w:ascii="Arial" w:eastAsia="Arial" w:hAnsi="Arial" w:cs="Arial"/>
      <w:b w:val="0"/>
      <w:bCs w:val="0"/>
      <w:i w:val="0"/>
      <w:iCs w:val="0"/>
      <w:smallCaps w:val="0"/>
      <w:strike w:val="0"/>
      <w:color w:val="000000"/>
      <w:spacing w:val="0"/>
      <w:w w:val="100"/>
      <w:position w:val="0"/>
      <w:sz w:val="20"/>
      <w:szCs w:val="20"/>
      <w:u w:val="none"/>
      <w:shd w:val="clear" w:color="auto" w:fill="FFFFFF"/>
      <w:lang w:val="lv-LV" w:eastAsia="lv-LV" w:bidi="lv-LV"/>
    </w:rPr>
  </w:style>
  <w:style w:type="character" w:customStyle="1" w:styleId="BodytextItalic">
    <w:name w:val="Body text + Italic"/>
    <w:basedOn w:val="Bodytext"/>
    <w:rsid w:val="0006071F"/>
    <w:rPr>
      <w:rFonts w:ascii="Arial" w:eastAsia="Arial" w:hAnsi="Arial" w:cs="Arial"/>
      <w:b w:val="0"/>
      <w:bCs w:val="0"/>
      <w:i/>
      <w:iCs/>
      <w:smallCaps w:val="0"/>
      <w:strike w:val="0"/>
      <w:color w:val="000000"/>
      <w:spacing w:val="0"/>
      <w:w w:val="100"/>
      <w:position w:val="0"/>
      <w:sz w:val="20"/>
      <w:szCs w:val="20"/>
      <w:u w:val="none"/>
      <w:shd w:val="clear" w:color="auto" w:fill="FFFFFF"/>
      <w:lang w:val="lv-LV" w:eastAsia="lv-LV" w:bidi="lv-LV"/>
    </w:rPr>
  </w:style>
  <w:style w:type="paragraph" w:customStyle="1" w:styleId="naisc">
    <w:name w:val="naisc"/>
    <w:basedOn w:val="Normal"/>
    <w:rsid w:val="00EA488C"/>
    <w:pPr>
      <w:spacing w:before="75" w:after="75" w:line="240" w:lineRule="auto"/>
      <w:jc w:val="center"/>
    </w:pPr>
    <w:rPr>
      <w:rFonts w:ascii="Times New Roman" w:eastAsia="Times New Roman" w:hAnsi="Times New Roman" w:cs="Times New Roman"/>
      <w:sz w:val="24"/>
      <w:szCs w:val="24"/>
      <w:lang w:eastAsia="lv-LV"/>
    </w:rPr>
  </w:style>
  <w:style w:type="paragraph" w:customStyle="1" w:styleId="Heading51">
    <w:name w:val="Heading #51"/>
    <w:basedOn w:val="Normal"/>
    <w:rsid w:val="00EA488C"/>
    <w:pPr>
      <w:shd w:val="clear" w:color="auto" w:fill="FFFFFF"/>
      <w:snapToGrid w:val="0"/>
      <w:spacing w:before="300" w:after="240" w:line="240" w:lineRule="atLeast"/>
      <w:ind w:hanging="720"/>
    </w:pPr>
    <w:rPr>
      <w:rFonts w:ascii="Calibri" w:eastAsia="Calibri" w:hAnsi="Calibri" w:cs="Calibri"/>
      <w:b/>
      <w:bCs/>
      <w:lang w:eastAsia="lv-LV"/>
    </w:rPr>
  </w:style>
  <w:style w:type="character" w:customStyle="1" w:styleId="Heading523">
    <w:name w:val="Heading #523"/>
    <w:rsid w:val="00EA488C"/>
    <w:rPr>
      <w:rFonts w:ascii="Calibri" w:hAnsi="Calibri" w:cs="Calibri" w:hint="default"/>
      <w:b/>
      <w:bCs/>
      <w:spacing w:val="0"/>
    </w:rPr>
  </w:style>
  <w:style w:type="paragraph" w:styleId="FootnoteText">
    <w:name w:val="footnote text"/>
    <w:basedOn w:val="Normal"/>
    <w:link w:val="FootnoteTextChar"/>
    <w:uiPriority w:val="99"/>
    <w:unhideWhenUsed/>
    <w:rsid w:val="00254BF4"/>
    <w:pPr>
      <w:spacing w:after="0" w:line="240" w:lineRule="auto"/>
    </w:pPr>
    <w:rPr>
      <w:sz w:val="20"/>
      <w:szCs w:val="20"/>
    </w:rPr>
  </w:style>
  <w:style w:type="character" w:customStyle="1" w:styleId="FootnoteTextChar">
    <w:name w:val="Footnote Text Char"/>
    <w:basedOn w:val="DefaultParagraphFont"/>
    <w:link w:val="FootnoteText"/>
    <w:uiPriority w:val="99"/>
    <w:rsid w:val="00254BF4"/>
    <w:rPr>
      <w:rFonts w:asciiTheme="minorHAnsi" w:hAnsiTheme="minorHAnsi"/>
      <w:sz w:val="20"/>
      <w:szCs w:val="20"/>
    </w:rPr>
  </w:style>
  <w:style w:type="character" w:styleId="FootnoteReference">
    <w:name w:val="footnote reference"/>
    <w:basedOn w:val="DefaultParagraphFont"/>
    <w:uiPriority w:val="99"/>
    <w:semiHidden/>
    <w:unhideWhenUsed/>
    <w:rsid w:val="00254BF4"/>
    <w:rPr>
      <w:vertAlign w:val="superscript"/>
    </w:rPr>
  </w:style>
  <w:style w:type="paragraph" w:customStyle="1" w:styleId="tv2132">
    <w:name w:val="tv2132"/>
    <w:basedOn w:val="Normal"/>
    <w:rsid w:val="000E5C10"/>
    <w:pPr>
      <w:spacing w:after="0" w:line="360" w:lineRule="auto"/>
      <w:ind w:firstLine="300"/>
    </w:pPr>
    <w:rPr>
      <w:rFonts w:ascii="Times New Roman" w:eastAsia="Times New Roman" w:hAnsi="Times New Roman" w:cs="Times New Roman"/>
      <w:color w:val="414142"/>
      <w:sz w:val="20"/>
      <w:szCs w:val="20"/>
      <w:lang w:eastAsia="lv-LV"/>
    </w:rPr>
  </w:style>
  <w:style w:type="paragraph" w:styleId="Revision">
    <w:name w:val="Revision"/>
    <w:hidden/>
    <w:uiPriority w:val="99"/>
    <w:semiHidden/>
    <w:rsid w:val="009B54F2"/>
    <w:rPr>
      <w:rFonts w:asciiTheme="minorHAnsi" w:hAnsiTheme="minorHAnsi"/>
      <w:sz w:val="22"/>
    </w:rPr>
  </w:style>
  <w:style w:type="character" w:styleId="FollowedHyperlink">
    <w:name w:val="FollowedHyperlink"/>
    <w:basedOn w:val="DefaultParagraphFont"/>
    <w:uiPriority w:val="99"/>
    <w:semiHidden/>
    <w:unhideWhenUsed/>
    <w:rsid w:val="006F1838"/>
    <w:rPr>
      <w:color w:val="954F72" w:themeColor="followedHyperlink"/>
      <w:u w:val="single"/>
    </w:rPr>
  </w:style>
  <w:style w:type="character" w:customStyle="1" w:styleId="Bodytext4">
    <w:name w:val="Body text (4)_"/>
    <w:basedOn w:val="DefaultParagraphFont"/>
    <w:rsid w:val="00180375"/>
    <w:rPr>
      <w:rFonts w:ascii="Arial" w:eastAsia="Arial" w:hAnsi="Arial" w:cs="Arial"/>
      <w:b w:val="0"/>
      <w:bCs w:val="0"/>
      <w:i/>
      <w:iCs/>
      <w:smallCaps w:val="0"/>
      <w:strike w:val="0"/>
      <w:sz w:val="20"/>
      <w:szCs w:val="20"/>
      <w:u w:val="none"/>
    </w:rPr>
  </w:style>
  <w:style w:type="character" w:customStyle="1" w:styleId="Bodytext4NotItalic">
    <w:name w:val="Body text (4) + Not Italic"/>
    <w:basedOn w:val="Bodytext4"/>
    <w:rsid w:val="00180375"/>
    <w:rPr>
      <w:rFonts w:ascii="Arial" w:eastAsia="Arial" w:hAnsi="Arial" w:cs="Arial"/>
      <w:b w:val="0"/>
      <w:bCs w:val="0"/>
      <w:i/>
      <w:iCs/>
      <w:smallCaps w:val="0"/>
      <w:strike w:val="0"/>
      <w:color w:val="000000"/>
      <w:spacing w:val="0"/>
      <w:w w:val="100"/>
      <w:position w:val="0"/>
      <w:sz w:val="20"/>
      <w:szCs w:val="20"/>
      <w:u w:val="none"/>
      <w:lang w:val="lv-LV" w:eastAsia="lv-LV" w:bidi="lv-LV"/>
    </w:rPr>
  </w:style>
  <w:style w:type="character" w:customStyle="1" w:styleId="Bodytext40">
    <w:name w:val="Body text (4)"/>
    <w:basedOn w:val="Bodytext4"/>
    <w:rsid w:val="00180375"/>
    <w:rPr>
      <w:rFonts w:ascii="Arial" w:eastAsia="Arial" w:hAnsi="Arial" w:cs="Arial"/>
      <w:b w:val="0"/>
      <w:bCs w:val="0"/>
      <w:i/>
      <w:iCs/>
      <w:smallCaps w:val="0"/>
      <w:strike w:val="0"/>
      <w:color w:val="000000"/>
      <w:spacing w:val="0"/>
      <w:w w:val="100"/>
      <w:position w:val="0"/>
      <w:sz w:val="20"/>
      <w:szCs w:val="20"/>
      <w:u w:val="none"/>
      <w:lang w:val="lv-LV"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4284">
      <w:bodyDiv w:val="1"/>
      <w:marLeft w:val="0"/>
      <w:marRight w:val="0"/>
      <w:marTop w:val="0"/>
      <w:marBottom w:val="0"/>
      <w:divBdr>
        <w:top w:val="none" w:sz="0" w:space="0" w:color="auto"/>
        <w:left w:val="none" w:sz="0" w:space="0" w:color="auto"/>
        <w:bottom w:val="none" w:sz="0" w:space="0" w:color="auto"/>
        <w:right w:val="none" w:sz="0" w:space="0" w:color="auto"/>
      </w:divBdr>
      <w:divsChild>
        <w:div w:id="16126450">
          <w:marLeft w:val="0"/>
          <w:marRight w:val="0"/>
          <w:marTop w:val="0"/>
          <w:marBottom w:val="0"/>
          <w:divBdr>
            <w:top w:val="none" w:sz="0" w:space="0" w:color="auto"/>
            <w:left w:val="none" w:sz="0" w:space="0" w:color="auto"/>
            <w:bottom w:val="none" w:sz="0" w:space="0" w:color="auto"/>
            <w:right w:val="none" w:sz="0" w:space="0" w:color="auto"/>
          </w:divBdr>
          <w:divsChild>
            <w:div w:id="1713649004">
              <w:marLeft w:val="0"/>
              <w:marRight w:val="0"/>
              <w:marTop w:val="0"/>
              <w:marBottom w:val="0"/>
              <w:divBdr>
                <w:top w:val="none" w:sz="0" w:space="0" w:color="auto"/>
                <w:left w:val="none" w:sz="0" w:space="0" w:color="auto"/>
                <w:bottom w:val="none" w:sz="0" w:space="0" w:color="auto"/>
                <w:right w:val="none" w:sz="0" w:space="0" w:color="auto"/>
              </w:divBdr>
              <w:divsChild>
                <w:div w:id="1177621868">
                  <w:marLeft w:val="0"/>
                  <w:marRight w:val="0"/>
                  <w:marTop w:val="0"/>
                  <w:marBottom w:val="0"/>
                  <w:divBdr>
                    <w:top w:val="none" w:sz="0" w:space="0" w:color="auto"/>
                    <w:left w:val="none" w:sz="0" w:space="0" w:color="auto"/>
                    <w:bottom w:val="none" w:sz="0" w:space="0" w:color="auto"/>
                    <w:right w:val="none" w:sz="0" w:space="0" w:color="auto"/>
                  </w:divBdr>
                  <w:divsChild>
                    <w:div w:id="1967345795">
                      <w:marLeft w:val="0"/>
                      <w:marRight w:val="0"/>
                      <w:marTop w:val="0"/>
                      <w:marBottom w:val="0"/>
                      <w:divBdr>
                        <w:top w:val="none" w:sz="0" w:space="0" w:color="auto"/>
                        <w:left w:val="none" w:sz="0" w:space="0" w:color="auto"/>
                        <w:bottom w:val="none" w:sz="0" w:space="0" w:color="auto"/>
                        <w:right w:val="none" w:sz="0" w:space="0" w:color="auto"/>
                      </w:divBdr>
                      <w:divsChild>
                        <w:div w:id="723334210">
                          <w:marLeft w:val="0"/>
                          <w:marRight w:val="0"/>
                          <w:marTop w:val="0"/>
                          <w:marBottom w:val="0"/>
                          <w:divBdr>
                            <w:top w:val="none" w:sz="0" w:space="0" w:color="auto"/>
                            <w:left w:val="none" w:sz="0" w:space="0" w:color="auto"/>
                            <w:bottom w:val="none" w:sz="0" w:space="0" w:color="auto"/>
                            <w:right w:val="none" w:sz="0" w:space="0" w:color="auto"/>
                          </w:divBdr>
                          <w:divsChild>
                            <w:div w:id="9634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36902">
      <w:bodyDiv w:val="1"/>
      <w:marLeft w:val="0"/>
      <w:marRight w:val="0"/>
      <w:marTop w:val="0"/>
      <w:marBottom w:val="0"/>
      <w:divBdr>
        <w:top w:val="none" w:sz="0" w:space="0" w:color="auto"/>
        <w:left w:val="none" w:sz="0" w:space="0" w:color="auto"/>
        <w:bottom w:val="none" w:sz="0" w:space="0" w:color="auto"/>
        <w:right w:val="none" w:sz="0" w:space="0" w:color="auto"/>
      </w:divBdr>
      <w:divsChild>
        <w:div w:id="1037318955">
          <w:marLeft w:val="0"/>
          <w:marRight w:val="0"/>
          <w:marTop w:val="0"/>
          <w:marBottom w:val="0"/>
          <w:divBdr>
            <w:top w:val="none" w:sz="0" w:space="0" w:color="auto"/>
            <w:left w:val="none" w:sz="0" w:space="0" w:color="auto"/>
            <w:bottom w:val="none" w:sz="0" w:space="0" w:color="auto"/>
            <w:right w:val="none" w:sz="0" w:space="0" w:color="auto"/>
          </w:divBdr>
          <w:divsChild>
            <w:div w:id="190270671">
              <w:marLeft w:val="0"/>
              <w:marRight w:val="0"/>
              <w:marTop w:val="0"/>
              <w:marBottom w:val="0"/>
              <w:divBdr>
                <w:top w:val="none" w:sz="0" w:space="0" w:color="auto"/>
                <w:left w:val="none" w:sz="0" w:space="0" w:color="auto"/>
                <w:bottom w:val="none" w:sz="0" w:space="0" w:color="auto"/>
                <w:right w:val="none" w:sz="0" w:space="0" w:color="auto"/>
              </w:divBdr>
              <w:divsChild>
                <w:div w:id="460002095">
                  <w:marLeft w:val="0"/>
                  <w:marRight w:val="0"/>
                  <w:marTop w:val="0"/>
                  <w:marBottom w:val="0"/>
                  <w:divBdr>
                    <w:top w:val="none" w:sz="0" w:space="0" w:color="auto"/>
                    <w:left w:val="none" w:sz="0" w:space="0" w:color="auto"/>
                    <w:bottom w:val="none" w:sz="0" w:space="0" w:color="auto"/>
                    <w:right w:val="none" w:sz="0" w:space="0" w:color="auto"/>
                  </w:divBdr>
                  <w:divsChild>
                    <w:div w:id="329718536">
                      <w:marLeft w:val="0"/>
                      <w:marRight w:val="0"/>
                      <w:marTop w:val="0"/>
                      <w:marBottom w:val="0"/>
                      <w:divBdr>
                        <w:top w:val="none" w:sz="0" w:space="0" w:color="auto"/>
                        <w:left w:val="none" w:sz="0" w:space="0" w:color="auto"/>
                        <w:bottom w:val="none" w:sz="0" w:space="0" w:color="auto"/>
                        <w:right w:val="none" w:sz="0" w:space="0" w:color="auto"/>
                      </w:divBdr>
                      <w:divsChild>
                        <w:div w:id="632559932">
                          <w:marLeft w:val="0"/>
                          <w:marRight w:val="0"/>
                          <w:marTop w:val="0"/>
                          <w:marBottom w:val="0"/>
                          <w:divBdr>
                            <w:top w:val="none" w:sz="0" w:space="0" w:color="auto"/>
                            <w:left w:val="none" w:sz="0" w:space="0" w:color="auto"/>
                            <w:bottom w:val="none" w:sz="0" w:space="0" w:color="auto"/>
                            <w:right w:val="none" w:sz="0" w:space="0" w:color="auto"/>
                          </w:divBdr>
                          <w:divsChild>
                            <w:div w:id="962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515736">
      <w:bodyDiv w:val="1"/>
      <w:marLeft w:val="0"/>
      <w:marRight w:val="0"/>
      <w:marTop w:val="0"/>
      <w:marBottom w:val="0"/>
      <w:divBdr>
        <w:top w:val="none" w:sz="0" w:space="0" w:color="auto"/>
        <w:left w:val="none" w:sz="0" w:space="0" w:color="auto"/>
        <w:bottom w:val="none" w:sz="0" w:space="0" w:color="auto"/>
        <w:right w:val="none" w:sz="0" w:space="0" w:color="auto"/>
      </w:divBdr>
      <w:divsChild>
        <w:div w:id="1112633439">
          <w:marLeft w:val="0"/>
          <w:marRight w:val="0"/>
          <w:marTop w:val="0"/>
          <w:marBottom w:val="0"/>
          <w:divBdr>
            <w:top w:val="none" w:sz="0" w:space="0" w:color="auto"/>
            <w:left w:val="none" w:sz="0" w:space="0" w:color="auto"/>
            <w:bottom w:val="none" w:sz="0" w:space="0" w:color="auto"/>
            <w:right w:val="none" w:sz="0" w:space="0" w:color="auto"/>
          </w:divBdr>
          <w:divsChild>
            <w:div w:id="649024319">
              <w:marLeft w:val="0"/>
              <w:marRight w:val="0"/>
              <w:marTop w:val="0"/>
              <w:marBottom w:val="0"/>
              <w:divBdr>
                <w:top w:val="none" w:sz="0" w:space="0" w:color="auto"/>
                <w:left w:val="none" w:sz="0" w:space="0" w:color="auto"/>
                <w:bottom w:val="none" w:sz="0" w:space="0" w:color="auto"/>
                <w:right w:val="none" w:sz="0" w:space="0" w:color="auto"/>
              </w:divBdr>
              <w:divsChild>
                <w:div w:id="576675274">
                  <w:marLeft w:val="0"/>
                  <w:marRight w:val="0"/>
                  <w:marTop w:val="0"/>
                  <w:marBottom w:val="0"/>
                  <w:divBdr>
                    <w:top w:val="none" w:sz="0" w:space="0" w:color="auto"/>
                    <w:left w:val="none" w:sz="0" w:space="0" w:color="auto"/>
                    <w:bottom w:val="none" w:sz="0" w:space="0" w:color="auto"/>
                    <w:right w:val="none" w:sz="0" w:space="0" w:color="auto"/>
                  </w:divBdr>
                  <w:divsChild>
                    <w:div w:id="916328283">
                      <w:marLeft w:val="0"/>
                      <w:marRight w:val="0"/>
                      <w:marTop w:val="0"/>
                      <w:marBottom w:val="0"/>
                      <w:divBdr>
                        <w:top w:val="none" w:sz="0" w:space="0" w:color="auto"/>
                        <w:left w:val="none" w:sz="0" w:space="0" w:color="auto"/>
                        <w:bottom w:val="none" w:sz="0" w:space="0" w:color="auto"/>
                        <w:right w:val="none" w:sz="0" w:space="0" w:color="auto"/>
                      </w:divBdr>
                      <w:divsChild>
                        <w:div w:id="751586985">
                          <w:marLeft w:val="0"/>
                          <w:marRight w:val="0"/>
                          <w:marTop w:val="0"/>
                          <w:marBottom w:val="0"/>
                          <w:divBdr>
                            <w:top w:val="none" w:sz="0" w:space="0" w:color="auto"/>
                            <w:left w:val="none" w:sz="0" w:space="0" w:color="auto"/>
                            <w:bottom w:val="none" w:sz="0" w:space="0" w:color="auto"/>
                            <w:right w:val="none" w:sz="0" w:space="0" w:color="auto"/>
                          </w:divBdr>
                          <w:divsChild>
                            <w:div w:id="7648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5077">
      <w:bodyDiv w:val="1"/>
      <w:marLeft w:val="0"/>
      <w:marRight w:val="0"/>
      <w:marTop w:val="0"/>
      <w:marBottom w:val="0"/>
      <w:divBdr>
        <w:top w:val="none" w:sz="0" w:space="0" w:color="auto"/>
        <w:left w:val="none" w:sz="0" w:space="0" w:color="auto"/>
        <w:bottom w:val="none" w:sz="0" w:space="0" w:color="auto"/>
        <w:right w:val="none" w:sz="0" w:space="0" w:color="auto"/>
      </w:divBdr>
    </w:div>
    <w:div w:id="687414428">
      <w:bodyDiv w:val="1"/>
      <w:marLeft w:val="0"/>
      <w:marRight w:val="0"/>
      <w:marTop w:val="0"/>
      <w:marBottom w:val="0"/>
      <w:divBdr>
        <w:top w:val="none" w:sz="0" w:space="0" w:color="auto"/>
        <w:left w:val="none" w:sz="0" w:space="0" w:color="auto"/>
        <w:bottom w:val="none" w:sz="0" w:space="0" w:color="auto"/>
        <w:right w:val="none" w:sz="0" w:space="0" w:color="auto"/>
      </w:divBdr>
      <w:divsChild>
        <w:div w:id="440034195">
          <w:marLeft w:val="0"/>
          <w:marRight w:val="0"/>
          <w:marTop w:val="0"/>
          <w:marBottom w:val="0"/>
          <w:divBdr>
            <w:top w:val="none" w:sz="0" w:space="0" w:color="auto"/>
            <w:left w:val="none" w:sz="0" w:space="0" w:color="auto"/>
            <w:bottom w:val="none" w:sz="0" w:space="0" w:color="auto"/>
            <w:right w:val="none" w:sz="0" w:space="0" w:color="auto"/>
          </w:divBdr>
          <w:divsChild>
            <w:div w:id="923950100">
              <w:marLeft w:val="0"/>
              <w:marRight w:val="0"/>
              <w:marTop w:val="0"/>
              <w:marBottom w:val="0"/>
              <w:divBdr>
                <w:top w:val="none" w:sz="0" w:space="0" w:color="auto"/>
                <w:left w:val="none" w:sz="0" w:space="0" w:color="auto"/>
                <w:bottom w:val="none" w:sz="0" w:space="0" w:color="auto"/>
                <w:right w:val="none" w:sz="0" w:space="0" w:color="auto"/>
              </w:divBdr>
              <w:divsChild>
                <w:div w:id="1097365761">
                  <w:marLeft w:val="0"/>
                  <w:marRight w:val="0"/>
                  <w:marTop w:val="0"/>
                  <w:marBottom w:val="0"/>
                  <w:divBdr>
                    <w:top w:val="none" w:sz="0" w:space="0" w:color="auto"/>
                    <w:left w:val="none" w:sz="0" w:space="0" w:color="auto"/>
                    <w:bottom w:val="none" w:sz="0" w:space="0" w:color="auto"/>
                    <w:right w:val="none" w:sz="0" w:space="0" w:color="auto"/>
                  </w:divBdr>
                  <w:divsChild>
                    <w:div w:id="258487291">
                      <w:marLeft w:val="0"/>
                      <w:marRight w:val="0"/>
                      <w:marTop w:val="0"/>
                      <w:marBottom w:val="0"/>
                      <w:divBdr>
                        <w:top w:val="none" w:sz="0" w:space="0" w:color="auto"/>
                        <w:left w:val="none" w:sz="0" w:space="0" w:color="auto"/>
                        <w:bottom w:val="none" w:sz="0" w:space="0" w:color="auto"/>
                        <w:right w:val="none" w:sz="0" w:space="0" w:color="auto"/>
                      </w:divBdr>
                      <w:divsChild>
                        <w:div w:id="527262026">
                          <w:marLeft w:val="0"/>
                          <w:marRight w:val="0"/>
                          <w:marTop w:val="0"/>
                          <w:marBottom w:val="0"/>
                          <w:divBdr>
                            <w:top w:val="none" w:sz="0" w:space="0" w:color="auto"/>
                            <w:left w:val="none" w:sz="0" w:space="0" w:color="auto"/>
                            <w:bottom w:val="none" w:sz="0" w:space="0" w:color="auto"/>
                            <w:right w:val="none" w:sz="0" w:space="0" w:color="auto"/>
                          </w:divBdr>
                          <w:divsChild>
                            <w:div w:id="1532187678">
                              <w:marLeft w:val="0"/>
                              <w:marRight w:val="0"/>
                              <w:marTop w:val="0"/>
                              <w:marBottom w:val="0"/>
                              <w:divBdr>
                                <w:top w:val="none" w:sz="0" w:space="0" w:color="auto"/>
                                <w:left w:val="none" w:sz="0" w:space="0" w:color="auto"/>
                                <w:bottom w:val="none" w:sz="0" w:space="0" w:color="auto"/>
                                <w:right w:val="none" w:sz="0" w:space="0" w:color="auto"/>
                              </w:divBdr>
                              <w:divsChild>
                                <w:div w:id="121519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081649">
      <w:bodyDiv w:val="1"/>
      <w:marLeft w:val="0"/>
      <w:marRight w:val="0"/>
      <w:marTop w:val="0"/>
      <w:marBottom w:val="0"/>
      <w:divBdr>
        <w:top w:val="none" w:sz="0" w:space="0" w:color="auto"/>
        <w:left w:val="none" w:sz="0" w:space="0" w:color="auto"/>
        <w:bottom w:val="none" w:sz="0" w:space="0" w:color="auto"/>
        <w:right w:val="none" w:sz="0" w:space="0" w:color="auto"/>
      </w:divBdr>
    </w:div>
    <w:div w:id="941646734">
      <w:bodyDiv w:val="1"/>
      <w:marLeft w:val="0"/>
      <w:marRight w:val="0"/>
      <w:marTop w:val="0"/>
      <w:marBottom w:val="0"/>
      <w:divBdr>
        <w:top w:val="none" w:sz="0" w:space="0" w:color="auto"/>
        <w:left w:val="none" w:sz="0" w:space="0" w:color="auto"/>
        <w:bottom w:val="none" w:sz="0" w:space="0" w:color="auto"/>
        <w:right w:val="none" w:sz="0" w:space="0" w:color="auto"/>
      </w:divBdr>
      <w:divsChild>
        <w:div w:id="787551221">
          <w:marLeft w:val="0"/>
          <w:marRight w:val="0"/>
          <w:marTop w:val="0"/>
          <w:marBottom w:val="0"/>
          <w:divBdr>
            <w:top w:val="none" w:sz="0" w:space="0" w:color="auto"/>
            <w:left w:val="none" w:sz="0" w:space="0" w:color="auto"/>
            <w:bottom w:val="none" w:sz="0" w:space="0" w:color="auto"/>
            <w:right w:val="none" w:sz="0" w:space="0" w:color="auto"/>
          </w:divBdr>
          <w:divsChild>
            <w:div w:id="1005088880">
              <w:marLeft w:val="0"/>
              <w:marRight w:val="0"/>
              <w:marTop w:val="0"/>
              <w:marBottom w:val="0"/>
              <w:divBdr>
                <w:top w:val="none" w:sz="0" w:space="0" w:color="auto"/>
                <w:left w:val="none" w:sz="0" w:space="0" w:color="auto"/>
                <w:bottom w:val="none" w:sz="0" w:space="0" w:color="auto"/>
                <w:right w:val="none" w:sz="0" w:space="0" w:color="auto"/>
              </w:divBdr>
              <w:divsChild>
                <w:div w:id="1542471646">
                  <w:marLeft w:val="0"/>
                  <w:marRight w:val="0"/>
                  <w:marTop w:val="0"/>
                  <w:marBottom w:val="0"/>
                  <w:divBdr>
                    <w:top w:val="none" w:sz="0" w:space="0" w:color="auto"/>
                    <w:left w:val="none" w:sz="0" w:space="0" w:color="auto"/>
                    <w:bottom w:val="none" w:sz="0" w:space="0" w:color="auto"/>
                    <w:right w:val="none" w:sz="0" w:space="0" w:color="auto"/>
                  </w:divBdr>
                  <w:divsChild>
                    <w:div w:id="976228229">
                      <w:marLeft w:val="0"/>
                      <w:marRight w:val="0"/>
                      <w:marTop w:val="0"/>
                      <w:marBottom w:val="0"/>
                      <w:divBdr>
                        <w:top w:val="none" w:sz="0" w:space="0" w:color="auto"/>
                        <w:left w:val="none" w:sz="0" w:space="0" w:color="auto"/>
                        <w:bottom w:val="none" w:sz="0" w:space="0" w:color="auto"/>
                        <w:right w:val="none" w:sz="0" w:space="0" w:color="auto"/>
                      </w:divBdr>
                      <w:divsChild>
                        <w:div w:id="1556887939">
                          <w:marLeft w:val="0"/>
                          <w:marRight w:val="0"/>
                          <w:marTop w:val="0"/>
                          <w:marBottom w:val="0"/>
                          <w:divBdr>
                            <w:top w:val="none" w:sz="0" w:space="0" w:color="auto"/>
                            <w:left w:val="none" w:sz="0" w:space="0" w:color="auto"/>
                            <w:bottom w:val="none" w:sz="0" w:space="0" w:color="auto"/>
                            <w:right w:val="none" w:sz="0" w:space="0" w:color="auto"/>
                          </w:divBdr>
                          <w:divsChild>
                            <w:div w:id="19504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284308">
      <w:bodyDiv w:val="1"/>
      <w:marLeft w:val="0"/>
      <w:marRight w:val="0"/>
      <w:marTop w:val="0"/>
      <w:marBottom w:val="0"/>
      <w:divBdr>
        <w:top w:val="none" w:sz="0" w:space="0" w:color="auto"/>
        <w:left w:val="none" w:sz="0" w:space="0" w:color="auto"/>
        <w:bottom w:val="none" w:sz="0" w:space="0" w:color="auto"/>
        <w:right w:val="none" w:sz="0" w:space="0" w:color="auto"/>
      </w:divBdr>
    </w:div>
    <w:div w:id="1224367830">
      <w:bodyDiv w:val="1"/>
      <w:marLeft w:val="0"/>
      <w:marRight w:val="0"/>
      <w:marTop w:val="0"/>
      <w:marBottom w:val="0"/>
      <w:divBdr>
        <w:top w:val="none" w:sz="0" w:space="0" w:color="auto"/>
        <w:left w:val="none" w:sz="0" w:space="0" w:color="auto"/>
        <w:bottom w:val="none" w:sz="0" w:space="0" w:color="auto"/>
        <w:right w:val="none" w:sz="0" w:space="0" w:color="auto"/>
      </w:divBdr>
      <w:divsChild>
        <w:div w:id="1588998773">
          <w:marLeft w:val="0"/>
          <w:marRight w:val="0"/>
          <w:marTop w:val="0"/>
          <w:marBottom w:val="0"/>
          <w:divBdr>
            <w:top w:val="none" w:sz="0" w:space="0" w:color="auto"/>
            <w:left w:val="none" w:sz="0" w:space="0" w:color="auto"/>
            <w:bottom w:val="none" w:sz="0" w:space="0" w:color="auto"/>
            <w:right w:val="none" w:sz="0" w:space="0" w:color="auto"/>
          </w:divBdr>
          <w:divsChild>
            <w:div w:id="1328746956">
              <w:marLeft w:val="0"/>
              <w:marRight w:val="0"/>
              <w:marTop w:val="0"/>
              <w:marBottom w:val="0"/>
              <w:divBdr>
                <w:top w:val="none" w:sz="0" w:space="0" w:color="auto"/>
                <w:left w:val="none" w:sz="0" w:space="0" w:color="auto"/>
                <w:bottom w:val="none" w:sz="0" w:space="0" w:color="auto"/>
                <w:right w:val="none" w:sz="0" w:space="0" w:color="auto"/>
              </w:divBdr>
              <w:divsChild>
                <w:div w:id="775177343">
                  <w:marLeft w:val="0"/>
                  <w:marRight w:val="0"/>
                  <w:marTop w:val="0"/>
                  <w:marBottom w:val="0"/>
                  <w:divBdr>
                    <w:top w:val="none" w:sz="0" w:space="0" w:color="auto"/>
                    <w:left w:val="none" w:sz="0" w:space="0" w:color="auto"/>
                    <w:bottom w:val="none" w:sz="0" w:space="0" w:color="auto"/>
                    <w:right w:val="none" w:sz="0" w:space="0" w:color="auto"/>
                  </w:divBdr>
                  <w:divsChild>
                    <w:div w:id="886524991">
                      <w:marLeft w:val="0"/>
                      <w:marRight w:val="0"/>
                      <w:marTop w:val="0"/>
                      <w:marBottom w:val="0"/>
                      <w:divBdr>
                        <w:top w:val="none" w:sz="0" w:space="0" w:color="auto"/>
                        <w:left w:val="none" w:sz="0" w:space="0" w:color="auto"/>
                        <w:bottom w:val="none" w:sz="0" w:space="0" w:color="auto"/>
                        <w:right w:val="none" w:sz="0" w:space="0" w:color="auto"/>
                      </w:divBdr>
                      <w:divsChild>
                        <w:div w:id="1144200464">
                          <w:marLeft w:val="0"/>
                          <w:marRight w:val="0"/>
                          <w:marTop w:val="0"/>
                          <w:marBottom w:val="0"/>
                          <w:divBdr>
                            <w:top w:val="none" w:sz="0" w:space="0" w:color="auto"/>
                            <w:left w:val="none" w:sz="0" w:space="0" w:color="auto"/>
                            <w:bottom w:val="none" w:sz="0" w:space="0" w:color="auto"/>
                            <w:right w:val="none" w:sz="0" w:space="0" w:color="auto"/>
                          </w:divBdr>
                          <w:divsChild>
                            <w:div w:id="12018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180395">
      <w:bodyDiv w:val="1"/>
      <w:marLeft w:val="0"/>
      <w:marRight w:val="0"/>
      <w:marTop w:val="0"/>
      <w:marBottom w:val="0"/>
      <w:divBdr>
        <w:top w:val="none" w:sz="0" w:space="0" w:color="auto"/>
        <w:left w:val="none" w:sz="0" w:space="0" w:color="auto"/>
        <w:bottom w:val="none" w:sz="0" w:space="0" w:color="auto"/>
        <w:right w:val="none" w:sz="0" w:space="0" w:color="auto"/>
      </w:divBdr>
    </w:div>
    <w:div w:id="1396124841">
      <w:bodyDiv w:val="1"/>
      <w:marLeft w:val="0"/>
      <w:marRight w:val="0"/>
      <w:marTop w:val="0"/>
      <w:marBottom w:val="0"/>
      <w:divBdr>
        <w:top w:val="none" w:sz="0" w:space="0" w:color="auto"/>
        <w:left w:val="none" w:sz="0" w:space="0" w:color="auto"/>
        <w:bottom w:val="none" w:sz="0" w:space="0" w:color="auto"/>
        <w:right w:val="none" w:sz="0" w:space="0" w:color="auto"/>
      </w:divBdr>
      <w:divsChild>
        <w:div w:id="1058480256">
          <w:marLeft w:val="0"/>
          <w:marRight w:val="0"/>
          <w:marTop w:val="0"/>
          <w:marBottom w:val="0"/>
          <w:divBdr>
            <w:top w:val="none" w:sz="0" w:space="0" w:color="auto"/>
            <w:left w:val="none" w:sz="0" w:space="0" w:color="auto"/>
            <w:bottom w:val="none" w:sz="0" w:space="0" w:color="auto"/>
            <w:right w:val="none" w:sz="0" w:space="0" w:color="auto"/>
          </w:divBdr>
          <w:divsChild>
            <w:div w:id="186918065">
              <w:marLeft w:val="0"/>
              <w:marRight w:val="0"/>
              <w:marTop w:val="0"/>
              <w:marBottom w:val="0"/>
              <w:divBdr>
                <w:top w:val="none" w:sz="0" w:space="0" w:color="auto"/>
                <w:left w:val="none" w:sz="0" w:space="0" w:color="auto"/>
                <w:bottom w:val="none" w:sz="0" w:space="0" w:color="auto"/>
                <w:right w:val="none" w:sz="0" w:space="0" w:color="auto"/>
              </w:divBdr>
              <w:divsChild>
                <w:div w:id="250968456">
                  <w:marLeft w:val="0"/>
                  <w:marRight w:val="0"/>
                  <w:marTop w:val="0"/>
                  <w:marBottom w:val="0"/>
                  <w:divBdr>
                    <w:top w:val="none" w:sz="0" w:space="0" w:color="auto"/>
                    <w:left w:val="none" w:sz="0" w:space="0" w:color="auto"/>
                    <w:bottom w:val="none" w:sz="0" w:space="0" w:color="auto"/>
                    <w:right w:val="none" w:sz="0" w:space="0" w:color="auto"/>
                  </w:divBdr>
                  <w:divsChild>
                    <w:div w:id="1814717217">
                      <w:marLeft w:val="0"/>
                      <w:marRight w:val="0"/>
                      <w:marTop w:val="0"/>
                      <w:marBottom w:val="0"/>
                      <w:divBdr>
                        <w:top w:val="none" w:sz="0" w:space="0" w:color="auto"/>
                        <w:left w:val="none" w:sz="0" w:space="0" w:color="auto"/>
                        <w:bottom w:val="none" w:sz="0" w:space="0" w:color="auto"/>
                        <w:right w:val="none" w:sz="0" w:space="0" w:color="auto"/>
                      </w:divBdr>
                      <w:divsChild>
                        <w:div w:id="1333332428">
                          <w:marLeft w:val="0"/>
                          <w:marRight w:val="0"/>
                          <w:marTop w:val="0"/>
                          <w:marBottom w:val="0"/>
                          <w:divBdr>
                            <w:top w:val="none" w:sz="0" w:space="0" w:color="auto"/>
                            <w:left w:val="none" w:sz="0" w:space="0" w:color="auto"/>
                            <w:bottom w:val="none" w:sz="0" w:space="0" w:color="auto"/>
                            <w:right w:val="none" w:sz="0" w:space="0" w:color="auto"/>
                          </w:divBdr>
                          <w:divsChild>
                            <w:div w:id="19845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362577">
      <w:bodyDiv w:val="1"/>
      <w:marLeft w:val="0"/>
      <w:marRight w:val="0"/>
      <w:marTop w:val="0"/>
      <w:marBottom w:val="0"/>
      <w:divBdr>
        <w:top w:val="none" w:sz="0" w:space="0" w:color="auto"/>
        <w:left w:val="none" w:sz="0" w:space="0" w:color="auto"/>
        <w:bottom w:val="none" w:sz="0" w:space="0" w:color="auto"/>
        <w:right w:val="none" w:sz="0" w:space="0" w:color="auto"/>
      </w:divBdr>
    </w:div>
    <w:div w:id="1654334695">
      <w:bodyDiv w:val="1"/>
      <w:marLeft w:val="0"/>
      <w:marRight w:val="0"/>
      <w:marTop w:val="0"/>
      <w:marBottom w:val="0"/>
      <w:divBdr>
        <w:top w:val="none" w:sz="0" w:space="0" w:color="auto"/>
        <w:left w:val="none" w:sz="0" w:space="0" w:color="auto"/>
        <w:bottom w:val="none" w:sz="0" w:space="0" w:color="auto"/>
        <w:right w:val="none" w:sz="0" w:space="0" w:color="auto"/>
      </w:divBdr>
      <w:divsChild>
        <w:div w:id="2072802208">
          <w:marLeft w:val="0"/>
          <w:marRight w:val="0"/>
          <w:marTop w:val="0"/>
          <w:marBottom w:val="0"/>
          <w:divBdr>
            <w:top w:val="none" w:sz="0" w:space="0" w:color="auto"/>
            <w:left w:val="none" w:sz="0" w:space="0" w:color="auto"/>
            <w:bottom w:val="none" w:sz="0" w:space="0" w:color="auto"/>
            <w:right w:val="none" w:sz="0" w:space="0" w:color="auto"/>
          </w:divBdr>
          <w:divsChild>
            <w:div w:id="1567035253">
              <w:marLeft w:val="0"/>
              <w:marRight w:val="0"/>
              <w:marTop w:val="0"/>
              <w:marBottom w:val="0"/>
              <w:divBdr>
                <w:top w:val="none" w:sz="0" w:space="0" w:color="auto"/>
                <w:left w:val="none" w:sz="0" w:space="0" w:color="auto"/>
                <w:bottom w:val="none" w:sz="0" w:space="0" w:color="auto"/>
                <w:right w:val="none" w:sz="0" w:space="0" w:color="auto"/>
              </w:divBdr>
              <w:divsChild>
                <w:div w:id="206601290">
                  <w:marLeft w:val="0"/>
                  <w:marRight w:val="0"/>
                  <w:marTop w:val="0"/>
                  <w:marBottom w:val="0"/>
                  <w:divBdr>
                    <w:top w:val="none" w:sz="0" w:space="0" w:color="auto"/>
                    <w:left w:val="none" w:sz="0" w:space="0" w:color="auto"/>
                    <w:bottom w:val="none" w:sz="0" w:space="0" w:color="auto"/>
                    <w:right w:val="none" w:sz="0" w:space="0" w:color="auto"/>
                  </w:divBdr>
                  <w:divsChild>
                    <w:div w:id="739132071">
                      <w:marLeft w:val="0"/>
                      <w:marRight w:val="0"/>
                      <w:marTop w:val="0"/>
                      <w:marBottom w:val="0"/>
                      <w:divBdr>
                        <w:top w:val="none" w:sz="0" w:space="0" w:color="auto"/>
                        <w:left w:val="none" w:sz="0" w:space="0" w:color="auto"/>
                        <w:bottom w:val="none" w:sz="0" w:space="0" w:color="auto"/>
                        <w:right w:val="none" w:sz="0" w:space="0" w:color="auto"/>
                      </w:divBdr>
                      <w:divsChild>
                        <w:div w:id="396244675">
                          <w:marLeft w:val="0"/>
                          <w:marRight w:val="0"/>
                          <w:marTop w:val="0"/>
                          <w:marBottom w:val="0"/>
                          <w:divBdr>
                            <w:top w:val="none" w:sz="0" w:space="0" w:color="auto"/>
                            <w:left w:val="none" w:sz="0" w:space="0" w:color="auto"/>
                            <w:bottom w:val="none" w:sz="0" w:space="0" w:color="auto"/>
                            <w:right w:val="none" w:sz="0" w:space="0" w:color="auto"/>
                          </w:divBdr>
                          <w:divsChild>
                            <w:div w:id="1436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f-gafi.org" TargetMode="External"/><Relationship Id="rId13" Type="http://schemas.openxmlformats.org/officeDocument/2006/relationships/hyperlink" Target="https://m.likumi.lv/ta/id/20946" TargetMode="External"/><Relationship Id="rId18" Type="http://schemas.openxmlformats.org/officeDocument/2006/relationships/hyperlink" Target="http://eur-lex.europa.eu/eli/dir/1978/660/oj/?locale=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eur-lex.europa.eu/eli/dir/2014/56/oj/?locale=LV" TargetMode="External"/><Relationship Id="rId7" Type="http://schemas.openxmlformats.org/officeDocument/2006/relationships/endnotes" Target="endnotes.xml"/><Relationship Id="rId12" Type="http://schemas.openxmlformats.org/officeDocument/2006/relationships/hyperlink" Target="http://www.fm.gov.lv/lv/sabiedribas_lidzdaliba/tiesibu_aktu_projekti/revizijas_politika_un_uzraudziba" TargetMode="External"/><Relationship Id="rId17" Type="http://schemas.openxmlformats.org/officeDocument/2006/relationships/hyperlink" Target="http://eur-lex.europa.eu/eli/dir/2006/43/oj/?locale=L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ur-lex.europa.eu/eli/reg/2014/537/oj/?locale=LV" TargetMode="External"/><Relationship Id="rId20" Type="http://schemas.openxmlformats.org/officeDocument/2006/relationships/hyperlink" Target="http://eur-lex.europa.eu/eli/dir/1984/253/oj/?locale=LV"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lv/starptautiskie-ligumi/id/124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likumi.lv/ta/id/33946-par-nodokliem-un-nodevam" TargetMode="External"/><Relationship Id="rId23" Type="http://schemas.openxmlformats.org/officeDocument/2006/relationships/hyperlink" Target="mailto:Ieva.Purvina@fm.gov.lv" TargetMode="External"/><Relationship Id="rId28" Type="http://schemas.openxmlformats.org/officeDocument/2006/relationships/theme" Target="theme/theme1.xml"/><Relationship Id="rId10" Type="http://schemas.openxmlformats.org/officeDocument/2006/relationships/hyperlink" Target="https://likumi.lv//ta/id/283169?&amp;search=on" TargetMode="External"/><Relationship Id="rId19" Type="http://schemas.openxmlformats.org/officeDocument/2006/relationships/hyperlink" Target="http://eur-lex.europa.eu/eli/dir/1983/349/oj/?locale=LV" TargetMode="External"/><Relationship Id="rId4" Type="http://schemas.openxmlformats.org/officeDocument/2006/relationships/settings" Target="settings.xml"/><Relationship Id="rId9" Type="http://schemas.openxmlformats.org/officeDocument/2006/relationships/hyperlink" Target="https://eur-lex.europa.eu/legal-content/lv/TXT/?uri=CELEX:32015L0849" TargetMode="External"/><Relationship Id="rId14" Type="http://schemas.openxmlformats.org/officeDocument/2006/relationships/hyperlink" Target="https://m.likumi.lv/ta/id/178987-noziedzigi-iegutu-lidzeklu-legalizacijas-un-terorisma-finansesanas-noversanas-likums" TargetMode="External"/><Relationship Id="rId22" Type="http://schemas.openxmlformats.org/officeDocument/2006/relationships/hyperlink" Target="http://eur-lex.europa.eu/eli/dir/2006/43/oj/?locale=L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09DD8-C243-44B3-83C6-48D0406F9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44</Pages>
  <Words>67616</Words>
  <Characters>38542</Characters>
  <Application>Microsoft Office Word</Application>
  <DocSecurity>0</DocSecurity>
  <Lines>321</Lines>
  <Paragraphs>211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Revīzijas pakalpojumu likumā"  anotācija</vt:lpstr>
      <vt:lpstr>Likumprojekta "Grozījumi Revīzijas pakalpojumu likumā"  anotācija</vt:lpstr>
    </vt:vector>
  </TitlesOfParts>
  <Company>Finanšu ministrija</Company>
  <LinksUpToDate>false</LinksUpToDate>
  <CharactersWithSpaces>105947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Revīzijas pakalpojumu likumā"  anotācija</dc:title>
  <dc:subject>Likumprojekta anotācija</dc:subject>
  <dc:creator>Ieva Purviņa</dc:creator>
  <cp:keywords/>
  <dc:description>67083805_x000d_
Ieva.Purvina@fm.gov.lv</dc:description>
  <cp:lastModifiedBy>I.Purviņa</cp:lastModifiedBy>
  <cp:revision>7</cp:revision>
  <cp:lastPrinted>2019-04-17T11:38:00Z</cp:lastPrinted>
  <dcterms:created xsi:type="dcterms:W3CDTF">2019-04-12T06:39:00Z</dcterms:created>
  <dcterms:modified xsi:type="dcterms:W3CDTF">2019-04-17T11:38:00Z</dcterms:modified>
</cp:coreProperties>
</file>