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ED4" w:rsidRPr="009E3737" w:rsidRDefault="00206ED4" w:rsidP="009E3737">
      <w:pPr>
        <w:spacing w:after="0" w:line="240" w:lineRule="auto"/>
        <w:ind w:firstLine="720"/>
        <w:jc w:val="center"/>
        <w:rPr>
          <w:rFonts w:ascii="Times New Roman" w:hAnsi="Times New Roman" w:cs="Times New Roman"/>
          <w:b/>
          <w:sz w:val="28"/>
          <w:szCs w:val="28"/>
        </w:rPr>
      </w:pPr>
      <w:r w:rsidRPr="009E3737">
        <w:rPr>
          <w:rFonts w:ascii="Times New Roman" w:hAnsi="Times New Roman" w:cs="Times New Roman"/>
          <w:b/>
          <w:sz w:val="28"/>
          <w:szCs w:val="28"/>
        </w:rPr>
        <w:t>Informatīvais ziņojums “</w:t>
      </w:r>
      <w:r w:rsidR="008B594F" w:rsidRPr="009E3737">
        <w:rPr>
          <w:rFonts w:ascii="Times New Roman" w:hAnsi="Times New Roman" w:cs="Times New Roman"/>
          <w:b/>
          <w:sz w:val="28"/>
          <w:szCs w:val="28"/>
        </w:rPr>
        <w:t>Par</w:t>
      </w:r>
      <w:r w:rsidR="009E3737" w:rsidRPr="009E3737">
        <w:rPr>
          <w:rFonts w:ascii="Times New Roman" w:hAnsi="Times New Roman"/>
          <w:b/>
          <w:sz w:val="28"/>
          <w:szCs w:val="28"/>
        </w:rPr>
        <w:t xml:space="preserve"> skolu tīkla sakārtošanu</w:t>
      </w:r>
      <w:r w:rsidR="008B594F" w:rsidRPr="009E3737">
        <w:rPr>
          <w:rFonts w:ascii="Times New Roman" w:hAnsi="Times New Roman" w:cs="Times New Roman"/>
          <w:b/>
          <w:sz w:val="28"/>
          <w:szCs w:val="28"/>
        </w:rPr>
        <w:t>”</w:t>
      </w:r>
    </w:p>
    <w:p w:rsidR="00206ED4" w:rsidRPr="00206ED4" w:rsidRDefault="00206ED4" w:rsidP="009B1061">
      <w:pPr>
        <w:spacing w:after="0" w:line="240" w:lineRule="auto"/>
        <w:ind w:firstLine="720"/>
        <w:jc w:val="center"/>
        <w:rPr>
          <w:rFonts w:ascii="Times New Roman" w:hAnsi="Times New Roman" w:cs="Times New Roman"/>
          <w:b/>
          <w:color w:val="000000" w:themeColor="text1"/>
          <w:sz w:val="28"/>
          <w:szCs w:val="28"/>
        </w:rPr>
      </w:pPr>
    </w:p>
    <w:p w:rsidR="0035413F" w:rsidRPr="00822E5F" w:rsidRDefault="0035413F" w:rsidP="009B1061">
      <w:pPr>
        <w:spacing w:after="0" w:line="240" w:lineRule="auto"/>
        <w:ind w:firstLine="720"/>
        <w:jc w:val="center"/>
        <w:rPr>
          <w:rFonts w:ascii="Times New Roman" w:hAnsi="Times New Roman" w:cs="Times New Roman"/>
          <w:b/>
          <w:color w:val="000000" w:themeColor="text1"/>
          <w:sz w:val="28"/>
          <w:szCs w:val="28"/>
        </w:rPr>
      </w:pPr>
      <w:r w:rsidRPr="00822E5F">
        <w:rPr>
          <w:rFonts w:ascii="Times New Roman" w:hAnsi="Times New Roman" w:cs="Times New Roman"/>
          <w:b/>
          <w:color w:val="000000" w:themeColor="text1"/>
          <w:sz w:val="28"/>
          <w:szCs w:val="28"/>
        </w:rPr>
        <w:t>Ievads</w:t>
      </w:r>
    </w:p>
    <w:p w:rsidR="009B1061" w:rsidRPr="00206ED4" w:rsidRDefault="009B1061" w:rsidP="009B1061">
      <w:pPr>
        <w:spacing w:after="0" w:line="240" w:lineRule="auto"/>
        <w:ind w:firstLine="720"/>
        <w:jc w:val="center"/>
        <w:rPr>
          <w:rFonts w:ascii="Times New Roman" w:hAnsi="Times New Roman" w:cs="Times New Roman"/>
          <w:b/>
          <w:color w:val="000000" w:themeColor="text1"/>
          <w:sz w:val="28"/>
          <w:szCs w:val="28"/>
        </w:rPr>
      </w:pPr>
    </w:p>
    <w:p w:rsidR="00DF4883" w:rsidRPr="00B3434D" w:rsidRDefault="00DF4883" w:rsidP="00DF4883">
      <w:pPr>
        <w:spacing w:after="0" w:line="240" w:lineRule="auto"/>
        <w:ind w:firstLine="720"/>
        <w:jc w:val="both"/>
        <w:rPr>
          <w:rFonts w:ascii="Times New Roman" w:hAnsi="Times New Roman"/>
          <w:sz w:val="24"/>
          <w:szCs w:val="24"/>
        </w:rPr>
      </w:pPr>
      <w:r w:rsidRPr="00B3434D">
        <w:rPr>
          <w:rFonts w:ascii="Times New Roman" w:hAnsi="Times New Roman"/>
          <w:sz w:val="24"/>
          <w:szCs w:val="24"/>
        </w:rPr>
        <w:t>Izglītības nozarē pēdējo gadu laikā ir uzsāktas būtiskas reformas, kas paredz visu izglītības līmeņu sakārtošanu, mazinot sistēmas sadrumstalotību, koncentrējot iestāžu pārvaldību atsevišķos izglītības veidos, stiprinot ārējo novērtēšanu, palielinot izglītības iestādes autonomiju (reformas “Skola 2030” viens no uzdevumiem) un sadarbību ar pašvaldībām, uzņēmējiem, zinātnisko un augstākās izglītības iestāžu savstarpējo sadarbību kā nacionālajā, tā starptautiskajā līmenī.</w:t>
      </w:r>
    </w:p>
    <w:p w:rsidR="00DF4883" w:rsidRPr="00B3434D" w:rsidRDefault="00DF4883" w:rsidP="00DF4883">
      <w:pPr>
        <w:spacing w:after="0" w:line="240" w:lineRule="auto"/>
        <w:ind w:firstLine="720"/>
        <w:jc w:val="both"/>
        <w:rPr>
          <w:rFonts w:ascii="Times New Roman" w:hAnsi="Times New Roman"/>
          <w:sz w:val="24"/>
          <w:szCs w:val="24"/>
        </w:rPr>
      </w:pPr>
      <w:r w:rsidRPr="00B3434D">
        <w:rPr>
          <w:rFonts w:ascii="Times New Roman" w:hAnsi="Times New Roman"/>
          <w:sz w:val="24"/>
          <w:szCs w:val="24"/>
        </w:rPr>
        <w:t xml:space="preserve">Domājot par Izglītības un zinātnes ministrijas (turpmāk – IZM) prioritārajiem darbības virzieniem, </w:t>
      </w:r>
      <w:r w:rsidR="009E33F2">
        <w:rPr>
          <w:rFonts w:ascii="Times New Roman" w:hAnsi="Times New Roman"/>
          <w:sz w:val="24"/>
          <w:szCs w:val="24"/>
        </w:rPr>
        <w:t>Deklarācijā</w:t>
      </w:r>
      <w:r w:rsidR="009E33F2" w:rsidRPr="009E33F2">
        <w:rPr>
          <w:rFonts w:ascii="Times New Roman" w:hAnsi="Times New Roman"/>
          <w:sz w:val="24"/>
          <w:szCs w:val="24"/>
        </w:rPr>
        <w:t xml:space="preserve"> par Artura Krišjāņa Kariņa vadītā Ministru kabineta iecerēto darbību</w:t>
      </w:r>
      <w:r w:rsidR="009E33F2">
        <w:rPr>
          <w:rStyle w:val="FootnoteReference"/>
          <w:rFonts w:ascii="Times New Roman" w:hAnsi="Times New Roman"/>
          <w:sz w:val="24"/>
          <w:szCs w:val="24"/>
        </w:rPr>
        <w:footnoteReference w:id="1"/>
      </w:r>
      <w:r w:rsidR="009E33F2" w:rsidRPr="009E33F2">
        <w:rPr>
          <w:rFonts w:ascii="Times New Roman" w:hAnsi="Times New Roman"/>
          <w:sz w:val="24"/>
          <w:szCs w:val="24"/>
        </w:rPr>
        <w:t xml:space="preserve">  (turpmāk – Deklarācija), </w:t>
      </w:r>
      <w:r w:rsidRPr="00B3434D">
        <w:rPr>
          <w:rFonts w:ascii="Times New Roman" w:hAnsi="Times New Roman"/>
          <w:sz w:val="24"/>
          <w:szCs w:val="24"/>
        </w:rPr>
        <w:t xml:space="preserve"> īpaši akcentējami ir trīs no tiem:</w:t>
      </w:r>
    </w:p>
    <w:p w:rsidR="00DF4883" w:rsidRPr="00B3434D" w:rsidRDefault="00DF4883" w:rsidP="00DF4883">
      <w:pPr>
        <w:numPr>
          <w:ilvl w:val="0"/>
          <w:numId w:val="13"/>
        </w:numPr>
        <w:spacing w:after="0" w:line="240" w:lineRule="auto"/>
        <w:ind w:left="1530"/>
        <w:contextualSpacing/>
        <w:jc w:val="both"/>
        <w:rPr>
          <w:rFonts w:ascii="Times New Roman" w:hAnsi="Times New Roman"/>
          <w:sz w:val="24"/>
          <w:szCs w:val="24"/>
        </w:rPr>
      </w:pPr>
      <w:r w:rsidRPr="00B3434D">
        <w:rPr>
          <w:rFonts w:ascii="Times New Roman" w:hAnsi="Times New Roman"/>
          <w:sz w:val="24"/>
          <w:szCs w:val="24"/>
        </w:rPr>
        <w:t xml:space="preserve">izglītības kvalitāte, pieejamība un konkurētspēja; </w:t>
      </w:r>
    </w:p>
    <w:p w:rsidR="00DF4883" w:rsidRPr="00B3434D" w:rsidRDefault="00DF4883" w:rsidP="00DF4883">
      <w:pPr>
        <w:numPr>
          <w:ilvl w:val="0"/>
          <w:numId w:val="13"/>
        </w:numPr>
        <w:spacing w:after="0" w:line="240" w:lineRule="auto"/>
        <w:ind w:left="1530"/>
        <w:contextualSpacing/>
        <w:jc w:val="both"/>
        <w:rPr>
          <w:rFonts w:ascii="Times New Roman" w:hAnsi="Times New Roman"/>
          <w:sz w:val="24"/>
          <w:szCs w:val="24"/>
        </w:rPr>
      </w:pPr>
      <w:r w:rsidRPr="00B3434D">
        <w:rPr>
          <w:rFonts w:ascii="Times New Roman" w:hAnsi="Times New Roman"/>
          <w:sz w:val="24"/>
          <w:szCs w:val="24"/>
        </w:rPr>
        <w:t xml:space="preserve">zinātnes un pētniecības rezultāta </w:t>
      </w:r>
      <w:proofErr w:type="spellStart"/>
      <w:r w:rsidRPr="00B3434D">
        <w:rPr>
          <w:rFonts w:ascii="Times New Roman" w:hAnsi="Times New Roman"/>
          <w:sz w:val="24"/>
          <w:szCs w:val="24"/>
        </w:rPr>
        <w:t>komercializācija</w:t>
      </w:r>
      <w:proofErr w:type="spellEnd"/>
      <w:r w:rsidRPr="00B3434D">
        <w:rPr>
          <w:rFonts w:ascii="Times New Roman" w:hAnsi="Times New Roman"/>
          <w:sz w:val="24"/>
          <w:szCs w:val="24"/>
        </w:rPr>
        <w:t xml:space="preserve"> un </w:t>
      </w:r>
      <w:proofErr w:type="spellStart"/>
      <w:r w:rsidRPr="00B3434D">
        <w:rPr>
          <w:rFonts w:ascii="Times New Roman" w:hAnsi="Times New Roman"/>
          <w:sz w:val="24"/>
          <w:szCs w:val="24"/>
        </w:rPr>
        <w:t>pārnese</w:t>
      </w:r>
      <w:proofErr w:type="spellEnd"/>
      <w:r w:rsidRPr="00B3434D">
        <w:rPr>
          <w:rFonts w:ascii="Times New Roman" w:hAnsi="Times New Roman"/>
          <w:sz w:val="24"/>
          <w:szCs w:val="24"/>
        </w:rPr>
        <w:t xml:space="preserve"> tautsaimniecības jomu attīstībā;</w:t>
      </w:r>
    </w:p>
    <w:p w:rsidR="00DF4883" w:rsidRPr="00B3434D" w:rsidRDefault="00DF4883" w:rsidP="00DF4883">
      <w:pPr>
        <w:numPr>
          <w:ilvl w:val="0"/>
          <w:numId w:val="13"/>
        </w:numPr>
        <w:spacing w:after="0" w:line="240" w:lineRule="auto"/>
        <w:ind w:left="1530"/>
        <w:contextualSpacing/>
        <w:jc w:val="both"/>
        <w:rPr>
          <w:rFonts w:ascii="Times New Roman" w:hAnsi="Times New Roman"/>
          <w:sz w:val="24"/>
          <w:szCs w:val="24"/>
        </w:rPr>
      </w:pPr>
      <w:r w:rsidRPr="00B3434D">
        <w:rPr>
          <w:rFonts w:ascii="Times New Roman" w:hAnsi="Times New Roman"/>
          <w:sz w:val="24"/>
          <w:szCs w:val="24"/>
        </w:rPr>
        <w:t>sporta nozares pārvaldības un finansēšanas modeļa pilnveidošana.</w:t>
      </w:r>
    </w:p>
    <w:p w:rsidR="00E27887" w:rsidRPr="00B3434D" w:rsidRDefault="00E27887" w:rsidP="00E27887">
      <w:pPr>
        <w:spacing w:after="0" w:line="240" w:lineRule="auto"/>
        <w:ind w:firstLine="720"/>
        <w:jc w:val="both"/>
        <w:rPr>
          <w:rFonts w:ascii="Times New Roman" w:hAnsi="Times New Roman" w:cs="Times New Roman"/>
          <w:color w:val="000000" w:themeColor="text1"/>
          <w:sz w:val="24"/>
          <w:szCs w:val="24"/>
        </w:rPr>
      </w:pPr>
      <w:r w:rsidRPr="00B3434D">
        <w:rPr>
          <w:rFonts w:ascii="Times New Roman" w:hAnsi="Times New Roman" w:cs="Times New Roman"/>
          <w:color w:val="000000" w:themeColor="text1"/>
          <w:sz w:val="24"/>
          <w:szCs w:val="24"/>
        </w:rPr>
        <w:t>Skolu tīkla sakārtošanas mēģinājumi rit no 2016. gada, īpaši intensīvi diskusijas sabiedrībā ir sākušās kopš 2017. gada oktobra, kad tika publiskota “Skolu karte” (</w:t>
      </w:r>
      <w:hyperlink r:id="rId8" w:history="1">
        <w:r w:rsidRPr="00B3434D">
          <w:rPr>
            <w:rStyle w:val="Hyperlink"/>
            <w:rFonts w:ascii="Times New Roman" w:hAnsi="Times New Roman" w:cs="Times New Roman"/>
            <w:sz w:val="24"/>
            <w:szCs w:val="24"/>
          </w:rPr>
          <w:t>https://izm.kartes.lv/</w:t>
        </w:r>
      </w:hyperlink>
      <w:r w:rsidRPr="00B3434D">
        <w:rPr>
          <w:rFonts w:ascii="Times New Roman" w:hAnsi="Times New Roman" w:cs="Times New Roman"/>
          <w:color w:val="000000" w:themeColor="text1"/>
          <w:sz w:val="24"/>
          <w:szCs w:val="24"/>
        </w:rPr>
        <w:t>). Neskatoties uz to, ka “Skolu kartes” veidotāji norāda, ka ir veikts plašāks pētījums par piedāvāto skolu reorganizācijas modeli, diskusijas sabiedrībā un jauna modeļa veidošana vēlreiz izceļ šīs koncepcijas būtiskāko trūkumu – tā ir veidota</w:t>
      </w:r>
      <w:r w:rsidR="009E33F2">
        <w:rPr>
          <w:rFonts w:ascii="Times New Roman" w:hAnsi="Times New Roman" w:cs="Times New Roman"/>
          <w:color w:val="000000" w:themeColor="text1"/>
          <w:sz w:val="24"/>
          <w:szCs w:val="24"/>
        </w:rPr>
        <w:t>,</w:t>
      </w:r>
      <w:r w:rsidRPr="00B3434D">
        <w:rPr>
          <w:rFonts w:ascii="Times New Roman" w:hAnsi="Times New Roman" w:cs="Times New Roman"/>
          <w:color w:val="000000" w:themeColor="text1"/>
          <w:sz w:val="24"/>
          <w:szCs w:val="24"/>
        </w:rPr>
        <w:t xml:space="preserve"> par pamatu ņemot ekonomiskā izdevīguma principu, kas attiecināms nevis uz sistēmas sakārtošanu pēc būtības, bet gan uz īslaicīgu efektu pedagogu atalgojuma ietaupījumā un uz arhaisku, dzimtbūšanas sistēmai raksturīgu domāšanu, proti, ka apkārtējie iedzīvotāji izvēlēsies tuvāko (visbiežāk bijušo rajona) centru reorganizētās vai slēgtās skolas vietā. Te jāsaprot, ka skolas slēgšana vai tās reorganizācija uz zemāku izglītības pakāpi visbiežāk ir saistīta ar ģimenes pārcelšanos uz citu dzīvesvietu, īpaši ņemot vērā, ka tas ietekmē arī nodarbinātību reģionos.</w:t>
      </w:r>
    </w:p>
    <w:p w:rsidR="00E27887" w:rsidRPr="00B3434D" w:rsidRDefault="00E27887" w:rsidP="00E27887">
      <w:pPr>
        <w:spacing w:after="0" w:line="240" w:lineRule="auto"/>
        <w:ind w:firstLine="720"/>
        <w:jc w:val="both"/>
        <w:rPr>
          <w:rFonts w:ascii="Times New Roman" w:hAnsi="Times New Roman" w:cs="Times New Roman"/>
          <w:color w:val="000000" w:themeColor="text1"/>
          <w:sz w:val="24"/>
          <w:szCs w:val="24"/>
        </w:rPr>
      </w:pPr>
      <w:r w:rsidRPr="00B3434D">
        <w:rPr>
          <w:rFonts w:ascii="Times New Roman" w:hAnsi="Times New Roman" w:cs="Times New Roman"/>
          <w:color w:val="000000" w:themeColor="text1"/>
          <w:sz w:val="24"/>
          <w:szCs w:val="24"/>
        </w:rPr>
        <w:t>Tai pašā laikā, nereorganizējot skolu tīklu, nav iespējams nodrošināt:</w:t>
      </w:r>
    </w:p>
    <w:p w:rsidR="00E27887" w:rsidRPr="00B3434D" w:rsidRDefault="00E27887" w:rsidP="00E27887">
      <w:pPr>
        <w:pStyle w:val="ListParagraph"/>
        <w:numPr>
          <w:ilvl w:val="0"/>
          <w:numId w:val="11"/>
        </w:numPr>
        <w:spacing w:after="0" w:line="240" w:lineRule="auto"/>
        <w:ind w:left="1440"/>
        <w:jc w:val="both"/>
        <w:rPr>
          <w:rFonts w:ascii="Times New Roman" w:hAnsi="Times New Roman" w:cs="Times New Roman"/>
          <w:color w:val="000000" w:themeColor="text1"/>
          <w:sz w:val="24"/>
          <w:szCs w:val="24"/>
        </w:rPr>
      </w:pPr>
      <w:r w:rsidRPr="00B3434D">
        <w:rPr>
          <w:rFonts w:ascii="Times New Roman" w:hAnsi="Times New Roman" w:cs="Times New Roman"/>
          <w:color w:val="000000" w:themeColor="text1"/>
          <w:sz w:val="24"/>
          <w:szCs w:val="24"/>
        </w:rPr>
        <w:t>izglītības kvalitāti, nodrošinot līdzvērtīgas iespējas skolas programmas apguvei neatkarīgi no skolēna dzīvesvietas,</w:t>
      </w:r>
    </w:p>
    <w:p w:rsidR="00E27887" w:rsidRPr="00B3434D" w:rsidRDefault="00E27887" w:rsidP="00E27887">
      <w:pPr>
        <w:pStyle w:val="ListParagraph"/>
        <w:numPr>
          <w:ilvl w:val="0"/>
          <w:numId w:val="11"/>
        </w:numPr>
        <w:spacing w:after="0" w:line="240" w:lineRule="auto"/>
        <w:ind w:left="1440"/>
        <w:jc w:val="both"/>
        <w:rPr>
          <w:rFonts w:ascii="Times New Roman" w:hAnsi="Times New Roman" w:cs="Times New Roman"/>
          <w:color w:val="000000" w:themeColor="text1"/>
          <w:sz w:val="24"/>
          <w:szCs w:val="24"/>
        </w:rPr>
      </w:pPr>
      <w:proofErr w:type="spellStart"/>
      <w:r w:rsidRPr="00B3434D">
        <w:rPr>
          <w:rFonts w:ascii="Times New Roman" w:hAnsi="Times New Roman" w:cs="Times New Roman"/>
          <w:color w:val="000000" w:themeColor="text1"/>
          <w:sz w:val="24"/>
          <w:szCs w:val="24"/>
        </w:rPr>
        <w:t>efektivizēt</w:t>
      </w:r>
      <w:proofErr w:type="spellEnd"/>
      <w:r w:rsidRPr="00B3434D">
        <w:rPr>
          <w:rFonts w:ascii="Times New Roman" w:hAnsi="Times New Roman" w:cs="Times New Roman"/>
          <w:color w:val="000000" w:themeColor="text1"/>
          <w:sz w:val="24"/>
          <w:szCs w:val="24"/>
        </w:rPr>
        <w:t xml:space="preserve"> skolu infrastruktūras un </w:t>
      </w:r>
      <w:proofErr w:type="spellStart"/>
      <w:r w:rsidRPr="00B3434D">
        <w:rPr>
          <w:rFonts w:ascii="Times New Roman" w:hAnsi="Times New Roman" w:cs="Times New Roman"/>
          <w:color w:val="000000" w:themeColor="text1"/>
          <w:sz w:val="24"/>
          <w:szCs w:val="24"/>
        </w:rPr>
        <w:t>cilvēkkapitāla</w:t>
      </w:r>
      <w:proofErr w:type="spellEnd"/>
      <w:r w:rsidRPr="00B3434D">
        <w:rPr>
          <w:rFonts w:ascii="Times New Roman" w:hAnsi="Times New Roman" w:cs="Times New Roman"/>
          <w:color w:val="000000" w:themeColor="text1"/>
          <w:sz w:val="24"/>
          <w:szCs w:val="24"/>
        </w:rPr>
        <w:t xml:space="preserve"> resursu,</w:t>
      </w:r>
    </w:p>
    <w:p w:rsidR="00E27887" w:rsidRPr="00B3434D" w:rsidRDefault="00E27887" w:rsidP="00E27887">
      <w:pPr>
        <w:pStyle w:val="ListParagraph"/>
        <w:numPr>
          <w:ilvl w:val="0"/>
          <w:numId w:val="11"/>
        </w:numPr>
        <w:spacing w:after="0" w:line="240" w:lineRule="auto"/>
        <w:ind w:left="1440"/>
        <w:jc w:val="both"/>
        <w:rPr>
          <w:rFonts w:ascii="Times New Roman" w:hAnsi="Times New Roman" w:cs="Times New Roman"/>
          <w:color w:val="000000" w:themeColor="text1"/>
          <w:sz w:val="24"/>
          <w:szCs w:val="24"/>
        </w:rPr>
      </w:pPr>
      <w:r w:rsidRPr="00B3434D">
        <w:rPr>
          <w:rFonts w:ascii="Times New Roman" w:hAnsi="Times New Roman" w:cs="Times New Roman"/>
          <w:color w:val="000000" w:themeColor="text1"/>
          <w:sz w:val="24"/>
          <w:szCs w:val="24"/>
        </w:rPr>
        <w:t xml:space="preserve">nodrošināt pedagogu darba atalgojuma pieaugumu, pakāpeniski virzoties uz vidējo atalgojumu valstī. </w:t>
      </w:r>
    </w:p>
    <w:p w:rsidR="00600A79" w:rsidRPr="00170ACE" w:rsidRDefault="00600A79" w:rsidP="00E27887">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xml:space="preserve">Lai izpildītu Izglītības likuma 53.panta otrajā daļā noteikto, ka pedagogam ar atbilstošu profesionālo kvalifikāciju darba samaksa par vienu slodzi nav zemākā par Ministru kabineta apstiprināto pedagogu darba samaksas paaugstināšanas grafikā noteikto darba samaksu attiecīgajā laikposmā, </w:t>
      </w:r>
      <w:r w:rsidR="007A07C5">
        <w:rPr>
          <w:rFonts w:ascii="Times New Roman" w:hAnsi="Times New Roman" w:cs="Times New Roman"/>
          <w:color w:val="000000" w:themeColor="text1"/>
          <w:sz w:val="24"/>
          <w:szCs w:val="24"/>
        </w:rPr>
        <w:t>IZM</w:t>
      </w:r>
      <w:r w:rsidRPr="00170ACE">
        <w:rPr>
          <w:rFonts w:ascii="Times New Roman" w:hAnsi="Times New Roman" w:cs="Times New Roman"/>
          <w:color w:val="000000" w:themeColor="text1"/>
          <w:sz w:val="24"/>
          <w:szCs w:val="24"/>
        </w:rPr>
        <w:t xml:space="preserve"> sadarbībā ar sociālajiem partneriem, izstrādāja pedagogu darba samaksas pieauguma grafiku, kas tika pieņemts Ministru kabinetā 2018.gada 15.janvarī. </w:t>
      </w:r>
      <w:r w:rsidRPr="00170ACE">
        <w:rPr>
          <w:rStyle w:val="FootnoteReference"/>
          <w:rFonts w:ascii="Times New Roman" w:hAnsi="Times New Roman" w:cs="Times New Roman"/>
          <w:color w:val="000000" w:themeColor="text1"/>
          <w:sz w:val="24"/>
          <w:szCs w:val="24"/>
        </w:rPr>
        <w:footnoteReference w:id="2"/>
      </w:r>
      <w:r w:rsidRPr="00170ACE">
        <w:rPr>
          <w:rFonts w:ascii="Times New Roman" w:hAnsi="Times New Roman" w:cs="Times New Roman"/>
          <w:color w:val="000000" w:themeColor="text1"/>
          <w:sz w:val="24"/>
          <w:szCs w:val="24"/>
        </w:rPr>
        <w:t xml:space="preserve"> </w:t>
      </w:r>
    </w:p>
    <w:p w:rsidR="00600A79" w:rsidRPr="00170ACE" w:rsidRDefault="00600A79" w:rsidP="00600A79">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lastRenderedPageBreak/>
        <w:t>Pedagogu darba samaksas pieauguma grafikā tika noteikts, ka pedagogiem zemākā mēneša darba algas likme periodā no 2018.gada 1.septembra līdz 2022.gada 1.septembrim tiek paaugstināta pakāpeniski:</w:t>
      </w:r>
    </w:p>
    <w:p w:rsidR="00600A79" w:rsidRPr="00170ACE" w:rsidRDefault="00600A79" w:rsidP="00933235">
      <w:pPr>
        <w:pStyle w:val="ListParagraph"/>
        <w:numPr>
          <w:ilvl w:val="0"/>
          <w:numId w:val="2"/>
        </w:numPr>
        <w:spacing w:after="0" w:line="240" w:lineRule="auto"/>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xml:space="preserve">2018.gada 1.septembrī – 710 </w:t>
      </w:r>
      <w:proofErr w:type="spellStart"/>
      <w:r w:rsidRPr="009E33F2">
        <w:rPr>
          <w:rFonts w:ascii="Times New Roman" w:hAnsi="Times New Roman" w:cs="Times New Roman"/>
          <w:i/>
          <w:color w:val="000000" w:themeColor="text1"/>
          <w:sz w:val="24"/>
          <w:szCs w:val="24"/>
        </w:rPr>
        <w:t>euro</w:t>
      </w:r>
      <w:proofErr w:type="spellEnd"/>
      <w:r w:rsidR="00933235" w:rsidRPr="00170ACE">
        <w:rPr>
          <w:rFonts w:ascii="Times New Roman" w:hAnsi="Times New Roman" w:cs="Times New Roman"/>
          <w:color w:val="000000" w:themeColor="text1"/>
          <w:sz w:val="24"/>
          <w:szCs w:val="24"/>
        </w:rPr>
        <w:t>;</w:t>
      </w:r>
    </w:p>
    <w:p w:rsidR="00600A79" w:rsidRPr="00170ACE" w:rsidRDefault="00600A79" w:rsidP="00933235">
      <w:pPr>
        <w:pStyle w:val="ListParagraph"/>
        <w:numPr>
          <w:ilvl w:val="0"/>
          <w:numId w:val="2"/>
        </w:numPr>
        <w:spacing w:after="0" w:line="240" w:lineRule="auto"/>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xml:space="preserve">2019.gada 1.septembrī – 750 </w:t>
      </w:r>
      <w:proofErr w:type="spellStart"/>
      <w:r w:rsidRPr="009E33F2">
        <w:rPr>
          <w:rFonts w:ascii="Times New Roman" w:hAnsi="Times New Roman" w:cs="Times New Roman"/>
          <w:i/>
          <w:color w:val="000000" w:themeColor="text1"/>
          <w:sz w:val="24"/>
          <w:szCs w:val="24"/>
        </w:rPr>
        <w:t>euro</w:t>
      </w:r>
      <w:proofErr w:type="spellEnd"/>
      <w:r w:rsidR="00933235" w:rsidRPr="00170ACE">
        <w:rPr>
          <w:rFonts w:ascii="Times New Roman" w:hAnsi="Times New Roman" w:cs="Times New Roman"/>
          <w:color w:val="000000" w:themeColor="text1"/>
          <w:sz w:val="24"/>
          <w:szCs w:val="24"/>
        </w:rPr>
        <w:t>;</w:t>
      </w:r>
    </w:p>
    <w:p w:rsidR="00600A79" w:rsidRPr="00170ACE" w:rsidRDefault="00600A79" w:rsidP="00933235">
      <w:pPr>
        <w:pStyle w:val="ListParagraph"/>
        <w:numPr>
          <w:ilvl w:val="0"/>
          <w:numId w:val="2"/>
        </w:numPr>
        <w:spacing w:after="0" w:line="240" w:lineRule="auto"/>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xml:space="preserve">2020.gada 1.septembrī – 790 </w:t>
      </w:r>
      <w:proofErr w:type="spellStart"/>
      <w:r w:rsidRPr="009E33F2">
        <w:rPr>
          <w:rFonts w:ascii="Times New Roman" w:hAnsi="Times New Roman" w:cs="Times New Roman"/>
          <w:i/>
          <w:color w:val="000000" w:themeColor="text1"/>
          <w:sz w:val="24"/>
          <w:szCs w:val="24"/>
        </w:rPr>
        <w:t>euro</w:t>
      </w:r>
      <w:proofErr w:type="spellEnd"/>
      <w:r w:rsidR="00933235" w:rsidRPr="00170ACE">
        <w:rPr>
          <w:rFonts w:ascii="Times New Roman" w:hAnsi="Times New Roman" w:cs="Times New Roman"/>
          <w:color w:val="000000" w:themeColor="text1"/>
          <w:sz w:val="24"/>
          <w:szCs w:val="24"/>
        </w:rPr>
        <w:t>;</w:t>
      </w:r>
    </w:p>
    <w:p w:rsidR="00600A79" w:rsidRPr="00170ACE" w:rsidRDefault="00600A79" w:rsidP="00933235">
      <w:pPr>
        <w:pStyle w:val="ListParagraph"/>
        <w:numPr>
          <w:ilvl w:val="0"/>
          <w:numId w:val="2"/>
        </w:numPr>
        <w:spacing w:after="0" w:line="240" w:lineRule="auto"/>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xml:space="preserve">2021.gada 1.septembrī – 830 </w:t>
      </w:r>
      <w:proofErr w:type="spellStart"/>
      <w:r w:rsidRPr="00170ACE">
        <w:rPr>
          <w:rFonts w:ascii="Times New Roman" w:hAnsi="Times New Roman" w:cs="Times New Roman"/>
          <w:color w:val="000000" w:themeColor="text1"/>
          <w:sz w:val="24"/>
          <w:szCs w:val="24"/>
        </w:rPr>
        <w:t>euro</w:t>
      </w:r>
      <w:proofErr w:type="spellEnd"/>
      <w:r w:rsidR="00933235" w:rsidRPr="00170ACE">
        <w:rPr>
          <w:rFonts w:ascii="Times New Roman" w:hAnsi="Times New Roman" w:cs="Times New Roman"/>
          <w:color w:val="000000" w:themeColor="text1"/>
          <w:sz w:val="24"/>
          <w:szCs w:val="24"/>
        </w:rPr>
        <w:t>;</w:t>
      </w:r>
    </w:p>
    <w:p w:rsidR="00600A79" w:rsidRPr="00170ACE" w:rsidRDefault="00600A79" w:rsidP="00933235">
      <w:pPr>
        <w:pStyle w:val="ListParagraph"/>
        <w:numPr>
          <w:ilvl w:val="0"/>
          <w:numId w:val="2"/>
        </w:numPr>
        <w:spacing w:after="0" w:line="240" w:lineRule="auto"/>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xml:space="preserve">2022.gada 1.septembrī – 900 </w:t>
      </w:r>
      <w:proofErr w:type="spellStart"/>
      <w:r w:rsidRPr="00170ACE">
        <w:rPr>
          <w:rFonts w:ascii="Times New Roman" w:hAnsi="Times New Roman" w:cs="Times New Roman"/>
          <w:color w:val="000000" w:themeColor="text1"/>
          <w:sz w:val="24"/>
          <w:szCs w:val="24"/>
        </w:rPr>
        <w:t>euro</w:t>
      </w:r>
      <w:proofErr w:type="spellEnd"/>
      <w:r w:rsidR="00933235" w:rsidRPr="00170ACE">
        <w:rPr>
          <w:rFonts w:ascii="Times New Roman" w:hAnsi="Times New Roman" w:cs="Times New Roman"/>
          <w:color w:val="000000" w:themeColor="text1"/>
          <w:sz w:val="24"/>
          <w:szCs w:val="24"/>
        </w:rPr>
        <w:t>.</w:t>
      </w:r>
    </w:p>
    <w:p w:rsidR="00933235" w:rsidRPr="00170ACE" w:rsidRDefault="00933235" w:rsidP="00600A79">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Zemākā pedagogu mēneša darba algas likmes paaugstinājums 2018.gada 1.septembrī notika saskaņā ar pedagogu darb</w:t>
      </w:r>
      <w:r w:rsidR="009E33F2">
        <w:rPr>
          <w:rFonts w:ascii="Times New Roman" w:hAnsi="Times New Roman" w:cs="Times New Roman"/>
          <w:color w:val="000000" w:themeColor="text1"/>
          <w:sz w:val="24"/>
          <w:szCs w:val="24"/>
        </w:rPr>
        <w:t>a samaksas pieauguma grafiku, kā</w:t>
      </w:r>
      <w:r w:rsidRPr="00170ACE">
        <w:rPr>
          <w:rFonts w:ascii="Times New Roman" w:hAnsi="Times New Roman" w:cs="Times New Roman"/>
          <w:color w:val="000000" w:themeColor="text1"/>
          <w:sz w:val="24"/>
          <w:szCs w:val="24"/>
        </w:rPr>
        <w:t xml:space="preserve"> rezultāta pedagogiem zemākā mēneša darba algas likme tika paaugstinātā no 680 </w:t>
      </w:r>
      <w:proofErr w:type="spellStart"/>
      <w:r w:rsidRPr="009E33F2">
        <w:rPr>
          <w:rFonts w:ascii="Times New Roman" w:hAnsi="Times New Roman" w:cs="Times New Roman"/>
          <w:i/>
          <w:color w:val="000000" w:themeColor="text1"/>
          <w:sz w:val="24"/>
          <w:szCs w:val="24"/>
        </w:rPr>
        <w:t>euro</w:t>
      </w:r>
      <w:proofErr w:type="spellEnd"/>
      <w:r w:rsidRPr="00170ACE">
        <w:rPr>
          <w:rFonts w:ascii="Times New Roman" w:hAnsi="Times New Roman" w:cs="Times New Roman"/>
          <w:color w:val="000000" w:themeColor="text1"/>
          <w:sz w:val="24"/>
          <w:szCs w:val="24"/>
        </w:rPr>
        <w:t xml:space="preserve"> līdz 710 </w:t>
      </w:r>
      <w:proofErr w:type="spellStart"/>
      <w:r w:rsidRPr="009E33F2">
        <w:rPr>
          <w:rFonts w:ascii="Times New Roman" w:hAnsi="Times New Roman" w:cs="Times New Roman"/>
          <w:i/>
          <w:color w:val="000000" w:themeColor="text1"/>
          <w:sz w:val="24"/>
          <w:szCs w:val="24"/>
        </w:rPr>
        <w:t>euro</w:t>
      </w:r>
      <w:proofErr w:type="spellEnd"/>
      <w:r w:rsidRPr="00170ACE">
        <w:rPr>
          <w:rFonts w:ascii="Times New Roman" w:hAnsi="Times New Roman" w:cs="Times New Roman"/>
          <w:color w:val="000000" w:themeColor="text1"/>
          <w:sz w:val="24"/>
          <w:szCs w:val="24"/>
        </w:rPr>
        <w:t xml:space="preserve"> par 30 stundu darba slodzi. </w:t>
      </w:r>
    </w:p>
    <w:p w:rsidR="00600A79" w:rsidRPr="00170ACE" w:rsidRDefault="00600A79" w:rsidP="00600A79">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xml:space="preserve">Papildus tika noteikts, ka </w:t>
      </w:r>
      <w:r w:rsidR="00933235" w:rsidRPr="00170ACE">
        <w:rPr>
          <w:rFonts w:ascii="Times New Roman" w:hAnsi="Times New Roman" w:cs="Times New Roman"/>
          <w:color w:val="000000" w:themeColor="text1"/>
          <w:sz w:val="24"/>
          <w:szCs w:val="24"/>
        </w:rPr>
        <w:t>f</w:t>
      </w:r>
      <w:r w:rsidRPr="00170ACE">
        <w:rPr>
          <w:rFonts w:ascii="Times New Roman" w:hAnsi="Times New Roman" w:cs="Times New Roman"/>
          <w:color w:val="000000" w:themeColor="text1"/>
          <w:sz w:val="24"/>
          <w:szCs w:val="24"/>
        </w:rPr>
        <w:t>inanšu resursus pedagogu darba samaksa</w:t>
      </w:r>
      <w:r w:rsidR="009E33F2">
        <w:rPr>
          <w:rFonts w:ascii="Times New Roman" w:hAnsi="Times New Roman" w:cs="Times New Roman"/>
          <w:color w:val="000000" w:themeColor="text1"/>
          <w:sz w:val="24"/>
          <w:szCs w:val="24"/>
        </w:rPr>
        <w:t>s pieauguma nodrošināšanai iegūst</w:t>
      </w:r>
      <w:r w:rsidRPr="00170ACE">
        <w:rPr>
          <w:rFonts w:ascii="Times New Roman" w:hAnsi="Times New Roman" w:cs="Times New Roman"/>
          <w:color w:val="000000" w:themeColor="text1"/>
          <w:sz w:val="24"/>
          <w:szCs w:val="24"/>
        </w:rPr>
        <w:t xml:space="preserve">, sakārtojot izglītības iestāžu tīklu, </w:t>
      </w:r>
      <w:proofErr w:type="spellStart"/>
      <w:r w:rsidRPr="00170ACE">
        <w:rPr>
          <w:rFonts w:ascii="Times New Roman" w:hAnsi="Times New Roman" w:cs="Times New Roman"/>
          <w:color w:val="000000" w:themeColor="text1"/>
          <w:sz w:val="24"/>
          <w:szCs w:val="24"/>
        </w:rPr>
        <w:t>efektivizējot</w:t>
      </w:r>
      <w:proofErr w:type="spellEnd"/>
      <w:r w:rsidRPr="00170ACE">
        <w:rPr>
          <w:rFonts w:ascii="Times New Roman" w:hAnsi="Times New Roman" w:cs="Times New Roman"/>
          <w:color w:val="000000" w:themeColor="text1"/>
          <w:sz w:val="24"/>
          <w:szCs w:val="24"/>
        </w:rPr>
        <w:t xml:space="preserve"> izglītības procesu un piešķirot papildu finansējumu no pašvaldību budžetiem un valsts budžeta, ievērojot solidaritātes un paritātes principu. Finansējumu, kas veidosies pēc izglītības iestāžu tīkla sakārtošanas, prioritāri novirzīt pedagogu darba samaksas pieauguma nodrošināšanai. </w:t>
      </w:r>
      <w:r w:rsidR="00933235" w:rsidRPr="00170ACE">
        <w:rPr>
          <w:rFonts w:ascii="Times New Roman" w:hAnsi="Times New Roman" w:cs="Times New Roman"/>
          <w:color w:val="000000" w:themeColor="text1"/>
          <w:sz w:val="24"/>
          <w:szCs w:val="24"/>
        </w:rPr>
        <w:t>Savukārt j</w:t>
      </w:r>
      <w:r w:rsidRPr="00170ACE">
        <w:rPr>
          <w:rFonts w:ascii="Times New Roman" w:hAnsi="Times New Roman" w:cs="Times New Roman"/>
          <w:color w:val="000000" w:themeColor="text1"/>
          <w:sz w:val="24"/>
          <w:szCs w:val="24"/>
        </w:rPr>
        <w:t xml:space="preserve">autājumu par papildus nepieciešamo finansējumu pedagogu darba samaksas pieaugumam </w:t>
      </w:r>
      <w:r w:rsidR="00933235" w:rsidRPr="00170ACE">
        <w:rPr>
          <w:rFonts w:ascii="Times New Roman" w:hAnsi="Times New Roman" w:cs="Times New Roman"/>
          <w:color w:val="000000" w:themeColor="text1"/>
          <w:sz w:val="24"/>
          <w:szCs w:val="24"/>
        </w:rPr>
        <w:t xml:space="preserve">ir jāskata </w:t>
      </w:r>
      <w:r w:rsidRPr="00170ACE">
        <w:rPr>
          <w:rFonts w:ascii="Times New Roman" w:hAnsi="Times New Roman" w:cs="Times New Roman"/>
          <w:color w:val="000000" w:themeColor="text1"/>
          <w:sz w:val="24"/>
          <w:szCs w:val="24"/>
        </w:rPr>
        <w:t>Ministru kabinetā likumprojekta par vidēja termiņa budžeta ietvaru un likumprojekta par valsts budžetu kārtējam gadam sagatavošanas un izskatīšanas procesā.</w:t>
      </w:r>
    </w:p>
    <w:p w:rsidR="00E27887" w:rsidRDefault="006462F8" w:rsidP="00FF68B9">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Pedagogu atalgojums k</w:t>
      </w:r>
      <w:r w:rsidR="009E33F2">
        <w:rPr>
          <w:rFonts w:ascii="Times New Roman" w:hAnsi="Times New Roman" w:cs="Times New Roman"/>
          <w:color w:val="000000" w:themeColor="text1"/>
          <w:sz w:val="24"/>
          <w:szCs w:val="24"/>
        </w:rPr>
        <w:t>ā</w:t>
      </w:r>
      <w:r w:rsidRPr="00170ACE">
        <w:rPr>
          <w:rFonts w:ascii="Times New Roman" w:hAnsi="Times New Roman" w:cs="Times New Roman"/>
          <w:color w:val="000000" w:themeColor="text1"/>
          <w:sz w:val="24"/>
          <w:szCs w:val="24"/>
        </w:rPr>
        <w:t xml:space="preserve"> </w:t>
      </w:r>
      <w:r w:rsidR="00FF68B9" w:rsidRPr="00170ACE">
        <w:rPr>
          <w:rFonts w:ascii="Times New Roman" w:hAnsi="Times New Roman" w:cs="Times New Roman"/>
          <w:color w:val="000000" w:themeColor="text1"/>
          <w:sz w:val="24"/>
          <w:szCs w:val="24"/>
        </w:rPr>
        <w:t>prioritāte</w:t>
      </w:r>
      <w:r w:rsidRPr="00170ACE">
        <w:rPr>
          <w:rFonts w:ascii="Times New Roman" w:hAnsi="Times New Roman" w:cs="Times New Roman"/>
          <w:color w:val="000000" w:themeColor="text1"/>
          <w:sz w:val="24"/>
          <w:szCs w:val="24"/>
        </w:rPr>
        <w:t xml:space="preserve"> ir arī norādīta Deklarācij</w:t>
      </w:r>
      <w:r w:rsidR="009E33F2">
        <w:rPr>
          <w:rFonts w:ascii="Times New Roman" w:hAnsi="Times New Roman" w:cs="Times New Roman"/>
          <w:color w:val="000000" w:themeColor="text1"/>
          <w:sz w:val="24"/>
          <w:szCs w:val="24"/>
        </w:rPr>
        <w:t>ā</w:t>
      </w:r>
      <w:r w:rsidR="00FF68B9" w:rsidRPr="00170ACE">
        <w:rPr>
          <w:rFonts w:ascii="Times New Roman" w:hAnsi="Times New Roman" w:cs="Times New Roman"/>
          <w:color w:val="000000" w:themeColor="text1"/>
          <w:sz w:val="24"/>
          <w:szCs w:val="24"/>
        </w:rPr>
        <w:t>, kur 127</w:t>
      </w:r>
      <w:r w:rsidR="00684759" w:rsidRPr="00170ACE">
        <w:rPr>
          <w:rFonts w:ascii="Times New Roman" w:hAnsi="Times New Roman" w:cs="Times New Roman"/>
          <w:color w:val="000000" w:themeColor="text1"/>
          <w:sz w:val="24"/>
          <w:szCs w:val="24"/>
        </w:rPr>
        <w:t>.punktā ir noteikts, ka turpinā</w:t>
      </w:r>
      <w:r w:rsidR="00FF68B9" w:rsidRPr="00170ACE">
        <w:rPr>
          <w:rFonts w:ascii="Times New Roman" w:hAnsi="Times New Roman" w:cs="Times New Roman"/>
          <w:color w:val="000000" w:themeColor="text1"/>
          <w:sz w:val="24"/>
          <w:szCs w:val="24"/>
        </w:rPr>
        <w:t xml:space="preserve">s palielināt pedagoģiskā un akadēmiskā personāla atalgojumu un pilnveidots atalgojuma modeli, tai skaitā pirmsskolas pedagogiem. </w:t>
      </w:r>
    </w:p>
    <w:p w:rsidR="006462F8" w:rsidRDefault="00684759" w:rsidP="00FF68B9">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Deklarācijas 234.punkts nosaka, ka sadarbojoties ar pašvaldībām, kā arī īstenojot administratīvi teritoriālo reformu, tiks veidots demogrāfiskajai situācijai un citiem faktoriem atbilstošs racionāls skolu tīkls, ievērojot principu – sākumskola maksimāli tuvu izglītojamo dzīvesvietai, spēcīga pamatskola un vidusskola, kurā tiek nodrošināts kompetenču pieejai atbilstošs un kvalitatīvs mācību programmu piedāvājums.</w:t>
      </w: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Default="007A35D0" w:rsidP="00FF68B9">
      <w:pPr>
        <w:spacing w:after="0" w:line="240" w:lineRule="auto"/>
        <w:ind w:firstLine="720"/>
        <w:jc w:val="both"/>
        <w:rPr>
          <w:rFonts w:ascii="Times New Roman" w:hAnsi="Times New Roman" w:cs="Times New Roman"/>
          <w:color w:val="000000" w:themeColor="text1"/>
          <w:sz w:val="24"/>
          <w:szCs w:val="24"/>
        </w:rPr>
      </w:pPr>
    </w:p>
    <w:p w:rsidR="007A35D0" w:rsidRPr="00170ACE" w:rsidRDefault="007A35D0" w:rsidP="00FF68B9">
      <w:pPr>
        <w:spacing w:after="0" w:line="240" w:lineRule="auto"/>
        <w:ind w:firstLine="720"/>
        <w:jc w:val="both"/>
        <w:rPr>
          <w:rFonts w:ascii="Times New Roman" w:hAnsi="Times New Roman" w:cs="Times New Roman"/>
          <w:color w:val="000000" w:themeColor="text1"/>
          <w:sz w:val="24"/>
          <w:szCs w:val="24"/>
        </w:rPr>
      </w:pPr>
    </w:p>
    <w:p w:rsidR="00684759" w:rsidRPr="00206ED4" w:rsidRDefault="00684759" w:rsidP="00E27887">
      <w:pPr>
        <w:pStyle w:val="ListParagraph"/>
        <w:numPr>
          <w:ilvl w:val="0"/>
          <w:numId w:val="9"/>
        </w:numPr>
        <w:spacing w:before="480" w:after="240" w:line="240" w:lineRule="auto"/>
        <w:jc w:val="center"/>
        <w:rPr>
          <w:rFonts w:ascii="Times New Roman" w:hAnsi="Times New Roman" w:cs="Times New Roman"/>
          <w:b/>
          <w:color w:val="000000" w:themeColor="text1"/>
          <w:sz w:val="28"/>
          <w:szCs w:val="28"/>
        </w:rPr>
      </w:pPr>
      <w:r w:rsidRPr="00206ED4">
        <w:rPr>
          <w:rFonts w:ascii="Times New Roman" w:hAnsi="Times New Roman" w:cs="Times New Roman"/>
          <w:b/>
          <w:color w:val="000000" w:themeColor="text1"/>
          <w:sz w:val="28"/>
          <w:szCs w:val="28"/>
        </w:rPr>
        <w:t>Statistika</w:t>
      </w:r>
    </w:p>
    <w:p w:rsidR="00E27887" w:rsidRDefault="00E27887" w:rsidP="00E27887">
      <w:pPr>
        <w:pStyle w:val="ListParagraph"/>
        <w:spacing w:before="480" w:after="240" w:line="240" w:lineRule="auto"/>
        <w:ind w:left="1080"/>
        <w:rPr>
          <w:rFonts w:ascii="Times New Roman" w:hAnsi="Times New Roman" w:cs="Times New Roman"/>
          <w:b/>
          <w:color w:val="000000" w:themeColor="text1"/>
          <w:sz w:val="32"/>
          <w:szCs w:val="32"/>
        </w:rPr>
      </w:pPr>
    </w:p>
    <w:p w:rsidR="00E27887" w:rsidRDefault="00E27887" w:rsidP="00E27887">
      <w:pPr>
        <w:pStyle w:val="ListParagraph"/>
        <w:spacing w:after="0" w:line="240" w:lineRule="auto"/>
        <w:ind w:left="0" w:firstLine="720"/>
        <w:jc w:val="both"/>
        <w:rPr>
          <w:rFonts w:ascii="Times New Roman" w:hAnsi="Times New Roman" w:cs="Times New Roman"/>
          <w:color w:val="000000" w:themeColor="text1"/>
          <w:sz w:val="24"/>
          <w:szCs w:val="24"/>
        </w:rPr>
      </w:pPr>
      <w:r w:rsidRPr="00B3434D">
        <w:rPr>
          <w:rFonts w:ascii="Times New Roman" w:hAnsi="Times New Roman" w:cs="Times New Roman"/>
          <w:color w:val="000000" w:themeColor="text1"/>
          <w:sz w:val="24"/>
          <w:szCs w:val="24"/>
        </w:rPr>
        <w:t>Skolu tīkla sakārtošanas nepieciešamību ietekmē daudzi faktori, taču visbūtiskāk demogrāfiskais un nodarbinātības. Tāpēc skolu tīkla sakārtošanā īpaši svarīgi objektīvi izvērtēt skolu attīstības iespējas tieši reģionos, kur abi minētie fakti ir nelabvēlīgāki k</w:t>
      </w:r>
      <w:r w:rsidR="00237C3F" w:rsidRPr="00B3434D">
        <w:rPr>
          <w:rFonts w:ascii="Times New Roman" w:hAnsi="Times New Roman" w:cs="Times New Roman"/>
          <w:color w:val="000000" w:themeColor="text1"/>
          <w:sz w:val="24"/>
          <w:szCs w:val="24"/>
        </w:rPr>
        <w:t>ā</w:t>
      </w:r>
      <w:r w:rsidRPr="00B3434D">
        <w:rPr>
          <w:rFonts w:ascii="Times New Roman" w:hAnsi="Times New Roman" w:cs="Times New Roman"/>
          <w:color w:val="000000" w:themeColor="text1"/>
          <w:sz w:val="24"/>
          <w:szCs w:val="24"/>
        </w:rPr>
        <w:t xml:space="preserve"> lielajās pilsētās un administratīvajos centros.</w:t>
      </w:r>
      <w:r w:rsidRPr="00E27887">
        <w:rPr>
          <w:rFonts w:ascii="Times New Roman" w:hAnsi="Times New Roman" w:cs="Times New Roman"/>
          <w:color w:val="000000" w:themeColor="text1"/>
          <w:sz w:val="24"/>
          <w:szCs w:val="24"/>
        </w:rPr>
        <w:t xml:space="preserve"> </w:t>
      </w:r>
    </w:p>
    <w:p w:rsidR="00E27887" w:rsidRDefault="00E27887" w:rsidP="00E27887">
      <w:pPr>
        <w:pStyle w:val="ListParagraph"/>
        <w:spacing w:after="0" w:line="240" w:lineRule="auto"/>
        <w:ind w:left="0" w:firstLine="720"/>
        <w:jc w:val="both"/>
        <w:rPr>
          <w:rFonts w:ascii="Times New Roman" w:hAnsi="Times New Roman" w:cs="Times New Roman"/>
          <w:color w:val="000000" w:themeColor="text1"/>
          <w:sz w:val="24"/>
          <w:szCs w:val="24"/>
        </w:rPr>
      </w:pPr>
    </w:p>
    <w:p w:rsidR="00CA1843" w:rsidRPr="00170ACE" w:rsidRDefault="00CA1843" w:rsidP="00E27887">
      <w:pPr>
        <w:spacing w:after="0" w:line="240" w:lineRule="auto"/>
        <w:jc w:val="center"/>
        <w:rPr>
          <w:rFonts w:ascii="Times New Roman" w:hAnsi="Times New Roman" w:cs="Times New Roman"/>
          <w:b/>
          <w:color w:val="000000" w:themeColor="text1"/>
          <w:sz w:val="24"/>
          <w:szCs w:val="24"/>
        </w:rPr>
      </w:pPr>
      <w:r w:rsidRPr="00170ACE">
        <w:rPr>
          <w:noProof/>
          <w:color w:val="000000" w:themeColor="text1"/>
          <w:lang w:eastAsia="lv-LV"/>
        </w:rPr>
        <w:drawing>
          <wp:inline distT="0" distB="0" distL="0" distR="0" wp14:anchorId="30B57A2A" wp14:editId="6D0124D2">
            <wp:extent cx="5029200" cy="320992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83264" w:rsidRPr="00842A01" w:rsidRDefault="00B83264" w:rsidP="00842A01">
      <w:pPr>
        <w:pStyle w:val="ListParagraph"/>
        <w:numPr>
          <w:ilvl w:val="0"/>
          <w:numId w:val="18"/>
        </w:numPr>
        <w:spacing w:after="0" w:line="240" w:lineRule="auto"/>
        <w:jc w:val="center"/>
        <w:rPr>
          <w:rFonts w:ascii="Times New Roman" w:hAnsi="Times New Roman" w:cs="Times New Roman"/>
          <w:color w:val="000000" w:themeColor="text1"/>
          <w:sz w:val="24"/>
          <w:szCs w:val="24"/>
        </w:rPr>
      </w:pPr>
      <w:r w:rsidRPr="00842A01">
        <w:rPr>
          <w:rFonts w:ascii="Times New Roman" w:hAnsi="Times New Roman" w:cs="Times New Roman"/>
          <w:color w:val="000000" w:themeColor="text1"/>
          <w:sz w:val="24"/>
          <w:szCs w:val="24"/>
        </w:rPr>
        <w:t>attēls. Pašvaldību vispārējās pamata un vidējās izglītības iestāžu, skolotāju un izglītojamo skaits</w:t>
      </w:r>
    </w:p>
    <w:p w:rsidR="00B83264" w:rsidRDefault="00B83264" w:rsidP="00CA1843">
      <w:pPr>
        <w:pStyle w:val="ListParagraph"/>
        <w:spacing w:after="0" w:line="240" w:lineRule="auto"/>
        <w:ind w:left="0" w:firstLine="810"/>
        <w:jc w:val="both"/>
        <w:rPr>
          <w:rFonts w:ascii="Times New Roman" w:hAnsi="Times New Roman" w:cs="Times New Roman"/>
          <w:color w:val="000000" w:themeColor="text1"/>
          <w:sz w:val="24"/>
          <w:szCs w:val="24"/>
        </w:rPr>
      </w:pPr>
    </w:p>
    <w:p w:rsidR="00CA1843" w:rsidRPr="00170ACE" w:rsidRDefault="00CA1843" w:rsidP="00CA1843">
      <w:pPr>
        <w:pStyle w:val="ListParagraph"/>
        <w:spacing w:after="0" w:line="240" w:lineRule="auto"/>
        <w:ind w:left="0" w:firstLine="81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Pēc apkoptajiem oficiālās statistikas datiem no 2012./2013.m.g. līdz 2018./2019.m.g. var secināt, ka vispārējās pamata un vidējās izglītības iestāžu</w:t>
      </w:r>
      <w:r w:rsidR="00743D12" w:rsidRPr="00170ACE">
        <w:rPr>
          <w:rFonts w:ascii="Times New Roman" w:hAnsi="Times New Roman" w:cs="Times New Roman"/>
          <w:color w:val="000000" w:themeColor="text1"/>
          <w:sz w:val="24"/>
          <w:szCs w:val="24"/>
        </w:rPr>
        <w:t xml:space="preserve"> (tai specialās izglītības iestādes)</w:t>
      </w:r>
      <w:r w:rsidRPr="00170ACE">
        <w:rPr>
          <w:rFonts w:ascii="Times New Roman" w:hAnsi="Times New Roman" w:cs="Times New Roman"/>
          <w:color w:val="000000" w:themeColor="text1"/>
          <w:sz w:val="24"/>
          <w:szCs w:val="24"/>
        </w:rPr>
        <w:t xml:space="preserve"> skaits ir samazinājies par 13,6%. Izglītojamo skaits šajās iestādēs samazinās kopš 2016./2017.m.g., savukārt skolotāju skaits samazinās jau kopš 2012./2013.m.g - par 6,6%.</w:t>
      </w:r>
    </w:p>
    <w:p w:rsidR="001E7700" w:rsidRDefault="001E7700" w:rsidP="00CA1843">
      <w:pPr>
        <w:pStyle w:val="ListParagraph"/>
        <w:spacing w:after="0" w:line="240" w:lineRule="auto"/>
        <w:ind w:left="0" w:firstLine="810"/>
        <w:jc w:val="both"/>
        <w:rPr>
          <w:rFonts w:ascii="Times New Roman" w:hAnsi="Times New Roman" w:cs="Times New Roman"/>
          <w:color w:val="000000" w:themeColor="text1"/>
          <w:sz w:val="24"/>
          <w:szCs w:val="24"/>
        </w:rPr>
      </w:pPr>
    </w:p>
    <w:p w:rsidR="007A35D0" w:rsidRDefault="007A35D0" w:rsidP="00CA1843">
      <w:pPr>
        <w:pStyle w:val="ListParagraph"/>
        <w:spacing w:after="0" w:line="240" w:lineRule="auto"/>
        <w:ind w:left="0" w:firstLine="810"/>
        <w:jc w:val="both"/>
        <w:rPr>
          <w:rFonts w:ascii="Times New Roman" w:hAnsi="Times New Roman" w:cs="Times New Roman"/>
          <w:color w:val="000000" w:themeColor="text1"/>
          <w:sz w:val="24"/>
          <w:szCs w:val="24"/>
        </w:rPr>
      </w:pPr>
    </w:p>
    <w:p w:rsidR="007A35D0" w:rsidRDefault="007A35D0" w:rsidP="00CA1843">
      <w:pPr>
        <w:pStyle w:val="ListParagraph"/>
        <w:spacing w:after="0" w:line="240" w:lineRule="auto"/>
        <w:ind w:left="0" w:firstLine="810"/>
        <w:jc w:val="both"/>
        <w:rPr>
          <w:rFonts w:ascii="Times New Roman" w:hAnsi="Times New Roman" w:cs="Times New Roman"/>
          <w:color w:val="000000" w:themeColor="text1"/>
          <w:sz w:val="24"/>
          <w:szCs w:val="24"/>
        </w:rPr>
      </w:pPr>
    </w:p>
    <w:p w:rsidR="007A35D0" w:rsidRDefault="007A35D0" w:rsidP="00CA1843">
      <w:pPr>
        <w:pStyle w:val="ListParagraph"/>
        <w:spacing w:after="0" w:line="240" w:lineRule="auto"/>
        <w:ind w:left="0" w:firstLine="810"/>
        <w:jc w:val="both"/>
        <w:rPr>
          <w:rFonts w:ascii="Times New Roman" w:hAnsi="Times New Roman" w:cs="Times New Roman"/>
          <w:color w:val="000000" w:themeColor="text1"/>
          <w:sz w:val="24"/>
          <w:szCs w:val="24"/>
        </w:rPr>
      </w:pPr>
    </w:p>
    <w:p w:rsidR="007A35D0" w:rsidRDefault="007A35D0" w:rsidP="00CA1843">
      <w:pPr>
        <w:pStyle w:val="ListParagraph"/>
        <w:spacing w:after="0" w:line="240" w:lineRule="auto"/>
        <w:ind w:left="0" w:firstLine="810"/>
        <w:jc w:val="both"/>
        <w:rPr>
          <w:rFonts w:ascii="Times New Roman" w:hAnsi="Times New Roman" w:cs="Times New Roman"/>
          <w:color w:val="000000" w:themeColor="text1"/>
          <w:sz w:val="24"/>
          <w:szCs w:val="24"/>
        </w:rPr>
      </w:pPr>
    </w:p>
    <w:p w:rsidR="007A35D0" w:rsidRDefault="007A35D0" w:rsidP="00CA1843">
      <w:pPr>
        <w:pStyle w:val="ListParagraph"/>
        <w:spacing w:after="0" w:line="240" w:lineRule="auto"/>
        <w:ind w:left="0" w:firstLine="810"/>
        <w:jc w:val="both"/>
        <w:rPr>
          <w:rFonts w:ascii="Times New Roman" w:hAnsi="Times New Roman" w:cs="Times New Roman"/>
          <w:color w:val="000000" w:themeColor="text1"/>
          <w:sz w:val="24"/>
          <w:szCs w:val="24"/>
        </w:rPr>
      </w:pPr>
    </w:p>
    <w:p w:rsidR="007A35D0" w:rsidRDefault="007A35D0" w:rsidP="00CA1843">
      <w:pPr>
        <w:pStyle w:val="ListParagraph"/>
        <w:spacing w:after="0" w:line="240" w:lineRule="auto"/>
        <w:ind w:left="0" w:firstLine="810"/>
        <w:jc w:val="both"/>
        <w:rPr>
          <w:rFonts w:ascii="Times New Roman" w:hAnsi="Times New Roman" w:cs="Times New Roman"/>
          <w:color w:val="000000" w:themeColor="text1"/>
          <w:sz w:val="24"/>
          <w:szCs w:val="24"/>
        </w:rPr>
      </w:pPr>
    </w:p>
    <w:p w:rsidR="007A35D0" w:rsidRDefault="007A35D0" w:rsidP="00CA1843">
      <w:pPr>
        <w:pStyle w:val="ListParagraph"/>
        <w:spacing w:after="0" w:line="240" w:lineRule="auto"/>
        <w:ind w:left="0" w:firstLine="810"/>
        <w:jc w:val="both"/>
        <w:rPr>
          <w:rFonts w:ascii="Times New Roman" w:hAnsi="Times New Roman" w:cs="Times New Roman"/>
          <w:color w:val="000000" w:themeColor="text1"/>
          <w:sz w:val="24"/>
          <w:szCs w:val="24"/>
        </w:rPr>
      </w:pPr>
    </w:p>
    <w:p w:rsidR="007A35D0" w:rsidRDefault="007A35D0" w:rsidP="00CA1843">
      <w:pPr>
        <w:pStyle w:val="ListParagraph"/>
        <w:spacing w:after="0" w:line="240" w:lineRule="auto"/>
        <w:ind w:left="0" w:firstLine="810"/>
        <w:jc w:val="both"/>
        <w:rPr>
          <w:rFonts w:ascii="Times New Roman" w:hAnsi="Times New Roman" w:cs="Times New Roman"/>
          <w:color w:val="000000" w:themeColor="text1"/>
          <w:sz w:val="24"/>
          <w:szCs w:val="24"/>
        </w:rPr>
      </w:pPr>
    </w:p>
    <w:p w:rsidR="007A35D0" w:rsidRDefault="007A35D0" w:rsidP="00CA1843">
      <w:pPr>
        <w:pStyle w:val="ListParagraph"/>
        <w:spacing w:after="0" w:line="240" w:lineRule="auto"/>
        <w:ind w:left="0" w:firstLine="810"/>
        <w:jc w:val="both"/>
        <w:rPr>
          <w:rFonts w:ascii="Times New Roman" w:hAnsi="Times New Roman" w:cs="Times New Roman"/>
          <w:color w:val="000000" w:themeColor="text1"/>
          <w:sz w:val="24"/>
          <w:szCs w:val="24"/>
        </w:rPr>
      </w:pPr>
    </w:p>
    <w:p w:rsidR="007A35D0" w:rsidRPr="00170ACE" w:rsidRDefault="007A35D0" w:rsidP="00CA1843">
      <w:pPr>
        <w:pStyle w:val="ListParagraph"/>
        <w:spacing w:after="0" w:line="240" w:lineRule="auto"/>
        <w:ind w:left="0" w:firstLine="810"/>
        <w:jc w:val="both"/>
        <w:rPr>
          <w:rFonts w:ascii="Times New Roman" w:hAnsi="Times New Roman" w:cs="Times New Roman"/>
          <w:color w:val="000000" w:themeColor="text1"/>
          <w:sz w:val="24"/>
          <w:szCs w:val="24"/>
        </w:rPr>
      </w:pPr>
    </w:p>
    <w:p w:rsidR="00B83264" w:rsidRDefault="00B83264" w:rsidP="00E27887">
      <w:pPr>
        <w:pStyle w:val="ListParagraph"/>
        <w:autoSpaceDE w:val="0"/>
        <w:autoSpaceDN w:val="0"/>
        <w:adjustRightInd w:val="0"/>
        <w:spacing w:after="0" w:line="240" w:lineRule="auto"/>
        <w:ind w:left="0"/>
        <w:jc w:val="center"/>
        <w:rPr>
          <w:rFonts w:ascii="Times New Roman" w:hAnsi="Times New Roman" w:cs="Times New Roman"/>
          <w:b/>
          <w:sz w:val="24"/>
          <w:szCs w:val="24"/>
        </w:rPr>
      </w:pPr>
    </w:p>
    <w:p w:rsidR="00B83264" w:rsidRPr="00B83264" w:rsidRDefault="00B83264" w:rsidP="00842A01">
      <w:pPr>
        <w:pStyle w:val="ListParagraph"/>
        <w:numPr>
          <w:ilvl w:val="0"/>
          <w:numId w:val="19"/>
        </w:numPr>
        <w:autoSpaceDE w:val="0"/>
        <w:autoSpaceDN w:val="0"/>
        <w:adjustRightInd w:val="0"/>
        <w:spacing w:after="0" w:line="240" w:lineRule="auto"/>
        <w:jc w:val="right"/>
        <w:rPr>
          <w:rFonts w:ascii="Times New Roman" w:hAnsi="Times New Roman" w:cs="Times New Roman"/>
          <w:sz w:val="24"/>
          <w:szCs w:val="24"/>
        </w:rPr>
      </w:pPr>
      <w:r w:rsidRPr="00B83264">
        <w:rPr>
          <w:rFonts w:ascii="Times New Roman" w:hAnsi="Times New Roman" w:cs="Times New Roman"/>
          <w:sz w:val="24"/>
          <w:szCs w:val="24"/>
        </w:rPr>
        <w:t>tabula</w:t>
      </w:r>
    </w:p>
    <w:p w:rsidR="00CE3112" w:rsidRPr="00FC3A60" w:rsidRDefault="00CE3112" w:rsidP="00E27887">
      <w:pPr>
        <w:pStyle w:val="ListParagraph"/>
        <w:autoSpaceDE w:val="0"/>
        <w:autoSpaceDN w:val="0"/>
        <w:adjustRightInd w:val="0"/>
        <w:spacing w:after="0" w:line="240" w:lineRule="auto"/>
        <w:ind w:left="0"/>
        <w:jc w:val="center"/>
        <w:rPr>
          <w:rFonts w:ascii="Times New Roman" w:hAnsi="Times New Roman" w:cs="Times New Roman"/>
          <w:b/>
          <w:sz w:val="24"/>
          <w:szCs w:val="24"/>
        </w:rPr>
      </w:pPr>
      <w:r w:rsidRPr="00FC3A60">
        <w:rPr>
          <w:rFonts w:ascii="Times New Roman" w:hAnsi="Times New Roman" w:cs="Times New Roman"/>
          <w:b/>
          <w:sz w:val="24"/>
          <w:szCs w:val="24"/>
        </w:rPr>
        <w:t xml:space="preserve">Iedzīvotāju skaits pēc Centrālās statistikas </w:t>
      </w:r>
      <w:r w:rsidR="00293FBA">
        <w:rPr>
          <w:rFonts w:ascii="Times New Roman" w:hAnsi="Times New Roman" w:cs="Times New Roman"/>
          <w:b/>
          <w:sz w:val="24"/>
          <w:szCs w:val="24"/>
        </w:rPr>
        <w:t xml:space="preserve">pārvaldes </w:t>
      </w:r>
      <w:r w:rsidR="00293FBA" w:rsidRPr="00FC3A60">
        <w:rPr>
          <w:rFonts w:ascii="Times New Roman" w:hAnsi="Times New Roman" w:cs="Times New Roman"/>
          <w:b/>
          <w:sz w:val="24"/>
          <w:szCs w:val="24"/>
        </w:rPr>
        <w:t xml:space="preserve">(CSP) </w:t>
      </w:r>
      <w:r w:rsidRPr="00FC3A60">
        <w:rPr>
          <w:rFonts w:ascii="Times New Roman" w:hAnsi="Times New Roman" w:cs="Times New Roman"/>
          <w:b/>
          <w:sz w:val="24"/>
          <w:szCs w:val="24"/>
        </w:rPr>
        <w:t>datiem</w:t>
      </w:r>
      <w:r w:rsidR="00293FBA">
        <w:rPr>
          <w:rFonts w:ascii="Times New Roman" w:hAnsi="Times New Roman" w:cs="Times New Roman"/>
          <w:b/>
          <w:sz w:val="24"/>
          <w:szCs w:val="24"/>
        </w:rPr>
        <w:t xml:space="preserve"> </w:t>
      </w:r>
      <w:r w:rsidRPr="00FC3A60">
        <w:rPr>
          <w:rFonts w:ascii="Times New Roman" w:hAnsi="Times New Roman" w:cs="Times New Roman"/>
          <w:b/>
          <w:sz w:val="24"/>
          <w:szCs w:val="24"/>
        </w:rPr>
        <w:t>uz 201</w:t>
      </w:r>
      <w:r>
        <w:rPr>
          <w:rFonts w:ascii="Times New Roman" w:hAnsi="Times New Roman" w:cs="Times New Roman"/>
          <w:b/>
          <w:sz w:val="24"/>
          <w:szCs w:val="24"/>
        </w:rPr>
        <w:t>8</w:t>
      </w:r>
      <w:r w:rsidRPr="00FC3A60">
        <w:rPr>
          <w:rFonts w:ascii="Times New Roman" w:hAnsi="Times New Roman" w:cs="Times New Roman"/>
          <w:b/>
          <w:sz w:val="24"/>
          <w:szCs w:val="24"/>
        </w:rPr>
        <w:t>.gada 1.janvāri pēc reģionālās reformas sadalījumā pa 4 grupām:</w:t>
      </w:r>
    </w:p>
    <w:p w:rsidR="00CE3112" w:rsidRPr="00FC3A60" w:rsidRDefault="00CE3112" w:rsidP="00CE3112">
      <w:pPr>
        <w:pStyle w:val="ListParagraph"/>
        <w:autoSpaceDE w:val="0"/>
        <w:autoSpaceDN w:val="0"/>
        <w:adjustRightInd w:val="0"/>
        <w:spacing w:after="0" w:line="240" w:lineRule="auto"/>
        <w:jc w:val="both"/>
        <w:rPr>
          <w:rFonts w:ascii="Times New Roman" w:hAnsi="Times New Roman" w:cs="Times New Roman"/>
          <w:sz w:val="24"/>
          <w:szCs w:val="24"/>
        </w:rPr>
      </w:pPr>
    </w:p>
    <w:tbl>
      <w:tblPr>
        <w:tblW w:w="8947" w:type="dxa"/>
        <w:jc w:val="center"/>
        <w:tblLook w:val="04A0" w:firstRow="1" w:lastRow="0" w:firstColumn="1" w:lastColumn="0" w:noHBand="0" w:noVBand="1"/>
      </w:tblPr>
      <w:tblGrid>
        <w:gridCol w:w="6120"/>
        <w:gridCol w:w="1451"/>
        <w:gridCol w:w="1417"/>
      </w:tblGrid>
      <w:tr w:rsidR="00CE3112" w:rsidRPr="00FC3A60" w:rsidTr="009B1061">
        <w:trPr>
          <w:trHeight w:val="1140"/>
          <w:jc w:val="center"/>
        </w:trPr>
        <w:tc>
          <w:tcPr>
            <w:tcW w:w="6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3112" w:rsidRPr="00FC3A60" w:rsidRDefault="00CE3112" w:rsidP="00822E5F">
            <w:pPr>
              <w:spacing w:after="0" w:line="240" w:lineRule="auto"/>
              <w:jc w:val="center"/>
              <w:rPr>
                <w:rFonts w:ascii="Times New Roman" w:eastAsia="Times New Roman" w:hAnsi="Times New Roman" w:cs="Times New Roman"/>
                <w:b/>
                <w:bCs/>
                <w:color w:val="000000"/>
                <w:sz w:val="24"/>
                <w:szCs w:val="24"/>
                <w:lang w:eastAsia="lv-LV"/>
              </w:rPr>
            </w:pPr>
            <w:r w:rsidRPr="00FC3A60">
              <w:rPr>
                <w:rFonts w:ascii="Times New Roman" w:eastAsia="Times New Roman" w:hAnsi="Times New Roman" w:cs="Times New Roman"/>
                <w:b/>
                <w:bCs/>
                <w:color w:val="000000"/>
                <w:sz w:val="24"/>
                <w:szCs w:val="24"/>
                <w:lang w:eastAsia="lv-LV"/>
              </w:rPr>
              <w:t>Administratīvais sadalījums</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rsidR="00CE3112" w:rsidRPr="00FC3A60" w:rsidRDefault="00CE3112" w:rsidP="00822E5F">
            <w:pPr>
              <w:spacing w:after="0" w:line="240" w:lineRule="auto"/>
              <w:jc w:val="center"/>
              <w:rPr>
                <w:rFonts w:ascii="Times New Roman" w:eastAsia="Times New Roman" w:hAnsi="Times New Roman" w:cs="Times New Roman"/>
                <w:b/>
                <w:bCs/>
                <w:color w:val="000000"/>
                <w:sz w:val="24"/>
                <w:szCs w:val="24"/>
                <w:lang w:eastAsia="lv-LV"/>
              </w:rPr>
            </w:pPr>
            <w:r w:rsidRPr="00FC3A60">
              <w:rPr>
                <w:rFonts w:ascii="Times New Roman" w:eastAsia="Times New Roman" w:hAnsi="Times New Roman" w:cs="Times New Roman"/>
                <w:b/>
                <w:bCs/>
                <w:color w:val="000000"/>
                <w:sz w:val="24"/>
                <w:szCs w:val="24"/>
                <w:lang w:eastAsia="lv-LV"/>
              </w:rPr>
              <w:t xml:space="preserve">Iedzīvotāju skaits </w:t>
            </w:r>
            <w:r w:rsidRPr="00FC3A60">
              <w:rPr>
                <w:rFonts w:ascii="Times New Roman" w:eastAsia="Times New Roman" w:hAnsi="Times New Roman" w:cs="Times New Roman"/>
                <w:b/>
                <w:bCs/>
                <w:i/>
                <w:color w:val="000000"/>
                <w:sz w:val="24"/>
                <w:szCs w:val="24"/>
                <w:lang w:eastAsia="lv-LV"/>
              </w:rPr>
              <w:t>(CSP)</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CE3112" w:rsidRPr="00FC3A60" w:rsidRDefault="009B1061" w:rsidP="00822E5F">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Īpatsvars</w:t>
            </w:r>
            <w:r w:rsidR="00CE3112" w:rsidRPr="00FC3A60">
              <w:rPr>
                <w:rFonts w:ascii="Times New Roman" w:eastAsia="Times New Roman" w:hAnsi="Times New Roman" w:cs="Times New Roman"/>
                <w:b/>
                <w:bCs/>
                <w:color w:val="000000"/>
                <w:sz w:val="24"/>
                <w:szCs w:val="24"/>
                <w:lang w:eastAsia="lv-LV"/>
              </w:rPr>
              <w:t>%</w:t>
            </w:r>
          </w:p>
        </w:tc>
      </w:tr>
      <w:tr w:rsidR="00CE3112" w:rsidRPr="00FC3A60" w:rsidTr="009B1061">
        <w:trPr>
          <w:trHeight w:val="300"/>
          <w:jc w:val="center"/>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CE3112" w:rsidRPr="00FC3A60" w:rsidRDefault="00CE3112" w:rsidP="00822E5F">
            <w:pPr>
              <w:spacing w:after="0" w:line="240" w:lineRule="auto"/>
              <w:rPr>
                <w:rFonts w:ascii="Times New Roman" w:eastAsia="Times New Roman" w:hAnsi="Times New Roman" w:cs="Times New Roman"/>
                <w:color w:val="000000"/>
                <w:sz w:val="24"/>
                <w:szCs w:val="24"/>
                <w:lang w:eastAsia="lv-LV"/>
              </w:rPr>
            </w:pPr>
            <w:r w:rsidRPr="00FC3A60">
              <w:rPr>
                <w:rFonts w:ascii="Times New Roman" w:eastAsia="Times New Roman" w:hAnsi="Times New Roman" w:cs="Times New Roman"/>
                <w:color w:val="000000"/>
                <w:sz w:val="24"/>
                <w:szCs w:val="24"/>
                <w:lang w:eastAsia="lv-LV"/>
              </w:rPr>
              <w:t>1. Latvijas pilsētas ar vairāk nekā 50 000 iedzīvotāju - Rīga, Daugavpils, Liepāja, Jelgava</w:t>
            </w:r>
          </w:p>
        </w:tc>
        <w:tc>
          <w:tcPr>
            <w:tcW w:w="1451" w:type="dxa"/>
            <w:tcBorders>
              <w:top w:val="nil"/>
              <w:left w:val="nil"/>
              <w:bottom w:val="single" w:sz="4" w:space="0" w:color="auto"/>
              <w:right w:val="single" w:sz="4" w:space="0" w:color="auto"/>
            </w:tcBorders>
            <w:shd w:val="clear" w:color="auto" w:fill="auto"/>
            <w:noWrap/>
            <w:vAlign w:val="bottom"/>
            <w:hideMark/>
          </w:tcPr>
          <w:p w:rsidR="00CE3112" w:rsidRPr="00FC3A60" w:rsidRDefault="00CE3112" w:rsidP="009B1061">
            <w:pPr>
              <w:spacing w:after="0" w:line="240" w:lineRule="auto"/>
              <w:jc w:val="center"/>
              <w:rPr>
                <w:rFonts w:ascii="Times New Roman" w:eastAsia="Times New Roman" w:hAnsi="Times New Roman" w:cs="Times New Roman"/>
                <w:color w:val="000000"/>
                <w:sz w:val="24"/>
                <w:szCs w:val="24"/>
                <w:lang w:eastAsia="lv-LV"/>
              </w:rPr>
            </w:pPr>
            <w:r w:rsidRPr="00FC3A60">
              <w:rPr>
                <w:rFonts w:ascii="Times New Roman" w:eastAsia="Times New Roman" w:hAnsi="Times New Roman" w:cs="Times New Roman"/>
                <w:color w:val="000000"/>
                <w:sz w:val="24"/>
                <w:szCs w:val="24"/>
                <w:lang w:eastAsia="lv-LV"/>
              </w:rPr>
              <w:t>846 784</w:t>
            </w:r>
          </w:p>
        </w:tc>
        <w:tc>
          <w:tcPr>
            <w:tcW w:w="1376" w:type="dxa"/>
            <w:tcBorders>
              <w:top w:val="nil"/>
              <w:left w:val="nil"/>
              <w:bottom w:val="single" w:sz="4" w:space="0" w:color="auto"/>
              <w:right w:val="single" w:sz="4" w:space="0" w:color="auto"/>
            </w:tcBorders>
            <w:shd w:val="clear" w:color="auto" w:fill="auto"/>
            <w:noWrap/>
            <w:vAlign w:val="bottom"/>
          </w:tcPr>
          <w:p w:rsidR="00CE3112" w:rsidRPr="00FC3A60" w:rsidRDefault="00CE3112" w:rsidP="009B1061">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43,78%</w:t>
            </w:r>
          </w:p>
        </w:tc>
      </w:tr>
      <w:tr w:rsidR="00CE3112" w:rsidRPr="00FC3A60" w:rsidTr="009B1061">
        <w:trPr>
          <w:trHeight w:val="300"/>
          <w:jc w:val="center"/>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CE3112" w:rsidRPr="00FC3A60" w:rsidRDefault="00CE3112" w:rsidP="00822E5F">
            <w:pPr>
              <w:spacing w:after="0" w:line="240" w:lineRule="auto"/>
              <w:rPr>
                <w:rFonts w:ascii="Times New Roman" w:eastAsia="Times New Roman" w:hAnsi="Times New Roman" w:cs="Times New Roman"/>
                <w:color w:val="000000"/>
                <w:sz w:val="24"/>
                <w:szCs w:val="24"/>
                <w:lang w:eastAsia="lv-LV"/>
              </w:rPr>
            </w:pPr>
            <w:r w:rsidRPr="00FC3A60">
              <w:rPr>
                <w:rFonts w:ascii="Times New Roman" w:eastAsia="Times New Roman" w:hAnsi="Times New Roman" w:cs="Times New Roman"/>
                <w:color w:val="000000"/>
                <w:sz w:val="24"/>
                <w:szCs w:val="24"/>
                <w:lang w:eastAsia="lv-LV"/>
              </w:rPr>
              <w:t>2. Administratīvo teritoriju attīstības centri un Pierīgas novadi - Ādaži, Salaspils, Ķekava, Olaine, Mārupe, Jūrmala (pēc jaunā VARAM plāna)</w:t>
            </w:r>
          </w:p>
        </w:tc>
        <w:tc>
          <w:tcPr>
            <w:tcW w:w="1451" w:type="dxa"/>
            <w:tcBorders>
              <w:top w:val="nil"/>
              <w:left w:val="nil"/>
              <w:bottom w:val="single" w:sz="4" w:space="0" w:color="auto"/>
              <w:right w:val="single" w:sz="4" w:space="0" w:color="auto"/>
            </w:tcBorders>
            <w:shd w:val="clear" w:color="auto" w:fill="auto"/>
            <w:noWrap/>
            <w:vAlign w:val="bottom"/>
            <w:hideMark/>
          </w:tcPr>
          <w:p w:rsidR="00CE3112" w:rsidRPr="00FC3A60" w:rsidRDefault="00CE3112" w:rsidP="009B1061">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573 163</w:t>
            </w:r>
          </w:p>
        </w:tc>
        <w:tc>
          <w:tcPr>
            <w:tcW w:w="1376" w:type="dxa"/>
            <w:tcBorders>
              <w:top w:val="nil"/>
              <w:left w:val="nil"/>
              <w:bottom w:val="single" w:sz="4" w:space="0" w:color="auto"/>
              <w:right w:val="single" w:sz="4" w:space="0" w:color="auto"/>
            </w:tcBorders>
            <w:shd w:val="clear" w:color="auto" w:fill="auto"/>
            <w:noWrap/>
            <w:vAlign w:val="bottom"/>
          </w:tcPr>
          <w:p w:rsidR="00CE3112" w:rsidRPr="00FC3A60" w:rsidRDefault="00CE3112" w:rsidP="009B1061">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29,63%</w:t>
            </w:r>
          </w:p>
        </w:tc>
      </w:tr>
      <w:tr w:rsidR="00CE3112" w:rsidRPr="00FC3A60" w:rsidTr="009B1061">
        <w:trPr>
          <w:trHeight w:val="300"/>
          <w:jc w:val="center"/>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CE3112" w:rsidRPr="00FC3A60" w:rsidRDefault="00CE3112" w:rsidP="00822E5F">
            <w:pPr>
              <w:spacing w:after="0" w:line="240" w:lineRule="auto"/>
              <w:rPr>
                <w:rFonts w:ascii="Times New Roman" w:eastAsia="Times New Roman" w:hAnsi="Times New Roman" w:cs="Times New Roman"/>
                <w:color w:val="000000"/>
                <w:sz w:val="24"/>
                <w:szCs w:val="24"/>
                <w:lang w:eastAsia="lv-LV"/>
              </w:rPr>
            </w:pPr>
            <w:r w:rsidRPr="00FC3A60">
              <w:rPr>
                <w:rFonts w:ascii="Times New Roman" w:eastAsia="Times New Roman" w:hAnsi="Times New Roman" w:cs="Times New Roman"/>
                <w:color w:val="000000"/>
                <w:sz w:val="24"/>
                <w:szCs w:val="24"/>
                <w:lang w:eastAsia="lv-LV"/>
              </w:rPr>
              <w:t>3. Administratīvās teritorijas novados</w:t>
            </w:r>
          </w:p>
        </w:tc>
        <w:tc>
          <w:tcPr>
            <w:tcW w:w="1451" w:type="dxa"/>
            <w:tcBorders>
              <w:top w:val="nil"/>
              <w:left w:val="nil"/>
              <w:bottom w:val="single" w:sz="4" w:space="0" w:color="auto"/>
              <w:right w:val="single" w:sz="4" w:space="0" w:color="auto"/>
            </w:tcBorders>
            <w:shd w:val="clear" w:color="auto" w:fill="auto"/>
            <w:noWrap/>
            <w:vAlign w:val="bottom"/>
            <w:hideMark/>
          </w:tcPr>
          <w:p w:rsidR="00CE3112" w:rsidRPr="00FC3A60" w:rsidRDefault="00CE3112" w:rsidP="009B1061">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503 548</w:t>
            </w:r>
          </w:p>
        </w:tc>
        <w:tc>
          <w:tcPr>
            <w:tcW w:w="1376" w:type="dxa"/>
            <w:tcBorders>
              <w:top w:val="nil"/>
              <w:left w:val="nil"/>
              <w:bottom w:val="single" w:sz="4" w:space="0" w:color="auto"/>
              <w:right w:val="single" w:sz="4" w:space="0" w:color="auto"/>
            </w:tcBorders>
            <w:shd w:val="clear" w:color="auto" w:fill="auto"/>
            <w:noWrap/>
            <w:vAlign w:val="bottom"/>
          </w:tcPr>
          <w:p w:rsidR="00CE3112" w:rsidRPr="00FC3A60" w:rsidRDefault="00CE3112" w:rsidP="009B1061">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26,03%</w:t>
            </w:r>
          </w:p>
        </w:tc>
      </w:tr>
      <w:tr w:rsidR="00CE3112" w:rsidRPr="00FC3A60" w:rsidTr="009B1061">
        <w:trPr>
          <w:trHeight w:val="300"/>
          <w:jc w:val="center"/>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CE3112" w:rsidRPr="00FC3A60" w:rsidRDefault="00CE3112" w:rsidP="00822E5F">
            <w:pPr>
              <w:spacing w:after="0" w:line="240" w:lineRule="auto"/>
              <w:rPr>
                <w:rFonts w:ascii="Times New Roman" w:eastAsia="Times New Roman" w:hAnsi="Times New Roman" w:cs="Times New Roman"/>
                <w:color w:val="000000"/>
                <w:sz w:val="24"/>
                <w:szCs w:val="24"/>
                <w:lang w:eastAsia="lv-LV"/>
              </w:rPr>
            </w:pPr>
            <w:r w:rsidRPr="00FC3A60">
              <w:rPr>
                <w:rFonts w:ascii="Times New Roman" w:eastAsia="Times New Roman" w:hAnsi="Times New Roman" w:cs="Times New Roman"/>
                <w:color w:val="000000"/>
                <w:sz w:val="24"/>
                <w:szCs w:val="24"/>
                <w:lang w:eastAsia="lv-LV"/>
              </w:rPr>
              <w:t>4. Teritorijas, kas ir ES ārējā robeža</w:t>
            </w:r>
          </w:p>
        </w:tc>
        <w:tc>
          <w:tcPr>
            <w:tcW w:w="1451" w:type="dxa"/>
            <w:tcBorders>
              <w:top w:val="nil"/>
              <w:left w:val="nil"/>
              <w:bottom w:val="single" w:sz="4" w:space="0" w:color="auto"/>
              <w:right w:val="single" w:sz="4" w:space="0" w:color="auto"/>
            </w:tcBorders>
            <w:shd w:val="clear" w:color="auto" w:fill="auto"/>
            <w:noWrap/>
            <w:vAlign w:val="bottom"/>
            <w:hideMark/>
          </w:tcPr>
          <w:p w:rsidR="00CE3112" w:rsidRPr="00FC3A60" w:rsidRDefault="00CE3112" w:rsidP="009B1061">
            <w:pPr>
              <w:spacing w:after="0" w:line="240" w:lineRule="auto"/>
              <w:jc w:val="center"/>
              <w:rPr>
                <w:rFonts w:ascii="Times New Roman" w:eastAsia="Times New Roman" w:hAnsi="Times New Roman" w:cs="Times New Roman"/>
                <w:color w:val="000000"/>
                <w:sz w:val="24"/>
                <w:szCs w:val="24"/>
                <w:lang w:eastAsia="lv-LV"/>
              </w:rPr>
            </w:pPr>
            <w:r w:rsidRPr="00FC3A60">
              <w:rPr>
                <w:rFonts w:ascii="Times New Roman" w:eastAsia="Times New Roman" w:hAnsi="Times New Roman" w:cs="Times New Roman"/>
                <w:color w:val="000000"/>
                <w:sz w:val="24"/>
                <w:szCs w:val="24"/>
                <w:lang w:eastAsia="lv-LV"/>
              </w:rPr>
              <w:t>10 884</w:t>
            </w:r>
          </w:p>
        </w:tc>
        <w:tc>
          <w:tcPr>
            <w:tcW w:w="1376" w:type="dxa"/>
            <w:tcBorders>
              <w:top w:val="nil"/>
              <w:left w:val="nil"/>
              <w:bottom w:val="single" w:sz="4" w:space="0" w:color="auto"/>
              <w:right w:val="single" w:sz="4" w:space="0" w:color="auto"/>
            </w:tcBorders>
            <w:shd w:val="clear" w:color="auto" w:fill="auto"/>
            <w:noWrap/>
            <w:vAlign w:val="bottom"/>
          </w:tcPr>
          <w:p w:rsidR="00CE3112" w:rsidRPr="00FC3A60" w:rsidRDefault="00CE3112" w:rsidP="009B1061">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0,56%</w:t>
            </w:r>
          </w:p>
        </w:tc>
      </w:tr>
      <w:tr w:rsidR="00CE3112" w:rsidRPr="00FC3A60" w:rsidTr="009B1061">
        <w:trPr>
          <w:trHeight w:val="300"/>
          <w:jc w:val="center"/>
        </w:trPr>
        <w:tc>
          <w:tcPr>
            <w:tcW w:w="6120" w:type="dxa"/>
            <w:tcBorders>
              <w:top w:val="nil"/>
              <w:left w:val="single" w:sz="4" w:space="0" w:color="auto"/>
              <w:bottom w:val="single" w:sz="4" w:space="0" w:color="auto"/>
              <w:right w:val="single" w:sz="4" w:space="0" w:color="auto"/>
            </w:tcBorders>
            <w:shd w:val="clear" w:color="auto" w:fill="auto"/>
            <w:noWrap/>
            <w:vAlign w:val="bottom"/>
            <w:hideMark/>
          </w:tcPr>
          <w:p w:rsidR="00CE3112" w:rsidRPr="00FC3A60" w:rsidRDefault="00CE3112" w:rsidP="00822E5F">
            <w:pPr>
              <w:spacing w:after="0" w:line="240" w:lineRule="auto"/>
              <w:rPr>
                <w:rFonts w:ascii="Times New Roman" w:eastAsia="Times New Roman" w:hAnsi="Times New Roman" w:cs="Times New Roman"/>
                <w:b/>
                <w:bCs/>
                <w:color w:val="000000"/>
                <w:sz w:val="24"/>
                <w:szCs w:val="24"/>
                <w:lang w:eastAsia="lv-LV"/>
              </w:rPr>
            </w:pPr>
            <w:r w:rsidRPr="00FC3A60">
              <w:rPr>
                <w:rFonts w:ascii="Times New Roman" w:eastAsia="Times New Roman" w:hAnsi="Times New Roman" w:cs="Times New Roman"/>
                <w:b/>
                <w:bCs/>
                <w:color w:val="000000"/>
                <w:sz w:val="24"/>
                <w:szCs w:val="24"/>
                <w:lang w:eastAsia="lv-LV"/>
              </w:rPr>
              <w:t> </w:t>
            </w:r>
          </w:p>
        </w:tc>
        <w:tc>
          <w:tcPr>
            <w:tcW w:w="1451" w:type="dxa"/>
            <w:tcBorders>
              <w:top w:val="nil"/>
              <w:left w:val="nil"/>
              <w:bottom w:val="single" w:sz="4" w:space="0" w:color="auto"/>
              <w:right w:val="single" w:sz="4" w:space="0" w:color="auto"/>
            </w:tcBorders>
            <w:shd w:val="clear" w:color="auto" w:fill="auto"/>
            <w:noWrap/>
            <w:vAlign w:val="bottom"/>
            <w:hideMark/>
          </w:tcPr>
          <w:p w:rsidR="00CE3112" w:rsidRPr="00FC3A60" w:rsidRDefault="00CE3112" w:rsidP="009B1061">
            <w:pPr>
              <w:spacing w:after="0" w:line="240" w:lineRule="auto"/>
              <w:jc w:val="center"/>
              <w:rPr>
                <w:rFonts w:ascii="Times New Roman" w:eastAsia="Times New Roman" w:hAnsi="Times New Roman" w:cs="Times New Roman"/>
                <w:b/>
                <w:bCs/>
                <w:color w:val="000000"/>
                <w:sz w:val="24"/>
                <w:szCs w:val="24"/>
                <w:lang w:eastAsia="lv-LV"/>
              </w:rPr>
            </w:pPr>
            <w:r w:rsidRPr="00FC3A60">
              <w:rPr>
                <w:rFonts w:ascii="Times New Roman" w:eastAsia="Times New Roman" w:hAnsi="Times New Roman" w:cs="Times New Roman"/>
                <w:b/>
                <w:bCs/>
                <w:color w:val="000000"/>
                <w:sz w:val="24"/>
                <w:szCs w:val="24"/>
                <w:lang w:eastAsia="lv-LV"/>
              </w:rPr>
              <w:t>1 934 379</w:t>
            </w:r>
          </w:p>
        </w:tc>
        <w:tc>
          <w:tcPr>
            <w:tcW w:w="1376" w:type="dxa"/>
            <w:tcBorders>
              <w:top w:val="nil"/>
              <w:left w:val="nil"/>
              <w:bottom w:val="single" w:sz="4" w:space="0" w:color="auto"/>
              <w:right w:val="single" w:sz="4" w:space="0" w:color="auto"/>
            </w:tcBorders>
            <w:shd w:val="clear" w:color="auto" w:fill="auto"/>
            <w:noWrap/>
            <w:vAlign w:val="bottom"/>
            <w:hideMark/>
          </w:tcPr>
          <w:p w:rsidR="00CE3112" w:rsidRPr="00FC3A60" w:rsidRDefault="00CE3112" w:rsidP="009B1061">
            <w:pPr>
              <w:spacing w:after="0" w:line="240" w:lineRule="auto"/>
              <w:jc w:val="center"/>
              <w:rPr>
                <w:rFonts w:ascii="Times New Roman" w:eastAsia="Times New Roman" w:hAnsi="Times New Roman" w:cs="Times New Roman"/>
                <w:b/>
                <w:bCs/>
                <w:color w:val="000000"/>
                <w:sz w:val="24"/>
                <w:szCs w:val="24"/>
                <w:lang w:eastAsia="lv-LV"/>
              </w:rPr>
            </w:pPr>
            <w:r>
              <w:rPr>
                <w:rFonts w:ascii="Times New Roman" w:eastAsia="Times New Roman" w:hAnsi="Times New Roman" w:cs="Times New Roman"/>
                <w:b/>
                <w:bCs/>
                <w:color w:val="000000"/>
                <w:sz w:val="24"/>
                <w:szCs w:val="24"/>
                <w:lang w:eastAsia="lv-LV"/>
              </w:rPr>
              <w:t>100%</w:t>
            </w:r>
          </w:p>
        </w:tc>
      </w:tr>
    </w:tbl>
    <w:p w:rsidR="00CE3112" w:rsidRPr="00FC3A60" w:rsidRDefault="00CE3112" w:rsidP="00CE3112">
      <w:pPr>
        <w:pStyle w:val="ListParagraph"/>
        <w:autoSpaceDE w:val="0"/>
        <w:autoSpaceDN w:val="0"/>
        <w:adjustRightInd w:val="0"/>
        <w:spacing w:after="0" w:line="240" w:lineRule="auto"/>
        <w:ind w:left="0"/>
        <w:jc w:val="both"/>
        <w:rPr>
          <w:rFonts w:ascii="Times New Roman" w:hAnsi="Times New Roman" w:cs="Times New Roman"/>
          <w:sz w:val="24"/>
          <w:szCs w:val="24"/>
        </w:rPr>
      </w:pPr>
    </w:p>
    <w:p w:rsidR="00CE3112" w:rsidRPr="00FC3A60" w:rsidRDefault="00CE3112" w:rsidP="00CE3112">
      <w:pPr>
        <w:pStyle w:val="ListParagraph"/>
        <w:autoSpaceDE w:val="0"/>
        <w:autoSpaceDN w:val="0"/>
        <w:adjustRightInd w:val="0"/>
        <w:spacing w:after="0" w:line="240" w:lineRule="auto"/>
        <w:ind w:left="0" w:firstLine="720"/>
        <w:jc w:val="both"/>
        <w:rPr>
          <w:rFonts w:ascii="Times New Roman" w:hAnsi="Times New Roman" w:cs="Times New Roman"/>
          <w:sz w:val="24"/>
          <w:szCs w:val="24"/>
        </w:rPr>
      </w:pPr>
      <w:r w:rsidRPr="00FC3A60">
        <w:rPr>
          <w:rFonts w:ascii="Times New Roman" w:hAnsi="Times New Roman" w:cs="Times New Roman"/>
          <w:sz w:val="24"/>
          <w:szCs w:val="24"/>
        </w:rPr>
        <w:t>Lielākais iedzīvotāju skaits ir pirmajā grupā, t.i. Latvijas pilsētās ar vairāk kā 50 000 iedzīvotāju – Rīga, Daugavpils, Liepāja un Jelgava ar 846 784 jeb 43,78% iedzīvotāju un vismazākais iedzīvotāju skaits ir ceturtā grupā – teritorijas, kas ir ES ārējā robeža – ar 10 884 jeb 0,56% iedzīvotāju.</w:t>
      </w:r>
    </w:p>
    <w:p w:rsidR="00CE3112" w:rsidRPr="00FC3A60" w:rsidRDefault="00CE3112" w:rsidP="00CE3112">
      <w:pPr>
        <w:pStyle w:val="ListParagraph"/>
        <w:autoSpaceDE w:val="0"/>
        <w:autoSpaceDN w:val="0"/>
        <w:adjustRightInd w:val="0"/>
        <w:spacing w:after="0" w:line="240" w:lineRule="auto"/>
        <w:jc w:val="both"/>
        <w:rPr>
          <w:rFonts w:ascii="Times New Roman" w:hAnsi="Times New Roman" w:cs="Times New Roman"/>
          <w:sz w:val="24"/>
          <w:szCs w:val="24"/>
        </w:rPr>
      </w:pPr>
      <w:r w:rsidRPr="00FC3A60">
        <w:rPr>
          <w:rFonts w:ascii="Times New Roman" w:hAnsi="Times New Roman" w:cs="Times New Roman"/>
          <w:sz w:val="24"/>
          <w:szCs w:val="24"/>
        </w:rPr>
        <w:t xml:space="preserve"> </w:t>
      </w:r>
    </w:p>
    <w:p w:rsidR="001E7700" w:rsidRPr="00170ACE" w:rsidRDefault="001E7700" w:rsidP="001E7700">
      <w:pPr>
        <w:pStyle w:val="ListParagraph"/>
        <w:autoSpaceDE w:val="0"/>
        <w:autoSpaceDN w:val="0"/>
        <w:adjustRightInd w:val="0"/>
        <w:spacing w:after="0" w:line="240" w:lineRule="auto"/>
        <w:ind w:left="0"/>
        <w:jc w:val="both"/>
        <w:rPr>
          <w:rFonts w:ascii="Times New Roman" w:hAnsi="Times New Roman" w:cs="Times New Roman"/>
          <w:color w:val="000000" w:themeColor="text1"/>
          <w:sz w:val="24"/>
          <w:szCs w:val="24"/>
        </w:rPr>
      </w:pPr>
    </w:p>
    <w:p w:rsidR="001E7700" w:rsidRPr="00170ACE" w:rsidRDefault="00350E73" w:rsidP="00D337C6">
      <w:pPr>
        <w:pStyle w:val="ListParagraph"/>
        <w:autoSpaceDE w:val="0"/>
        <w:autoSpaceDN w:val="0"/>
        <w:adjustRightInd w:val="0"/>
        <w:spacing w:after="0" w:line="240" w:lineRule="auto"/>
        <w:ind w:hanging="720"/>
        <w:jc w:val="center"/>
        <w:rPr>
          <w:rFonts w:ascii="Times New Roman" w:hAnsi="Times New Roman" w:cs="Times New Roman"/>
          <w:color w:val="000000" w:themeColor="text1"/>
          <w:sz w:val="24"/>
          <w:szCs w:val="24"/>
        </w:rPr>
      </w:pPr>
      <w:r>
        <w:rPr>
          <w:noProof/>
          <w:lang w:eastAsia="lv-LV"/>
        </w:rPr>
        <w:drawing>
          <wp:inline distT="0" distB="0" distL="0" distR="0" wp14:anchorId="12A5209D" wp14:editId="63E0D9DF">
            <wp:extent cx="5652424" cy="3740670"/>
            <wp:effectExtent l="0" t="0" r="5715"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E3112" w:rsidRPr="00842A01" w:rsidRDefault="00B83264" w:rsidP="00842A01">
      <w:pPr>
        <w:pStyle w:val="ListParagraph"/>
        <w:numPr>
          <w:ilvl w:val="0"/>
          <w:numId w:val="19"/>
        </w:numPr>
        <w:spacing w:after="0" w:line="240" w:lineRule="auto"/>
        <w:jc w:val="center"/>
        <w:rPr>
          <w:rFonts w:ascii="Times New Roman" w:hAnsi="Times New Roman" w:cs="Times New Roman"/>
          <w:color w:val="000000" w:themeColor="text1"/>
          <w:sz w:val="24"/>
          <w:szCs w:val="24"/>
        </w:rPr>
      </w:pPr>
      <w:r w:rsidRPr="00842A01">
        <w:rPr>
          <w:rFonts w:ascii="Times New Roman" w:hAnsi="Times New Roman" w:cs="Times New Roman"/>
          <w:color w:val="000000" w:themeColor="text1"/>
          <w:sz w:val="24"/>
          <w:szCs w:val="24"/>
        </w:rPr>
        <w:lastRenderedPageBreak/>
        <w:t>attēls. Iedzīvotāju skaits Latvijā uz 01.01.2018. (CSP)</w:t>
      </w:r>
    </w:p>
    <w:p w:rsidR="00C12B86" w:rsidRDefault="00C12B86" w:rsidP="00684759">
      <w:pPr>
        <w:spacing w:after="0" w:line="240" w:lineRule="auto"/>
        <w:ind w:firstLine="720"/>
        <w:jc w:val="both"/>
        <w:rPr>
          <w:rFonts w:ascii="Times New Roman" w:hAnsi="Times New Roman" w:cs="Times New Roman"/>
          <w:color w:val="000000" w:themeColor="text1"/>
          <w:sz w:val="24"/>
          <w:szCs w:val="24"/>
        </w:rPr>
      </w:pPr>
    </w:p>
    <w:p w:rsidR="00684759" w:rsidRPr="00170ACE" w:rsidRDefault="00684759" w:rsidP="00684759">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Iedzīvotāju skaita samazinājuma tendence gan emigrācijas, gan negatīvā dabiskā pieauguma dēļ, saglabājas kopš pagājušā gadsimta 90.gadu sākuma un visticamāk turpināsies arī nākotnē. EUROSTAT prognozes rāda, ka Latvijas iedzīvotāju skaits no 2013.gada rādījuma (2,024 milj.) turpinās samazinā</w:t>
      </w:r>
      <w:r w:rsidR="009E33F2">
        <w:rPr>
          <w:rFonts w:ascii="Times New Roman" w:hAnsi="Times New Roman" w:cs="Times New Roman"/>
          <w:color w:val="000000" w:themeColor="text1"/>
          <w:sz w:val="24"/>
          <w:szCs w:val="24"/>
        </w:rPr>
        <w:t>ties līdz 1,880 miljoniem 2020.</w:t>
      </w:r>
      <w:r w:rsidRPr="00170ACE">
        <w:rPr>
          <w:rFonts w:ascii="Times New Roman" w:hAnsi="Times New Roman" w:cs="Times New Roman"/>
          <w:color w:val="000000" w:themeColor="text1"/>
          <w:sz w:val="24"/>
          <w:szCs w:val="24"/>
        </w:rPr>
        <w:t>gadā un 1,635 miljoniem 2030. gadā. Procentuāli Latvijas iedzīvotāju skaits 2030.gadā bū</w:t>
      </w:r>
      <w:r w:rsidR="009E33F2">
        <w:rPr>
          <w:rFonts w:ascii="Times New Roman" w:hAnsi="Times New Roman" w:cs="Times New Roman"/>
          <w:color w:val="000000" w:themeColor="text1"/>
          <w:sz w:val="24"/>
          <w:szCs w:val="24"/>
        </w:rPr>
        <w:t>s nokrities līdz 80,8% no 2013.</w:t>
      </w:r>
      <w:r w:rsidRPr="00170ACE">
        <w:rPr>
          <w:rFonts w:ascii="Times New Roman" w:hAnsi="Times New Roman" w:cs="Times New Roman"/>
          <w:color w:val="000000" w:themeColor="text1"/>
          <w:sz w:val="24"/>
          <w:szCs w:val="24"/>
        </w:rPr>
        <w:t>gada skaita. Saskaņā ar EUROSTAT datiem arī jaundzimušo skaits Latvijā samazinā</w:t>
      </w:r>
      <w:r w:rsidR="009E33F2">
        <w:rPr>
          <w:rFonts w:ascii="Times New Roman" w:hAnsi="Times New Roman" w:cs="Times New Roman"/>
          <w:color w:val="000000" w:themeColor="text1"/>
          <w:sz w:val="24"/>
          <w:szCs w:val="24"/>
        </w:rPr>
        <w:t>sies līdz 17,8 tūkstošiem 2020.</w:t>
      </w:r>
      <w:r w:rsidRPr="00170ACE">
        <w:rPr>
          <w:rFonts w:ascii="Times New Roman" w:hAnsi="Times New Roman" w:cs="Times New Roman"/>
          <w:color w:val="000000" w:themeColor="text1"/>
          <w:sz w:val="24"/>
          <w:szCs w:val="24"/>
        </w:rPr>
        <w:t>ga</w:t>
      </w:r>
      <w:r w:rsidR="009E33F2">
        <w:rPr>
          <w:rFonts w:ascii="Times New Roman" w:hAnsi="Times New Roman" w:cs="Times New Roman"/>
          <w:color w:val="000000" w:themeColor="text1"/>
          <w:sz w:val="24"/>
          <w:szCs w:val="24"/>
        </w:rPr>
        <w:t>dā un līdz 13,1 tūkstotim 2030.</w:t>
      </w:r>
      <w:r w:rsidRPr="00170ACE">
        <w:rPr>
          <w:rFonts w:ascii="Times New Roman" w:hAnsi="Times New Roman" w:cs="Times New Roman"/>
          <w:color w:val="000000" w:themeColor="text1"/>
          <w:sz w:val="24"/>
          <w:szCs w:val="24"/>
        </w:rPr>
        <w:t>gadā</w:t>
      </w:r>
      <w:r w:rsidRPr="00170ACE">
        <w:rPr>
          <w:rStyle w:val="FootnoteReference"/>
          <w:rFonts w:ascii="Times New Roman" w:hAnsi="Times New Roman" w:cs="Times New Roman"/>
          <w:color w:val="000000" w:themeColor="text1"/>
          <w:sz w:val="24"/>
          <w:szCs w:val="24"/>
        </w:rPr>
        <w:footnoteReference w:id="3"/>
      </w:r>
      <w:r w:rsidRPr="00170ACE">
        <w:rPr>
          <w:rFonts w:ascii="Times New Roman" w:hAnsi="Times New Roman" w:cs="Times New Roman"/>
          <w:color w:val="000000" w:themeColor="text1"/>
          <w:sz w:val="24"/>
          <w:szCs w:val="24"/>
        </w:rPr>
        <w:t xml:space="preserve"> (skat. </w:t>
      </w:r>
      <w:r w:rsidR="00290B35">
        <w:rPr>
          <w:rFonts w:ascii="Times New Roman" w:hAnsi="Times New Roman" w:cs="Times New Roman"/>
          <w:color w:val="000000" w:themeColor="text1"/>
          <w:sz w:val="24"/>
          <w:szCs w:val="24"/>
        </w:rPr>
        <w:t>3</w:t>
      </w:r>
      <w:r w:rsidRPr="00170ACE">
        <w:rPr>
          <w:rFonts w:ascii="Times New Roman" w:hAnsi="Times New Roman" w:cs="Times New Roman"/>
          <w:color w:val="000000" w:themeColor="text1"/>
          <w:sz w:val="24"/>
          <w:szCs w:val="24"/>
        </w:rPr>
        <w:t>.attēlu).</w:t>
      </w:r>
    </w:p>
    <w:p w:rsidR="00684759" w:rsidRPr="00170ACE" w:rsidRDefault="00684759" w:rsidP="00684759">
      <w:pPr>
        <w:spacing w:after="0" w:line="240" w:lineRule="auto"/>
        <w:ind w:firstLine="720"/>
        <w:jc w:val="both"/>
        <w:rPr>
          <w:rFonts w:ascii="Times New Roman" w:hAnsi="Times New Roman" w:cs="Times New Roman"/>
          <w:color w:val="000000" w:themeColor="text1"/>
          <w:sz w:val="24"/>
          <w:szCs w:val="24"/>
        </w:rPr>
      </w:pPr>
    </w:p>
    <w:p w:rsidR="00684759" w:rsidRPr="00170ACE" w:rsidRDefault="00684759" w:rsidP="00684759">
      <w:pPr>
        <w:spacing w:after="0" w:line="240" w:lineRule="auto"/>
        <w:jc w:val="center"/>
        <w:rPr>
          <w:rFonts w:ascii="Times New Roman" w:hAnsi="Times New Roman" w:cs="Times New Roman"/>
          <w:color w:val="000000" w:themeColor="text1"/>
          <w:sz w:val="24"/>
          <w:szCs w:val="24"/>
        </w:rPr>
      </w:pPr>
      <w:r w:rsidRPr="00170ACE">
        <w:rPr>
          <w:noProof/>
          <w:color w:val="000000" w:themeColor="text1"/>
          <w:lang w:eastAsia="lv-LV"/>
        </w:rPr>
        <w:drawing>
          <wp:inline distT="0" distB="0" distL="0" distR="0" wp14:anchorId="76A15FDF" wp14:editId="27E7ECDE">
            <wp:extent cx="4143375" cy="24248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65367" cy="2437737"/>
                    </a:xfrm>
                    <a:prstGeom prst="rect">
                      <a:avLst/>
                    </a:prstGeom>
                  </pic:spPr>
                </pic:pic>
              </a:graphicData>
            </a:graphic>
          </wp:inline>
        </w:drawing>
      </w:r>
    </w:p>
    <w:p w:rsidR="00684759" w:rsidRPr="00170ACE" w:rsidRDefault="00842A01" w:rsidP="00684759">
      <w:pPr>
        <w:spacing w:after="0" w:line="240" w:lineRule="auto"/>
        <w:ind w:firstLine="72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684759" w:rsidRPr="00170ACE">
        <w:rPr>
          <w:rFonts w:ascii="Times New Roman" w:hAnsi="Times New Roman" w:cs="Times New Roman"/>
          <w:color w:val="000000" w:themeColor="text1"/>
          <w:sz w:val="24"/>
          <w:szCs w:val="24"/>
        </w:rPr>
        <w:t>.attēls. Latvijas iedzīvotāju skaita dinamika kopš 1990.gada un prognoze līdz 2030.gadam.</w:t>
      </w:r>
      <w:r w:rsidR="00684759" w:rsidRPr="00170ACE">
        <w:rPr>
          <w:rStyle w:val="FootnoteReference"/>
          <w:rFonts w:ascii="Times New Roman" w:hAnsi="Times New Roman" w:cs="Times New Roman"/>
          <w:color w:val="000000" w:themeColor="text1"/>
          <w:sz w:val="24"/>
          <w:szCs w:val="24"/>
        </w:rPr>
        <w:footnoteReference w:id="4"/>
      </w:r>
    </w:p>
    <w:p w:rsidR="00684759" w:rsidRPr="00170ACE" w:rsidRDefault="00684759" w:rsidP="00684759">
      <w:pPr>
        <w:spacing w:after="0" w:line="240" w:lineRule="auto"/>
        <w:ind w:firstLine="720"/>
        <w:jc w:val="both"/>
        <w:rPr>
          <w:rFonts w:ascii="Times New Roman" w:hAnsi="Times New Roman" w:cs="Times New Roman"/>
          <w:color w:val="000000" w:themeColor="text1"/>
          <w:sz w:val="24"/>
          <w:szCs w:val="24"/>
        </w:rPr>
      </w:pPr>
    </w:p>
    <w:p w:rsidR="00170ACE" w:rsidRDefault="00170ACE" w:rsidP="00FF68B9">
      <w:pPr>
        <w:spacing w:after="0" w:line="240" w:lineRule="auto"/>
        <w:ind w:firstLine="720"/>
        <w:jc w:val="both"/>
        <w:rPr>
          <w:rFonts w:ascii="Times New Roman" w:hAnsi="Times New Roman" w:cs="Times New Roman"/>
          <w:b/>
          <w:color w:val="000000" w:themeColor="text1"/>
          <w:sz w:val="24"/>
          <w:szCs w:val="24"/>
        </w:rPr>
      </w:pPr>
    </w:p>
    <w:p w:rsidR="00350E73" w:rsidRPr="00B3434D" w:rsidRDefault="004230DF" w:rsidP="004230DF">
      <w:pPr>
        <w:spacing w:after="0" w:line="240" w:lineRule="auto"/>
        <w:ind w:firstLine="720"/>
        <w:jc w:val="both"/>
        <w:rPr>
          <w:rFonts w:ascii="Times New Roman" w:hAnsi="Times New Roman" w:cs="Times New Roman"/>
          <w:color w:val="000000" w:themeColor="text1"/>
          <w:sz w:val="24"/>
          <w:szCs w:val="24"/>
        </w:rPr>
      </w:pPr>
      <w:r w:rsidRPr="00B3434D">
        <w:rPr>
          <w:rFonts w:ascii="Times New Roman" w:hAnsi="Times New Roman" w:cs="Times New Roman"/>
          <w:color w:val="000000" w:themeColor="text1"/>
          <w:sz w:val="24"/>
          <w:szCs w:val="24"/>
        </w:rPr>
        <w:t xml:space="preserve">Piedāvājot skolu tīkla sakārtošanas modeļus, tika ņemti vērā šādi kritēriji: </w:t>
      </w:r>
    </w:p>
    <w:p w:rsidR="00350E73" w:rsidRPr="00B3434D" w:rsidRDefault="00350E73" w:rsidP="00350E73">
      <w:pPr>
        <w:pStyle w:val="ListParagraph"/>
        <w:numPr>
          <w:ilvl w:val="0"/>
          <w:numId w:val="17"/>
        </w:numPr>
        <w:spacing w:after="0" w:line="240" w:lineRule="auto"/>
        <w:jc w:val="both"/>
        <w:rPr>
          <w:rFonts w:ascii="Times New Roman" w:hAnsi="Times New Roman" w:cs="Times New Roman"/>
          <w:color w:val="000000" w:themeColor="text1"/>
          <w:sz w:val="24"/>
          <w:szCs w:val="24"/>
        </w:rPr>
      </w:pPr>
      <w:r w:rsidRPr="00B3434D">
        <w:rPr>
          <w:rFonts w:ascii="Times New Roman" w:hAnsi="Times New Roman" w:cs="Times New Roman"/>
          <w:color w:val="000000" w:themeColor="text1"/>
          <w:sz w:val="24"/>
          <w:szCs w:val="24"/>
        </w:rPr>
        <w:t>t</w:t>
      </w:r>
      <w:r w:rsidR="004230DF" w:rsidRPr="00B3434D">
        <w:rPr>
          <w:rFonts w:ascii="Times New Roman" w:hAnsi="Times New Roman" w:cs="Times New Roman"/>
          <w:color w:val="000000" w:themeColor="text1"/>
          <w:sz w:val="24"/>
          <w:szCs w:val="24"/>
        </w:rPr>
        <w:t>eritori</w:t>
      </w:r>
      <w:r w:rsidRPr="00B3434D">
        <w:rPr>
          <w:rFonts w:ascii="Times New Roman" w:hAnsi="Times New Roman" w:cs="Times New Roman"/>
          <w:color w:val="000000" w:themeColor="text1"/>
          <w:sz w:val="24"/>
          <w:szCs w:val="24"/>
        </w:rPr>
        <w:t>ālais;</w:t>
      </w:r>
    </w:p>
    <w:p w:rsidR="00350E73" w:rsidRPr="00B3434D" w:rsidRDefault="00350E73" w:rsidP="00350E73">
      <w:pPr>
        <w:pStyle w:val="ListParagraph"/>
        <w:numPr>
          <w:ilvl w:val="0"/>
          <w:numId w:val="17"/>
        </w:numPr>
        <w:spacing w:after="0" w:line="240" w:lineRule="auto"/>
        <w:jc w:val="both"/>
        <w:rPr>
          <w:rFonts w:ascii="Times New Roman" w:hAnsi="Times New Roman" w:cs="Times New Roman"/>
          <w:color w:val="000000" w:themeColor="text1"/>
          <w:sz w:val="24"/>
          <w:szCs w:val="24"/>
        </w:rPr>
      </w:pPr>
      <w:r w:rsidRPr="00B3434D">
        <w:rPr>
          <w:rFonts w:ascii="Times New Roman" w:hAnsi="Times New Roman" w:cs="Times New Roman"/>
          <w:color w:val="000000" w:themeColor="text1"/>
          <w:sz w:val="24"/>
          <w:szCs w:val="24"/>
        </w:rPr>
        <w:t>kvantitatīvie -</w:t>
      </w:r>
      <w:r w:rsidR="004230DF" w:rsidRPr="00B3434D">
        <w:rPr>
          <w:rFonts w:ascii="Times New Roman" w:hAnsi="Times New Roman" w:cs="Times New Roman"/>
          <w:color w:val="000000" w:themeColor="text1"/>
          <w:sz w:val="24"/>
          <w:szCs w:val="24"/>
        </w:rPr>
        <w:t xml:space="preserve"> nosako</w:t>
      </w:r>
      <w:r w:rsidRPr="00B3434D">
        <w:rPr>
          <w:rFonts w:ascii="Times New Roman" w:hAnsi="Times New Roman" w:cs="Times New Roman"/>
          <w:color w:val="000000" w:themeColor="text1"/>
          <w:sz w:val="24"/>
          <w:szCs w:val="24"/>
        </w:rPr>
        <w:t>t minimālo skolēnu skaitu klasē;</w:t>
      </w:r>
    </w:p>
    <w:p w:rsidR="004230DF" w:rsidRPr="00B3434D" w:rsidRDefault="004230DF" w:rsidP="00350E73">
      <w:pPr>
        <w:pStyle w:val="ListParagraph"/>
        <w:numPr>
          <w:ilvl w:val="0"/>
          <w:numId w:val="17"/>
        </w:numPr>
        <w:spacing w:after="0" w:line="240" w:lineRule="auto"/>
        <w:jc w:val="both"/>
        <w:rPr>
          <w:rFonts w:ascii="Times New Roman" w:hAnsi="Times New Roman" w:cs="Times New Roman"/>
          <w:color w:val="000000" w:themeColor="text1"/>
          <w:sz w:val="24"/>
          <w:szCs w:val="24"/>
        </w:rPr>
      </w:pPr>
      <w:r w:rsidRPr="00B3434D">
        <w:rPr>
          <w:rFonts w:ascii="Times New Roman" w:hAnsi="Times New Roman" w:cs="Times New Roman"/>
          <w:color w:val="000000" w:themeColor="text1"/>
          <w:sz w:val="24"/>
          <w:szCs w:val="24"/>
        </w:rPr>
        <w:t>kvalitatīvie</w:t>
      </w:r>
      <w:r w:rsidR="00350E73" w:rsidRPr="00B3434D">
        <w:rPr>
          <w:rFonts w:ascii="Times New Roman" w:hAnsi="Times New Roman" w:cs="Times New Roman"/>
          <w:color w:val="000000" w:themeColor="text1"/>
          <w:sz w:val="24"/>
          <w:szCs w:val="24"/>
        </w:rPr>
        <w:t xml:space="preserve"> -</w:t>
      </w:r>
      <w:r w:rsidRPr="00B3434D">
        <w:rPr>
          <w:rFonts w:ascii="Times New Roman" w:hAnsi="Times New Roman" w:cs="Times New Roman"/>
          <w:color w:val="000000" w:themeColor="text1"/>
          <w:sz w:val="24"/>
          <w:szCs w:val="24"/>
        </w:rPr>
        <w:t xml:space="preserve"> domājot par līdzvērtīgas izglītības iespējām neatkarīgi no iestādes atrašanās vietas. </w:t>
      </w:r>
    </w:p>
    <w:p w:rsidR="00E60505" w:rsidRDefault="00E60505" w:rsidP="00FF68B9">
      <w:pPr>
        <w:spacing w:after="0" w:line="240" w:lineRule="auto"/>
        <w:ind w:firstLine="720"/>
        <w:jc w:val="both"/>
        <w:rPr>
          <w:rFonts w:ascii="Times New Roman" w:hAnsi="Times New Roman" w:cs="Times New Roman"/>
          <w:b/>
          <w:color w:val="000000" w:themeColor="text1"/>
          <w:sz w:val="24"/>
          <w:szCs w:val="24"/>
        </w:rPr>
      </w:pPr>
    </w:p>
    <w:p w:rsidR="0035413F" w:rsidRPr="00822E5F" w:rsidRDefault="00822E5F" w:rsidP="00822E5F">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w:t>
      </w:r>
      <w:r w:rsidR="00343BCA" w:rsidRPr="00822E5F">
        <w:rPr>
          <w:rFonts w:ascii="Times New Roman" w:hAnsi="Times New Roman" w:cs="Times New Roman"/>
          <w:b/>
          <w:color w:val="000000" w:themeColor="text1"/>
          <w:sz w:val="28"/>
          <w:szCs w:val="28"/>
        </w:rPr>
        <w:t>Kritēriji, skolu tīkla modeļa izveidei</w:t>
      </w:r>
    </w:p>
    <w:p w:rsidR="00343BCA" w:rsidRPr="00206ED4" w:rsidRDefault="00343BCA" w:rsidP="00822E5F">
      <w:pPr>
        <w:tabs>
          <w:tab w:val="left" w:pos="90"/>
        </w:tabs>
        <w:spacing w:after="0" w:line="240" w:lineRule="auto"/>
        <w:rPr>
          <w:rFonts w:ascii="Times New Roman" w:hAnsi="Times New Roman" w:cs="Times New Roman"/>
          <w:b/>
          <w:color w:val="000000" w:themeColor="text1"/>
          <w:sz w:val="28"/>
          <w:szCs w:val="28"/>
        </w:rPr>
      </w:pPr>
    </w:p>
    <w:p w:rsidR="00343BCA" w:rsidRPr="00C12B86" w:rsidRDefault="00343BCA" w:rsidP="00BA765F">
      <w:pPr>
        <w:pStyle w:val="ListParagraph"/>
        <w:numPr>
          <w:ilvl w:val="1"/>
          <w:numId w:val="20"/>
        </w:numPr>
        <w:spacing w:after="0" w:line="240" w:lineRule="auto"/>
        <w:ind w:left="90" w:firstLine="0"/>
        <w:jc w:val="center"/>
        <w:rPr>
          <w:rFonts w:ascii="Times New Roman" w:hAnsi="Times New Roman" w:cs="Times New Roman"/>
          <w:b/>
          <w:color w:val="000000" w:themeColor="text1"/>
          <w:sz w:val="24"/>
          <w:szCs w:val="24"/>
        </w:rPr>
      </w:pPr>
      <w:r w:rsidRPr="00C12B86">
        <w:rPr>
          <w:rFonts w:ascii="Times New Roman" w:hAnsi="Times New Roman" w:cs="Times New Roman"/>
          <w:b/>
          <w:color w:val="000000" w:themeColor="text1"/>
          <w:sz w:val="24"/>
          <w:szCs w:val="24"/>
        </w:rPr>
        <w:t>Teritoriālais iedalījums</w:t>
      </w:r>
    </w:p>
    <w:p w:rsidR="00343BCA" w:rsidRPr="00206ED4" w:rsidRDefault="00343BCA" w:rsidP="00343BCA">
      <w:pPr>
        <w:pStyle w:val="ListParagraph"/>
        <w:spacing w:after="0" w:line="240" w:lineRule="auto"/>
        <w:ind w:left="1440"/>
        <w:rPr>
          <w:rFonts w:ascii="Times New Roman" w:hAnsi="Times New Roman" w:cs="Times New Roman"/>
          <w:b/>
          <w:color w:val="000000" w:themeColor="text1"/>
          <w:sz w:val="28"/>
          <w:szCs w:val="28"/>
        </w:rPr>
      </w:pPr>
    </w:p>
    <w:p w:rsidR="0015195B" w:rsidRPr="00170ACE" w:rsidRDefault="0015195B" w:rsidP="0015195B">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Teritoriālais iedalījums</w:t>
      </w:r>
      <w:r w:rsidR="00343BCA">
        <w:rPr>
          <w:rFonts w:ascii="Times New Roman" w:hAnsi="Times New Roman" w:cs="Times New Roman"/>
          <w:color w:val="000000" w:themeColor="text1"/>
          <w:sz w:val="24"/>
          <w:szCs w:val="24"/>
        </w:rPr>
        <w:t>,</w:t>
      </w:r>
      <w:r w:rsidRPr="00170ACE">
        <w:rPr>
          <w:rFonts w:ascii="Times New Roman" w:hAnsi="Times New Roman" w:cs="Times New Roman"/>
          <w:color w:val="000000" w:themeColor="text1"/>
          <w:sz w:val="24"/>
          <w:szCs w:val="24"/>
        </w:rPr>
        <w:t xml:space="preserve"> aprēķinot valsts budžeta mērķdotāciju pašvaldībām</w:t>
      </w:r>
      <w:r w:rsidR="009E33F2">
        <w:rPr>
          <w:rFonts w:ascii="Times New Roman" w:hAnsi="Times New Roman" w:cs="Times New Roman"/>
          <w:color w:val="000000" w:themeColor="text1"/>
          <w:sz w:val="24"/>
          <w:szCs w:val="24"/>
        </w:rPr>
        <w:t>,</w:t>
      </w:r>
      <w:r w:rsidRPr="00170ACE">
        <w:rPr>
          <w:rFonts w:ascii="Times New Roman" w:hAnsi="Times New Roman" w:cs="Times New Roman"/>
          <w:color w:val="000000" w:themeColor="text1"/>
          <w:sz w:val="24"/>
          <w:szCs w:val="24"/>
        </w:rPr>
        <w:t xml:space="preserve"> ir svarīgs arī šobrīd. Līdz 2016.gada 1.septembrim administratīvi teritoriāl</w:t>
      </w:r>
      <w:r w:rsidR="009E33F2">
        <w:rPr>
          <w:rFonts w:ascii="Times New Roman" w:hAnsi="Times New Roman" w:cs="Times New Roman"/>
          <w:color w:val="000000" w:themeColor="text1"/>
          <w:sz w:val="24"/>
          <w:szCs w:val="24"/>
        </w:rPr>
        <w:t xml:space="preserve">ais dalījums bija divās grupās - </w:t>
      </w:r>
      <w:r w:rsidRPr="00170ACE">
        <w:rPr>
          <w:rFonts w:ascii="Times New Roman" w:hAnsi="Times New Roman" w:cs="Times New Roman"/>
          <w:color w:val="000000" w:themeColor="text1"/>
          <w:sz w:val="24"/>
          <w:szCs w:val="24"/>
        </w:rPr>
        <w:t>republikas pilsētās un novados, kas nespēja nodrošināt nedz t</w:t>
      </w:r>
      <w:r w:rsidR="00343BCA">
        <w:rPr>
          <w:rFonts w:ascii="Times New Roman" w:hAnsi="Times New Roman" w:cs="Times New Roman"/>
          <w:color w:val="000000" w:themeColor="text1"/>
          <w:sz w:val="24"/>
          <w:szCs w:val="24"/>
        </w:rPr>
        <w:t>aisnīgus principus, nedz atbilda</w:t>
      </w:r>
      <w:r w:rsidRPr="00170ACE">
        <w:rPr>
          <w:rFonts w:ascii="Times New Roman" w:hAnsi="Times New Roman" w:cs="Times New Roman"/>
          <w:color w:val="000000" w:themeColor="text1"/>
          <w:sz w:val="24"/>
          <w:szCs w:val="24"/>
        </w:rPr>
        <w:t xml:space="preserve"> reālajai situācijai. Ņemot vērā iedzīvotāju disproporciju un attiecīgi arī skolēnu blīvumu dažādos novados, no 2016.gada 1.septembra tika noteikts plašāks administratīvo teritoriju dalījums - </w:t>
      </w:r>
      <w:r w:rsidRPr="00170ACE">
        <w:rPr>
          <w:rFonts w:ascii="Times New Roman" w:hAnsi="Times New Roman" w:cs="Times New Roman"/>
          <w:color w:val="000000" w:themeColor="text1"/>
          <w:sz w:val="24"/>
          <w:szCs w:val="24"/>
        </w:rPr>
        <w:lastRenderedPageBreak/>
        <w:t>septiņās grupās, kuriem tika noteikta dažāda normētā skolēnu (bērnu) skaita attiecība pret vienu pedagoga mēneša darba likmi:</w:t>
      </w:r>
    </w:p>
    <w:p w:rsidR="0015195B" w:rsidRPr="00170ACE" w:rsidRDefault="0015195B" w:rsidP="0015195B">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*novadi, kuru administratīvajā teritorijā skolēnu skaits (vispārizglītojošās dienas skolās, izņemot izglītojamos sociālās aprūpes centros) ir 0,5 skolēni uz vienu kvadrātkilometru un mazāk;</w:t>
      </w:r>
    </w:p>
    <w:p w:rsidR="0015195B" w:rsidRPr="00170ACE" w:rsidRDefault="0015195B" w:rsidP="0015195B">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*Pierīgas pašvaldību novadi, kuru administratīvajā teritorijā skolēnu skaits (vispārizglītojošās dienas skolās, izņemot izglītojamos sociālās aprūpes centros) ir 3,5 skolēni uz vienu kvadrātkilometru un vairāk;</w:t>
      </w:r>
    </w:p>
    <w:p w:rsidR="0015195B" w:rsidRPr="00170ACE" w:rsidRDefault="0015195B" w:rsidP="0015195B">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pārējie novadi;</w:t>
      </w:r>
    </w:p>
    <w:p w:rsidR="0015195B" w:rsidRPr="00170ACE" w:rsidRDefault="0015195B" w:rsidP="0015195B">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*reģionālās nozīmes pilsētas;</w:t>
      </w:r>
    </w:p>
    <w:p w:rsidR="0015195B" w:rsidRPr="00170ACE" w:rsidRDefault="0015195B" w:rsidP="0015195B">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atsevišķi izdalīti reģionālās nozīmes pilsētu novadi, kuru administratīvajā teritorijā skolēnu skaits (vispārizglītojošās dienas skolās, izņemot izglītojamos sociālās aprūpes centros) ir 0,5 skolēni uz vienu kvadrātkilometru un mazāk;</w:t>
      </w:r>
    </w:p>
    <w:p w:rsidR="0015195B" w:rsidRPr="00170ACE" w:rsidRDefault="0015195B" w:rsidP="0015195B">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*Rīga;</w:t>
      </w:r>
    </w:p>
    <w:p w:rsidR="0015195B" w:rsidRPr="00170ACE" w:rsidRDefault="0015195B" w:rsidP="0015195B">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xml:space="preserve">*pārējās republikas pilsētas. </w:t>
      </w:r>
    </w:p>
    <w:p w:rsidR="0015195B" w:rsidRPr="00170ACE" w:rsidRDefault="0015195B" w:rsidP="0015195B">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xml:space="preserve">Attiecīgi lauku novados un mazāk apdzīvotos novados normētā skolēnu (bērnu) skaita attiecība pret vienu pedagoga mēneša darba likmi tika noteikta proporcionāli zemāka, nekā pilsētās un blīvi apdzīvotos novados. Savukārt pašvaldībās ar augstu iedzīvotāju blīvumu proporcija </w:t>
      </w:r>
      <w:r w:rsidR="009E33F2">
        <w:rPr>
          <w:rFonts w:ascii="Times New Roman" w:hAnsi="Times New Roman" w:cs="Times New Roman"/>
          <w:color w:val="000000" w:themeColor="text1"/>
          <w:sz w:val="24"/>
          <w:szCs w:val="24"/>
        </w:rPr>
        <w:t>tika</w:t>
      </w:r>
      <w:r w:rsidRPr="00170ACE">
        <w:rPr>
          <w:rFonts w:ascii="Times New Roman" w:hAnsi="Times New Roman" w:cs="Times New Roman"/>
          <w:color w:val="000000" w:themeColor="text1"/>
          <w:sz w:val="24"/>
          <w:szCs w:val="24"/>
        </w:rPr>
        <w:t xml:space="preserve"> noteikta augstāka.</w:t>
      </w:r>
    </w:p>
    <w:p w:rsidR="00F06AE7" w:rsidRPr="00170ACE" w:rsidRDefault="00F06AE7" w:rsidP="0015195B">
      <w:pPr>
        <w:spacing w:after="0" w:line="240" w:lineRule="auto"/>
        <w:ind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xml:space="preserve">Šobrīd </w:t>
      </w:r>
      <w:r w:rsidR="007A07C5">
        <w:rPr>
          <w:rFonts w:ascii="Times New Roman" w:hAnsi="Times New Roman" w:cs="Times New Roman"/>
          <w:color w:val="000000" w:themeColor="text1"/>
          <w:sz w:val="24"/>
          <w:szCs w:val="24"/>
        </w:rPr>
        <w:t>IZM</w:t>
      </w:r>
      <w:r w:rsidRPr="00170ACE">
        <w:rPr>
          <w:rFonts w:ascii="Times New Roman" w:hAnsi="Times New Roman" w:cs="Times New Roman"/>
          <w:color w:val="000000" w:themeColor="text1"/>
          <w:sz w:val="24"/>
          <w:szCs w:val="24"/>
        </w:rPr>
        <w:t xml:space="preserve"> ir izstrādājusi  piedāvājumu skolu tīkla s</w:t>
      </w:r>
      <w:r w:rsidR="00DE3CAB" w:rsidRPr="00170ACE">
        <w:rPr>
          <w:rFonts w:ascii="Times New Roman" w:hAnsi="Times New Roman" w:cs="Times New Roman"/>
          <w:color w:val="000000" w:themeColor="text1"/>
          <w:sz w:val="24"/>
          <w:szCs w:val="24"/>
        </w:rPr>
        <w:t>akārtošana</w:t>
      </w:r>
      <w:r w:rsidR="00343BCA">
        <w:rPr>
          <w:rFonts w:ascii="Times New Roman" w:hAnsi="Times New Roman" w:cs="Times New Roman"/>
          <w:color w:val="000000" w:themeColor="text1"/>
          <w:sz w:val="24"/>
          <w:szCs w:val="24"/>
        </w:rPr>
        <w:t>i</w:t>
      </w:r>
      <w:r w:rsidR="00DE3CAB" w:rsidRPr="00170ACE">
        <w:rPr>
          <w:rFonts w:ascii="Times New Roman" w:hAnsi="Times New Roman" w:cs="Times New Roman"/>
          <w:color w:val="000000" w:themeColor="text1"/>
          <w:sz w:val="24"/>
          <w:szCs w:val="24"/>
        </w:rPr>
        <w:t>, kas plānota kontekstā ar administratīvi teritoriālo reformu 2021.gadā, ko prezentēja Vides aizsardzības un reģionālās aizsardzības ministrija</w:t>
      </w:r>
      <w:r w:rsidR="0015195B" w:rsidRPr="00170ACE">
        <w:rPr>
          <w:rFonts w:ascii="Times New Roman" w:hAnsi="Times New Roman" w:cs="Times New Roman"/>
          <w:color w:val="000000" w:themeColor="text1"/>
          <w:sz w:val="24"/>
          <w:szCs w:val="24"/>
        </w:rPr>
        <w:t xml:space="preserve">, nosakot minimālo izglītojamo skaitu izglītības iestādē. </w:t>
      </w:r>
      <w:r w:rsidRPr="00170ACE">
        <w:rPr>
          <w:rFonts w:ascii="Times New Roman" w:hAnsi="Times New Roman" w:cs="Times New Roman"/>
          <w:color w:val="000000" w:themeColor="text1"/>
          <w:sz w:val="24"/>
          <w:szCs w:val="24"/>
        </w:rPr>
        <w:t>Tā pamatā ir 4 reģionu bloka modelis ar dažādiem minimālā skolēnu skaita kritērijiem sākumskolas, pamatskolas un vidusskolas klasēs. Viens no reģionālajiem blokiem ir pilsētas, kurās ir vismaz 50 000 iedzīvotāju. Otru reģionālo bloku veido administratīvo teritoriju attīstības centri</w:t>
      </w:r>
      <w:r w:rsidR="009E33F2">
        <w:rPr>
          <w:rFonts w:ascii="Times New Roman" w:hAnsi="Times New Roman" w:cs="Times New Roman"/>
          <w:color w:val="000000" w:themeColor="text1"/>
          <w:sz w:val="24"/>
          <w:szCs w:val="24"/>
        </w:rPr>
        <w:t xml:space="preserve"> un P</w:t>
      </w:r>
      <w:r w:rsidR="00343BCA">
        <w:rPr>
          <w:rFonts w:ascii="Times New Roman" w:hAnsi="Times New Roman" w:cs="Times New Roman"/>
          <w:color w:val="000000" w:themeColor="text1"/>
          <w:sz w:val="24"/>
          <w:szCs w:val="24"/>
        </w:rPr>
        <w:t>ierīgas novadi</w:t>
      </w:r>
      <w:r w:rsidRPr="00170ACE">
        <w:rPr>
          <w:rFonts w:ascii="Times New Roman" w:hAnsi="Times New Roman" w:cs="Times New Roman"/>
          <w:color w:val="000000" w:themeColor="text1"/>
          <w:sz w:val="24"/>
          <w:szCs w:val="24"/>
        </w:rPr>
        <w:t>. Nākamais bloks ir pagastu teritorijas, savukārt ceturtajā blokā ietilps teritorijas pie Eiropas Savienības ārējās robežas, kā arī tās teritorijas, no kurām attālums līdz nākamajai izglītības iestādei ir vismaz 25 kilometri.</w:t>
      </w:r>
      <w:r w:rsidR="00DE3CAB" w:rsidRPr="00170ACE">
        <w:rPr>
          <w:rFonts w:ascii="Times New Roman" w:hAnsi="Times New Roman" w:cs="Times New Roman"/>
          <w:color w:val="000000" w:themeColor="text1"/>
          <w:sz w:val="24"/>
          <w:szCs w:val="24"/>
        </w:rPr>
        <w:t xml:space="preserve"> </w:t>
      </w:r>
    </w:p>
    <w:p w:rsidR="00350E73" w:rsidRDefault="00350E73" w:rsidP="00FF68B9">
      <w:pPr>
        <w:spacing w:after="0" w:line="240" w:lineRule="auto"/>
        <w:ind w:firstLine="720"/>
        <w:jc w:val="both"/>
        <w:rPr>
          <w:rFonts w:ascii="Times New Roman" w:hAnsi="Times New Roman" w:cs="Times New Roman"/>
          <w:color w:val="000000" w:themeColor="text1"/>
          <w:sz w:val="24"/>
          <w:szCs w:val="24"/>
        </w:rPr>
      </w:pPr>
    </w:p>
    <w:p w:rsidR="00343BCA" w:rsidRPr="00C12B86" w:rsidRDefault="00343BCA" w:rsidP="00BA765F">
      <w:pPr>
        <w:pStyle w:val="ListParagraph"/>
        <w:numPr>
          <w:ilvl w:val="1"/>
          <w:numId w:val="20"/>
        </w:numPr>
        <w:tabs>
          <w:tab w:val="left" w:pos="90"/>
        </w:tabs>
        <w:spacing w:after="0" w:line="240" w:lineRule="auto"/>
        <w:ind w:left="90" w:firstLine="0"/>
        <w:jc w:val="center"/>
        <w:rPr>
          <w:rFonts w:ascii="Times New Roman" w:hAnsi="Times New Roman" w:cs="Times New Roman"/>
          <w:b/>
          <w:color w:val="000000" w:themeColor="text1"/>
          <w:sz w:val="24"/>
          <w:szCs w:val="24"/>
        </w:rPr>
      </w:pPr>
      <w:r w:rsidRPr="00C12B86">
        <w:rPr>
          <w:rFonts w:ascii="Times New Roman" w:hAnsi="Times New Roman" w:cs="Times New Roman"/>
          <w:b/>
          <w:color w:val="000000" w:themeColor="text1"/>
          <w:sz w:val="24"/>
          <w:szCs w:val="24"/>
        </w:rPr>
        <w:t>Kvantitatīvie kritēriji</w:t>
      </w:r>
    </w:p>
    <w:p w:rsidR="00343BCA" w:rsidRPr="00343BCA" w:rsidRDefault="00343BCA" w:rsidP="00343BCA">
      <w:pPr>
        <w:pStyle w:val="ListParagraph"/>
        <w:spacing w:after="0" w:line="240" w:lineRule="auto"/>
        <w:ind w:left="1440"/>
        <w:rPr>
          <w:rFonts w:ascii="Times New Roman" w:hAnsi="Times New Roman" w:cs="Times New Roman"/>
          <w:b/>
          <w:color w:val="000000" w:themeColor="text1"/>
          <w:sz w:val="24"/>
          <w:szCs w:val="24"/>
        </w:rPr>
      </w:pPr>
    </w:p>
    <w:p w:rsidR="00EA18CE" w:rsidRPr="00170ACE" w:rsidRDefault="007A07C5" w:rsidP="00EA18CE">
      <w:pPr>
        <w:spacing w:after="0"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IZM</w:t>
      </w:r>
      <w:r w:rsidR="00EA18CE" w:rsidRPr="00170ACE">
        <w:rPr>
          <w:rFonts w:ascii="Times New Roman" w:hAnsi="Times New Roman" w:cs="Times New Roman"/>
          <w:color w:val="000000" w:themeColor="text1"/>
          <w:sz w:val="24"/>
          <w:szCs w:val="24"/>
        </w:rPr>
        <w:t xml:space="preserve"> piedāvājums minimālā skolēnu skaita noteikšanai:</w:t>
      </w:r>
    </w:p>
    <w:p w:rsidR="00EA18CE" w:rsidRPr="00170ACE" w:rsidRDefault="00EA18CE" w:rsidP="00EA18CE">
      <w:pPr>
        <w:pStyle w:val="ListParagraph"/>
        <w:numPr>
          <w:ilvl w:val="0"/>
          <w:numId w:val="4"/>
        </w:numPr>
        <w:spacing w:after="0" w:line="240" w:lineRule="auto"/>
        <w:jc w:val="both"/>
        <w:rPr>
          <w:rFonts w:ascii="Times New Roman" w:hAnsi="Times New Roman" w:cs="Times New Roman"/>
          <w:b/>
          <w:color w:val="000000" w:themeColor="text1"/>
          <w:sz w:val="24"/>
          <w:szCs w:val="24"/>
        </w:rPr>
      </w:pPr>
      <w:r w:rsidRPr="00170ACE">
        <w:rPr>
          <w:rFonts w:ascii="Times New Roman" w:hAnsi="Times New Roman" w:cs="Times New Roman"/>
          <w:b/>
          <w:color w:val="000000" w:themeColor="text1"/>
          <w:sz w:val="24"/>
          <w:szCs w:val="24"/>
        </w:rPr>
        <w:t>Latvijas pilsētas ar vairāk nekā 50 000 iedzīvotāju – Rīga, Daugavpils, Liepāja, Jelgava.</w:t>
      </w:r>
    </w:p>
    <w:tbl>
      <w:tblPr>
        <w:tblStyle w:val="TableGrid"/>
        <w:tblW w:w="0" w:type="auto"/>
        <w:jc w:val="center"/>
        <w:tblLook w:val="04A0" w:firstRow="1" w:lastRow="0" w:firstColumn="1" w:lastColumn="0" w:noHBand="0" w:noVBand="1"/>
      </w:tblPr>
      <w:tblGrid>
        <w:gridCol w:w="1685"/>
        <w:gridCol w:w="1820"/>
        <w:gridCol w:w="3870"/>
      </w:tblGrid>
      <w:tr w:rsidR="00170ACE" w:rsidRPr="00170ACE" w:rsidTr="009542C0">
        <w:trPr>
          <w:jc w:val="center"/>
        </w:trPr>
        <w:tc>
          <w:tcPr>
            <w:tcW w:w="1685" w:type="dxa"/>
          </w:tcPr>
          <w:p w:rsidR="00EA18CE" w:rsidRPr="00170ACE" w:rsidRDefault="00EA18CE" w:rsidP="00822E5F">
            <w:pPr>
              <w:pStyle w:val="ListParagraph"/>
              <w:ind w:left="0"/>
              <w:rPr>
                <w:rFonts w:ascii="Times New Roman" w:hAnsi="Times New Roman" w:cs="Times New Roman"/>
                <w:b/>
                <w:color w:val="000000" w:themeColor="text1"/>
                <w:sz w:val="24"/>
                <w:szCs w:val="24"/>
              </w:rPr>
            </w:pPr>
          </w:p>
        </w:tc>
        <w:tc>
          <w:tcPr>
            <w:tcW w:w="1820" w:type="dxa"/>
          </w:tcPr>
          <w:p w:rsidR="00EA18CE" w:rsidRPr="00170ACE" w:rsidRDefault="00EA18CE" w:rsidP="00EA18CE">
            <w:pPr>
              <w:pStyle w:val="ListParagraph"/>
              <w:ind w:left="0"/>
              <w:jc w:val="center"/>
              <w:rPr>
                <w:rFonts w:ascii="Times New Roman" w:hAnsi="Times New Roman" w:cs="Times New Roman"/>
                <w:b/>
                <w:color w:val="000000" w:themeColor="text1"/>
                <w:sz w:val="24"/>
                <w:szCs w:val="24"/>
              </w:rPr>
            </w:pPr>
            <w:r w:rsidRPr="00170ACE">
              <w:rPr>
                <w:rFonts w:ascii="Times New Roman" w:hAnsi="Times New Roman" w:cs="Times New Roman"/>
                <w:b/>
                <w:color w:val="000000" w:themeColor="text1"/>
                <w:sz w:val="24"/>
                <w:szCs w:val="24"/>
              </w:rPr>
              <w:t>Minimālais skolēnu skaits</w:t>
            </w:r>
          </w:p>
        </w:tc>
        <w:tc>
          <w:tcPr>
            <w:tcW w:w="3870" w:type="dxa"/>
          </w:tcPr>
          <w:p w:rsidR="00EA18CE" w:rsidRPr="00170ACE" w:rsidRDefault="00EA18CE" w:rsidP="00EA18CE">
            <w:pPr>
              <w:pStyle w:val="ListParagraph"/>
              <w:ind w:left="0"/>
              <w:jc w:val="center"/>
              <w:rPr>
                <w:rFonts w:ascii="Times New Roman" w:hAnsi="Times New Roman" w:cs="Times New Roman"/>
                <w:b/>
                <w:color w:val="000000" w:themeColor="text1"/>
                <w:sz w:val="24"/>
                <w:szCs w:val="24"/>
              </w:rPr>
            </w:pPr>
            <w:r w:rsidRPr="00170ACE">
              <w:rPr>
                <w:rFonts w:ascii="Times New Roman" w:hAnsi="Times New Roman" w:cs="Times New Roman"/>
                <w:b/>
                <w:color w:val="000000" w:themeColor="text1"/>
                <w:sz w:val="24"/>
                <w:szCs w:val="24"/>
              </w:rPr>
              <w:t>Piezīmes</w:t>
            </w:r>
          </w:p>
        </w:tc>
      </w:tr>
      <w:tr w:rsidR="00170ACE" w:rsidRPr="00170ACE" w:rsidTr="009542C0">
        <w:trPr>
          <w:jc w:val="center"/>
        </w:trPr>
        <w:tc>
          <w:tcPr>
            <w:tcW w:w="1685"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Sākumskolas</w:t>
            </w:r>
            <w:r w:rsidR="009542C0">
              <w:rPr>
                <w:rFonts w:ascii="Times New Roman" w:hAnsi="Times New Roman" w:cs="Times New Roman"/>
                <w:color w:val="000000" w:themeColor="text1"/>
                <w:sz w:val="24"/>
                <w:szCs w:val="24"/>
              </w:rPr>
              <w:t xml:space="preserve"> 1.-6.klase</w:t>
            </w:r>
          </w:p>
        </w:tc>
        <w:tc>
          <w:tcPr>
            <w:tcW w:w="1820" w:type="dxa"/>
          </w:tcPr>
          <w:p w:rsidR="00EA18CE" w:rsidRPr="00170ACE" w:rsidRDefault="00EA18CE" w:rsidP="00EA18CE">
            <w:pPr>
              <w:pStyle w:val="ListParagraph"/>
              <w:ind w:left="0"/>
              <w:jc w:val="center"/>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400</w:t>
            </w:r>
          </w:p>
        </w:tc>
        <w:tc>
          <w:tcPr>
            <w:tcW w:w="3870" w:type="dxa"/>
          </w:tcPr>
          <w:p w:rsidR="00EA18CE" w:rsidRPr="00170ACE" w:rsidRDefault="009542C0" w:rsidP="00EA18CE">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Vidēji 22 skolēni 3 klašu komplektos</w:t>
            </w:r>
          </w:p>
        </w:tc>
      </w:tr>
      <w:tr w:rsidR="00170ACE" w:rsidRPr="00170ACE" w:rsidTr="009542C0">
        <w:trPr>
          <w:jc w:val="center"/>
        </w:trPr>
        <w:tc>
          <w:tcPr>
            <w:tcW w:w="1685" w:type="dxa"/>
          </w:tcPr>
          <w:p w:rsidR="00EA18CE" w:rsidRPr="00170ACE" w:rsidRDefault="009542C0" w:rsidP="00822E5F">
            <w:pPr>
              <w:pStyle w:val="ListParagraph"/>
              <w:ind w:left="0"/>
              <w:rPr>
                <w:rFonts w:ascii="Times New Roman" w:hAnsi="Times New Roman" w:cs="Times New Roman"/>
                <w:color w:val="000000" w:themeColor="text1"/>
                <w:sz w:val="24"/>
                <w:szCs w:val="24"/>
              </w:rPr>
            </w:pPr>
            <w:r w:rsidRPr="008B6CCB">
              <w:rPr>
                <w:rFonts w:ascii="Times New Roman" w:hAnsi="Times New Roman" w:cs="Times New Roman"/>
                <w:color w:val="000000" w:themeColor="text1"/>
                <w:sz w:val="24"/>
                <w:szCs w:val="24"/>
              </w:rPr>
              <w:t>Pamatskolas</w:t>
            </w:r>
            <w:r>
              <w:rPr>
                <w:rFonts w:ascii="Times New Roman" w:hAnsi="Times New Roman" w:cs="Times New Roman"/>
                <w:color w:val="000000" w:themeColor="text1"/>
                <w:sz w:val="24"/>
                <w:szCs w:val="24"/>
              </w:rPr>
              <w:t xml:space="preserve"> 1.-9.klase</w:t>
            </w:r>
          </w:p>
        </w:tc>
        <w:tc>
          <w:tcPr>
            <w:tcW w:w="1820" w:type="dxa"/>
          </w:tcPr>
          <w:p w:rsidR="00EA18CE" w:rsidRPr="00170ACE" w:rsidRDefault="00EA18CE" w:rsidP="00EA18CE">
            <w:pPr>
              <w:pStyle w:val="ListParagraph"/>
              <w:ind w:left="0"/>
              <w:jc w:val="center"/>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450</w:t>
            </w:r>
          </w:p>
        </w:tc>
        <w:tc>
          <w:tcPr>
            <w:tcW w:w="3870" w:type="dxa"/>
          </w:tcPr>
          <w:p w:rsidR="00EA18CE" w:rsidRPr="00170ACE" w:rsidRDefault="009542C0" w:rsidP="00EA18CE">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Vidēji 25 skolēni 2 klašu komplektos</w:t>
            </w:r>
          </w:p>
        </w:tc>
      </w:tr>
      <w:tr w:rsidR="00E60505" w:rsidRPr="00170ACE" w:rsidTr="009542C0">
        <w:trPr>
          <w:jc w:val="center"/>
        </w:trPr>
        <w:tc>
          <w:tcPr>
            <w:tcW w:w="1685" w:type="dxa"/>
          </w:tcPr>
          <w:p w:rsidR="00EA18CE" w:rsidRPr="00170ACE" w:rsidRDefault="009542C0" w:rsidP="00822E5F">
            <w:pPr>
              <w:pStyle w:val="ListParagraph"/>
              <w:ind w:left="0"/>
              <w:rPr>
                <w:rFonts w:ascii="Times New Roman" w:hAnsi="Times New Roman" w:cs="Times New Roman"/>
                <w:color w:val="000000" w:themeColor="text1"/>
                <w:sz w:val="24"/>
                <w:szCs w:val="24"/>
              </w:rPr>
            </w:pPr>
            <w:r w:rsidRPr="008B6CCB">
              <w:rPr>
                <w:rFonts w:ascii="Times New Roman" w:hAnsi="Times New Roman" w:cs="Times New Roman"/>
                <w:color w:val="000000" w:themeColor="text1"/>
                <w:sz w:val="24"/>
                <w:szCs w:val="24"/>
              </w:rPr>
              <w:t>Vidusskolas</w:t>
            </w:r>
            <w:r>
              <w:rPr>
                <w:rFonts w:ascii="Times New Roman" w:hAnsi="Times New Roman" w:cs="Times New Roman"/>
                <w:color w:val="000000" w:themeColor="text1"/>
                <w:sz w:val="24"/>
                <w:szCs w:val="24"/>
              </w:rPr>
              <w:t xml:space="preserve"> 10.-12.klase</w:t>
            </w:r>
          </w:p>
        </w:tc>
        <w:tc>
          <w:tcPr>
            <w:tcW w:w="1820" w:type="dxa"/>
          </w:tcPr>
          <w:p w:rsidR="00EA18CE" w:rsidRPr="00170ACE" w:rsidRDefault="00EA18CE" w:rsidP="00EA18CE">
            <w:pPr>
              <w:pStyle w:val="ListParagraph"/>
              <w:ind w:left="0"/>
              <w:jc w:val="center"/>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150</w:t>
            </w:r>
          </w:p>
        </w:tc>
        <w:tc>
          <w:tcPr>
            <w:tcW w:w="3870" w:type="dxa"/>
          </w:tcPr>
          <w:p w:rsidR="00EA18CE" w:rsidRPr="009542C0" w:rsidRDefault="009542C0" w:rsidP="009542C0">
            <w:pPr>
              <w:ind w:left="162" w:hanging="9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Vidēji 25 skolēni 2 klašu komplektos</w:t>
            </w:r>
          </w:p>
        </w:tc>
      </w:tr>
    </w:tbl>
    <w:p w:rsidR="00EA18CE" w:rsidRDefault="00EA18CE" w:rsidP="00EA18CE">
      <w:pPr>
        <w:jc w:val="both"/>
        <w:rPr>
          <w:rFonts w:ascii="Times New Roman" w:hAnsi="Times New Roman" w:cs="Times New Roman"/>
          <w:color w:val="000000" w:themeColor="text1"/>
          <w:sz w:val="24"/>
          <w:szCs w:val="24"/>
        </w:rPr>
      </w:pPr>
    </w:p>
    <w:p w:rsidR="0015195B" w:rsidRPr="00170ACE" w:rsidRDefault="0015195B" w:rsidP="0015195B">
      <w:pPr>
        <w:pStyle w:val="ListParagraph"/>
        <w:numPr>
          <w:ilvl w:val="0"/>
          <w:numId w:val="4"/>
        </w:numPr>
        <w:rPr>
          <w:rFonts w:ascii="Times New Roman" w:hAnsi="Times New Roman" w:cs="Times New Roman"/>
          <w:b/>
          <w:color w:val="000000" w:themeColor="text1"/>
          <w:sz w:val="24"/>
          <w:szCs w:val="24"/>
        </w:rPr>
      </w:pPr>
      <w:r w:rsidRPr="00170ACE">
        <w:rPr>
          <w:rFonts w:ascii="Times New Roman" w:hAnsi="Times New Roman" w:cs="Times New Roman"/>
          <w:b/>
          <w:color w:val="000000" w:themeColor="text1"/>
          <w:sz w:val="24"/>
          <w:szCs w:val="24"/>
        </w:rPr>
        <w:t xml:space="preserve">Administratīvo teritoriju attīstības centri – Ventspils, Talsi, Tukums, Kuldīga, Saldus, Dobele, Bauska, Limbaži, Cēsis, Valmiera, Valka, Gulbene, Alūksne, Madona, Ogre, Aizkraukle, Jēkabpils, Preiļi, Krāslava, Rēzekne, </w:t>
      </w:r>
      <w:r w:rsidRPr="00170ACE">
        <w:rPr>
          <w:rFonts w:ascii="Times New Roman" w:hAnsi="Times New Roman" w:cs="Times New Roman"/>
          <w:b/>
          <w:color w:val="000000" w:themeColor="text1"/>
          <w:sz w:val="24"/>
          <w:szCs w:val="24"/>
        </w:rPr>
        <w:lastRenderedPageBreak/>
        <w:t xml:space="preserve">Ludza, Balvi, Smiltene, Sigulda Līvāni, kā arī </w:t>
      </w:r>
      <w:r w:rsidR="009E33F2" w:rsidRPr="00170ACE">
        <w:rPr>
          <w:rFonts w:ascii="Times New Roman" w:hAnsi="Times New Roman" w:cs="Times New Roman"/>
          <w:b/>
          <w:color w:val="000000" w:themeColor="text1"/>
          <w:sz w:val="24"/>
          <w:szCs w:val="24"/>
        </w:rPr>
        <w:t>Pierīgas</w:t>
      </w:r>
      <w:r w:rsidRPr="00170ACE">
        <w:rPr>
          <w:rFonts w:ascii="Times New Roman" w:hAnsi="Times New Roman" w:cs="Times New Roman"/>
          <w:b/>
          <w:color w:val="000000" w:themeColor="text1"/>
          <w:sz w:val="24"/>
          <w:szCs w:val="24"/>
        </w:rPr>
        <w:t xml:space="preserve"> novadi - Jūrmala, Mārupe, Olaine, Ķekava, Salaspils, Ādaži. </w:t>
      </w:r>
    </w:p>
    <w:tbl>
      <w:tblPr>
        <w:tblStyle w:val="TableGrid"/>
        <w:tblW w:w="0" w:type="auto"/>
        <w:jc w:val="center"/>
        <w:tblLook w:val="04A0" w:firstRow="1" w:lastRow="0" w:firstColumn="1" w:lastColumn="0" w:noHBand="0" w:noVBand="1"/>
      </w:tblPr>
      <w:tblGrid>
        <w:gridCol w:w="1685"/>
        <w:gridCol w:w="2090"/>
        <w:gridCol w:w="4230"/>
      </w:tblGrid>
      <w:tr w:rsidR="00170ACE" w:rsidRPr="00170ACE" w:rsidTr="00290B35">
        <w:trPr>
          <w:jc w:val="center"/>
        </w:trPr>
        <w:tc>
          <w:tcPr>
            <w:tcW w:w="1685" w:type="dxa"/>
          </w:tcPr>
          <w:p w:rsidR="00EA18CE" w:rsidRPr="00170ACE" w:rsidRDefault="00EA18CE" w:rsidP="00EA18CE">
            <w:pPr>
              <w:pStyle w:val="ListParagraph"/>
              <w:ind w:left="0"/>
              <w:jc w:val="center"/>
              <w:rPr>
                <w:rFonts w:ascii="Times New Roman" w:hAnsi="Times New Roman" w:cs="Times New Roman"/>
                <w:b/>
                <w:color w:val="000000" w:themeColor="text1"/>
                <w:sz w:val="24"/>
                <w:szCs w:val="24"/>
              </w:rPr>
            </w:pPr>
          </w:p>
        </w:tc>
        <w:tc>
          <w:tcPr>
            <w:tcW w:w="2090" w:type="dxa"/>
          </w:tcPr>
          <w:p w:rsidR="00EA18CE" w:rsidRPr="00170ACE" w:rsidRDefault="00EA18CE" w:rsidP="00EA18CE">
            <w:pPr>
              <w:pStyle w:val="ListParagraph"/>
              <w:ind w:left="0"/>
              <w:jc w:val="center"/>
              <w:rPr>
                <w:rFonts w:ascii="Times New Roman" w:hAnsi="Times New Roman" w:cs="Times New Roman"/>
                <w:b/>
                <w:color w:val="000000" w:themeColor="text1"/>
                <w:sz w:val="24"/>
                <w:szCs w:val="24"/>
              </w:rPr>
            </w:pPr>
            <w:r w:rsidRPr="00170ACE">
              <w:rPr>
                <w:rFonts w:ascii="Times New Roman" w:hAnsi="Times New Roman" w:cs="Times New Roman"/>
                <w:b/>
                <w:color w:val="000000" w:themeColor="text1"/>
                <w:sz w:val="24"/>
                <w:szCs w:val="24"/>
              </w:rPr>
              <w:t>Minimālais skolēnu skaits</w:t>
            </w:r>
          </w:p>
        </w:tc>
        <w:tc>
          <w:tcPr>
            <w:tcW w:w="4230" w:type="dxa"/>
          </w:tcPr>
          <w:p w:rsidR="00EA18CE" w:rsidRPr="00170ACE" w:rsidRDefault="00EA18CE" w:rsidP="00EA18CE">
            <w:pPr>
              <w:pStyle w:val="ListParagraph"/>
              <w:ind w:left="0"/>
              <w:jc w:val="center"/>
              <w:rPr>
                <w:rFonts w:ascii="Times New Roman" w:hAnsi="Times New Roman" w:cs="Times New Roman"/>
                <w:b/>
                <w:color w:val="000000" w:themeColor="text1"/>
                <w:sz w:val="24"/>
                <w:szCs w:val="24"/>
              </w:rPr>
            </w:pPr>
            <w:r w:rsidRPr="00170ACE">
              <w:rPr>
                <w:rFonts w:ascii="Times New Roman" w:hAnsi="Times New Roman" w:cs="Times New Roman"/>
                <w:b/>
                <w:color w:val="000000" w:themeColor="text1"/>
                <w:sz w:val="24"/>
                <w:szCs w:val="24"/>
              </w:rPr>
              <w:t>Piezīmes</w:t>
            </w:r>
          </w:p>
        </w:tc>
      </w:tr>
      <w:tr w:rsidR="00170ACE" w:rsidRPr="00170ACE" w:rsidTr="00290B35">
        <w:trPr>
          <w:jc w:val="center"/>
        </w:trPr>
        <w:tc>
          <w:tcPr>
            <w:tcW w:w="1685" w:type="dxa"/>
          </w:tcPr>
          <w:p w:rsidR="00EA18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Sākumskolas</w:t>
            </w:r>
          </w:p>
          <w:p w:rsidR="009542C0" w:rsidRPr="00170ACE" w:rsidRDefault="009542C0" w:rsidP="00822E5F">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1.-6.klase</w:t>
            </w:r>
          </w:p>
        </w:tc>
        <w:tc>
          <w:tcPr>
            <w:tcW w:w="2090" w:type="dxa"/>
          </w:tcPr>
          <w:p w:rsidR="00EA18CE" w:rsidRPr="00170ACE" w:rsidRDefault="00EA18CE" w:rsidP="00EA18CE">
            <w:pPr>
              <w:pStyle w:val="ListParagraph"/>
              <w:ind w:left="0"/>
              <w:jc w:val="center"/>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300</w:t>
            </w:r>
          </w:p>
        </w:tc>
        <w:tc>
          <w:tcPr>
            <w:tcW w:w="4230" w:type="dxa"/>
          </w:tcPr>
          <w:p w:rsidR="00EA18CE" w:rsidRPr="00170ACE" w:rsidRDefault="009542C0" w:rsidP="00822E5F">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Vidēji 25 skolēni 2 klašu komplektos</w:t>
            </w:r>
          </w:p>
        </w:tc>
      </w:tr>
      <w:tr w:rsidR="00170ACE" w:rsidRPr="00170ACE" w:rsidTr="00290B35">
        <w:trPr>
          <w:jc w:val="center"/>
        </w:trPr>
        <w:tc>
          <w:tcPr>
            <w:tcW w:w="1685" w:type="dxa"/>
          </w:tcPr>
          <w:p w:rsidR="00EA18CE" w:rsidRPr="00170ACE" w:rsidRDefault="009542C0" w:rsidP="00822E5F">
            <w:pPr>
              <w:pStyle w:val="ListParagraph"/>
              <w:ind w:left="0"/>
              <w:rPr>
                <w:rFonts w:ascii="Times New Roman" w:hAnsi="Times New Roman" w:cs="Times New Roman"/>
                <w:color w:val="000000" w:themeColor="text1"/>
                <w:sz w:val="24"/>
                <w:szCs w:val="24"/>
              </w:rPr>
            </w:pPr>
            <w:r w:rsidRPr="008B6CCB">
              <w:rPr>
                <w:rFonts w:ascii="Times New Roman" w:hAnsi="Times New Roman" w:cs="Times New Roman"/>
                <w:color w:val="000000" w:themeColor="text1"/>
                <w:sz w:val="24"/>
                <w:szCs w:val="24"/>
              </w:rPr>
              <w:t>Pamatskolas</w:t>
            </w:r>
            <w:r>
              <w:rPr>
                <w:rFonts w:ascii="Times New Roman" w:hAnsi="Times New Roman" w:cs="Times New Roman"/>
                <w:color w:val="000000" w:themeColor="text1"/>
                <w:sz w:val="24"/>
                <w:szCs w:val="24"/>
              </w:rPr>
              <w:t xml:space="preserve"> 1.-9.klase</w:t>
            </w:r>
          </w:p>
        </w:tc>
        <w:tc>
          <w:tcPr>
            <w:tcW w:w="2090" w:type="dxa"/>
          </w:tcPr>
          <w:p w:rsidR="00EA18CE" w:rsidRPr="00170ACE" w:rsidRDefault="00EA18CE" w:rsidP="00EA18CE">
            <w:pPr>
              <w:pStyle w:val="ListParagraph"/>
              <w:ind w:left="0"/>
              <w:jc w:val="center"/>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360</w:t>
            </w:r>
          </w:p>
        </w:tc>
        <w:tc>
          <w:tcPr>
            <w:tcW w:w="4230" w:type="dxa"/>
          </w:tcPr>
          <w:p w:rsidR="00EA18CE" w:rsidRPr="00170ACE" w:rsidRDefault="009542C0" w:rsidP="00822E5F">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Vidēji 20 skolēni 2 klašu komplektos</w:t>
            </w:r>
          </w:p>
        </w:tc>
      </w:tr>
      <w:tr w:rsidR="00EA18CE" w:rsidRPr="00170ACE" w:rsidTr="00290B35">
        <w:trPr>
          <w:jc w:val="center"/>
        </w:trPr>
        <w:tc>
          <w:tcPr>
            <w:tcW w:w="1685" w:type="dxa"/>
          </w:tcPr>
          <w:p w:rsidR="00EA18CE" w:rsidRPr="00170ACE" w:rsidRDefault="009542C0" w:rsidP="009542C0">
            <w:pPr>
              <w:pStyle w:val="ListParagraph"/>
              <w:ind w:left="0"/>
              <w:rPr>
                <w:rFonts w:ascii="Times New Roman" w:hAnsi="Times New Roman" w:cs="Times New Roman"/>
                <w:color w:val="000000" w:themeColor="text1"/>
                <w:sz w:val="24"/>
                <w:szCs w:val="24"/>
              </w:rPr>
            </w:pPr>
            <w:r w:rsidRPr="008B6CCB">
              <w:rPr>
                <w:rFonts w:ascii="Times New Roman" w:hAnsi="Times New Roman" w:cs="Times New Roman"/>
                <w:color w:val="000000" w:themeColor="text1"/>
                <w:sz w:val="24"/>
                <w:szCs w:val="24"/>
              </w:rPr>
              <w:t>Vidusskolas</w:t>
            </w:r>
            <w:r>
              <w:rPr>
                <w:rFonts w:ascii="Times New Roman" w:hAnsi="Times New Roman" w:cs="Times New Roman"/>
                <w:color w:val="000000" w:themeColor="text1"/>
                <w:sz w:val="24"/>
                <w:szCs w:val="24"/>
              </w:rPr>
              <w:t xml:space="preserve"> 10.-12.klase</w:t>
            </w:r>
          </w:p>
        </w:tc>
        <w:tc>
          <w:tcPr>
            <w:tcW w:w="2090" w:type="dxa"/>
          </w:tcPr>
          <w:p w:rsidR="00EA18CE" w:rsidRPr="00170ACE" w:rsidRDefault="00EA18CE" w:rsidP="00EA18CE">
            <w:pPr>
              <w:pStyle w:val="ListParagraph"/>
              <w:ind w:left="0"/>
              <w:jc w:val="center"/>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120</w:t>
            </w:r>
          </w:p>
        </w:tc>
        <w:tc>
          <w:tcPr>
            <w:tcW w:w="4230" w:type="dxa"/>
          </w:tcPr>
          <w:p w:rsidR="00EA18CE" w:rsidRPr="00170ACE" w:rsidRDefault="009542C0" w:rsidP="00822E5F">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Vidēji 20 skolēni 2 klašu komplektos</w:t>
            </w:r>
          </w:p>
        </w:tc>
      </w:tr>
    </w:tbl>
    <w:p w:rsidR="00EA18CE" w:rsidRPr="00170ACE" w:rsidRDefault="00EA18CE" w:rsidP="00EA18CE">
      <w:pPr>
        <w:rPr>
          <w:rFonts w:ascii="Times New Roman" w:hAnsi="Times New Roman" w:cs="Times New Roman"/>
          <w:color w:val="000000" w:themeColor="text1"/>
          <w:sz w:val="24"/>
          <w:szCs w:val="24"/>
        </w:rPr>
      </w:pPr>
    </w:p>
    <w:p w:rsidR="00EA18CE" w:rsidRPr="00170ACE" w:rsidRDefault="00EA18CE" w:rsidP="00EA18CE">
      <w:pPr>
        <w:pStyle w:val="ListParagraph"/>
        <w:numPr>
          <w:ilvl w:val="0"/>
          <w:numId w:val="4"/>
        </w:numPr>
        <w:jc w:val="both"/>
        <w:rPr>
          <w:rFonts w:ascii="Times New Roman" w:hAnsi="Times New Roman" w:cs="Times New Roman"/>
          <w:b/>
          <w:color w:val="000000" w:themeColor="text1"/>
          <w:sz w:val="24"/>
          <w:szCs w:val="24"/>
        </w:rPr>
      </w:pPr>
      <w:r w:rsidRPr="00170ACE">
        <w:rPr>
          <w:rFonts w:ascii="Times New Roman" w:hAnsi="Times New Roman" w:cs="Times New Roman"/>
          <w:b/>
          <w:color w:val="000000" w:themeColor="text1"/>
          <w:sz w:val="24"/>
          <w:szCs w:val="24"/>
        </w:rPr>
        <w:t>Pārējā Latvijas teritorija, izņemot attālās vietas reti apdzīvotās teritorijās.</w:t>
      </w:r>
    </w:p>
    <w:tbl>
      <w:tblPr>
        <w:tblStyle w:val="TableGrid"/>
        <w:tblW w:w="0" w:type="auto"/>
        <w:jc w:val="center"/>
        <w:tblLook w:val="04A0" w:firstRow="1" w:lastRow="0" w:firstColumn="1" w:lastColumn="0" w:noHBand="0" w:noVBand="1"/>
      </w:tblPr>
      <w:tblGrid>
        <w:gridCol w:w="1543"/>
        <w:gridCol w:w="1692"/>
        <w:gridCol w:w="4860"/>
      </w:tblGrid>
      <w:tr w:rsidR="00170ACE" w:rsidRPr="00170ACE" w:rsidTr="00343BCA">
        <w:trPr>
          <w:jc w:val="center"/>
        </w:trPr>
        <w:tc>
          <w:tcPr>
            <w:tcW w:w="1543" w:type="dxa"/>
          </w:tcPr>
          <w:p w:rsidR="00EA18CE" w:rsidRPr="00170ACE" w:rsidRDefault="00EA18CE" w:rsidP="00EA18CE">
            <w:pPr>
              <w:pStyle w:val="ListParagraph"/>
              <w:ind w:left="0"/>
              <w:jc w:val="center"/>
              <w:rPr>
                <w:rFonts w:ascii="Times New Roman" w:hAnsi="Times New Roman" w:cs="Times New Roman"/>
                <w:color w:val="000000" w:themeColor="text1"/>
                <w:sz w:val="24"/>
                <w:szCs w:val="24"/>
              </w:rPr>
            </w:pPr>
          </w:p>
        </w:tc>
        <w:tc>
          <w:tcPr>
            <w:tcW w:w="1692" w:type="dxa"/>
          </w:tcPr>
          <w:p w:rsidR="00EA18CE" w:rsidRPr="00170ACE" w:rsidRDefault="00EA18CE" w:rsidP="00EA18CE">
            <w:pPr>
              <w:pStyle w:val="ListParagraph"/>
              <w:ind w:left="0"/>
              <w:jc w:val="center"/>
              <w:rPr>
                <w:rFonts w:ascii="Times New Roman" w:hAnsi="Times New Roman" w:cs="Times New Roman"/>
                <w:b/>
                <w:color w:val="000000" w:themeColor="text1"/>
                <w:sz w:val="24"/>
                <w:szCs w:val="24"/>
              </w:rPr>
            </w:pPr>
            <w:r w:rsidRPr="00170ACE">
              <w:rPr>
                <w:rFonts w:ascii="Times New Roman" w:hAnsi="Times New Roman" w:cs="Times New Roman"/>
                <w:b/>
                <w:color w:val="000000" w:themeColor="text1"/>
                <w:sz w:val="24"/>
                <w:szCs w:val="24"/>
              </w:rPr>
              <w:t>Minimālais skolēnu skaits</w:t>
            </w:r>
          </w:p>
        </w:tc>
        <w:tc>
          <w:tcPr>
            <w:tcW w:w="4860" w:type="dxa"/>
          </w:tcPr>
          <w:p w:rsidR="00EA18CE" w:rsidRPr="00170ACE" w:rsidRDefault="00EA18CE" w:rsidP="00EA18CE">
            <w:pPr>
              <w:pStyle w:val="ListParagraph"/>
              <w:ind w:left="0"/>
              <w:jc w:val="center"/>
              <w:rPr>
                <w:rFonts w:ascii="Times New Roman" w:hAnsi="Times New Roman" w:cs="Times New Roman"/>
                <w:b/>
                <w:color w:val="000000" w:themeColor="text1"/>
                <w:sz w:val="24"/>
                <w:szCs w:val="24"/>
              </w:rPr>
            </w:pPr>
            <w:r w:rsidRPr="00170ACE">
              <w:rPr>
                <w:rFonts w:ascii="Times New Roman" w:hAnsi="Times New Roman" w:cs="Times New Roman"/>
                <w:b/>
                <w:color w:val="000000" w:themeColor="text1"/>
                <w:sz w:val="24"/>
                <w:szCs w:val="24"/>
              </w:rPr>
              <w:t>Piezīmes</w:t>
            </w:r>
          </w:p>
        </w:tc>
      </w:tr>
      <w:tr w:rsidR="00170ACE" w:rsidRPr="00170ACE" w:rsidTr="00343BCA">
        <w:trPr>
          <w:jc w:val="center"/>
        </w:trPr>
        <w:tc>
          <w:tcPr>
            <w:tcW w:w="1543" w:type="dxa"/>
          </w:tcPr>
          <w:p w:rsidR="00EA18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Sākumskolas</w:t>
            </w:r>
            <w:r w:rsidR="009542C0">
              <w:rPr>
                <w:rFonts w:ascii="Times New Roman" w:hAnsi="Times New Roman" w:cs="Times New Roman"/>
                <w:color w:val="000000" w:themeColor="text1"/>
                <w:sz w:val="24"/>
                <w:szCs w:val="24"/>
              </w:rPr>
              <w:t xml:space="preserve"> </w:t>
            </w:r>
          </w:p>
          <w:p w:rsidR="009542C0" w:rsidRPr="00170ACE" w:rsidRDefault="009542C0" w:rsidP="00822E5F">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1.-6.klase</w:t>
            </w:r>
          </w:p>
        </w:tc>
        <w:tc>
          <w:tcPr>
            <w:tcW w:w="1692"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35</w:t>
            </w:r>
          </w:p>
        </w:tc>
        <w:tc>
          <w:tcPr>
            <w:tcW w:w="4860" w:type="dxa"/>
          </w:tcPr>
          <w:p w:rsidR="00EA18CE" w:rsidRPr="00170ACE" w:rsidRDefault="009542C0" w:rsidP="00822E5F">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Vidēji 6 skolēni 6 klašu komplektos</w:t>
            </w:r>
          </w:p>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Darbojas kā citas izglītības iestādes filiāle bez atsevišķas administrācijas, atbalsta personāla</w:t>
            </w:r>
          </w:p>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Īsteno pirmsskolas izglītības programmas</w:t>
            </w:r>
          </w:p>
        </w:tc>
      </w:tr>
      <w:tr w:rsidR="00170ACE" w:rsidRPr="00170ACE" w:rsidTr="00343BCA">
        <w:trPr>
          <w:jc w:val="center"/>
        </w:trPr>
        <w:tc>
          <w:tcPr>
            <w:tcW w:w="1543" w:type="dxa"/>
          </w:tcPr>
          <w:p w:rsidR="00EA18CE" w:rsidRPr="00170ACE" w:rsidRDefault="009542C0" w:rsidP="00822E5F">
            <w:pPr>
              <w:pStyle w:val="ListParagraph"/>
              <w:ind w:left="0"/>
              <w:rPr>
                <w:rFonts w:ascii="Times New Roman" w:hAnsi="Times New Roman" w:cs="Times New Roman"/>
                <w:color w:val="000000" w:themeColor="text1"/>
                <w:sz w:val="24"/>
                <w:szCs w:val="24"/>
              </w:rPr>
            </w:pPr>
            <w:r w:rsidRPr="008B6CCB">
              <w:rPr>
                <w:rFonts w:ascii="Times New Roman" w:hAnsi="Times New Roman" w:cs="Times New Roman"/>
                <w:color w:val="000000" w:themeColor="text1"/>
                <w:sz w:val="24"/>
                <w:szCs w:val="24"/>
              </w:rPr>
              <w:t>Pamatskolas</w:t>
            </w:r>
            <w:r>
              <w:rPr>
                <w:rFonts w:ascii="Times New Roman" w:hAnsi="Times New Roman" w:cs="Times New Roman"/>
                <w:color w:val="000000" w:themeColor="text1"/>
                <w:sz w:val="24"/>
                <w:szCs w:val="24"/>
              </w:rPr>
              <w:t xml:space="preserve"> 1.-9.klase</w:t>
            </w:r>
          </w:p>
        </w:tc>
        <w:tc>
          <w:tcPr>
            <w:tcW w:w="1692"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80</w:t>
            </w:r>
          </w:p>
        </w:tc>
        <w:tc>
          <w:tcPr>
            <w:tcW w:w="4860"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Vi</w:t>
            </w:r>
            <w:r w:rsidR="009542C0">
              <w:rPr>
                <w:rFonts w:ascii="Times New Roman" w:hAnsi="Times New Roman" w:cs="Times New Roman"/>
                <w:color w:val="000000" w:themeColor="text1"/>
                <w:sz w:val="24"/>
                <w:szCs w:val="24"/>
              </w:rPr>
              <w:t>dēji 9 skolēni 9 klašu komplektos</w:t>
            </w:r>
          </w:p>
        </w:tc>
      </w:tr>
      <w:tr w:rsidR="00EA18CE" w:rsidRPr="00170ACE" w:rsidTr="00343BCA">
        <w:trPr>
          <w:jc w:val="center"/>
        </w:trPr>
        <w:tc>
          <w:tcPr>
            <w:tcW w:w="1543" w:type="dxa"/>
          </w:tcPr>
          <w:p w:rsidR="00EA18CE" w:rsidRPr="00170ACE" w:rsidRDefault="009542C0" w:rsidP="00822E5F">
            <w:pPr>
              <w:pStyle w:val="ListParagraph"/>
              <w:ind w:left="0"/>
              <w:rPr>
                <w:rFonts w:ascii="Times New Roman" w:hAnsi="Times New Roman" w:cs="Times New Roman"/>
                <w:color w:val="000000" w:themeColor="text1"/>
                <w:sz w:val="24"/>
                <w:szCs w:val="24"/>
              </w:rPr>
            </w:pPr>
            <w:r w:rsidRPr="008B6CCB">
              <w:rPr>
                <w:rFonts w:ascii="Times New Roman" w:hAnsi="Times New Roman" w:cs="Times New Roman"/>
                <w:color w:val="000000" w:themeColor="text1"/>
                <w:sz w:val="24"/>
                <w:szCs w:val="24"/>
              </w:rPr>
              <w:t>Vidusskolas</w:t>
            </w:r>
            <w:r>
              <w:rPr>
                <w:rFonts w:ascii="Times New Roman" w:hAnsi="Times New Roman" w:cs="Times New Roman"/>
                <w:color w:val="000000" w:themeColor="text1"/>
                <w:sz w:val="24"/>
                <w:szCs w:val="24"/>
              </w:rPr>
              <w:t xml:space="preserve"> 10.-12.klase</w:t>
            </w:r>
          </w:p>
        </w:tc>
        <w:tc>
          <w:tcPr>
            <w:tcW w:w="1692"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45</w:t>
            </w:r>
          </w:p>
        </w:tc>
        <w:tc>
          <w:tcPr>
            <w:tcW w:w="4860"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Vidēji 15 skolēni 10.-12.klasē</w:t>
            </w:r>
          </w:p>
        </w:tc>
      </w:tr>
    </w:tbl>
    <w:p w:rsidR="00EA18CE" w:rsidRPr="00170ACE" w:rsidRDefault="00EA18CE" w:rsidP="00EA18CE">
      <w:pPr>
        <w:autoSpaceDE w:val="0"/>
        <w:autoSpaceDN w:val="0"/>
        <w:adjustRightInd w:val="0"/>
        <w:spacing w:after="0" w:line="240" w:lineRule="auto"/>
        <w:rPr>
          <w:rFonts w:ascii="Times New Roman" w:hAnsi="Times New Roman" w:cs="Times New Roman"/>
          <w:color w:val="000000" w:themeColor="text1"/>
          <w:sz w:val="24"/>
          <w:szCs w:val="24"/>
        </w:rPr>
      </w:pPr>
    </w:p>
    <w:p w:rsidR="00EA18CE" w:rsidRPr="00170ACE" w:rsidRDefault="00EA18CE" w:rsidP="00EA18CE">
      <w:pPr>
        <w:pStyle w:val="ListParagraph"/>
        <w:numPr>
          <w:ilvl w:val="0"/>
          <w:numId w:val="4"/>
        </w:numPr>
        <w:autoSpaceDE w:val="0"/>
        <w:autoSpaceDN w:val="0"/>
        <w:adjustRightInd w:val="0"/>
        <w:spacing w:after="0" w:line="240" w:lineRule="auto"/>
        <w:jc w:val="both"/>
        <w:rPr>
          <w:rFonts w:ascii="Times New Roman" w:hAnsi="Times New Roman" w:cs="Times New Roman"/>
          <w:b/>
          <w:color w:val="000000" w:themeColor="text1"/>
          <w:sz w:val="24"/>
          <w:szCs w:val="24"/>
        </w:rPr>
      </w:pPr>
      <w:r w:rsidRPr="00170ACE">
        <w:rPr>
          <w:rFonts w:ascii="Times New Roman" w:hAnsi="Times New Roman" w:cs="Times New Roman"/>
          <w:b/>
          <w:color w:val="000000" w:themeColor="text1"/>
          <w:sz w:val="24"/>
          <w:szCs w:val="24"/>
        </w:rPr>
        <w:t>Reti apdzīvotas teritorijas, to attiecinot uz mazpilsētām un ciemiem, kur 25 un vairāk kilometru attālumā nav citas vietas, kur iespējams iegūt vidējo vai pamatskolas izglītību. Šādi attālumi noteikti, lai ceļā uz skolu pavadītais laiks, izmantojot sabiedrisko transportu, nepārsniegtu stundu.</w:t>
      </w:r>
    </w:p>
    <w:tbl>
      <w:tblPr>
        <w:tblStyle w:val="TableGrid"/>
        <w:tblW w:w="0" w:type="auto"/>
        <w:jc w:val="center"/>
        <w:tblLook w:val="04A0" w:firstRow="1" w:lastRow="0" w:firstColumn="1" w:lastColumn="0" w:noHBand="0" w:noVBand="1"/>
      </w:tblPr>
      <w:tblGrid>
        <w:gridCol w:w="1525"/>
        <w:gridCol w:w="1710"/>
        <w:gridCol w:w="4840"/>
      </w:tblGrid>
      <w:tr w:rsidR="00170ACE" w:rsidRPr="00170ACE" w:rsidTr="00EA18CE">
        <w:trPr>
          <w:jc w:val="center"/>
        </w:trPr>
        <w:tc>
          <w:tcPr>
            <w:tcW w:w="1525" w:type="dxa"/>
          </w:tcPr>
          <w:p w:rsidR="00EA18CE" w:rsidRPr="00170ACE" w:rsidRDefault="00EA18CE" w:rsidP="00EA18CE">
            <w:pPr>
              <w:pStyle w:val="ListParagraph"/>
              <w:ind w:left="0"/>
              <w:jc w:val="center"/>
              <w:rPr>
                <w:rFonts w:ascii="Times New Roman" w:hAnsi="Times New Roman" w:cs="Times New Roman"/>
                <w:b/>
                <w:color w:val="000000" w:themeColor="text1"/>
                <w:sz w:val="24"/>
                <w:szCs w:val="24"/>
              </w:rPr>
            </w:pPr>
          </w:p>
        </w:tc>
        <w:tc>
          <w:tcPr>
            <w:tcW w:w="1710" w:type="dxa"/>
          </w:tcPr>
          <w:p w:rsidR="00EA18CE" w:rsidRPr="00170ACE" w:rsidRDefault="00EA18CE" w:rsidP="00EA18CE">
            <w:pPr>
              <w:pStyle w:val="ListParagraph"/>
              <w:ind w:left="0"/>
              <w:jc w:val="center"/>
              <w:rPr>
                <w:rFonts w:ascii="Times New Roman" w:hAnsi="Times New Roman" w:cs="Times New Roman"/>
                <w:b/>
                <w:color w:val="000000" w:themeColor="text1"/>
                <w:sz w:val="24"/>
                <w:szCs w:val="24"/>
              </w:rPr>
            </w:pPr>
            <w:r w:rsidRPr="00170ACE">
              <w:rPr>
                <w:rFonts w:ascii="Times New Roman" w:hAnsi="Times New Roman" w:cs="Times New Roman"/>
                <w:b/>
                <w:color w:val="000000" w:themeColor="text1"/>
                <w:sz w:val="24"/>
                <w:szCs w:val="24"/>
              </w:rPr>
              <w:t>Minimālais skolēnu skaits</w:t>
            </w:r>
          </w:p>
        </w:tc>
        <w:tc>
          <w:tcPr>
            <w:tcW w:w="4840" w:type="dxa"/>
          </w:tcPr>
          <w:p w:rsidR="00EA18CE" w:rsidRPr="00170ACE" w:rsidRDefault="00EA18CE" w:rsidP="00EA18CE">
            <w:pPr>
              <w:pStyle w:val="ListParagraph"/>
              <w:ind w:left="0"/>
              <w:jc w:val="center"/>
              <w:rPr>
                <w:rFonts w:ascii="Times New Roman" w:hAnsi="Times New Roman" w:cs="Times New Roman"/>
                <w:b/>
                <w:color w:val="000000" w:themeColor="text1"/>
                <w:sz w:val="24"/>
                <w:szCs w:val="24"/>
              </w:rPr>
            </w:pPr>
            <w:r w:rsidRPr="00170ACE">
              <w:rPr>
                <w:rFonts w:ascii="Times New Roman" w:hAnsi="Times New Roman" w:cs="Times New Roman"/>
                <w:b/>
                <w:color w:val="000000" w:themeColor="text1"/>
                <w:sz w:val="24"/>
                <w:szCs w:val="24"/>
              </w:rPr>
              <w:t>Piezīmes</w:t>
            </w:r>
          </w:p>
        </w:tc>
      </w:tr>
      <w:tr w:rsidR="00170ACE" w:rsidRPr="00170ACE" w:rsidTr="00EA18CE">
        <w:trPr>
          <w:jc w:val="center"/>
        </w:trPr>
        <w:tc>
          <w:tcPr>
            <w:tcW w:w="1525"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Sākumskolas</w:t>
            </w:r>
          </w:p>
        </w:tc>
        <w:tc>
          <w:tcPr>
            <w:tcW w:w="1710"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15</w:t>
            </w:r>
          </w:p>
        </w:tc>
        <w:tc>
          <w:tcPr>
            <w:tcW w:w="4840"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Vidēji 5 skolēni klasē</w:t>
            </w:r>
          </w:p>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Darbojas kā citas izglītības iestādes filiāle bez atsevišķas administrācijas, atbalsta personāla</w:t>
            </w:r>
          </w:p>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Īsteno pirmsskolas izglītības programmas</w:t>
            </w:r>
          </w:p>
        </w:tc>
      </w:tr>
      <w:tr w:rsidR="00170ACE" w:rsidRPr="00170ACE" w:rsidTr="00EA18CE">
        <w:trPr>
          <w:jc w:val="center"/>
        </w:trPr>
        <w:tc>
          <w:tcPr>
            <w:tcW w:w="1525" w:type="dxa"/>
          </w:tcPr>
          <w:p w:rsidR="00EA18CE" w:rsidRPr="00170ACE" w:rsidRDefault="009542C0" w:rsidP="00822E5F">
            <w:pPr>
              <w:pStyle w:val="ListParagraph"/>
              <w:ind w:left="0"/>
              <w:rPr>
                <w:rFonts w:ascii="Times New Roman" w:hAnsi="Times New Roman" w:cs="Times New Roman"/>
                <w:color w:val="000000" w:themeColor="text1"/>
                <w:sz w:val="24"/>
                <w:szCs w:val="24"/>
              </w:rPr>
            </w:pPr>
            <w:r w:rsidRPr="008B6CCB">
              <w:rPr>
                <w:rFonts w:ascii="Times New Roman" w:hAnsi="Times New Roman" w:cs="Times New Roman"/>
                <w:color w:val="000000" w:themeColor="text1"/>
                <w:sz w:val="24"/>
                <w:szCs w:val="24"/>
              </w:rPr>
              <w:t>Pamatskolas</w:t>
            </w:r>
            <w:r>
              <w:rPr>
                <w:rFonts w:ascii="Times New Roman" w:hAnsi="Times New Roman" w:cs="Times New Roman"/>
                <w:color w:val="000000" w:themeColor="text1"/>
                <w:sz w:val="24"/>
                <w:szCs w:val="24"/>
              </w:rPr>
              <w:t xml:space="preserve"> 1.-9.klase</w:t>
            </w:r>
          </w:p>
        </w:tc>
        <w:tc>
          <w:tcPr>
            <w:tcW w:w="1710"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70</w:t>
            </w:r>
          </w:p>
        </w:tc>
        <w:tc>
          <w:tcPr>
            <w:tcW w:w="4840"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Vidēji 8 skolēni klasē</w:t>
            </w:r>
          </w:p>
        </w:tc>
      </w:tr>
      <w:tr w:rsidR="00EA18CE" w:rsidRPr="00170ACE" w:rsidTr="00EA18CE">
        <w:trPr>
          <w:jc w:val="center"/>
        </w:trPr>
        <w:tc>
          <w:tcPr>
            <w:tcW w:w="1525" w:type="dxa"/>
          </w:tcPr>
          <w:p w:rsidR="00EA18CE" w:rsidRPr="00170ACE" w:rsidRDefault="009542C0" w:rsidP="00822E5F">
            <w:pPr>
              <w:pStyle w:val="ListParagraph"/>
              <w:ind w:left="0"/>
              <w:rPr>
                <w:rFonts w:ascii="Times New Roman" w:hAnsi="Times New Roman" w:cs="Times New Roman"/>
                <w:color w:val="000000" w:themeColor="text1"/>
                <w:sz w:val="24"/>
                <w:szCs w:val="24"/>
              </w:rPr>
            </w:pPr>
            <w:r w:rsidRPr="008B6CCB">
              <w:rPr>
                <w:rFonts w:ascii="Times New Roman" w:hAnsi="Times New Roman" w:cs="Times New Roman"/>
                <w:color w:val="000000" w:themeColor="text1"/>
                <w:sz w:val="24"/>
                <w:szCs w:val="24"/>
              </w:rPr>
              <w:t>Vidusskolas</w:t>
            </w:r>
            <w:r>
              <w:rPr>
                <w:rFonts w:ascii="Times New Roman" w:hAnsi="Times New Roman" w:cs="Times New Roman"/>
                <w:color w:val="000000" w:themeColor="text1"/>
                <w:sz w:val="24"/>
                <w:szCs w:val="24"/>
              </w:rPr>
              <w:t xml:space="preserve"> 10.-12.klase</w:t>
            </w:r>
          </w:p>
        </w:tc>
        <w:tc>
          <w:tcPr>
            <w:tcW w:w="1710"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30</w:t>
            </w:r>
          </w:p>
        </w:tc>
        <w:tc>
          <w:tcPr>
            <w:tcW w:w="4840" w:type="dxa"/>
          </w:tcPr>
          <w:p w:rsidR="00EA18CE" w:rsidRPr="00170ACE" w:rsidRDefault="00EA18CE" w:rsidP="00822E5F">
            <w:pPr>
              <w:pStyle w:val="ListParagraph"/>
              <w:ind w:left="0"/>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Vidēji 10 skolēni klasē 10.-12.klašu posmā</w:t>
            </w:r>
          </w:p>
        </w:tc>
      </w:tr>
    </w:tbl>
    <w:p w:rsidR="00684759" w:rsidRPr="00170ACE" w:rsidRDefault="00684759" w:rsidP="0035413F">
      <w:pPr>
        <w:pStyle w:val="ListParagraph"/>
        <w:autoSpaceDE w:val="0"/>
        <w:autoSpaceDN w:val="0"/>
        <w:adjustRightInd w:val="0"/>
        <w:spacing w:after="0" w:line="240" w:lineRule="auto"/>
        <w:jc w:val="both"/>
        <w:rPr>
          <w:rFonts w:ascii="Times New Roman" w:hAnsi="Times New Roman" w:cs="Times New Roman"/>
          <w:color w:val="000000" w:themeColor="text1"/>
          <w:sz w:val="24"/>
          <w:szCs w:val="24"/>
        </w:rPr>
      </w:pPr>
    </w:p>
    <w:p w:rsidR="0015195B" w:rsidRDefault="0015195B" w:rsidP="00170ACE">
      <w:pPr>
        <w:pStyle w:val="ListParagraph"/>
        <w:autoSpaceDE w:val="0"/>
        <w:autoSpaceDN w:val="0"/>
        <w:adjustRightInd w:val="0"/>
        <w:spacing w:after="0" w:line="240" w:lineRule="auto"/>
        <w:ind w:left="0"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Kvantitatīvais kritērijs ir svarīgs gan fiksējot demogrāfisko situāciju, gan skaidri norādot uz to, ka izglītības iestāde nevar pildīt sociālo funkciju kā primāro, t</w:t>
      </w:r>
      <w:r w:rsidR="00343BCA">
        <w:rPr>
          <w:rFonts w:ascii="Times New Roman" w:hAnsi="Times New Roman" w:cs="Times New Roman"/>
          <w:color w:val="000000" w:themeColor="text1"/>
          <w:sz w:val="24"/>
          <w:szCs w:val="24"/>
        </w:rPr>
        <w:t>ā</w:t>
      </w:r>
      <w:r w:rsidRPr="00170ACE">
        <w:rPr>
          <w:rFonts w:ascii="Times New Roman" w:hAnsi="Times New Roman" w:cs="Times New Roman"/>
          <w:color w:val="000000" w:themeColor="text1"/>
          <w:sz w:val="24"/>
          <w:szCs w:val="24"/>
        </w:rPr>
        <w:t>s pamatuzdevums ir saistīts ar izglītojošo, t.sk. kultūrizglītības funkciju. Taču, lai viens izglītojamais nebūtu kā robežpunkts, kuru nesasniedz</w:t>
      </w:r>
      <w:r w:rsidR="00343BCA">
        <w:rPr>
          <w:rFonts w:ascii="Times New Roman" w:hAnsi="Times New Roman" w:cs="Times New Roman"/>
          <w:color w:val="000000" w:themeColor="text1"/>
          <w:sz w:val="24"/>
          <w:szCs w:val="24"/>
        </w:rPr>
        <w:t>ot</w:t>
      </w:r>
      <w:r w:rsidRPr="00170ACE">
        <w:rPr>
          <w:rFonts w:ascii="Times New Roman" w:hAnsi="Times New Roman" w:cs="Times New Roman"/>
          <w:color w:val="000000" w:themeColor="text1"/>
          <w:sz w:val="24"/>
          <w:szCs w:val="24"/>
        </w:rPr>
        <w:t xml:space="preserve"> skola vairs nevarētu pastāvēt</w:t>
      </w:r>
      <w:r w:rsidR="00343BCA">
        <w:rPr>
          <w:rFonts w:ascii="Times New Roman" w:hAnsi="Times New Roman" w:cs="Times New Roman"/>
          <w:color w:val="000000" w:themeColor="text1"/>
          <w:sz w:val="24"/>
          <w:szCs w:val="24"/>
        </w:rPr>
        <w:t>,</w:t>
      </w:r>
      <w:r w:rsidRPr="00170ACE">
        <w:rPr>
          <w:rFonts w:ascii="Times New Roman" w:hAnsi="Times New Roman" w:cs="Times New Roman"/>
          <w:color w:val="000000" w:themeColor="text1"/>
          <w:sz w:val="24"/>
          <w:szCs w:val="24"/>
        </w:rPr>
        <w:t xml:space="preserve"> nosakot minimālo skolēnu skaitu izglītības iestādē, </w:t>
      </w:r>
      <w:r w:rsidR="007A07C5">
        <w:rPr>
          <w:rFonts w:ascii="Times New Roman" w:hAnsi="Times New Roman" w:cs="Times New Roman"/>
          <w:color w:val="000000" w:themeColor="text1"/>
          <w:sz w:val="24"/>
          <w:szCs w:val="24"/>
        </w:rPr>
        <w:t>IZM</w:t>
      </w:r>
      <w:r w:rsidRPr="00170ACE">
        <w:rPr>
          <w:rFonts w:ascii="Times New Roman" w:hAnsi="Times New Roman" w:cs="Times New Roman"/>
          <w:color w:val="000000" w:themeColor="text1"/>
          <w:sz w:val="24"/>
          <w:szCs w:val="24"/>
        </w:rPr>
        <w:t xml:space="preserve"> pieļauj 10% svārstību skolēnu skaita ziņā.</w:t>
      </w:r>
    </w:p>
    <w:p w:rsidR="00343BCA" w:rsidRDefault="00343BCA" w:rsidP="00170ACE">
      <w:pPr>
        <w:pStyle w:val="ListParagraph"/>
        <w:autoSpaceDE w:val="0"/>
        <w:autoSpaceDN w:val="0"/>
        <w:adjustRightInd w:val="0"/>
        <w:spacing w:after="0" w:line="240" w:lineRule="auto"/>
        <w:ind w:left="0" w:firstLine="720"/>
        <w:jc w:val="both"/>
        <w:rPr>
          <w:rFonts w:ascii="Times New Roman" w:hAnsi="Times New Roman" w:cs="Times New Roman"/>
          <w:color w:val="000000" w:themeColor="text1"/>
          <w:sz w:val="24"/>
          <w:szCs w:val="24"/>
        </w:rPr>
      </w:pPr>
      <w:r w:rsidRPr="00B3434D">
        <w:rPr>
          <w:rFonts w:ascii="Times New Roman" w:hAnsi="Times New Roman" w:cs="Times New Roman"/>
          <w:color w:val="000000" w:themeColor="text1"/>
          <w:sz w:val="24"/>
          <w:szCs w:val="24"/>
        </w:rPr>
        <w:lastRenderedPageBreak/>
        <w:t>Modelējot vidēj</w:t>
      </w:r>
      <w:r w:rsidR="00237C3F" w:rsidRPr="00B3434D">
        <w:rPr>
          <w:rFonts w:ascii="Times New Roman" w:hAnsi="Times New Roman" w:cs="Times New Roman"/>
          <w:color w:val="000000" w:themeColor="text1"/>
          <w:sz w:val="24"/>
          <w:szCs w:val="24"/>
        </w:rPr>
        <w:t>ā</w:t>
      </w:r>
      <w:r w:rsidRPr="00B3434D">
        <w:rPr>
          <w:rFonts w:ascii="Times New Roman" w:hAnsi="Times New Roman" w:cs="Times New Roman"/>
          <w:color w:val="000000" w:themeColor="text1"/>
          <w:sz w:val="24"/>
          <w:szCs w:val="24"/>
        </w:rPr>
        <w:t xml:space="preserve">s izglītības darbu pēc 2020.gada, </w:t>
      </w:r>
      <w:r w:rsidR="00094B50" w:rsidRPr="00B3434D">
        <w:rPr>
          <w:rFonts w:ascii="Times New Roman" w:hAnsi="Times New Roman" w:cs="Times New Roman"/>
          <w:color w:val="000000" w:themeColor="text1"/>
          <w:sz w:val="24"/>
          <w:szCs w:val="24"/>
        </w:rPr>
        <w:t>kas paredz vismaz divu padziļināto kursu komplektu īstenošanu vidējās izglītības posmā</w:t>
      </w:r>
      <w:r w:rsidR="00B60BB6" w:rsidRPr="00B3434D">
        <w:rPr>
          <w:rFonts w:ascii="Times New Roman" w:hAnsi="Times New Roman" w:cs="Times New Roman"/>
          <w:color w:val="000000" w:themeColor="text1"/>
          <w:sz w:val="24"/>
          <w:szCs w:val="24"/>
        </w:rPr>
        <w:t>,</w:t>
      </w:r>
      <w:r w:rsidR="00094B50" w:rsidRPr="00B3434D">
        <w:rPr>
          <w:rFonts w:ascii="Times New Roman" w:hAnsi="Times New Roman" w:cs="Times New Roman"/>
          <w:color w:val="000000" w:themeColor="text1"/>
          <w:sz w:val="24"/>
          <w:szCs w:val="24"/>
        </w:rPr>
        <w:t xml:space="preserve"> </w:t>
      </w:r>
      <w:r w:rsidRPr="00B3434D">
        <w:rPr>
          <w:rFonts w:ascii="Times New Roman" w:hAnsi="Times New Roman" w:cs="Times New Roman"/>
          <w:color w:val="000000" w:themeColor="text1"/>
          <w:sz w:val="24"/>
          <w:szCs w:val="24"/>
        </w:rPr>
        <w:t xml:space="preserve">zemākais pieļaujamais skolēnu skaits klasē ir 15 – 16, </w:t>
      </w:r>
      <w:r w:rsidR="00B60BB6" w:rsidRPr="00B3434D">
        <w:rPr>
          <w:rFonts w:ascii="Times New Roman" w:hAnsi="Times New Roman" w:cs="Times New Roman"/>
          <w:color w:val="000000" w:themeColor="text1"/>
          <w:sz w:val="24"/>
          <w:szCs w:val="24"/>
        </w:rPr>
        <w:t>paredzot padziļināto kursu apguvei vismaz 12.klases dalījumu divās grupās.</w:t>
      </w:r>
    </w:p>
    <w:p w:rsidR="00B60BB6" w:rsidRDefault="00B60BB6" w:rsidP="00170ACE">
      <w:pPr>
        <w:pStyle w:val="ListParagraph"/>
        <w:autoSpaceDE w:val="0"/>
        <w:autoSpaceDN w:val="0"/>
        <w:adjustRightInd w:val="0"/>
        <w:spacing w:after="0" w:line="240" w:lineRule="auto"/>
        <w:ind w:left="0" w:firstLine="720"/>
        <w:jc w:val="both"/>
        <w:rPr>
          <w:rFonts w:ascii="Times New Roman" w:hAnsi="Times New Roman" w:cs="Times New Roman"/>
          <w:color w:val="000000" w:themeColor="text1"/>
          <w:sz w:val="24"/>
          <w:szCs w:val="24"/>
        </w:rPr>
      </w:pPr>
    </w:p>
    <w:p w:rsidR="00343BCA" w:rsidRDefault="00343BCA" w:rsidP="00BA765F">
      <w:pPr>
        <w:pStyle w:val="ListParagraph"/>
        <w:numPr>
          <w:ilvl w:val="1"/>
          <w:numId w:val="20"/>
        </w:numPr>
        <w:tabs>
          <w:tab w:val="left" w:pos="180"/>
        </w:tabs>
        <w:autoSpaceDE w:val="0"/>
        <w:autoSpaceDN w:val="0"/>
        <w:adjustRightInd w:val="0"/>
        <w:spacing w:after="0" w:line="240" w:lineRule="auto"/>
        <w:ind w:left="0" w:firstLine="0"/>
        <w:jc w:val="center"/>
        <w:rPr>
          <w:rFonts w:ascii="Times New Roman" w:hAnsi="Times New Roman" w:cs="Times New Roman"/>
          <w:b/>
          <w:color w:val="000000" w:themeColor="text1"/>
          <w:sz w:val="24"/>
          <w:szCs w:val="24"/>
        </w:rPr>
      </w:pPr>
      <w:r w:rsidRPr="00343BCA">
        <w:rPr>
          <w:rFonts w:ascii="Times New Roman" w:hAnsi="Times New Roman" w:cs="Times New Roman"/>
          <w:b/>
          <w:color w:val="000000" w:themeColor="text1"/>
          <w:sz w:val="24"/>
          <w:szCs w:val="24"/>
        </w:rPr>
        <w:t>Kvalitatīvie kritēriji</w:t>
      </w:r>
    </w:p>
    <w:p w:rsidR="00343BCA" w:rsidRPr="00343BCA" w:rsidRDefault="00343BCA" w:rsidP="00343BCA">
      <w:pPr>
        <w:pStyle w:val="ListParagraph"/>
        <w:autoSpaceDE w:val="0"/>
        <w:autoSpaceDN w:val="0"/>
        <w:adjustRightInd w:val="0"/>
        <w:spacing w:after="0" w:line="240" w:lineRule="auto"/>
        <w:ind w:left="1440"/>
        <w:rPr>
          <w:rFonts w:ascii="Times New Roman" w:hAnsi="Times New Roman" w:cs="Times New Roman"/>
          <w:b/>
          <w:color w:val="000000" w:themeColor="text1"/>
          <w:sz w:val="24"/>
          <w:szCs w:val="24"/>
        </w:rPr>
      </w:pPr>
    </w:p>
    <w:p w:rsidR="00684759" w:rsidRPr="00170ACE" w:rsidRDefault="00684759" w:rsidP="00170ACE">
      <w:pPr>
        <w:pStyle w:val="ListParagraph"/>
        <w:autoSpaceDE w:val="0"/>
        <w:autoSpaceDN w:val="0"/>
        <w:adjustRightInd w:val="0"/>
        <w:spacing w:after="0" w:line="240" w:lineRule="auto"/>
        <w:ind w:left="0" w:firstLine="72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Izglītības iestāžu tīkla modeļa izveide tiek vērtēta kontekstā ar kvalitatīvas izglītības pieejamību. 2018.gada 11.septembrī tika pieņemti Ministru kabineta noteikumi Nr.583 “Kritēriji un kārtība, kādā valsts piedalās vispārējās izglītības iestāžu pedagogu darba samaksas finansēšanā vidējās izglītības pakāpē”, kas nosaka vispārējās vidējās izglītības iestādēm sasniedzamos kvalitātes kritērijus, lai valsts turpinātu piedalīties vispārējās vidējās izglītības programmu īstenošanā iesaistīto pedagogu darba samaksas finansēšanā no valsts budžeta līdzekļiem. Minētie kvalitātes kritēriji ir šādi:</w:t>
      </w:r>
    </w:p>
    <w:p w:rsidR="00684759" w:rsidRPr="00170ACE" w:rsidRDefault="00684759" w:rsidP="00684759">
      <w:pPr>
        <w:pStyle w:val="ListParagraph"/>
        <w:numPr>
          <w:ilvl w:val="0"/>
          <w:numId w:val="10"/>
        </w:numPr>
        <w:autoSpaceDE w:val="0"/>
        <w:autoSpaceDN w:val="0"/>
        <w:adjustRightInd w:val="0"/>
        <w:spacing w:after="0" w:line="240" w:lineRule="auto"/>
        <w:ind w:left="1276"/>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12. klases izglītojamo kārtoto obligāto centralizēto eksāmenu rezultātu indekss (kas iekļauj trīs obligāto centralizēto eksāmenu rezultātus, gada vērtējumu mācību priekšmetos, kuros tiek kārtots obligātais centralizētais eksāmens, 12.klases izglītojamo skaitu mācību gada sākumā, 12.klases izglītojamo skaitu, kuri kārtojuši attiecīgo centralizēto eksāmenu);</w:t>
      </w:r>
    </w:p>
    <w:p w:rsidR="00684759" w:rsidRPr="00170ACE" w:rsidRDefault="00684759" w:rsidP="00684759">
      <w:pPr>
        <w:pStyle w:val="ListParagraph"/>
        <w:numPr>
          <w:ilvl w:val="0"/>
          <w:numId w:val="10"/>
        </w:numPr>
        <w:autoSpaceDE w:val="0"/>
        <w:autoSpaceDN w:val="0"/>
        <w:adjustRightInd w:val="0"/>
        <w:spacing w:after="0" w:line="240" w:lineRule="auto"/>
        <w:ind w:left="1276"/>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spēkā esošajā akreditācijā vispārējās izglītības iestādes vispārējās vidējās izglītības programmu īstenošanas kvalitātei saskaņā ar normatīvo regulējumu par vispārējās izglītības iestāžu un vispārējās izglītības programmu akreditāciju noteiktais kvalitātes vērtējuma līmenis, kas nevar būt zemāks par III līmeni (labi) šādos kvalitātes vērtēšanas kritērijos:</w:t>
      </w:r>
    </w:p>
    <w:p w:rsidR="00684759" w:rsidRPr="00170ACE" w:rsidRDefault="00684759" w:rsidP="00684759">
      <w:pPr>
        <w:pStyle w:val="ListParagraph"/>
        <w:autoSpaceDE w:val="0"/>
        <w:autoSpaceDN w:val="0"/>
        <w:adjustRightInd w:val="0"/>
        <w:spacing w:after="0" w:line="240" w:lineRule="auto"/>
        <w:ind w:left="1843"/>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mācību saturs;</w:t>
      </w:r>
    </w:p>
    <w:p w:rsidR="00684759" w:rsidRPr="00170ACE" w:rsidRDefault="00684759" w:rsidP="00684759">
      <w:pPr>
        <w:pStyle w:val="ListParagraph"/>
        <w:autoSpaceDE w:val="0"/>
        <w:autoSpaceDN w:val="0"/>
        <w:adjustRightInd w:val="0"/>
        <w:spacing w:after="0" w:line="240" w:lineRule="auto"/>
        <w:ind w:left="1843"/>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mācīšanas kvalitāte;</w:t>
      </w:r>
    </w:p>
    <w:p w:rsidR="00684759" w:rsidRPr="00170ACE" w:rsidRDefault="00684759" w:rsidP="001801AD">
      <w:pPr>
        <w:pStyle w:val="ListParagraph"/>
        <w:autoSpaceDE w:val="0"/>
        <w:autoSpaceDN w:val="0"/>
        <w:adjustRightInd w:val="0"/>
        <w:spacing w:after="0" w:line="240" w:lineRule="auto"/>
        <w:ind w:left="1843"/>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atbalsts mācību darba diferenciācijai;</w:t>
      </w:r>
    </w:p>
    <w:p w:rsidR="00684759" w:rsidRPr="00170ACE" w:rsidRDefault="00684759" w:rsidP="001801AD">
      <w:pPr>
        <w:pStyle w:val="ListParagraph"/>
        <w:autoSpaceDE w:val="0"/>
        <w:autoSpaceDN w:val="0"/>
        <w:adjustRightInd w:val="0"/>
        <w:spacing w:after="0" w:line="240" w:lineRule="auto"/>
        <w:ind w:left="1843"/>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iekārtas un materiāltehniskie resursi;</w:t>
      </w:r>
    </w:p>
    <w:p w:rsidR="00684759" w:rsidRPr="00170ACE" w:rsidRDefault="00684759" w:rsidP="001801AD">
      <w:pPr>
        <w:pStyle w:val="ListParagraph"/>
        <w:autoSpaceDE w:val="0"/>
        <w:autoSpaceDN w:val="0"/>
        <w:adjustRightInd w:val="0"/>
        <w:spacing w:after="0" w:line="240" w:lineRule="auto"/>
        <w:ind w:left="1843"/>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fiziskā vide.</w:t>
      </w:r>
    </w:p>
    <w:p w:rsidR="00684759" w:rsidRPr="00170ACE" w:rsidRDefault="00684759" w:rsidP="001801AD">
      <w:pPr>
        <w:pStyle w:val="ListParagraph"/>
        <w:autoSpaceDE w:val="0"/>
        <w:autoSpaceDN w:val="0"/>
        <w:adjustRightInd w:val="0"/>
        <w:spacing w:after="0" w:line="240" w:lineRule="auto"/>
        <w:ind w:left="1843"/>
        <w:jc w:val="both"/>
        <w:rPr>
          <w:rFonts w:ascii="Times New Roman" w:hAnsi="Times New Roman" w:cs="Times New Roman"/>
          <w:color w:val="000000" w:themeColor="text1"/>
          <w:sz w:val="24"/>
          <w:szCs w:val="24"/>
        </w:rPr>
      </w:pPr>
    </w:p>
    <w:p w:rsidR="00684759" w:rsidRPr="00170ACE" w:rsidRDefault="007A07C5" w:rsidP="001801AD">
      <w:pPr>
        <w:pBdr>
          <w:top w:val="nil"/>
          <w:left w:val="nil"/>
          <w:bottom w:val="nil"/>
          <w:right w:val="nil"/>
          <w:between w:val="nil"/>
        </w:pBdr>
        <w:shd w:val="clear" w:color="auto" w:fill="FFFFFF"/>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IZM</w:t>
      </w:r>
      <w:r w:rsidR="00684759" w:rsidRPr="00170ACE">
        <w:rPr>
          <w:rFonts w:ascii="Times New Roman" w:hAnsi="Times New Roman" w:cs="Times New Roman"/>
          <w:color w:val="000000" w:themeColor="text1"/>
          <w:sz w:val="24"/>
          <w:szCs w:val="24"/>
        </w:rPr>
        <w:t xml:space="preserve"> turpinās darbu pie izglītības kvalitātes kritēriju pārskatīšanas, t.sk. normatīvā regulējuma pilnveides līdz 2019.gada septembrim.</w:t>
      </w:r>
    </w:p>
    <w:p w:rsidR="002A6FF4" w:rsidRPr="00170ACE" w:rsidRDefault="00507B45" w:rsidP="001801AD">
      <w:pPr>
        <w:pBdr>
          <w:top w:val="nil"/>
          <w:left w:val="nil"/>
          <w:bottom w:val="nil"/>
          <w:right w:val="nil"/>
          <w:between w:val="nil"/>
        </w:pBdr>
        <w:shd w:val="clear" w:color="auto" w:fill="FFFFFF"/>
        <w:spacing w:after="0" w:line="240" w:lineRule="auto"/>
        <w:ind w:firstLine="706"/>
        <w:jc w:val="both"/>
        <w:rPr>
          <w:rFonts w:ascii="Times New Roman" w:eastAsia="Times New Roman" w:hAnsi="Times New Roman" w:cs="Times New Roman"/>
          <w:color w:val="000000" w:themeColor="text1"/>
          <w:sz w:val="24"/>
          <w:szCs w:val="24"/>
        </w:rPr>
      </w:pPr>
      <w:r w:rsidRPr="00507B45">
        <w:rPr>
          <w:rFonts w:ascii="Times New Roman" w:eastAsia="Times New Roman" w:hAnsi="Times New Roman" w:cs="Times New Roman"/>
          <w:color w:val="000000" w:themeColor="text1"/>
          <w:sz w:val="24"/>
          <w:szCs w:val="24"/>
        </w:rPr>
        <w:tab/>
      </w:r>
      <w:r w:rsidRPr="00F85FA8">
        <w:rPr>
          <w:rFonts w:ascii="Times New Roman" w:eastAsia="Times New Roman" w:hAnsi="Times New Roman" w:cs="Times New Roman"/>
          <w:color w:val="000000" w:themeColor="text1"/>
          <w:sz w:val="24"/>
          <w:szCs w:val="24"/>
        </w:rPr>
        <w:t>Kvalitatīvie kritēriji šobrīd parādās nosaukti, bet neizvērsti, bez vienotas metodoloģijas gan no</w:t>
      </w:r>
      <w:r w:rsidR="009E33F2">
        <w:rPr>
          <w:rFonts w:ascii="Times New Roman" w:eastAsia="Times New Roman" w:hAnsi="Times New Roman" w:cs="Times New Roman"/>
          <w:color w:val="000000" w:themeColor="text1"/>
          <w:sz w:val="24"/>
          <w:szCs w:val="24"/>
        </w:rPr>
        <w:t>teikumos Nr. 583, gan noteikumu projektā</w:t>
      </w:r>
      <w:r w:rsidRPr="00F85FA8">
        <w:rPr>
          <w:rFonts w:ascii="Times New Roman" w:eastAsia="Times New Roman" w:hAnsi="Times New Roman" w:cs="Times New Roman"/>
          <w:color w:val="000000" w:themeColor="text1"/>
          <w:sz w:val="24"/>
          <w:szCs w:val="24"/>
        </w:rPr>
        <w:t xml:space="preserve"> par valsts vispārējās vidējās izglītības standartu un vidējās izglītības programmu paraugiem</w:t>
      </w:r>
      <w:r w:rsidR="00350E73" w:rsidRPr="00F85FA8">
        <w:rPr>
          <w:rFonts w:ascii="Times New Roman" w:eastAsia="Times New Roman" w:hAnsi="Times New Roman" w:cs="Times New Roman"/>
          <w:color w:val="000000" w:themeColor="text1"/>
          <w:sz w:val="24"/>
          <w:szCs w:val="24"/>
        </w:rPr>
        <w:t>, kur, l</w:t>
      </w:r>
      <w:r w:rsidR="002A6FF4" w:rsidRPr="00F85FA8">
        <w:rPr>
          <w:rFonts w:ascii="Times New Roman" w:eastAsia="Times New Roman" w:hAnsi="Times New Roman" w:cs="Times New Roman"/>
          <w:color w:val="000000" w:themeColor="text1"/>
          <w:sz w:val="24"/>
          <w:szCs w:val="24"/>
        </w:rPr>
        <w:t xml:space="preserve">ai </w:t>
      </w:r>
      <w:r w:rsidR="009E33F2" w:rsidRPr="00F85FA8">
        <w:rPr>
          <w:rFonts w:ascii="Times New Roman" w:eastAsia="Times New Roman" w:hAnsi="Times New Roman" w:cs="Times New Roman"/>
          <w:color w:val="000000" w:themeColor="text1"/>
          <w:sz w:val="24"/>
          <w:szCs w:val="24"/>
        </w:rPr>
        <w:t>sasniegtu</w:t>
      </w:r>
      <w:r w:rsidR="009E33F2">
        <w:rPr>
          <w:rFonts w:ascii="Times New Roman" w:eastAsia="Times New Roman" w:hAnsi="Times New Roman" w:cs="Times New Roman"/>
          <w:color w:val="000000" w:themeColor="text1"/>
          <w:sz w:val="24"/>
          <w:szCs w:val="24"/>
        </w:rPr>
        <w:t xml:space="preserve"> </w:t>
      </w:r>
      <w:r w:rsidR="002A6FF4" w:rsidRPr="00F85FA8">
        <w:rPr>
          <w:rFonts w:ascii="Times New Roman" w:eastAsia="Times New Roman" w:hAnsi="Times New Roman" w:cs="Times New Roman"/>
          <w:color w:val="000000" w:themeColor="text1"/>
          <w:sz w:val="24"/>
          <w:szCs w:val="24"/>
        </w:rPr>
        <w:t>2. un 3. punktā minēto mērķi un uzdevumus, vidējās izglītības obligāto saturu īsteno atbilstoši šādiem principiem:</w:t>
      </w:r>
    </w:p>
    <w:p w:rsidR="002A6FF4" w:rsidRPr="00170ACE" w:rsidRDefault="002A6FF4" w:rsidP="001801AD">
      <w:pPr>
        <w:pBdr>
          <w:top w:val="nil"/>
          <w:left w:val="nil"/>
          <w:bottom w:val="nil"/>
          <w:right w:val="nil"/>
          <w:between w:val="nil"/>
        </w:pBdr>
        <w:shd w:val="clear" w:color="auto" w:fill="FFFFFF"/>
        <w:spacing w:after="0" w:line="240" w:lineRule="auto"/>
        <w:ind w:firstLine="706"/>
        <w:jc w:val="both"/>
        <w:rPr>
          <w:rFonts w:ascii="Times New Roman" w:eastAsia="Times New Roman" w:hAnsi="Times New Roman" w:cs="Times New Roman"/>
          <w:color w:val="000000" w:themeColor="text1"/>
          <w:sz w:val="24"/>
          <w:szCs w:val="24"/>
        </w:rPr>
      </w:pPr>
      <w:r w:rsidRPr="00170ACE">
        <w:rPr>
          <w:rFonts w:ascii="Times New Roman" w:eastAsia="Times New Roman" w:hAnsi="Times New Roman" w:cs="Times New Roman"/>
          <w:color w:val="000000" w:themeColor="text1"/>
          <w:sz w:val="24"/>
          <w:szCs w:val="24"/>
        </w:rPr>
        <w:t>13.1. skolēns nostiprina lietpratību, integrēti praktiskajā darbībā mērķtiecīgi apgūstot zināšanas, izpratni un prasmes mācību jomās, attīstot caurviju prasmes, veidojot ieradumus, izkopjot tikumus un apliecinot vērtības;</w:t>
      </w:r>
    </w:p>
    <w:p w:rsidR="002A6FF4" w:rsidRPr="00170ACE" w:rsidRDefault="002A6FF4" w:rsidP="001801AD">
      <w:pPr>
        <w:pBdr>
          <w:top w:val="nil"/>
          <w:left w:val="nil"/>
          <w:bottom w:val="nil"/>
          <w:right w:val="nil"/>
          <w:between w:val="nil"/>
        </w:pBdr>
        <w:shd w:val="clear" w:color="auto" w:fill="FFFFFF"/>
        <w:spacing w:after="0" w:line="240" w:lineRule="auto"/>
        <w:ind w:firstLine="706"/>
        <w:jc w:val="both"/>
        <w:rPr>
          <w:rFonts w:ascii="Times New Roman" w:eastAsia="Times New Roman" w:hAnsi="Times New Roman" w:cs="Times New Roman"/>
          <w:color w:val="000000" w:themeColor="text1"/>
          <w:sz w:val="24"/>
          <w:szCs w:val="24"/>
        </w:rPr>
      </w:pPr>
      <w:r w:rsidRPr="00170ACE">
        <w:rPr>
          <w:rFonts w:ascii="Times New Roman" w:eastAsia="Times New Roman" w:hAnsi="Times New Roman" w:cs="Times New Roman"/>
          <w:color w:val="000000" w:themeColor="text1"/>
          <w:sz w:val="24"/>
          <w:szCs w:val="24"/>
        </w:rPr>
        <w:t>13.2. skolēna mācīšanās ir saistīta ar viņa pieredzi un ikdienu, skolēns ir iesaistīts viņam aktuālu lēmumu pieņemšanā, mācības rosina interesēties un iesaistīties izglītības iestādes kultūras veidošanā un sabiedrībā notiekošajos procesos, raudzīties nākotnē, izzinot un izvērtējot personiskajai un sabiedrības attīstībai un labklājībai nozīmīgus tematus;</w:t>
      </w:r>
    </w:p>
    <w:p w:rsidR="002A6FF4" w:rsidRPr="00170ACE" w:rsidRDefault="002A6FF4" w:rsidP="002A6FF4">
      <w:pPr>
        <w:pBdr>
          <w:top w:val="nil"/>
          <w:left w:val="nil"/>
          <w:bottom w:val="nil"/>
          <w:right w:val="nil"/>
          <w:between w:val="nil"/>
        </w:pBdr>
        <w:shd w:val="clear" w:color="auto" w:fill="FFFFFF"/>
        <w:spacing w:after="0" w:line="240" w:lineRule="auto"/>
        <w:ind w:firstLine="706"/>
        <w:jc w:val="both"/>
        <w:rPr>
          <w:rFonts w:ascii="Times New Roman" w:eastAsia="Times New Roman" w:hAnsi="Times New Roman" w:cs="Times New Roman"/>
          <w:color w:val="000000" w:themeColor="text1"/>
          <w:sz w:val="24"/>
          <w:szCs w:val="24"/>
        </w:rPr>
      </w:pPr>
      <w:r w:rsidRPr="00170ACE">
        <w:rPr>
          <w:rFonts w:ascii="Times New Roman" w:eastAsia="Times New Roman" w:hAnsi="Times New Roman" w:cs="Times New Roman"/>
          <w:color w:val="000000" w:themeColor="text1"/>
          <w:sz w:val="24"/>
          <w:szCs w:val="24"/>
        </w:rPr>
        <w:t xml:space="preserve">13.3. pedagogs plāno un vada skolēna mācīšanos, izvirzot </w:t>
      </w:r>
      <w:r w:rsidRPr="00507B45">
        <w:rPr>
          <w:rFonts w:ascii="Times New Roman" w:eastAsia="Times New Roman" w:hAnsi="Times New Roman" w:cs="Times New Roman"/>
          <w:b/>
          <w:color w:val="000000" w:themeColor="text1"/>
          <w:sz w:val="24"/>
          <w:szCs w:val="24"/>
        </w:rPr>
        <w:t>skaidrus sasniedzamos rezultātus</w:t>
      </w:r>
      <w:r w:rsidRPr="00170ACE">
        <w:rPr>
          <w:rFonts w:ascii="Times New Roman" w:eastAsia="Times New Roman" w:hAnsi="Times New Roman" w:cs="Times New Roman"/>
          <w:color w:val="000000" w:themeColor="text1"/>
          <w:sz w:val="24"/>
          <w:szCs w:val="24"/>
        </w:rPr>
        <w:t>, izvēloties atbilstošus un daudzveidīgus uzdevumus, sniedzot atbalstošu un attīstošu atgriezenisko saiti un iespēju skolēnam skaidrot darbību gaitu, domāt par savu mācīšanos un sasniegto rezultātu;</w:t>
      </w:r>
    </w:p>
    <w:p w:rsidR="002A6FF4" w:rsidRPr="00507B45" w:rsidRDefault="002A6FF4" w:rsidP="002A6FF4">
      <w:pPr>
        <w:pBdr>
          <w:top w:val="nil"/>
          <w:left w:val="nil"/>
          <w:bottom w:val="nil"/>
          <w:right w:val="nil"/>
          <w:between w:val="nil"/>
        </w:pBdr>
        <w:shd w:val="clear" w:color="auto" w:fill="FFFFFF"/>
        <w:spacing w:after="0" w:line="240" w:lineRule="auto"/>
        <w:ind w:firstLine="706"/>
        <w:jc w:val="both"/>
        <w:rPr>
          <w:rFonts w:ascii="Times New Roman" w:eastAsia="Times New Roman" w:hAnsi="Times New Roman" w:cs="Times New Roman"/>
          <w:b/>
          <w:color w:val="000000" w:themeColor="text1"/>
          <w:sz w:val="24"/>
          <w:szCs w:val="24"/>
        </w:rPr>
      </w:pPr>
      <w:r w:rsidRPr="00170ACE">
        <w:rPr>
          <w:rFonts w:ascii="Times New Roman" w:eastAsia="Times New Roman" w:hAnsi="Times New Roman" w:cs="Times New Roman"/>
          <w:color w:val="000000" w:themeColor="text1"/>
          <w:sz w:val="24"/>
          <w:szCs w:val="24"/>
        </w:rPr>
        <w:lastRenderedPageBreak/>
        <w:t xml:space="preserve">13.4. pedagogs mācīšanās mērķu sasniegšanai izmanto </w:t>
      </w:r>
      <w:r w:rsidRPr="00507B45">
        <w:rPr>
          <w:rFonts w:ascii="Times New Roman" w:eastAsia="Times New Roman" w:hAnsi="Times New Roman" w:cs="Times New Roman"/>
          <w:b/>
          <w:color w:val="000000" w:themeColor="text1"/>
          <w:sz w:val="24"/>
          <w:szCs w:val="24"/>
        </w:rPr>
        <w:t>daudzveidīgas mācību organizācijas formas</w:t>
      </w:r>
      <w:r w:rsidRPr="00170ACE">
        <w:rPr>
          <w:rFonts w:ascii="Times New Roman" w:eastAsia="Times New Roman" w:hAnsi="Times New Roman" w:cs="Times New Roman"/>
          <w:color w:val="000000" w:themeColor="text1"/>
          <w:sz w:val="24"/>
          <w:szCs w:val="24"/>
        </w:rPr>
        <w:t xml:space="preserve"> atbilstoši skolēna mācīšanās vajadzībām, tajā skaitā optimālā un augstākā mācību satura apguves līmeņu rezultātu sasniegšanai nozīmīgu daļu laika mācību procesā atvēlot mērķtiecīgi atbalstītam </w:t>
      </w:r>
      <w:r w:rsidRPr="00507B45">
        <w:rPr>
          <w:rFonts w:ascii="Times New Roman" w:eastAsia="Times New Roman" w:hAnsi="Times New Roman" w:cs="Times New Roman"/>
          <w:b/>
          <w:color w:val="000000" w:themeColor="text1"/>
          <w:sz w:val="24"/>
          <w:szCs w:val="24"/>
        </w:rPr>
        <w:t xml:space="preserve">skolēna patstāvīgajam pētniecības, sabiedriskajam un jaunrades darbam; </w:t>
      </w:r>
    </w:p>
    <w:p w:rsidR="002A6FF4" w:rsidRPr="00170ACE" w:rsidRDefault="002A6FF4" w:rsidP="002A6FF4">
      <w:pPr>
        <w:pBdr>
          <w:top w:val="nil"/>
          <w:left w:val="nil"/>
          <w:bottom w:val="nil"/>
          <w:right w:val="nil"/>
          <w:between w:val="nil"/>
        </w:pBdr>
        <w:shd w:val="clear" w:color="auto" w:fill="FFFFFF"/>
        <w:spacing w:after="0" w:line="240" w:lineRule="auto"/>
        <w:ind w:firstLine="706"/>
        <w:jc w:val="both"/>
        <w:rPr>
          <w:rFonts w:ascii="Times New Roman" w:eastAsia="Times New Roman" w:hAnsi="Times New Roman" w:cs="Times New Roman"/>
          <w:color w:val="000000" w:themeColor="text1"/>
          <w:sz w:val="24"/>
          <w:szCs w:val="24"/>
        </w:rPr>
      </w:pPr>
      <w:r w:rsidRPr="00170ACE">
        <w:rPr>
          <w:rFonts w:ascii="Times New Roman" w:eastAsia="Times New Roman" w:hAnsi="Times New Roman" w:cs="Times New Roman"/>
          <w:color w:val="000000" w:themeColor="text1"/>
          <w:sz w:val="24"/>
          <w:szCs w:val="24"/>
        </w:rPr>
        <w:t xml:space="preserve">13.5. izglītības iestāde rosina skolēnus savlaicīgi un mērķtiecīgi apzināties savas intereses, tālāko studiju un profesionālās darbības virzienus un iespējas, piedāvājot daudzveidīgas darbības un </w:t>
      </w:r>
      <w:r w:rsidRPr="00507B45">
        <w:rPr>
          <w:rFonts w:ascii="Times New Roman" w:eastAsia="Times New Roman" w:hAnsi="Times New Roman" w:cs="Times New Roman"/>
          <w:b/>
          <w:color w:val="000000" w:themeColor="text1"/>
          <w:sz w:val="24"/>
          <w:szCs w:val="24"/>
        </w:rPr>
        <w:t>karjeras izglītības pieredzi mācību procesā</w:t>
      </w:r>
      <w:r w:rsidRPr="00170ACE">
        <w:rPr>
          <w:rFonts w:ascii="Times New Roman" w:eastAsia="Times New Roman" w:hAnsi="Times New Roman" w:cs="Times New Roman"/>
          <w:color w:val="000000" w:themeColor="text1"/>
          <w:sz w:val="24"/>
          <w:szCs w:val="24"/>
        </w:rPr>
        <w:t xml:space="preserve">, kvalitatīvu un daudzpusīgu informāciju par tālāko studiju un profesionālās darbības iespējām, individualizētas konsultācijas un atbalstu; </w:t>
      </w:r>
    </w:p>
    <w:p w:rsidR="002A6FF4" w:rsidRPr="00170ACE" w:rsidRDefault="002A6FF4" w:rsidP="002A6FF4">
      <w:pPr>
        <w:pBdr>
          <w:top w:val="nil"/>
          <w:left w:val="nil"/>
          <w:bottom w:val="nil"/>
          <w:right w:val="nil"/>
          <w:between w:val="nil"/>
        </w:pBdr>
        <w:shd w:val="clear" w:color="auto" w:fill="FFFFFF"/>
        <w:spacing w:after="0" w:line="240" w:lineRule="auto"/>
        <w:ind w:firstLine="706"/>
        <w:jc w:val="both"/>
        <w:rPr>
          <w:rFonts w:ascii="Times New Roman" w:eastAsia="Times New Roman" w:hAnsi="Times New Roman" w:cs="Times New Roman"/>
          <w:color w:val="000000" w:themeColor="text1"/>
          <w:sz w:val="24"/>
          <w:szCs w:val="24"/>
        </w:rPr>
      </w:pPr>
      <w:r w:rsidRPr="00170ACE">
        <w:rPr>
          <w:rFonts w:ascii="Times New Roman" w:eastAsia="Times New Roman" w:hAnsi="Times New Roman" w:cs="Times New Roman"/>
          <w:color w:val="000000" w:themeColor="text1"/>
          <w:sz w:val="24"/>
          <w:szCs w:val="24"/>
        </w:rPr>
        <w:t xml:space="preserve">13.6. izglītības iestāde attīsta </w:t>
      </w:r>
      <w:r w:rsidRPr="00507B45">
        <w:rPr>
          <w:rFonts w:ascii="Times New Roman" w:eastAsia="Times New Roman" w:hAnsi="Times New Roman" w:cs="Times New Roman"/>
          <w:b/>
          <w:color w:val="000000" w:themeColor="text1"/>
          <w:sz w:val="24"/>
          <w:szCs w:val="24"/>
        </w:rPr>
        <w:t>organizācijas kultūru</w:t>
      </w:r>
      <w:r w:rsidRPr="00170ACE">
        <w:rPr>
          <w:rFonts w:ascii="Times New Roman" w:eastAsia="Times New Roman" w:hAnsi="Times New Roman" w:cs="Times New Roman"/>
          <w:color w:val="000000" w:themeColor="text1"/>
          <w:sz w:val="24"/>
          <w:szCs w:val="24"/>
        </w:rPr>
        <w:t>, kurā respektē dažādību pēc dzimuma, etniskās piederības, reliģiskās pārliecības, veselības stāvokļa, valodas, intelektuālās attīstības un citām pazīmēm, ievērojot diskriminācijas un atšķirīgas attieksmes aizliegumu;</w:t>
      </w:r>
    </w:p>
    <w:p w:rsidR="002A6FF4" w:rsidRPr="00170ACE" w:rsidRDefault="002A6FF4" w:rsidP="002A6FF4">
      <w:pPr>
        <w:pBdr>
          <w:top w:val="nil"/>
          <w:left w:val="nil"/>
          <w:bottom w:val="nil"/>
          <w:right w:val="nil"/>
          <w:between w:val="nil"/>
        </w:pBdr>
        <w:shd w:val="clear" w:color="auto" w:fill="FFFFFF"/>
        <w:spacing w:after="0" w:line="240" w:lineRule="auto"/>
        <w:ind w:firstLine="706"/>
        <w:jc w:val="both"/>
        <w:rPr>
          <w:rFonts w:ascii="Times New Roman" w:eastAsia="Times New Roman" w:hAnsi="Times New Roman" w:cs="Times New Roman"/>
          <w:color w:val="000000" w:themeColor="text1"/>
          <w:sz w:val="24"/>
          <w:szCs w:val="24"/>
        </w:rPr>
      </w:pPr>
      <w:r w:rsidRPr="00170ACE">
        <w:rPr>
          <w:rFonts w:ascii="Times New Roman" w:eastAsia="Times New Roman" w:hAnsi="Times New Roman" w:cs="Times New Roman"/>
          <w:color w:val="000000" w:themeColor="text1"/>
          <w:sz w:val="24"/>
          <w:szCs w:val="24"/>
        </w:rPr>
        <w:t xml:space="preserve">13.7. izglītības iestāde </w:t>
      </w:r>
      <w:r w:rsidRPr="00507B45">
        <w:rPr>
          <w:rFonts w:ascii="Times New Roman" w:eastAsia="Times New Roman" w:hAnsi="Times New Roman" w:cs="Times New Roman"/>
          <w:b/>
          <w:color w:val="000000" w:themeColor="text1"/>
          <w:sz w:val="24"/>
          <w:szCs w:val="24"/>
        </w:rPr>
        <w:t>iesaista vecākus</w:t>
      </w:r>
      <w:r w:rsidRPr="00170ACE">
        <w:rPr>
          <w:rFonts w:ascii="Times New Roman" w:eastAsia="Times New Roman" w:hAnsi="Times New Roman" w:cs="Times New Roman"/>
          <w:color w:val="000000" w:themeColor="text1"/>
          <w:sz w:val="24"/>
          <w:szCs w:val="24"/>
        </w:rPr>
        <w:t xml:space="preserve"> skolēna mācīšanās atbalstam, sniedzot regulāru atgriezenisko saiti par skolēna sniegumu un izaugsmi;</w:t>
      </w:r>
    </w:p>
    <w:p w:rsidR="002A6FF4" w:rsidRPr="00170ACE" w:rsidRDefault="002A6FF4" w:rsidP="002A6FF4">
      <w:pPr>
        <w:pBdr>
          <w:top w:val="nil"/>
          <w:left w:val="nil"/>
          <w:bottom w:val="nil"/>
          <w:right w:val="nil"/>
          <w:between w:val="nil"/>
        </w:pBdr>
        <w:shd w:val="clear" w:color="auto" w:fill="FFFFFF"/>
        <w:spacing w:after="0" w:line="240" w:lineRule="auto"/>
        <w:ind w:firstLine="706"/>
        <w:jc w:val="both"/>
        <w:rPr>
          <w:rFonts w:ascii="Times New Roman" w:eastAsia="Times New Roman" w:hAnsi="Times New Roman" w:cs="Times New Roman"/>
          <w:color w:val="000000" w:themeColor="text1"/>
          <w:sz w:val="24"/>
          <w:szCs w:val="24"/>
        </w:rPr>
      </w:pPr>
      <w:r w:rsidRPr="00170ACE">
        <w:rPr>
          <w:rFonts w:ascii="Times New Roman" w:eastAsia="Times New Roman" w:hAnsi="Times New Roman" w:cs="Times New Roman"/>
          <w:color w:val="000000" w:themeColor="text1"/>
          <w:sz w:val="24"/>
          <w:szCs w:val="24"/>
        </w:rPr>
        <w:t xml:space="preserve">13.8. izglītības iestāde </w:t>
      </w:r>
      <w:r w:rsidRPr="00507B45">
        <w:rPr>
          <w:rFonts w:ascii="Times New Roman" w:eastAsia="Times New Roman" w:hAnsi="Times New Roman" w:cs="Times New Roman"/>
          <w:b/>
          <w:color w:val="000000" w:themeColor="text1"/>
          <w:sz w:val="24"/>
          <w:szCs w:val="24"/>
        </w:rPr>
        <w:t>veido mācību vidi, kas ir fiziski un emocionāli droša,</w:t>
      </w:r>
      <w:r w:rsidRPr="00170ACE">
        <w:rPr>
          <w:rFonts w:ascii="Times New Roman" w:eastAsia="Times New Roman" w:hAnsi="Times New Roman" w:cs="Times New Roman"/>
          <w:color w:val="000000" w:themeColor="text1"/>
          <w:sz w:val="24"/>
          <w:szCs w:val="24"/>
        </w:rPr>
        <w:t xml:space="preserve"> tā veicina skolēna sociāli emocionālo prasmju apguvi un mācīšanos un tiek pielāgota ikviena skolēna dažādajām mācīšanās un attīstības vajadzībām;</w:t>
      </w:r>
    </w:p>
    <w:p w:rsidR="002A6FF4" w:rsidRPr="00170ACE" w:rsidRDefault="002A6FF4" w:rsidP="002A6FF4">
      <w:pPr>
        <w:pBdr>
          <w:top w:val="nil"/>
          <w:left w:val="nil"/>
          <w:bottom w:val="nil"/>
          <w:right w:val="nil"/>
          <w:between w:val="nil"/>
        </w:pBdr>
        <w:shd w:val="clear" w:color="auto" w:fill="FFFFFF"/>
        <w:spacing w:after="0" w:line="240" w:lineRule="auto"/>
        <w:ind w:firstLine="706"/>
        <w:jc w:val="both"/>
        <w:rPr>
          <w:rFonts w:ascii="Times New Roman" w:eastAsia="Times New Roman" w:hAnsi="Times New Roman" w:cs="Times New Roman"/>
          <w:color w:val="000000" w:themeColor="text1"/>
          <w:sz w:val="24"/>
          <w:szCs w:val="24"/>
        </w:rPr>
      </w:pPr>
      <w:r w:rsidRPr="00170ACE">
        <w:rPr>
          <w:rFonts w:ascii="Times New Roman" w:eastAsia="Times New Roman" w:hAnsi="Times New Roman" w:cs="Times New Roman"/>
          <w:color w:val="000000" w:themeColor="text1"/>
          <w:sz w:val="24"/>
          <w:szCs w:val="24"/>
        </w:rPr>
        <w:t xml:space="preserve">13.9. </w:t>
      </w:r>
      <w:r w:rsidRPr="00507B45">
        <w:rPr>
          <w:rFonts w:ascii="Times New Roman" w:eastAsia="Times New Roman" w:hAnsi="Times New Roman" w:cs="Times New Roman"/>
          <w:b/>
          <w:color w:val="000000" w:themeColor="text1"/>
          <w:sz w:val="24"/>
          <w:szCs w:val="24"/>
        </w:rPr>
        <w:t>pedagogi regulāri sadarbojas,</w:t>
      </w:r>
      <w:r w:rsidRPr="00170ACE">
        <w:rPr>
          <w:rFonts w:ascii="Times New Roman" w:eastAsia="Times New Roman" w:hAnsi="Times New Roman" w:cs="Times New Roman"/>
          <w:color w:val="000000" w:themeColor="text1"/>
          <w:sz w:val="24"/>
          <w:szCs w:val="24"/>
        </w:rPr>
        <w:t xml:space="preserve"> kopīgi plāno mācību satura īstenošanu, seko katra skolēna izaugsmei un veic nepieciešamos uzlabojumus mācību un audzināšanas procesā, veido izglītības iestādes kultūru, kas nodrošina labākas mācīšanās iespējas ikvienam skolēnam;</w:t>
      </w:r>
    </w:p>
    <w:p w:rsidR="002A6FF4" w:rsidRPr="00170ACE" w:rsidRDefault="002A6FF4" w:rsidP="002A6FF4">
      <w:pPr>
        <w:pBdr>
          <w:top w:val="nil"/>
          <w:left w:val="nil"/>
          <w:bottom w:val="nil"/>
          <w:right w:val="nil"/>
          <w:between w:val="nil"/>
        </w:pBdr>
        <w:shd w:val="clear" w:color="auto" w:fill="FFFFFF"/>
        <w:spacing w:after="0" w:line="240" w:lineRule="auto"/>
        <w:ind w:firstLine="706"/>
        <w:jc w:val="both"/>
        <w:rPr>
          <w:rFonts w:ascii="Times New Roman" w:eastAsia="Times New Roman" w:hAnsi="Times New Roman" w:cs="Times New Roman"/>
          <w:color w:val="000000" w:themeColor="text1"/>
          <w:sz w:val="24"/>
          <w:szCs w:val="24"/>
        </w:rPr>
      </w:pPr>
      <w:r w:rsidRPr="00170ACE">
        <w:rPr>
          <w:rFonts w:ascii="Times New Roman" w:eastAsia="Times New Roman" w:hAnsi="Times New Roman" w:cs="Times New Roman"/>
          <w:color w:val="000000" w:themeColor="text1"/>
          <w:sz w:val="24"/>
          <w:szCs w:val="24"/>
        </w:rPr>
        <w:t xml:space="preserve">13.10. izglītības iestāde darbības mērķu un uzdevumu plānošanā un īstenošanā, un </w:t>
      </w:r>
      <w:r w:rsidRPr="00507B45">
        <w:rPr>
          <w:rFonts w:ascii="Times New Roman" w:eastAsia="Times New Roman" w:hAnsi="Times New Roman" w:cs="Times New Roman"/>
          <w:b/>
          <w:color w:val="000000" w:themeColor="text1"/>
          <w:sz w:val="24"/>
          <w:szCs w:val="24"/>
        </w:rPr>
        <w:t>pārmaiņu ieviešanā iesaista vietējo sabiedrību.</w:t>
      </w:r>
      <w:r w:rsidRPr="00170ACE">
        <w:rPr>
          <w:rFonts w:ascii="Times New Roman" w:eastAsia="Times New Roman" w:hAnsi="Times New Roman" w:cs="Times New Roman"/>
          <w:color w:val="000000" w:themeColor="text1"/>
          <w:sz w:val="24"/>
          <w:szCs w:val="24"/>
        </w:rPr>
        <w:t xml:space="preserve"> </w:t>
      </w:r>
    </w:p>
    <w:p w:rsidR="00684759" w:rsidRDefault="00684759" w:rsidP="00684759">
      <w:pPr>
        <w:pStyle w:val="ListParagraph"/>
        <w:autoSpaceDE w:val="0"/>
        <w:autoSpaceDN w:val="0"/>
        <w:adjustRightInd w:val="0"/>
        <w:spacing w:after="0" w:line="240" w:lineRule="auto"/>
        <w:ind w:left="0"/>
        <w:jc w:val="both"/>
        <w:rPr>
          <w:rFonts w:ascii="Times New Roman" w:hAnsi="Times New Roman" w:cs="Times New Roman"/>
          <w:color w:val="000000" w:themeColor="text1"/>
          <w:sz w:val="24"/>
          <w:szCs w:val="24"/>
        </w:rPr>
      </w:pPr>
    </w:p>
    <w:p w:rsidR="00507B45" w:rsidRPr="00F85FA8" w:rsidRDefault="00507B45" w:rsidP="008E3043">
      <w:pPr>
        <w:pStyle w:val="ListParagraph"/>
        <w:autoSpaceDE w:val="0"/>
        <w:autoSpaceDN w:val="0"/>
        <w:adjustRightInd w:val="0"/>
        <w:spacing w:after="0" w:line="240" w:lineRule="auto"/>
        <w:ind w:left="0" w:firstLine="720"/>
        <w:jc w:val="both"/>
        <w:rPr>
          <w:rFonts w:ascii="Times New Roman" w:hAnsi="Times New Roman" w:cs="Times New Roman"/>
          <w:color w:val="000000" w:themeColor="text1"/>
          <w:sz w:val="24"/>
          <w:szCs w:val="24"/>
        </w:rPr>
      </w:pPr>
      <w:r w:rsidRPr="00F85FA8">
        <w:rPr>
          <w:rFonts w:ascii="Times New Roman" w:hAnsi="Times New Roman" w:cs="Times New Roman"/>
          <w:color w:val="000000" w:themeColor="text1"/>
          <w:sz w:val="24"/>
          <w:szCs w:val="24"/>
        </w:rPr>
        <w:t>Minētais dokuments skaidri izceļ kvalitātes kritērijus, kas ir svarīgi izglītības kvalitātes nostiprināšanai:</w:t>
      </w:r>
    </w:p>
    <w:p w:rsidR="00507B45" w:rsidRPr="00F85FA8" w:rsidRDefault="00507B45" w:rsidP="008E3043">
      <w:pPr>
        <w:pStyle w:val="ListParagraph"/>
        <w:numPr>
          <w:ilvl w:val="0"/>
          <w:numId w:val="15"/>
        </w:numPr>
        <w:autoSpaceDE w:val="0"/>
        <w:autoSpaceDN w:val="0"/>
        <w:adjustRightInd w:val="0"/>
        <w:spacing w:after="0" w:line="240" w:lineRule="auto"/>
        <w:ind w:left="1170"/>
        <w:jc w:val="both"/>
        <w:rPr>
          <w:rFonts w:ascii="Times New Roman" w:hAnsi="Times New Roman" w:cs="Times New Roman"/>
          <w:color w:val="000000" w:themeColor="text1"/>
          <w:sz w:val="24"/>
          <w:szCs w:val="24"/>
        </w:rPr>
      </w:pPr>
      <w:r w:rsidRPr="00F85FA8">
        <w:rPr>
          <w:rFonts w:ascii="Times New Roman" w:hAnsi="Times New Roman" w:cs="Times New Roman"/>
          <w:color w:val="000000" w:themeColor="text1"/>
          <w:sz w:val="24"/>
          <w:szCs w:val="24"/>
        </w:rPr>
        <w:t>mācību saturs (skaidrs sasniedzams rezultāts, skolēnu spēj</w:t>
      </w:r>
      <w:r w:rsidR="008B594F" w:rsidRPr="00F85FA8">
        <w:rPr>
          <w:rFonts w:ascii="Times New Roman" w:hAnsi="Times New Roman" w:cs="Times New Roman"/>
          <w:color w:val="000000" w:themeColor="text1"/>
          <w:sz w:val="24"/>
          <w:szCs w:val="24"/>
        </w:rPr>
        <w:t>a</w:t>
      </w:r>
      <w:r w:rsidR="009E33F2">
        <w:rPr>
          <w:rFonts w:ascii="Times New Roman" w:hAnsi="Times New Roman" w:cs="Times New Roman"/>
          <w:color w:val="000000" w:themeColor="text1"/>
          <w:sz w:val="24"/>
          <w:szCs w:val="24"/>
        </w:rPr>
        <w:t>s</w:t>
      </w:r>
      <w:r w:rsidR="008B594F" w:rsidRPr="00F85FA8">
        <w:rPr>
          <w:rFonts w:ascii="Times New Roman" w:hAnsi="Times New Roman" w:cs="Times New Roman"/>
          <w:color w:val="000000" w:themeColor="text1"/>
          <w:sz w:val="24"/>
          <w:szCs w:val="24"/>
        </w:rPr>
        <w:t>, pieredzes respektēšana</w:t>
      </w:r>
      <w:r w:rsidR="00237C3F" w:rsidRPr="00F85FA8">
        <w:rPr>
          <w:rFonts w:ascii="Times New Roman" w:hAnsi="Times New Roman" w:cs="Times New Roman"/>
          <w:color w:val="000000" w:themeColor="text1"/>
          <w:sz w:val="24"/>
          <w:szCs w:val="24"/>
        </w:rPr>
        <w:t>)</w:t>
      </w:r>
      <w:r w:rsidRPr="00F85FA8">
        <w:rPr>
          <w:rFonts w:ascii="Times New Roman" w:hAnsi="Times New Roman" w:cs="Times New Roman"/>
          <w:color w:val="000000" w:themeColor="text1"/>
          <w:sz w:val="24"/>
          <w:szCs w:val="24"/>
        </w:rPr>
        <w:t>;</w:t>
      </w:r>
    </w:p>
    <w:p w:rsidR="00507B45" w:rsidRPr="00F85FA8" w:rsidRDefault="00507B45" w:rsidP="008E3043">
      <w:pPr>
        <w:pStyle w:val="ListParagraph"/>
        <w:numPr>
          <w:ilvl w:val="0"/>
          <w:numId w:val="15"/>
        </w:numPr>
        <w:autoSpaceDE w:val="0"/>
        <w:autoSpaceDN w:val="0"/>
        <w:adjustRightInd w:val="0"/>
        <w:spacing w:after="0" w:line="240" w:lineRule="auto"/>
        <w:ind w:left="1170"/>
        <w:jc w:val="both"/>
        <w:rPr>
          <w:rFonts w:ascii="Times New Roman" w:hAnsi="Times New Roman" w:cs="Times New Roman"/>
          <w:color w:val="000000" w:themeColor="text1"/>
          <w:sz w:val="24"/>
          <w:szCs w:val="24"/>
        </w:rPr>
      </w:pPr>
      <w:r w:rsidRPr="00F85FA8">
        <w:rPr>
          <w:rFonts w:ascii="Times New Roman" w:hAnsi="Times New Roman" w:cs="Times New Roman"/>
          <w:color w:val="000000" w:themeColor="text1"/>
          <w:sz w:val="24"/>
          <w:szCs w:val="24"/>
        </w:rPr>
        <w:t>mācīšanās procesa organizācija (daudzveidīgākas mācību metodes, izmantojami mācību materiāli);</w:t>
      </w:r>
    </w:p>
    <w:p w:rsidR="00507B45" w:rsidRPr="00F85FA8" w:rsidRDefault="00507B45" w:rsidP="008E3043">
      <w:pPr>
        <w:pStyle w:val="ListParagraph"/>
        <w:numPr>
          <w:ilvl w:val="0"/>
          <w:numId w:val="15"/>
        </w:numPr>
        <w:autoSpaceDE w:val="0"/>
        <w:autoSpaceDN w:val="0"/>
        <w:adjustRightInd w:val="0"/>
        <w:spacing w:after="0" w:line="240" w:lineRule="auto"/>
        <w:ind w:left="1170"/>
        <w:jc w:val="both"/>
        <w:rPr>
          <w:rFonts w:ascii="Times New Roman" w:hAnsi="Times New Roman" w:cs="Times New Roman"/>
          <w:color w:val="000000" w:themeColor="text1"/>
          <w:sz w:val="24"/>
          <w:szCs w:val="24"/>
        </w:rPr>
      </w:pPr>
      <w:r w:rsidRPr="00F85FA8">
        <w:rPr>
          <w:rFonts w:ascii="Times New Roman" w:hAnsi="Times New Roman" w:cs="Times New Roman"/>
          <w:color w:val="000000" w:themeColor="text1"/>
          <w:sz w:val="24"/>
          <w:szCs w:val="24"/>
        </w:rPr>
        <w:t>iekļaujošās izglītības elementi (organizācija</w:t>
      </w:r>
      <w:r w:rsidR="008B594F" w:rsidRPr="00F85FA8">
        <w:rPr>
          <w:rFonts w:ascii="Times New Roman" w:hAnsi="Times New Roman" w:cs="Times New Roman"/>
          <w:color w:val="000000" w:themeColor="text1"/>
          <w:sz w:val="24"/>
          <w:szCs w:val="24"/>
        </w:rPr>
        <w:t xml:space="preserve">s kultūra, </w:t>
      </w:r>
      <w:r w:rsidRPr="00F85FA8">
        <w:rPr>
          <w:rFonts w:ascii="Times New Roman" w:hAnsi="Times New Roman" w:cs="Times New Roman"/>
          <w:color w:val="000000" w:themeColor="text1"/>
          <w:sz w:val="24"/>
          <w:szCs w:val="24"/>
        </w:rPr>
        <w:t>respektējot un veidojot atbalsta mehānismu mācību darba diferenciācijai);</w:t>
      </w:r>
    </w:p>
    <w:p w:rsidR="00507B45" w:rsidRPr="00F85FA8" w:rsidRDefault="00507B45" w:rsidP="008E3043">
      <w:pPr>
        <w:pStyle w:val="ListParagraph"/>
        <w:numPr>
          <w:ilvl w:val="0"/>
          <w:numId w:val="15"/>
        </w:numPr>
        <w:autoSpaceDE w:val="0"/>
        <w:autoSpaceDN w:val="0"/>
        <w:adjustRightInd w:val="0"/>
        <w:spacing w:after="0" w:line="240" w:lineRule="auto"/>
        <w:ind w:left="1170"/>
        <w:jc w:val="both"/>
        <w:rPr>
          <w:rFonts w:ascii="Times New Roman" w:hAnsi="Times New Roman" w:cs="Times New Roman"/>
          <w:color w:val="000000" w:themeColor="text1"/>
          <w:sz w:val="24"/>
          <w:szCs w:val="24"/>
        </w:rPr>
      </w:pPr>
      <w:r w:rsidRPr="00F85FA8">
        <w:rPr>
          <w:rFonts w:ascii="Times New Roman" w:hAnsi="Times New Roman" w:cs="Times New Roman"/>
          <w:color w:val="000000" w:themeColor="text1"/>
          <w:sz w:val="24"/>
          <w:szCs w:val="24"/>
        </w:rPr>
        <w:t xml:space="preserve">skolēnu un skolotāju pētnieciskais darbs un </w:t>
      </w:r>
      <w:r w:rsidR="008E3043" w:rsidRPr="00F85FA8">
        <w:rPr>
          <w:rFonts w:ascii="Times New Roman" w:hAnsi="Times New Roman" w:cs="Times New Roman"/>
          <w:color w:val="000000" w:themeColor="text1"/>
          <w:sz w:val="24"/>
          <w:szCs w:val="24"/>
        </w:rPr>
        <w:t>būtiskākie sasniegumi;</w:t>
      </w:r>
    </w:p>
    <w:p w:rsidR="008E3043" w:rsidRPr="00F85FA8" w:rsidRDefault="008E3043" w:rsidP="008E3043">
      <w:pPr>
        <w:pStyle w:val="ListParagraph"/>
        <w:numPr>
          <w:ilvl w:val="0"/>
          <w:numId w:val="15"/>
        </w:numPr>
        <w:autoSpaceDE w:val="0"/>
        <w:autoSpaceDN w:val="0"/>
        <w:adjustRightInd w:val="0"/>
        <w:spacing w:after="0" w:line="240" w:lineRule="auto"/>
        <w:ind w:left="1170"/>
        <w:jc w:val="both"/>
        <w:rPr>
          <w:rFonts w:ascii="Times New Roman" w:hAnsi="Times New Roman" w:cs="Times New Roman"/>
          <w:color w:val="000000" w:themeColor="text1"/>
          <w:sz w:val="24"/>
          <w:szCs w:val="24"/>
        </w:rPr>
      </w:pPr>
      <w:r w:rsidRPr="00F85FA8">
        <w:rPr>
          <w:rFonts w:ascii="Times New Roman" w:hAnsi="Times New Roman" w:cs="Times New Roman"/>
          <w:color w:val="000000" w:themeColor="text1"/>
          <w:sz w:val="24"/>
          <w:szCs w:val="24"/>
        </w:rPr>
        <w:t>skolēnu un skolotāju iesaiste sabiedriskajās aktivitātes;</w:t>
      </w:r>
    </w:p>
    <w:p w:rsidR="008E3043" w:rsidRPr="00F85FA8" w:rsidRDefault="008E3043" w:rsidP="008E3043">
      <w:pPr>
        <w:pStyle w:val="ListParagraph"/>
        <w:numPr>
          <w:ilvl w:val="0"/>
          <w:numId w:val="15"/>
        </w:numPr>
        <w:autoSpaceDE w:val="0"/>
        <w:autoSpaceDN w:val="0"/>
        <w:adjustRightInd w:val="0"/>
        <w:spacing w:after="0" w:line="240" w:lineRule="auto"/>
        <w:ind w:left="1170"/>
        <w:jc w:val="both"/>
        <w:rPr>
          <w:rFonts w:ascii="Times New Roman" w:hAnsi="Times New Roman" w:cs="Times New Roman"/>
          <w:color w:val="000000" w:themeColor="text1"/>
          <w:sz w:val="24"/>
          <w:szCs w:val="24"/>
        </w:rPr>
      </w:pPr>
      <w:r w:rsidRPr="00F85FA8">
        <w:rPr>
          <w:rFonts w:ascii="Times New Roman" w:hAnsi="Times New Roman" w:cs="Times New Roman"/>
          <w:color w:val="000000" w:themeColor="text1"/>
          <w:sz w:val="24"/>
          <w:szCs w:val="24"/>
        </w:rPr>
        <w:t xml:space="preserve">skolēnu un skolotāju </w:t>
      </w:r>
      <w:r w:rsidR="008B594F" w:rsidRPr="00F85FA8">
        <w:rPr>
          <w:rFonts w:ascii="Times New Roman" w:hAnsi="Times New Roman" w:cs="Times New Roman"/>
          <w:color w:val="000000" w:themeColor="text1"/>
          <w:sz w:val="24"/>
          <w:szCs w:val="24"/>
        </w:rPr>
        <w:t xml:space="preserve"> jaunrade un būtiskākie sasniegumi;</w:t>
      </w:r>
    </w:p>
    <w:p w:rsidR="008E3043" w:rsidRPr="00F85FA8" w:rsidRDefault="008E3043" w:rsidP="008E3043">
      <w:pPr>
        <w:pStyle w:val="ListParagraph"/>
        <w:numPr>
          <w:ilvl w:val="0"/>
          <w:numId w:val="15"/>
        </w:numPr>
        <w:autoSpaceDE w:val="0"/>
        <w:autoSpaceDN w:val="0"/>
        <w:adjustRightInd w:val="0"/>
        <w:spacing w:after="0" w:line="240" w:lineRule="auto"/>
        <w:ind w:left="1170"/>
        <w:jc w:val="both"/>
        <w:rPr>
          <w:rFonts w:ascii="Times New Roman" w:hAnsi="Times New Roman" w:cs="Times New Roman"/>
          <w:color w:val="000000" w:themeColor="text1"/>
          <w:sz w:val="24"/>
          <w:szCs w:val="24"/>
        </w:rPr>
      </w:pPr>
      <w:r w:rsidRPr="00F85FA8">
        <w:rPr>
          <w:rFonts w:ascii="Times New Roman" w:hAnsi="Times New Roman" w:cs="Times New Roman"/>
          <w:color w:val="000000" w:themeColor="text1"/>
          <w:sz w:val="24"/>
          <w:szCs w:val="24"/>
        </w:rPr>
        <w:t>karjeras izglītība;</w:t>
      </w:r>
    </w:p>
    <w:p w:rsidR="008E3043" w:rsidRPr="00F85FA8" w:rsidRDefault="008E3043" w:rsidP="008E3043">
      <w:pPr>
        <w:pStyle w:val="ListParagraph"/>
        <w:numPr>
          <w:ilvl w:val="0"/>
          <w:numId w:val="15"/>
        </w:numPr>
        <w:autoSpaceDE w:val="0"/>
        <w:autoSpaceDN w:val="0"/>
        <w:adjustRightInd w:val="0"/>
        <w:spacing w:after="0" w:line="240" w:lineRule="auto"/>
        <w:ind w:left="1170"/>
        <w:jc w:val="both"/>
        <w:rPr>
          <w:rFonts w:ascii="Times New Roman" w:hAnsi="Times New Roman" w:cs="Times New Roman"/>
          <w:color w:val="000000" w:themeColor="text1"/>
          <w:sz w:val="24"/>
          <w:szCs w:val="24"/>
        </w:rPr>
      </w:pPr>
      <w:r w:rsidRPr="00F85FA8">
        <w:rPr>
          <w:rFonts w:ascii="Times New Roman" w:hAnsi="Times New Roman" w:cs="Times New Roman"/>
          <w:color w:val="000000" w:themeColor="text1"/>
          <w:sz w:val="24"/>
          <w:szCs w:val="24"/>
        </w:rPr>
        <w:t>skolas sadarbība ar vecākiem;</w:t>
      </w:r>
    </w:p>
    <w:p w:rsidR="008E3043" w:rsidRPr="00F85FA8" w:rsidRDefault="008E3043" w:rsidP="008E3043">
      <w:pPr>
        <w:pStyle w:val="ListParagraph"/>
        <w:numPr>
          <w:ilvl w:val="0"/>
          <w:numId w:val="15"/>
        </w:numPr>
        <w:autoSpaceDE w:val="0"/>
        <w:autoSpaceDN w:val="0"/>
        <w:adjustRightInd w:val="0"/>
        <w:spacing w:after="0" w:line="240" w:lineRule="auto"/>
        <w:ind w:left="1170"/>
        <w:jc w:val="both"/>
        <w:rPr>
          <w:rFonts w:ascii="Times New Roman" w:hAnsi="Times New Roman" w:cs="Times New Roman"/>
          <w:color w:val="000000" w:themeColor="text1"/>
          <w:sz w:val="24"/>
          <w:szCs w:val="24"/>
        </w:rPr>
      </w:pPr>
      <w:r w:rsidRPr="00F85FA8">
        <w:rPr>
          <w:rFonts w:ascii="Times New Roman" w:hAnsi="Times New Roman" w:cs="Times New Roman"/>
          <w:color w:val="000000" w:themeColor="text1"/>
          <w:sz w:val="24"/>
          <w:szCs w:val="24"/>
        </w:rPr>
        <w:t xml:space="preserve">mācību vide kā </w:t>
      </w:r>
      <w:r w:rsidR="008B594F" w:rsidRPr="00F85FA8">
        <w:rPr>
          <w:rFonts w:ascii="Times New Roman" w:hAnsi="Times New Roman" w:cs="Times New Roman"/>
          <w:color w:val="000000" w:themeColor="text1"/>
          <w:sz w:val="24"/>
          <w:szCs w:val="24"/>
        </w:rPr>
        <w:t>fiziski un e</w:t>
      </w:r>
      <w:r w:rsidRPr="00F85FA8">
        <w:rPr>
          <w:rFonts w:ascii="Times New Roman" w:hAnsi="Times New Roman" w:cs="Times New Roman"/>
          <w:color w:val="000000" w:themeColor="text1"/>
          <w:sz w:val="24"/>
          <w:szCs w:val="24"/>
        </w:rPr>
        <w:t>mocionāli droša vide (infrastruktūra);</w:t>
      </w:r>
    </w:p>
    <w:p w:rsidR="008E3043" w:rsidRPr="00F85FA8" w:rsidRDefault="008E3043" w:rsidP="008E3043">
      <w:pPr>
        <w:pStyle w:val="ListParagraph"/>
        <w:numPr>
          <w:ilvl w:val="0"/>
          <w:numId w:val="15"/>
        </w:numPr>
        <w:autoSpaceDE w:val="0"/>
        <w:autoSpaceDN w:val="0"/>
        <w:adjustRightInd w:val="0"/>
        <w:spacing w:after="0" w:line="240" w:lineRule="auto"/>
        <w:ind w:left="1170"/>
        <w:jc w:val="both"/>
        <w:rPr>
          <w:rFonts w:ascii="Times New Roman" w:hAnsi="Times New Roman" w:cs="Times New Roman"/>
          <w:color w:val="000000" w:themeColor="text1"/>
          <w:sz w:val="24"/>
          <w:szCs w:val="24"/>
        </w:rPr>
      </w:pPr>
      <w:r w:rsidRPr="00F85FA8">
        <w:rPr>
          <w:rFonts w:ascii="Times New Roman" w:hAnsi="Times New Roman" w:cs="Times New Roman"/>
          <w:color w:val="000000" w:themeColor="text1"/>
          <w:sz w:val="24"/>
          <w:szCs w:val="24"/>
        </w:rPr>
        <w:t>ieguldījumi sabiedrības izglītoš</w:t>
      </w:r>
      <w:r w:rsidR="009E33F2">
        <w:rPr>
          <w:rFonts w:ascii="Times New Roman" w:hAnsi="Times New Roman" w:cs="Times New Roman"/>
          <w:color w:val="000000" w:themeColor="text1"/>
          <w:sz w:val="24"/>
          <w:szCs w:val="24"/>
        </w:rPr>
        <w:t>anā, iesaiste lokālās sabiedrības</w:t>
      </w:r>
      <w:r w:rsidRPr="00F85FA8">
        <w:rPr>
          <w:rFonts w:ascii="Times New Roman" w:hAnsi="Times New Roman" w:cs="Times New Roman"/>
          <w:color w:val="000000" w:themeColor="text1"/>
          <w:sz w:val="24"/>
          <w:szCs w:val="24"/>
        </w:rPr>
        <w:t xml:space="preserve"> notikumos. </w:t>
      </w:r>
    </w:p>
    <w:p w:rsidR="00E60505" w:rsidRDefault="00E60505" w:rsidP="00684759">
      <w:pPr>
        <w:pStyle w:val="ListParagraph"/>
        <w:autoSpaceDE w:val="0"/>
        <w:autoSpaceDN w:val="0"/>
        <w:adjustRightInd w:val="0"/>
        <w:spacing w:after="0" w:line="240" w:lineRule="auto"/>
        <w:ind w:left="0"/>
        <w:jc w:val="both"/>
        <w:rPr>
          <w:rFonts w:ascii="Times New Roman" w:hAnsi="Times New Roman" w:cs="Times New Roman"/>
          <w:color w:val="000000" w:themeColor="text1"/>
          <w:sz w:val="24"/>
          <w:szCs w:val="24"/>
        </w:rPr>
      </w:pPr>
    </w:p>
    <w:p w:rsidR="00E60505" w:rsidRPr="00BA765F" w:rsidRDefault="00507B45" w:rsidP="00BA765F">
      <w:pPr>
        <w:pStyle w:val="ListParagraph"/>
        <w:numPr>
          <w:ilvl w:val="0"/>
          <w:numId w:val="20"/>
        </w:numPr>
        <w:jc w:val="center"/>
        <w:rPr>
          <w:rFonts w:ascii="Times New Roman" w:hAnsi="Times New Roman" w:cs="Times New Roman"/>
          <w:b/>
          <w:color w:val="000000" w:themeColor="text1"/>
          <w:sz w:val="28"/>
          <w:szCs w:val="28"/>
        </w:rPr>
      </w:pPr>
      <w:r w:rsidRPr="00BA765F">
        <w:rPr>
          <w:rFonts w:ascii="Times New Roman" w:hAnsi="Times New Roman" w:cs="Times New Roman"/>
          <w:b/>
          <w:color w:val="000000" w:themeColor="text1"/>
          <w:sz w:val="28"/>
          <w:szCs w:val="28"/>
        </w:rPr>
        <w:t>Četru reģionu bloku modelis</w:t>
      </w:r>
    </w:p>
    <w:p w:rsidR="00507B45" w:rsidRPr="00E60505" w:rsidRDefault="00507B45" w:rsidP="00507B45">
      <w:pPr>
        <w:pStyle w:val="ListParagraph"/>
        <w:rPr>
          <w:rFonts w:ascii="Times New Roman" w:hAnsi="Times New Roman" w:cs="Times New Roman"/>
          <w:b/>
          <w:color w:val="000000" w:themeColor="text1"/>
          <w:sz w:val="24"/>
          <w:szCs w:val="24"/>
        </w:rPr>
      </w:pPr>
    </w:p>
    <w:p w:rsidR="00842A01" w:rsidRPr="00842A01" w:rsidRDefault="00842A01" w:rsidP="00842A01">
      <w:pPr>
        <w:pStyle w:val="ListParagraph"/>
        <w:jc w:val="right"/>
        <w:rPr>
          <w:rFonts w:ascii="Times New Roman" w:hAnsi="Times New Roman" w:cs="Times New Roman"/>
          <w:color w:val="000000" w:themeColor="text1"/>
          <w:sz w:val="24"/>
          <w:szCs w:val="24"/>
        </w:rPr>
      </w:pPr>
      <w:r w:rsidRPr="00842A01">
        <w:rPr>
          <w:rFonts w:ascii="Times New Roman" w:hAnsi="Times New Roman" w:cs="Times New Roman"/>
          <w:color w:val="000000" w:themeColor="text1"/>
          <w:sz w:val="24"/>
          <w:szCs w:val="24"/>
        </w:rPr>
        <w:t>2.tabula</w:t>
      </w:r>
    </w:p>
    <w:p w:rsidR="00E60505" w:rsidRPr="00170ACE" w:rsidRDefault="00E60505" w:rsidP="00507B45">
      <w:pPr>
        <w:pStyle w:val="ListParagraph"/>
        <w:jc w:val="center"/>
        <w:rPr>
          <w:rFonts w:ascii="Times New Roman" w:hAnsi="Times New Roman" w:cs="Times New Roman"/>
          <w:b/>
          <w:color w:val="000000" w:themeColor="text1"/>
          <w:sz w:val="24"/>
          <w:szCs w:val="24"/>
        </w:rPr>
      </w:pPr>
      <w:r w:rsidRPr="00170ACE">
        <w:rPr>
          <w:rFonts w:ascii="Times New Roman" w:hAnsi="Times New Roman" w:cs="Times New Roman"/>
          <w:b/>
          <w:color w:val="000000" w:themeColor="text1"/>
          <w:sz w:val="24"/>
          <w:szCs w:val="24"/>
        </w:rPr>
        <w:t>Esošā situācija uz 2018.gada 1.septembri pašvaldību pakļautībā esošajās vispārējās izglītības iestādēs</w:t>
      </w:r>
    </w:p>
    <w:tbl>
      <w:tblPr>
        <w:tblW w:w="9619" w:type="dxa"/>
        <w:jc w:val="center"/>
        <w:tblLayout w:type="fixed"/>
        <w:tblLook w:val="04A0" w:firstRow="1" w:lastRow="0" w:firstColumn="1" w:lastColumn="0" w:noHBand="0" w:noVBand="1"/>
      </w:tblPr>
      <w:tblGrid>
        <w:gridCol w:w="3285"/>
        <w:gridCol w:w="917"/>
        <w:gridCol w:w="1209"/>
        <w:gridCol w:w="918"/>
        <w:gridCol w:w="1226"/>
        <w:gridCol w:w="924"/>
        <w:gridCol w:w="1140"/>
      </w:tblGrid>
      <w:tr w:rsidR="008C2AA5" w:rsidRPr="008C2AA5" w:rsidTr="00293FBA">
        <w:trPr>
          <w:trHeight w:val="300"/>
          <w:jc w:val="center"/>
        </w:trPr>
        <w:tc>
          <w:tcPr>
            <w:tcW w:w="32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60505" w:rsidRPr="008C2AA5" w:rsidRDefault="00E60505" w:rsidP="00822E5F">
            <w:pPr>
              <w:spacing w:after="0" w:line="240" w:lineRule="auto"/>
              <w:jc w:val="center"/>
              <w:rPr>
                <w:rFonts w:ascii="Times New Roman" w:eastAsia="Times New Roman" w:hAnsi="Times New Roman" w:cs="Times New Roman"/>
                <w:b/>
                <w:bCs/>
                <w:sz w:val="24"/>
                <w:szCs w:val="24"/>
                <w:lang w:eastAsia="lv-LV"/>
              </w:rPr>
            </w:pPr>
            <w:r w:rsidRPr="008C2AA5">
              <w:rPr>
                <w:rFonts w:ascii="Times New Roman" w:eastAsia="Times New Roman" w:hAnsi="Times New Roman" w:cs="Times New Roman"/>
                <w:b/>
                <w:bCs/>
                <w:sz w:val="24"/>
                <w:szCs w:val="24"/>
                <w:lang w:eastAsia="lv-LV"/>
              </w:rPr>
              <w:t>Teritoriālais sadalījums</w:t>
            </w:r>
          </w:p>
        </w:tc>
        <w:tc>
          <w:tcPr>
            <w:tcW w:w="212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60505" w:rsidRPr="008C2AA5" w:rsidRDefault="00E60505" w:rsidP="00822E5F">
            <w:pPr>
              <w:spacing w:after="0" w:line="240" w:lineRule="auto"/>
              <w:jc w:val="center"/>
              <w:rPr>
                <w:rFonts w:ascii="Times New Roman" w:eastAsia="Times New Roman" w:hAnsi="Times New Roman" w:cs="Times New Roman"/>
                <w:i/>
                <w:iCs/>
                <w:sz w:val="24"/>
                <w:szCs w:val="24"/>
                <w:lang w:eastAsia="lv-LV"/>
              </w:rPr>
            </w:pPr>
            <w:r w:rsidRPr="008C2AA5">
              <w:rPr>
                <w:rFonts w:ascii="Times New Roman" w:eastAsia="Times New Roman" w:hAnsi="Times New Roman" w:cs="Times New Roman"/>
                <w:i/>
                <w:iCs/>
                <w:sz w:val="24"/>
                <w:szCs w:val="24"/>
                <w:lang w:eastAsia="lv-LV"/>
              </w:rPr>
              <w:t>Vidusskolas</w:t>
            </w:r>
          </w:p>
        </w:tc>
        <w:tc>
          <w:tcPr>
            <w:tcW w:w="214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60505" w:rsidRPr="008C2AA5" w:rsidRDefault="00E60505" w:rsidP="00822E5F">
            <w:pPr>
              <w:spacing w:after="0" w:line="240" w:lineRule="auto"/>
              <w:jc w:val="center"/>
              <w:rPr>
                <w:rFonts w:ascii="Times New Roman" w:eastAsia="Times New Roman" w:hAnsi="Times New Roman" w:cs="Times New Roman"/>
                <w:i/>
                <w:iCs/>
                <w:sz w:val="24"/>
                <w:szCs w:val="24"/>
                <w:lang w:eastAsia="lv-LV"/>
              </w:rPr>
            </w:pPr>
            <w:r w:rsidRPr="008C2AA5">
              <w:rPr>
                <w:rFonts w:ascii="Times New Roman" w:eastAsia="Times New Roman" w:hAnsi="Times New Roman" w:cs="Times New Roman"/>
                <w:i/>
                <w:iCs/>
                <w:sz w:val="24"/>
                <w:szCs w:val="24"/>
                <w:lang w:eastAsia="lv-LV"/>
              </w:rPr>
              <w:t>Pamatskolas</w:t>
            </w:r>
          </w:p>
        </w:tc>
        <w:tc>
          <w:tcPr>
            <w:tcW w:w="206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60505" w:rsidRPr="008C2AA5" w:rsidRDefault="00E60505" w:rsidP="00822E5F">
            <w:pPr>
              <w:spacing w:after="0" w:line="240" w:lineRule="auto"/>
              <w:jc w:val="center"/>
              <w:rPr>
                <w:rFonts w:ascii="Times New Roman" w:eastAsia="Times New Roman" w:hAnsi="Times New Roman" w:cs="Times New Roman"/>
                <w:i/>
                <w:iCs/>
                <w:sz w:val="24"/>
                <w:szCs w:val="24"/>
                <w:lang w:eastAsia="lv-LV"/>
              </w:rPr>
            </w:pPr>
            <w:r w:rsidRPr="008C2AA5">
              <w:rPr>
                <w:rFonts w:ascii="Times New Roman" w:eastAsia="Times New Roman" w:hAnsi="Times New Roman" w:cs="Times New Roman"/>
                <w:i/>
                <w:iCs/>
                <w:sz w:val="24"/>
                <w:szCs w:val="24"/>
                <w:lang w:eastAsia="lv-LV"/>
              </w:rPr>
              <w:t>Sākumskolas</w:t>
            </w:r>
          </w:p>
        </w:tc>
      </w:tr>
      <w:tr w:rsidR="008C2AA5" w:rsidRPr="008C2AA5" w:rsidTr="00293FBA">
        <w:trPr>
          <w:trHeight w:val="300"/>
          <w:jc w:val="center"/>
        </w:trPr>
        <w:tc>
          <w:tcPr>
            <w:tcW w:w="3285" w:type="dxa"/>
            <w:vMerge/>
            <w:tcBorders>
              <w:top w:val="single" w:sz="4" w:space="0" w:color="auto"/>
              <w:left w:val="single" w:sz="4" w:space="0" w:color="auto"/>
              <w:bottom w:val="single" w:sz="4" w:space="0" w:color="000000"/>
              <w:right w:val="single" w:sz="4" w:space="0" w:color="auto"/>
            </w:tcBorders>
            <w:vAlign w:val="center"/>
            <w:hideMark/>
          </w:tcPr>
          <w:p w:rsidR="00E60505" w:rsidRPr="008C2AA5" w:rsidRDefault="00E60505" w:rsidP="00822E5F">
            <w:pPr>
              <w:spacing w:after="0" w:line="240" w:lineRule="auto"/>
              <w:rPr>
                <w:rFonts w:ascii="Times New Roman" w:eastAsia="Times New Roman" w:hAnsi="Times New Roman" w:cs="Times New Roman"/>
                <w:b/>
                <w:bCs/>
                <w:sz w:val="24"/>
                <w:szCs w:val="24"/>
                <w:lang w:eastAsia="lv-LV"/>
              </w:rPr>
            </w:pP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E60505" w:rsidRPr="008C2AA5" w:rsidRDefault="00E60505" w:rsidP="00822E5F">
            <w:pPr>
              <w:spacing w:after="0" w:line="240" w:lineRule="auto"/>
              <w:jc w:val="center"/>
              <w:rPr>
                <w:rFonts w:ascii="Times New Roman" w:eastAsia="Times New Roman" w:hAnsi="Times New Roman" w:cs="Times New Roman"/>
                <w:b/>
                <w:bCs/>
                <w:sz w:val="24"/>
                <w:szCs w:val="24"/>
                <w:lang w:eastAsia="lv-LV"/>
              </w:rPr>
            </w:pPr>
            <w:r w:rsidRPr="008C2AA5">
              <w:rPr>
                <w:rFonts w:ascii="Times New Roman" w:eastAsia="Times New Roman" w:hAnsi="Times New Roman" w:cs="Times New Roman"/>
                <w:b/>
                <w:bCs/>
                <w:sz w:val="24"/>
                <w:szCs w:val="24"/>
                <w:lang w:eastAsia="lv-LV"/>
              </w:rPr>
              <w:t>Atbilst</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E60505" w:rsidRPr="008C2AA5" w:rsidRDefault="00E60505" w:rsidP="00822E5F">
            <w:pPr>
              <w:spacing w:after="0" w:line="240" w:lineRule="auto"/>
              <w:jc w:val="center"/>
              <w:rPr>
                <w:rFonts w:ascii="Times New Roman" w:eastAsia="Times New Roman" w:hAnsi="Times New Roman" w:cs="Times New Roman"/>
                <w:b/>
                <w:bCs/>
                <w:sz w:val="24"/>
                <w:szCs w:val="24"/>
                <w:lang w:eastAsia="lv-LV"/>
              </w:rPr>
            </w:pPr>
            <w:r w:rsidRPr="008C2AA5">
              <w:rPr>
                <w:rFonts w:ascii="Times New Roman" w:eastAsia="Times New Roman" w:hAnsi="Times New Roman" w:cs="Times New Roman"/>
                <w:b/>
                <w:bCs/>
                <w:sz w:val="24"/>
                <w:szCs w:val="24"/>
                <w:lang w:eastAsia="lv-LV"/>
              </w:rPr>
              <w:t>Neatbilst</w:t>
            </w:r>
          </w:p>
        </w:tc>
        <w:tc>
          <w:tcPr>
            <w:tcW w:w="918" w:type="dxa"/>
            <w:tcBorders>
              <w:top w:val="single" w:sz="4" w:space="0" w:color="auto"/>
              <w:left w:val="nil"/>
              <w:bottom w:val="single" w:sz="4" w:space="0" w:color="auto"/>
              <w:right w:val="single" w:sz="4" w:space="0" w:color="auto"/>
            </w:tcBorders>
            <w:shd w:val="clear" w:color="auto" w:fill="auto"/>
            <w:vAlign w:val="center"/>
            <w:hideMark/>
          </w:tcPr>
          <w:p w:rsidR="00E60505" w:rsidRPr="008C2AA5" w:rsidRDefault="00E60505" w:rsidP="00822E5F">
            <w:pPr>
              <w:spacing w:after="0" w:line="240" w:lineRule="auto"/>
              <w:jc w:val="center"/>
              <w:rPr>
                <w:rFonts w:ascii="Times New Roman" w:eastAsia="Times New Roman" w:hAnsi="Times New Roman" w:cs="Times New Roman"/>
                <w:b/>
                <w:bCs/>
                <w:sz w:val="24"/>
                <w:szCs w:val="24"/>
                <w:lang w:eastAsia="lv-LV"/>
              </w:rPr>
            </w:pPr>
            <w:r w:rsidRPr="008C2AA5">
              <w:rPr>
                <w:rFonts w:ascii="Times New Roman" w:eastAsia="Times New Roman" w:hAnsi="Times New Roman" w:cs="Times New Roman"/>
                <w:b/>
                <w:bCs/>
                <w:sz w:val="24"/>
                <w:szCs w:val="24"/>
                <w:lang w:eastAsia="lv-LV"/>
              </w:rPr>
              <w:t>Atbilst</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rsidR="00E60505" w:rsidRPr="008C2AA5" w:rsidRDefault="00E60505" w:rsidP="00822E5F">
            <w:pPr>
              <w:spacing w:after="0" w:line="240" w:lineRule="auto"/>
              <w:jc w:val="center"/>
              <w:rPr>
                <w:rFonts w:ascii="Times New Roman" w:eastAsia="Times New Roman" w:hAnsi="Times New Roman" w:cs="Times New Roman"/>
                <w:b/>
                <w:bCs/>
                <w:sz w:val="24"/>
                <w:szCs w:val="24"/>
                <w:lang w:eastAsia="lv-LV"/>
              </w:rPr>
            </w:pPr>
            <w:r w:rsidRPr="008C2AA5">
              <w:rPr>
                <w:rFonts w:ascii="Times New Roman" w:eastAsia="Times New Roman" w:hAnsi="Times New Roman" w:cs="Times New Roman"/>
                <w:b/>
                <w:bCs/>
                <w:sz w:val="24"/>
                <w:szCs w:val="24"/>
                <w:lang w:eastAsia="lv-LV"/>
              </w:rPr>
              <w:t>Neatbilst</w:t>
            </w:r>
          </w:p>
        </w:tc>
        <w:tc>
          <w:tcPr>
            <w:tcW w:w="924" w:type="dxa"/>
            <w:tcBorders>
              <w:top w:val="single" w:sz="4" w:space="0" w:color="auto"/>
              <w:left w:val="nil"/>
              <w:bottom w:val="single" w:sz="4" w:space="0" w:color="auto"/>
              <w:right w:val="single" w:sz="4" w:space="0" w:color="auto"/>
            </w:tcBorders>
            <w:shd w:val="clear" w:color="auto" w:fill="auto"/>
            <w:vAlign w:val="center"/>
            <w:hideMark/>
          </w:tcPr>
          <w:p w:rsidR="00E60505" w:rsidRPr="008C2AA5" w:rsidRDefault="00E60505" w:rsidP="00822E5F">
            <w:pPr>
              <w:spacing w:after="0" w:line="240" w:lineRule="auto"/>
              <w:jc w:val="center"/>
              <w:rPr>
                <w:rFonts w:ascii="Times New Roman" w:eastAsia="Times New Roman" w:hAnsi="Times New Roman" w:cs="Times New Roman"/>
                <w:b/>
                <w:bCs/>
                <w:sz w:val="24"/>
                <w:szCs w:val="24"/>
                <w:lang w:eastAsia="lv-LV"/>
              </w:rPr>
            </w:pPr>
            <w:r w:rsidRPr="008C2AA5">
              <w:rPr>
                <w:rFonts w:ascii="Times New Roman" w:eastAsia="Times New Roman" w:hAnsi="Times New Roman" w:cs="Times New Roman"/>
                <w:b/>
                <w:bCs/>
                <w:sz w:val="24"/>
                <w:szCs w:val="24"/>
                <w:lang w:eastAsia="lv-LV"/>
              </w:rPr>
              <w:t>Atbilst</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E60505" w:rsidRPr="008C2AA5" w:rsidRDefault="00E60505" w:rsidP="00822E5F">
            <w:pPr>
              <w:spacing w:after="0" w:line="240" w:lineRule="auto"/>
              <w:jc w:val="center"/>
              <w:rPr>
                <w:rFonts w:ascii="Times New Roman" w:eastAsia="Times New Roman" w:hAnsi="Times New Roman" w:cs="Times New Roman"/>
                <w:b/>
                <w:bCs/>
                <w:sz w:val="24"/>
                <w:szCs w:val="24"/>
                <w:lang w:eastAsia="lv-LV"/>
              </w:rPr>
            </w:pPr>
            <w:r w:rsidRPr="008C2AA5">
              <w:rPr>
                <w:rFonts w:ascii="Times New Roman" w:eastAsia="Times New Roman" w:hAnsi="Times New Roman" w:cs="Times New Roman"/>
                <w:b/>
                <w:bCs/>
                <w:sz w:val="24"/>
                <w:szCs w:val="24"/>
                <w:lang w:eastAsia="lv-LV"/>
              </w:rPr>
              <w:t>Neatbilst</w:t>
            </w:r>
          </w:p>
        </w:tc>
      </w:tr>
      <w:tr w:rsidR="008C2AA5" w:rsidRPr="008C2AA5" w:rsidTr="008C2AA5">
        <w:trPr>
          <w:trHeight w:val="600"/>
          <w:jc w:val="center"/>
        </w:trPr>
        <w:tc>
          <w:tcPr>
            <w:tcW w:w="3285" w:type="dxa"/>
            <w:tcBorders>
              <w:top w:val="nil"/>
              <w:left w:val="single" w:sz="4" w:space="0" w:color="auto"/>
              <w:bottom w:val="single" w:sz="4" w:space="0" w:color="auto"/>
              <w:right w:val="single" w:sz="4" w:space="0" w:color="auto"/>
            </w:tcBorders>
            <w:shd w:val="clear" w:color="auto" w:fill="auto"/>
            <w:vAlign w:val="bottom"/>
            <w:hideMark/>
          </w:tcPr>
          <w:p w:rsidR="008C2AA5" w:rsidRPr="008C2AA5" w:rsidRDefault="008C2AA5" w:rsidP="008C2AA5">
            <w:pPr>
              <w:spacing w:after="0" w:line="240" w:lineRule="auto"/>
              <w:rPr>
                <w:rFonts w:ascii="Times New Roman" w:eastAsia="Times New Roman" w:hAnsi="Times New Roman" w:cs="Times New Roman"/>
                <w:sz w:val="24"/>
                <w:szCs w:val="24"/>
                <w:lang w:eastAsia="lv-LV"/>
              </w:rPr>
            </w:pPr>
            <w:r w:rsidRPr="008C2AA5">
              <w:rPr>
                <w:rFonts w:ascii="Times New Roman" w:eastAsia="Times New Roman" w:hAnsi="Times New Roman" w:cs="Times New Roman"/>
                <w:sz w:val="24"/>
                <w:szCs w:val="24"/>
                <w:lang w:eastAsia="lv-LV"/>
              </w:rPr>
              <w:lastRenderedPageBreak/>
              <w:t>1. Latvijas pilsētas ar vairāk nekā 50 000 iedzīvotāju - Rīga, Daugavpils, Liepāja, Jelgava</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lang w:val="en-US"/>
              </w:rPr>
            </w:pPr>
            <w:r w:rsidRPr="008C2AA5">
              <w:rPr>
                <w:rFonts w:ascii="Times New Roman" w:hAnsi="Times New Roman" w:cs="Times New Roman"/>
                <w:sz w:val="24"/>
                <w:szCs w:val="24"/>
              </w:rPr>
              <w:t>32</w:t>
            </w:r>
          </w:p>
        </w:tc>
        <w:tc>
          <w:tcPr>
            <w:tcW w:w="1209" w:type="dxa"/>
            <w:tcBorders>
              <w:top w:val="single" w:sz="4" w:space="0" w:color="auto"/>
              <w:left w:val="nil"/>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68</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lang w:val="en-US"/>
              </w:rPr>
            </w:pPr>
            <w:r w:rsidRPr="008C2AA5">
              <w:rPr>
                <w:rFonts w:ascii="Times New Roman" w:hAnsi="Times New Roman" w:cs="Times New Roman"/>
                <w:sz w:val="24"/>
                <w:szCs w:val="24"/>
              </w:rPr>
              <w:t>9</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10</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lang w:val="en-US"/>
              </w:rPr>
            </w:pPr>
            <w:r w:rsidRPr="008C2AA5">
              <w:rPr>
                <w:rFonts w:ascii="Times New Roman" w:hAnsi="Times New Roman" w:cs="Times New Roman"/>
                <w:sz w:val="24"/>
                <w:szCs w:val="24"/>
              </w:rPr>
              <w:t>5</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2</w:t>
            </w:r>
          </w:p>
        </w:tc>
      </w:tr>
      <w:tr w:rsidR="008C2AA5" w:rsidRPr="008C2AA5" w:rsidTr="00293FBA">
        <w:trPr>
          <w:trHeight w:val="900"/>
          <w:jc w:val="center"/>
        </w:trPr>
        <w:tc>
          <w:tcPr>
            <w:tcW w:w="3285" w:type="dxa"/>
            <w:tcBorders>
              <w:top w:val="nil"/>
              <w:left w:val="single" w:sz="4" w:space="0" w:color="auto"/>
              <w:bottom w:val="single" w:sz="4" w:space="0" w:color="auto"/>
              <w:right w:val="single" w:sz="4" w:space="0" w:color="auto"/>
            </w:tcBorders>
            <w:shd w:val="clear" w:color="auto" w:fill="auto"/>
            <w:vAlign w:val="bottom"/>
            <w:hideMark/>
          </w:tcPr>
          <w:p w:rsidR="008C2AA5" w:rsidRPr="008C2AA5" w:rsidRDefault="008C2AA5" w:rsidP="008C2AA5">
            <w:pPr>
              <w:spacing w:after="0" w:line="240" w:lineRule="auto"/>
              <w:rPr>
                <w:rFonts w:ascii="Times New Roman" w:eastAsia="Times New Roman" w:hAnsi="Times New Roman" w:cs="Times New Roman"/>
                <w:sz w:val="24"/>
                <w:szCs w:val="24"/>
                <w:lang w:eastAsia="lv-LV"/>
              </w:rPr>
            </w:pPr>
            <w:r w:rsidRPr="008C2AA5">
              <w:rPr>
                <w:rFonts w:ascii="Times New Roman" w:eastAsia="Times New Roman" w:hAnsi="Times New Roman" w:cs="Times New Roman"/>
                <w:sz w:val="24"/>
                <w:szCs w:val="24"/>
                <w:lang w:eastAsia="lv-LV"/>
              </w:rPr>
              <w:t>2. Administratīvo teritoriju attīstības centri un Pierīgas novadi - Ādaži, Salaspils, Ķekava, Olaine, Mārupe, Jūrmala (pēc jaunā VARAM plāna)</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24</w:t>
            </w:r>
          </w:p>
        </w:tc>
        <w:tc>
          <w:tcPr>
            <w:tcW w:w="1209" w:type="dxa"/>
            <w:tcBorders>
              <w:top w:val="single" w:sz="4" w:space="0" w:color="auto"/>
              <w:left w:val="nil"/>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46</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14</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18</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10</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8</w:t>
            </w:r>
          </w:p>
        </w:tc>
      </w:tr>
      <w:tr w:rsidR="008C2AA5" w:rsidRPr="008C2AA5" w:rsidTr="00293FBA">
        <w:trPr>
          <w:trHeight w:val="300"/>
          <w:jc w:val="center"/>
        </w:trPr>
        <w:tc>
          <w:tcPr>
            <w:tcW w:w="3285" w:type="dxa"/>
            <w:tcBorders>
              <w:top w:val="nil"/>
              <w:left w:val="single" w:sz="4" w:space="0" w:color="auto"/>
              <w:bottom w:val="single" w:sz="4" w:space="0" w:color="auto"/>
              <w:right w:val="single" w:sz="4" w:space="0" w:color="auto"/>
            </w:tcBorders>
            <w:shd w:val="clear" w:color="auto" w:fill="auto"/>
            <w:noWrap/>
            <w:vAlign w:val="bottom"/>
            <w:hideMark/>
          </w:tcPr>
          <w:p w:rsidR="008C2AA5" w:rsidRPr="008C2AA5" w:rsidRDefault="008C2AA5" w:rsidP="008C2AA5">
            <w:pPr>
              <w:spacing w:after="0" w:line="240" w:lineRule="auto"/>
              <w:rPr>
                <w:rFonts w:ascii="Times New Roman" w:eastAsia="Times New Roman" w:hAnsi="Times New Roman" w:cs="Times New Roman"/>
                <w:sz w:val="24"/>
                <w:szCs w:val="24"/>
                <w:lang w:eastAsia="lv-LV"/>
              </w:rPr>
            </w:pPr>
            <w:r w:rsidRPr="008C2AA5">
              <w:rPr>
                <w:rFonts w:ascii="Times New Roman" w:eastAsia="Times New Roman" w:hAnsi="Times New Roman" w:cs="Times New Roman"/>
                <w:sz w:val="24"/>
                <w:szCs w:val="24"/>
                <w:lang w:eastAsia="lv-LV"/>
              </w:rPr>
              <w:t>3. Administratīvās teritorijas novados</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43</w:t>
            </w:r>
          </w:p>
        </w:tc>
        <w:tc>
          <w:tcPr>
            <w:tcW w:w="1209" w:type="dxa"/>
            <w:tcBorders>
              <w:top w:val="single" w:sz="4" w:space="0" w:color="auto"/>
              <w:left w:val="nil"/>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61</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90</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111</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8</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16</w:t>
            </w:r>
          </w:p>
        </w:tc>
      </w:tr>
      <w:tr w:rsidR="008C2AA5" w:rsidRPr="008C2AA5" w:rsidTr="00293FBA">
        <w:trPr>
          <w:trHeight w:val="300"/>
          <w:jc w:val="center"/>
        </w:trPr>
        <w:tc>
          <w:tcPr>
            <w:tcW w:w="3285" w:type="dxa"/>
            <w:tcBorders>
              <w:top w:val="nil"/>
              <w:left w:val="single" w:sz="4" w:space="0" w:color="auto"/>
              <w:bottom w:val="single" w:sz="4" w:space="0" w:color="auto"/>
              <w:right w:val="single" w:sz="4" w:space="0" w:color="auto"/>
            </w:tcBorders>
            <w:shd w:val="clear" w:color="auto" w:fill="auto"/>
            <w:noWrap/>
            <w:vAlign w:val="bottom"/>
            <w:hideMark/>
          </w:tcPr>
          <w:p w:rsidR="008C2AA5" w:rsidRPr="008C2AA5" w:rsidRDefault="008C2AA5" w:rsidP="008C2AA5">
            <w:pPr>
              <w:spacing w:after="0" w:line="240" w:lineRule="auto"/>
              <w:rPr>
                <w:rFonts w:ascii="Times New Roman" w:eastAsia="Times New Roman" w:hAnsi="Times New Roman" w:cs="Times New Roman"/>
                <w:sz w:val="24"/>
                <w:szCs w:val="24"/>
                <w:lang w:eastAsia="lv-LV"/>
              </w:rPr>
            </w:pPr>
            <w:r w:rsidRPr="008C2AA5">
              <w:rPr>
                <w:rFonts w:ascii="Times New Roman" w:eastAsia="Times New Roman" w:hAnsi="Times New Roman" w:cs="Times New Roman"/>
                <w:sz w:val="24"/>
                <w:szCs w:val="24"/>
                <w:lang w:eastAsia="lv-LV"/>
              </w:rPr>
              <w:t>4. Teritorijas, kas ir ES ārējā robeža</w:t>
            </w:r>
          </w:p>
        </w:tc>
        <w:tc>
          <w:tcPr>
            <w:tcW w:w="9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4</w:t>
            </w:r>
          </w:p>
        </w:tc>
        <w:tc>
          <w:tcPr>
            <w:tcW w:w="1209" w:type="dxa"/>
            <w:tcBorders>
              <w:top w:val="single" w:sz="4" w:space="0" w:color="auto"/>
              <w:left w:val="nil"/>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1</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2</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5</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1</w:t>
            </w:r>
          </w:p>
        </w:tc>
        <w:tc>
          <w:tcPr>
            <w:tcW w:w="1140" w:type="dxa"/>
            <w:tcBorders>
              <w:top w:val="single" w:sz="4" w:space="0" w:color="auto"/>
              <w:left w:val="nil"/>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sz w:val="24"/>
                <w:szCs w:val="24"/>
              </w:rPr>
            </w:pPr>
            <w:r w:rsidRPr="008C2AA5">
              <w:rPr>
                <w:rFonts w:ascii="Times New Roman" w:hAnsi="Times New Roman" w:cs="Times New Roman"/>
                <w:sz w:val="24"/>
                <w:szCs w:val="24"/>
              </w:rPr>
              <w:t>0</w:t>
            </w:r>
          </w:p>
        </w:tc>
      </w:tr>
      <w:tr w:rsidR="008C2AA5" w:rsidRPr="008C2AA5" w:rsidTr="008C2AA5">
        <w:trPr>
          <w:trHeight w:val="300"/>
          <w:jc w:val="center"/>
        </w:trPr>
        <w:tc>
          <w:tcPr>
            <w:tcW w:w="3285" w:type="dxa"/>
            <w:tcBorders>
              <w:top w:val="nil"/>
              <w:left w:val="nil"/>
              <w:bottom w:val="nil"/>
              <w:right w:val="single" w:sz="4" w:space="0" w:color="auto"/>
            </w:tcBorders>
            <w:shd w:val="clear" w:color="auto" w:fill="auto"/>
            <w:noWrap/>
            <w:vAlign w:val="bottom"/>
            <w:hideMark/>
          </w:tcPr>
          <w:p w:rsidR="008C2AA5" w:rsidRPr="008C2AA5" w:rsidRDefault="008C2AA5" w:rsidP="008C2AA5">
            <w:pPr>
              <w:spacing w:after="0" w:line="240" w:lineRule="auto"/>
              <w:jc w:val="right"/>
              <w:rPr>
                <w:rFonts w:ascii="Times New Roman" w:eastAsia="Times New Roman" w:hAnsi="Times New Roman" w:cs="Times New Roman"/>
                <w:sz w:val="24"/>
                <w:szCs w:val="24"/>
                <w:lang w:eastAsia="lv-LV"/>
              </w:rPr>
            </w:pPr>
          </w:p>
        </w:tc>
        <w:tc>
          <w:tcPr>
            <w:tcW w:w="917" w:type="dxa"/>
            <w:tcBorders>
              <w:top w:val="nil"/>
              <w:left w:val="single" w:sz="4" w:space="0" w:color="auto"/>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b/>
                <w:bCs/>
                <w:sz w:val="24"/>
                <w:szCs w:val="24"/>
              </w:rPr>
            </w:pPr>
            <w:r w:rsidRPr="008C2AA5">
              <w:rPr>
                <w:rFonts w:ascii="Times New Roman" w:hAnsi="Times New Roman" w:cs="Times New Roman"/>
                <w:b/>
                <w:bCs/>
                <w:sz w:val="24"/>
                <w:szCs w:val="24"/>
              </w:rPr>
              <w:t>103</w:t>
            </w:r>
          </w:p>
        </w:tc>
        <w:tc>
          <w:tcPr>
            <w:tcW w:w="1209" w:type="dxa"/>
            <w:tcBorders>
              <w:top w:val="nil"/>
              <w:left w:val="nil"/>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b/>
                <w:bCs/>
                <w:sz w:val="24"/>
                <w:szCs w:val="24"/>
              </w:rPr>
            </w:pPr>
            <w:r w:rsidRPr="008C2AA5">
              <w:rPr>
                <w:rFonts w:ascii="Times New Roman" w:hAnsi="Times New Roman" w:cs="Times New Roman"/>
                <w:b/>
                <w:bCs/>
                <w:sz w:val="24"/>
                <w:szCs w:val="24"/>
              </w:rPr>
              <w:t>176</w:t>
            </w:r>
          </w:p>
        </w:tc>
        <w:tc>
          <w:tcPr>
            <w:tcW w:w="918" w:type="dxa"/>
            <w:tcBorders>
              <w:top w:val="nil"/>
              <w:left w:val="single" w:sz="4" w:space="0" w:color="auto"/>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b/>
                <w:bCs/>
                <w:sz w:val="24"/>
                <w:szCs w:val="24"/>
              </w:rPr>
            </w:pPr>
            <w:r w:rsidRPr="008C2AA5">
              <w:rPr>
                <w:rFonts w:ascii="Times New Roman" w:hAnsi="Times New Roman" w:cs="Times New Roman"/>
                <w:b/>
                <w:bCs/>
                <w:sz w:val="24"/>
                <w:szCs w:val="24"/>
              </w:rPr>
              <w:t>115</w:t>
            </w:r>
          </w:p>
        </w:tc>
        <w:tc>
          <w:tcPr>
            <w:tcW w:w="1226" w:type="dxa"/>
            <w:tcBorders>
              <w:top w:val="nil"/>
              <w:left w:val="nil"/>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b/>
                <w:bCs/>
                <w:sz w:val="24"/>
                <w:szCs w:val="24"/>
              </w:rPr>
            </w:pPr>
            <w:r w:rsidRPr="008C2AA5">
              <w:rPr>
                <w:rFonts w:ascii="Times New Roman" w:hAnsi="Times New Roman" w:cs="Times New Roman"/>
                <w:b/>
                <w:bCs/>
                <w:sz w:val="24"/>
                <w:szCs w:val="24"/>
              </w:rPr>
              <w:t>144</w:t>
            </w:r>
          </w:p>
        </w:tc>
        <w:tc>
          <w:tcPr>
            <w:tcW w:w="924" w:type="dxa"/>
            <w:tcBorders>
              <w:top w:val="nil"/>
              <w:left w:val="single" w:sz="4" w:space="0" w:color="auto"/>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b/>
                <w:bCs/>
                <w:sz w:val="24"/>
                <w:szCs w:val="24"/>
              </w:rPr>
            </w:pPr>
            <w:r w:rsidRPr="008C2AA5">
              <w:rPr>
                <w:rFonts w:ascii="Times New Roman" w:hAnsi="Times New Roman" w:cs="Times New Roman"/>
                <w:b/>
                <w:bCs/>
                <w:sz w:val="24"/>
                <w:szCs w:val="24"/>
              </w:rPr>
              <w:t>24</w:t>
            </w:r>
          </w:p>
        </w:tc>
        <w:tc>
          <w:tcPr>
            <w:tcW w:w="1140" w:type="dxa"/>
            <w:tcBorders>
              <w:top w:val="nil"/>
              <w:left w:val="nil"/>
              <w:bottom w:val="single" w:sz="4" w:space="0" w:color="auto"/>
              <w:right w:val="single" w:sz="4" w:space="0" w:color="auto"/>
            </w:tcBorders>
            <w:shd w:val="clear" w:color="auto" w:fill="auto"/>
            <w:noWrap/>
            <w:vAlign w:val="bottom"/>
          </w:tcPr>
          <w:p w:rsidR="008C2AA5" w:rsidRPr="008C2AA5" w:rsidRDefault="008C2AA5" w:rsidP="008C2AA5">
            <w:pPr>
              <w:jc w:val="right"/>
              <w:rPr>
                <w:rFonts w:ascii="Times New Roman" w:hAnsi="Times New Roman" w:cs="Times New Roman"/>
                <w:b/>
                <w:bCs/>
                <w:sz w:val="24"/>
                <w:szCs w:val="24"/>
              </w:rPr>
            </w:pPr>
            <w:r w:rsidRPr="008C2AA5">
              <w:rPr>
                <w:rFonts w:ascii="Times New Roman" w:hAnsi="Times New Roman" w:cs="Times New Roman"/>
                <w:b/>
                <w:bCs/>
                <w:sz w:val="24"/>
                <w:szCs w:val="24"/>
              </w:rPr>
              <w:t>26</w:t>
            </w:r>
          </w:p>
        </w:tc>
      </w:tr>
    </w:tbl>
    <w:p w:rsidR="00E60505" w:rsidRPr="00170ACE" w:rsidRDefault="00E60505" w:rsidP="00E60505">
      <w:pPr>
        <w:pStyle w:val="ListParagraph"/>
        <w:rPr>
          <w:rFonts w:ascii="Times New Roman" w:hAnsi="Times New Roman" w:cs="Times New Roman"/>
          <w:color w:val="000000" w:themeColor="text1"/>
          <w:sz w:val="24"/>
          <w:szCs w:val="24"/>
        </w:rPr>
      </w:pPr>
    </w:p>
    <w:p w:rsidR="009542C0" w:rsidRPr="00B41DF7" w:rsidRDefault="009542C0" w:rsidP="009542C0">
      <w:pPr>
        <w:pStyle w:val="ListParagraph"/>
        <w:ind w:left="0" w:firstLine="720"/>
        <w:jc w:val="both"/>
        <w:rPr>
          <w:rFonts w:ascii="Times New Roman" w:hAnsi="Times New Roman" w:cs="Times New Roman"/>
          <w:sz w:val="24"/>
          <w:szCs w:val="24"/>
        </w:rPr>
      </w:pPr>
      <w:r w:rsidRPr="00B41DF7">
        <w:rPr>
          <w:rFonts w:ascii="Times New Roman" w:hAnsi="Times New Roman" w:cs="Times New Roman"/>
          <w:sz w:val="24"/>
          <w:szCs w:val="24"/>
        </w:rPr>
        <w:t xml:space="preserve">Tabulā ir sagrupētas iestādes, kas atbilst un kas neatbilst noteiktajiem kritērijiem (izņemot 28 valsts ģimnāzijas, 6 vidusskolas un 3 pamatskolas, kas darbojas sadarbībā ar starptautiskajiem līgumiem). No kopējā izglītības iestāžu skaita, kas sastāda 588 iestādes, vislielākais izglītības iestāžu skaits, kuras neatbilst IZM noteiktajiem kritērijiem, ir vidusskolas - 176 no 279 jeb 63% no visām vidējām izglītības iestādēm. Pamatskolu skaits, kuras neatbilst – 144 no 259 jeb 56% no kopējā pamatskolu skaita un sākumskolu skaits, kuras neatbilst – 26 no 50 jeb 52% no kopējā sākumskolas skaita. </w:t>
      </w:r>
    </w:p>
    <w:p w:rsidR="001801AD" w:rsidRDefault="001801AD" w:rsidP="00226B61">
      <w:pPr>
        <w:pStyle w:val="ListParagraph"/>
        <w:ind w:left="0" w:firstLine="720"/>
        <w:jc w:val="both"/>
        <w:rPr>
          <w:rFonts w:ascii="Times New Roman" w:hAnsi="Times New Roman" w:cs="Times New Roman"/>
          <w:sz w:val="24"/>
          <w:szCs w:val="24"/>
        </w:rPr>
      </w:pPr>
    </w:p>
    <w:p w:rsidR="00873FF4" w:rsidRDefault="009542C0" w:rsidP="00842A01">
      <w:pPr>
        <w:pStyle w:val="ListParagraph"/>
        <w:ind w:left="0"/>
        <w:jc w:val="center"/>
        <w:rPr>
          <w:rFonts w:ascii="Times New Roman" w:hAnsi="Times New Roman" w:cs="Times New Roman"/>
          <w:sz w:val="24"/>
          <w:szCs w:val="24"/>
        </w:rPr>
      </w:pPr>
      <w:r w:rsidRPr="009542C0">
        <w:rPr>
          <w:rFonts w:ascii="Times New Roman" w:hAnsi="Times New Roman" w:cs="Times New Roman"/>
          <w:noProof/>
          <w:sz w:val="24"/>
          <w:szCs w:val="24"/>
          <w:lang w:eastAsia="lv-LV"/>
        </w:rPr>
        <w:drawing>
          <wp:inline distT="0" distB="0" distL="0" distR="0">
            <wp:extent cx="4933874" cy="2673562"/>
            <wp:effectExtent l="0" t="0" r="635" b="0"/>
            <wp:docPr id="4" name="Picture 4" descr="C:\Users\alise.troksa\AppData\Local\Microsoft\Windows\INetCache\Content.Outlook\L67KTEHC\Skolu tikla modelu ekransavins 1405201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e.troksa\AppData\Local\Microsoft\Windows\INetCache\Content.Outlook\L67KTEHC\Skolu tikla modelu ekransavins 14052019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3211" cy="2678622"/>
                    </a:xfrm>
                    <a:prstGeom prst="rect">
                      <a:avLst/>
                    </a:prstGeom>
                    <a:noFill/>
                    <a:ln>
                      <a:noFill/>
                    </a:ln>
                  </pic:spPr>
                </pic:pic>
              </a:graphicData>
            </a:graphic>
          </wp:inline>
        </w:drawing>
      </w:r>
    </w:p>
    <w:p w:rsidR="001801AD" w:rsidRPr="00FC3A60" w:rsidRDefault="009542C0" w:rsidP="00842A01">
      <w:pPr>
        <w:pStyle w:val="ListParagraph"/>
        <w:ind w:left="0" w:firstLine="720"/>
        <w:jc w:val="center"/>
        <w:rPr>
          <w:rFonts w:ascii="Times New Roman" w:hAnsi="Times New Roman" w:cs="Times New Roman"/>
          <w:sz w:val="24"/>
          <w:szCs w:val="24"/>
        </w:rPr>
      </w:pPr>
      <w:r>
        <w:rPr>
          <w:rFonts w:ascii="Times New Roman" w:hAnsi="Times New Roman" w:cs="Times New Roman"/>
          <w:sz w:val="24"/>
          <w:szCs w:val="24"/>
        </w:rPr>
        <w:t xml:space="preserve">4.attēls. Skolu tīkla </w:t>
      </w:r>
      <w:proofErr w:type="spellStart"/>
      <w:r>
        <w:rPr>
          <w:rFonts w:ascii="Times New Roman" w:hAnsi="Times New Roman" w:cs="Times New Roman"/>
          <w:sz w:val="24"/>
          <w:szCs w:val="24"/>
        </w:rPr>
        <w:t>viz</w:t>
      </w:r>
      <w:r w:rsidR="00842A01">
        <w:rPr>
          <w:rFonts w:ascii="Times New Roman" w:hAnsi="Times New Roman" w:cs="Times New Roman"/>
          <w:sz w:val="24"/>
          <w:szCs w:val="24"/>
        </w:rPr>
        <w:t>ualizācijas</w:t>
      </w:r>
      <w:proofErr w:type="spellEnd"/>
      <w:r w:rsidR="00842A01">
        <w:rPr>
          <w:rFonts w:ascii="Times New Roman" w:hAnsi="Times New Roman" w:cs="Times New Roman"/>
          <w:sz w:val="24"/>
          <w:szCs w:val="24"/>
        </w:rPr>
        <w:t xml:space="preserve"> modelis</w:t>
      </w:r>
    </w:p>
    <w:p w:rsidR="00842A01" w:rsidRDefault="00842A01" w:rsidP="001801AD">
      <w:pPr>
        <w:pStyle w:val="ListParagraph"/>
        <w:autoSpaceDE w:val="0"/>
        <w:autoSpaceDN w:val="0"/>
        <w:adjustRightInd w:val="0"/>
        <w:spacing w:after="0" w:line="240" w:lineRule="auto"/>
        <w:ind w:left="0" w:firstLine="720"/>
        <w:jc w:val="both"/>
        <w:rPr>
          <w:rFonts w:ascii="Times New Roman" w:hAnsi="Times New Roman" w:cs="Times New Roman"/>
          <w:color w:val="000000" w:themeColor="text1"/>
          <w:sz w:val="24"/>
          <w:szCs w:val="24"/>
          <w:highlight w:val="yellow"/>
        </w:rPr>
      </w:pPr>
    </w:p>
    <w:p w:rsidR="001801AD" w:rsidRDefault="001801AD" w:rsidP="001801AD">
      <w:pPr>
        <w:pStyle w:val="ListParagraph"/>
        <w:autoSpaceDE w:val="0"/>
        <w:autoSpaceDN w:val="0"/>
        <w:adjustRightInd w:val="0"/>
        <w:spacing w:after="0" w:line="240" w:lineRule="auto"/>
        <w:ind w:left="0" w:firstLine="720"/>
        <w:jc w:val="both"/>
        <w:rPr>
          <w:rFonts w:ascii="Times New Roman" w:hAnsi="Times New Roman" w:cs="Times New Roman"/>
          <w:color w:val="000000" w:themeColor="text1"/>
          <w:sz w:val="24"/>
          <w:szCs w:val="24"/>
        </w:rPr>
      </w:pPr>
      <w:r w:rsidRPr="00901AA6">
        <w:rPr>
          <w:rFonts w:ascii="Times New Roman" w:hAnsi="Times New Roman" w:cs="Times New Roman"/>
          <w:color w:val="000000" w:themeColor="text1"/>
          <w:sz w:val="24"/>
          <w:szCs w:val="24"/>
        </w:rPr>
        <w:t>Turpinās darbs modelējot izglītības iestāžu tīklu četros reģionu bloku iedalījumos, kas tiks salāgots ar Vides aizsardzības un reģionālās attīstības ministrijas uzsākto administratīvi teritoriālo reformu.</w:t>
      </w:r>
      <w:r>
        <w:rPr>
          <w:rFonts w:ascii="Times New Roman" w:hAnsi="Times New Roman" w:cs="Times New Roman"/>
          <w:color w:val="000000" w:themeColor="text1"/>
          <w:sz w:val="24"/>
          <w:szCs w:val="24"/>
        </w:rPr>
        <w:t xml:space="preserve"> </w:t>
      </w:r>
    </w:p>
    <w:p w:rsidR="00E60505" w:rsidRDefault="00E60505" w:rsidP="001C0372">
      <w:pPr>
        <w:pStyle w:val="ListParagraph"/>
        <w:autoSpaceDE w:val="0"/>
        <w:autoSpaceDN w:val="0"/>
        <w:adjustRightInd w:val="0"/>
        <w:spacing w:after="0" w:line="240" w:lineRule="auto"/>
        <w:ind w:left="709"/>
        <w:jc w:val="both"/>
        <w:rPr>
          <w:rFonts w:ascii="Times New Roman" w:hAnsi="Times New Roman" w:cs="Times New Roman"/>
          <w:b/>
          <w:color w:val="000000" w:themeColor="text1"/>
          <w:sz w:val="24"/>
          <w:szCs w:val="24"/>
        </w:rPr>
      </w:pPr>
    </w:p>
    <w:p w:rsidR="00293FBA" w:rsidRDefault="00293FBA" w:rsidP="001C0372">
      <w:pPr>
        <w:pStyle w:val="ListParagraph"/>
        <w:autoSpaceDE w:val="0"/>
        <w:autoSpaceDN w:val="0"/>
        <w:adjustRightInd w:val="0"/>
        <w:spacing w:after="0" w:line="240" w:lineRule="auto"/>
        <w:ind w:left="709"/>
        <w:jc w:val="both"/>
        <w:rPr>
          <w:rFonts w:ascii="Times New Roman" w:hAnsi="Times New Roman" w:cs="Times New Roman"/>
          <w:b/>
          <w:color w:val="000000" w:themeColor="text1"/>
          <w:sz w:val="24"/>
          <w:szCs w:val="24"/>
        </w:rPr>
      </w:pPr>
    </w:p>
    <w:p w:rsidR="00293FBA" w:rsidRDefault="00293FBA" w:rsidP="001C0372">
      <w:pPr>
        <w:pStyle w:val="ListParagraph"/>
        <w:autoSpaceDE w:val="0"/>
        <w:autoSpaceDN w:val="0"/>
        <w:adjustRightInd w:val="0"/>
        <w:spacing w:after="0" w:line="240" w:lineRule="auto"/>
        <w:ind w:left="709"/>
        <w:jc w:val="both"/>
        <w:rPr>
          <w:rFonts w:ascii="Times New Roman" w:hAnsi="Times New Roman" w:cs="Times New Roman"/>
          <w:b/>
          <w:color w:val="000000" w:themeColor="text1"/>
          <w:sz w:val="24"/>
          <w:szCs w:val="24"/>
        </w:rPr>
      </w:pPr>
    </w:p>
    <w:p w:rsidR="00293FBA" w:rsidRDefault="00293FBA" w:rsidP="001C0372">
      <w:pPr>
        <w:pStyle w:val="ListParagraph"/>
        <w:autoSpaceDE w:val="0"/>
        <w:autoSpaceDN w:val="0"/>
        <w:adjustRightInd w:val="0"/>
        <w:spacing w:after="0" w:line="240" w:lineRule="auto"/>
        <w:ind w:left="709"/>
        <w:jc w:val="both"/>
        <w:rPr>
          <w:rFonts w:ascii="Times New Roman" w:hAnsi="Times New Roman" w:cs="Times New Roman"/>
          <w:b/>
          <w:color w:val="000000" w:themeColor="text1"/>
          <w:sz w:val="24"/>
          <w:szCs w:val="24"/>
        </w:rPr>
      </w:pPr>
    </w:p>
    <w:p w:rsidR="001C0372" w:rsidRPr="00C12B86" w:rsidRDefault="001801AD" w:rsidP="00C12B86">
      <w:pPr>
        <w:pStyle w:val="ListParagraph"/>
        <w:numPr>
          <w:ilvl w:val="0"/>
          <w:numId w:val="20"/>
        </w:numPr>
        <w:autoSpaceDE w:val="0"/>
        <w:autoSpaceDN w:val="0"/>
        <w:adjustRightInd w:val="0"/>
        <w:spacing w:after="0" w:line="240" w:lineRule="auto"/>
        <w:jc w:val="center"/>
        <w:rPr>
          <w:rFonts w:ascii="Times New Roman" w:hAnsi="Times New Roman" w:cs="Times New Roman"/>
          <w:b/>
          <w:color w:val="000000" w:themeColor="text1"/>
          <w:sz w:val="28"/>
          <w:szCs w:val="28"/>
        </w:rPr>
      </w:pPr>
      <w:r w:rsidRPr="00C12B86">
        <w:rPr>
          <w:rFonts w:ascii="Times New Roman" w:hAnsi="Times New Roman" w:cs="Times New Roman"/>
          <w:b/>
          <w:color w:val="000000" w:themeColor="text1"/>
          <w:sz w:val="28"/>
          <w:szCs w:val="28"/>
        </w:rPr>
        <w:t>Vidusskolu specializācijas no 2020.gada</w:t>
      </w:r>
    </w:p>
    <w:p w:rsidR="001801AD" w:rsidRPr="00170ACE" w:rsidRDefault="001801AD" w:rsidP="001801AD">
      <w:pPr>
        <w:pStyle w:val="ListParagraph"/>
        <w:autoSpaceDE w:val="0"/>
        <w:autoSpaceDN w:val="0"/>
        <w:adjustRightInd w:val="0"/>
        <w:spacing w:after="0" w:line="240" w:lineRule="auto"/>
        <w:ind w:left="1080"/>
        <w:rPr>
          <w:rFonts w:ascii="Times New Roman" w:hAnsi="Times New Roman" w:cs="Times New Roman"/>
          <w:b/>
          <w:color w:val="000000" w:themeColor="text1"/>
          <w:sz w:val="24"/>
          <w:szCs w:val="24"/>
        </w:rPr>
      </w:pPr>
    </w:p>
    <w:p w:rsidR="001C0372" w:rsidRDefault="001C0372" w:rsidP="00170ACE">
      <w:pPr>
        <w:pStyle w:val="ListParagraph"/>
        <w:autoSpaceDE w:val="0"/>
        <w:autoSpaceDN w:val="0"/>
        <w:adjustRightInd w:val="0"/>
        <w:spacing w:after="0" w:line="240" w:lineRule="auto"/>
        <w:ind w:left="-90" w:firstLine="799"/>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xml:space="preserve">Izvērtējot pašvaldību sniegto informāciju par plānoto vispārējās vidējās izglītības iestāžu specializāciju, ieviešot jauno mācību saturu vispārējā vidējā izglītībā un veidojot padziļināto kursu piedāvājumu, secināms, ka izglītības iestādes, kas šobrīd atbilst </w:t>
      </w:r>
      <w:r w:rsidR="007A07C5">
        <w:rPr>
          <w:rFonts w:ascii="Times New Roman" w:hAnsi="Times New Roman" w:cs="Times New Roman"/>
          <w:color w:val="000000" w:themeColor="text1"/>
          <w:sz w:val="24"/>
          <w:szCs w:val="24"/>
        </w:rPr>
        <w:t>IZM</w:t>
      </w:r>
      <w:r w:rsidRPr="00170ACE">
        <w:rPr>
          <w:rFonts w:ascii="Times New Roman" w:hAnsi="Times New Roman" w:cs="Times New Roman"/>
          <w:color w:val="000000" w:themeColor="text1"/>
          <w:sz w:val="24"/>
          <w:szCs w:val="24"/>
        </w:rPr>
        <w:t xml:space="preserve"> izvirzītajiem minimālā izglītojamo skaita kritērijiem, kā arī valsts ģimnāzijas un izglītības iestādes, kas darbojas uz starptautisku līgumu pamata, galvenokārt plāno specializēties dabaszinātņu un valodu mācību jomās. Pēc jaunā administratīvā iedalījuma administratīvo teritoriju attīstības centros, novados un Pierīgas novados ir plānots salīdzinoši vienmērīgs matemātikas, tehnoloģiju, sociālās un pilsoniskās mācību jomu piedāvājums. Savukārt mazākā izglītības iestāžu skaitā tiek plānota specializācija kultūras izpratnes un pašizpausmes mākslā un veselības un fiziskās aktivitātes mācību jomās.</w:t>
      </w:r>
    </w:p>
    <w:p w:rsidR="00842A01" w:rsidRDefault="00842A01" w:rsidP="00170ACE">
      <w:pPr>
        <w:pStyle w:val="ListParagraph"/>
        <w:autoSpaceDE w:val="0"/>
        <w:autoSpaceDN w:val="0"/>
        <w:adjustRightInd w:val="0"/>
        <w:spacing w:after="0" w:line="240" w:lineRule="auto"/>
        <w:ind w:left="-90" w:firstLine="799"/>
        <w:jc w:val="both"/>
        <w:rPr>
          <w:rFonts w:ascii="Times New Roman" w:hAnsi="Times New Roman" w:cs="Times New Roman"/>
          <w:color w:val="000000" w:themeColor="text1"/>
          <w:sz w:val="24"/>
          <w:szCs w:val="24"/>
        </w:rPr>
      </w:pPr>
    </w:p>
    <w:p w:rsidR="00842A01" w:rsidRPr="00170ACE" w:rsidRDefault="00842A01" w:rsidP="00842A01">
      <w:pPr>
        <w:pStyle w:val="ListParagraph"/>
        <w:autoSpaceDE w:val="0"/>
        <w:autoSpaceDN w:val="0"/>
        <w:adjustRightInd w:val="0"/>
        <w:spacing w:after="0" w:line="240" w:lineRule="auto"/>
        <w:ind w:left="-90" w:firstLine="799"/>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3.tabula</w:t>
      </w:r>
    </w:p>
    <w:p w:rsidR="001C0372" w:rsidRPr="00170ACE" w:rsidRDefault="00842A01" w:rsidP="001C0372">
      <w:pPr>
        <w:pStyle w:val="ListParagraph"/>
        <w:autoSpaceDE w:val="0"/>
        <w:autoSpaceDN w:val="0"/>
        <w:adjustRightInd w:val="0"/>
        <w:spacing w:after="0" w:line="24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Pašvaldību sniegtā informācija par vidusskolu specializāciju no 2020.gada</w:t>
      </w:r>
    </w:p>
    <w:tbl>
      <w:tblPr>
        <w:tblW w:w="9262" w:type="dxa"/>
        <w:tblInd w:w="93" w:type="dxa"/>
        <w:tblLayout w:type="fixed"/>
        <w:tblLook w:val="04A0" w:firstRow="1" w:lastRow="0" w:firstColumn="1" w:lastColumn="0" w:noHBand="0" w:noVBand="1"/>
      </w:tblPr>
      <w:tblGrid>
        <w:gridCol w:w="1972"/>
        <w:gridCol w:w="709"/>
        <w:gridCol w:w="992"/>
        <w:gridCol w:w="1276"/>
        <w:gridCol w:w="1158"/>
        <w:gridCol w:w="1170"/>
        <w:gridCol w:w="1036"/>
        <w:gridCol w:w="949"/>
      </w:tblGrid>
      <w:tr w:rsidR="00170ACE" w:rsidRPr="00170ACE" w:rsidTr="00B5405C">
        <w:trPr>
          <w:trHeight w:val="20"/>
        </w:trPr>
        <w:tc>
          <w:tcPr>
            <w:tcW w:w="1972" w:type="dxa"/>
            <w:tcBorders>
              <w:top w:val="single" w:sz="4" w:space="0" w:color="auto"/>
              <w:left w:val="single" w:sz="4" w:space="0" w:color="auto"/>
              <w:bottom w:val="single" w:sz="4" w:space="0" w:color="auto"/>
              <w:right w:val="single" w:sz="4" w:space="0" w:color="auto"/>
            </w:tcBorders>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p>
        </w:tc>
        <w:tc>
          <w:tcPr>
            <w:tcW w:w="729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Mācību jomas, kurās plānota specializācija vidējās izglītības pakāpē</w:t>
            </w:r>
          </w:p>
        </w:tc>
      </w:tr>
      <w:tr w:rsidR="00170ACE" w:rsidRPr="00170ACE" w:rsidTr="00B5405C">
        <w:trPr>
          <w:trHeight w:val="20"/>
        </w:trPr>
        <w:tc>
          <w:tcPr>
            <w:tcW w:w="1972" w:type="dxa"/>
            <w:tcBorders>
              <w:top w:val="single" w:sz="4" w:space="0" w:color="auto"/>
              <w:left w:val="single" w:sz="4" w:space="0" w:color="auto"/>
              <w:bottom w:val="single" w:sz="4" w:space="0" w:color="auto"/>
              <w:right w:val="single" w:sz="4" w:space="0" w:color="auto"/>
            </w:tcBorders>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Izglītības iestāžu skaits*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18"/>
                <w:szCs w:val="20"/>
                <w:lang w:eastAsia="lv-LV"/>
              </w:rPr>
            </w:pPr>
            <w:r w:rsidRPr="00170ACE">
              <w:rPr>
                <w:rFonts w:ascii="Times New Roman" w:eastAsia="Times New Roman" w:hAnsi="Times New Roman" w:cs="Times New Roman"/>
                <w:color w:val="000000" w:themeColor="text1"/>
                <w:sz w:val="18"/>
                <w:szCs w:val="20"/>
                <w:lang w:eastAsia="lv-LV"/>
              </w:rPr>
              <w:t>valodu</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18"/>
                <w:szCs w:val="20"/>
                <w:lang w:eastAsia="lv-LV"/>
              </w:rPr>
            </w:pPr>
            <w:r w:rsidRPr="00170ACE">
              <w:rPr>
                <w:rFonts w:ascii="Times New Roman" w:eastAsia="Times New Roman" w:hAnsi="Times New Roman" w:cs="Times New Roman"/>
                <w:color w:val="000000" w:themeColor="text1"/>
                <w:sz w:val="18"/>
                <w:szCs w:val="20"/>
                <w:lang w:eastAsia="lv-LV"/>
              </w:rPr>
              <w:t>sociālā un pilsoniskā</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18"/>
                <w:szCs w:val="20"/>
                <w:lang w:eastAsia="lv-LV"/>
              </w:rPr>
            </w:pPr>
            <w:r w:rsidRPr="00170ACE">
              <w:rPr>
                <w:rFonts w:ascii="Times New Roman" w:eastAsia="Times New Roman" w:hAnsi="Times New Roman" w:cs="Times New Roman"/>
                <w:color w:val="000000" w:themeColor="text1"/>
                <w:sz w:val="18"/>
                <w:szCs w:val="20"/>
                <w:lang w:eastAsia="lv-LV"/>
              </w:rPr>
              <w:t>kultūras izpratnes un pašizpausmes mākslā</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18"/>
                <w:szCs w:val="20"/>
                <w:lang w:eastAsia="lv-LV"/>
              </w:rPr>
            </w:pPr>
            <w:r w:rsidRPr="00170ACE">
              <w:rPr>
                <w:rFonts w:ascii="Times New Roman" w:eastAsia="Times New Roman" w:hAnsi="Times New Roman" w:cs="Times New Roman"/>
                <w:color w:val="000000" w:themeColor="text1"/>
                <w:sz w:val="18"/>
                <w:szCs w:val="20"/>
                <w:lang w:eastAsia="lv-LV"/>
              </w:rPr>
              <w:t>dabaszinātņu</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18"/>
                <w:szCs w:val="20"/>
                <w:lang w:eastAsia="lv-LV"/>
              </w:rPr>
            </w:pPr>
            <w:r w:rsidRPr="00170ACE">
              <w:rPr>
                <w:rFonts w:ascii="Times New Roman" w:eastAsia="Times New Roman" w:hAnsi="Times New Roman" w:cs="Times New Roman"/>
                <w:color w:val="000000" w:themeColor="text1"/>
                <w:sz w:val="18"/>
                <w:szCs w:val="20"/>
                <w:lang w:eastAsia="lv-LV"/>
              </w:rPr>
              <w:t>matemātikas</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18"/>
                <w:szCs w:val="20"/>
                <w:lang w:eastAsia="lv-LV"/>
              </w:rPr>
            </w:pPr>
            <w:r w:rsidRPr="00170ACE">
              <w:rPr>
                <w:rFonts w:ascii="Times New Roman" w:eastAsia="Times New Roman" w:hAnsi="Times New Roman" w:cs="Times New Roman"/>
                <w:color w:val="000000" w:themeColor="text1"/>
                <w:sz w:val="18"/>
                <w:szCs w:val="20"/>
                <w:lang w:eastAsia="lv-LV"/>
              </w:rPr>
              <w:t>tehnoloģiju</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18"/>
                <w:szCs w:val="20"/>
                <w:lang w:eastAsia="lv-LV"/>
              </w:rPr>
            </w:pPr>
            <w:r w:rsidRPr="00170ACE">
              <w:rPr>
                <w:rFonts w:ascii="Times New Roman" w:eastAsia="Times New Roman" w:hAnsi="Times New Roman" w:cs="Times New Roman"/>
                <w:color w:val="000000" w:themeColor="text1"/>
                <w:sz w:val="18"/>
                <w:szCs w:val="20"/>
                <w:lang w:eastAsia="lv-LV"/>
              </w:rPr>
              <w:t>veselības un fiziskās aktivitātes</w:t>
            </w:r>
          </w:p>
        </w:tc>
      </w:tr>
      <w:tr w:rsidR="00170ACE" w:rsidRPr="00170ACE" w:rsidTr="00B5405C">
        <w:trPr>
          <w:trHeight w:val="20"/>
        </w:trPr>
        <w:tc>
          <w:tcPr>
            <w:tcW w:w="1972" w:type="dxa"/>
            <w:tcBorders>
              <w:top w:val="single" w:sz="4" w:space="0" w:color="auto"/>
              <w:left w:val="single" w:sz="4" w:space="0" w:color="auto"/>
              <w:bottom w:val="single" w:sz="4" w:space="0" w:color="auto"/>
              <w:right w:val="single" w:sz="4" w:space="0" w:color="auto"/>
            </w:tcBorders>
          </w:tcPr>
          <w:p w:rsidR="001C0372" w:rsidRPr="00170ACE" w:rsidRDefault="001C0372" w:rsidP="00822E5F">
            <w:pPr>
              <w:spacing w:after="0" w:line="240" w:lineRule="auto"/>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Latvijas pilsētas ar vairāk nekā 50 00 iedzīvotāju – Rīga, Daugavpils, Liepāja, Jelgava (kopā 45 iestādes)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36</w:t>
            </w:r>
          </w:p>
        </w:tc>
        <w:tc>
          <w:tcPr>
            <w:tcW w:w="992"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23</w:t>
            </w:r>
          </w:p>
        </w:tc>
        <w:tc>
          <w:tcPr>
            <w:tcW w:w="1276"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7</w:t>
            </w:r>
          </w:p>
        </w:tc>
        <w:tc>
          <w:tcPr>
            <w:tcW w:w="1158"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33</w:t>
            </w:r>
          </w:p>
        </w:tc>
        <w:tc>
          <w:tcPr>
            <w:tcW w:w="1170"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27</w:t>
            </w:r>
          </w:p>
        </w:tc>
        <w:tc>
          <w:tcPr>
            <w:tcW w:w="1036"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20</w:t>
            </w:r>
          </w:p>
        </w:tc>
        <w:tc>
          <w:tcPr>
            <w:tcW w:w="949"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4</w:t>
            </w:r>
          </w:p>
        </w:tc>
      </w:tr>
      <w:tr w:rsidR="00170ACE" w:rsidRPr="00170ACE" w:rsidTr="00B5405C">
        <w:trPr>
          <w:trHeight w:val="1799"/>
        </w:trPr>
        <w:tc>
          <w:tcPr>
            <w:tcW w:w="1972" w:type="dxa"/>
            <w:tcBorders>
              <w:top w:val="single" w:sz="4" w:space="0" w:color="auto"/>
              <w:left w:val="single" w:sz="4" w:space="0" w:color="auto"/>
              <w:bottom w:val="single" w:sz="4" w:space="0" w:color="auto"/>
              <w:right w:val="single" w:sz="4" w:space="0" w:color="auto"/>
            </w:tcBorders>
          </w:tcPr>
          <w:p w:rsidR="001C0372" w:rsidRPr="00170ACE" w:rsidRDefault="001C0372" w:rsidP="00822E5F">
            <w:pP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Administratīvo teritoriju attīstības centri un Pierīgas novadi – Ādaži, Salaspils, Ķekava, Olaine, Mārupe, Jūrmala (pēc jaunā VARAM plāna) (kopā 43 iestādes)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24</w:t>
            </w:r>
          </w:p>
        </w:tc>
        <w:tc>
          <w:tcPr>
            <w:tcW w:w="992"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24</w:t>
            </w:r>
          </w:p>
        </w:tc>
        <w:tc>
          <w:tcPr>
            <w:tcW w:w="1276"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14</w:t>
            </w:r>
          </w:p>
        </w:tc>
        <w:tc>
          <w:tcPr>
            <w:tcW w:w="1158"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35</w:t>
            </w:r>
          </w:p>
        </w:tc>
        <w:tc>
          <w:tcPr>
            <w:tcW w:w="1170"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22</w:t>
            </w:r>
          </w:p>
        </w:tc>
        <w:tc>
          <w:tcPr>
            <w:tcW w:w="1036"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23</w:t>
            </w:r>
          </w:p>
        </w:tc>
        <w:tc>
          <w:tcPr>
            <w:tcW w:w="949"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3</w:t>
            </w:r>
          </w:p>
        </w:tc>
      </w:tr>
      <w:tr w:rsidR="00170ACE" w:rsidRPr="00170ACE" w:rsidTr="00B5405C">
        <w:trPr>
          <w:trHeight w:val="20"/>
        </w:trPr>
        <w:tc>
          <w:tcPr>
            <w:tcW w:w="1972" w:type="dxa"/>
            <w:tcBorders>
              <w:top w:val="single" w:sz="4" w:space="0" w:color="auto"/>
              <w:left w:val="single" w:sz="4" w:space="0" w:color="auto"/>
              <w:bottom w:val="single" w:sz="4" w:space="0" w:color="auto"/>
              <w:right w:val="single" w:sz="4" w:space="0" w:color="auto"/>
            </w:tcBorders>
          </w:tcPr>
          <w:p w:rsidR="001C0372" w:rsidRPr="00170ACE" w:rsidRDefault="001C0372" w:rsidP="00822E5F">
            <w:pPr>
              <w:spacing w:after="0" w:line="240" w:lineRule="auto"/>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Administratīvo teritoriju novados (kopā 44 iestādes)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26</w:t>
            </w:r>
          </w:p>
        </w:tc>
        <w:tc>
          <w:tcPr>
            <w:tcW w:w="992"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17</w:t>
            </w:r>
          </w:p>
        </w:tc>
        <w:tc>
          <w:tcPr>
            <w:tcW w:w="1276"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10</w:t>
            </w:r>
          </w:p>
        </w:tc>
        <w:tc>
          <w:tcPr>
            <w:tcW w:w="1158"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23</w:t>
            </w:r>
          </w:p>
        </w:tc>
        <w:tc>
          <w:tcPr>
            <w:tcW w:w="1170"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13</w:t>
            </w:r>
          </w:p>
        </w:tc>
        <w:tc>
          <w:tcPr>
            <w:tcW w:w="1036"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10</w:t>
            </w:r>
          </w:p>
        </w:tc>
        <w:tc>
          <w:tcPr>
            <w:tcW w:w="949"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5</w:t>
            </w:r>
          </w:p>
        </w:tc>
      </w:tr>
      <w:tr w:rsidR="00170ACE" w:rsidRPr="00170ACE" w:rsidTr="00B5405C">
        <w:trPr>
          <w:trHeight w:val="20"/>
        </w:trPr>
        <w:tc>
          <w:tcPr>
            <w:tcW w:w="1972" w:type="dxa"/>
            <w:tcBorders>
              <w:top w:val="single" w:sz="4" w:space="0" w:color="auto"/>
              <w:left w:val="single" w:sz="4" w:space="0" w:color="auto"/>
              <w:bottom w:val="single" w:sz="4" w:space="0" w:color="auto"/>
              <w:right w:val="single" w:sz="4" w:space="0" w:color="auto"/>
            </w:tcBorders>
          </w:tcPr>
          <w:p w:rsidR="001C0372" w:rsidRPr="00170ACE" w:rsidRDefault="001C0372" w:rsidP="00822E5F">
            <w:pPr>
              <w:spacing w:after="0" w:line="240" w:lineRule="auto"/>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Teritorijas, kas ir ES ārējā robeža (kopā 4 iestādes)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2</w:t>
            </w:r>
          </w:p>
        </w:tc>
        <w:tc>
          <w:tcPr>
            <w:tcW w:w="992"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3</w:t>
            </w:r>
          </w:p>
        </w:tc>
        <w:tc>
          <w:tcPr>
            <w:tcW w:w="1276"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1</w:t>
            </w:r>
          </w:p>
        </w:tc>
        <w:tc>
          <w:tcPr>
            <w:tcW w:w="1158"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3</w:t>
            </w:r>
          </w:p>
        </w:tc>
        <w:tc>
          <w:tcPr>
            <w:tcW w:w="1170"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1</w:t>
            </w:r>
          </w:p>
        </w:tc>
        <w:tc>
          <w:tcPr>
            <w:tcW w:w="1036"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3</w:t>
            </w:r>
          </w:p>
        </w:tc>
        <w:tc>
          <w:tcPr>
            <w:tcW w:w="949" w:type="dxa"/>
            <w:tcBorders>
              <w:top w:val="single" w:sz="4" w:space="0" w:color="auto"/>
              <w:left w:val="nil"/>
              <w:bottom w:val="single" w:sz="4" w:space="0" w:color="auto"/>
              <w:right w:val="single" w:sz="4" w:space="0" w:color="auto"/>
            </w:tcBorders>
            <w:shd w:val="clear" w:color="auto" w:fill="auto"/>
            <w:vAlign w:val="center"/>
          </w:tcPr>
          <w:p w:rsidR="001C0372" w:rsidRPr="00170ACE" w:rsidRDefault="001C0372" w:rsidP="00822E5F">
            <w:pPr>
              <w:spacing w:after="0" w:line="240" w:lineRule="auto"/>
              <w:jc w:val="center"/>
              <w:rPr>
                <w:rFonts w:ascii="Times New Roman" w:eastAsia="Times New Roman" w:hAnsi="Times New Roman" w:cs="Times New Roman"/>
                <w:color w:val="000000" w:themeColor="text1"/>
                <w:sz w:val="20"/>
                <w:szCs w:val="20"/>
                <w:lang w:eastAsia="lv-LV"/>
              </w:rPr>
            </w:pPr>
            <w:r w:rsidRPr="00170ACE">
              <w:rPr>
                <w:rFonts w:ascii="Times New Roman" w:eastAsia="Times New Roman" w:hAnsi="Times New Roman" w:cs="Times New Roman"/>
                <w:color w:val="000000" w:themeColor="text1"/>
                <w:sz w:val="20"/>
                <w:szCs w:val="20"/>
                <w:lang w:eastAsia="lv-LV"/>
              </w:rPr>
              <w:t>2</w:t>
            </w:r>
          </w:p>
        </w:tc>
      </w:tr>
    </w:tbl>
    <w:p w:rsidR="001C0372" w:rsidRPr="00170ACE" w:rsidRDefault="001C0372" w:rsidP="001C0372">
      <w:pPr>
        <w:pStyle w:val="ListParagraph"/>
        <w:autoSpaceDE w:val="0"/>
        <w:autoSpaceDN w:val="0"/>
        <w:adjustRightInd w:val="0"/>
        <w:spacing w:after="0" w:line="240" w:lineRule="auto"/>
        <w:ind w:left="709"/>
        <w:jc w:val="both"/>
        <w:rPr>
          <w:rFonts w:ascii="Times New Roman" w:hAnsi="Times New Roman" w:cs="Times New Roman"/>
          <w:color w:val="000000" w:themeColor="text1"/>
          <w:sz w:val="20"/>
          <w:szCs w:val="24"/>
        </w:rPr>
      </w:pPr>
      <w:r w:rsidRPr="00170ACE">
        <w:rPr>
          <w:rFonts w:ascii="Times New Roman" w:hAnsi="Times New Roman" w:cs="Times New Roman"/>
          <w:color w:val="000000" w:themeColor="text1"/>
          <w:sz w:val="20"/>
          <w:szCs w:val="24"/>
        </w:rPr>
        <w:t xml:space="preserve">* Izglītības iestāžu skaita iekļautas izglītības iestādes, kas atbilst </w:t>
      </w:r>
      <w:r w:rsidR="007A07C5">
        <w:rPr>
          <w:rFonts w:ascii="Times New Roman" w:hAnsi="Times New Roman" w:cs="Times New Roman"/>
          <w:color w:val="000000" w:themeColor="text1"/>
          <w:sz w:val="20"/>
          <w:szCs w:val="24"/>
        </w:rPr>
        <w:t>IZM</w:t>
      </w:r>
      <w:r w:rsidRPr="00170ACE">
        <w:rPr>
          <w:rFonts w:ascii="Times New Roman" w:hAnsi="Times New Roman" w:cs="Times New Roman"/>
          <w:color w:val="000000" w:themeColor="text1"/>
          <w:sz w:val="20"/>
          <w:szCs w:val="24"/>
        </w:rPr>
        <w:t xml:space="preserve"> noteiktajiem minimālā izglītojamo skaita kritērijiem, valsts ģimnāzijas un izglītības iestādes, kas darbojas uz starptautisku līgumu pamata.</w:t>
      </w:r>
    </w:p>
    <w:p w:rsidR="001C0372" w:rsidRPr="00170ACE" w:rsidRDefault="001C0372" w:rsidP="001C0372">
      <w:pPr>
        <w:pStyle w:val="ListParagraph"/>
        <w:autoSpaceDE w:val="0"/>
        <w:autoSpaceDN w:val="0"/>
        <w:adjustRightInd w:val="0"/>
        <w:spacing w:after="0" w:line="240" w:lineRule="auto"/>
        <w:ind w:left="709"/>
        <w:jc w:val="both"/>
        <w:rPr>
          <w:rFonts w:ascii="Times New Roman" w:hAnsi="Times New Roman" w:cs="Times New Roman"/>
          <w:color w:val="000000" w:themeColor="text1"/>
          <w:sz w:val="20"/>
          <w:szCs w:val="24"/>
        </w:rPr>
      </w:pPr>
    </w:p>
    <w:p w:rsidR="001C0372" w:rsidRDefault="001C0372" w:rsidP="001C0372">
      <w:pPr>
        <w:pStyle w:val="ListParagraph"/>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xml:space="preserve">Vienlaikus jāņem vērā, ka izglītības iestāžu skaits un tādējādi arī specializācija mācību jomās mainīsies (palielināsies) gadījumā, ja administratīvajās teritorijās, kur šobrīd vairākas </w:t>
      </w:r>
      <w:r w:rsidRPr="00170ACE">
        <w:rPr>
          <w:rFonts w:ascii="Times New Roman" w:hAnsi="Times New Roman" w:cs="Times New Roman"/>
          <w:color w:val="000000" w:themeColor="text1"/>
          <w:sz w:val="24"/>
          <w:szCs w:val="24"/>
        </w:rPr>
        <w:lastRenderedPageBreak/>
        <w:t xml:space="preserve">izglītības iestādes neatbilst </w:t>
      </w:r>
      <w:r w:rsidR="007A07C5">
        <w:rPr>
          <w:rFonts w:ascii="Times New Roman" w:hAnsi="Times New Roman" w:cs="Times New Roman"/>
          <w:color w:val="000000" w:themeColor="text1"/>
          <w:sz w:val="24"/>
          <w:szCs w:val="24"/>
        </w:rPr>
        <w:t>IZM</w:t>
      </w:r>
      <w:r w:rsidRPr="00170ACE">
        <w:rPr>
          <w:rFonts w:ascii="Times New Roman" w:hAnsi="Times New Roman" w:cs="Times New Roman"/>
          <w:color w:val="000000" w:themeColor="text1"/>
          <w:sz w:val="24"/>
          <w:szCs w:val="24"/>
        </w:rPr>
        <w:t xml:space="preserve"> izvirzītajiem izglītojamo skaita kritērijiem, reorganizācijas rez</w:t>
      </w:r>
      <w:r w:rsidR="005B7082">
        <w:rPr>
          <w:rFonts w:ascii="Times New Roman" w:hAnsi="Times New Roman" w:cs="Times New Roman"/>
          <w:color w:val="000000" w:themeColor="text1"/>
          <w:sz w:val="24"/>
          <w:szCs w:val="24"/>
        </w:rPr>
        <w:t>ultātā iestādes tiks apvienotas.</w:t>
      </w:r>
    </w:p>
    <w:p w:rsidR="005B7082" w:rsidRPr="00901AA6" w:rsidRDefault="005B7082" w:rsidP="001C0372">
      <w:pPr>
        <w:pStyle w:val="ListParagraph"/>
        <w:autoSpaceDE w:val="0"/>
        <w:autoSpaceDN w:val="0"/>
        <w:adjustRightInd w:val="0"/>
        <w:spacing w:after="0" w:line="240" w:lineRule="auto"/>
        <w:ind w:left="0" w:firstLine="709"/>
        <w:jc w:val="both"/>
        <w:rPr>
          <w:rFonts w:ascii="Times New Roman" w:hAnsi="Times New Roman" w:cs="Times New Roman"/>
          <w:color w:val="000000" w:themeColor="text1"/>
          <w:sz w:val="24"/>
          <w:szCs w:val="24"/>
        </w:rPr>
      </w:pPr>
      <w:r w:rsidRPr="00901AA6">
        <w:rPr>
          <w:rFonts w:ascii="Times New Roman" w:hAnsi="Times New Roman" w:cs="Times New Roman"/>
          <w:color w:val="000000" w:themeColor="text1"/>
          <w:sz w:val="24"/>
          <w:szCs w:val="24"/>
        </w:rPr>
        <w:t xml:space="preserve">Paralēli skolu tīkla sakārtošanai, </w:t>
      </w:r>
      <w:r w:rsidR="007A07C5" w:rsidRPr="00901AA6">
        <w:rPr>
          <w:rFonts w:ascii="Times New Roman" w:hAnsi="Times New Roman" w:cs="Times New Roman"/>
          <w:color w:val="000000" w:themeColor="text1"/>
          <w:sz w:val="24"/>
          <w:szCs w:val="24"/>
        </w:rPr>
        <w:t>IZM</w:t>
      </w:r>
      <w:r w:rsidRPr="00901AA6">
        <w:rPr>
          <w:rFonts w:ascii="Times New Roman" w:hAnsi="Times New Roman" w:cs="Times New Roman"/>
          <w:color w:val="000000" w:themeColor="text1"/>
          <w:sz w:val="24"/>
          <w:szCs w:val="24"/>
        </w:rPr>
        <w:t xml:space="preserve"> risina arī skolotāju novecošanās un jauno pedagogu </w:t>
      </w:r>
      <w:r w:rsidR="00D337C6" w:rsidRPr="00901AA6">
        <w:rPr>
          <w:rFonts w:ascii="Times New Roman" w:hAnsi="Times New Roman" w:cs="Times New Roman"/>
          <w:color w:val="000000" w:themeColor="text1"/>
          <w:sz w:val="24"/>
          <w:szCs w:val="24"/>
        </w:rPr>
        <w:t>atalgojuma</w:t>
      </w:r>
      <w:r w:rsidRPr="00901AA6">
        <w:rPr>
          <w:rFonts w:ascii="Times New Roman" w:hAnsi="Times New Roman" w:cs="Times New Roman"/>
          <w:color w:val="000000" w:themeColor="text1"/>
          <w:sz w:val="24"/>
          <w:szCs w:val="24"/>
        </w:rPr>
        <w:t xml:space="preserve"> jautājumu. No 2020.gada paredzēts uzsākt jauno pedagogu </w:t>
      </w:r>
      <w:r w:rsidR="00530E4E" w:rsidRPr="00901AA6">
        <w:rPr>
          <w:rFonts w:ascii="Times New Roman" w:hAnsi="Times New Roman" w:cs="Times New Roman"/>
          <w:color w:val="000000" w:themeColor="text1"/>
          <w:sz w:val="24"/>
          <w:szCs w:val="24"/>
        </w:rPr>
        <w:t>sistēmu</w:t>
      </w:r>
      <w:r w:rsidRPr="00901AA6">
        <w:rPr>
          <w:rFonts w:ascii="Times New Roman" w:hAnsi="Times New Roman" w:cs="Times New Roman"/>
          <w:color w:val="000000" w:themeColor="text1"/>
          <w:sz w:val="24"/>
          <w:szCs w:val="24"/>
        </w:rPr>
        <w:t xml:space="preserve"> (viengadīgās un četrgadīgās progr</w:t>
      </w:r>
      <w:r w:rsidR="009E33F2">
        <w:rPr>
          <w:rFonts w:ascii="Times New Roman" w:hAnsi="Times New Roman" w:cs="Times New Roman"/>
          <w:color w:val="000000" w:themeColor="text1"/>
          <w:sz w:val="24"/>
          <w:szCs w:val="24"/>
        </w:rPr>
        <w:t>ammas), bet jau no 2019./2020.mā</w:t>
      </w:r>
      <w:r w:rsidRPr="00901AA6">
        <w:rPr>
          <w:rFonts w:ascii="Times New Roman" w:hAnsi="Times New Roman" w:cs="Times New Roman"/>
          <w:color w:val="000000" w:themeColor="text1"/>
          <w:sz w:val="24"/>
          <w:szCs w:val="24"/>
        </w:rPr>
        <w:t xml:space="preserve">cību gada pastiprināt </w:t>
      </w:r>
      <w:proofErr w:type="spellStart"/>
      <w:r w:rsidRPr="00901AA6">
        <w:rPr>
          <w:rFonts w:ascii="Times New Roman" w:hAnsi="Times New Roman" w:cs="Times New Roman"/>
          <w:color w:val="000000" w:themeColor="text1"/>
          <w:sz w:val="24"/>
          <w:szCs w:val="24"/>
        </w:rPr>
        <w:t>digitalizācijas</w:t>
      </w:r>
      <w:proofErr w:type="spellEnd"/>
      <w:r w:rsidRPr="00901AA6">
        <w:rPr>
          <w:rFonts w:ascii="Times New Roman" w:hAnsi="Times New Roman" w:cs="Times New Roman"/>
          <w:color w:val="000000" w:themeColor="text1"/>
          <w:sz w:val="24"/>
          <w:szCs w:val="24"/>
        </w:rPr>
        <w:t xml:space="preserve"> izmantojumu mācību procesa organizācijā:</w:t>
      </w:r>
    </w:p>
    <w:p w:rsidR="005B7082" w:rsidRPr="00901AA6" w:rsidRDefault="00530E4E" w:rsidP="005B7082">
      <w:pPr>
        <w:pStyle w:val="ListParagraph"/>
        <w:numPr>
          <w:ilvl w:val="0"/>
          <w:numId w:val="16"/>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01AA6">
        <w:rPr>
          <w:rFonts w:ascii="Times New Roman" w:hAnsi="Times New Roman" w:cs="Times New Roman"/>
          <w:color w:val="000000" w:themeColor="text1"/>
          <w:sz w:val="24"/>
          <w:szCs w:val="24"/>
        </w:rPr>
        <w:t>m</w:t>
      </w:r>
      <w:r w:rsidR="005B7082" w:rsidRPr="00901AA6">
        <w:rPr>
          <w:rFonts w:ascii="Times New Roman" w:hAnsi="Times New Roman" w:cs="Times New Roman"/>
          <w:color w:val="000000" w:themeColor="text1"/>
          <w:sz w:val="24"/>
          <w:szCs w:val="24"/>
        </w:rPr>
        <w:t>ācību materiāli video formātā;</w:t>
      </w:r>
    </w:p>
    <w:p w:rsidR="005B7082" w:rsidRPr="00901AA6" w:rsidRDefault="00530E4E" w:rsidP="005B7082">
      <w:pPr>
        <w:pStyle w:val="ListParagraph"/>
        <w:numPr>
          <w:ilvl w:val="0"/>
          <w:numId w:val="16"/>
        </w:numPr>
        <w:autoSpaceDE w:val="0"/>
        <w:autoSpaceDN w:val="0"/>
        <w:adjustRightInd w:val="0"/>
        <w:spacing w:after="0" w:line="240" w:lineRule="auto"/>
        <w:jc w:val="both"/>
        <w:rPr>
          <w:rFonts w:ascii="Times New Roman" w:hAnsi="Times New Roman" w:cs="Times New Roman"/>
          <w:color w:val="000000" w:themeColor="text1"/>
          <w:sz w:val="24"/>
          <w:szCs w:val="24"/>
        </w:rPr>
      </w:pPr>
      <w:r w:rsidRPr="00901AA6">
        <w:rPr>
          <w:rFonts w:ascii="Times New Roman" w:hAnsi="Times New Roman" w:cs="Times New Roman"/>
          <w:color w:val="000000" w:themeColor="text1"/>
          <w:sz w:val="24"/>
          <w:szCs w:val="24"/>
        </w:rPr>
        <w:t>labāko skolotāju metodikas popularizēšana, tie</w:t>
      </w:r>
      <w:r w:rsidR="00237C3F" w:rsidRPr="00901AA6">
        <w:rPr>
          <w:rFonts w:ascii="Times New Roman" w:hAnsi="Times New Roman" w:cs="Times New Roman"/>
          <w:color w:val="000000" w:themeColor="text1"/>
          <w:sz w:val="24"/>
          <w:szCs w:val="24"/>
        </w:rPr>
        <w:t>š</w:t>
      </w:r>
      <w:r w:rsidRPr="00901AA6">
        <w:rPr>
          <w:rFonts w:ascii="Times New Roman" w:hAnsi="Times New Roman" w:cs="Times New Roman"/>
          <w:color w:val="000000" w:themeColor="text1"/>
          <w:sz w:val="24"/>
          <w:szCs w:val="24"/>
        </w:rPr>
        <w:t>saiste un video materiāli;</w:t>
      </w:r>
    </w:p>
    <w:p w:rsidR="005B7082" w:rsidRPr="00901AA6" w:rsidRDefault="009E33F2" w:rsidP="005B7082">
      <w:pPr>
        <w:pStyle w:val="ListParagraph"/>
        <w:numPr>
          <w:ilvl w:val="0"/>
          <w:numId w:val="16"/>
        </w:num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5B7082" w:rsidRPr="00901AA6">
        <w:rPr>
          <w:rFonts w:ascii="Times New Roman" w:hAnsi="Times New Roman" w:cs="Times New Roman"/>
          <w:color w:val="000000" w:themeColor="text1"/>
          <w:sz w:val="24"/>
          <w:szCs w:val="24"/>
        </w:rPr>
        <w:t>iešsaistes nodarbības,</w:t>
      </w:r>
      <w:r w:rsidR="00530E4E" w:rsidRPr="00901AA6">
        <w:rPr>
          <w:rFonts w:ascii="Times New Roman" w:hAnsi="Times New Roman" w:cs="Times New Roman"/>
          <w:color w:val="000000" w:themeColor="text1"/>
          <w:sz w:val="24"/>
          <w:szCs w:val="24"/>
        </w:rPr>
        <w:t xml:space="preserve"> īpaši</w:t>
      </w:r>
      <w:r w:rsidR="005B7082" w:rsidRPr="00901AA6">
        <w:rPr>
          <w:rFonts w:ascii="Times New Roman" w:hAnsi="Times New Roman" w:cs="Times New Roman"/>
          <w:color w:val="000000" w:themeColor="text1"/>
          <w:sz w:val="24"/>
          <w:szCs w:val="24"/>
        </w:rPr>
        <w:t xml:space="preserve"> praktiskie darbi un eksperiment</w:t>
      </w:r>
      <w:r w:rsidR="00901AA6" w:rsidRPr="00901AA6">
        <w:rPr>
          <w:rFonts w:ascii="Times New Roman" w:hAnsi="Times New Roman" w:cs="Times New Roman"/>
          <w:color w:val="000000" w:themeColor="text1"/>
          <w:sz w:val="24"/>
          <w:szCs w:val="24"/>
        </w:rPr>
        <w:t>i</w:t>
      </w:r>
      <w:r w:rsidR="005B7082" w:rsidRPr="00901AA6">
        <w:rPr>
          <w:rFonts w:ascii="Times New Roman" w:hAnsi="Times New Roman" w:cs="Times New Roman"/>
          <w:color w:val="000000" w:themeColor="text1"/>
          <w:sz w:val="24"/>
          <w:szCs w:val="24"/>
        </w:rPr>
        <w:t>.</w:t>
      </w:r>
    </w:p>
    <w:p w:rsidR="005B7082" w:rsidRDefault="005B7082" w:rsidP="00684759">
      <w:pPr>
        <w:pStyle w:val="ListParagraph"/>
        <w:autoSpaceDE w:val="0"/>
        <w:autoSpaceDN w:val="0"/>
        <w:adjustRightInd w:val="0"/>
        <w:spacing w:after="0" w:line="240" w:lineRule="auto"/>
        <w:ind w:left="0"/>
        <w:jc w:val="both"/>
        <w:rPr>
          <w:rFonts w:ascii="Times New Roman" w:hAnsi="Times New Roman" w:cs="Times New Roman"/>
          <w:color w:val="000000" w:themeColor="text1"/>
          <w:sz w:val="24"/>
          <w:szCs w:val="24"/>
        </w:rPr>
      </w:pPr>
    </w:p>
    <w:p w:rsidR="0089694C" w:rsidRPr="00BA765F" w:rsidRDefault="005B7082" w:rsidP="00C12B86">
      <w:pPr>
        <w:pStyle w:val="ListParagraph"/>
        <w:numPr>
          <w:ilvl w:val="0"/>
          <w:numId w:val="20"/>
        </w:numPr>
        <w:autoSpaceDE w:val="0"/>
        <w:autoSpaceDN w:val="0"/>
        <w:adjustRightInd w:val="0"/>
        <w:spacing w:after="0" w:line="240" w:lineRule="auto"/>
        <w:jc w:val="center"/>
        <w:rPr>
          <w:rFonts w:ascii="Times New Roman" w:hAnsi="Times New Roman" w:cs="Times New Roman"/>
          <w:b/>
          <w:color w:val="000000" w:themeColor="text1"/>
          <w:sz w:val="28"/>
          <w:szCs w:val="28"/>
        </w:rPr>
      </w:pPr>
      <w:r w:rsidRPr="00BA765F">
        <w:rPr>
          <w:rFonts w:ascii="Times New Roman" w:hAnsi="Times New Roman" w:cs="Times New Roman"/>
          <w:b/>
          <w:color w:val="000000" w:themeColor="text1"/>
          <w:sz w:val="28"/>
          <w:szCs w:val="28"/>
        </w:rPr>
        <w:t>Pamatskolu specializācija</w:t>
      </w:r>
    </w:p>
    <w:p w:rsidR="005B7082" w:rsidRPr="00170ACE" w:rsidRDefault="005B7082" w:rsidP="005B7082">
      <w:pPr>
        <w:pStyle w:val="ListParagraph"/>
        <w:autoSpaceDE w:val="0"/>
        <w:autoSpaceDN w:val="0"/>
        <w:adjustRightInd w:val="0"/>
        <w:spacing w:after="0" w:line="240" w:lineRule="auto"/>
        <w:ind w:left="1069"/>
        <w:rPr>
          <w:rFonts w:ascii="Times New Roman" w:hAnsi="Times New Roman" w:cs="Times New Roman"/>
          <w:b/>
          <w:color w:val="000000" w:themeColor="text1"/>
          <w:sz w:val="24"/>
          <w:szCs w:val="24"/>
        </w:rPr>
      </w:pPr>
    </w:p>
    <w:p w:rsidR="005B7082" w:rsidRDefault="0089694C" w:rsidP="0089694C">
      <w:pPr>
        <w:spacing w:after="0" w:line="240" w:lineRule="auto"/>
        <w:ind w:firstLine="720"/>
        <w:contextualSpacing/>
        <w:jc w:val="both"/>
        <w:rPr>
          <w:rFonts w:ascii="Times New Roman" w:eastAsia="Calibri" w:hAnsi="Times New Roman" w:cs="Times New Roman"/>
          <w:color w:val="000000" w:themeColor="text1"/>
          <w:sz w:val="24"/>
          <w:szCs w:val="24"/>
        </w:rPr>
      </w:pPr>
      <w:r w:rsidRPr="0089694C">
        <w:rPr>
          <w:rFonts w:ascii="Times New Roman" w:eastAsia="Calibri" w:hAnsi="Times New Roman" w:cs="Times New Roman"/>
          <w:color w:val="000000" w:themeColor="text1"/>
          <w:sz w:val="24"/>
          <w:szCs w:val="24"/>
        </w:rPr>
        <w:t>Latvijas skolu sistēmā vēsturiski veidojies, ka atsevišķās skolās ir iespēja īstenot profesionāli orientēta virziena pamatizglītības programmas, kurās skolēni padziļināti apgūst mūziku, valodas, mākslu, matemātiku, mājturību un informātiku. 2018. /2019. mācību gadā 45 izglītības iestādes īsteno šādas programmas, saņemot papildu valsts finansējumu</w:t>
      </w:r>
      <w:r w:rsidRPr="00170ACE">
        <w:rPr>
          <w:rFonts w:ascii="Times New Roman" w:eastAsia="Calibri" w:hAnsi="Times New Roman" w:cs="Times New Roman"/>
          <w:color w:val="000000" w:themeColor="text1"/>
          <w:sz w:val="24"/>
          <w:szCs w:val="24"/>
          <w:vertAlign w:val="superscript"/>
        </w:rPr>
        <w:footnoteReference w:id="5"/>
      </w:r>
      <w:r w:rsidRPr="0089694C">
        <w:rPr>
          <w:rFonts w:ascii="Times New Roman" w:eastAsia="Calibri" w:hAnsi="Times New Roman" w:cs="Times New Roman"/>
          <w:color w:val="000000" w:themeColor="text1"/>
          <w:sz w:val="24"/>
          <w:szCs w:val="24"/>
        </w:rPr>
        <w:t xml:space="preserve">. </w:t>
      </w:r>
    </w:p>
    <w:p w:rsidR="005B7082" w:rsidRDefault="0089694C" w:rsidP="0089694C">
      <w:pPr>
        <w:spacing w:after="0" w:line="240" w:lineRule="auto"/>
        <w:ind w:firstLine="720"/>
        <w:contextualSpacing/>
        <w:jc w:val="both"/>
        <w:rPr>
          <w:rFonts w:ascii="Times New Roman" w:eastAsia="Calibri" w:hAnsi="Times New Roman" w:cs="Times New Roman"/>
          <w:color w:val="000000" w:themeColor="text1"/>
          <w:sz w:val="24"/>
          <w:szCs w:val="24"/>
        </w:rPr>
      </w:pPr>
      <w:r w:rsidRPr="0089694C">
        <w:rPr>
          <w:rFonts w:ascii="Times New Roman" w:eastAsia="Calibri" w:hAnsi="Times New Roman" w:cs="Times New Roman"/>
          <w:color w:val="000000" w:themeColor="text1"/>
          <w:sz w:val="24"/>
          <w:szCs w:val="24"/>
        </w:rPr>
        <w:t xml:space="preserve">Profesionāli orientēta virziena pamatizglītības programmās ar padziļinātu mūzikas apguvi pedagogu darba samaksai tiek piemērots koeficients 1,3, tādējādi palielinot kopējo valsts budžeta mērķdotāciju par 30%. 2018. /2019. mācību gadā papildu koeficients kopā veido 1,4 milj. </w:t>
      </w:r>
      <w:proofErr w:type="spellStart"/>
      <w:r w:rsidR="009E33F2" w:rsidRPr="009E33F2">
        <w:rPr>
          <w:rFonts w:ascii="Times New Roman" w:eastAsia="Calibri" w:hAnsi="Times New Roman" w:cs="Times New Roman"/>
          <w:i/>
          <w:color w:val="000000" w:themeColor="text1"/>
          <w:sz w:val="24"/>
          <w:szCs w:val="24"/>
        </w:rPr>
        <w:t>euro</w:t>
      </w:r>
      <w:proofErr w:type="spellEnd"/>
      <w:r w:rsidRPr="0089694C">
        <w:rPr>
          <w:rFonts w:ascii="Times New Roman" w:eastAsia="Calibri" w:hAnsi="Times New Roman" w:cs="Times New Roman"/>
          <w:color w:val="000000" w:themeColor="text1"/>
          <w:sz w:val="24"/>
          <w:szCs w:val="24"/>
        </w:rPr>
        <w:t xml:space="preserve"> visām izglītības iestādēm, kurās padziļināti māca mūziku. </w:t>
      </w:r>
    </w:p>
    <w:p w:rsidR="0089694C" w:rsidRPr="0089694C" w:rsidRDefault="0089694C" w:rsidP="0089694C">
      <w:pPr>
        <w:spacing w:after="0" w:line="240" w:lineRule="auto"/>
        <w:ind w:firstLine="720"/>
        <w:contextualSpacing/>
        <w:jc w:val="both"/>
        <w:rPr>
          <w:rFonts w:ascii="Times New Roman" w:eastAsia="Calibri" w:hAnsi="Times New Roman" w:cs="Times New Roman"/>
          <w:color w:val="000000" w:themeColor="text1"/>
          <w:sz w:val="24"/>
          <w:szCs w:val="24"/>
        </w:rPr>
      </w:pPr>
      <w:r w:rsidRPr="0089694C">
        <w:rPr>
          <w:rFonts w:ascii="Times New Roman" w:eastAsia="Calibri" w:hAnsi="Times New Roman" w:cs="Times New Roman"/>
          <w:color w:val="000000" w:themeColor="text1"/>
          <w:sz w:val="24"/>
          <w:szCs w:val="24"/>
        </w:rPr>
        <w:t xml:space="preserve">Programmās ar padziļinātu matemātikas, valodas, mākslas, informātikas, mājturības apguvi tiek piemērots koeficients 1,2, palielinot kopējo valsts budžeta mērķdotāciju pedagogu darba samaksai par 20%. 2018. /2019. mācību gadā šis papildu koeficients veido 2,4 milj. </w:t>
      </w:r>
      <w:proofErr w:type="spellStart"/>
      <w:r w:rsidR="009E33F2" w:rsidRPr="009E33F2">
        <w:rPr>
          <w:rFonts w:ascii="Times New Roman" w:eastAsia="Calibri" w:hAnsi="Times New Roman" w:cs="Times New Roman"/>
          <w:i/>
          <w:color w:val="000000" w:themeColor="text1"/>
          <w:sz w:val="24"/>
          <w:szCs w:val="24"/>
        </w:rPr>
        <w:t>euro</w:t>
      </w:r>
      <w:proofErr w:type="spellEnd"/>
      <w:r w:rsidRPr="0089694C">
        <w:rPr>
          <w:rFonts w:ascii="Times New Roman" w:eastAsia="Calibri" w:hAnsi="Times New Roman" w:cs="Times New Roman"/>
          <w:color w:val="000000" w:themeColor="text1"/>
          <w:sz w:val="24"/>
          <w:szCs w:val="24"/>
        </w:rPr>
        <w:t xml:space="preserve">. Šāda mācību procesa apmaksa ļāvusi profesionāli orientēta virziena programmas organizēt vairāk individuāli vai nelielās grupās. Tomēr, mainoties vispārējās izglītības saturam, tai skaitā mūzikā un svešvalodās, mainīsies arī mācīšanas metodes. Piemēram, jaunā vispārējās izglītības satura kontekstā klases dalīšana trīs vai vairāk grupās vairs nebūs priekšnoteikums padziļinātai svešvalodas apguvei, tā vietā jau šobrīd daudzās skolās veiksmīgi tiek izmantota </w:t>
      </w:r>
      <w:r w:rsidRPr="0089694C">
        <w:rPr>
          <w:rFonts w:ascii="Times New Roman" w:eastAsia="Calibri" w:hAnsi="Times New Roman" w:cs="Times New Roman"/>
          <w:i/>
          <w:color w:val="000000" w:themeColor="text1"/>
          <w:sz w:val="24"/>
          <w:szCs w:val="24"/>
        </w:rPr>
        <w:t>CLIL</w:t>
      </w:r>
      <w:r w:rsidRPr="0089694C">
        <w:rPr>
          <w:rFonts w:ascii="Times New Roman" w:eastAsia="Calibri" w:hAnsi="Times New Roman" w:cs="Times New Roman"/>
          <w:i/>
          <w:color w:val="000000" w:themeColor="text1"/>
          <w:sz w:val="24"/>
          <w:szCs w:val="24"/>
          <w:vertAlign w:val="superscript"/>
        </w:rPr>
        <w:t>2</w:t>
      </w:r>
      <w:r w:rsidRPr="0089694C">
        <w:rPr>
          <w:rFonts w:ascii="Times New Roman" w:eastAsia="Calibri" w:hAnsi="Times New Roman" w:cs="Times New Roman"/>
          <w:color w:val="000000" w:themeColor="text1"/>
          <w:sz w:val="24"/>
          <w:szCs w:val="24"/>
        </w:rPr>
        <w:t xml:space="preserve"> metode (jāpiebilst, ne tikai valodu </w:t>
      </w:r>
      <w:proofErr w:type="spellStart"/>
      <w:r w:rsidRPr="0089694C">
        <w:rPr>
          <w:rFonts w:ascii="Times New Roman" w:eastAsia="Calibri" w:hAnsi="Times New Roman" w:cs="Times New Roman"/>
          <w:color w:val="000000" w:themeColor="text1"/>
          <w:sz w:val="24"/>
          <w:szCs w:val="24"/>
        </w:rPr>
        <w:t>novirziena</w:t>
      </w:r>
      <w:proofErr w:type="spellEnd"/>
      <w:r w:rsidRPr="0089694C">
        <w:rPr>
          <w:rFonts w:ascii="Times New Roman" w:eastAsia="Calibri" w:hAnsi="Times New Roman" w:cs="Times New Roman"/>
          <w:color w:val="000000" w:themeColor="text1"/>
          <w:sz w:val="24"/>
          <w:szCs w:val="24"/>
        </w:rPr>
        <w:t xml:space="preserve"> skolās).</w:t>
      </w:r>
    </w:p>
    <w:p w:rsidR="0089694C" w:rsidRPr="0089694C" w:rsidRDefault="0089694C" w:rsidP="0089694C">
      <w:pPr>
        <w:spacing w:after="0" w:line="240" w:lineRule="auto"/>
        <w:ind w:firstLine="720"/>
        <w:jc w:val="both"/>
        <w:rPr>
          <w:rFonts w:ascii="Times New Roman" w:eastAsia="Calibri" w:hAnsi="Times New Roman" w:cs="Times New Roman"/>
          <w:color w:val="000000" w:themeColor="text1"/>
          <w:sz w:val="24"/>
          <w:szCs w:val="24"/>
        </w:rPr>
      </w:pPr>
      <w:r w:rsidRPr="0089694C">
        <w:rPr>
          <w:rFonts w:ascii="Times New Roman" w:eastAsia="Calibri" w:hAnsi="Times New Roman" w:cs="Times New Roman"/>
          <w:color w:val="000000" w:themeColor="text1"/>
          <w:sz w:val="24"/>
          <w:szCs w:val="24"/>
        </w:rPr>
        <w:t xml:space="preserve">2018./2019. mācību gadā skolās ar padziļinātu mūzikas virzienu no 1.–9. klasei mācās 9073 izglītojamie, no tiem padziļinātās mūzikas programmās 4526 skolēni, no kuriem 329 papildus apmeklē arī mūzikas skolu (apmēram 7%). </w:t>
      </w:r>
    </w:p>
    <w:p w:rsidR="0089694C" w:rsidRPr="0089694C" w:rsidRDefault="0089694C" w:rsidP="0089694C">
      <w:pPr>
        <w:spacing w:after="0" w:line="240" w:lineRule="auto"/>
        <w:ind w:firstLine="720"/>
        <w:contextualSpacing/>
        <w:jc w:val="both"/>
        <w:rPr>
          <w:rFonts w:ascii="Times New Roman" w:eastAsia="Calibri" w:hAnsi="Times New Roman" w:cs="Times New Roman"/>
          <w:color w:val="000000" w:themeColor="text1"/>
          <w:sz w:val="24"/>
          <w:szCs w:val="24"/>
        </w:rPr>
      </w:pPr>
      <w:r w:rsidRPr="0089694C">
        <w:rPr>
          <w:rFonts w:ascii="Times New Roman" w:eastAsia="Calibri" w:hAnsi="Times New Roman" w:cs="Times New Roman"/>
          <w:color w:val="000000" w:themeColor="text1"/>
          <w:sz w:val="24"/>
          <w:szCs w:val="24"/>
        </w:rPr>
        <w:t>Sagatavojot pedagogu darba sama</w:t>
      </w:r>
      <w:r w:rsidR="005B7082">
        <w:rPr>
          <w:rFonts w:ascii="Times New Roman" w:eastAsia="Calibri" w:hAnsi="Times New Roman" w:cs="Times New Roman"/>
          <w:color w:val="000000" w:themeColor="text1"/>
          <w:sz w:val="24"/>
          <w:szCs w:val="24"/>
        </w:rPr>
        <w:t>ksas jauno modeli 2016. gadā, kā</w:t>
      </w:r>
      <w:r w:rsidRPr="0089694C">
        <w:rPr>
          <w:rFonts w:ascii="Times New Roman" w:eastAsia="Calibri" w:hAnsi="Times New Roman" w:cs="Times New Roman"/>
          <w:color w:val="000000" w:themeColor="text1"/>
          <w:sz w:val="24"/>
          <w:szCs w:val="24"/>
        </w:rPr>
        <w:t xml:space="preserve"> arī kontekstā ar jaunā izglītības satura ieviešanu, Ministru kabineta 2016. gada 5. jūlija noteikumos Nr. 447 «Par valsts budžeta mērķdotāciju pedagogu darba samaksai pašvaldību vispārējās izglītības iestādēs un valsts augstskolu vispārējās vidējās izglītības iestādēs» tika saglabāta norma par papildu finansējumu profesionāli orientēta virziena pamatizglītības programma</w:t>
      </w:r>
      <w:r w:rsidR="009E33F2">
        <w:rPr>
          <w:rFonts w:ascii="Times New Roman" w:eastAsia="Calibri" w:hAnsi="Times New Roman" w:cs="Times New Roman"/>
          <w:color w:val="000000" w:themeColor="text1"/>
          <w:sz w:val="24"/>
          <w:szCs w:val="24"/>
        </w:rPr>
        <w:t>i</w:t>
      </w:r>
      <w:r w:rsidRPr="0089694C">
        <w:rPr>
          <w:rFonts w:ascii="Times New Roman" w:eastAsia="Calibri" w:hAnsi="Times New Roman" w:cs="Times New Roman"/>
          <w:color w:val="000000" w:themeColor="text1"/>
          <w:sz w:val="24"/>
          <w:szCs w:val="24"/>
        </w:rPr>
        <w:t xml:space="preserve"> mūzikā. Tā ir spēkā līdz 2020. gada </w:t>
      </w:r>
      <w:r w:rsidRPr="0089694C">
        <w:rPr>
          <w:rFonts w:ascii="Times New Roman" w:eastAsia="Calibri" w:hAnsi="Times New Roman" w:cs="Times New Roman"/>
          <w:color w:val="000000" w:themeColor="text1"/>
          <w:sz w:val="24"/>
          <w:szCs w:val="24"/>
        </w:rPr>
        <w:lastRenderedPageBreak/>
        <w:t>1. septembrim. Nenoliedzami</w:t>
      </w:r>
      <w:r w:rsidR="005B7082">
        <w:rPr>
          <w:rFonts w:ascii="Times New Roman" w:eastAsia="Calibri" w:hAnsi="Times New Roman" w:cs="Times New Roman"/>
          <w:color w:val="000000" w:themeColor="text1"/>
          <w:sz w:val="24"/>
          <w:szCs w:val="24"/>
        </w:rPr>
        <w:t>,</w:t>
      </w:r>
      <w:r w:rsidRPr="0089694C">
        <w:rPr>
          <w:rFonts w:ascii="Times New Roman" w:eastAsia="Calibri" w:hAnsi="Times New Roman" w:cs="Times New Roman"/>
          <w:color w:val="000000" w:themeColor="text1"/>
          <w:sz w:val="24"/>
          <w:szCs w:val="24"/>
        </w:rPr>
        <w:t xml:space="preserve"> būs jāvērtē šādas programmas īstenošanas iespējas jaunā satura kontekstā. </w:t>
      </w:r>
    </w:p>
    <w:p w:rsidR="0089694C" w:rsidRPr="0089694C" w:rsidRDefault="0089694C" w:rsidP="0089694C">
      <w:pPr>
        <w:spacing w:after="0" w:line="240" w:lineRule="auto"/>
        <w:ind w:firstLine="720"/>
        <w:jc w:val="both"/>
        <w:rPr>
          <w:rFonts w:ascii="Times New Roman" w:eastAsia="Calibri" w:hAnsi="Times New Roman" w:cs="Times New Roman"/>
          <w:color w:val="000000" w:themeColor="text1"/>
          <w:sz w:val="24"/>
          <w:szCs w:val="24"/>
        </w:rPr>
      </w:pPr>
      <w:r w:rsidRPr="0089694C">
        <w:rPr>
          <w:rFonts w:ascii="Times New Roman" w:eastAsia="Calibri" w:hAnsi="Times New Roman" w:cs="Times New Roman"/>
          <w:color w:val="000000" w:themeColor="text1"/>
          <w:sz w:val="24"/>
          <w:szCs w:val="24"/>
        </w:rPr>
        <w:t xml:space="preserve">Līdz ar iepriekšējās valdības pieņemto 2018. gada 27. novembra Ministru kabineta noteikumu Nr. 747 </w:t>
      </w:r>
      <w:r w:rsidRPr="0089694C">
        <w:rPr>
          <w:rFonts w:ascii="Times New Roman" w:eastAsia="Calibri" w:hAnsi="Times New Roman" w:cs="Times New Roman"/>
          <w:bCs/>
          <w:color w:val="000000" w:themeColor="text1"/>
          <w:sz w:val="24"/>
          <w:szCs w:val="24"/>
        </w:rPr>
        <w:t>“Noteikumi par valsts pamatizglītības standartu un pamatizglītības programmu paraugiem”</w:t>
      </w:r>
      <w:r w:rsidRPr="0089694C">
        <w:rPr>
          <w:rFonts w:ascii="Times New Roman" w:eastAsia="Calibri" w:hAnsi="Times New Roman" w:cs="Times New Roman"/>
          <w:color w:val="000000" w:themeColor="text1"/>
          <w:sz w:val="24"/>
          <w:szCs w:val="24"/>
        </w:rPr>
        <w:t xml:space="preserve"> pieņemšanu profesionāli orientētas programmas pamatskolā vairs nav paredzētas. Noteikumiem </w:t>
      </w:r>
      <w:r w:rsidR="005B7082">
        <w:rPr>
          <w:rFonts w:ascii="Times New Roman" w:eastAsia="Calibri" w:hAnsi="Times New Roman" w:cs="Times New Roman"/>
          <w:color w:val="000000" w:themeColor="text1"/>
          <w:sz w:val="24"/>
          <w:szCs w:val="24"/>
        </w:rPr>
        <w:t xml:space="preserve">būtu </w:t>
      </w:r>
      <w:r w:rsidRPr="0089694C">
        <w:rPr>
          <w:rFonts w:ascii="Times New Roman" w:eastAsia="Calibri" w:hAnsi="Times New Roman" w:cs="Times New Roman"/>
          <w:color w:val="000000" w:themeColor="text1"/>
          <w:sz w:val="24"/>
          <w:szCs w:val="24"/>
        </w:rPr>
        <w:t xml:space="preserve">jāstājas </w:t>
      </w:r>
      <w:r w:rsidRPr="0089694C">
        <w:rPr>
          <w:rFonts w:ascii="Times New Roman" w:eastAsia="Calibri" w:hAnsi="Times New Roman" w:cs="Times New Roman"/>
          <w:bCs/>
          <w:color w:val="000000" w:themeColor="text1"/>
          <w:sz w:val="24"/>
          <w:szCs w:val="24"/>
        </w:rPr>
        <w:t>spēkā 2020. gada 1. septembrī</w:t>
      </w:r>
      <w:r w:rsidRPr="0089694C">
        <w:rPr>
          <w:rFonts w:ascii="Times New Roman" w:eastAsia="Calibri" w:hAnsi="Times New Roman" w:cs="Times New Roman"/>
          <w:color w:val="000000" w:themeColor="text1"/>
          <w:sz w:val="24"/>
          <w:szCs w:val="24"/>
        </w:rPr>
        <w:t xml:space="preserve">. Jāpiebilst, ka sabiedriskās apspriešanas laikā, tāpat kā diskusijās ar nozari (2017. gada septembris – 2018. gada marts) tika izskatīti vairāki simti dažādu priekšlikumu. Tai pašā laikā konkrētu iebildumu vai ieteikumu tieši skolām ar </w:t>
      </w:r>
      <w:proofErr w:type="spellStart"/>
      <w:r w:rsidRPr="0089694C">
        <w:rPr>
          <w:rFonts w:ascii="Times New Roman" w:eastAsia="Calibri" w:hAnsi="Times New Roman" w:cs="Times New Roman"/>
          <w:color w:val="000000" w:themeColor="text1"/>
          <w:sz w:val="24"/>
          <w:szCs w:val="24"/>
        </w:rPr>
        <w:t>novi</w:t>
      </w:r>
      <w:r w:rsidR="005B7082">
        <w:rPr>
          <w:rFonts w:ascii="Times New Roman" w:eastAsia="Calibri" w:hAnsi="Times New Roman" w:cs="Times New Roman"/>
          <w:color w:val="000000" w:themeColor="text1"/>
          <w:sz w:val="24"/>
          <w:szCs w:val="24"/>
        </w:rPr>
        <w:t>rzieniem</w:t>
      </w:r>
      <w:proofErr w:type="spellEnd"/>
      <w:r w:rsidRPr="0089694C">
        <w:rPr>
          <w:rFonts w:ascii="Times New Roman" w:eastAsia="Calibri" w:hAnsi="Times New Roman" w:cs="Times New Roman"/>
          <w:color w:val="000000" w:themeColor="text1"/>
          <w:sz w:val="24"/>
          <w:szCs w:val="24"/>
        </w:rPr>
        <w:t xml:space="preserve"> nav bijis. Pēc MK noteikumu pieņemšanas aizvien biežāk skolu pārstāvji un vecāki jautā, kas notiks ar šīm skolām, kas vēsturiski ir specializējušās arī mūzikas jomā.</w:t>
      </w:r>
    </w:p>
    <w:p w:rsidR="0089694C" w:rsidRPr="0089694C" w:rsidRDefault="007A07C5" w:rsidP="0089694C">
      <w:pPr>
        <w:spacing w:after="0" w:line="240" w:lineRule="auto"/>
        <w:ind w:firstLine="720"/>
        <w:jc w:val="both"/>
        <w:rPr>
          <w:rFonts w:ascii="Times New Roman" w:eastAsia="Calibri" w:hAnsi="Times New Roman" w:cs="Times New Roman"/>
          <w:color w:val="000000" w:themeColor="text1"/>
          <w:sz w:val="24"/>
          <w:szCs w:val="24"/>
          <w:lang w:eastAsia="lv-LV"/>
        </w:rPr>
      </w:pPr>
      <w:r>
        <w:rPr>
          <w:rFonts w:ascii="Times New Roman" w:eastAsia="Calibri" w:hAnsi="Times New Roman" w:cs="Times New Roman"/>
          <w:color w:val="000000" w:themeColor="text1"/>
          <w:sz w:val="24"/>
          <w:szCs w:val="24"/>
          <w:lang w:eastAsia="lv-LV"/>
        </w:rPr>
        <w:t>IZM</w:t>
      </w:r>
      <w:r w:rsidR="0089694C" w:rsidRPr="0089694C">
        <w:rPr>
          <w:rFonts w:ascii="Times New Roman" w:eastAsia="Calibri" w:hAnsi="Times New Roman" w:cs="Times New Roman"/>
          <w:color w:val="000000" w:themeColor="text1"/>
          <w:sz w:val="24"/>
          <w:szCs w:val="24"/>
          <w:lang w:eastAsia="lv-LV"/>
        </w:rPr>
        <w:t xml:space="preserve"> plāno veikt grozījumus pamatskolas standartā, paredzot, ka skola varēs licencēt savu autorprogrammu un mainīt priekšmetu proporciju, paredzot vairāk stundu mūzikai, valodām, matemātikai. Tātad iespēja realizēt šādas autorprogrammas būs arī pēc 2020. gada 1. septembra, ja skolas šādas programmas būs licencējušas.</w:t>
      </w:r>
    </w:p>
    <w:p w:rsidR="0089694C" w:rsidRPr="0089694C" w:rsidRDefault="0089694C" w:rsidP="005B7082">
      <w:pPr>
        <w:spacing w:after="0" w:line="240" w:lineRule="auto"/>
        <w:ind w:firstLine="720"/>
        <w:jc w:val="both"/>
        <w:rPr>
          <w:rFonts w:ascii="Times New Roman" w:eastAsia="Calibri" w:hAnsi="Times New Roman" w:cs="Times New Roman"/>
          <w:color w:val="000000" w:themeColor="text1"/>
          <w:sz w:val="24"/>
          <w:szCs w:val="24"/>
        </w:rPr>
      </w:pPr>
      <w:r w:rsidRPr="0089694C">
        <w:rPr>
          <w:rFonts w:ascii="Times New Roman" w:eastAsia="Calibri" w:hAnsi="Times New Roman" w:cs="Times New Roman"/>
          <w:color w:val="000000" w:themeColor="text1"/>
          <w:sz w:val="24"/>
          <w:szCs w:val="24"/>
        </w:rPr>
        <w:t xml:space="preserve">Nenoliedzami, ir izveidota stabila tradīcija, un īpaši lielajās pilsētās mācīties mūzikas </w:t>
      </w:r>
      <w:proofErr w:type="spellStart"/>
      <w:r w:rsidRPr="0089694C">
        <w:rPr>
          <w:rFonts w:ascii="Times New Roman" w:eastAsia="Calibri" w:hAnsi="Times New Roman" w:cs="Times New Roman"/>
          <w:color w:val="000000" w:themeColor="text1"/>
          <w:sz w:val="24"/>
          <w:szCs w:val="24"/>
        </w:rPr>
        <w:t>novirziena</w:t>
      </w:r>
      <w:proofErr w:type="spellEnd"/>
      <w:r w:rsidRPr="0089694C">
        <w:rPr>
          <w:rFonts w:ascii="Times New Roman" w:eastAsia="Calibri" w:hAnsi="Times New Roman" w:cs="Times New Roman"/>
          <w:color w:val="000000" w:themeColor="text1"/>
          <w:sz w:val="24"/>
          <w:szCs w:val="24"/>
        </w:rPr>
        <w:t xml:space="preserve"> skolās ir ieguvums, tomēr, ieviešot jauno standartu, mērķis ir nodrošināt vienlīdzīgas mācību iespējas skolēniem. Šobrīd, piemēram, viena novada ietvaros vienā izglītības iestādē no valsts budžeta finansējuma tiek apmaksātas padziļinātas mūzikas programmas, vai, piemēram, valodas, savukārt citā iestādē tas netiek finansēts, kaut gan sasniedzamais rezultāts, beidzot 9. klasi visiem skolēniem ir paredzēts vienāds. </w:t>
      </w:r>
    </w:p>
    <w:p w:rsidR="0089694C" w:rsidRPr="0089694C" w:rsidRDefault="005B7082" w:rsidP="0089694C">
      <w:pPr>
        <w:spacing w:after="0" w:line="240" w:lineRule="auto"/>
        <w:ind w:firstLine="72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Ja</w:t>
      </w:r>
      <w:r w:rsidR="0089694C" w:rsidRPr="0089694C">
        <w:rPr>
          <w:rFonts w:ascii="Times New Roman" w:eastAsia="Calibri" w:hAnsi="Times New Roman" w:cs="Times New Roman"/>
          <w:color w:val="000000" w:themeColor="text1"/>
          <w:sz w:val="24"/>
          <w:szCs w:val="24"/>
        </w:rPr>
        <w:t xml:space="preserve"> tiek licencētas autorprogrammas, </w:t>
      </w:r>
      <w:r w:rsidR="007A07C5">
        <w:rPr>
          <w:rFonts w:ascii="Times New Roman" w:eastAsia="Calibri" w:hAnsi="Times New Roman" w:cs="Times New Roman"/>
          <w:color w:val="000000" w:themeColor="text1"/>
          <w:sz w:val="24"/>
          <w:szCs w:val="24"/>
        </w:rPr>
        <w:t>IZM</w:t>
      </w:r>
      <w:r w:rsidR="0089694C" w:rsidRPr="0089694C">
        <w:rPr>
          <w:rFonts w:ascii="Times New Roman" w:eastAsia="Calibri" w:hAnsi="Times New Roman" w:cs="Times New Roman"/>
          <w:color w:val="000000" w:themeColor="text1"/>
          <w:sz w:val="24"/>
          <w:szCs w:val="24"/>
        </w:rPr>
        <w:t xml:space="preserve"> nevar ierobežot un prognozēt skolu skaitu, kas izmantos šo iespēju, jo šādu programmu ir iespēja īstenot visās izglītības iestādēs.</w:t>
      </w:r>
    </w:p>
    <w:p w:rsidR="0089694C" w:rsidRDefault="0089694C" w:rsidP="0089694C">
      <w:pPr>
        <w:spacing w:after="0" w:line="240" w:lineRule="auto"/>
        <w:ind w:firstLine="720"/>
        <w:jc w:val="both"/>
        <w:rPr>
          <w:rFonts w:ascii="Times New Roman" w:eastAsia="Calibri" w:hAnsi="Times New Roman" w:cs="Times New Roman"/>
          <w:color w:val="000000" w:themeColor="text1"/>
          <w:sz w:val="24"/>
          <w:szCs w:val="24"/>
        </w:rPr>
      </w:pPr>
      <w:r w:rsidRPr="0089694C">
        <w:rPr>
          <w:rFonts w:ascii="Times New Roman" w:eastAsia="Calibri" w:hAnsi="Times New Roman" w:cs="Times New Roman"/>
          <w:color w:val="000000" w:themeColor="text1"/>
          <w:sz w:val="24"/>
          <w:szCs w:val="24"/>
        </w:rPr>
        <w:t xml:space="preserve">Šobrīd </w:t>
      </w:r>
      <w:r w:rsidR="007A07C5">
        <w:rPr>
          <w:rFonts w:ascii="Times New Roman" w:eastAsia="Calibri" w:hAnsi="Times New Roman" w:cs="Times New Roman"/>
          <w:color w:val="000000" w:themeColor="text1"/>
          <w:sz w:val="24"/>
          <w:szCs w:val="24"/>
        </w:rPr>
        <w:t>IZM</w:t>
      </w:r>
      <w:r w:rsidRPr="0089694C">
        <w:rPr>
          <w:rFonts w:ascii="Times New Roman" w:eastAsia="Calibri" w:hAnsi="Times New Roman" w:cs="Times New Roman"/>
          <w:color w:val="000000" w:themeColor="text1"/>
          <w:sz w:val="24"/>
          <w:szCs w:val="24"/>
        </w:rPr>
        <w:t xml:space="preserve"> izvērtē arī pieejamos kvalitatīvos rādītājus, kas ir redzami mūzikas specializācijā, proti, tikai 8 skolās no 18 darbojas orķestri, koru kustība ir krietni aktīvāka (18 no 18 skolām). Te gan jāpiebilst, ka koru kustības atbalstam arī jaunajā pamatizglītības standartā ir saglabāta papildus stunda, tā nav tieši saistīta tikai ar mūzikas </w:t>
      </w:r>
      <w:proofErr w:type="spellStart"/>
      <w:r w:rsidRPr="0089694C">
        <w:rPr>
          <w:rFonts w:ascii="Times New Roman" w:eastAsia="Calibri" w:hAnsi="Times New Roman" w:cs="Times New Roman"/>
          <w:color w:val="000000" w:themeColor="text1"/>
          <w:sz w:val="24"/>
          <w:szCs w:val="24"/>
        </w:rPr>
        <w:t>novirziena</w:t>
      </w:r>
      <w:proofErr w:type="spellEnd"/>
      <w:r w:rsidRPr="0089694C">
        <w:rPr>
          <w:rFonts w:ascii="Times New Roman" w:eastAsia="Calibri" w:hAnsi="Times New Roman" w:cs="Times New Roman"/>
          <w:color w:val="000000" w:themeColor="text1"/>
          <w:sz w:val="24"/>
          <w:szCs w:val="24"/>
        </w:rPr>
        <w:t xml:space="preserve"> specifiku. Savukārt orķestra esamība noteikti ir rādītājs, kas ne tikai ļauj saglabāt un attīstīt Dziesmu svētku tradīciju, bet parāda, ka valsts dotācija mūzikas </w:t>
      </w:r>
      <w:proofErr w:type="spellStart"/>
      <w:r w:rsidRPr="0089694C">
        <w:rPr>
          <w:rFonts w:ascii="Times New Roman" w:eastAsia="Calibri" w:hAnsi="Times New Roman" w:cs="Times New Roman"/>
          <w:color w:val="000000" w:themeColor="text1"/>
          <w:sz w:val="24"/>
          <w:szCs w:val="24"/>
        </w:rPr>
        <w:t>novirziena</w:t>
      </w:r>
      <w:proofErr w:type="spellEnd"/>
      <w:r w:rsidRPr="0089694C">
        <w:rPr>
          <w:rFonts w:ascii="Times New Roman" w:eastAsia="Calibri" w:hAnsi="Times New Roman" w:cs="Times New Roman"/>
          <w:color w:val="000000" w:themeColor="text1"/>
          <w:sz w:val="24"/>
          <w:szCs w:val="24"/>
        </w:rPr>
        <w:t xml:space="preserve"> skolām ir efektīva un radījusi unikālu un attīstāmu muzicēšanas tradīciju.</w:t>
      </w:r>
    </w:p>
    <w:p w:rsidR="00965383" w:rsidRPr="0089694C" w:rsidRDefault="00965383" w:rsidP="0089694C">
      <w:pPr>
        <w:spacing w:after="0" w:line="240" w:lineRule="auto"/>
        <w:ind w:firstLine="720"/>
        <w:jc w:val="both"/>
        <w:rPr>
          <w:rFonts w:ascii="Times New Roman" w:eastAsia="Calibri" w:hAnsi="Times New Roman" w:cs="Times New Roman"/>
          <w:color w:val="000000" w:themeColor="text1"/>
          <w:sz w:val="24"/>
          <w:szCs w:val="24"/>
        </w:rPr>
      </w:pPr>
      <w:r w:rsidRPr="00901AA6">
        <w:rPr>
          <w:rFonts w:ascii="Times New Roman" w:eastAsia="Calibri" w:hAnsi="Times New Roman" w:cs="Times New Roman"/>
          <w:color w:val="000000" w:themeColor="text1"/>
          <w:sz w:val="24"/>
          <w:szCs w:val="24"/>
        </w:rPr>
        <w:t>Šobrīd Latvijas bērni un jaunieši aktīvi gatavojas nākamās vasaras  XII Latvijas skolu jaunatnes dziesmu un deju svētkiem, kas ikvienam svētku dalībniekam ir emocionāls piedzīvojums un pārdzīvojums. Šajā mācību gadā vispārējās izglītības, profesionālās izglītības, interešu izglītības, profesionālās ievirzes, speciālās izglītības, kā arī kultūras iestādēs un dažādās privātajās studijās darbojas 610 kori ar 20 769 dalībniekiem, 122 instrumentālās mūzikas kolektīvi ar 3107 dalībniekiem, 993 mazie mūzikas kolektīvi (vokālie ansambļi, vokāli instrumentālie ansambļi, popgrupas, kapelas u. c.) ar 11 967 dalībniekiem.</w:t>
      </w:r>
    </w:p>
    <w:p w:rsidR="0089694C" w:rsidRDefault="0089694C" w:rsidP="005B7082">
      <w:pPr>
        <w:spacing w:after="0" w:line="240" w:lineRule="auto"/>
        <w:ind w:firstLine="720"/>
        <w:jc w:val="both"/>
        <w:rPr>
          <w:rFonts w:ascii="Times New Roman" w:eastAsia="Calibri" w:hAnsi="Times New Roman" w:cs="Times New Roman"/>
          <w:color w:val="000000" w:themeColor="text1"/>
          <w:sz w:val="24"/>
          <w:szCs w:val="24"/>
        </w:rPr>
      </w:pPr>
      <w:r w:rsidRPr="0089694C">
        <w:rPr>
          <w:rFonts w:ascii="Times New Roman" w:eastAsia="Calibri" w:hAnsi="Times New Roman" w:cs="Times New Roman"/>
          <w:color w:val="000000" w:themeColor="text1"/>
          <w:sz w:val="24"/>
          <w:szCs w:val="24"/>
        </w:rPr>
        <w:t>Apspriežot kvalitatīvos kritērijus un skatot arī skolu autorprogrammas šajā kontekstā, ir svarīgi papildināt un pilnveidot labās prakses piemērus un rast tiem “jaunu skanējumu” arī jaunajā satura reformā.</w:t>
      </w:r>
    </w:p>
    <w:p w:rsidR="00842A01" w:rsidRDefault="00842A01" w:rsidP="00842A01">
      <w:pPr>
        <w:spacing w:after="0" w:line="240" w:lineRule="auto"/>
        <w:ind w:firstLine="720"/>
        <w:jc w:val="right"/>
        <w:rPr>
          <w:rFonts w:ascii="Times New Roman" w:eastAsia="Calibri" w:hAnsi="Times New Roman" w:cs="Times New Roman"/>
          <w:color w:val="000000" w:themeColor="text1"/>
          <w:sz w:val="24"/>
          <w:szCs w:val="24"/>
        </w:rPr>
      </w:pPr>
    </w:p>
    <w:p w:rsidR="005B7082" w:rsidRDefault="00842A01" w:rsidP="00842A01">
      <w:pPr>
        <w:spacing w:after="0" w:line="240" w:lineRule="auto"/>
        <w:ind w:firstLine="720"/>
        <w:jc w:val="right"/>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4.tabula</w:t>
      </w:r>
    </w:p>
    <w:p w:rsidR="005B7082" w:rsidRPr="005B7082" w:rsidRDefault="005B7082" w:rsidP="005B7082">
      <w:pPr>
        <w:spacing w:after="0" w:line="240" w:lineRule="auto"/>
        <w:ind w:firstLine="720"/>
        <w:jc w:val="center"/>
        <w:rPr>
          <w:rFonts w:ascii="Times New Roman" w:eastAsia="Calibri" w:hAnsi="Times New Roman" w:cs="Times New Roman"/>
          <w:b/>
          <w:color w:val="000000" w:themeColor="text1"/>
          <w:sz w:val="24"/>
          <w:szCs w:val="24"/>
        </w:rPr>
      </w:pPr>
      <w:r w:rsidRPr="005B7082">
        <w:rPr>
          <w:rFonts w:ascii="Times New Roman" w:eastAsia="Calibri" w:hAnsi="Times New Roman" w:cs="Times New Roman"/>
          <w:b/>
          <w:color w:val="000000" w:themeColor="text1"/>
          <w:sz w:val="24"/>
          <w:szCs w:val="24"/>
        </w:rPr>
        <w:t>Profesionāli orientēta virziena pamatizglītības programmas</w:t>
      </w:r>
    </w:p>
    <w:tbl>
      <w:tblPr>
        <w:tblpPr w:leftFromText="180" w:rightFromText="180" w:vertAnchor="text" w:horzAnchor="margin" w:tblpY="542"/>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207"/>
        <w:gridCol w:w="6893"/>
      </w:tblGrid>
      <w:tr w:rsidR="00170ACE" w:rsidRPr="0089694C" w:rsidTr="00C12B86">
        <w:tc>
          <w:tcPr>
            <w:tcW w:w="1345" w:type="dxa"/>
            <w:shd w:val="clear" w:color="auto" w:fill="auto"/>
          </w:tcPr>
          <w:p w:rsidR="0089694C" w:rsidRPr="00C12B86" w:rsidRDefault="0089694C" w:rsidP="00C12B86">
            <w:pPr>
              <w:spacing w:after="0" w:line="240" w:lineRule="auto"/>
              <w:contextualSpacing/>
              <w:jc w:val="center"/>
              <w:rPr>
                <w:rFonts w:ascii="Times New Roman" w:eastAsia="Calibri" w:hAnsi="Times New Roman" w:cs="Times New Roman"/>
                <w:b/>
                <w:color w:val="000000" w:themeColor="text1"/>
                <w:sz w:val="24"/>
                <w:szCs w:val="24"/>
              </w:rPr>
            </w:pPr>
            <w:r w:rsidRPr="00C12B86">
              <w:rPr>
                <w:rFonts w:ascii="Times New Roman" w:eastAsia="Calibri" w:hAnsi="Times New Roman" w:cs="Times New Roman"/>
                <w:b/>
                <w:color w:val="000000" w:themeColor="text1"/>
                <w:sz w:val="24"/>
                <w:szCs w:val="24"/>
              </w:rPr>
              <w:t>Virziens</w:t>
            </w:r>
          </w:p>
        </w:tc>
        <w:tc>
          <w:tcPr>
            <w:tcW w:w="1207" w:type="dxa"/>
            <w:shd w:val="clear" w:color="auto" w:fill="auto"/>
          </w:tcPr>
          <w:p w:rsidR="00C12B86" w:rsidRPr="00C12B86" w:rsidRDefault="0089694C" w:rsidP="00C12B86">
            <w:pPr>
              <w:spacing w:after="0" w:line="240" w:lineRule="auto"/>
              <w:contextualSpacing/>
              <w:jc w:val="center"/>
              <w:rPr>
                <w:rFonts w:ascii="Times New Roman" w:eastAsia="Calibri" w:hAnsi="Times New Roman" w:cs="Times New Roman"/>
                <w:b/>
                <w:color w:val="000000" w:themeColor="text1"/>
                <w:sz w:val="24"/>
                <w:szCs w:val="24"/>
              </w:rPr>
            </w:pPr>
            <w:r w:rsidRPr="00C12B86">
              <w:rPr>
                <w:rFonts w:ascii="Times New Roman" w:eastAsia="Calibri" w:hAnsi="Times New Roman" w:cs="Times New Roman"/>
                <w:b/>
                <w:color w:val="000000" w:themeColor="text1"/>
                <w:sz w:val="24"/>
                <w:szCs w:val="24"/>
              </w:rPr>
              <w:t>Skolu</w:t>
            </w:r>
          </w:p>
          <w:p w:rsidR="0089694C" w:rsidRPr="00C12B86" w:rsidRDefault="0089694C" w:rsidP="00C12B86">
            <w:pPr>
              <w:spacing w:after="0" w:line="240" w:lineRule="auto"/>
              <w:contextualSpacing/>
              <w:jc w:val="center"/>
              <w:rPr>
                <w:rFonts w:ascii="Times New Roman" w:eastAsia="Calibri" w:hAnsi="Times New Roman" w:cs="Times New Roman"/>
                <w:b/>
                <w:color w:val="000000" w:themeColor="text1"/>
                <w:sz w:val="24"/>
                <w:szCs w:val="24"/>
              </w:rPr>
            </w:pPr>
            <w:r w:rsidRPr="00C12B86">
              <w:rPr>
                <w:rFonts w:ascii="Times New Roman" w:eastAsia="Calibri" w:hAnsi="Times New Roman" w:cs="Times New Roman"/>
                <w:b/>
                <w:color w:val="000000" w:themeColor="text1"/>
                <w:sz w:val="24"/>
                <w:szCs w:val="24"/>
              </w:rPr>
              <w:t>skaits</w:t>
            </w:r>
          </w:p>
        </w:tc>
        <w:tc>
          <w:tcPr>
            <w:tcW w:w="6893" w:type="dxa"/>
            <w:shd w:val="clear" w:color="auto" w:fill="auto"/>
          </w:tcPr>
          <w:p w:rsidR="0089694C" w:rsidRPr="00C12B86" w:rsidRDefault="0089694C" w:rsidP="00C12B86">
            <w:pPr>
              <w:spacing w:after="0" w:line="240" w:lineRule="auto"/>
              <w:contextualSpacing/>
              <w:jc w:val="center"/>
              <w:rPr>
                <w:rFonts w:ascii="Times New Roman" w:eastAsia="Calibri" w:hAnsi="Times New Roman" w:cs="Times New Roman"/>
                <w:b/>
                <w:color w:val="000000" w:themeColor="text1"/>
                <w:sz w:val="24"/>
                <w:szCs w:val="24"/>
              </w:rPr>
            </w:pPr>
            <w:r w:rsidRPr="00C12B86">
              <w:rPr>
                <w:rFonts w:ascii="Times New Roman" w:eastAsia="Calibri" w:hAnsi="Times New Roman" w:cs="Times New Roman"/>
                <w:b/>
                <w:color w:val="000000" w:themeColor="text1"/>
                <w:sz w:val="24"/>
                <w:szCs w:val="24"/>
              </w:rPr>
              <w:t>Nosaukumi</w:t>
            </w:r>
          </w:p>
        </w:tc>
      </w:tr>
      <w:tr w:rsidR="00170ACE" w:rsidRPr="0089694C" w:rsidTr="00C12B86">
        <w:tc>
          <w:tcPr>
            <w:tcW w:w="1345" w:type="dxa"/>
            <w:shd w:val="clear" w:color="auto" w:fill="auto"/>
          </w:tcPr>
          <w:p w:rsidR="0089694C" w:rsidRPr="00C12B86" w:rsidRDefault="0089694C" w:rsidP="005B7082">
            <w:pPr>
              <w:spacing w:after="0" w:line="240" w:lineRule="auto"/>
              <w:contextualSpacing/>
              <w:jc w:val="both"/>
              <w:rPr>
                <w:rFonts w:ascii="Times New Roman" w:eastAsia="Calibri" w:hAnsi="Times New Roman" w:cs="Times New Roman"/>
                <w:color w:val="000000" w:themeColor="text1"/>
                <w:sz w:val="24"/>
                <w:szCs w:val="24"/>
              </w:rPr>
            </w:pPr>
            <w:r w:rsidRPr="00C12B86">
              <w:rPr>
                <w:rFonts w:ascii="Times New Roman" w:eastAsia="Calibri" w:hAnsi="Times New Roman" w:cs="Times New Roman"/>
                <w:color w:val="000000" w:themeColor="text1"/>
                <w:sz w:val="24"/>
                <w:szCs w:val="24"/>
              </w:rPr>
              <w:lastRenderedPageBreak/>
              <w:t>Mūzika</w:t>
            </w:r>
          </w:p>
        </w:tc>
        <w:tc>
          <w:tcPr>
            <w:tcW w:w="1207" w:type="dxa"/>
            <w:shd w:val="clear" w:color="auto" w:fill="auto"/>
          </w:tcPr>
          <w:p w:rsidR="0089694C" w:rsidRPr="00C12B86" w:rsidRDefault="0089694C" w:rsidP="005B7082">
            <w:pPr>
              <w:spacing w:after="0" w:line="240" w:lineRule="auto"/>
              <w:contextualSpacing/>
              <w:jc w:val="both"/>
              <w:rPr>
                <w:rFonts w:ascii="Times New Roman" w:eastAsia="Calibri" w:hAnsi="Times New Roman" w:cs="Times New Roman"/>
                <w:color w:val="000000" w:themeColor="text1"/>
                <w:sz w:val="24"/>
                <w:szCs w:val="24"/>
              </w:rPr>
            </w:pPr>
            <w:r w:rsidRPr="00C12B86">
              <w:rPr>
                <w:rFonts w:ascii="Times New Roman" w:eastAsia="Calibri" w:hAnsi="Times New Roman" w:cs="Times New Roman"/>
                <w:color w:val="000000" w:themeColor="text1"/>
                <w:sz w:val="24"/>
                <w:szCs w:val="24"/>
              </w:rPr>
              <w:t>18 skolas</w:t>
            </w:r>
          </w:p>
        </w:tc>
        <w:tc>
          <w:tcPr>
            <w:tcW w:w="6893" w:type="dxa"/>
            <w:shd w:val="clear" w:color="auto" w:fill="auto"/>
          </w:tcPr>
          <w:p w:rsidR="0089694C" w:rsidRPr="0089694C" w:rsidRDefault="0089694C" w:rsidP="005B7082">
            <w:pPr>
              <w:spacing w:after="0" w:line="240" w:lineRule="auto"/>
              <w:contextualSpacing/>
              <w:jc w:val="both"/>
              <w:rPr>
                <w:rFonts w:ascii="Times New Roman" w:eastAsia="Calibri" w:hAnsi="Times New Roman" w:cs="Times New Roman"/>
                <w:color w:val="000000" w:themeColor="text1"/>
                <w:sz w:val="24"/>
                <w:szCs w:val="24"/>
              </w:rPr>
            </w:pPr>
            <w:r w:rsidRPr="0089694C">
              <w:rPr>
                <w:rFonts w:ascii="Times New Roman" w:eastAsia="Times New Roman" w:hAnsi="Times New Roman" w:cs="Times New Roman"/>
                <w:color w:val="000000" w:themeColor="text1"/>
                <w:sz w:val="24"/>
                <w:szCs w:val="24"/>
                <w:lang w:eastAsia="lv-LV"/>
              </w:rPr>
              <w:t>Baldones Mūzikas pamatskola</w:t>
            </w:r>
            <w:r w:rsidRPr="0089694C">
              <w:rPr>
                <w:rFonts w:ascii="Times New Roman" w:eastAsia="Calibri" w:hAnsi="Times New Roman" w:cs="Times New Roman"/>
                <w:color w:val="000000" w:themeColor="text1"/>
                <w:sz w:val="24"/>
                <w:szCs w:val="24"/>
              </w:rPr>
              <w:t xml:space="preserve">, </w:t>
            </w:r>
            <w:proofErr w:type="spellStart"/>
            <w:r w:rsidRPr="0089694C">
              <w:rPr>
                <w:rFonts w:ascii="Times New Roman" w:eastAsia="Times New Roman" w:hAnsi="Times New Roman" w:cs="Times New Roman"/>
                <w:color w:val="000000" w:themeColor="text1"/>
                <w:sz w:val="24"/>
                <w:szCs w:val="24"/>
                <w:lang w:eastAsia="lv-LV"/>
              </w:rPr>
              <w:t>Cēsu</w:t>
            </w:r>
            <w:proofErr w:type="spellEnd"/>
            <w:r w:rsidRPr="0089694C">
              <w:rPr>
                <w:rFonts w:ascii="Times New Roman" w:eastAsia="Times New Roman" w:hAnsi="Times New Roman" w:cs="Times New Roman"/>
                <w:color w:val="000000" w:themeColor="text1"/>
                <w:sz w:val="24"/>
                <w:szCs w:val="24"/>
                <w:lang w:eastAsia="lv-LV"/>
              </w:rPr>
              <w:t xml:space="preserve"> 1. pamatskola, Daugavpils 13. vidusskola, Jelgavas 4. vidusskola, Jēkabpils Valsts ģimnāzija, Jēkabpils pamatskola, Ludzas Mūzikas pamatskola, Rēzeknes 5. vidusskola, Rēzeknes 6. vidusskola, Rīgas 45. vidusskola, Rīgas 6. vidusskola, Rīgas 88. vidusskola, Rīgas Mūzikas internātvidusskola, Rūjienas vidusskola, Saldus novada pašvaldības Druvas vidusskola, Talsu pamatskola, Tukuma 2. pamatskola, Ventspils Centra sākumskola.</w:t>
            </w:r>
          </w:p>
        </w:tc>
      </w:tr>
      <w:tr w:rsidR="00170ACE" w:rsidRPr="0089694C" w:rsidTr="00C12B86">
        <w:tc>
          <w:tcPr>
            <w:tcW w:w="1345" w:type="dxa"/>
            <w:shd w:val="clear" w:color="auto" w:fill="auto"/>
          </w:tcPr>
          <w:p w:rsidR="0089694C" w:rsidRPr="00C12B86" w:rsidRDefault="0089694C" w:rsidP="0089694C">
            <w:pPr>
              <w:spacing w:after="0" w:line="240" w:lineRule="auto"/>
              <w:contextualSpacing/>
              <w:jc w:val="both"/>
              <w:rPr>
                <w:rFonts w:ascii="Times New Roman" w:eastAsia="Calibri" w:hAnsi="Times New Roman" w:cs="Times New Roman"/>
                <w:color w:val="000000" w:themeColor="text1"/>
                <w:sz w:val="24"/>
                <w:szCs w:val="24"/>
              </w:rPr>
            </w:pPr>
            <w:r w:rsidRPr="00C12B86">
              <w:rPr>
                <w:rFonts w:ascii="Times New Roman" w:eastAsia="Times New Roman" w:hAnsi="Times New Roman" w:cs="Times New Roman"/>
                <w:color w:val="000000" w:themeColor="text1"/>
                <w:sz w:val="24"/>
                <w:szCs w:val="24"/>
                <w:lang w:eastAsia="lv-LV"/>
              </w:rPr>
              <w:t>valodas</w:t>
            </w:r>
          </w:p>
        </w:tc>
        <w:tc>
          <w:tcPr>
            <w:tcW w:w="1207" w:type="dxa"/>
            <w:shd w:val="clear" w:color="auto" w:fill="auto"/>
          </w:tcPr>
          <w:p w:rsidR="0089694C" w:rsidRPr="00C12B86" w:rsidRDefault="0089694C" w:rsidP="0089694C">
            <w:pPr>
              <w:spacing w:after="0" w:line="240" w:lineRule="auto"/>
              <w:contextualSpacing/>
              <w:jc w:val="both"/>
              <w:rPr>
                <w:rFonts w:ascii="Times New Roman" w:eastAsia="Calibri" w:hAnsi="Times New Roman" w:cs="Times New Roman"/>
                <w:color w:val="000000" w:themeColor="text1"/>
                <w:sz w:val="24"/>
                <w:szCs w:val="24"/>
              </w:rPr>
            </w:pPr>
            <w:r w:rsidRPr="00C12B86">
              <w:rPr>
                <w:rFonts w:ascii="Times New Roman" w:eastAsia="Times New Roman" w:hAnsi="Times New Roman" w:cs="Times New Roman"/>
                <w:color w:val="000000" w:themeColor="text1"/>
                <w:sz w:val="24"/>
                <w:szCs w:val="24"/>
                <w:lang w:eastAsia="lv-LV"/>
              </w:rPr>
              <w:t>15 skolas</w:t>
            </w:r>
          </w:p>
        </w:tc>
        <w:tc>
          <w:tcPr>
            <w:tcW w:w="6893" w:type="dxa"/>
            <w:shd w:val="clear" w:color="auto" w:fill="auto"/>
          </w:tcPr>
          <w:p w:rsidR="0089694C" w:rsidRPr="0089694C" w:rsidRDefault="0089694C" w:rsidP="0089694C">
            <w:pPr>
              <w:spacing w:after="0" w:line="240" w:lineRule="auto"/>
              <w:contextualSpacing/>
              <w:jc w:val="both"/>
              <w:rPr>
                <w:rFonts w:ascii="Times New Roman" w:eastAsia="Calibri" w:hAnsi="Times New Roman" w:cs="Times New Roman"/>
                <w:color w:val="000000" w:themeColor="text1"/>
                <w:sz w:val="24"/>
                <w:szCs w:val="24"/>
              </w:rPr>
            </w:pPr>
            <w:r w:rsidRPr="0089694C">
              <w:rPr>
                <w:rFonts w:ascii="Times New Roman" w:eastAsia="Times New Roman" w:hAnsi="Times New Roman" w:cs="Times New Roman"/>
                <w:color w:val="000000" w:themeColor="text1"/>
                <w:sz w:val="24"/>
                <w:szCs w:val="24"/>
                <w:lang w:eastAsia="lv-LV"/>
              </w:rPr>
              <w:t>Jūrmalas s</w:t>
            </w:r>
            <w:r w:rsidRPr="0089694C">
              <w:rPr>
                <w:rFonts w:ascii="Times New Roman" w:eastAsia="Times New Roman" w:hAnsi="Times New Roman" w:cs="Times New Roman"/>
                <w:color w:val="000000" w:themeColor="text1"/>
                <w:sz w:val="24"/>
                <w:szCs w:val="24"/>
              </w:rPr>
              <w:t xml:space="preserve">ākumskola "Taurenītis", Draudzīgā aicinājuma Liepājas pilsētas 5. vidusskola, Āgenskalna sākumskola, </w:t>
            </w:r>
            <w:proofErr w:type="spellStart"/>
            <w:r w:rsidRPr="0089694C">
              <w:rPr>
                <w:rFonts w:ascii="Times New Roman" w:eastAsia="Times New Roman" w:hAnsi="Times New Roman" w:cs="Times New Roman"/>
                <w:color w:val="000000" w:themeColor="text1"/>
                <w:sz w:val="24"/>
                <w:szCs w:val="24"/>
              </w:rPr>
              <w:t>J.G.Herdera</w:t>
            </w:r>
            <w:proofErr w:type="spellEnd"/>
            <w:r w:rsidRPr="0089694C">
              <w:rPr>
                <w:rFonts w:ascii="Times New Roman" w:eastAsia="Times New Roman" w:hAnsi="Times New Roman" w:cs="Times New Roman"/>
                <w:color w:val="000000" w:themeColor="text1"/>
                <w:sz w:val="24"/>
                <w:szCs w:val="24"/>
              </w:rPr>
              <w:t xml:space="preserve"> Rīgas Grīziņkalna vidusskola, Rīgas 33. vidusskola, Rīgas 34. vidusskola, Rīgas Angļu ģimnāzija, Rīgas Centra humanitārā vidusskola, Rīgas Franču licejs, Rīgas Juglas vidusskola, Rīgas Purvciema vidusskola, Rīgas Valsts vācu ģimnāzija, Ziemeļvalstu ģimnāzija, Saldus novada pašvaldības Striķu sākumskola, Saldus vidusskola.</w:t>
            </w:r>
          </w:p>
        </w:tc>
      </w:tr>
      <w:tr w:rsidR="00170ACE" w:rsidRPr="0089694C" w:rsidTr="00C12B86">
        <w:tc>
          <w:tcPr>
            <w:tcW w:w="1345" w:type="dxa"/>
            <w:shd w:val="clear" w:color="auto" w:fill="auto"/>
          </w:tcPr>
          <w:p w:rsidR="0089694C" w:rsidRPr="00C12B86" w:rsidRDefault="0089694C" w:rsidP="0089694C">
            <w:pPr>
              <w:spacing w:after="0" w:line="240" w:lineRule="auto"/>
              <w:contextualSpacing/>
              <w:jc w:val="both"/>
              <w:rPr>
                <w:rFonts w:ascii="Times New Roman" w:eastAsia="Calibri" w:hAnsi="Times New Roman" w:cs="Times New Roman"/>
                <w:color w:val="000000" w:themeColor="text1"/>
                <w:sz w:val="24"/>
                <w:szCs w:val="24"/>
              </w:rPr>
            </w:pPr>
            <w:r w:rsidRPr="00C12B86">
              <w:rPr>
                <w:rFonts w:ascii="Times New Roman" w:eastAsia="Times New Roman" w:hAnsi="Times New Roman" w:cs="Times New Roman"/>
                <w:color w:val="000000" w:themeColor="text1"/>
                <w:sz w:val="24"/>
                <w:szCs w:val="24"/>
              </w:rPr>
              <w:t>mākslas</w:t>
            </w:r>
          </w:p>
        </w:tc>
        <w:tc>
          <w:tcPr>
            <w:tcW w:w="1207" w:type="dxa"/>
            <w:shd w:val="clear" w:color="auto" w:fill="auto"/>
          </w:tcPr>
          <w:p w:rsidR="0089694C" w:rsidRPr="00C12B86" w:rsidRDefault="0089694C" w:rsidP="0089694C">
            <w:pPr>
              <w:spacing w:after="0" w:line="240" w:lineRule="auto"/>
              <w:contextualSpacing/>
              <w:jc w:val="both"/>
              <w:rPr>
                <w:rFonts w:ascii="Times New Roman" w:eastAsia="Calibri" w:hAnsi="Times New Roman" w:cs="Times New Roman"/>
                <w:color w:val="000000" w:themeColor="text1"/>
                <w:sz w:val="24"/>
                <w:szCs w:val="24"/>
              </w:rPr>
            </w:pPr>
            <w:r w:rsidRPr="00C12B86">
              <w:rPr>
                <w:rFonts w:ascii="Times New Roman" w:eastAsia="Times New Roman" w:hAnsi="Times New Roman" w:cs="Times New Roman"/>
                <w:color w:val="000000" w:themeColor="text1"/>
                <w:sz w:val="24"/>
                <w:szCs w:val="24"/>
              </w:rPr>
              <w:t>5 skolas</w:t>
            </w:r>
          </w:p>
        </w:tc>
        <w:tc>
          <w:tcPr>
            <w:tcW w:w="6893" w:type="dxa"/>
            <w:shd w:val="clear" w:color="auto" w:fill="auto"/>
          </w:tcPr>
          <w:p w:rsidR="0089694C" w:rsidRPr="0089694C" w:rsidRDefault="0089694C" w:rsidP="0089694C">
            <w:pPr>
              <w:spacing w:after="0" w:line="240" w:lineRule="auto"/>
              <w:contextualSpacing/>
              <w:jc w:val="both"/>
              <w:rPr>
                <w:rFonts w:ascii="Times New Roman" w:eastAsia="Calibri" w:hAnsi="Times New Roman" w:cs="Times New Roman"/>
                <w:color w:val="000000" w:themeColor="text1"/>
                <w:sz w:val="24"/>
                <w:szCs w:val="24"/>
              </w:rPr>
            </w:pPr>
            <w:r w:rsidRPr="0089694C">
              <w:rPr>
                <w:rFonts w:ascii="Times New Roman" w:eastAsia="Times New Roman" w:hAnsi="Times New Roman" w:cs="Times New Roman"/>
                <w:color w:val="000000" w:themeColor="text1"/>
                <w:sz w:val="24"/>
                <w:szCs w:val="24"/>
              </w:rPr>
              <w:t xml:space="preserve">Lūcijas Rancānes Makašānu Amatu vidusskola, Maltas vidusskola, </w:t>
            </w:r>
            <w:proofErr w:type="spellStart"/>
            <w:r w:rsidRPr="0089694C">
              <w:rPr>
                <w:rFonts w:ascii="Times New Roman" w:eastAsia="Times New Roman" w:hAnsi="Times New Roman" w:cs="Times New Roman"/>
                <w:color w:val="000000" w:themeColor="text1"/>
                <w:sz w:val="24"/>
                <w:szCs w:val="24"/>
              </w:rPr>
              <w:t>O.Kalpaka</w:t>
            </w:r>
            <w:proofErr w:type="spellEnd"/>
            <w:r w:rsidRPr="0089694C">
              <w:rPr>
                <w:rFonts w:ascii="Times New Roman" w:eastAsia="Times New Roman" w:hAnsi="Times New Roman" w:cs="Times New Roman"/>
                <w:color w:val="000000" w:themeColor="text1"/>
                <w:sz w:val="24"/>
                <w:szCs w:val="24"/>
              </w:rPr>
              <w:t xml:space="preserve"> Rīgas Tautas daiļamatu pamatskola, Rīgas Centra daiļamatniecības pamatskola, Saldus novada pašvaldības Rubas pamatskola.</w:t>
            </w:r>
          </w:p>
        </w:tc>
      </w:tr>
      <w:tr w:rsidR="00170ACE" w:rsidRPr="0089694C" w:rsidTr="00C12B86">
        <w:tc>
          <w:tcPr>
            <w:tcW w:w="1345" w:type="dxa"/>
            <w:shd w:val="clear" w:color="auto" w:fill="auto"/>
          </w:tcPr>
          <w:p w:rsidR="0089694C" w:rsidRPr="00C12B86" w:rsidRDefault="0089694C" w:rsidP="0089694C">
            <w:pPr>
              <w:spacing w:after="0" w:line="240" w:lineRule="auto"/>
              <w:contextualSpacing/>
              <w:jc w:val="both"/>
              <w:rPr>
                <w:rFonts w:ascii="Times New Roman" w:eastAsia="Calibri" w:hAnsi="Times New Roman" w:cs="Times New Roman"/>
                <w:color w:val="000000" w:themeColor="text1"/>
                <w:sz w:val="24"/>
                <w:szCs w:val="24"/>
              </w:rPr>
            </w:pPr>
            <w:r w:rsidRPr="00C12B86">
              <w:rPr>
                <w:rFonts w:ascii="Times New Roman" w:eastAsia="Times New Roman" w:hAnsi="Times New Roman" w:cs="Times New Roman"/>
                <w:color w:val="000000" w:themeColor="text1"/>
                <w:sz w:val="24"/>
                <w:szCs w:val="24"/>
              </w:rPr>
              <w:t>mājturības</w:t>
            </w:r>
          </w:p>
        </w:tc>
        <w:tc>
          <w:tcPr>
            <w:tcW w:w="1207" w:type="dxa"/>
            <w:shd w:val="clear" w:color="auto" w:fill="auto"/>
          </w:tcPr>
          <w:p w:rsidR="0089694C" w:rsidRPr="00C12B86" w:rsidRDefault="0089694C" w:rsidP="0089694C">
            <w:pPr>
              <w:spacing w:after="0" w:line="240" w:lineRule="auto"/>
              <w:contextualSpacing/>
              <w:jc w:val="both"/>
              <w:rPr>
                <w:rFonts w:ascii="Times New Roman" w:eastAsia="Calibri" w:hAnsi="Times New Roman" w:cs="Times New Roman"/>
                <w:color w:val="000000" w:themeColor="text1"/>
                <w:sz w:val="24"/>
                <w:szCs w:val="24"/>
              </w:rPr>
            </w:pPr>
            <w:r w:rsidRPr="00C12B86">
              <w:rPr>
                <w:rFonts w:ascii="Times New Roman" w:eastAsia="Times New Roman" w:hAnsi="Times New Roman" w:cs="Times New Roman"/>
                <w:color w:val="000000" w:themeColor="text1"/>
                <w:sz w:val="24"/>
                <w:szCs w:val="24"/>
              </w:rPr>
              <w:t>1 skola</w:t>
            </w:r>
          </w:p>
        </w:tc>
        <w:tc>
          <w:tcPr>
            <w:tcW w:w="6893" w:type="dxa"/>
            <w:shd w:val="clear" w:color="auto" w:fill="auto"/>
          </w:tcPr>
          <w:p w:rsidR="0089694C" w:rsidRPr="0089694C" w:rsidRDefault="0089694C" w:rsidP="0089694C">
            <w:pPr>
              <w:spacing w:after="0" w:line="240" w:lineRule="auto"/>
              <w:contextualSpacing/>
              <w:jc w:val="both"/>
              <w:rPr>
                <w:rFonts w:ascii="Times New Roman" w:eastAsia="Calibri" w:hAnsi="Times New Roman" w:cs="Times New Roman"/>
                <w:color w:val="000000" w:themeColor="text1"/>
                <w:sz w:val="24"/>
                <w:szCs w:val="24"/>
              </w:rPr>
            </w:pPr>
            <w:r w:rsidRPr="0089694C">
              <w:rPr>
                <w:rFonts w:ascii="Times New Roman" w:eastAsia="Times New Roman" w:hAnsi="Times New Roman" w:cs="Times New Roman"/>
                <w:color w:val="000000" w:themeColor="text1"/>
                <w:sz w:val="24"/>
                <w:szCs w:val="24"/>
              </w:rPr>
              <w:t>Saldus novada pašvaldības Kursīšu pamatskola</w:t>
            </w:r>
          </w:p>
        </w:tc>
      </w:tr>
      <w:tr w:rsidR="00170ACE" w:rsidRPr="0089694C" w:rsidTr="00C12B86">
        <w:tc>
          <w:tcPr>
            <w:tcW w:w="1345" w:type="dxa"/>
            <w:shd w:val="clear" w:color="auto" w:fill="auto"/>
          </w:tcPr>
          <w:p w:rsidR="0089694C" w:rsidRPr="00C12B86" w:rsidRDefault="0089694C" w:rsidP="0089694C">
            <w:pPr>
              <w:spacing w:after="0" w:line="240" w:lineRule="auto"/>
              <w:contextualSpacing/>
              <w:jc w:val="both"/>
              <w:rPr>
                <w:rFonts w:ascii="Times New Roman" w:eastAsia="Times New Roman" w:hAnsi="Times New Roman" w:cs="Times New Roman"/>
                <w:color w:val="000000" w:themeColor="text1"/>
                <w:sz w:val="24"/>
                <w:szCs w:val="24"/>
              </w:rPr>
            </w:pPr>
            <w:r w:rsidRPr="00C12B86">
              <w:rPr>
                <w:rFonts w:ascii="Times New Roman" w:eastAsia="Times New Roman" w:hAnsi="Times New Roman" w:cs="Times New Roman"/>
                <w:color w:val="000000" w:themeColor="text1"/>
                <w:sz w:val="24"/>
                <w:szCs w:val="24"/>
              </w:rPr>
              <w:t>matemātika</w:t>
            </w:r>
          </w:p>
        </w:tc>
        <w:tc>
          <w:tcPr>
            <w:tcW w:w="1207" w:type="dxa"/>
            <w:shd w:val="clear" w:color="auto" w:fill="auto"/>
          </w:tcPr>
          <w:p w:rsidR="0089694C" w:rsidRPr="00C12B86" w:rsidRDefault="0089694C" w:rsidP="0089694C">
            <w:pPr>
              <w:spacing w:after="0" w:line="240" w:lineRule="auto"/>
              <w:contextualSpacing/>
              <w:jc w:val="both"/>
              <w:rPr>
                <w:rFonts w:ascii="Times New Roman" w:eastAsia="Times New Roman" w:hAnsi="Times New Roman" w:cs="Times New Roman"/>
                <w:color w:val="000000" w:themeColor="text1"/>
                <w:sz w:val="24"/>
                <w:szCs w:val="24"/>
              </w:rPr>
            </w:pPr>
            <w:r w:rsidRPr="00C12B86">
              <w:rPr>
                <w:rFonts w:ascii="Times New Roman" w:eastAsia="Times New Roman" w:hAnsi="Times New Roman" w:cs="Times New Roman"/>
                <w:color w:val="000000" w:themeColor="text1"/>
                <w:sz w:val="24"/>
                <w:szCs w:val="24"/>
              </w:rPr>
              <w:t>5 skolas</w:t>
            </w:r>
          </w:p>
        </w:tc>
        <w:tc>
          <w:tcPr>
            <w:tcW w:w="6893" w:type="dxa"/>
            <w:shd w:val="clear" w:color="auto" w:fill="auto"/>
          </w:tcPr>
          <w:p w:rsidR="0089694C" w:rsidRPr="0089694C" w:rsidRDefault="0089694C" w:rsidP="0089694C">
            <w:pPr>
              <w:spacing w:after="0" w:line="240" w:lineRule="auto"/>
              <w:contextualSpacing/>
              <w:jc w:val="both"/>
              <w:rPr>
                <w:rFonts w:ascii="Times New Roman" w:eastAsia="Times New Roman" w:hAnsi="Times New Roman" w:cs="Times New Roman"/>
                <w:color w:val="000000" w:themeColor="text1"/>
                <w:sz w:val="24"/>
                <w:szCs w:val="24"/>
              </w:rPr>
            </w:pPr>
            <w:r w:rsidRPr="0089694C">
              <w:rPr>
                <w:rFonts w:ascii="Times New Roman" w:eastAsia="Times New Roman" w:hAnsi="Times New Roman" w:cs="Times New Roman"/>
                <w:color w:val="000000" w:themeColor="text1"/>
                <w:sz w:val="24"/>
                <w:szCs w:val="24"/>
              </w:rPr>
              <w:t>Daugavpils Krievu vidusskola – licejs, Jēkabpils Valsts ģimnāzija, Jūrmalas sākumskola "Atvase", Jūrmalas Valsts ģimnāzija,  Jūrmalas sākumskola "Ābelīte"</w:t>
            </w:r>
          </w:p>
        </w:tc>
      </w:tr>
      <w:tr w:rsidR="00170ACE" w:rsidRPr="0089694C" w:rsidTr="00C12B86">
        <w:tc>
          <w:tcPr>
            <w:tcW w:w="1345" w:type="dxa"/>
            <w:shd w:val="clear" w:color="auto" w:fill="auto"/>
          </w:tcPr>
          <w:p w:rsidR="0089694C" w:rsidRPr="00C12B86" w:rsidRDefault="0089694C" w:rsidP="0089694C">
            <w:pPr>
              <w:spacing w:after="0" w:line="240" w:lineRule="auto"/>
              <w:contextualSpacing/>
              <w:jc w:val="both"/>
              <w:rPr>
                <w:rFonts w:ascii="Times New Roman" w:eastAsia="Times New Roman" w:hAnsi="Times New Roman" w:cs="Times New Roman"/>
                <w:color w:val="000000" w:themeColor="text1"/>
                <w:sz w:val="24"/>
                <w:szCs w:val="24"/>
              </w:rPr>
            </w:pPr>
            <w:r w:rsidRPr="00C12B86">
              <w:rPr>
                <w:rFonts w:ascii="Times New Roman" w:eastAsia="Times New Roman" w:hAnsi="Times New Roman" w:cs="Times New Roman"/>
                <w:color w:val="000000" w:themeColor="text1"/>
                <w:sz w:val="24"/>
                <w:szCs w:val="24"/>
              </w:rPr>
              <w:t>informātika</w:t>
            </w:r>
          </w:p>
        </w:tc>
        <w:tc>
          <w:tcPr>
            <w:tcW w:w="1207" w:type="dxa"/>
            <w:shd w:val="clear" w:color="auto" w:fill="auto"/>
          </w:tcPr>
          <w:p w:rsidR="0089694C" w:rsidRPr="00C12B86" w:rsidRDefault="0089694C" w:rsidP="0089694C">
            <w:pPr>
              <w:spacing w:after="0" w:line="240" w:lineRule="auto"/>
              <w:contextualSpacing/>
              <w:jc w:val="both"/>
              <w:rPr>
                <w:rFonts w:ascii="Times New Roman" w:eastAsia="Times New Roman" w:hAnsi="Times New Roman" w:cs="Times New Roman"/>
                <w:color w:val="000000" w:themeColor="text1"/>
                <w:sz w:val="24"/>
                <w:szCs w:val="24"/>
              </w:rPr>
            </w:pPr>
            <w:r w:rsidRPr="00C12B86">
              <w:rPr>
                <w:rFonts w:ascii="Times New Roman" w:eastAsia="Times New Roman" w:hAnsi="Times New Roman" w:cs="Times New Roman"/>
                <w:color w:val="000000" w:themeColor="text1"/>
                <w:sz w:val="24"/>
                <w:szCs w:val="24"/>
              </w:rPr>
              <w:t>1 skola</w:t>
            </w:r>
          </w:p>
        </w:tc>
        <w:tc>
          <w:tcPr>
            <w:tcW w:w="6893" w:type="dxa"/>
            <w:shd w:val="clear" w:color="auto" w:fill="auto"/>
          </w:tcPr>
          <w:p w:rsidR="0089694C" w:rsidRPr="0089694C" w:rsidRDefault="0089694C" w:rsidP="0089694C">
            <w:pPr>
              <w:spacing w:after="0" w:line="240" w:lineRule="auto"/>
              <w:contextualSpacing/>
              <w:jc w:val="both"/>
              <w:rPr>
                <w:rFonts w:ascii="Times New Roman" w:eastAsia="Times New Roman" w:hAnsi="Times New Roman" w:cs="Times New Roman"/>
                <w:color w:val="000000" w:themeColor="text1"/>
                <w:sz w:val="24"/>
                <w:szCs w:val="24"/>
              </w:rPr>
            </w:pPr>
            <w:r w:rsidRPr="0089694C">
              <w:rPr>
                <w:rFonts w:ascii="Times New Roman" w:eastAsia="Times New Roman" w:hAnsi="Times New Roman" w:cs="Times New Roman"/>
                <w:color w:val="000000" w:themeColor="text1"/>
                <w:sz w:val="24"/>
                <w:szCs w:val="24"/>
              </w:rPr>
              <w:t>Saldus novada pašvaldības Pampāļu pamatskola</w:t>
            </w:r>
          </w:p>
        </w:tc>
      </w:tr>
    </w:tbl>
    <w:p w:rsidR="0089694C" w:rsidRDefault="0089694C" w:rsidP="0089694C">
      <w:pPr>
        <w:pStyle w:val="ListParagraph"/>
        <w:autoSpaceDE w:val="0"/>
        <w:autoSpaceDN w:val="0"/>
        <w:adjustRightInd w:val="0"/>
        <w:spacing w:after="0" w:line="240" w:lineRule="auto"/>
        <w:jc w:val="both"/>
        <w:rPr>
          <w:rFonts w:ascii="Times New Roman" w:hAnsi="Times New Roman" w:cs="Times New Roman"/>
          <w:color w:val="000000" w:themeColor="text1"/>
          <w:sz w:val="24"/>
          <w:szCs w:val="24"/>
        </w:rPr>
      </w:pPr>
    </w:p>
    <w:p w:rsidR="00CF583B" w:rsidRPr="00BA765F" w:rsidRDefault="005B7082" w:rsidP="00C12B86">
      <w:pPr>
        <w:pStyle w:val="ListParagraph"/>
        <w:numPr>
          <w:ilvl w:val="0"/>
          <w:numId w:val="20"/>
        </w:numPr>
        <w:autoSpaceDE w:val="0"/>
        <w:autoSpaceDN w:val="0"/>
        <w:adjustRightInd w:val="0"/>
        <w:spacing w:after="0" w:line="240" w:lineRule="auto"/>
        <w:jc w:val="center"/>
        <w:rPr>
          <w:rFonts w:ascii="Times New Roman" w:hAnsi="Times New Roman" w:cs="Times New Roman"/>
          <w:b/>
          <w:color w:val="000000" w:themeColor="text1"/>
          <w:sz w:val="28"/>
          <w:szCs w:val="28"/>
        </w:rPr>
      </w:pPr>
      <w:r w:rsidRPr="00BA765F">
        <w:rPr>
          <w:rFonts w:ascii="Times New Roman" w:hAnsi="Times New Roman" w:cs="Times New Roman"/>
          <w:b/>
          <w:color w:val="000000" w:themeColor="text1"/>
          <w:sz w:val="28"/>
          <w:szCs w:val="28"/>
        </w:rPr>
        <w:t>Izmaiņas normatīvajos dokumentos</w:t>
      </w:r>
    </w:p>
    <w:p w:rsidR="00B5405C" w:rsidRPr="00170ACE" w:rsidRDefault="00B5405C" w:rsidP="00B5405C">
      <w:pPr>
        <w:pStyle w:val="ListParagraph"/>
        <w:autoSpaceDE w:val="0"/>
        <w:autoSpaceDN w:val="0"/>
        <w:adjustRightInd w:val="0"/>
        <w:spacing w:after="0" w:line="240" w:lineRule="auto"/>
        <w:ind w:left="1080"/>
        <w:rPr>
          <w:rFonts w:ascii="Times New Roman" w:hAnsi="Times New Roman" w:cs="Times New Roman"/>
          <w:b/>
          <w:color w:val="000000" w:themeColor="text1"/>
          <w:sz w:val="24"/>
          <w:szCs w:val="24"/>
        </w:rPr>
      </w:pPr>
    </w:p>
    <w:p w:rsidR="00EA18CE" w:rsidRPr="00170ACE" w:rsidRDefault="00CF583B" w:rsidP="00170ACE">
      <w:pPr>
        <w:pStyle w:val="ListParagraph"/>
        <w:tabs>
          <w:tab w:val="left" w:pos="1170"/>
        </w:tabs>
        <w:autoSpaceDE w:val="0"/>
        <w:autoSpaceDN w:val="0"/>
        <w:adjustRightInd w:val="0"/>
        <w:spacing w:after="0" w:line="240" w:lineRule="auto"/>
        <w:ind w:left="0" w:firstLine="90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Normatīvie</w:t>
      </w:r>
      <w:r w:rsidR="0035413F" w:rsidRPr="00170ACE">
        <w:rPr>
          <w:rFonts w:ascii="Times New Roman" w:hAnsi="Times New Roman" w:cs="Times New Roman"/>
          <w:color w:val="000000" w:themeColor="text1"/>
          <w:sz w:val="24"/>
          <w:szCs w:val="24"/>
        </w:rPr>
        <w:t xml:space="preserve"> akti, kuros</w:t>
      </w:r>
      <w:r w:rsidR="00B47CE3">
        <w:rPr>
          <w:rFonts w:ascii="Times New Roman" w:hAnsi="Times New Roman" w:cs="Times New Roman"/>
          <w:color w:val="000000" w:themeColor="text1"/>
          <w:sz w:val="24"/>
          <w:szCs w:val="24"/>
        </w:rPr>
        <w:t xml:space="preserve"> plānots veikt izmaiņas saistībā ar iesāktajām reformām izglītībā:</w:t>
      </w:r>
    </w:p>
    <w:p w:rsidR="00221517" w:rsidRDefault="00221517" w:rsidP="00B47CE3">
      <w:pPr>
        <w:pStyle w:val="ListParagraph"/>
        <w:numPr>
          <w:ilvl w:val="0"/>
          <w:numId w:val="23"/>
        </w:numPr>
        <w:tabs>
          <w:tab w:val="left" w:pos="1170"/>
        </w:tabs>
        <w:autoSpaceDE w:val="0"/>
        <w:autoSpaceDN w:val="0"/>
        <w:adjustRightInd w:val="0"/>
        <w:spacing w:after="0" w:line="240" w:lineRule="auto"/>
        <w:jc w:val="both"/>
        <w:rPr>
          <w:rFonts w:ascii="Times New Roman" w:hAnsi="Times New Roman" w:cs="Times New Roman"/>
          <w:color w:val="000000" w:themeColor="text1"/>
          <w:sz w:val="24"/>
          <w:szCs w:val="24"/>
        </w:rPr>
      </w:pPr>
      <w:r w:rsidRPr="00221517">
        <w:rPr>
          <w:rFonts w:ascii="Times New Roman" w:hAnsi="Times New Roman" w:cs="Times New Roman"/>
          <w:color w:val="000000" w:themeColor="text1"/>
          <w:sz w:val="24"/>
          <w:szCs w:val="24"/>
        </w:rPr>
        <w:t xml:space="preserve">Ministru kabineta </w:t>
      </w:r>
      <w:r>
        <w:rPr>
          <w:rFonts w:ascii="Times New Roman" w:hAnsi="Times New Roman" w:cs="Times New Roman"/>
          <w:color w:val="000000" w:themeColor="text1"/>
          <w:sz w:val="24"/>
          <w:szCs w:val="24"/>
        </w:rPr>
        <w:t xml:space="preserve">2013.gada 21.maija </w:t>
      </w:r>
      <w:r w:rsidRPr="00221517">
        <w:rPr>
          <w:rFonts w:ascii="Times New Roman" w:hAnsi="Times New Roman" w:cs="Times New Roman"/>
          <w:color w:val="000000" w:themeColor="text1"/>
          <w:sz w:val="24"/>
          <w:szCs w:val="24"/>
        </w:rPr>
        <w:t>noteikumi Nr.281</w:t>
      </w:r>
      <w:r>
        <w:rPr>
          <w:rFonts w:ascii="Times New Roman" w:hAnsi="Times New Roman" w:cs="Times New Roman"/>
          <w:color w:val="000000" w:themeColor="text1"/>
          <w:sz w:val="24"/>
          <w:szCs w:val="24"/>
        </w:rPr>
        <w:t xml:space="preserve"> “</w:t>
      </w:r>
      <w:r w:rsidRPr="00221517">
        <w:rPr>
          <w:rFonts w:ascii="Times New Roman" w:hAnsi="Times New Roman" w:cs="Times New Roman"/>
          <w:color w:val="000000" w:themeColor="text1"/>
          <w:sz w:val="24"/>
          <w:szCs w:val="24"/>
        </w:rPr>
        <w:t>Noteikumi par valsts vispārējās vidējās izglītības standartu, mācību priekšmetu standartiem un izglītības programmu paraugiem</w:t>
      </w:r>
      <w:r>
        <w:rPr>
          <w:rFonts w:ascii="Times New Roman" w:hAnsi="Times New Roman" w:cs="Times New Roman"/>
          <w:color w:val="000000" w:themeColor="text1"/>
          <w:sz w:val="24"/>
          <w:szCs w:val="24"/>
        </w:rPr>
        <w:t xml:space="preserve">”, </w:t>
      </w:r>
      <w:r w:rsidR="008A01FC">
        <w:rPr>
          <w:rFonts w:ascii="Times New Roman" w:hAnsi="Times New Roman" w:cs="Times New Roman"/>
          <w:color w:val="000000" w:themeColor="text1"/>
          <w:sz w:val="24"/>
          <w:szCs w:val="24"/>
        </w:rPr>
        <w:t>kuri</w:t>
      </w:r>
      <w:r>
        <w:rPr>
          <w:rFonts w:ascii="Times New Roman" w:hAnsi="Times New Roman" w:cs="Times New Roman"/>
          <w:color w:val="000000" w:themeColor="text1"/>
          <w:sz w:val="24"/>
          <w:szCs w:val="24"/>
        </w:rPr>
        <w:t xml:space="preserve"> </w:t>
      </w:r>
      <w:r w:rsidRPr="00B47CE3">
        <w:rPr>
          <w:rFonts w:ascii="Times New Roman" w:hAnsi="Times New Roman" w:cs="Times New Roman"/>
          <w:b/>
          <w:color w:val="000000" w:themeColor="text1"/>
          <w:sz w:val="24"/>
          <w:szCs w:val="24"/>
        </w:rPr>
        <w:t>plānot</w:t>
      </w:r>
      <w:r w:rsidR="008A01FC">
        <w:rPr>
          <w:rFonts w:ascii="Times New Roman" w:hAnsi="Times New Roman" w:cs="Times New Roman"/>
          <w:b/>
          <w:color w:val="000000" w:themeColor="text1"/>
          <w:sz w:val="24"/>
          <w:szCs w:val="24"/>
        </w:rPr>
        <w:t>i</w:t>
      </w:r>
      <w:r w:rsidRPr="00B47CE3">
        <w:rPr>
          <w:rFonts w:ascii="Times New Roman" w:hAnsi="Times New Roman" w:cs="Times New Roman"/>
          <w:b/>
          <w:color w:val="000000" w:themeColor="text1"/>
          <w:sz w:val="24"/>
          <w:szCs w:val="24"/>
        </w:rPr>
        <w:t xml:space="preserve"> </w:t>
      </w:r>
      <w:r w:rsidR="00B47CE3">
        <w:rPr>
          <w:rFonts w:ascii="Times New Roman" w:hAnsi="Times New Roman" w:cs="Times New Roman"/>
          <w:b/>
          <w:color w:val="000000" w:themeColor="text1"/>
          <w:sz w:val="24"/>
          <w:szCs w:val="24"/>
        </w:rPr>
        <w:t xml:space="preserve">virzīt izskatīšanai Ministru kabinetā </w:t>
      </w:r>
      <w:r w:rsidRPr="00B47CE3">
        <w:rPr>
          <w:rFonts w:ascii="Times New Roman" w:hAnsi="Times New Roman" w:cs="Times New Roman"/>
          <w:b/>
          <w:color w:val="000000" w:themeColor="text1"/>
          <w:sz w:val="24"/>
          <w:szCs w:val="24"/>
        </w:rPr>
        <w:t>līdz 2019.gada 30.jūnijam</w:t>
      </w:r>
      <w:r>
        <w:rPr>
          <w:rFonts w:ascii="Times New Roman" w:hAnsi="Times New Roman" w:cs="Times New Roman"/>
          <w:color w:val="000000" w:themeColor="text1"/>
          <w:sz w:val="24"/>
          <w:szCs w:val="24"/>
        </w:rPr>
        <w:t>;</w:t>
      </w:r>
    </w:p>
    <w:p w:rsidR="00B47CE3" w:rsidRPr="00170ACE" w:rsidRDefault="00B47CE3" w:rsidP="00B47CE3">
      <w:pPr>
        <w:pStyle w:val="ListParagraph"/>
        <w:numPr>
          <w:ilvl w:val="0"/>
          <w:numId w:val="23"/>
        </w:numPr>
        <w:tabs>
          <w:tab w:val="left" w:pos="1170"/>
        </w:tabs>
        <w:autoSpaceDE w:val="0"/>
        <w:autoSpaceDN w:val="0"/>
        <w:adjustRightInd w:val="0"/>
        <w:spacing w:after="0" w:line="240" w:lineRule="auto"/>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Deleģējums Izglītības likumā, kas ļautu noteikt minimālo skolēnu skaitu izglītības iestādē</w:t>
      </w:r>
      <w:r>
        <w:rPr>
          <w:rFonts w:ascii="Times New Roman" w:hAnsi="Times New Roman" w:cs="Times New Roman"/>
          <w:color w:val="000000" w:themeColor="text1"/>
          <w:sz w:val="24"/>
          <w:szCs w:val="24"/>
        </w:rPr>
        <w:t xml:space="preserve">, </w:t>
      </w:r>
      <w:r w:rsidR="008A01FC">
        <w:rPr>
          <w:rFonts w:ascii="Times New Roman" w:hAnsi="Times New Roman" w:cs="Times New Roman"/>
          <w:color w:val="000000" w:themeColor="text1"/>
          <w:sz w:val="24"/>
          <w:szCs w:val="24"/>
        </w:rPr>
        <w:t xml:space="preserve">kurš </w:t>
      </w:r>
      <w:r w:rsidRPr="00B47CE3">
        <w:rPr>
          <w:rFonts w:ascii="Times New Roman" w:hAnsi="Times New Roman" w:cs="Times New Roman"/>
          <w:b/>
          <w:color w:val="000000" w:themeColor="text1"/>
          <w:sz w:val="24"/>
          <w:szCs w:val="24"/>
        </w:rPr>
        <w:t>plānots virzīt izskatīšanai Saeimā līdz 2019.gada 31.decembrim;</w:t>
      </w:r>
    </w:p>
    <w:p w:rsidR="00B47CE3" w:rsidRDefault="00B47CE3" w:rsidP="00B47CE3">
      <w:pPr>
        <w:pStyle w:val="ListParagraph"/>
        <w:numPr>
          <w:ilvl w:val="0"/>
          <w:numId w:val="23"/>
        </w:numPr>
        <w:tabs>
          <w:tab w:val="left" w:pos="1170"/>
        </w:tabs>
        <w:autoSpaceDE w:val="0"/>
        <w:autoSpaceDN w:val="0"/>
        <w:adjustRightInd w:val="0"/>
        <w:spacing w:after="0" w:line="240" w:lineRule="auto"/>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Ministru kabineta 2015.gada 13.oktobra noteikumi Nr.591 “Kārtība, kādā izglītojamie tiek uzņemti vispārējās izglītības programmās, speciālajās izglītības iestādēs un speciālajās pirmsskolas izglītības grupās un atskaitīti no tām, kā arī pārcelti uz nākamo klasi”</w:t>
      </w:r>
      <w:r>
        <w:rPr>
          <w:rFonts w:ascii="Times New Roman" w:hAnsi="Times New Roman" w:cs="Times New Roman"/>
          <w:color w:val="000000" w:themeColor="text1"/>
          <w:sz w:val="24"/>
          <w:szCs w:val="24"/>
        </w:rPr>
        <w:t>, k</w:t>
      </w:r>
      <w:r w:rsidR="008A01FC">
        <w:rPr>
          <w:rFonts w:ascii="Times New Roman" w:hAnsi="Times New Roman" w:cs="Times New Roman"/>
          <w:color w:val="000000" w:themeColor="text1"/>
          <w:sz w:val="24"/>
          <w:szCs w:val="24"/>
        </w:rPr>
        <w:t>uri</w:t>
      </w:r>
      <w:r>
        <w:rPr>
          <w:rFonts w:ascii="Times New Roman" w:hAnsi="Times New Roman" w:cs="Times New Roman"/>
          <w:color w:val="000000" w:themeColor="text1"/>
          <w:sz w:val="24"/>
          <w:szCs w:val="24"/>
        </w:rPr>
        <w:t xml:space="preserve"> </w:t>
      </w:r>
      <w:r w:rsidRPr="00B47CE3">
        <w:rPr>
          <w:rFonts w:ascii="Times New Roman" w:hAnsi="Times New Roman" w:cs="Times New Roman"/>
          <w:b/>
          <w:color w:val="000000" w:themeColor="text1"/>
          <w:sz w:val="24"/>
          <w:szCs w:val="24"/>
        </w:rPr>
        <w:t>plānot</w:t>
      </w:r>
      <w:r w:rsidR="008A01FC">
        <w:rPr>
          <w:rFonts w:ascii="Times New Roman" w:hAnsi="Times New Roman" w:cs="Times New Roman"/>
          <w:b/>
          <w:color w:val="000000" w:themeColor="text1"/>
          <w:sz w:val="24"/>
          <w:szCs w:val="24"/>
        </w:rPr>
        <w:t>i</w:t>
      </w:r>
      <w:r w:rsidRPr="00B47CE3">
        <w:rPr>
          <w:rFonts w:ascii="Times New Roman" w:hAnsi="Times New Roman" w:cs="Times New Roman"/>
          <w:b/>
          <w:color w:val="000000" w:themeColor="text1"/>
          <w:sz w:val="24"/>
          <w:szCs w:val="24"/>
        </w:rPr>
        <w:t xml:space="preserve"> virzīt izskatīšanai </w:t>
      </w:r>
      <w:r w:rsidR="009C778E">
        <w:rPr>
          <w:rFonts w:ascii="Times New Roman" w:hAnsi="Times New Roman" w:cs="Times New Roman"/>
          <w:b/>
          <w:color w:val="000000" w:themeColor="text1"/>
          <w:sz w:val="24"/>
          <w:szCs w:val="24"/>
        </w:rPr>
        <w:t>Ministru kabinetā</w:t>
      </w:r>
      <w:r>
        <w:rPr>
          <w:rFonts w:ascii="Times New Roman" w:hAnsi="Times New Roman" w:cs="Times New Roman"/>
          <w:b/>
          <w:color w:val="000000" w:themeColor="text1"/>
          <w:sz w:val="24"/>
          <w:szCs w:val="24"/>
        </w:rPr>
        <w:t xml:space="preserve"> līdz 2019.gada 31.decembrim</w:t>
      </w:r>
      <w:r w:rsidRPr="00170ACE">
        <w:rPr>
          <w:rFonts w:ascii="Times New Roman" w:hAnsi="Times New Roman" w:cs="Times New Roman"/>
          <w:color w:val="000000" w:themeColor="text1"/>
          <w:sz w:val="24"/>
          <w:szCs w:val="24"/>
        </w:rPr>
        <w:t xml:space="preserve">; </w:t>
      </w:r>
    </w:p>
    <w:p w:rsidR="00EF4BAB" w:rsidRPr="00AC7D6E" w:rsidRDefault="00EF4BAB" w:rsidP="00E83BDB">
      <w:pPr>
        <w:pStyle w:val="ListParagraph"/>
        <w:numPr>
          <w:ilvl w:val="0"/>
          <w:numId w:val="23"/>
        </w:numPr>
        <w:tabs>
          <w:tab w:val="left" w:pos="1170"/>
        </w:tabs>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Informatīvais ziņojums </w:t>
      </w:r>
      <w:r w:rsidR="00E83BDB" w:rsidRPr="00E83BDB">
        <w:rPr>
          <w:rFonts w:ascii="Times New Roman" w:hAnsi="Times New Roman" w:cs="Times New Roman"/>
          <w:color w:val="000000" w:themeColor="text1"/>
          <w:sz w:val="24"/>
          <w:szCs w:val="24"/>
        </w:rPr>
        <w:t>par izglītības kvalitātes monitoringa sistēmas izveidi, tai skaitā pilnveidojot kvalitātes kritēr</w:t>
      </w:r>
      <w:r w:rsidR="00E83BDB">
        <w:rPr>
          <w:rFonts w:ascii="Times New Roman" w:hAnsi="Times New Roman" w:cs="Times New Roman"/>
          <w:color w:val="000000" w:themeColor="text1"/>
          <w:sz w:val="24"/>
          <w:szCs w:val="24"/>
        </w:rPr>
        <w:t xml:space="preserve">ijus vispārējā vidējā izglītībā, </w:t>
      </w:r>
      <w:r w:rsidR="008A01FC">
        <w:rPr>
          <w:rFonts w:ascii="Times New Roman" w:hAnsi="Times New Roman" w:cs="Times New Roman"/>
          <w:color w:val="000000" w:themeColor="text1"/>
          <w:sz w:val="24"/>
          <w:szCs w:val="24"/>
        </w:rPr>
        <w:t>kurš</w:t>
      </w:r>
      <w:r w:rsidR="00E83BDB">
        <w:rPr>
          <w:rFonts w:ascii="Times New Roman" w:hAnsi="Times New Roman" w:cs="Times New Roman"/>
          <w:color w:val="000000" w:themeColor="text1"/>
          <w:sz w:val="24"/>
          <w:szCs w:val="24"/>
        </w:rPr>
        <w:t xml:space="preserve"> </w:t>
      </w:r>
      <w:r w:rsidR="00E83BDB" w:rsidRPr="00E83BDB">
        <w:rPr>
          <w:rFonts w:ascii="Times New Roman" w:hAnsi="Times New Roman" w:cs="Times New Roman"/>
          <w:b/>
          <w:color w:val="000000" w:themeColor="text1"/>
          <w:sz w:val="24"/>
          <w:szCs w:val="24"/>
        </w:rPr>
        <w:t>plānots virzīt izskatīšanai Ministru kabinetā līdz 2019.gada 30.septembrim.</w:t>
      </w:r>
    </w:p>
    <w:p w:rsidR="00AC7D6E" w:rsidRPr="00AC7D6E" w:rsidRDefault="00AC7D6E" w:rsidP="00AC7D6E">
      <w:pPr>
        <w:pStyle w:val="ListParagraph"/>
        <w:numPr>
          <w:ilvl w:val="0"/>
          <w:numId w:val="23"/>
        </w:numPr>
        <w:tabs>
          <w:tab w:val="left" w:pos="1170"/>
        </w:tabs>
        <w:autoSpaceDE w:val="0"/>
        <w:autoSpaceDN w:val="0"/>
        <w:adjustRightInd w:val="0"/>
        <w:spacing w:after="0" w:line="240" w:lineRule="auto"/>
        <w:jc w:val="both"/>
        <w:rPr>
          <w:rFonts w:ascii="Times New Roman" w:hAnsi="Times New Roman" w:cs="Times New Roman"/>
          <w:color w:val="000000" w:themeColor="text1"/>
          <w:sz w:val="24"/>
          <w:szCs w:val="24"/>
        </w:rPr>
      </w:pPr>
      <w:r w:rsidRPr="00AC7D6E">
        <w:rPr>
          <w:rFonts w:ascii="Times New Roman" w:hAnsi="Times New Roman" w:cs="Times New Roman"/>
          <w:color w:val="000000" w:themeColor="text1"/>
          <w:sz w:val="24"/>
          <w:szCs w:val="24"/>
        </w:rPr>
        <w:t>Grozījumi</w:t>
      </w:r>
      <w:r w:rsidRPr="00AC7D6E">
        <w:t xml:space="preserve"> </w:t>
      </w:r>
      <w:r w:rsidR="00150071" w:rsidRPr="00AC7D6E">
        <w:rPr>
          <w:rFonts w:ascii="Times New Roman" w:hAnsi="Times New Roman" w:cs="Times New Roman"/>
          <w:color w:val="000000" w:themeColor="text1"/>
          <w:sz w:val="24"/>
          <w:szCs w:val="24"/>
        </w:rPr>
        <w:t xml:space="preserve">Ministru kabineta </w:t>
      </w:r>
      <w:r w:rsidRPr="00AC7D6E">
        <w:rPr>
          <w:rFonts w:ascii="Times New Roman" w:hAnsi="Times New Roman" w:cs="Times New Roman"/>
          <w:color w:val="000000" w:themeColor="text1"/>
          <w:sz w:val="24"/>
          <w:szCs w:val="24"/>
        </w:rPr>
        <w:t>2018.gada 27.novembra noteikumi Nr. 747 “Noteikumi par valsts pamatizglītības standartu un pamatizglītības programmu paraugiem”</w:t>
      </w:r>
      <w:r w:rsidR="00150071">
        <w:rPr>
          <w:rFonts w:ascii="Times New Roman" w:hAnsi="Times New Roman" w:cs="Times New Roman"/>
          <w:color w:val="000000" w:themeColor="text1"/>
          <w:sz w:val="24"/>
          <w:szCs w:val="24"/>
        </w:rPr>
        <w:t xml:space="preserve">, </w:t>
      </w:r>
      <w:r w:rsidR="008A01FC">
        <w:rPr>
          <w:rFonts w:ascii="Times New Roman" w:hAnsi="Times New Roman" w:cs="Times New Roman"/>
          <w:color w:val="000000" w:themeColor="text1"/>
          <w:sz w:val="24"/>
          <w:szCs w:val="24"/>
        </w:rPr>
        <w:t>kuri</w:t>
      </w:r>
      <w:bookmarkStart w:id="0" w:name="_GoBack"/>
      <w:bookmarkEnd w:id="0"/>
      <w:r w:rsidRPr="00AC7D6E">
        <w:rPr>
          <w:rFonts w:ascii="Times New Roman" w:hAnsi="Times New Roman" w:cs="Times New Roman"/>
          <w:b/>
          <w:color w:val="000000" w:themeColor="text1"/>
          <w:sz w:val="24"/>
          <w:szCs w:val="24"/>
        </w:rPr>
        <w:t xml:space="preserve"> plānoti virzīt Ministru kabinetā līdz 2019.gada 31.augustam.</w:t>
      </w:r>
    </w:p>
    <w:p w:rsidR="00B47CE3" w:rsidRDefault="00B47CE3" w:rsidP="00B47CE3">
      <w:pPr>
        <w:pStyle w:val="ListParagraph"/>
        <w:tabs>
          <w:tab w:val="left" w:pos="1170"/>
        </w:tabs>
        <w:autoSpaceDE w:val="0"/>
        <w:autoSpaceDN w:val="0"/>
        <w:adjustRightInd w:val="0"/>
        <w:spacing w:after="0" w:line="240" w:lineRule="auto"/>
        <w:ind w:left="0" w:firstLine="9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Noteikumu projekti, kuri </w:t>
      </w:r>
      <w:r w:rsidRPr="00765734">
        <w:rPr>
          <w:rFonts w:ascii="Times New Roman" w:hAnsi="Times New Roman" w:cs="Times New Roman"/>
          <w:b/>
          <w:color w:val="000000" w:themeColor="text1"/>
          <w:sz w:val="24"/>
          <w:szCs w:val="24"/>
        </w:rPr>
        <w:t xml:space="preserve">plānoti virzīt izskatīšanai Ministru kabinetā līdz 2019.gada </w:t>
      </w:r>
      <w:r w:rsidR="00765734" w:rsidRPr="00765734">
        <w:rPr>
          <w:rFonts w:ascii="Times New Roman" w:hAnsi="Times New Roman" w:cs="Times New Roman"/>
          <w:b/>
          <w:color w:val="000000" w:themeColor="text1"/>
          <w:sz w:val="24"/>
          <w:szCs w:val="24"/>
        </w:rPr>
        <w:t>30.jūnijam</w:t>
      </w:r>
      <w:r>
        <w:rPr>
          <w:rFonts w:ascii="Times New Roman" w:hAnsi="Times New Roman" w:cs="Times New Roman"/>
          <w:color w:val="000000" w:themeColor="text1"/>
          <w:sz w:val="24"/>
          <w:szCs w:val="24"/>
        </w:rPr>
        <w:t xml:space="preserve">, un attiecīgi plānoti arī turpmāki grozījumi, ņemot vērā administratīvi teritoriālās reformas norisi līdz 2021.gada 31.augustam: </w:t>
      </w:r>
    </w:p>
    <w:p w:rsidR="00221517" w:rsidRDefault="00221517" w:rsidP="00B47CE3">
      <w:pPr>
        <w:pStyle w:val="ListParagraph"/>
        <w:numPr>
          <w:ilvl w:val="0"/>
          <w:numId w:val="25"/>
        </w:numPr>
        <w:tabs>
          <w:tab w:val="left" w:pos="1170"/>
        </w:tabs>
        <w:autoSpaceDE w:val="0"/>
        <w:autoSpaceDN w:val="0"/>
        <w:adjustRightInd w:val="0"/>
        <w:spacing w:after="0" w:line="240" w:lineRule="auto"/>
        <w:ind w:left="810" w:firstLine="0"/>
        <w:jc w:val="both"/>
        <w:rPr>
          <w:rFonts w:ascii="Times New Roman" w:hAnsi="Times New Roman" w:cs="Times New Roman"/>
          <w:color w:val="000000" w:themeColor="text1"/>
          <w:sz w:val="24"/>
          <w:szCs w:val="24"/>
        </w:rPr>
      </w:pPr>
      <w:r w:rsidRPr="00B47CE3">
        <w:rPr>
          <w:rFonts w:ascii="Times New Roman" w:hAnsi="Times New Roman" w:cs="Times New Roman"/>
          <w:color w:val="000000" w:themeColor="text1"/>
          <w:sz w:val="24"/>
          <w:szCs w:val="24"/>
        </w:rPr>
        <w:t>Ministru kabineta 2016.gada 5.jūlija noteikumi Nr.447 „Par valsts budžeta mērķdotāciju pedagogu darba samaksai pašvaldību vispārējās izglītības iestādēs un valsts augstskolu vispārējās vidējās izglītības iestādēs”;</w:t>
      </w:r>
    </w:p>
    <w:p w:rsidR="00715A8B" w:rsidRPr="00B47CE3" w:rsidRDefault="00715A8B" w:rsidP="00B47CE3">
      <w:pPr>
        <w:pStyle w:val="ListParagraph"/>
        <w:numPr>
          <w:ilvl w:val="0"/>
          <w:numId w:val="25"/>
        </w:numPr>
        <w:tabs>
          <w:tab w:val="left" w:pos="1170"/>
        </w:tabs>
        <w:autoSpaceDE w:val="0"/>
        <w:autoSpaceDN w:val="0"/>
        <w:adjustRightInd w:val="0"/>
        <w:spacing w:after="0" w:line="240" w:lineRule="auto"/>
        <w:ind w:left="810"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Ministru kabineta 2016.gada 15.jūlija noteikumi Nr.477 “Speciālās izglītības iestāžu un vispārējās izglītības iestāžu specialās izglītības klašu (grupu) finansēšanas kārtība”; </w:t>
      </w:r>
    </w:p>
    <w:p w:rsidR="00221517" w:rsidRPr="00170ACE" w:rsidRDefault="00221517" w:rsidP="00B47CE3">
      <w:pPr>
        <w:pStyle w:val="ListParagraph"/>
        <w:numPr>
          <w:ilvl w:val="0"/>
          <w:numId w:val="24"/>
        </w:numPr>
        <w:tabs>
          <w:tab w:val="left" w:pos="1170"/>
        </w:tabs>
        <w:autoSpaceDE w:val="0"/>
        <w:autoSpaceDN w:val="0"/>
        <w:adjustRightInd w:val="0"/>
        <w:spacing w:after="0" w:line="240" w:lineRule="auto"/>
        <w:ind w:left="810" w:firstLine="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Ministru kabineta 2016. gada 5. jūlija noteikumu Nr.445 “ Pedagogu darba samaksas noteikumi”;</w:t>
      </w:r>
    </w:p>
    <w:p w:rsidR="00EF4BAB" w:rsidRDefault="00EF4BAB" w:rsidP="00EF4BAB">
      <w:pPr>
        <w:pStyle w:val="ListParagraph"/>
        <w:numPr>
          <w:ilvl w:val="0"/>
          <w:numId w:val="24"/>
        </w:numPr>
        <w:tabs>
          <w:tab w:val="left" w:pos="1170"/>
        </w:tabs>
        <w:autoSpaceDE w:val="0"/>
        <w:autoSpaceDN w:val="0"/>
        <w:adjustRightInd w:val="0"/>
        <w:spacing w:after="0" w:line="240" w:lineRule="auto"/>
        <w:ind w:left="810" w:firstLine="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xml:space="preserve">Ministru kabineta 2017.gada 25.jūlija noteikumi Nr.420 “Kārtība, kādā valsts finansē darba samaksu pedagogiem </w:t>
      </w:r>
      <w:r>
        <w:rPr>
          <w:rFonts w:ascii="Times New Roman" w:hAnsi="Times New Roman" w:cs="Times New Roman"/>
          <w:color w:val="000000" w:themeColor="text1"/>
          <w:sz w:val="24"/>
          <w:szCs w:val="24"/>
        </w:rPr>
        <w:t>privātajās izglītības iestādēs”.</w:t>
      </w:r>
    </w:p>
    <w:p w:rsidR="00EF4BAB" w:rsidRPr="00170ACE" w:rsidRDefault="00EF4BAB" w:rsidP="00EF4BAB">
      <w:pPr>
        <w:pStyle w:val="ListParagraph"/>
        <w:tabs>
          <w:tab w:val="left" w:pos="1170"/>
        </w:tabs>
        <w:autoSpaceDE w:val="0"/>
        <w:autoSpaceDN w:val="0"/>
        <w:adjustRightInd w:val="0"/>
        <w:spacing w:after="0" w:line="240" w:lineRule="auto"/>
        <w:ind w:left="0" w:firstLine="81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Savukārt n</w:t>
      </w:r>
      <w:r w:rsidRPr="00EF4BAB">
        <w:rPr>
          <w:rFonts w:ascii="Times New Roman" w:hAnsi="Times New Roman" w:cs="Times New Roman"/>
          <w:color w:val="000000" w:themeColor="text1"/>
          <w:sz w:val="24"/>
          <w:szCs w:val="24"/>
        </w:rPr>
        <w:t xml:space="preserve">oteikumu projekti, kuri </w:t>
      </w:r>
      <w:r w:rsidRPr="00765734">
        <w:rPr>
          <w:rFonts w:ascii="Times New Roman" w:hAnsi="Times New Roman" w:cs="Times New Roman"/>
          <w:b/>
          <w:color w:val="000000" w:themeColor="text1"/>
          <w:sz w:val="24"/>
          <w:szCs w:val="24"/>
        </w:rPr>
        <w:t>plānoti virzīt izskatīšanai Ministru kabinetā līdz 2019.gada 31.decembrim</w:t>
      </w:r>
      <w:r w:rsidRPr="00EF4BAB">
        <w:rPr>
          <w:rFonts w:ascii="Times New Roman" w:hAnsi="Times New Roman" w:cs="Times New Roman"/>
          <w:color w:val="000000" w:themeColor="text1"/>
          <w:sz w:val="24"/>
          <w:szCs w:val="24"/>
        </w:rPr>
        <w:t>, un attiecīgi plānoti arī turpmāki grozījumi, ņemot vērā administratīvi teritoriālās reformas norisi līdz 2021.gada 31.augustam:</w:t>
      </w:r>
    </w:p>
    <w:p w:rsidR="0035413F" w:rsidRPr="00170ACE" w:rsidRDefault="0035413F" w:rsidP="00B47CE3">
      <w:pPr>
        <w:pStyle w:val="ListParagraph"/>
        <w:numPr>
          <w:ilvl w:val="0"/>
          <w:numId w:val="24"/>
        </w:numPr>
        <w:tabs>
          <w:tab w:val="left" w:pos="1170"/>
        </w:tabs>
        <w:autoSpaceDE w:val="0"/>
        <w:autoSpaceDN w:val="0"/>
        <w:adjustRightInd w:val="0"/>
        <w:spacing w:after="0" w:line="240" w:lineRule="auto"/>
        <w:ind w:left="810" w:firstLine="0"/>
        <w:jc w:val="both"/>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Ministru kabineta 2018.gada 11.septembra no</w:t>
      </w:r>
      <w:r w:rsidR="00ED0E87">
        <w:rPr>
          <w:rFonts w:ascii="Times New Roman" w:hAnsi="Times New Roman" w:cs="Times New Roman"/>
          <w:color w:val="000000" w:themeColor="text1"/>
          <w:sz w:val="24"/>
          <w:szCs w:val="24"/>
        </w:rPr>
        <w:t>teikumi Nr.583 “Kritēriji un kā</w:t>
      </w:r>
      <w:r w:rsidRPr="00170ACE">
        <w:rPr>
          <w:rFonts w:ascii="Times New Roman" w:hAnsi="Times New Roman" w:cs="Times New Roman"/>
          <w:color w:val="000000" w:themeColor="text1"/>
          <w:sz w:val="24"/>
          <w:szCs w:val="24"/>
        </w:rPr>
        <w:t>rtība, kādā valsts piedalās vispārējās izglītības iestāžu pedagogu darba samaksas finansēšanā vidējās izglītības pakāpē”;</w:t>
      </w:r>
    </w:p>
    <w:p w:rsidR="00221517" w:rsidRDefault="00221517" w:rsidP="00B47CE3">
      <w:pPr>
        <w:pStyle w:val="ListParagraph"/>
        <w:numPr>
          <w:ilvl w:val="0"/>
          <w:numId w:val="24"/>
        </w:numPr>
        <w:tabs>
          <w:tab w:val="left" w:pos="1170"/>
        </w:tabs>
        <w:autoSpaceDE w:val="0"/>
        <w:autoSpaceDN w:val="0"/>
        <w:adjustRightInd w:val="0"/>
        <w:spacing w:after="0" w:line="240" w:lineRule="auto"/>
        <w:ind w:left="810"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Ministru kabineta 2001.gada 20.marta noteikumi Nr.129 “</w:t>
      </w:r>
      <w:r w:rsidRPr="00221517">
        <w:rPr>
          <w:rFonts w:ascii="Times New Roman" w:hAnsi="Times New Roman" w:cs="Times New Roman"/>
          <w:color w:val="000000" w:themeColor="text1"/>
          <w:sz w:val="24"/>
          <w:szCs w:val="24"/>
        </w:rPr>
        <w:t>Ģimnāzijas un valsts ģimnāzijas statusa piešķiršanas un anulēšanas kārtība un kritēriji</w:t>
      </w:r>
      <w:r w:rsidR="00B47CE3">
        <w:rPr>
          <w:rFonts w:ascii="Times New Roman" w:hAnsi="Times New Roman" w:cs="Times New Roman"/>
          <w:color w:val="000000" w:themeColor="text1"/>
          <w:sz w:val="24"/>
          <w:szCs w:val="24"/>
        </w:rPr>
        <w:t>”.</w:t>
      </w:r>
    </w:p>
    <w:p w:rsidR="00EF4BAB" w:rsidRDefault="00EF4BAB" w:rsidP="00EF4BAB">
      <w:pPr>
        <w:pStyle w:val="ListParagraph"/>
        <w:tabs>
          <w:tab w:val="left" w:pos="1170"/>
        </w:tabs>
        <w:autoSpaceDE w:val="0"/>
        <w:autoSpaceDN w:val="0"/>
        <w:adjustRightInd w:val="0"/>
        <w:spacing w:after="0" w:line="240" w:lineRule="auto"/>
        <w:ind w:left="810"/>
        <w:jc w:val="both"/>
        <w:rPr>
          <w:rFonts w:ascii="Times New Roman" w:hAnsi="Times New Roman" w:cs="Times New Roman"/>
          <w:color w:val="000000" w:themeColor="text1"/>
          <w:sz w:val="24"/>
          <w:szCs w:val="24"/>
        </w:rPr>
      </w:pPr>
    </w:p>
    <w:p w:rsidR="00B47CE3" w:rsidRPr="00170ACE" w:rsidRDefault="00B47CE3" w:rsidP="00B47CE3">
      <w:pPr>
        <w:pStyle w:val="ListParagraph"/>
        <w:tabs>
          <w:tab w:val="left" w:pos="1170"/>
        </w:tabs>
        <w:autoSpaceDE w:val="0"/>
        <w:autoSpaceDN w:val="0"/>
        <w:adjustRightInd w:val="0"/>
        <w:spacing w:after="0" w:line="240" w:lineRule="auto"/>
        <w:ind w:left="810" w:hanging="81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Iepriekš minētās izmaiņas normatīvajos aktos ir definētas arī Valdības rīcības plānā.  </w:t>
      </w:r>
    </w:p>
    <w:p w:rsidR="0035413F" w:rsidRPr="00170ACE" w:rsidRDefault="0035413F" w:rsidP="00B47CE3">
      <w:pPr>
        <w:autoSpaceDE w:val="0"/>
        <w:autoSpaceDN w:val="0"/>
        <w:adjustRightInd w:val="0"/>
        <w:spacing w:after="0" w:line="240" w:lineRule="auto"/>
        <w:rPr>
          <w:rFonts w:ascii="Times New Roman" w:hAnsi="Times New Roman" w:cs="Times New Roman"/>
          <w:color w:val="000000" w:themeColor="text1"/>
          <w:sz w:val="24"/>
          <w:szCs w:val="24"/>
        </w:rPr>
      </w:pPr>
      <w:r w:rsidRPr="00170ACE">
        <w:rPr>
          <w:rFonts w:ascii="Times New Roman" w:hAnsi="Times New Roman" w:cs="Times New Roman"/>
          <w:color w:val="000000" w:themeColor="text1"/>
          <w:sz w:val="24"/>
          <w:szCs w:val="24"/>
        </w:rPr>
        <w:t xml:space="preserve">Papildus būtu jāveic arī Valsts izglītības informācijas sistēmas pilnveide. </w:t>
      </w:r>
    </w:p>
    <w:p w:rsidR="0035413F" w:rsidRDefault="0035413F" w:rsidP="00EA18CE">
      <w:pPr>
        <w:pStyle w:val="ListParagraph"/>
        <w:autoSpaceDE w:val="0"/>
        <w:autoSpaceDN w:val="0"/>
        <w:adjustRightInd w:val="0"/>
        <w:spacing w:after="0" w:line="240" w:lineRule="auto"/>
        <w:rPr>
          <w:rFonts w:ascii="Times New Roman" w:hAnsi="Times New Roman" w:cs="Times New Roman"/>
          <w:color w:val="000000" w:themeColor="text1"/>
          <w:sz w:val="24"/>
          <w:szCs w:val="24"/>
        </w:rPr>
      </w:pPr>
    </w:p>
    <w:p w:rsidR="00206ED4" w:rsidRPr="00170ACE" w:rsidRDefault="00206ED4" w:rsidP="00EA18CE">
      <w:pPr>
        <w:pStyle w:val="ListParagraph"/>
        <w:autoSpaceDE w:val="0"/>
        <w:autoSpaceDN w:val="0"/>
        <w:adjustRightInd w:val="0"/>
        <w:spacing w:after="0" w:line="240" w:lineRule="auto"/>
        <w:rPr>
          <w:rFonts w:ascii="Times New Roman" w:hAnsi="Times New Roman" w:cs="Times New Roman"/>
          <w:color w:val="000000" w:themeColor="text1"/>
          <w:sz w:val="24"/>
          <w:szCs w:val="24"/>
        </w:rPr>
      </w:pPr>
    </w:p>
    <w:p w:rsidR="00600A79" w:rsidRPr="00170ACE" w:rsidRDefault="00600A79" w:rsidP="00600A79">
      <w:pPr>
        <w:spacing w:after="0" w:line="240" w:lineRule="auto"/>
        <w:ind w:firstLine="720"/>
        <w:jc w:val="both"/>
        <w:rPr>
          <w:rFonts w:ascii="Times New Roman" w:hAnsi="Times New Roman" w:cs="Times New Roman"/>
          <w:color w:val="000000" w:themeColor="text1"/>
          <w:sz w:val="24"/>
          <w:szCs w:val="24"/>
        </w:rPr>
      </w:pPr>
    </w:p>
    <w:p w:rsidR="00206ED4" w:rsidRPr="00206ED4" w:rsidRDefault="00206ED4" w:rsidP="00206ED4">
      <w:pPr>
        <w:widowControl w:val="0"/>
        <w:adjustRightInd w:val="0"/>
        <w:spacing w:after="0" w:line="240" w:lineRule="auto"/>
        <w:jc w:val="both"/>
        <w:textAlignment w:val="baseline"/>
        <w:rPr>
          <w:rFonts w:ascii="Times New Roman" w:eastAsia="Times New Roman" w:hAnsi="Times New Roman" w:cs="Times New Roman"/>
          <w:sz w:val="24"/>
          <w:szCs w:val="24"/>
          <w:lang w:eastAsia="lv-LV"/>
        </w:rPr>
      </w:pPr>
      <w:r w:rsidRPr="00206ED4">
        <w:rPr>
          <w:rFonts w:ascii="Times New Roman" w:eastAsia="Times New Roman" w:hAnsi="Times New Roman" w:cs="Times New Roman"/>
          <w:sz w:val="24"/>
          <w:szCs w:val="24"/>
          <w:lang w:eastAsia="lv-LV"/>
        </w:rPr>
        <w:t>Ministru prezidents</w:t>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r>
      <w:r w:rsidR="00765734">
        <w:rPr>
          <w:rFonts w:ascii="Times New Roman" w:eastAsia="Times New Roman" w:hAnsi="Times New Roman" w:cs="Times New Roman"/>
          <w:sz w:val="24"/>
          <w:szCs w:val="24"/>
          <w:lang w:eastAsia="lv-LV"/>
        </w:rPr>
        <w:t>Artu</w:t>
      </w:r>
      <w:r w:rsidR="00765734" w:rsidRPr="00206ED4">
        <w:rPr>
          <w:rFonts w:ascii="Times New Roman" w:eastAsia="Times New Roman" w:hAnsi="Times New Roman" w:cs="Times New Roman"/>
          <w:sz w:val="24"/>
          <w:szCs w:val="24"/>
          <w:lang w:eastAsia="lv-LV"/>
        </w:rPr>
        <w:t xml:space="preserve">rs </w:t>
      </w:r>
      <w:r w:rsidRPr="00206ED4">
        <w:rPr>
          <w:rFonts w:ascii="Times New Roman" w:eastAsia="Times New Roman" w:hAnsi="Times New Roman" w:cs="Times New Roman"/>
          <w:sz w:val="24"/>
          <w:szCs w:val="24"/>
          <w:lang w:eastAsia="lv-LV"/>
        </w:rPr>
        <w:t xml:space="preserve">Krišjānis Kariņš  </w:t>
      </w:r>
    </w:p>
    <w:p w:rsidR="00206ED4" w:rsidRPr="00206ED4" w:rsidRDefault="00206ED4" w:rsidP="00206ED4">
      <w:pPr>
        <w:widowControl w:val="0"/>
        <w:adjustRightInd w:val="0"/>
        <w:spacing w:after="0" w:line="240" w:lineRule="auto"/>
        <w:ind w:firstLine="567"/>
        <w:jc w:val="both"/>
        <w:textAlignment w:val="baseline"/>
        <w:rPr>
          <w:rFonts w:ascii="Times New Roman" w:eastAsia="Times New Roman" w:hAnsi="Times New Roman" w:cs="Times New Roman"/>
          <w:sz w:val="24"/>
          <w:szCs w:val="24"/>
          <w:lang w:eastAsia="lv-LV"/>
        </w:rPr>
      </w:pPr>
    </w:p>
    <w:p w:rsidR="00206ED4" w:rsidRPr="00206ED4" w:rsidRDefault="00206ED4" w:rsidP="00901AA6">
      <w:pPr>
        <w:widowControl w:val="0"/>
        <w:tabs>
          <w:tab w:val="left" w:pos="851"/>
        </w:tabs>
        <w:adjustRightInd w:val="0"/>
        <w:spacing w:after="0" w:line="240" w:lineRule="auto"/>
        <w:jc w:val="both"/>
        <w:textAlignment w:val="baseline"/>
        <w:rPr>
          <w:rFonts w:ascii="Times New Roman" w:eastAsia="Times New Roman" w:hAnsi="Times New Roman" w:cs="Times New Roman"/>
          <w:sz w:val="24"/>
          <w:szCs w:val="24"/>
          <w:lang w:eastAsia="lv-LV"/>
        </w:rPr>
      </w:pPr>
      <w:r w:rsidRPr="00206ED4">
        <w:rPr>
          <w:rFonts w:ascii="Times New Roman" w:eastAsia="Times New Roman" w:hAnsi="Times New Roman" w:cs="Times New Roman"/>
          <w:sz w:val="24"/>
          <w:szCs w:val="24"/>
          <w:lang w:eastAsia="lv-LV"/>
        </w:rPr>
        <w:t>Izglītības un zinātnes ministre</w:t>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t xml:space="preserve">  </w:t>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Ilga Šuplinska</w:t>
      </w:r>
    </w:p>
    <w:p w:rsidR="00206ED4" w:rsidRPr="00206ED4" w:rsidRDefault="00206ED4" w:rsidP="00206ED4">
      <w:pPr>
        <w:widowControl w:val="0"/>
        <w:adjustRightInd w:val="0"/>
        <w:spacing w:after="0" w:line="240" w:lineRule="auto"/>
        <w:jc w:val="both"/>
        <w:textAlignment w:val="baseline"/>
        <w:rPr>
          <w:rFonts w:ascii="Times New Roman" w:eastAsia="Times New Roman" w:hAnsi="Times New Roman" w:cs="Times New Roman"/>
          <w:sz w:val="24"/>
          <w:szCs w:val="24"/>
          <w:lang w:eastAsia="lv-LV"/>
        </w:rPr>
      </w:pPr>
    </w:p>
    <w:p w:rsidR="00206ED4" w:rsidRPr="00206ED4" w:rsidRDefault="00206ED4" w:rsidP="00206ED4">
      <w:pPr>
        <w:widowControl w:val="0"/>
        <w:adjustRightInd w:val="0"/>
        <w:spacing w:after="0" w:line="240" w:lineRule="auto"/>
        <w:jc w:val="both"/>
        <w:textAlignment w:val="baseline"/>
        <w:rPr>
          <w:rFonts w:ascii="Times New Roman" w:eastAsia="Times New Roman" w:hAnsi="Times New Roman" w:cs="Times New Roman"/>
          <w:sz w:val="24"/>
          <w:szCs w:val="24"/>
          <w:lang w:eastAsia="lv-LV"/>
        </w:rPr>
      </w:pPr>
    </w:p>
    <w:p w:rsidR="00206ED4" w:rsidRPr="00206ED4" w:rsidRDefault="00206ED4" w:rsidP="00206ED4">
      <w:pPr>
        <w:widowControl w:val="0"/>
        <w:adjustRightInd w:val="0"/>
        <w:spacing w:after="0" w:line="240" w:lineRule="auto"/>
        <w:jc w:val="both"/>
        <w:textAlignment w:val="baseline"/>
        <w:rPr>
          <w:rFonts w:ascii="Times New Roman" w:eastAsia="Times New Roman" w:hAnsi="Times New Roman" w:cs="Times New Roman"/>
          <w:sz w:val="24"/>
          <w:szCs w:val="24"/>
          <w:lang w:eastAsia="lv-LV"/>
        </w:rPr>
      </w:pPr>
      <w:r w:rsidRPr="00206ED4">
        <w:rPr>
          <w:rFonts w:ascii="Times New Roman" w:eastAsia="Times New Roman" w:hAnsi="Times New Roman" w:cs="Times New Roman"/>
          <w:sz w:val="24"/>
          <w:szCs w:val="24"/>
          <w:lang w:eastAsia="lv-LV"/>
        </w:rPr>
        <w:t>Iesniedzējs:</w:t>
      </w:r>
    </w:p>
    <w:p w:rsidR="00206ED4" w:rsidRPr="00206ED4" w:rsidRDefault="00206ED4" w:rsidP="00206ED4">
      <w:pPr>
        <w:widowControl w:val="0"/>
        <w:adjustRightInd w:val="0"/>
        <w:spacing w:after="0" w:line="240" w:lineRule="auto"/>
        <w:ind w:left="720"/>
        <w:jc w:val="both"/>
        <w:textAlignment w:val="baseline"/>
        <w:rPr>
          <w:rFonts w:ascii="Times New Roman" w:eastAsia="Times New Roman" w:hAnsi="Times New Roman" w:cs="Times New Roman"/>
          <w:sz w:val="24"/>
          <w:szCs w:val="24"/>
          <w:lang w:eastAsia="lv-LV"/>
        </w:rPr>
      </w:pPr>
      <w:r w:rsidRPr="00206ED4">
        <w:rPr>
          <w:rFonts w:ascii="Times New Roman" w:eastAsia="Times New Roman" w:hAnsi="Times New Roman" w:cs="Times New Roman"/>
          <w:sz w:val="24"/>
          <w:szCs w:val="24"/>
          <w:lang w:eastAsia="lv-LV"/>
        </w:rPr>
        <w:t xml:space="preserve"> </w:t>
      </w:r>
    </w:p>
    <w:p w:rsidR="00206ED4" w:rsidRPr="00206ED4" w:rsidRDefault="00206ED4" w:rsidP="00901AA6">
      <w:pPr>
        <w:widowControl w:val="0"/>
        <w:adjustRightInd w:val="0"/>
        <w:spacing w:after="0" w:line="240" w:lineRule="auto"/>
        <w:jc w:val="both"/>
        <w:textAlignment w:val="baseline"/>
        <w:rPr>
          <w:rFonts w:ascii="Times New Roman" w:eastAsia="Times New Roman" w:hAnsi="Times New Roman" w:cs="Times New Roman"/>
          <w:sz w:val="24"/>
          <w:szCs w:val="24"/>
          <w:lang w:eastAsia="lv-LV"/>
        </w:rPr>
      </w:pPr>
      <w:r w:rsidRPr="00206ED4">
        <w:rPr>
          <w:rFonts w:ascii="Times New Roman" w:eastAsia="Times New Roman" w:hAnsi="Times New Roman" w:cs="Times New Roman"/>
          <w:sz w:val="24"/>
          <w:szCs w:val="24"/>
          <w:lang w:eastAsia="lv-LV"/>
        </w:rPr>
        <w:t>Izglītības un zinātnes ministre</w:t>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r>
      <w:r w:rsidR="00901AA6">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I</w:t>
      </w:r>
      <w:r w:rsidRPr="00206ED4">
        <w:rPr>
          <w:rFonts w:ascii="Times New Roman" w:eastAsia="Times New Roman" w:hAnsi="Times New Roman" w:cs="Times New Roman"/>
          <w:sz w:val="24"/>
          <w:szCs w:val="24"/>
          <w:lang w:eastAsia="lv-LV"/>
        </w:rPr>
        <w:t>lga Šuplinska</w:t>
      </w:r>
    </w:p>
    <w:p w:rsidR="00206ED4" w:rsidRPr="00206ED4" w:rsidRDefault="00206ED4" w:rsidP="00206ED4">
      <w:pPr>
        <w:widowControl w:val="0"/>
        <w:adjustRightInd w:val="0"/>
        <w:spacing w:after="0" w:line="240" w:lineRule="auto"/>
        <w:jc w:val="both"/>
        <w:textAlignment w:val="baseline"/>
        <w:rPr>
          <w:rFonts w:ascii="Times New Roman" w:eastAsia="Times New Roman" w:hAnsi="Times New Roman" w:cs="Times New Roman"/>
          <w:sz w:val="24"/>
          <w:szCs w:val="24"/>
          <w:lang w:eastAsia="lv-LV"/>
        </w:rPr>
      </w:pPr>
    </w:p>
    <w:p w:rsidR="00206ED4" w:rsidRPr="00206ED4" w:rsidRDefault="00206ED4" w:rsidP="00206ED4">
      <w:pPr>
        <w:widowControl w:val="0"/>
        <w:adjustRightInd w:val="0"/>
        <w:spacing w:after="0" w:line="240" w:lineRule="auto"/>
        <w:jc w:val="both"/>
        <w:textAlignment w:val="baseline"/>
        <w:rPr>
          <w:rFonts w:ascii="Times New Roman" w:eastAsia="Times New Roman" w:hAnsi="Times New Roman" w:cs="Times New Roman"/>
          <w:sz w:val="24"/>
          <w:szCs w:val="24"/>
          <w:lang w:eastAsia="lv-LV"/>
        </w:rPr>
      </w:pPr>
      <w:r w:rsidRPr="00206ED4">
        <w:rPr>
          <w:rFonts w:ascii="Times New Roman" w:eastAsia="Times New Roman" w:hAnsi="Times New Roman" w:cs="Times New Roman"/>
          <w:sz w:val="24"/>
          <w:szCs w:val="24"/>
          <w:lang w:eastAsia="lv-LV"/>
        </w:rPr>
        <w:t xml:space="preserve">Vizē: </w:t>
      </w:r>
    </w:p>
    <w:p w:rsidR="00206ED4" w:rsidRPr="00206ED4" w:rsidRDefault="00206ED4" w:rsidP="00206ED4">
      <w:pPr>
        <w:widowControl w:val="0"/>
        <w:adjustRightInd w:val="0"/>
        <w:spacing w:after="0" w:line="240" w:lineRule="auto"/>
        <w:jc w:val="both"/>
        <w:textAlignment w:val="baseline"/>
        <w:rPr>
          <w:rFonts w:ascii="Times New Roman" w:eastAsia="Times New Roman" w:hAnsi="Times New Roman" w:cs="Times New Roman"/>
          <w:sz w:val="24"/>
          <w:szCs w:val="24"/>
          <w:lang w:eastAsia="lv-LV"/>
        </w:rPr>
      </w:pPr>
    </w:p>
    <w:p w:rsidR="00600A79" w:rsidRPr="00206ED4" w:rsidRDefault="00206ED4" w:rsidP="00C12B86">
      <w:pPr>
        <w:widowControl w:val="0"/>
        <w:adjustRightInd w:val="0"/>
        <w:spacing w:after="0" w:line="240" w:lineRule="auto"/>
        <w:jc w:val="both"/>
        <w:textAlignment w:val="baseline"/>
        <w:rPr>
          <w:rFonts w:ascii="Times New Roman" w:hAnsi="Times New Roman" w:cs="Times New Roman"/>
          <w:color w:val="000000" w:themeColor="text1"/>
          <w:sz w:val="24"/>
          <w:szCs w:val="24"/>
        </w:rPr>
      </w:pPr>
      <w:r w:rsidRPr="00206ED4">
        <w:rPr>
          <w:rFonts w:ascii="Times New Roman" w:eastAsia="Times New Roman" w:hAnsi="Times New Roman" w:cs="Times New Roman"/>
          <w:sz w:val="24"/>
          <w:szCs w:val="24"/>
          <w:lang w:eastAsia="lv-LV"/>
        </w:rPr>
        <w:t xml:space="preserve">Valsts sekretāre </w:t>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r>
      <w:r w:rsidRPr="00206ED4">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 xml:space="preserve"> </w:t>
      </w:r>
      <w:r w:rsidRPr="00206ED4">
        <w:rPr>
          <w:rFonts w:ascii="Times New Roman" w:eastAsia="Times New Roman" w:hAnsi="Times New Roman" w:cs="Times New Roman"/>
          <w:sz w:val="24"/>
          <w:szCs w:val="24"/>
          <w:lang w:eastAsia="lv-LV"/>
        </w:rPr>
        <w:t>Līga Lejiņa</w:t>
      </w:r>
    </w:p>
    <w:sectPr w:rsidR="00600A79" w:rsidRPr="00206ED4" w:rsidSect="009B1061">
      <w:headerReference w:type="default" r:id="rId13"/>
      <w:footerReference w:type="defaul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7DF" w:rsidRDefault="008C47DF" w:rsidP="00600A79">
      <w:pPr>
        <w:spacing w:after="0" w:line="240" w:lineRule="auto"/>
      </w:pPr>
      <w:r>
        <w:separator/>
      </w:r>
    </w:p>
  </w:endnote>
  <w:endnote w:type="continuationSeparator" w:id="0">
    <w:p w:rsidR="008C47DF" w:rsidRDefault="008C47DF" w:rsidP="00600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2CA" w:rsidRPr="004622CA" w:rsidRDefault="004622CA" w:rsidP="004622CA">
    <w:pPr>
      <w:pStyle w:val="Footer"/>
      <w:rPr>
        <w:rFonts w:ascii="Times New Roman" w:hAnsi="Times New Roman" w:cs="Times New Roman"/>
        <w:lang w:val="en-US"/>
      </w:rPr>
    </w:pPr>
    <w:r w:rsidRPr="004622CA">
      <w:rPr>
        <w:rFonts w:ascii="Times New Roman" w:hAnsi="Times New Roman" w:cs="Times New Roman"/>
        <w:lang w:val="en-US"/>
      </w:rPr>
      <w:t>IZMZin_Skolu_</w:t>
    </w:r>
    <w:r>
      <w:rPr>
        <w:rFonts w:ascii="Times New Roman" w:hAnsi="Times New Roman" w:cs="Times New Roman"/>
        <w:lang w:val="en-US"/>
      </w:rPr>
      <w:t>ti</w:t>
    </w:r>
    <w:r w:rsidRPr="004622CA">
      <w:rPr>
        <w:rFonts w:ascii="Times New Roman" w:hAnsi="Times New Roman" w:cs="Times New Roman"/>
        <w:lang w:val="en-US"/>
      </w:rPr>
      <w:t>kls_16052019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2CA" w:rsidRPr="004622CA" w:rsidRDefault="004622CA">
    <w:pPr>
      <w:pStyle w:val="Footer"/>
      <w:rPr>
        <w:rFonts w:ascii="Times New Roman" w:hAnsi="Times New Roman" w:cs="Times New Roman"/>
        <w:lang w:val="en-US"/>
      </w:rPr>
    </w:pPr>
    <w:r w:rsidRPr="004622CA">
      <w:rPr>
        <w:rFonts w:ascii="Times New Roman" w:hAnsi="Times New Roman" w:cs="Times New Roman"/>
        <w:lang w:val="en-US"/>
      </w:rPr>
      <w:t>IZMZin_Skolu_</w:t>
    </w:r>
    <w:r>
      <w:rPr>
        <w:rFonts w:ascii="Times New Roman" w:hAnsi="Times New Roman" w:cs="Times New Roman"/>
        <w:lang w:val="en-US"/>
      </w:rPr>
      <w:t>ti</w:t>
    </w:r>
    <w:r w:rsidRPr="004622CA">
      <w:rPr>
        <w:rFonts w:ascii="Times New Roman" w:hAnsi="Times New Roman" w:cs="Times New Roman"/>
        <w:lang w:val="en-US"/>
      </w:rPr>
      <w:t>kls_16052019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7DF" w:rsidRDefault="008C47DF" w:rsidP="00600A79">
      <w:pPr>
        <w:spacing w:after="0" w:line="240" w:lineRule="auto"/>
      </w:pPr>
      <w:r>
        <w:separator/>
      </w:r>
    </w:p>
  </w:footnote>
  <w:footnote w:type="continuationSeparator" w:id="0">
    <w:p w:rsidR="008C47DF" w:rsidRDefault="008C47DF" w:rsidP="00600A79">
      <w:pPr>
        <w:spacing w:after="0" w:line="240" w:lineRule="auto"/>
      </w:pPr>
      <w:r>
        <w:continuationSeparator/>
      </w:r>
    </w:p>
  </w:footnote>
  <w:footnote w:id="1">
    <w:p w:rsidR="009E33F2" w:rsidRPr="009E33F2" w:rsidRDefault="009E33F2">
      <w:pPr>
        <w:pStyle w:val="FootnoteText"/>
        <w:rPr>
          <w:lang w:val="en-US"/>
        </w:rPr>
      </w:pPr>
      <w:r>
        <w:rPr>
          <w:rStyle w:val="FootnoteReference"/>
        </w:rPr>
        <w:footnoteRef/>
      </w:r>
      <w:r>
        <w:t xml:space="preserve"> </w:t>
      </w:r>
      <w:r w:rsidRPr="006462F8">
        <w:rPr>
          <w:rFonts w:ascii="Times New Roman" w:hAnsi="Times New Roman" w:cs="Times New Roman"/>
          <w:i/>
        </w:rPr>
        <w:t xml:space="preserve">Deklarācija par Artura Krišjāņa Kariņa vadītā Ministru kabineta iecerēto darbību. Pieejams: </w:t>
      </w:r>
      <w:hyperlink r:id="rId1" w:history="1">
        <w:r w:rsidRPr="006462F8">
          <w:rPr>
            <w:rStyle w:val="Hyperlink"/>
            <w:rFonts w:ascii="Times New Roman" w:hAnsi="Times New Roman" w:cs="Times New Roman"/>
            <w:i/>
          </w:rPr>
          <w:t>https://www.mk.gov.lv/sites/default/files/editor/kk-valdibas-deklaracija_red-gala.pdf</w:t>
        </w:r>
      </w:hyperlink>
    </w:p>
  </w:footnote>
  <w:footnote w:id="2">
    <w:p w:rsidR="00822E5F" w:rsidRPr="006462F8" w:rsidRDefault="00822E5F" w:rsidP="00600A79">
      <w:pPr>
        <w:pStyle w:val="FootnoteText"/>
        <w:jc w:val="both"/>
        <w:rPr>
          <w:rFonts w:ascii="Times New Roman" w:hAnsi="Times New Roman" w:cs="Times New Roman"/>
        </w:rPr>
      </w:pPr>
      <w:r w:rsidRPr="006462F8">
        <w:rPr>
          <w:rStyle w:val="FootnoteReference"/>
          <w:rFonts w:ascii="Times New Roman" w:hAnsi="Times New Roman" w:cs="Times New Roman"/>
        </w:rPr>
        <w:footnoteRef/>
      </w:r>
      <w:r w:rsidRPr="006462F8">
        <w:rPr>
          <w:rFonts w:ascii="Times New Roman" w:hAnsi="Times New Roman" w:cs="Times New Roman"/>
          <w:i/>
        </w:rPr>
        <w:t xml:space="preserve"> Ministru kabineta 2018.gada 15.janvāra rīkojums Nr.17 “Par pedagogu darba samaksas pieauguma grafiku laikposmam no 2018.gada 1.septembra līdz 2022.gada 31.decembrim.”Pieejams: </w:t>
      </w:r>
      <w:hyperlink r:id="rId2" w:history="1">
        <w:r w:rsidRPr="006462F8">
          <w:rPr>
            <w:rStyle w:val="Hyperlink"/>
            <w:rFonts w:ascii="Times New Roman" w:hAnsi="Times New Roman" w:cs="Times New Roman"/>
            <w:i/>
          </w:rPr>
          <w:t>https://likumi.lv/ta/id/296460-par-pedagogu-darba-samaksas-pieauguma-grafiku-laikposmam-no-2018-gada-1-septembra-lidz-2022-gada-31-decembrim</w:t>
        </w:r>
      </w:hyperlink>
    </w:p>
  </w:footnote>
  <w:footnote w:id="3">
    <w:p w:rsidR="00822E5F" w:rsidRPr="00684759" w:rsidRDefault="00822E5F">
      <w:pPr>
        <w:pStyle w:val="FootnoteText"/>
      </w:pPr>
      <w:r>
        <w:rPr>
          <w:rStyle w:val="FootnoteReference"/>
        </w:rPr>
        <w:footnoteRef/>
      </w:r>
      <w:r>
        <w:t xml:space="preserve"> </w:t>
      </w:r>
      <w:r w:rsidRPr="00684759">
        <w:rPr>
          <w:rFonts w:ascii="Times New Roman" w:hAnsi="Times New Roman" w:cs="Times New Roman"/>
          <w:i/>
        </w:rPr>
        <w:t xml:space="preserve">Pētījums „Publisko individuālo pakalpojumu klāsta </w:t>
      </w:r>
      <w:proofErr w:type="spellStart"/>
      <w:r w:rsidRPr="00684759">
        <w:rPr>
          <w:rFonts w:ascii="Times New Roman" w:hAnsi="Times New Roman" w:cs="Times New Roman"/>
          <w:i/>
        </w:rPr>
        <w:t>izvērtējums</w:t>
      </w:r>
      <w:proofErr w:type="spellEnd"/>
      <w:r w:rsidRPr="00684759">
        <w:rPr>
          <w:rFonts w:ascii="Times New Roman" w:hAnsi="Times New Roman" w:cs="Times New Roman"/>
          <w:i/>
        </w:rPr>
        <w:t xml:space="preserve"> atbilstoši </w:t>
      </w:r>
      <w:proofErr w:type="spellStart"/>
      <w:r w:rsidRPr="00684759">
        <w:rPr>
          <w:rFonts w:ascii="Times New Roman" w:hAnsi="Times New Roman" w:cs="Times New Roman"/>
          <w:i/>
        </w:rPr>
        <w:t>apdzīvojumam</w:t>
      </w:r>
      <w:proofErr w:type="spellEnd"/>
      <w:r w:rsidRPr="00684759">
        <w:rPr>
          <w:rFonts w:ascii="Times New Roman" w:hAnsi="Times New Roman" w:cs="Times New Roman"/>
          <w:i/>
        </w:rPr>
        <w:t>” (VARAM 2014/14).</w:t>
      </w:r>
    </w:p>
  </w:footnote>
  <w:footnote w:id="4">
    <w:p w:rsidR="00822E5F" w:rsidRPr="00684759" w:rsidRDefault="00822E5F">
      <w:pPr>
        <w:pStyle w:val="FootnoteText"/>
      </w:pPr>
      <w:r>
        <w:rPr>
          <w:rStyle w:val="FootnoteReference"/>
        </w:rPr>
        <w:footnoteRef/>
      </w:r>
      <w:r>
        <w:t xml:space="preserve"> </w:t>
      </w:r>
      <w:r w:rsidRPr="00684759">
        <w:rPr>
          <w:rFonts w:ascii="Times New Roman" w:hAnsi="Times New Roman" w:cs="Times New Roman"/>
          <w:i/>
        </w:rPr>
        <w:t xml:space="preserve">Pētījums „Publisko individuālo pakalpojumu klāsta </w:t>
      </w:r>
      <w:proofErr w:type="spellStart"/>
      <w:r w:rsidRPr="00684759">
        <w:rPr>
          <w:rFonts w:ascii="Times New Roman" w:hAnsi="Times New Roman" w:cs="Times New Roman"/>
          <w:i/>
        </w:rPr>
        <w:t>izvērtējums</w:t>
      </w:r>
      <w:proofErr w:type="spellEnd"/>
      <w:r w:rsidRPr="00684759">
        <w:rPr>
          <w:rFonts w:ascii="Times New Roman" w:hAnsi="Times New Roman" w:cs="Times New Roman"/>
          <w:i/>
        </w:rPr>
        <w:t xml:space="preserve"> atbilstoši </w:t>
      </w:r>
      <w:proofErr w:type="spellStart"/>
      <w:r w:rsidRPr="00684759">
        <w:rPr>
          <w:rFonts w:ascii="Times New Roman" w:hAnsi="Times New Roman" w:cs="Times New Roman"/>
          <w:i/>
        </w:rPr>
        <w:t>apdzīvojumam</w:t>
      </w:r>
      <w:proofErr w:type="spellEnd"/>
      <w:r w:rsidRPr="00684759">
        <w:rPr>
          <w:rFonts w:ascii="Times New Roman" w:hAnsi="Times New Roman" w:cs="Times New Roman"/>
          <w:i/>
        </w:rPr>
        <w:t>” (VARAM 2014/14).</w:t>
      </w:r>
    </w:p>
  </w:footnote>
  <w:footnote w:id="5">
    <w:p w:rsidR="00822E5F" w:rsidRDefault="00822E5F" w:rsidP="0089694C">
      <w:pPr>
        <w:pStyle w:val="ListParagraph"/>
        <w:spacing w:line="276" w:lineRule="auto"/>
        <w:ind w:left="0" w:firstLine="720"/>
        <w:rPr>
          <w:rFonts w:ascii="Times New Roman" w:hAnsi="Times New Roman"/>
          <w:sz w:val="20"/>
          <w:szCs w:val="20"/>
        </w:rPr>
      </w:pPr>
      <w:r>
        <w:rPr>
          <w:rStyle w:val="FootnoteReference"/>
        </w:rPr>
        <w:footnoteRef/>
      </w:r>
      <w:r>
        <w:t xml:space="preserve"> </w:t>
      </w:r>
      <w:r w:rsidRPr="00B03A09">
        <w:rPr>
          <w:rFonts w:ascii="Times New Roman" w:hAnsi="Times New Roman"/>
          <w:sz w:val="20"/>
          <w:szCs w:val="20"/>
        </w:rPr>
        <w:t>Saskaņā ar Ministru kabineta 2016. gada 5. jūlija noteikumi</w:t>
      </w:r>
      <w:r>
        <w:rPr>
          <w:rFonts w:ascii="Times New Roman" w:hAnsi="Times New Roman"/>
          <w:sz w:val="20"/>
          <w:szCs w:val="20"/>
        </w:rPr>
        <w:t>em</w:t>
      </w:r>
      <w:r w:rsidRPr="00B03A09">
        <w:rPr>
          <w:rFonts w:ascii="Times New Roman" w:hAnsi="Times New Roman"/>
          <w:sz w:val="20"/>
          <w:szCs w:val="20"/>
        </w:rPr>
        <w:t xml:space="preserve"> Nr.447 „Par valsts budžeta mērķdotāciju pedagogu darba samaksai pašvaldību vispārējās izglītības iestādēs un valsts augstskolu vispārējās vidējās izglītības iestādēs”</w:t>
      </w:r>
      <w:r>
        <w:rPr>
          <w:rFonts w:ascii="Times New Roman" w:hAnsi="Times New Roman"/>
          <w:sz w:val="20"/>
          <w:szCs w:val="20"/>
        </w:rPr>
        <w:t>,</w:t>
      </w:r>
      <w:r w:rsidRPr="00B03A09">
        <w:rPr>
          <w:rFonts w:ascii="Times New Roman" w:hAnsi="Times New Roman"/>
          <w:sz w:val="20"/>
          <w:szCs w:val="20"/>
        </w:rPr>
        <w:t xml:space="preserve"> aprēķinot valsts budžeta mērķdotāciju pedagogu darba samaksai, skolēnu skaitam tiek piemērots papildu koeficients, kā rezultātā tiek piešķirts lielāks finansējuma apmērs.</w:t>
      </w:r>
    </w:p>
    <w:p w:rsidR="00822E5F" w:rsidRPr="00B03A09" w:rsidRDefault="00822E5F" w:rsidP="0089694C">
      <w:pPr>
        <w:pStyle w:val="ListParagraph"/>
        <w:spacing w:line="276" w:lineRule="auto"/>
        <w:ind w:left="0" w:firstLine="720"/>
        <w:rPr>
          <w:rFonts w:ascii="Times New Roman" w:hAnsi="Times New Roman"/>
          <w:sz w:val="20"/>
          <w:szCs w:val="20"/>
        </w:rPr>
      </w:pPr>
      <w:r w:rsidRPr="00607A3B">
        <w:rPr>
          <w:rFonts w:ascii="Times New Roman" w:hAnsi="Times New Roman"/>
          <w:sz w:val="20"/>
          <w:szCs w:val="20"/>
          <w:vertAlign w:val="superscript"/>
        </w:rPr>
        <w:t>2</w:t>
      </w:r>
      <w:r>
        <w:rPr>
          <w:rFonts w:ascii="Times New Roman" w:hAnsi="Times New Roman"/>
          <w:sz w:val="20"/>
          <w:szCs w:val="20"/>
        </w:rPr>
        <w:t xml:space="preserve"> </w:t>
      </w:r>
      <w:r w:rsidRPr="00732DF5">
        <w:rPr>
          <w:rFonts w:ascii="Times New Roman" w:hAnsi="Times New Roman"/>
          <w:i/>
          <w:sz w:val="20"/>
          <w:szCs w:val="20"/>
        </w:rPr>
        <w:t>CLIL</w:t>
      </w:r>
      <w:r w:rsidRPr="00607A3B">
        <w:rPr>
          <w:rFonts w:ascii="Times New Roman" w:hAnsi="Times New Roman"/>
          <w:sz w:val="20"/>
          <w:szCs w:val="20"/>
        </w:rPr>
        <w:t xml:space="preserve"> –</w:t>
      </w:r>
      <w:r>
        <w:rPr>
          <w:rFonts w:ascii="Times New Roman" w:hAnsi="Times New Roman"/>
          <w:sz w:val="20"/>
          <w:szCs w:val="20"/>
        </w:rPr>
        <w:t xml:space="preserve"> </w:t>
      </w:r>
      <w:proofErr w:type="spellStart"/>
      <w:r w:rsidRPr="00607A3B">
        <w:rPr>
          <w:rFonts w:ascii="Times New Roman" w:hAnsi="Times New Roman"/>
          <w:i/>
          <w:sz w:val="20"/>
          <w:szCs w:val="20"/>
          <w:shd w:val="clear" w:color="auto" w:fill="FFFFFF"/>
        </w:rPr>
        <w:t>Content</w:t>
      </w:r>
      <w:proofErr w:type="spellEnd"/>
      <w:r w:rsidRPr="00607A3B">
        <w:rPr>
          <w:rFonts w:ascii="Times New Roman" w:hAnsi="Times New Roman"/>
          <w:i/>
          <w:sz w:val="20"/>
          <w:szCs w:val="20"/>
          <w:shd w:val="clear" w:color="auto" w:fill="FFFFFF"/>
        </w:rPr>
        <w:t xml:space="preserve"> </w:t>
      </w:r>
      <w:proofErr w:type="spellStart"/>
      <w:r w:rsidRPr="00607A3B">
        <w:rPr>
          <w:rFonts w:ascii="Times New Roman" w:hAnsi="Times New Roman"/>
          <w:i/>
          <w:sz w:val="20"/>
          <w:szCs w:val="20"/>
          <w:shd w:val="clear" w:color="auto" w:fill="FFFFFF"/>
        </w:rPr>
        <w:t>and</w:t>
      </w:r>
      <w:proofErr w:type="spellEnd"/>
      <w:r w:rsidRPr="00607A3B">
        <w:rPr>
          <w:rFonts w:ascii="Times New Roman" w:hAnsi="Times New Roman"/>
          <w:i/>
          <w:sz w:val="20"/>
          <w:szCs w:val="20"/>
          <w:shd w:val="clear" w:color="auto" w:fill="FFFFFF"/>
        </w:rPr>
        <w:t xml:space="preserve"> </w:t>
      </w:r>
      <w:proofErr w:type="spellStart"/>
      <w:r w:rsidRPr="00607A3B">
        <w:rPr>
          <w:rFonts w:ascii="Times New Roman" w:hAnsi="Times New Roman"/>
          <w:i/>
          <w:sz w:val="20"/>
          <w:szCs w:val="20"/>
          <w:shd w:val="clear" w:color="auto" w:fill="FFFFFF"/>
        </w:rPr>
        <w:t>Language</w:t>
      </w:r>
      <w:proofErr w:type="spellEnd"/>
      <w:r w:rsidRPr="00607A3B">
        <w:rPr>
          <w:rFonts w:ascii="Times New Roman" w:hAnsi="Times New Roman"/>
          <w:i/>
          <w:sz w:val="20"/>
          <w:szCs w:val="20"/>
          <w:shd w:val="clear" w:color="auto" w:fill="FFFFFF"/>
        </w:rPr>
        <w:t xml:space="preserve"> </w:t>
      </w:r>
      <w:proofErr w:type="spellStart"/>
      <w:r w:rsidRPr="00607A3B">
        <w:rPr>
          <w:rFonts w:ascii="Times New Roman" w:hAnsi="Times New Roman"/>
          <w:i/>
          <w:sz w:val="20"/>
          <w:szCs w:val="20"/>
          <w:shd w:val="clear" w:color="auto" w:fill="FFFFFF"/>
        </w:rPr>
        <w:t>Integrated</w:t>
      </w:r>
      <w:proofErr w:type="spellEnd"/>
      <w:r w:rsidRPr="00607A3B">
        <w:rPr>
          <w:rFonts w:ascii="Times New Roman" w:hAnsi="Times New Roman"/>
          <w:i/>
          <w:sz w:val="20"/>
          <w:szCs w:val="20"/>
          <w:shd w:val="clear" w:color="auto" w:fill="FFFFFF"/>
        </w:rPr>
        <w:t xml:space="preserve"> </w:t>
      </w:r>
      <w:proofErr w:type="spellStart"/>
      <w:r w:rsidRPr="00607A3B">
        <w:rPr>
          <w:rFonts w:ascii="Times New Roman" w:hAnsi="Times New Roman"/>
          <w:i/>
          <w:sz w:val="20"/>
          <w:szCs w:val="20"/>
          <w:shd w:val="clear" w:color="auto" w:fill="FFFFFF"/>
        </w:rPr>
        <w:t>Learning</w:t>
      </w:r>
      <w:proofErr w:type="spellEnd"/>
      <w:r w:rsidRPr="00607A3B">
        <w:rPr>
          <w:rFonts w:ascii="Times New Roman" w:hAnsi="Times New Roman"/>
          <w:sz w:val="20"/>
          <w:szCs w:val="20"/>
          <w:shd w:val="clear" w:color="auto" w:fill="FFFFFF"/>
        </w:rPr>
        <w:t xml:space="preserve"> – satura un valodas integrētā apguve</w:t>
      </w:r>
      <w:r>
        <w:rPr>
          <w:rFonts w:ascii="Times New Roman" w:hAnsi="Times New Roman"/>
          <w:sz w:val="20"/>
          <w:szCs w:val="20"/>
          <w:shd w:val="clear" w:color="auto" w:fill="FFFFFF"/>
        </w:rPr>
        <w:t>. Tā  ir pedagoģiska pieeja, kur pirmo un otro valodu izmanto specializēto priekšmetu, piemēram, matemātikas, ķīmijas, bioloģijas satura nodošanai un apguvei.</w:t>
      </w:r>
    </w:p>
    <w:p w:rsidR="00822E5F" w:rsidRDefault="00822E5F" w:rsidP="0089694C">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0828531"/>
      <w:docPartObj>
        <w:docPartGallery w:val="Page Numbers (Top of Page)"/>
        <w:docPartUnique/>
      </w:docPartObj>
    </w:sdtPr>
    <w:sdtEndPr>
      <w:rPr>
        <w:noProof/>
      </w:rPr>
    </w:sdtEndPr>
    <w:sdtContent>
      <w:p w:rsidR="00822E5F" w:rsidRDefault="00822E5F">
        <w:pPr>
          <w:pStyle w:val="Header"/>
          <w:jc w:val="right"/>
        </w:pPr>
        <w:r>
          <w:fldChar w:fldCharType="begin"/>
        </w:r>
        <w:r>
          <w:instrText xml:space="preserve"> PAGE   \* MERGEFORMAT </w:instrText>
        </w:r>
        <w:r>
          <w:fldChar w:fldCharType="separate"/>
        </w:r>
        <w:r w:rsidR="008A01FC">
          <w:rPr>
            <w:noProof/>
          </w:rPr>
          <w:t>15</w:t>
        </w:r>
        <w:r>
          <w:rPr>
            <w:noProof/>
          </w:rPr>
          <w:fldChar w:fldCharType="end"/>
        </w:r>
      </w:p>
    </w:sdtContent>
  </w:sdt>
  <w:p w:rsidR="00822E5F" w:rsidRDefault="00822E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2077D"/>
    <w:multiLevelType w:val="hybridMultilevel"/>
    <w:tmpl w:val="D87CA5A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B0031E"/>
    <w:multiLevelType w:val="hybridMultilevel"/>
    <w:tmpl w:val="D9620F42"/>
    <w:lvl w:ilvl="0" w:tplc="4704D72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10814A16"/>
    <w:multiLevelType w:val="hybridMultilevel"/>
    <w:tmpl w:val="D7184E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C243F"/>
    <w:multiLevelType w:val="hybridMultilevel"/>
    <w:tmpl w:val="99CC9B5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 w15:restartNumberingAfterBreak="0">
    <w:nsid w:val="18F34AE2"/>
    <w:multiLevelType w:val="hybridMultilevel"/>
    <w:tmpl w:val="53020EFE"/>
    <w:lvl w:ilvl="0" w:tplc="E256B02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AB0539B"/>
    <w:multiLevelType w:val="hybridMultilevel"/>
    <w:tmpl w:val="3C2A96D4"/>
    <w:lvl w:ilvl="0" w:tplc="0409000B">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 w15:restartNumberingAfterBreak="0">
    <w:nsid w:val="2BB165B3"/>
    <w:multiLevelType w:val="hybridMultilevel"/>
    <w:tmpl w:val="2944604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2B62496"/>
    <w:multiLevelType w:val="hybridMultilevel"/>
    <w:tmpl w:val="8488E77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7E34D87"/>
    <w:multiLevelType w:val="hybridMultilevel"/>
    <w:tmpl w:val="D730F534"/>
    <w:lvl w:ilvl="0" w:tplc="5644F3AC">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43461F"/>
    <w:multiLevelType w:val="hybridMultilevel"/>
    <w:tmpl w:val="A178003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72C2AE2"/>
    <w:multiLevelType w:val="hybridMultilevel"/>
    <w:tmpl w:val="8190041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A030FE"/>
    <w:multiLevelType w:val="hybridMultilevel"/>
    <w:tmpl w:val="2758C9EA"/>
    <w:lvl w:ilvl="0" w:tplc="103AE02A">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F74B68"/>
    <w:multiLevelType w:val="hybridMultilevel"/>
    <w:tmpl w:val="E48C64BE"/>
    <w:lvl w:ilvl="0" w:tplc="4566A62E">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C078B4"/>
    <w:multiLevelType w:val="hybridMultilevel"/>
    <w:tmpl w:val="9EA48908"/>
    <w:lvl w:ilvl="0" w:tplc="EE9EE82C">
      <w:start w:val="25"/>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4" w15:restartNumberingAfterBreak="0">
    <w:nsid w:val="552707FF"/>
    <w:multiLevelType w:val="multilevel"/>
    <w:tmpl w:val="CA14D448"/>
    <w:lvl w:ilvl="0">
      <w:start w:val="2"/>
      <w:numFmt w:val="decimal"/>
      <w:lvlText w:val="%1."/>
      <w:lvlJc w:val="left"/>
      <w:pPr>
        <w:ind w:left="432" w:hanging="432"/>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5" w15:restartNumberingAfterBreak="0">
    <w:nsid w:val="55323867"/>
    <w:multiLevelType w:val="hybridMultilevel"/>
    <w:tmpl w:val="940283B2"/>
    <w:lvl w:ilvl="0" w:tplc="E82454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92516DD"/>
    <w:multiLevelType w:val="hybridMultilevel"/>
    <w:tmpl w:val="8AC886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EB7DBA"/>
    <w:multiLevelType w:val="multilevel"/>
    <w:tmpl w:val="F82686D0"/>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8" w15:restartNumberingAfterBreak="0">
    <w:nsid w:val="604862F8"/>
    <w:multiLevelType w:val="hybridMultilevel"/>
    <w:tmpl w:val="7C5067CC"/>
    <w:lvl w:ilvl="0" w:tplc="3F529E7C">
      <w:start w:val="1"/>
      <w:numFmt w:val="decimal"/>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19" w15:restartNumberingAfterBreak="0">
    <w:nsid w:val="613D1C5C"/>
    <w:multiLevelType w:val="hybridMultilevel"/>
    <w:tmpl w:val="FEFE0DE4"/>
    <w:lvl w:ilvl="0" w:tplc="FDF071E0">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707108"/>
    <w:multiLevelType w:val="hybridMultilevel"/>
    <w:tmpl w:val="0D6E91E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1" w15:restartNumberingAfterBreak="0">
    <w:nsid w:val="75091F5F"/>
    <w:multiLevelType w:val="hybridMultilevel"/>
    <w:tmpl w:val="7F8A48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0A1304"/>
    <w:multiLevelType w:val="hybridMultilevel"/>
    <w:tmpl w:val="B1F46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52155B"/>
    <w:multiLevelType w:val="hybridMultilevel"/>
    <w:tmpl w:val="A11AFAF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B4843FD"/>
    <w:multiLevelType w:val="hybridMultilevel"/>
    <w:tmpl w:val="03F65C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24"/>
  </w:num>
  <w:num w:numId="3">
    <w:abstractNumId w:val="6"/>
  </w:num>
  <w:num w:numId="4">
    <w:abstractNumId w:val="23"/>
  </w:num>
  <w:num w:numId="5">
    <w:abstractNumId w:val="19"/>
  </w:num>
  <w:num w:numId="6">
    <w:abstractNumId w:val="11"/>
  </w:num>
  <w:num w:numId="7">
    <w:abstractNumId w:val="13"/>
  </w:num>
  <w:num w:numId="8">
    <w:abstractNumId w:val="15"/>
  </w:num>
  <w:num w:numId="9">
    <w:abstractNumId w:val="17"/>
  </w:num>
  <w:num w:numId="10">
    <w:abstractNumId w:val="18"/>
  </w:num>
  <w:num w:numId="11">
    <w:abstractNumId w:val="2"/>
  </w:num>
  <w:num w:numId="12">
    <w:abstractNumId w:val="3"/>
  </w:num>
  <w:num w:numId="13">
    <w:abstractNumId w:val="5"/>
  </w:num>
  <w:num w:numId="14">
    <w:abstractNumId w:val="8"/>
  </w:num>
  <w:num w:numId="15">
    <w:abstractNumId w:val="22"/>
  </w:num>
  <w:num w:numId="16">
    <w:abstractNumId w:val="1"/>
  </w:num>
  <w:num w:numId="17">
    <w:abstractNumId w:val="0"/>
  </w:num>
  <w:num w:numId="18">
    <w:abstractNumId w:val="4"/>
  </w:num>
  <w:num w:numId="19">
    <w:abstractNumId w:val="16"/>
  </w:num>
  <w:num w:numId="20">
    <w:abstractNumId w:val="14"/>
  </w:num>
  <w:num w:numId="21">
    <w:abstractNumId w:val="10"/>
  </w:num>
  <w:num w:numId="22">
    <w:abstractNumId w:val="12"/>
  </w:num>
  <w:num w:numId="23">
    <w:abstractNumId w:val="7"/>
  </w:num>
  <w:num w:numId="24">
    <w:abstractNumId w:val="21"/>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31D"/>
    <w:rsid w:val="00063365"/>
    <w:rsid w:val="00094B50"/>
    <w:rsid w:val="001478B4"/>
    <w:rsid w:val="00150071"/>
    <w:rsid w:val="0015195B"/>
    <w:rsid w:val="00170ACE"/>
    <w:rsid w:val="001801AD"/>
    <w:rsid w:val="001C0372"/>
    <w:rsid w:val="001E7700"/>
    <w:rsid w:val="00206ED4"/>
    <w:rsid w:val="00221517"/>
    <w:rsid w:val="00226B61"/>
    <w:rsid w:val="00237C3F"/>
    <w:rsid w:val="00244BAF"/>
    <w:rsid w:val="00290B35"/>
    <w:rsid w:val="00293FBA"/>
    <w:rsid w:val="002A6FF4"/>
    <w:rsid w:val="002F131D"/>
    <w:rsid w:val="00306856"/>
    <w:rsid w:val="003238A8"/>
    <w:rsid w:val="00343BCA"/>
    <w:rsid w:val="00350E73"/>
    <w:rsid w:val="0035413F"/>
    <w:rsid w:val="00387CB8"/>
    <w:rsid w:val="0041544A"/>
    <w:rsid w:val="004230DF"/>
    <w:rsid w:val="004622CA"/>
    <w:rsid w:val="00484A68"/>
    <w:rsid w:val="004C4810"/>
    <w:rsid w:val="00507B45"/>
    <w:rsid w:val="00530E4E"/>
    <w:rsid w:val="00552A53"/>
    <w:rsid w:val="005A2D3C"/>
    <w:rsid w:val="005B5AA1"/>
    <w:rsid w:val="005B7082"/>
    <w:rsid w:val="005C4809"/>
    <w:rsid w:val="005D18A0"/>
    <w:rsid w:val="00600A79"/>
    <w:rsid w:val="006128F7"/>
    <w:rsid w:val="006462F8"/>
    <w:rsid w:val="00667416"/>
    <w:rsid w:val="00684759"/>
    <w:rsid w:val="006949DC"/>
    <w:rsid w:val="006A4C53"/>
    <w:rsid w:val="006B09FC"/>
    <w:rsid w:val="00715A8B"/>
    <w:rsid w:val="00743D12"/>
    <w:rsid w:val="007618BA"/>
    <w:rsid w:val="00765734"/>
    <w:rsid w:val="007A07C5"/>
    <w:rsid w:val="007A35D0"/>
    <w:rsid w:val="00822E5F"/>
    <w:rsid w:val="00842A01"/>
    <w:rsid w:val="008472E7"/>
    <w:rsid w:val="00873FF4"/>
    <w:rsid w:val="0089694C"/>
    <w:rsid w:val="008A01FC"/>
    <w:rsid w:val="008B594F"/>
    <w:rsid w:val="008C2AA5"/>
    <w:rsid w:val="008C47DF"/>
    <w:rsid w:val="008E3043"/>
    <w:rsid w:val="008E3E48"/>
    <w:rsid w:val="00901AA6"/>
    <w:rsid w:val="0091430C"/>
    <w:rsid w:val="00933235"/>
    <w:rsid w:val="009542C0"/>
    <w:rsid w:val="00965383"/>
    <w:rsid w:val="009B1061"/>
    <w:rsid w:val="009C778E"/>
    <w:rsid w:val="009E33F2"/>
    <w:rsid w:val="009E3737"/>
    <w:rsid w:val="00AC7D6E"/>
    <w:rsid w:val="00AD35EC"/>
    <w:rsid w:val="00B3434D"/>
    <w:rsid w:val="00B47CE3"/>
    <w:rsid w:val="00B5405C"/>
    <w:rsid w:val="00B60BB6"/>
    <w:rsid w:val="00B83264"/>
    <w:rsid w:val="00BA765F"/>
    <w:rsid w:val="00C12B86"/>
    <w:rsid w:val="00CA1843"/>
    <w:rsid w:val="00CB1874"/>
    <w:rsid w:val="00CE3112"/>
    <w:rsid w:val="00CF583B"/>
    <w:rsid w:val="00D337C6"/>
    <w:rsid w:val="00D55F03"/>
    <w:rsid w:val="00D976F2"/>
    <w:rsid w:val="00DA492D"/>
    <w:rsid w:val="00DE3CAB"/>
    <w:rsid w:val="00DF4883"/>
    <w:rsid w:val="00E04056"/>
    <w:rsid w:val="00E053E4"/>
    <w:rsid w:val="00E27887"/>
    <w:rsid w:val="00E60505"/>
    <w:rsid w:val="00E83BDB"/>
    <w:rsid w:val="00EA18CE"/>
    <w:rsid w:val="00ED0E87"/>
    <w:rsid w:val="00EF4BAB"/>
    <w:rsid w:val="00F06AE7"/>
    <w:rsid w:val="00F20DAE"/>
    <w:rsid w:val="00F85FA8"/>
    <w:rsid w:val="00FF6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EFB5B1-95C4-4F91-A110-94FC965D3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00A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0A79"/>
    <w:rPr>
      <w:sz w:val="20"/>
      <w:szCs w:val="20"/>
    </w:rPr>
  </w:style>
  <w:style w:type="character" w:styleId="FootnoteReference">
    <w:name w:val="footnote reference"/>
    <w:basedOn w:val="DefaultParagraphFont"/>
    <w:uiPriority w:val="99"/>
    <w:semiHidden/>
    <w:unhideWhenUsed/>
    <w:rsid w:val="00600A79"/>
    <w:rPr>
      <w:vertAlign w:val="superscript"/>
    </w:rPr>
  </w:style>
  <w:style w:type="character" w:styleId="Hyperlink">
    <w:name w:val="Hyperlink"/>
    <w:basedOn w:val="DefaultParagraphFont"/>
    <w:uiPriority w:val="99"/>
    <w:unhideWhenUsed/>
    <w:rsid w:val="00600A79"/>
    <w:rPr>
      <w:color w:val="0000FF"/>
      <w:u w:val="single"/>
    </w:rPr>
  </w:style>
  <w:style w:type="paragraph" w:styleId="ListParagraph">
    <w:name w:val="List Paragraph"/>
    <w:basedOn w:val="Normal"/>
    <w:uiPriority w:val="34"/>
    <w:qFormat/>
    <w:rsid w:val="00933235"/>
    <w:pPr>
      <w:ind w:left="720"/>
      <w:contextualSpacing/>
    </w:pPr>
  </w:style>
  <w:style w:type="table" w:styleId="TableGrid">
    <w:name w:val="Table Grid"/>
    <w:basedOn w:val="TableNormal"/>
    <w:uiPriority w:val="39"/>
    <w:rsid w:val="00EA18CE"/>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5413F"/>
    <w:rPr>
      <w:sz w:val="16"/>
      <w:szCs w:val="16"/>
    </w:rPr>
  </w:style>
  <w:style w:type="paragraph" w:styleId="CommentText">
    <w:name w:val="annotation text"/>
    <w:basedOn w:val="Normal"/>
    <w:link w:val="CommentTextChar"/>
    <w:uiPriority w:val="99"/>
    <w:semiHidden/>
    <w:unhideWhenUsed/>
    <w:rsid w:val="0035413F"/>
    <w:pPr>
      <w:spacing w:line="240" w:lineRule="auto"/>
    </w:pPr>
    <w:rPr>
      <w:sz w:val="20"/>
      <w:szCs w:val="20"/>
    </w:rPr>
  </w:style>
  <w:style w:type="character" w:customStyle="1" w:styleId="CommentTextChar">
    <w:name w:val="Comment Text Char"/>
    <w:basedOn w:val="DefaultParagraphFont"/>
    <w:link w:val="CommentText"/>
    <w:uiPriority w:val="99"/>
    <w:semiHidden/>
    <w:rsid w:val="0035413F"/>
    <w:rPr>
      <w:sz w:val="20"/>
      <w:szCs w:val="20"/>
    </w:rPr>
  </w:style>
  <w:style w:type="paragraph" w:styleId="CommentSubject">
    <w:name w:val="annotation subject"/>
    <w:basedOn w:val="CommentText"/>
    <w:next w:val="CommentText"/>
    <w:link w:val="CommentSubjectChar"/>
    <w:uiPriority w:val="99"/>
    <w:semiHidden/>
    <w:unhideWhenUsed/>
    <w:rsid w:val="0035413F"/>
    <w:rPr>
      <w:b/>
      <w:bCs/>
    </w:rPr>
  </w:style>
  <w:style w:type="character" w:customStyle="1" w:styleId="CommentSubjectChar">
    <w:name w:val="Comment Subject Char"/>
    <w:basedOn w:val="CommentTextChar"/>
    <w:link w:val="CommentSubject"/>
    <w:uiPriority w:val="99"/>
    <w:semiHidden/>
    <w:rsid w:val="0035413F"/>
    <w:rPr>
      <w:b/>
      <w:bCs/>
      <w:sz w:val="20"/>
      <w:szCs w:val="20"/>
    </w:rPr>
  </w:style>
  <w:style w:type="paragraph" w:styleId="BalloonText">
    <w:name w:val="Balloon Text"/>
    <w:basedOn w:val="Normal"/>
    <w:link w:val="BalloonTextChar"/>
    <w:uiPriority w:val="99"/>
    <w:semiHidden/>
    <w:unhideWhenUsed/>
    <w:rsid w:val="003541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413F"/>
    <w:rPr>
      <w:rFonts w:ascii="Segoe UI" w:hAnsi="Segoe UI" w:cs="Segoe UI"/>
      <w:sz w:val="18"/>
      <w:szCs w:val="18"/>
    </w:rPr>
  </w:style>
  <w:style w:type="paragraph" w:styleId="Header">
    <w:name w:val="header"/>
    <w:basedOn w:val="Normal"/>
    <w:link w:val="HeaderChar"/>
    <w:uiPriority w:val="99"/>
    <w:unhideWhenUsed/>
    <w:rsid w:val="009B10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1061"/>
    <w:rPr>
      <w:lang w:val="lv-LV"/>
    </w:rPr>
  </w:style>
  <w:style w:type="paragraph" w:styleId="Footer">
    <w:name w:val="footer"/>
    <w:basedOn w:val="Normal"/>
    <w:link w:val="FooterChar"/>
    <w:uiPriority w:val="99"/>
    <w:unhideWhenUsed/>
    <w:rsid w:val="009B10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061"/>
    <w:rPr>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zm.kartes.lv/"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likumi.lv/ta/id/296460-par-pedagogu-darba-samaksas-pieauguma-grafiku-laikposmam-no-2018-gada-1-septembra-lidz-2022-gada-31-decembrim" TargetMode="External"/><Relationship Id="rId1" Type="http://schemas.openxmlformats.org/officeDocument/2006/relationships/hyperlink" Target="https://www.mk.gov.lv/sites/default/files/editor/kk-valdibas-deklaracija_red-gala.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7336659253471"/>
          <c:y val="0.14269718831099909"/>
          <c:w val="0.71346015908316807"/>
          <c:h val="0.70513222824340849"/>
        </c:manualLayout>
      </c:layout>
      <c:barChart>
        <c:barDir val="col"/>
        <c:grouping val="clustered"/>
        <c:varyColors val="0"/>
        <c:ser>
          <c:idx val="0"/>
          <c:order val="0"/>
          <c:tx>
            <c:strRef>
              <c:f>Grafiks!$B$2</c:f>
              <c:strCache>
                <c:ptCount val="1"/>
                <c:pt idx="0">
                  <c:v>Izglītojamie</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Grafiks!$A$3:$A$9</c:f>
              <c:strCache>
                <c:ptCount val="7"/>
                <c:pt idx="0">
                  <c:v>2012./2013.m.g.</c:v>
                </c:pt>
                <c:pt idx="1">
                  <c:v>2013./2014.m.g.</c:v>
                </c:pt>
                <c:pt idx="2">
                  <c:v>2014./2015.m.g.</c:v>
                </c:pt>
                <c:pt idx="3">
                  <c:v>2015./2016.m.g.</c:v>
                </c:pt>
                <c:pt idx="4">
                  <c:v>2016./2017.m.g.</c:v>
                </c:pt>
                <c:pt idx="5">
                  <c:v>2017./2018.m.g.</c:v>
                </c:pt>
                <c:pt idx="6">
                  <c:v>2018./2019.m.g.</c:v>
                </c:pt>
              </c:strCache>
            </c:strRef>
          </c:cat>
          <c:val>
            <c:numRef>
              <c:f>Grafiks!$B$3:$B$9</c:f>
              <c:numCache>
                <c:formatCode>General</c:formatCode>
                <c:ptCount val="7"/>
                <c:pt idx="0">
                  <c:v>208015</c:v>
                </c:pt>
                <c:pt idx="1">
                  <c:v>203843</c:v>
                </c:pt>
                <c:pt idx="2">
                  <c:v>204070</c:v>
                </c:pt>
                <c:pt idx="3">
                  <c:v>206943</c:v>
                </c:pt>
                <c:pt idx="4">
                  <c:v>207975</c:v>
                </c:pt>
                <c:pt idx="5">
                  <c:v>207387</c:v>
                </c:pt>
                <c:pt idx="6">
                  <c:v>206228</c:v>
                </c:pt>
              </c:numCache>
            </c:numRef>
          </c:val>
        </c:ser>
        <c:ser>
          <c:idx val="1"/>
          <c:order val="1"/>
          <c:tx>
            <c:strRef>
              <c:f>Grafiks!$C$2</c:f>
              <c:strCache>
                <c:ptCount val="1"/>
                <c:pt idx="0">
                  <c:v>Skolotāji*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Grafiks!$A$3:$A$9</c:f>
              <c:strCache>
                <c:ptCount val="7"/>
                <c:pt idx="0">
                  <c:v>2012./2013.m.g.</c:v>
                </c:pt>
                <c:pt idx="1">
                  <c:v>2013./2014.m.g.</c:v>
                </c:pt>
                <c:pt idx="2">
                  <c:v>2014./2015.m.g.</c:v>
                </c:pt>
                <c:pt idx="3">
                  <c:v>2015./2016.m.g.</c:v>
                </c:pt>
                <c:pt idx="4">
                  <c:v>2016./2017.m.g.</c:v>
                </c:pt>
                <c:pt idx="5">
                  <c:v>2017./2018.m.g.</c:v>
                </c:pt>
                <c:pt idx="6">
                  <c:v>2018./2019.m.g.</c:v>
                </c:pt>
              </c:strCache>
            </c:strRef>
          </c:cat>
          <c:val>
            <c:numRef>
              <c:f>Grafiks!$C$3:$C$9</c:f>
              <c:numCache>
                <c:formatCode>General</c:formatCode>
                <c:ptCount val="7"/>
                <c:pt idx="0">
                  <c:v>22531</c:v>
                </c:pt>
                <c:pt idx="1">
                  <c:v>22341</c:v>
                </c:pt>
                <c:pt idx="2">
                  <c:v>22213</c:v>
                </c:pt>
                <c:pt idx="3">
                  <c:v>22078</c:v>
                </c:pt>
                <c:pt idx="4">
                  <c:v>21871</c:v>
                </c:pt>
                <c:pt idx="5">
                  <c:v>21626</c:v>
                </c:pt>
                <c:pt idx="6">
                  <c:v>21044</c:v>
                </c:pt>
              </c:numCache>
            </c:numRef>
          </c:val>
        </c:ser>
        <c:dLbls>
          <c:showLegendKey val="0"/>
          <c:showVal val="0"/>
          <c:showCatName val="0"/>
          <c:showSerName val="0"/>
          <c:showPercent val="0"/>
          <c:showBubbleSize val="0"/>
        </c:dLbls>
        <c:gapWidth val="219"/>
        <c:axId val="216217264"/>
        <c:axId val="216220008"/>
      </c:barChart>
      <c:lineChart>
        <c:grouping val="standard"/>
        <c:varyColors val="0"/>
        <c:ser>
          <c:idx val="2"/>
          <c:order val="2"/>
          <c:tx>
            <c:strRef>
              <c:f>Grafiks!$D$2</c:f>
              <c:strCache>
                <c:ptCount val="1"/>
                <c:pt idx="0">
                  <c:v>Iestādes</c:v>
                </c:pt>
              </c:strCache>
            </c:strRef>
          </c:tx>
          <c:spPr>
            <a:ln w="28575" cap="rnd">
              <a:solidFill>
                <a:schemeClr val="accent6">
                  <a:lumMod val="7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Grafiks!$A$3:$A$9</c:f>
              <c:strCache>
                <c:ptCount val="7"/>
                <c:pt idx="0">
                  <c:v>2012./2013.m.g.</c:v>
                </c:pt>
                <c:pt idx="1">
                  <c:v>2013./2014.m.g.</c:v>
                </c:pt>
                <c:pt idx="2">
                  <c:v>2014./2015.m.g.</c:v>
                </c:pt>
                <c:pt idx="3">
                  <c:v>2015./2016.m.g.</c:v>
                </c:pt>
                <c:pt idx="4">
                  <c:v>2016./2017.m.g.</c:v>
                </c:pt>
                <c:pt idx="5">
                  <c:v>2017./2018.m.g.</c:v>
                </c:pt>
                <c:pt idx="6">
                  <c:v>2018./2019.m.g.</c:v>
                </c:pt>
              </c:strCache>
            </c:strRef>
          </c:cat>
          <c:val>
            <c:numRef>
              <c:f>Grafiks!$D$3:$D$9</c:f>
              <c:numCache>
                <c:formatCode>General</c:formatCode>
                <c:ptCount val="7"/>
                <c:pt idx="0">
                  <c:v>786</c:v>
                </c:pt>
                <c:pt idx="1">
                  <c:v>781</c:v>
                </c:pt>
                <c:pt idx="2">
                  <c:v>768</c:v>
                </c:pt>
                <c:pt idx="3">
                  <c:v>755</c:v>
                </c:pt>
                <c:pt idx="4">
                  <c:v>734</c:v>
                </c:pt>
                <c:pt idx="5">
                  <c:v>717</c:v>
                </c:pt>
                <c:pt idx="6">
                  <c:v>679</c:v>
                </c:pt>
              </c:numCache>
            </c:numRef>
          </c:val>
          <c:smooth val="0"/>
        </c:ser>
        <c:dLbls>
          <c:showLegendKey val="0"/>
          <c:showVal val="0"/>
          <c:showCatName val="0"/>
          <c:showSerName val="0"/>
          <c:showPercent val="0"/>
          <c:showBubbleSize val="0"/>
        </c:dLbls>
        <c:marker val="1"/>
        <c:smooth val="0"/>
        <c:axId val="216216872"/>
        <c:axId val="216220400"/>
      </c:lineChart>
      <c:catAx>
        <c:axId val="21621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16220008"/>
        <c:crosses val="autoZero"/>
        <c:auto val="1"/>
        <c:lblAlgn val="ctr"/>
        <c:lblOffset val="100"/>
        <c:noMultiLvlLbl val="0"/>
      </c:catAx>
      <c:valAx>
        <c:axId val="216220008"/>
        <c:scaling>
          <c:orientation val="minMax"/>
          <c:max val="21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a:t>Izglītojamo/skolotāju 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16217264"/>
        <c:crosses val="autoZero"/>
        <c:crossBetween val="between"/>
      </c:valAx>
      <c:valAx>
        <c:axId val="216220400"/>
        <c:scaling>
          <c:orientation val="minMax"/>
          <c:max val="1000"/>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v-LV"/>
                  <a:t>Iestāžu skaits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16216872"/>
        <c:crosses val="max"/>
        <c:crossBetween val="between"/>
      </c:valAx>
      <c:catAx>
        <c:axId val="216216872"/>
        <c:scaling>
          <c:orientation val="minMax"/>
        </c:scaling>
        <c:delete val="1"/>
        <c:axPos val="b"/>
        <c:numFmt formatCode="General" sourceLinked="1"/>
        <c:majorTickMark val="out"/>
        <c:minorTickMark val="none"/>
        <c:tickLblPos val="nextTo"/>
        <c:crossAx val="216220400"/>
        <c:crosses val="autoZero"/>
        <c:auto val="1"/>
        <c:lblAlgn val="ctr"/>
        <c:lblOffset val="100"/>
        <c:noMultiLvlLbl val="0"/>
      </c:catAx>
      <c:spPr>
        <a:noFill/>
        <a:ln>
          <a:noFill/>
        </a:ln>
        <a:effectLst/>
      </c:spPr>
    </c:plotArea>
    <c:legend>
      <c:legendPos val="b"/>
      <c:layout>
        <c:manualLayout>
          <c:xMode val="edge"/>
          <c:yMode val="edge"/>
          <c:x val="0.32612855189589141"/>
          <c:y val="0.90302490406034686"/>
          <c:w val="0.32946762603041224"/>
          <c:h val="3.816820267469850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49306099770706"/>
          <c:y val="8.2219956880389952E-2"/>
          <c:w val="0.45254041283969038"/>
          <c:h val="0.68960876114147351"/>
        </c:manualLayout>
      </c:layout>
      <c:pieChart>
        <c:varyColors val="1"/>
        <c:ser>
          <c:idx val="0"/>
          <c:order val="0"/>
          <c:tx>
            <c:strRef>
              <c:f>Sheet1!$B$3</c:f>
              <c:strCache>
                <c:ptCount val="1"/>
                <c:pt idx="0">
                  <c:v>Iedzīvotāju skaits uz 01.01.2018 (CSP)</c:v>
                </c:pt>
              </c:strCache>
            </c:strRef>
          </c:tx>
          <c:dPt>
            <c:idx val="0"/>
            <c:bubble3D val="0"/>
            <c:spPr>
              <a:solidFill>
                <a:schemeClr val="accent2"/>
              </a:solidFill>
              <a:ln w="19050">
                <a:solidFill>
                  <a:schemeClr val="lt1"/>
                </a:solidFill>
              </a:ln>
              <a:effectLst/>
            </c:spPr>
          </c:dPt>
          <c:dPt>
            <c:idx val="1"/>
            <c:bubble3D val="0"/>
            <c:spPr>
              <a:solidFill>
                <a:schemeClr val="accent4"/>
              </a:solidFill>
              <a:ln w="19050">
                <a:solidFill>
                  <a:schemeClr val="lt1"/>
                </a:solidFill>
              </a:ln>
              <a:effectLst/>
            </c:spPr>
          </c:dPt>
          <c:dPt>
            <c:idx val="2"/>
            <c:bubble3D val="0"/>
            <c:spPr>
              <a:solidFill>
                <a:schemeClr val="accent6"/>
              </a:solidFill>
              <a:ln w="19050">
                <a:solidFill>
                  <a:schemeClr val="lt1"/>
                </a:solidFill>
              </a:ln>
              <a:effectLst/>
            </c:spPr>
          </c:dPt>
          <c:dPt>
            <c:idx val="3"/>
            <c:bubble3D val="0"/>
            <c:spPr>
              <a:solidFill>
                <a:schemeClr val="accent2">
                  <a:lumMod val="60000"/>
                </a:schemeClr>
              </a:solidFill>
              <a:ln w="19050">
                <a:solidFill>
                  <a:schemeClr val="lt1"/>
                </a:solidFill>
              </a:ln>
              <a:effectLst/>
            </c:spPr>
          </c:dPt>
          <c:dLbls>
            <c:dLbl>
              <c:idx val="0"/>
              <c:tx>
                <c:rich>
                  <a:bodyPr/>
                  <a:lstStyle/>
                  <a:p>
                    <a:fld id="{FD84D4B7-9622-4EB1-B966-F39199691979}" type="VALUE">
                      <a:rPr lang="en-US"/>
                      <a:pPr/>
                      <a:t>[VALUE]</a:t>
                    </a:fld>
                    <a:r>
                      <a:rPr lang="en-US" baseline="0"/>
                      <a:t>; 43,78%</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1F910660-8C21-463F-A44F-8CACFAE18D7F}" type="VALUE">
                      <a:rPr lang="en-US"/>
                      <a:pPr/>
                      <a:t>[VALUE]</a:t>
                    </a:fld>
                    <a:r>
                      <a:rPr lang="en-US" baseline="0"/>
                      <a:t>; 29,63%</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tx>
                <c:rich>
                  <a:bodyPr/>
                  <a:lstStyle/>
                  <a:p>
                    <a:fld id="{2C297A5C-D880-4C71-85CD-AC6550332422}" type="VALUE">
                      <a:rPr lang="en-US"/>
                      <a:pPr/>
                      <a:t>[VALUE]</a:t>
                    </a:fld>
                    <a:r>
                      <a:rPr lang="en-US" baseline="0"/>
                      <a:t>; 26,03%</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3"/>
              <c:tx>
                <c:rich>
                  <a:bodyPr/>
                  <a:lstStyle/>
                  <a:p>
                    <a:fld id="{B983263A-4E62-47DD-8E7F-554631E22732}" type="VALUE">
                      <a:rPr lang="en-US"/>
                      <a:pPr/>
                      <a:t>[VALUE]</a:t>
                    </a:fld>
                    <a:r>
                      <a:rPr lang="en-US" baseline="0"/>
                      <a:t>; 0,56%</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Sheet1!$A$4:$A$7</c:f>
              <c:strCache>
                <c:ptCount val="4"/>
                <c:pt idx="0">
                  <c:v>1. Latvijas pilsētas ar vairāk nekā 50 000 iedzīvotāju - Rīga, Daugavpils, Liepāja, Jelgava</c:v>
                </c:pt>
                <c:pt idx="1">
                  <c:v>2. Administratīvo teritoriju attīstības centri un Pierīgas novadi - Ādaži, Salaspils, Ķekava, Olaine, Mārupe, Jūrmala (pēc jaunā VARAM plāna)</c:v>
                </c:pt>
                <c:pt idx="2">
                  <c:v>3. Administratīvās teritorijas novados</c:v>
                </c:pt>
                <c:pt idx="3">
                  <c:v>4. Teritorijas, kas ir ES ārējā robeža</c:v>
                </c:pt>
              </c:strCache>
            </c:strRef>
          </c:cat>
          <c:val>
            <c:numRef>
              <c:f>Sheet1!$B$4:$B$7</c:f>
              <c:numCache>
                <c:formatCode>_-* #\ ##0_-;\-* #\ ##0_-;_-* "-"??_-;_-@_-</c:formatCode>
                <c:ptCount val="4"/>
                <c:pt idx="0">
                  <c:v>846784</c:v>
                </c:pt>
                <c:pt idx="1">
                  <c:v>573163</c:v>
                </c:pt>
                <c:pt idx="2">
                  <c:v>503548</c:v>
                </c:pt>
                <c:pt idx="3">
                  <c:v>10884</c:v>
                </c:pt>
              </c:numCache>
            </c:numRef>
          </c:val>
        </c:ser>
        <c:dLbls>
          <c:showLegendKey val="0"/>
          <c:showVal val="0"/>
          <c:showCatName val="0"/>
          <c:showSerName val="0"/>
          <c:showPercent val="0"/>
          <c:showBubbleSize val="0"/>
          <c:showLeaderLines val="1"/>
        </c:dLbls>
        <c:firstSliceAng val="69"/>
      </c:pieChart>
      <c:spPr>
        <a:noFill/>
        <a:ln>
          <a:noFill/>
        </a:ln>
        <a:effectLst/>
      </c:spPr>
    </c:plotArea>
    <c:legend>
      <c:legendPos val="b"/>
      <c:layout>
        <c:manualLayout>
          <c:xMode val="edge"/>
          <c:yMode val="edge"/>
          <c:x val="4.64295353002439E-2"/>
          <c:y val="0.76329794713160859"/>
          <c:w val="0.90554396022298012"/>
          <c:h val="0.235922853393325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0.04683</cdr:x>
      <cdr:y>0.95287</cdr:y>
    </cdr:from>
    <cdr:to>
      <cdr:x>0.95896</cdr:x>
      <cdr:y>0.99722</cdr:y>
    </cdr:to>
    <cdr:sp macro="" textlink="">
      <cdr:nvSpPr>
        <cdr:cNvPr id="2" name="TextBox 1"/>
        <cdr:cNvSpPr txBox="1"/>
      </cdr:nvSpPr>
      <cdr:spPr>
        <a:xfrm xmlns:a="http://schemas.openxmlformats.org/drawingml/2006/main">
          <a:off x="260852" y="3543300"/>
          <a:ext cx="5080767" cy="1649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800" i="1"/>
            <a:t>*Viens skolotājs (unikālais</a:t>
          </a:r>
          <a:r>
            <a:rPr lang="lv-LV" sz="800" i="1" baseline="0"/>
            <a:t> personas kods) uzrādās vairākas reizes, ja strādā vairākās izglītības iestādēs.</a:t>
          </a:r>
          <a:endParaRPr lang="lv-LV" sz="800" i="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C3CC6-DFEC-4E4B-9F18-34A59BE41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20782</Words>
  <Characters>11847</Characters>
  <Application>Microsoft Office Word</Application>
  <DocSecurity>0</DocSecurity>
  <Lines>98</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Alise Trokša</dc:creator>
  <cp:keywords/>
  <dc:description/>
  <cp:lastModifiedBy>Dzintra Mergupe-Kutraite</cp:lastModifiedBy>
  <cp:revision>3</cp:revision>
  <cp:lastPrinted>2019-05-13T06:55:00Z</cp:lastPrinted>
  <dcterms:created xsi:type="dcterms:W3CDTF">2019-05-21T06:27:00Z</dcterms:created>
  <dcterms:modified xsi:type="dcterms:W3CDTF">2019-05-21T06:41:00Z</dcterms:modified>
</cp:coreProperties>
</file>