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10CD" w14:textId="20C93955" w:rsidR="00AC0A17" w:rsidRDefault="00A83028" w:rsidP="00897920">
      <w:pPr>
        <w:spacing w:after="0" w:line="240" w:lineRule="auto"/>
        <w:jc w:val="center"/>
        <w:rPr>
          <w:rFonts w:ascii="Times New Roman" w:hAnsi="Times New Roman"/>
          <w:b/>
          <w:sz w:val="26"/>
          <w:szCs w:val="26"/>
        </w:rPr>
      </w:pPr>
      <w:bookmarkStart w:id="0" w:name="OLE_LINK1"/>
      <w:bookmarkStart w:id="1" w:name="OLE_LINK2"/>
      <w:bookmarkStart w:id="2" w:name="_GoBack"/>
      <w:bookmarkEnd w:id="2"/>
      <w:r w:rsidRPr="002366BC">
        <w:rPr>
          <w:rFonts w:ascii="Times New Roman" w:hAnsi="Times New Roman"/>
          <w:b/>
          <w:sz w:val="26"/>
          <w:szCs w:val="26"/>
        </w:rPr>
        <w:t xml:space="preserve"> </w:t>
      </w:r>
      <w:bookmarkEnd w:id="0"/>
      <w:bookmarkEnd w:id="1"/>
      <w:r w:rsidR="00897920" w:rsidRPr="0089792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5547065C" w14:textId="77777777" w:rsidR="0089792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14:paraId="239DB692" w14:textId="77777777" w:rsidTr="00B52DD8">
        <w:tc>
          <w:tcPr>
            <w:tcW w:w="10632" w:type="dxa"/>
            <w:gridSpan w:val="2"/>
          </w:tcPr>
          <w:p w14:paraId="0A3B64FB" w14:textId="207E99F1" w:rsidR="00897920" w:rsidRPr="00897920" w:rsidRDefault="00897920" w:rsidP="00897920">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B52DD8">
        <w:tc>
          <w:tcPr>
            <w:tcW w:w="2689" w:type="dxa"/>
          </w:tcPr>
          <w:p w14:paraId="7471BA28" w14:textId="57B6184E" w:rsidR="00897920" w:rsidRPr="00897920" w:rsidRDefault="00897920" w:rsidP="00897920">
            <w:pPr>
              <w:spacing w:after="0" w:line="240" w:lineRule="auto"/>
              <w:rPr>
                <w:sz w:val="24"/>
                <w:szCs w:val="24"/>
              </w:rPr>
            </w:pPr>
            <w:r w:rsidRPr="00897920">
              <w:rPr>
                <w:sz w:val="24"/>
                <w:szCs w:val="24"/>
              </w:rPr>
              <w:t>Mērķis, risinājums un projekta spēkā stāšanās laiks (500 zīmes bez atstarpēm)</w:t>
            </w:r>
          </w:p>
        </w:tc>
        <w:tc>
          <w:tcPr>
            <w:tcW w:w="7943" w:type="dxa"/>
          </w:tcPr>
          <w:p w14:paraId="49FF766F" w14:textId="0CD8CB87" w:rsidR="00897920" w:rsidRPr="00897920" w:rsidRDefault="00AE0E4A" w:rsidP="00CE3628">
            <w:pPr>
              <w:spacing w:after="0" w:line="240" w:lineRule="auto"/>
              <w:jc w:val="both"/>
              <w:rPr>
                <w:sz w:val="24"/>
                <w:szCs w:val="24"/>
              </w:rPr>
            </w:pPr>
            <w:r w:rsidRPr="00AE0E4A">
              <w:rPr>
                <w:sz w:val="24"/>
                <w:szCs w:val="24"/>
              </w:rPr>
              <w:t>Tiesību akta projekta mērķis ir atbilstoši Ministru kabineta 2018.</w:t>
            </w:r>
            <w:r w:rsidR="002E0DE3">
              <w:rPr>
                <w:sz w:val="24"/>
                <w:szCs w:val="24"/>
              </w:rPr>
              <w:t xml:space="preserve"> </w:t>
            </w:r>
            <w:r w:rsidRPr="00AE0E4A">
              <w:rPr>
                <w:sz w:val="24"/>
                <w:szCs w:val="24"/>
              </w:rPr>
              <w:t>gada 15.</w:t>
            </w:r>
            <w:r w:rsidR="002E0DE3">
              <w:rPr>
                <w:sz w:val="24"/>
                <w:szCs w:val="24"/>
              </w:rPr>
              <w:t xml:space="preserve"> </w:t>
            </w:r>
            <w:r w:rsidRPr="00AE0E4A">
              <w:rPr>
                <w:sz w:val="24"/>
                <w:szCs w:val="24"/>
              </w:rPr>
              <w:t>janvāra rīkojuma Nr. 17 “Par pedagogu darba samaksas pieauguma grafiku laikposmam no 2018. gada 1. septembra līdz 2022. gada 31. decembrim” 1.</w:t>
            </w:r>
            <w:r w:rsidR="002E0DE3">
              <w:rPr>
                <w:sz w:val="24"/>
                <w:szCs w:val="24"/>
              </w:rPr>
              <w:t xml:space="preserve"> </w:t>
            </w:r>
            <w:r w:rsidRPr="00AE0E4A">
              <w:rPr>
                <w:sz w:val="24"/>
                <w:szCs w:val="24"/>
              </w:rPr>
              <w:t xml:space="preserve">punktā noteiktajam paaugstināt pedagogu zemāko mēneša darba algas likmi. Projekts </w:t>
            </w:r>
            <w:r w:rsidR="003F670E">
              <w:rPr>
                <w:sz w:val="24"/>
                <w:szCs w:val="24"/>
              </w:rPr>
              <w:t>stā</w:t>
            </w:r>
            <w:r w:rsidR="00CE3628">
              <w:rPr>
                <w:sz w:val="24"/>
                <w:szCs w:val="24"/>
              </w:rPr>
              <w:t>sies</w:t>
            </w:r>
            <w:r w:rsidR="003F670E">
              <w:rPr>
                <w:sz w:val="24"/>
                <w:szCs w:val="24"/>
              </w:rPr>
              <w:t xml:space="preserve"> spēkā</w:t>
            </w:r>
            <w:r w:rsidRPr="00AE0E4A">
              <w:rPr>
                <w:sz w:val="24"/>
                <w:szCs w:val="24"/>
              </w:rPr>
              <w:t xml:space="preserve"> 201</w:t>
            </w:r>
            <w:r w:rsidR="005B023A">
              <w:rPr>
                <w:sz w:val="24"/>
                <w:szCs w:val="24"/>
              </w:rPr>
              <w:t>9</w:t>
            </w:r>
            <w:r w:rsidRPr="00AE0E4A">
              <w:rPr>
                <w:sz w:val="24"/>
                <w:szCs w:val="24"/>
              </w:rPr>
              <w:t>.</w:t>
            </w:r>
            <w:r w:rsidR="002E0DE3">
              <w:rPr>
                <w:sz w:val="24"/>
                <w:szCs w:val="24"/>
              </w:rPr>
              <w:t xml:space="preserve"> </w:t>
            </w:r>
            <w:r w:rsidRPr="00AE0E4A">
              <w:rPr>
                <w:sz w:val="24"/>
                <w:szCs w:val="24"/>
              </w:rPr>
              <w:t>gada 1.</w:t>
            </w:r>
            <w:r w:rsidR="002E0DE3">
              <w:rPr>
                <w:sz w:val="24"/>
                <w:szCs w:val="24"/>
              </w:rPr>
              <w:t xml:space="preserve"> </w:t>
            </w:r>
            <w:r w:rsidR="003F670E">
              <w:rPr>
                <w:sz w:val="24"/>
                <w:szCs w:val="24"/>
              </w:rPr>
              <w:t>septembrī</w:t>
            </w:r>
            <w:r w:rsidRPr="00AE0E4A">
              <w:rPr>
                <w:sz w:val="24"/>
                <w:szCs w:val="24"/>
              </w:rPr>
              <w:t xml:space="preserve">.  </w:t>
            </w:r>
          </w:p>
        </w:tc>
      </w:tr>
    </w:tbl>
    <w:p w14:paraId="62A93CF5" w14:textId="77777777" w:rsidR="00897920" w:rsidRPr="00AC0A17"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938"/>
      </w:tblGrid>
      <w:tr w:rsidR="00BC389A" w14:paraId="107AB498"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EB23D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5C16A9C" w14:textId="32017BA7" w:rsidR="00AE0E4A" w:rsidRPr="00AE0E4A" w:rsidRDefault="00AE0E4A" w:rsidP="00AE0E4A">
            <w:pPr>
              <w:pStyle w:val="tv20787921"/>
              <w:spacing w:after="0" w:line="240" w:lineRule="auto"/>
              <w:jc w:val="both"/>
              <w:rPr>
                <w:rFonts w:ascii="Times New Roman" w:hAnsi="Times New Roman"/>
                <w:b w:val="0"/>
                <w:sz w:val="24"/>
                <w:szCs w:val="24"/>
              </w:rPr>
            </w:pPr>
            <w:r w:rsidRPr="00AE0E4A">
              <w:rPr>
                <w:rFonts w:ascii="Times New Roman" w:hAnsi="Times New Roman"/>
                <w:b w:val="0"/>
                <w:sz w:val="24"/>
                <w:szCs w:val="24"/>
              </w:rPr>
              <w:t>Ministru kabineta noteikumu projekts “Grozījumi Ministru kabineta 2016.</w:t>
            </w:r>
            <w:r w:rsidR="00082CF4">
              <w:rPr>
                <w:rFonts w:ascii="Times New Roman" w:hAnsi="Times New Roman"/>
                <w:b w:val="0"/>
                <w:sz w:val="24"/>
                <w:szCs w:val="24"/>
              </w:rPr>
              <w:t xml:space="preserve"> </w:t>
            </w:r>
            <w:r w:rsidRPr="00AE0E4A">
              <w:rPr>
                <w:rFonts w:ascii="Times New Roman" w:hAnsi="Times New Roman"/>
                <w:b w:val="0"/>
                <w:sz w:val="24"/>
                <w:szCs w:val="24"/>
              </w:rPr>
              <w:t>gada 5.</w:t>
            </w:r>
            <w:r w:rsidR="00082CF4">
              <w:rPr>
                <w:rFonts w:ascii="Times New Roman" w:hAnsi="Times New Roman"/>
                <w:b w:val="0"/>
                <w:sz w:val="24"/>
                <w:szCs w:val="24"/>
              </w:rPr>
              <w:t xml:space="preserve"> </w:t>
            </w:r>
            <w:r w:rsidRPr="00AE0E4A">
              <w:rPr>
                <w:rFonts w:ascii="Times New Roman" w:hAnsi="Times New Roman"/>
                <w:b w:val="0"/>
                <w:sz w:val="24"/>
                <w:szCs w:val="24"/>
              </w:rPr>
              <w:t>jūlija noteikumos Nr.</w:t>
            </w:r>
            <w:r w:rsidR="002E0DE3">
              <w:rPr>
                <w:rFonts w:ascii="Times New Roman" w:hAnsi="Times New Roman"/>
                <w:b w:val="0"/>
                <w:sz w:val="24"/>
                <w:szCs w:val="24"/>
              </w:rPr>
              <w:t xml:space="preserve"> </w:t>
            </w:r>
            <w:r w:rsidRPr="00AE0E4A">
              <w:rPr>
                <w:rFonts w:ascii="Times New Roman" w:hAnsi="Times New Roman"/>
                <w:b w:val="0"/>
                <w:sz w:val="24"/>
                <w:szCs w:val="24"/>
              </w:rPr>
              <w:t xml:space="preserve">445 “Pedagogu darba samaksas noteikumi”” (turpmāk – Projekts) izstrādāts saskaņā ar indikatīvo pedagogu darba samaksas pieauguma grafiku laikposmam no 2018. gada 1. septembra līdz 2022. gada 31. decembrim  </w:t>
            </w:r>
          </w:p>
          <w:p w14:paraId="69B153DB" w14:textId="442F4304" w:rsidR="001A7661" w:rsidRPr="0021705F" w:rsidRDefault="00AE0E4A" w:rsidP="005B023A">
            <w:pPr>
              <w:pStyle w:val="tv20787921"/>
              <w:spacing w:after="0" w:line="240" w:lineRule="auto"/>
              <w:jc w:val="both"/>
              <w:rPr>
                <w:rFonts w:ascii="Times New Roman" w:hAnsi="Times New Roman"/>
                <w:b w:val="0"/>
                <w:bCs w:val="0"/>
                <w:sz w:val="24"/>
                <w:szCs w:val="24"/>
              </w:rPr>
            </w:pPr>
            <w:r w:rsidRPr="00AE0E4A">
              <w:rPr>
                <w:rFonts w:ascii="Times New Roman" w:hAnsi="Times New Roman"/>
                <w:b w:val="0"/>
                <w:sz w:val="24"/>
                <w:szCs w:val="24"/>
              </w:rPr>
              <w:t>(atbalstīts ar Ministru kabineta 2018.</w:t>
            </w:r>
            <w:r w:rsidR="002E0DE3">
              <w:rPr>
                <w:rFonts w:ascii="Times New Roman" w:hAnsi="Times New Roman"/>
                <w:b w:val="0"/>
                <w:sz w:val="24"/>
                <w:szCs w:val="24"/>
              </w:rPr>
              <w:t xml:space="preserve"> </w:t>
            </w:r>
            <w:r w:rsidRPr="00AE0E4A">
              <w:rPr>
                <w:rFonts w:ascii="Times New Roman" w:hAnsi="Times New Roman"/>
                <w:b w:val="0"/>
                <w:sz w:val="24"/>
                <w:szCs w:val="24"/>
              </w:rPr>
              <w:t>gada 18.</w:t>
            </w:r>
            <w:r w:rsidR="002E0DE3">
              <w:rPr>
                <w:rFonts w:ascii="Times New Roman" w:hAnsi="Times New Roman"/>
                <w:b w:val="0"/>
                <w:sz w:val="24"/>
                <w:szCs w:val="24"/>
              </w:rPr>
              <w:t xml:space="preserve"> </w:t>
            </w:r>
            <w:r w:rsidRPr="00AE0E4A">
              <w:rPr>
                <w:rFonts w:ascii="Times New Roman" w:hAnsi="Times New Roman"/>
                <w:b w:val="0"/>
                <w:sz w:val="24"/>
                <w:szCs w:val="24"/>
              </w:rPr>
              <w:t>janvāra rīkojumu Nr. 17 “Par pedagogu darba samaksas pieauguma grafiku laikposmam no 2018. gada 1. septembra līdz 2022. gada 31. decembrim” (turpmāk – MK rīkojums)). Saskaņā ar minēto grafiku pedagogu zemākā mēneša darba algas likme no 201</w:t>
            </w:r>
            <w:r w:rsidR="005B023A">
              <w:rPr>
                <w:rFonts w:ascii="Times New Roman" w:hAnsi="Times New Roman"/>
                <w:b w:val="0"/>
                <w:sz w:val="24"/>
                <w:szCs w:val="24"/>
              </w:rPr>
              <w:t>9</w:t>
            </w:r>
            <w:r w:rsidRPr="00AE0E4A">
              <w:rPr>
                <w:rFonts w:ascii="Times New Roman" w:hAnsi="Times New Roman"/>
                <w:b w:val="0"/>
                <w:sz w:val="24"/>
                <w:szCs w:val="24"/>
              </w:rPr>
              <w:t>.gada 1.</w:t>
            </w:r>
            <w:r w:rsidR="002E0DE3">
              <w:rPr>
                <w:rFonts w:ascii="Times New Roman" w:hAnsi="Times New Roman"/>
                <w:b w:val="0"/>
                <w:sz w:val="24"/>
                <w:szCs w:val="24"/>
              </w:rPr>
              <w:t xml:space="preserve"> </w:t>
            </w:r>
            <w:r w:rsidRPr="00AE0E4A">
              <w:rPr>
                <w:rFonts w:ascii="Times New Roman" w:hAnsi="Times New Roman"/>
                <w:b w:val="0"/>
                <w:sz w:val="24"/>
                <w:szCs w:val="24"/>
              </w:rPr>
              <w:t>septembra ir 7</w:t>
            </w:r>
            <w:r w:rsidR="005B023A">
              <w:rPr>
                <w:rFonts w:ascii="Times New Roman" w:hAnsi="Times New Roman"/>
                <w:b w:val="0"/>
                <w:sz w:val="24"/>
                <w:szCs w:val="24"/>
              </w:rPr>
              <w:t>5</w:t>
            </w:r>
            <w:r w:rsidRPr="00AE0E4A">
              <w:rPr>
                <w:rFonts w:ascii="Times New Roman" w:hAnsi="Times New Roman"/>
                <w:b w:val="0"/>
                <w:sz w:val="24"/>
                <w:szCs w:val="24"/>
              </w:rPr>
              <w:t xml:space="preserve">0 </w:t>
            </w:r>
            <w:proofErr w:type="spellStart"/>
            <w:r w:rsidRPr="00AE0E4A">
              <w:rPr>
                <w:rFonts w:ascii="Times New Roman" w:hAnsi="Times New Roman"/>
                <w:b w:val="0"/>
                <w:sz w:val="24"/>
                <w:szCs w:val="24"/>
              </w:rPr>
              <w:t>euro</w:t>
            </w:r>
            <w:proofErr w:type="spellEnd"/>
            <w:r w:rsidRPr="00AE0E4A">
              <w:rPr>
                <w:rFonts w:ascii="Times New Roman" w:hAnsi="Times New Roman"/>
                <w:b w:val="0"/>
                <w:sz w:val="24"/>
                <w:szCs w:val="24"/>
              </w:rPr>
              <w:t>.</w:t>
            </w:r>
          </w:p>
        </w:tc>
      </w:tr>
      <w:tr w:rsidR="00BC389A" w14:paraId="6D4E36A6"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EB23D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1BC56B76" w14:textId="7E66369F" w:rsidR="00AE0E4A" w:rsidRPr="00AE0E4A" w:rsidRDefault="00897920" w:rsidP="00AE0E4A">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w:t>
            </w:r>
            <w:r w:rsidR="00AE0E4A" w:rsidRPr="00AE0E4A">
              <w:rPr>
                <w:rFonts w:ascii="Times New Roman" w:hAnsi="Times New Roman"/>
                <w:color w:val="000000" w:themeColor="text1"/>
                <w:sz w:val="24"/>
                <w:szCs w:val="24"/>
              </w:rPr>
              <w:t xml:space="preserve">  Izglītības likuma 53.</w:t>
            </w:r>
            <w:r w:rsidR="002E0DE3">
              <w:rPr>
                <w:rFonts w:ascii="Times New Roman" w:hAnsi="Times New Roman"/>
                <w:color w:val="000000" w:themeColor="text1"/>
                <w:sz w:val="24"/>
                <w:szCs w:val="24"/>
              </w:rPr>
              <w:t xml:space="preserve"> </w:t>
            </w:r>
            <w:r w:rsidR="00AE0E4A" w:rsidRPr="00AE0E4A">
              <w:rPr>
                <w:rFonts w:ascii="Times New Roman" w:hAnsi="Times New Roman"/>
                <w:color w:val="000000" w:themeColor="text1"/>
                <w:sz w:val="24"/>
                <w:szCs w:val="24"/>
              </w:rPr>
              <w:t>panta trešā daļa nosaka:</w:t>
            </w:r>
          </w:p>
          <w:p w14:paraId="7FB84529" w14:textId="7DF19174" w:rsidR="00AE0E4A" w:rsidRPr="00AE0E4A" w:rsidRDefault="00AE0E4A" w:rsidP="00AE0E4A">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“Pedagoga mēnešalga par vienu slodzi nav zemāka par Ministru kabineta apstiprināto pedagogu darba samaksas paaugstināšanas grafikā noteikto mēnešalgu attiecīgajā laikposmā”. Līdz 2018.</w:t>
            </w:r>
            <w:r w:rsidR="00082CF4">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gada 15.</w:t>
            </w:r>
            <w:r w:rsidR="002E0DE3">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 xml:space="preserve">janvārim minētā Izglītības likuma norma netika pildīta, jo nebija Ministru kabineta apstiprināta pedagogu darba samaksas paaugstināšanas grafika. </w:t>
            </w:r>
          </w:p>
          <w:p w14:paraId="3713497F" w14:textId="725A4904" w:rsidR="00EC24C0" w:rsidRDefault="00AE0E4A" w:rsidP="00EC24C0">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 xml:space="preserve">Saskaņā ar MK rīkojumā plānoto Projekts paredz zemākās mēneša darba algas likmes paaugstināšanu no </w:t>
            </w:r>
            <w:r w:rsidR="005B023A">
              <w:rPr>
                <w:rFonts w:ascii="Times New Roman" w:hAnsi="Times New Roman"/>
                <w:color w:val="000000" w:themeColor="text1"/>
                <w:sz w:val="24"/>
                <w:szCs w:val="24"/>
              </w:rPr>
              <w:t>71</w:t>
            </w:r>
            <w:r w:rsidRPr="00AE0E4A">
              <w:rPr>
                <w:rFonts w:ascii="Times New Roman" w:hAnsi="Times New Roman"/>
                <w:color w:val="000000" w:themeColor="text1"/>
                <w:sz w:val="24"/>
                <w:szCs w:val="24"/>
              </w:rPr>
              <w:t xml:space="preserve">0 </w:t>
            </w:r>
            <w:proofErr w:type="spellStart"/>
            <w:r w:rsidRPr="005B023A">
              <w:rPr>
                <w:rFonts w:ascii="Times New Roman" w:hAnsi="Times New Roman"/>
                <w:i/>
                <w:color w:val="000000" w:themeColor="text1"/>
                <w:sz w:val="24"/>
                <w:szCs w:val="24"/>
              </w:rPr>
              <w:t>euro</w:t>
            </w:r>
            <w:proofErr w:type="spellEnd"/>
            <w:r w:rsidRPr="00AE0E4A">
              <w:rPr>
                <w:rFonts w:ascii="Times New Roman" w:hAnsi="Times New Roman"/>
                <w:color w:val="000000" w:themeColor="text1"/>
                <w:sz w:val="24"/>
                <w:szCs w:val="24"/>
              </w:rPr>
              <w:t>, kas noteikta Ministru kabineta 2016.</w:t>
            </w:r>
            <w:r w:rsidR="00082CF4">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gada 5.</w:t>
            </w:r>
            <w:r w:rsidR="00082CF4">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jūlija noteikumos Nr.</w:t>
            </w:r>
            <w:r w:rsidR="00082CF4">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445 “Ped</w:t>
            </w:r>
            <w:r w:rsidR="00082CF4">
              <w:rPr>
                <w:rFonts w:ascii="Times New Roman" w:hAnsi="Times New Roman"/>
                <w:color w:val="000000" w:themeColor="text1"/>
                <w:sz w:val="24"/>
                <w:szCs w:val="24"/>
              </w:rPr>
              <w:t>agogu darba samaksas noteikumi”,</w:t>
            </w:r>
            <w:r w:rsidRPr="00AE0E4A">
              <w:rPr>
                <w:rFonts w:ascii="Times New Roman" w:hAnsi="Times New Roman"/>
                <w:color w:val="000000" w:themeColor="text1"/>
                <w:sz w:val="24"/>
                <w:szCs w:val="24"/>
              </w:rPr>
              <w:t xml:space="preserve"> uz 7</w:t>
            </w:r>
            <w:r w:rsidR="005B023A">
              <w:rPr>
                <w:rFonts w:ascii="Times New Roman" w:hAnsi="Times New Roman"/>
                <w:color w:val="000000" w:themeColor="text1"/>
                <w:sz w:val="24"/>
                <w:szCs w:val="24"/>
              </w:rPr>
              <w:t>5</w:t>
            </w:r>
            <w:r w:rsidRPr="00AE0E4A">
              <w:rPr>
                <w:rFonts w:ascii="Times New Roman" w:hAnsi="Times New Roman"/>
                <w:color w:val="000000" w:themeColor="text1"/>
                <w:sz w:val="24"/>
                <w:szCs w:val="24"/>
              </w:rPr>
              <w:t xml:space="preserve">0 </w:t>
            </w:r>
            <w:proofErr w:type="spellStart"/>
            <w:r w:rsidRPr="005B023A">
              <w:rPr>
                <w:rFonts w:ascii="Times New Roman" w:hAnsi="Times New Roman"/>
                <w:i/>
                <w:color w:val="000000" w:themeColor="text1"/>
                <w:sz w:val="24"/>
                <w:szCs w:val="24"/>
              </w:rPr>
              <w:t>euro</w:t>
            </w:r>
            <w:proofErr w:type="spellEnd"/>
            <w:r w:rsidRPr="00AE0E4A">
              <w:rPr>
                <w:rFonts w:ascii="Times New Roman" w:hAnsi="Times New Roman"/>
                <w:color w:val="000000" w:themeColor="text1"/>
                <w:sz w:val="24"/>
                <w:szCs w:val="24"/>
              </w:rPr>
              <w:t xml:space="preserve"> (pieaugums </w:t>
            </w:r>
            <w:r w:rsidR="005B023A">
              <w:rPr>
                <w:rFonts w:ascii="Times New Roman" w:hAnsi="Times New Roman"/>
                <w:color w:val="000000" w:themeColor="text1"/>
                <w:sz w:val="24"/>
                <w:szCs w:val="24"/>
              </w:rPr>
              <w:t>5,6</w:t>
            </w:r>
            <w:r w:rsidRPr="00AE0E4A">
              <w:rPr>
                <w:rFonts w:ascii="Times New Roman" w:hAnsi="Times New Roman"/>
                <w:color w:val="000000" w:themeColor="text1"/>
                <w:sz w:val="24"/>
                <w:szCs w:val="24"/>
              </w:rPr>
              <w:t xml:space="preserve">%). Atbilstoši tam tiek palielinātas arī </w:t>
            </w:r>
            <w:r w:rsidR="001B489D">
              <w:t xml:space="preserve"> </w:t>
            </w:r>
            <w:r w:rsidR="001B489D" w:rsidRPr="001B489D">
              <w:rPr>
                <w:rFonts w:ascii="Times New Roman" w:hAnsi="Times New Roman"/>
                <w:color w:val="000000" w:themeColor="text1"/>
                <w:sz w:val="24"/>
                <w:szCs w:val="24"/>
              </w:rPr>
              <w:t xml:space="preserve">vispārējās izglītības, profesionālās izglītības, izņemot profesionālās </w:t>
            </w:r>
            <w:r w:rsidR="001B489D">
              <w:rPr>
                <w:rFonts w:ascii="Times New Roman" w:hAnsi="Times New Roman"/>
                <w:color w:val="000000" w:themeColor="text1"/>
                <w:sz w:val="24"/>
                <w:szCs w:val="24"/>
              </w:rPr>
              <w:t>vidējās, un interešu izglītības</w:t>
            </w:r>
            <w:r w:rsidRPr="00AE0E4A">
              <w:rPr>
                <w:rFonts w:ascii="Times New Roman" w:hAnsi="Times New Roman"/>
                <w:color w:val="000000" w:themeColor="text1"/>
                <w:sz w:val="24"/>
                <w:szCs w:val="24"/>
              </w:rPr>
              <w:t>, arodizglītības vai profesionālās vidējās izglītības programmas īstenojošas koledžas struktūrvienības vadītāju izglītības iestādē (koledžas struktūrvienībā), kā arī izglītības metodiķu zemākās mēneša darba algas likmes.</w:t>
            </w:r>
            <w:r w:rsidR="00EC24C0" w:rsidRPr="00AE0E4A">
              <w:rPr>
                <w:rFonts w:ascii="Times New Roman" w:hAnsi="Times New Roman"/>
                <w:color w:val="000000" w:themeColor="text1"/>
                <w:sz w:val="24"/>
                <w:szCs w:val="24"/>
              </w:rPr>
              <w:t xml:space="preserve"> </w:t>
            </w:r>
            <w:r w:rsidR="00F562C1">
              <w:rPr>
                <w:rFonts w:ascii="Times New Roman" w:hAnsi="Times New Roman"/>
                <w:color w:val="000000" w:themeColor="text1"/>
                <w:sz w:val="24"/>
                <w:szCs w:val="24"/>
              </w:rPr>
              <w:t>Netiek palielinātas profesionālās vidējās izglītības iestāžu direktoru zemākās amata algas, jo tās tika palielinātas sākot ar 2019. gada 1. janvāri, pielīdzinot tās koledžu direktoru zemākai amata algai.</w:t>
            </w:r>
          </w:p>
          <w:p w14:paraId="78886558" w14:textId="77777777" w:rsidR="00B37AAE" w:rsidRDefault="00EC24C0" w:rsidP="00B37AAE">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Ņemot vērā, ka MK rīkojumā paredzēta pedagogu zemākās darba algas likmes paaugstināšana no 201</w:t>
            </w:r>
            <w:r>
              <w:rPr>
                <w:rFonts w:ascii="Times New Roman" w:hAnsi="Times New Roman"/>
                <w:color w:val="000000" w:themeColor="text1"/>
                <w:sz w:val="24"/>
                <w:szCs w:val="24"/>
              </w:rPr>
              <w:t>9</w:t>
            </w:r>
            <w:r w:rsidRPr="00AE0E4A">
              <w:rPr>
                <w:rFonts w:ascii="Times New Roman" w:hAnsi="Times New Roman"/>
                <w:color w:val="000000" w:themeColor="text1"/>
                <w:sz w:val="24"/>
                <w:szCs w:val="24"/>
              </w:rPr>
              <w:t xml:space="preserve">. gada 1. septembra, Projektā iekļautais  pedagogu zemākās darba algas likmes paaugstinājums </w:t>
            </w:r>
            <w:r w:rsidR="00B37AAE">
              <w:rPr>
                <w:rFonts w:ascii="Times New Roman" w:hAnsi="Times New Roman"/>
                <w:color w:val="000000" w:themeColor="text1"/>
                <w:sz w:val="24"/>
                <w:szCs w:val="24"/>
              </w:rPr>
              <w:t>stājas spēkā</w:t>
            </w:r>
            <w:r w:rsidRPr="00AE0E4A">
              <w:rPr>
                <w:rFonts w:ascii="Times New Roman" w:hAnsi="Times New Roman"/>
                <w:color w:val="000000" w:themeColor="text1"/>
                <w:sz w:val="24"/>
                <w:szCs w:val="24"/>
              </w:rPr>
              <w:t xml:space="preserve"> 201</w:t>
            </w:r>
            <w:r>
              <w:rPr>
                <w:rFonts w:ascii="Times New Roman" w:hAnsi="Times New Roman"/>
                <w:color w:val="000000" w:themeColor="text1"/>
                <w:sz w:val="24"/>
                <w:szCs w:val="24"/>
              </w:rPr>
              <w:t>9</w:t>
            </w:r>
            <w:r w:rsidRPr="00AE0E4A">
              <w:rPr>
                <w:rFonts w:ascii="Times New Roman" w:hAnsi="Times New Roman"/>
                <w:color w:val="000000" w:themeColor="text1"/>
                <w:sz w:val="24"/>
                <w:szCs w:val="24"/>
              </w:rPr>
              <w:t>. gada 1.</w:t>
            </w:r>
            <w:r>
              <w:rPr>
                <w:rFonts w:ascii="Times New Roman" w:hAnsi="Times New Roman"/>
                <w:color w:val="000000" w:themeColor="text1"/>
                <w:sz w:val="24"/>
                <w:szCs w:val="24"/>
              </w:rPr>
              <w:t xml:space="preserve"> </w:t>
            </w:r>
            <w:r w:rsidR="00B37AAE">
              <w:rPr>
                <w:rFonts w:ascii="Times New Roman" w:hAnsi="Times New Roman"/>
                <w:color w:val="000000" w:themeColor="text1"/>
                <w:sz w:val="24"/>
                <w:szCs w:val="24"/>
              </w:rPr>
              <w:t>septembrī</w:t>
            </w:r>
            <w:r w:rsidRPr="00AE0E4A">
              <w:rPr>
                <w:rFonts w:ascii="Times New Roman" w:hAnsi="Times New Roman"/>
                <w:color w:val="000000" w:themeColor="text1"/>
                <w:sz w:val="24"/>
                <w:szCs w:val="24"/>
              </w:rPr>
              <w:t>.</w:t>
            </w:r>
            <w:r w:rsidR="00B37AAE">
              <w:rPr>
                <w:rFonts w:ascii="Times New Roman" w:hAnsi="Times New Roman"/>
                <w:color w:val="000000" w:themeColor="text1"/>
                <w:sz w:val="24"/>
                <w:szCs w:val="24"/>
              </w:rPr>
              <w:t xml:space="preserve"> </w:t>
            </w:r>
          </w:p>
          <w:p w14:paraId="5B42380B" w14:textId="032D3195" w:rsidR="00AE0E4A" w:rsidRDefault="00B37AAE" w:rsidP="00F9472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Projekts paredz izteikt noteikumu 10. punktu jaunā redakcijā, </w:t>
            </w:r>
            <w:r w:rsidR="00F9472F">
              <w:rPr>
                <w:rFonts w:ascii="Times New Roman" w:hAnsi="Times New Roman"/>
                <w:color w:val="000000" w:themeColor="text1"/>
                <w:sz w:val="24"/>
                <w:szCs w:val="24"/>
              </w:rPr>
              <w:t xml:space="preserve">minētā punkta otrajā teikumā </w:t>
            </w:r>
            <w:r>
              <w:rPr>
                <w:rFonts w:ascii="Times New Roman" w:hAnsi="Times New Roman"/>
                <w:color w:val="000000" w:themeColor="text1"/>
                <w:sz w:val="24"/>
                <w:szCs w:val="24"/>
              </w:rPr>
              <w:t>nosakot, ka izglītības iestādes apstiprinātie kritēriji pedagogu zemākās algas likmes paaugstināšanai jāsaskaņo ar izglītības iestādes dibinātāju. Minētais nosacījums iekļauts, lai pastiprinātu izglītības iestādes dibinātāja iesaisti un atbildību izglītības iestādei piešķirtā finansējuma pedagogu darba samaksai atbild</w:t>
            </w:r>
            <w:r w:rsidR="00F9472F">
              <w:rPr>
                <w:rFonts w:ascii="Times New Roman" w:hAnsi="Times New Roman"/>
                <w:color w:val="000000" w:themeColor="text1"/>
                <w:sz w:val="24"/>
                <w:szCs w:val="24"/>
              </w:rPr>
              <w:t>īgā un caurspīdīgā izlietojumā.</w:t>
            </w:r>
          </w:p>
          <w:p w14:paraId="0B8B5042" w14:textId="5A13B61B" w:rsidR="00F444B1" w:rsidRPr="00A504B0" w:rsidRDefault="00F444B1" w:rsidP="00AE0E4A">
            <w:pPr>
              <w:spacing w:after="0" w:line="240" w:lineRule="auto"/>
              <w:jc w:val="both"/>
              <w:rPr>
                <w:rFonts w:ascii="Times New Roman" w:hAnsi="Times New Roman"/>
                <w:sz w:val="24"/>
                <w:szCs w:val="24"/>
              </w:rPr>
            </w:pPr>
            <w:r w:rsidRPr="00F444B1">
              <w:rPr>
                <w:rFonts w:ascii="Times New Roman" w:hAnsi="Times New Roman"/>
                <w:color w:val="000000" w:themeColor="text1"/>
                <w:sz w:val="24"/>
                <w:szCs w:val="24"/>
              </w:rPr>
              <w:t>Izglītības attīstības pamatnostādnēs 2014. – 2020. gadam norādīts, ka izglītības attīstības politikas virsmērķis ir kvalitatīva un iekļaujoša izglītība personības attīstībai, cilvēku labklājībai un ilgtspējīgai valsts izaugsmei</w:t>
            </w:r>
            <w:r>
              <w:rPr>
                <w:rFonts w:ascii="Times New Roman" w:hAnsi="Times New Roman"/>
                <w:color w:val="000000" w:themeColor="text1"/>
                <w:sz w:val="24"/>
                <w:szCs w:val="24"/>
              </w:rPr>
              <w:t xml:space="preserve">. </w:t>
            </w:r>
            <w:r w:rsidRPr="00F444B1">
              <w:rPr>
                <w:rFonts w:ascii="Times New Roman" w:hAnsi="Times New Roman"/>
                <w:color w:val="000000" w:themeColor="text1"/>
                <w:sz w:val="24"/>
                <w:szCs w:val="24"/>
              </w:rPr>
              <w:t xml:space="preserve">Pasākumi, kas saistīti ar kvalitatīvas </w:t>
            </w:r>
            <w:r>
              <w:rPr>
                <w:rFonts w:ascii="Times New Roman" w:hAnsi="Times New Roman"/>
                <w:color w:val="000000" w:themeColor="text1"/>
                <w:sz w:val="24"/>
                <w:szCs w:val="24"/>
              </w:rPr>
              <w:t xml:space="preserve">iekļaujošas </w:t>
            </w:r>
            <w:r w:rsidRPr="00F444B1">
              <w:rPr>
                <w:rFonts w:ascii="Times New Roman" w:hAnsi="Times New Roman"/>
                <w:color w:val="000000" w:themeColor="text1"/>
                <w:sz w:val="24"/>
                <w:szCs w:val="24"/>
              </w:rPr>
              <w:t xml:space="preserve">izglītības nodrošināšanu, ir ietverti vairākos Valdības rīcības plāna </w:t>
            </w:r>
            <w:r>
              <w:rPr>
                <w:rFonts w:ascii="Times New Roman" w:hAnsi="Times New Roman"/>
                <w:color w:val="000000" w:themeColor="text1"/>
                <w:sz w:val="24"/>
                <w:szCs w:val="24"/>
              </w:rPr>
              <w:t>projekta uzdevumos -</w:t>
            </w:r>
            <w:r w:rsidRPr="00F444B1">
              <w:rPr>
                <w:rFonts w:ascii="Times New Roman" w:hAnsi="Times New Roman"/>
                <w:color w:val="000000" w:themeColor="text1"/>
                <w:sz w:val="24"/>
                <w:szCs w:val="24"/>
              </w:rPr>
              <w:t xml:space="preserve"> </w:t>
            </w:r>
            <w:r>
              <w:rPr>
                <w:rFonts w:ascii="Times New Roman" w:hAnsi="Times New Roman"/>
                <w:color w:val="000000" w:themeColor="text1"/>
                <w:sz w:val="24"/>
                <w:szCs w:val="24"/>
              </w:rPr>
              <w:t>p</w:t>
            </w:r>
            <w:r w:rsidRPr="00F444B1">
              <w:rPr>
                <w:rFonts w:ascii="Times New Roman" w:hAnsi="Times New Roman"/>
                <w:color w:val="000000" w:themeColor="text1"/>
                <w:sz w:val="24"/>
                <w:szCs w:val="24"/>
              </w:rPr>
              <w:t xml:space="preserve">asākums Nr. 122.4 Nodrošināsim mērķtiecīgus un efektīvus ieguldījumus iekļaujošas izglītības īstenošanai un </w:t>
            </w:r>
            <w:r w:rsidRPr="00F444B1">
              <w:rPr>
                <w:rFonts w:ascii="Times New Roman" w:hAnsi="Times New Roman"/>
                <w:color w:val="000000" w:themeColor="text1"/>
                <w:sz w:val="24"/>
                <w:szCs w:val="24"/>
              </w:rPr>
              <w:lastRenderedPageBreak/>
              <w:t>atbalstīsim kvalitatīvas izglītības pieejamību bērniem ar īpašām vajadzībām, bāreņiem un bērniem no sociāli mazaizsargātām ģimenēm.</w:t>
            </w:r>
            <w:r>
              <w:rPr>
                <w:rFonts w:ascii="Times New Roman" w:hAnsi="Times New Roman"/>
                <w:color w:val="000000" w:themeColor="text1"/>
                <w:sz w:val="24"/>
                <w:szCs w:val="24"/>
              </w:rPr>
              <w:t xml:space="preserve"> Lai sekmētu minētā uzdevuma izpildi, Projektā paredzēts papildināt noteikumu 10. punktu, nosakot, ka</w:t>
            </w:r>
            <w:r>
              <w:t xml:space="preserve"> </w:t>
            </w:r>
            <w:r>
              <w:rPr>
                <w:rFonts w:ascii="Times New Roman" w:hAnsi="Times New Roman"/>
                <w:color w:val="000000" w:themeColor="text1"/>
                <w:sz w:val="24"/>
                <w:szCs w:val="24"/>
              </w:rPr>
              <w:t>n</w:t>
            </w:r>
            <w:r w:rsidRPr="00F444B1">
              <w:rPr>
                <w:rFonts w:ascii="Times New Roman" w:hAnsi="Times New Roman"/>
                <w:color w:val="000000" w:themeColor="text1"/>
                <w:sz w:val="24"/>
                <w:szCs w:val="24"/>
              </w:rPr>
              <w:t xml:space="preserve">o finanšu līdzekļiem, kas izglītības iestādei piešķirti atbalsta pasākumu nodrošināšanai izglītojamiem ar speciālām vajadzībām, zemāko mēneša darba algas likmi var paaugstināt tikai tiem pedagogiem, kas nodrošina </w:t>
            </w:r>
            <w:r w:rsidR="001B489D">
              <w:rPr>
                <w:rFonts w:ascii="Times New Roman" w:hAnsi="Times New Roman"/>
                <w:color w:val="000000" w:themeColor="text1"/>
                <w:sz w:val="24"/>
                <w:szCs w:val="24"/>
              </w:rPr>
              <w:t xml:space="preserve">minētos </w:t>
            </w:r>
            <w:r w:rsidRPr="00F444B1">
              <w:rPr>
                <w:rFonts w:ascii="Times New Roman" w:hAnsi="Times New Roman"/>
                <w:color w:val="000000" w:themeColor="text1"/>
                <w:sz w:val="24"/>
                <w:szCs w:val="24"/>
              </w:rPr>
              <w:t xml:space="preserve">atbalsta pasākumus. </w:t>
            </w:r>
            <w:r>
              <w:rPr>
                <w:rFonts w:ascii="Times New Roman" w:hAnsi="Times New Roman"/>
                <w:color w:val="000000" w:themeColor="text1"/>
                <w:sz w:val="24"/>
                <w:szCs w:val="24"/>
              </w:rPr>
              <w:t xml:space="preserve">2018./2019.m.g. pašvaldību vispārējās izglītības iestāžu tarifikāciju datu analīze liecina, ka </w:t>
            </w:r>
            <w:r w:rsidR="00A504B0">
              <w:rPr>
                <w:rFonts w:ascii="Times New Roman" w:hAnsi="Times New Roman"/>
                <w:color w:val="000000" w:themeColor="text1"/>
                <w:sz w:val="24"/>
                <w:szCs w:val="24"/>
              </w:rPr>
              <w:t xml:space="preserve">ne visos </w:t>
            </w:r>
            <w:r w:rsidR="00A504B0" w:rsidRPr="00A504B0">
              <w:rPr>
                <w:rFonts w:ascii="Times New Roman" w:hAnsi="Times New Roman"/>
                <w:sz w:val="24"/>
                <w:szCs w:val="24"/>
              </w:rPr>
              <w:t xml:space="preserve">gadījumos </w:t>
            </w:r>
            <w:r w:rsidR="00A504B0">
              <w:rPr>
                <w:rFonts w:ascii="Times New Roman" w:hAnsi="Times New Roman"/>
                <w:sz w:val="24"/>
                <w:szCs w:val="24"/>
              </w:rPr>
              <w:t>valsts</w:t>
            </w:r>
            <w:r w:rsidR="00A504B0" w:rsidRPr="00A504B0">
              <w:rPr>
                <w:rFonts w:ascii="Times New Roman" w:hAnsi="Times New Roman"/>
                <w:sz w:val="24"/>
                <w:szCs w:val="24"/>
              </w:rPr>
              <w:t xml:space="preserve"> </w:t>
            </w:r>
            <w:r w:rsidR="00A504B0">
              <w:rPr>
                <w:rFonts w:ascii="Times New Roman" w:hAnsi="Times New Roman"/>
                <w:sz w:val="24"/>
                <w:szCs w:val="24"/>
              </w:rPr>
              <w:t>finanšu līdzekļi</w:t>
            </w:r>
            <w:r w:rsidR="00A504B0" w:rsidRPr="00A504B0">
              <w:rPr>
                <w:rFonts w:ascii="Times New Roman" w:hAnsi="Times New Roman"/>
                <w:sz w:val="24"/>
                <w:szCs w:val="24"/>
              </w:rPr>
              <w:t>, kas izglītības iestādei piešķirti atbalsta pasākumu nodrošināšanai izglītojamiem ar speciālām vajadzībām</w:t>
            </w:r>
            <w:r w:rsidR="00A504B0">
              <w:rPr>
                <w:rFonts w:ascii="Times New Roman" w:hAnsi="Times New Roman"/>
                <w:sz w:val="24"/>
                <w:szCs w:val="24"/>
              </w:rPr>
              <w:t xml:space="preserve">, tiek izmantoti minētajam mērķim. </w:t>
            </w:r>
            <w:r w:rsidR="00A504B0">
              <w:t xml:space="preserve"> </w:t>
            </w:r>
            <w:r w:rsidR="00A504B0" w:rsidRPr="00A504B0">
              <w:rPr>
                <w:rFonts w:ascii="Times New Roman" w:hAnsi="Times New Roman"/>
                <w:sz w:val="24"/>
                <w:szCs w:val="24"/>
              </w:rPr>
              <w:t>Ministru kabineta</w:t>
            </w:r>
            <w:r w:rsidR="00A504B0">
              <w:rPr>
                <w:rFonts w:ascii="Times New Roman" w:hAnsi="Times New Roman"/>
                <w:sz w:val="24"/>
                <w:szCs w:val="24"/>
              </w:rPr>
              <w:t xml:space="preserve"> 2016. gada 5. jūlija noteikumu</w:t>
            </w:r>
            <w:r w:rsidR="00A504B0" w:rsidRPr="00A504B0">
              <w:rPr>
                <w:rFonts w:ascii="Times New Roman" w:hAnsi="Times New Roman"/>
                <w:sz w:val="24"/>
                <w:szCs w:val="24"/>
              </w:rPr>
              <w:t xml:space="preserve"> Nr. 445 “Pedagogu darba samaksas noteikumi”</w:t>
            </w:r>
            <w:r w:rsidR="00EC24C0">
              <w:rPr>
                <w:rFonts w:ascii="Times New Roman" w:hAnsi="Times New Roman"/>
                <w:sz w:val="24"/>
                <w:szCs w:val="24"/>
              </w:rPr>
              <w:t xml:space="preserve"> 31. punktā jau no</w:t>
            </w:r>
            <w:r w:rsidR="00224929">
              <w:rPr>
                <w:rFonts w:ascii="Times New Roman" w:hAnsi="Times New Roman"/>
                <w:sz w:val="24"/>
                <w:szCs w:val="24"/>
              </w:rPr>
              <w:t>teikts</w:t>
            </w:r>
            <w:r w:rsidR="00A504B0">
              <w:rPr>
                <w:rFonts w:ascii="Times New Roman" w:hAnsi="Times New Roman"/>
                <w:sz w:val="24"/>
                <w:szCs w:val="24"/>
              </w:rPr>
              <w:t>, ka i</w:t>
            </w:r>
            <w:r w:rsidR="00A504B0" w:rsidRPr="00A504B0">
              <w:rPr>
                <w:rFonts w:ascii="Times New Roman" w:hAnsi="Times New Roman"/>
                <w:sz w:val="24"/>
                <w:szCs w:val="24"/>
              </w:rPr>
              <w:t xml:space="preserve">zglītības iestādes vadītājs izglītības iestādei piešķirtos pedagogu darba algas fonda līdzekļus izlieto izglītības iestādes mācību plānā paredzēto pedagogu darba stundu apmaksai, </w:t>
            </w:r>
            <w:r w:rsidR="00A504B0" w:rsidRPr="00A504B0">
              <w:rPr>
                <w:rFonts w:ascii="Times New Roman" w:hAnsi="Times New Roman"/>
                <w:b/>
                <w:sz w:val="24"/>
                <w:szCs w:val="24"/>
              </w:rPr>
              <w:t>pedagogu darba stundu apmaksai par atbalsta pasākumu nodrošināšanu izglītojamiem</w:t>
            </w:r>
            <w:r w:rsidR="00A504B0" w:rsidRPr="00A504B0">
              <w:rPr>
                <w:rFonts w:ascii="Times New Roman" w:hAnsi="Times New Roman"/>
                <w:sz w:val="24"/>
                <w:szCs w:val="24"/>
              </w:rPr>
              <w:t>, atbalsta personāla (izglītības iestādes bibliotekārs, izglītības psihologs, skolotājs logopēds, pedagogs karjeras konsultants, speciālais pedagogs, pedagoga palīgs), izglītības metodiķa un izglītības iestādes administrācijas pedagoģisko darbinieku darba samaksai.</w:t>
            </w:r>
            <w:r w:rsidR="00EC24C0">
              <w:rPr>
                <w:rFonts w:ascii="Times New Roman" w:hAnsi="Times New Roman"/>
                <w:sz w:val="24"/>
                <w:szCs w:val="24"/>
              </w:rPr>
              <w:t xml:space="preserve"> Projektā paredzētais 10. punkta papildinājums ļaus padarīt efektīvākus valsts finansējuma ieguldījumus iekļaujošas izglītības nodrošināšanā.</w:t>
            </w:r>
          </w:p>
          <w:p w14:paraId="77D3C41E" w14:textId="71259D89" w:rsidR="005B023A" w:rsidRDefault="005B023A" w:rsidP="005B023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Projekts paredz arī precizēt skolotāja</w:t>
            </w:r>
            <w:r w:rsidRPr="005B023A">
              <w:rPr>
                <w:rFonts w:ascii="Times New Roman" w:hAnsi="Times New Roman"/>
                <w:color w:val="000000" w:themeColor="text1"/>
                <w:sz w:val="24"/>
                <w:szCs w:val="24"/>
              </w:rPr>
              <w:t xml:space="preserve"> </w:t>
            </w:r>
            <w:r>
              <w:rPr>
                <w:rFonts w:ascii="Times New Roman" w:hAnsi="Times New Roman"/>
                <w:color w:val="000000" w:themeColor="text1"/>
                <w:sz w:val="24"/>
                <w:szCs w:val="24"/>
              </w:rPr>
              <w:t>baleta mākslinieka</w:t>
            </w:r>
            <w:r w:rsidRPr="005B023A">
              <w:rPr>
                <w:rFonts w:ascii="Times New Roman" w:hAnsi="Times New Roman"/>
                <w:color w:val="000000" w:themeColor="text1"/>
                <w:sz w:val="24"/>
                <w:szCs w:val="24"/>
              </w:rPr>
              <w:t xml:space="preserve"> horeogrāfijas p</w:t>
            </w:r>
            <w:r>
              <w:rPr>
                <w:rFonts w:ascii="Times New Roman" w:hAnsi="Times New Roman"/>
                <w:color w:val="000000" w:themeColor="text1"/>
                <w:sz w:val="24"/>
                <w:szCs w:val="24"/>
              </w:rPr>
              <w:t xml:space="preserve">rofesionālās izglītības iestādē </w:t>
            </w:r>
            <w:r>
              <w:t xml:space="preserve"> </w:t>
            </w:r>
            <w:r w:rsidR="001B489D">
              <w:rPr>
                <w:rFonts w:ascii="Times New Roman" w:hAnsi="Times New Roman"/>
                <w:color w:val="000000" w:themeColor="text1"/>
                <w:sz w:val="24"/>
                <w:szCs w:val="24"/>
              </w:rPr>
              <w:t>darba slodzi</w:t>
            </w:r>
            <w:r w:rsidRPr="005B023A">
              <w:rPr>
                <w:rFonts w:ascii="Times New Roman" w:hAnsi="Times New Roman"/>
                <w:color w:val="000000" w:themeColor="text1"/>
                <w:sz w:val="24"/>
                <w:szCs w:val="24"/>
              </w:rPr>
              <w:t>, kas atbilst vienai mēneša darba algas likmei</w:t>
            </w:r>
            <w:r>
              <w:rPr>
                <w:rFonts w:ascii="Times New Roman" w:hAnsi="Times New Roman"/>
                <w:color w:val="000000" w:themeColor="text1"/>
                <w:sz w:val="24"/>
                <w:szCs w:val="24"/>
              </w:rPr>
              <w:t>,</w:t>
            </w:r>
            <w:r w:rsidRPr="005B023A">
              <w:rPr>
                <w:rFonts w:ascii="Times New Roman" w:hAnsi="Times New Roman"/>
                <w:color w:val="000000" w:themeColor="text1"/>
                <w:sz w:val="24"/>
                <w:szCs w:val="24"/>
              </w:rPr>
              <w:t xml:space="preserve"> aizstājot skaitli “23” ar skaitli “21”, tādējādi nodrošinot vienlīdzīgus nosacījumus profesionālās ievirzes pedagogiem/baleta māksliniekiem. Šobrīd rēķinot profesionālās ievirzes st</w:t>
            </w:r>
            <w:r w:rsidR="001B489D">
              <w:rPr>
                <w:rFonts w:ascii="Times New Roman" w:hAnsi="Times New Roman"/>
                <w:color w:val="000000" w:themeColor="text1"/>
                <w:sz w:val="24"/>
                <w:szCs w:val="24"/>
              </w:rPr>
              <w:t xml:space="preserve">undas nedēļā  44 darba nedēļām, - </w:t>
            </w:r>
            <w:r w:rsidRPr="005B023A">
              <w:rPr>
                <w:rFonts w:ascii="Times New Roman" w:hAnsi="Times New Roman"/>
                <w:color w:val="000000" w:themeColor="text1"/>
                <w:sz w:val="24"/>
                <w:szCs w:val="24"/>
              </w:rPr>
              <w:t>darba slodze gadā profesionā</w:t>
            </w:r>
            <w:r>
              <w:rPr>
                <w:rFonts w:ascii="Times New Roman" w:hAnsi="Times New Roman"/>
                <w:color w:val="000000" w:themeColor="text1"/>
                <w:sz w:val="24"/>
                <w:szCs w:val="24"/>
              </w:rPr>
              <w:t>lās ievirzes pakāpē veidojas 23 stundas</w:t>
            </w:r>
            <w:r w:rsidRPr="005B023A">
              <w:rPr>
                <w:rFonts w:ascii="Times New Roman" w:hAnsi="Times New Roman"/>
                <w:color w:val="000000" w:themeColor="text1"/>
                <w:sz w:val="24"/>
                <w:szCs w:val="24"/>
              </w:rPr>
              <w:t xml:space="preserve"> nedēļā X 44 darba nedēļas gadā = 1012 stundas, kas ir būtiski vairāk kā šobrīd noteikumos noteiktās 924 darba stundas gadā vienai likmei profesionālās vidējās izglītības pakāpē. Līdz ar to</w:t>
            </w:r>
            <w:r w:rsidR="001B489D">
              <w:rPr>
                <w:rFonts w:ascii="Times New Roman" w:hAnsi="Times New Roman"/>
                <w:color w:val="000000" w:themeColor="text1"/>
                <w:sz w:val="24"/>
                <w:szCs w:val="24"/>
              </w:rPr>
              <w:t>,</w:t>
            </w:r>
            <w:r w:rsidRPr="005B023A">
              <w:rPr>
                <w:rFonts w:ascii="Times New Roman" w:hAnsi="Times New Roman"/>
                <w:color w:val="000000" w:themeColor="text1"/>
                <w:sz w:val="24"/>
                <w:szCs w:val="24"/>
              </w:rPr>
              <w:t xml:space="preserve"> precizējot darba stundu skaitu nedēļā</w:t>
            </w:r>
            <w:r w:rsidR="001B489D">
              <w:rPr>
                <w:rFonts w:ascii="Times New Roman" w:hAnsi="Times New Roman"/>
                <w:color w:val="000000" w:themeColor="text1"/>
                <w:sz w:val="24"/>
                <w:szCs w:val="24"/>
              </w:rPr>
              <w:t>,</w:t>
            </w:r>
            <w:r w:rsidRPr="005B023A">
              <w:rPr>
                <w:rFonts w:ascii="Times New Roman" w:hAnsi="Times New Roman"/>
                <w:color w:val="000000" w:themeColor="text1"/>
                <w:sz w:val="24"/>
                <w:szCs w:val="24"/>
              </w:rPr>
              <w:t xml:space="preserve"> tiktu nodrošināta vienlīdzīga pieeja darba samaksas aprēķināšanā gan profesionālās ievirzes pakāpē, gan profesio</w:t>
            </w:r>
            <w:r>
              <w:rPr>
                <w:rFonts w:ascii="Times New Roman" w:hAnsi="Times New Roman"/>
                <w:color w:val="000000" w:themeColor="text1"/>
                <w:sz w:val="24"/>
                <w:szCs w:val="24"/>
              </w:rPr>
              <w:t>nālās vidējās izglītības pakāpē.</w:t>
            </w:r>
            <w:r w:rsidR="00533D1C">
              <w:rPr>
                <w:rFonts w:ascii="Times New Roman" w:hAnsi="Times New Roman"/>
                <w:color w:val="000000" w:themeColor="text1"/>
                <w:sz w:val="24"/>
                <w:szCs w:val="24"/>
              </w:rPr>
              <w:t xml:space="preserve"> Minētās izmaiņas</w:t>
            </w:r>
            <w:r w:rsidR="00533D1C">
              <w:t xml:space="preserve"> </w:t>
            </w:r>
            <w:r w:rsidR="00533D1C">
              <w:rPr>
                <w:rFonts w:ascii="Times New Roman" w:hAnsi="Times New Roman"/>
                <w:color w:val="000000" w:themeColor="text1"/>
                <w:sz w:val="24"/>
                <w:szCs w:val="24"/>
              </w:rPr>
              <w:t xml:space="preserve">maina </w:t>
            </w:r>
            <w:r w:rsidR="00533D1C" w:rsidRPr="00533D1C">
              <w:rPr>
                <w:rFonts w:ascii="Times New Roman" w:hAnsi="Times New Roman"/>
                <w:color w:val="000000" w:themeColor="text1"/>
                <w:sz w:val="24"/>
                <w:szCs w:val="24"/>
              </w:rPr>
              <w:t>skolotāja baleta mākslinieka</w:t>
            </w:r>
            <w:r w:rsidR="00533D1C">
              <w:rPr>
                <w:rFonts w:ascii="Times New Roman" w:hAnsi="Times New Roman"/>
                <w:color w:val="000000" w:themeColor="text1"/>
                <w:sz w:val="24"/>
                <w:szCs w:val="24"/>
              </w:rPr>
              <w:t xml:space="preserve"> darba slodzes “iekšējo” sadalījumu, bet nemaina kopējo darba slodzi gadā un līdz ar to minētajām izmaiņām nav ietekmes uz finansējumu darba samaksai.</w:t>
            </w:r>
          </w:p>
          <w:p w14:paraId="72B535F9" w14:textId="0CA42DB3" w:rsidR="00F9472F" w:rsidRDefault="00F9472F" w:rsidP="00EA50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Lai precizētu piemaksu noteikšanas kārtību sociālās korekcijas izglītības iestāžu pedagogiem, tai skaitā izglītības </w:t>
            </w:r>
            <w:r w:rsidR="00C109CF">
              <w:rPr>
                <w:rFonts w:ascii="Times New Roman" w:hAnsi="Times New Roman"/>
                <w:color w:val="000000" w:themeColor="text1"/>
                <w:sz w:val="24"/>
                <w:szCs w:val="24"/>
              </w:rPr>
              <w:t xml:space="preserve">iestādes </w:t>
            </w:r>
            <w:r>
              <w:rPr>
                <w:rFonts w:ascii="Times New Roman" w:hAnsi="Times New Roman"/>
                <w:color w:val="000000" w:themeColor="text1"/>
                <w:sz w:val="24"/>
                <w:szCs w:val="24"/>
              </w:rPr>
              <w:t>direktoram, Projekts paredz</w:t>
            </w:r>
            <w:r w:rsidR="00C109CF">
              <w:t xml:space="preserve"> </w:t>
            </w:r>
            <w:r w:rsidR="00C109CF" w:rsidRPr="00C109CF">
              <w:rPr>
                <w:rFonts w:ascii="Times New Roman" w:hAnsi="Times New Roman"/>
                <w:color w:val="000000" w:themeColor="text1"/>
                <w:sz w:val="24"/>
                <w:szCs w:val="24"/>
              </w:rPr>
              <w:t xml:space="preserve">izteikt </w:t>
            </w:r>
            <w:r w:rsidR="00C109CF">
              <w:rPr>
                <w:rFonts w:ascii="Times New Roman" w:hAnsi="Times New Roman"/>
                <w:color w:val="000000" w:themeColor="text1"/>
                <w:sz w:val="24"/>
                <w:szCs w:val="24"/>
              </w:rPr>
              <w:t xml:space="preserve">noteikumu 1. pielikuma </w:t>
            </w:r>
            <w:r w:rsidR="00201F38">
              <w:rPr>
                <w:rFonts w:ascii="Times New Roman" w:hAnsi="Times New Roman"/>
                <w:color w:val="000000" w:themeColor="text1"/>
                <w:sz w:val="24"/>
                <w:szCs w:val="24"/>
              </w:rPr>
              <w:t>3</w:t>
            </w:r>
            <w:r w:rsidR="00C109CF">
              <w:rPr>
                <w:rFonts w:ascii="Times New Roman" w:hAnsi="Times New Roman"/>
                <w:color w:val="000000" w:themeColor="text1"/>
                <w:sz w:val="24"/>
                <w:szCs w:val="24"/>
              </w:rPr>
              <w:t>. tabulas 3. piezīmi jaunā redakcijā, izslēdzot iespēju</w:t>
            </w:r>
            <w:r w:rsidR="00C109CF">
              <w:t xml:space="preserve"> </w:t>
            </w:r>
            <w:r w:rsidR="00C109CF" w:rsidRPr="00C109CF">
              <w:rPr>
                <w:rFonts w:ascii="Times New Roman" w:hAnsi="Times New Roman"/>
                <w:color w:val="000000" w:themeColor="text1"/>
                <w:sz w:val="24"/>
                <w:szCs w:val="24"/>
              </w:rPr>
              <w:t>sociālās korekcijas izglītības ie</w:t>
            </w:r>
            <w:r w:rsidR="00C109CF">
              <w:rPr>
                <w:rFonts w:ascii="Times New Roman" w:hAnsi="Times New Roman"/>
                <w:color w:val="000000" w:themeColor="text1"/>
                <w:sz w:val="24"/>
                <w:szCs w:val="24"/>
              </w:rPr>
              <w:t xml:space="preserve">stāžu </w:t>
            </w:r>
            <w:r w:rsidR="00EA50C0">
              <w:rPr>
                <w:rFonts w:ascii="Times New Roman" w:hAnsi="Times New Roman"/>
                <w:color w:val="000000" w:themeColor="text1"/>
                <w:sz w:val="24"/>
                <w:szCs w:val="24"/>
              </w:rPr>
              <w:t>direktoru</w:t>
            </w:r>
            <w:r w:rsidR="00C109CF">
              <w:rPr>
                <w:rFonts w:ascii="Times New Roman" w:hAnsi="Times New Roman"/>
                <w:color w:val="000000" w:themeColor="text1"/>
                <w:sz w:val="24"/>
                <w:szCs w:val="24"/>
              </w:rPr>
              <w:t xml:space="preserve"> amata algu noteikt</w:t>
            </w:r>
            <w:r w:rsidR="00C109CF" w:rsidRPr="00C109CF">
              <w:rPr>
                <w:rFonts w:ascii="Times New Roman" w:hAnsi="Times New Roman"/>
                <w:color w:val="000000" w:themeColor="text1"/>
                <w:sz w:val="24"/>
                <w:szCs w:val="24"/>
              </w:rPr>
              <w:t xml:space="preserve"> par vienu pakāpi augstāku</w:t>
            </w:r>
            <w:r w:rsidR="00060EB1">
              <w:rPr>
                <w:rFonts w:ascii="Times New Roman" w:hAnsi="Times New Roman"/>
                <w:color w:val="000000" w:themeColor="text1"/>
                <w:sz w:val="24"/>
                <w:szCs w:val="24"/>
              </w:rPr>
              <w:t>. Savukārt, precizējot</w:t>
            </w:r>
            <w:r w:rsidR="00C109CF" w:rsidRPr="00C109CF">
              <w:rPr>
                <w:rFonts w:ascii="Times New Roman" w:hAnsi="Times New Roman"/>
                <w:color w:val="000000" w:themeColor="text1"/>
                <w:sz w:val="24"/>
                <w:szCs w:val="24"/>
              </w:rPr>
              <w:t xml:space="preserve"> </w:t>
            </w:r>
            <w:r w:rsidR="00C109CF">
              <w:rPr>
                <w:rFonts w:ascii="Times New Roman" w:hAnsi="Times New Roman"/>
                <w:color w:val="000000" w:themeColor="text1"/>
                <w:sz w:val="24"/>
                <w:szCs w:val="24"/>
              </w:rPr>
              <w:t xml:space="preserve">4. pielikuma tabulas 3. punktu, 30 % piemaksa par darbu īpašos apstākļos tiek attiecināta arī uz </w:t>
            </w:r>
            <w:r w:rsidR="00C109CF" w:rsidRPr="00C109CF">
              <w:rPr>
                <w:rFonts w:ascii="Times New Roman" w:hAnsi="Times New Roman"/>
                <w:color w:val="000000" w:themeColor="text1"/>
                <w:sz w:val="24"/>
                <w:szCs w:val="24"/>
              </w:rPr>
              <w:t>sociālās korekcijas i</w:t>
            </w:r>
            <w:r w:rsidR="00EA50C0">
              <w:rPr>
                <w:rFonts w:ascii="Times New Roman" w:hAnsi="Times New Roman"/>
                <w:color w:val="000000" w:themeColor="text1"/>
                <w:sz w:val="24"/>
                <w:szCs w:val="24"/>
              </w:rPr>
              <w:t>zglītības iestāžu direktoriem, veidojot vienlīdzīgu darba samaksas politiku attiecībā pret pedagogiem, tai skaitā izglītības iestādes direktoru, kas darbu veic vienādos apstākļos.</w:t>
            </w:r>
          </w:p>
          <w:p w14:paraId="71FA68FE" w14:textId="67A7FA15" w:rsidR="00EA50C0" w:rsidRDefault="00EA50C0" w:rsidP="00EA50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pielikuma tabulas 3. punkta precizētā redakcija nosaka arī to, ka </w:t>
            </w:r>
            <w:r w:rsidRPr="00EA50C0">
              <w:rPr>
                <w:rFonts w:ascii="Times New Roman" w:hAnsi="Times New Roman"/>
                <w:color w:val="000000" w:themeColor="text1"/>
                <w:sz w:val="24"/>
                <w:szCs w:val="24"/>
              </w:rPr>
              <w:t xml:space="preserve">30 % piemaksa par darbu īpašos apstākļos tiek attiecināta </w:t>
            </w:r>
            <w:r>
              <w:rPr>
                <w:rFonts w:ascii="Times New Roman" w:hAnsi="Times New Roman"/>
                <w:color w:val="000000" w:themeColor="text1"/>
                <w:sz w:val="24"/>
                <w:szCs w:val="24"/>
              </w:rPr>
              <w:t xml:space="preserve">uz </w:t>
            </w:r>
            <w:r w:rsidRPr="00EA50C0">
              <w:rPr>
                <w:rFonts w:ascii="Times New Roman" w:hAnsi="Times New Roman"/>
                <w:color w:val="000000" w:themeColor="text1"/>
                <w:sz w:val="24"/>
                <w:szCs w:val="24"/>
              </w:rPr>
              <w:t>vispārējās un profesionālās izglītības iestāžu skolotājiem, kuri izglītības programmas īsteno ieslodzījuma vietās</w:t>
            </w:r>
            <w:r>
              <w:rPr>
                <w:rFonts w:ascii="Times New Roman" w:hAnsi="Times New Roman"/>
                <w:color w:val="000000" w:themeColor="text1"/>
                <w:sz w:val="24"/>
                <w:szCs w:val="24"/>
              </w:rPr>
              <w:t xml:space="preserve">. Savukārt minēto izglītības iestāžu direktoriem jau ir noteikta par vienu pakāpi augstāka zemākā amata alga, pamatojoties uz </w:t>
            </w:r>
            <w:r w:rsidRPr="00EA50C0">
              <w:rPr>
                <w:rFonts w:ascii="Times New Roman" w:hAnsi="Times New Roman"/>
                <w:color w:val="000000" w:themeColor="text1"/>
                <w:sz w:val="24"/>
                <w:szCs w:val="24"/>
              </w:rPr>
              <w:t xml:space="preserve">1. pielikuma </w:t>
            </w:r>
            <w:r w:rsidR="00201F38">
              <w:rPr>
                <w:rFonts w:ascii="Times New Roman" w:hAnsi="Times New Roman"/>
                <w:color w:val="000000" w:themeColor="text1"/>
                <w:sz w:val="24"/>
                <w:szCs w:val="24"/>
              </w:rPr>
              <w:t>3</w:t>
            </w:r>
            <w:r w:rsidRPr="00EA50C0">
              <w:rPr>
                <w:rFonts w:ascii="Times New Roman" w:hAnsi="Times New Roman"/>
                <w:color w:val="000000" w:themeColor="text1"/>
                <w:sz w:val="24"/>
                <w:szCs w:val="24"/>
              </w:rPr>
              <w:t>. tabulas 3. piezīmi</w:t>
            </w:r>
            <w:r>
              <w:rPr>
                <w:rFonts w:ascii="Times New Roman" w:hAnsi="Times New Roman"/>
                <w:color w:val="000000" w:themeColor="text1"/>
                <w:sz w:val="24"/>
                <w:szCs w:val="24"/>
              </w:rPr>
              <w:t>.</w:t>
            </w:r>
          </w:p>
          <w:p w14:paraId="4A6DC80A" w14:textId="0C383206" w:rsidR="00EA50C0" w:rsidRDefault="00EA50C0" w:rsidP="00EA50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Projekts paredz arī </w:t>
            </w:r>
            <w:r w:rsidR="004D0D55">
              <w:rPr>
                <w:rFonts w:ascii="Times New Roman" w:hAnsi="Times New Roman"/>
                <w:color w:val="000000" w:themeColor="text1"/>
                <w:sz w:val="24"/>
                <w:szCs w:val="24"/>
              </w:rPr>
              <w:t>vairākus tehniskus precizējumus 4. pielikuma tabulā:</w:t>
            </w:r>
          </w:p>
          <w:p w14:paraId="6A2B4726" w14:textId="000C03BB" w:rsidR="004D0D55" w:rsidRDefault="004D0D55" w:rsidP="004D0D55">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svītrojot vidējās izglītības programmu kodus izglītojamiem ar garīgās veselības traucējumiem, </w:t>
            </w:r>
            <w:r w:rsidRPr="004D0D55">
              <w:rPr>
                <w:rFonts w:ascii="Times New Roman" w:hAnsi="Times New Roman"/>
                <w:color w:val="000000" w:themeColor="text1"/>
                <w:sz w:val="24"/>
                <w:szCs w:val="24"/>
              </w:rPr>
              <w:t>ar garīgās attīstības traucējumiem</w:t>
            </w:r>
            <w:r>
              <w:rPr>
                <w:rFonts w:ascii="Times New Roman" w:hAnsi="Times New Roman"/>
                <w:color w:val="000000" w:themeColor="text1"/>
                <w:sz w:val="24"/>
                <w:szCs w:val="24"/>
              </w:rPr>
              <w:t xml:space="preserve"> un </w:t>
            </w:r>
            <w:r w:rsidRPr="004D0D55">
              <w:rPr>
                <w:rFonts w:ascii="Times New Roman" w:hAnsi="Times New Roman"/>
                <w:color w:val="000000" w:themeColor="text1"/>
                <w:sz w:val="24"/>
                <w:szCs w:val="24"/>
              </w:rPr>
              <w:t>ar vairākiem attīstības traucējumiem</w:t>
            </w:r>
            <w:r>
              <w:rPr>
                <w:rFonts w:ascii="Times New Roman" w:hAnsi="Times New Roman"/>
                <w:color w:val="000000" w:themeColor="text1"/>
                <w:sz w:val="24"/>
                <w:szCs w:val="24"/>
              </w:rPr>
              <w:t xml:space="preserve"> attiecīgajos apakšpunktos;</w:t>
            </w:r>
          </w:p>
          <w:p w14:paraId="231164A1" w14:textId="5C28EC6D" w:rsidR="004D0D55" w:rsidRPr="004D0D55" w:rsidRDefault="004D0D55" w:rsidP="004D0D55">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punktu izsakot jaunā redakcijā, tādā veidā precizējot, uz ko attiecas 20% piemaksa par darbu īpašos apstākļos.</w:t>
            </w:r>
          </w:p>
        </w:tc>
      </w:tr>
      <w:tr w:rsidR="00BC389A" w14:paraId="614BE866"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6C93670D" w14:textId="19556EA0"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736" w:type="pct"/>
            <w:tcBorders>
              <w:top w:val="outset" w:sz="6" w:space="0" w:color="414142"/>
              <w:left w:val="outset" w:sz="6" w:space="0" w:color="414142"/>
              <w:bottom w:val="outset" w:sz="6" w:space="0" w:color="414142"/>
              <w:right w:val="outset" w:sz="6" w:space="0" w:color="414142"/>
            </w:tcBorders>
          </w:tcPr>
          <w:p w14:paraId="12F522FC" w14:textId="062A2C07" w:rsidR="00AD4864" w:rsidRPr="008351AB" w:rsidRDefault="00AE0E4A" w:rsidP="00EB23DE">
            <w:pPr>
              <w:spacing w:after="0" w:line="240" w:lineRule="auto"/>
              <w:jc w:val="both"/>
              <w:rPr>
                <w:rFonts w:ascii="Times New Roman" w:hAnsi="Times New Roman"/>
                <w:sz w:val="24"/>
                <w:szCs w:val="24"/>
              </w:rPr>
            </w:pPr>
            <w:r w:rsidRPr="00AE0E4A">
              <w:rPr>
                <w:rFonts w:ascii="Times New Roman" w:hAnsi="Times New Roman"/>
                <w:sz w:val="24"/>
                <w:szCs w:val="24"/>
              </w:rPr>
              <w:t>Izglītības un zinātnes ministrija</w:t>
            </w:r>
          </w:p>
        </w:tc>
      </w:tr>
      <w:tr w:rsidR="00BC389A" w14:paraId="5819D9B9" w14:textId="77777777" w:rsidTr="00B52DD8">
        <w:tc>
          <w:tcPr>
            <w:tcW w:w="212"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EB23D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714695">
      <w:pPr>
        <w:spacing w:after="0" w:line="240" w:lineRule="auto"/>
        <w:rPr>
          <w:rFonts w:ascii="Times New Roman" w:hAnsi="Times New Roman"/>
          <w:sz w:val="24"/>
          <w:szCs w:val="24"/>
        </w:rPr>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10"/>
        <w:gridCol w:w="2235"/>
        <w:gridCol w:w="7087"/>
      </w:tblGrid>
      <w:tr w:rsidR="00BC389A" w14:paraId="2EC3ECFC" w14:textId="77777777" w:rsidTr="00B52DD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B52DD8">
        <w:trPr>
          <w:trHeight w:val="465"/>
        </w:trPr>
        <w:tc>
          <w:tcPr>
            <w:tcW w:w="616"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051"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tcPr>
          <w:p w14:paraId="6B95826A" w14:textId="5CB8639B" w:rsidR="0041669F" w:rsidRPr="008351AB" w:rsidRDefault="00897920" w:rsidP="00377103">
            <w:pPr>
              <w:spacing w:after="0" w:line="240" w:lineRule="auto"/>
              <w:jc w:val="both"/>
              <w:rPr>
                <w:rFonts w:ascii="Times New Roman" w:hAnsi="Times New Roman"/>
                <w:sz w:val="24"/>
                <w:szCs w:val="24"/>
              </w:rPr>
            </w:pPr>
            <w:r w:rsidRPr="00897920">
              <w:rPr>
                <w:rFonts w:ascii="Times New Roman" w:hAnsi="Times New Roman"/>
                <w:sz w:val="24"/>
                <w:szCs w:val="24"/>
              </w:rPr>
              <w:t>Tiesiskais regulēj</w:t>
            </w:r>
            <w:r w:rsidR="00060EB1">
              <w:rPr>
                <w:rFonts w:ascii="Times New Roman" w:hAnsi="Times New Roman"/>
                <w:sz w:val="24"/>
                <w:szCs w:val="24"/>
              </w:rPr>
              <w:t>ums attiecas uz aptuveni 24 129</w:t>
            </w:r>
            <w:r w:rsidRPr="00897920">
              <w:rPr>
                <w:rFonts w:ascii="Times New Roman" w:hAnsi="Times New Roman"/>
                <w:sz w:val="24"/>
                <w:szCs w:val="24"/>
              </w:rPr>
              <w:t xml:space="preserve"> </w:t>
            </w:r>
            <w:r w:rsidR="00377103" w:rsidRPr="00377103">
              <w:rPr>
                <w:rFonts w:ascii="Times New Roman" w:hAnsi="Times New Roman"/>
                <w:sz w:val="24"/>
                <w:szCs w:val="24"/>
              </w:rPr>
              <w:t xml:space="preserve">pamatizglītības un vispārējās vidējās </w:t>
            </w:r>
            <w:r w:rsidR="00060EB1">
              <w:rPr>
                <w:rFonts w:ascii="Times New Roman" w:hAnsi="Times New Roman"/>
                <w:sz w:val="24"/>
                <w:szCs w:val="24"/>
              </w:rPr>
              <w:t>izglītības pedagogiem,</w:t>
            </w:r>
            <w:r w:rsidRPr="00897920">
              <w:rPr>
                <w:rFonts w:ascii="Times New Roman" w:hAnsi="Times New Roman"/>
                <w:sz w:val="24"/>
                <w:szCs w:val="24"/>
              </w:rPr>
              <w:t xml:space="preserve"> 12 159 pirmsskolas </w:t>
            </w:r>
            <w:r w:rsidR="00377103">
              <w:rPr>
                <w:rFonts w:ascii="Times New Roman" w:hAnsi="Times New Roman"/>
                <w:sz w:val="24"/>
                <w:szCs w:val="24"/>
              </w:rPr>
              <w:t xml:space="preserve">izglītības </w:t>
            </w:r>
            <w:r w:rsidRPr="00897920">
              <w:rPr>
                <w:rFonts w:ascii="Times New Roman" w:hAnsi="Times New Roman"/>
                <w:sz w:val="24"/>
                <w:szCs w:val="24"/>
              </w:rPr>
              <w:t>pedagogiem, 2426 profesionālās izglītības pedagogiem, 7350 inter</w:t>
            </w:r>
            <w:r w:rsidR="007F5BAD">
              <w:rPr>
                <w:rFonts w:ascii="Times New Roman" w:hAnsi="Times New Roman"/>
                <w:sz w:val="24"/>
                <w:szCs w:val="24"/>
              </w:rPr>
              <w:t>ešu izglītības pedagogiem, 4144 </w:t>
            </w:r>
            <w:r w:rsidRPr="00897920">
              <w:rPr>
                <w:rFonts w:ascii="Times New Roman" w:hAnsi="Times New Roman"/>
                <w:sz w:val="24"/>
                <w:szCs w:val="24"/>
              </w:rPr>
              <w:t>profesionālās ievirzes izglītības pedagogiem.</w:t>
            </w:r>
          </w:p>
        </w:tc>
      </w:tr>
      <w:tr w:rsidR="00BC389A" w14:paraId="3A6607B0"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051"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514935">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tcPr>
          <w:p w14:paraId="69E2BC7D" w14:textId="64AFF89B" w:rsidR="003E0F10" w:rsidRPr="008351AB" w:rsidRDefault="00AE0E4A" w:rsidP="005773CC">
            <w:pPr>
              <w:spacing w:after="0" w:line="240" w:lineRule="auto"/>
              <w:jc w:val="both"/>
              <w:rPr>
                <w:rFonts w:ascii="Times New Roman" w:hAnsi="Times New Roman"/>
                <w:sz w:val="24"/>
                <w:szCs w:val="24"/>
              </w:rPr>
            </w:pPr>
            <w:r w:rsidRPr="00AE0E4A">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051"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AE0E4A" w14:paraId="384259F0"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tcPr>
          <w:p w14:paraId="46F7B4F3" w14:textId="20A5834F" w:rsidR="00AE0E4A" w:rsidRPr="008351AB" w:rsidRDefault="00AE0E4A" w:rsidP="00AE0E4A">
            <w:pPr>
              <w:spacing w:after="0" w:line="240" w:lineRule="auto"/>
              <w:rPr>
                <w:rFonts w:ascii="Times New Roman" w:hAnsi="Times New Roman"/>
                <w:sz w:val="24"/>
                <w:szCs w:val="24"/>
              </w:rPr>
            </w:pPr>
            <w:r>
              <w:rPr>
                <w:rFonts w:ascii="Times New Roman" w:hAnsi="Times New Roman"/>
                <w:sz w:val="24"/>
                <w:szCs w:val="24"/>
              </w:rPr>
              <w:t>4.</w:t>
            </w:r>
          </w:p>
        </w:tc>
        <w:tc>
          <w:tcPr>
            <w:tcW w:w="1051" w:type="pct"/>
            <w:tcBorders>
              <w:top w:val="outset" w:sz="6" w:space="0" w:color="414142"/>
              <w:left w:val="outset" w:sz="6" w:space="0" w:color="414142"/>
              <w:bottom w:val="outset" w:sz="6" w:space="0" w:color="414142"/>
              <w:right w:val="outset" w:sz="6" w:space="0" w:color="414142"/>
            </w:tcBorders>
          </w:tcPr>
          <w:p w14:paraId="27E5B8E7" w14:textId="4E6428C6" w:rsidR="00AE0E4A" w:rsidRPr="008351AB" w:rsidRDefault="00AE0E4A" w:rsidP="00AE0E4A">
            <w:pPr>
              <w:spacing w:after="0" w:line="240" w:lineRule="auto"/>
              <w:rPr>
                <w:rFonts w:ascii="Times New Roman" w:hAnsi="Times New Roman"/>
                <w:sz w:val="24"/>
                <w:szCs w:val="24"/>
              </w:rPr>
            </w:pPr>
            <w:r w:rsidRPr="00925C63">
              <w:rPr>
                <w:rFonts w:ascii="Times New Roman" w:hAnsi="Times New Roman"/>
                <w:sz w:val="24"/>
                <w:szCs w:val="24"/>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tcPr>
          <w:p w14:paraId="32F33B9A" w14:textId="737D1542" w:rsidR="00AE0E4A" w:rsidRPr="008351AB" w:rsidRDefault="00AE0E4A" w:rsidP="00AE0E4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E0E4A" w14:paraId="106071C7" w14:textId="77777777" w:rsidTr="00B52DD8">
        <w:trPr>
          <w:trHeight w:val="345"/>
        </w:trPr>
        <w:tc>
          <w:tcPr>
            <w:tcW w:w="616" w:type="pct"/>
            <w:tcBorders>
              <w:top w:val="outset" w:sz="6" w:space="0" w:color="414142"/>
              <w:left w:val="outset" w:sz="6" w:space="0" w:color="414142"/>
              <w:bottom w:val="outset" w:sz="6" w:space="0" w:color="414142"/>
              <w:right w:val="outset" w:sz="6" w:space="0" w:color="414142"/>
            </w:tcBorders>
            <w:hideMark/>
          </w:tcPr>
          <w:p w14:paraId="0A11640B" w14:textId="29947C78" w:rsidR="00AE0E4A" w:rsidRPr="008351AB" w:rsidRDefault="00AE0E4A" w:rsidP="00AE0E4A">
            <w:pPr>
              <w:spacing w:after="0" w:line="240" w:lineRule="auto"/>
              <w:rPr>
                <w:rFonts w:ascii="Times New Roman" w:hAnsi="Times New Roman"/>
                <w:sz w:val="24"/>
                <w:szCs w:val="24"/>
              </w:rPr>
            </w:pPr>
            <w:r>
              <w:rPr>
                <w:rFonts w:ascii="Times New Roman" w:hAnsi="Times New Roman"/>
                <w:sz w:val="24"/>
                <w:szCs w:val="24"/>
              </w:rPr>
              <w:t>5</w:t>
            </w:r>
            <w:r w:rsidRPr="008351AB">
              <w:rPr>
                <w:rFonts w:ascii="Times New Roman" w:hAnsi="Times New Roman"/>
                <w:sz w:val="24"/>
                <w:szCs w:val="24"/>
              </w:rPr>
              <w:t>.</w:t>
            </w:r>
          </w:p>
        </w:tc>
        <w:tc>
          <w:tcPr>
            <w:tcW w:w="1051" w:type="pct"/>
            <w:tcBorders>
              <w:top w:val="outset" w:sz="6" w:space="0" w:color="414142"/>
              <w:left w:val="outset" w:sz="6" w:space="0" w:color="414142"/>
              <w:bottom w:val="outset" w:sz="6" w:space="0" w:color="414142"/>
              <w:right w:val="outset" w:sz="6" w:space="0" w:color="414142"/>
            </w:tcBorders>
            <w:hideMark/>
          </w:tcPr>
          <w:p w14:paraId="5837B723" w14:textId="77777777" w:rsidR="00AE0E4A" w:rsidRPr="008351AB" w:rsidRDefault="00AE0E4A" w:rsidP="00AE0E4A">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6C799BF2" w14:textId="77777777" w:rsidR="00AE0E4A" w:rsidRPr="008351AB" w:rsidRDefault="00AE0E4A" w:rsidP="00AE0E4A">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477F53E" w14:textId="77777777" w:rsidR="00BB2D72" w:rsidRDefault="00BB2D72" w:rsidP="00CD71E4">
      <w:pPr>
        <w:spacing w:after="0" w:line="240" w:lineRule="auto"/>
      </w:pPr>
    </w:p>
    <w:tbl>
      <w:tblPr>
        <w:tblW w:w="10632" w:type="dxa"/>
        <w:tblInd w:w="-856" w:type="dxa"/>
        <w:tblLayout w:type="fixed"/>
        <w:tblLook w:val="04A0" w:firstRow="1" w:lastRow="0" w:firstColumn="1" w:lastColumn="0" w:noHBand="0" w:noVBand="1"/>
      </w:tblPr>
      <w:tblGrid>
        <w:gridCol w:w="1561"/>
        <w:gridCol w:w="1275"/>
        <w:gridCol w:w="1134"/>
        <w:gridCol w:w="1322"/>
        <w:gridCol w:w="1371"/>
        <w:gridCol w:w="1216"/>
        <w:gridCol w:w="1336"/>
        <w:gridCol w:w="1417"/>
      </w:tblGrid>
      <w:tr w:rsidR="009A30FA" w:rsidRPr="00BB2D72" w14:paraId="42507D98" w14:textId="77777777" w:rsidTr="00DA5392">
        <w:trPr>
          <w:trHeight w:val="272"/>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DEBEF3" w14:textId="77777777" w:rsidR="009A30FA" w:rsidRPr="00BB2D72" w:rsidRDefault="009A30FA" w:rsidP="003F670E">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9A30FA" w:rsidRPr="00BB2D72" w14:paraId="75E55824" w14:textId="77777777" w:rsidTr="00DA5392">
        <w:trPr>
          <w:trHeight w:val="320"/>
        </w:trPr>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14:paraId="24EF10CE"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4677C"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w:t>
            </w:r>
            <w:r>
              <w:rPr>
                <w:rFonts w:ascii="Times New Roman" w:hAnsi="Times New Roman"/>
                <w:color w:val="000000"/>
                <w:sz w:val="20"/>
                <w:szCs w:val="20"/>
              </w:rPr>
              <w:t>9</w:t>
            </w:r>
            <w:r w:rsidRPr="00BB2D72">
              <w:rPr>
                <w:rFonts w:ascii="Times New Roman" w:hAnsi="Times New Roman"/>
                <w:color w:val="000000"/>
                <w:sz w:val="20"/>
                <w:szCs w:val="20"/>
              </w:rPr>
              <w:t>.gads</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14:paraId="60E2BFCF"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proofErr w:type="spellStart"/>
            <w:r w:rsidRPr="00BB2D72">
              <w:rPr>
                <w:rFonts w:ascii="Times New Roman" w:hAnsi="Times New Roman"/>
                <w:i/>
                <w:iCs/>
                <w:color w:val="000000"/>
                <w:sz w:val="20"/>
                <w:szCs w:val="20"/>
              </w:rPr>
              <w:t>euro</w:t>
            </w:r>
            <w:proofErr w:type="spellEnd"/>
            <w:r w:rsidRPr="00BB2D72">
              <w:rPr>
                <w:rFonts w:ascii="Times New Roman" w:hAnsi="Times New Roman"/>
                <w:color w:val="000000"/>
                <w:sz w:val="20"/>
                <w:szCs w:val="20"/>
              </w:rPr>
              <w:t>)</w:t>
            </w:r>
          </w:p>
        </w:tc>
      </w:tr>
      <w:tr w:rsidR="009A30FA" w:rsidRPr="00BB2D72" w14:paraId="66E89557" w14:textId="77777777" w:rsidTr="00DA5392">
        <w:trPr>
          <w:trHeight w:val="320"/>
        </w:trPr>
        <w:tc>
          <w:tcPr>
            <w:tcW w:w="1561" w:type="dxa"/>
            <w:vMerge/>
            <w:tcBorders>
              <w:top w:val="nil"/>
              <w:left w:val="single" w:sz="4" w:space="0" w:color="auto"/>
              <w:bottom w:val="single" w:sz="4" w:space="0" w:color="auto"/>
              <w:right w:val="single" w:sz="4" w:space="0" w:color="auto"/>
            </w:tcBorders>
            <w:vAlign w:val="center"/>
            <w:hideMark/>
          </w:tcPr>
          <w:p w14:paraId="7A735C27" w14:textId="77777777" w:rsidR="009A30FA" w:rsidRPr="00BB2D72" w:rsidRDefault="009A30FA" w:rsidP="003F670E">
            <w:pPr>
              <w:spacing w:after="0" w:line="240" w:lineRule="auto"/>
              <w:rPr>
                <w:rFonts w:ascii="Times New Roman" w:hAnsi="Times New Roman"/>
                <w:color w:val="000000"/>
                <w:sz w:val="20"/>
                <w:szCs w:val="20"/>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36A346C5" w14:textId="77777777" w:rsidR="009A30FA" w:rsidRPr="00BB2D72" w:rsidRDefault="009A30FA" w:rsidP="003F670E">
            <w:pPr>
              <w:spacing w:after="0" w:line="240" w:lineRule="auto"/>
              <w:rPr>
                <w:rFonts w:ascii="Times New Roman" w:hAnsi="Times New Roman"/>
                <w:color w:val="000000"/>
                <w:sz w:val="20"/>
                <w:szCs w:val="20"/>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30DEBE1F"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w:t>
            </w:r>
            <w:r>
              <w:rPr>
                <w:rFonts w:ascii="Times New Roman" w:hAnsi="Times New Roman"/>
                <w:color w:val="000000"/>
                <w:sz w:val="20"/>
                <w:szCs w:val="20"/>
              </w:rPr>
              <w:t>20</w:t>
            </w:r>
            <w:r w:rsidRPr="00BB2D72">
              <w:rPr>
                <w:rFonts w:ascii="Times New Roman" w:hAnsi="Times New Roman"/>
                <w:color w:val="000000"/>
                <w:sz w:val="20"/>
                <w:szCs w:val="20"/>
              </w:rPr>
              <w:t>.gads</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6C307AD5"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1</w:t>
            </w:r>
            <w:r w:rsidRPr="00BB2D72">
              <w:rPr>
                <w:rFonts w:ascii="Times New Roman" w:hAnsi="Times New Roman"/>
                <w:color w:val="000000"/>
                <w:sz w:val="20"/>
                <w:szCs w:val="20"/>
              </w:rPr>
              <w:t>.gads</w:t>
            </w:r>
          </w:p>
        </w:tc>
        <w:tc>
          <w:tcPr>
            <w:tcW w:w="1417" w:type="dxa"/>
            <w:tcBorders>
              <w:top w:val="nil"/>
              <w:left w:val="nil"/>
              <w:bottom w:val="single" w:sz="4" w:space="0" w:color="auto"/>
              <w:right w:val="single" w:sz="4" w:space="0" w:color="auto"/>
            </w:tcBorders>
            <w:shd w:val="clear" w:color="auto" w:fill="auto"/>
            <w:vAlign w:val="center"/>
            <w:hideMark/>
          </w:tcPr>
          <w:p w14:paraId="1AE539D6"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2</w:t>
            </w:r>
            <w:r w:rsidRPr="00BB2D72">
              <w:rPr>
                <w:rFonts w:ascii="Times New Roman" w:hAnsi="Times New Roman"/>
                <w:color w:val="000000"/>
                <w:sz w:val="20"/>
                <w:szCs w:val="20"/>
              </w:rPr>
              <w:t>.gads</w:t>
            </w:r>
          </w:p>
        </w:tc>
      </w:tr>
      <w:tr w:rsidR="009A30FA" w:rsidRPr="00BB2D72" w14:paraId="24D7C34D" w14:textId="77777777" w:rsidTr="00DA5392">
        <w:trPr>
          <w:trHeight w:val="1702"/>
        </w:trPr>
        <w:tc>
          <w:tcPr>
            <w:tcW w:w="1561" w:type="dxa"/>
            <w:vMerge/>
            <w:tcBorders>
              <w:top w:val="nil"/>
              <w:left w:val="single" w:sz="4" w:space="0" w:color="auto"/>
              <w:bottom w:val="single" w:sz="4" w:space="0" w:color="auto"/>
              <w:right w:val="single" w:sz="4" w:space="0" w:color="auto"/>
            </w:tcBorders>
            <w:vAlign w:val="center"/>
            <w:hideMark/>
          </w:tcPr>
          <w:p w14:paraId="03B61934" w14:textId="77777777" w:rsidR="009A30FA" w:rsidRPr="00BB2D72" w:rsidRDefault="009A30FA" w:rsidP="003F670E">
            <w:pPr>
              <w:spacing w:after="0" w:line="240" w:lineRule="auto"/>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7BF19742"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7E44C818"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322" w:type="dxa"/>
            <w:tcBorders>
              <w:top w:val="nil"/>
              <w:left w:val="nil"/>
              <w:bottom w:val="single" w:sz="4" w:space="0" w:color="auto"/>
              <w:right w:val="single" w:sz="4" w:space="0" w:color="auto"/>
            </w:tcBorders>
            <w:shd w:val="clear" w:color="auto" w:fill="auto"/>
            <w:vAlign w:val="center"/>
            <w:hideMark/>
          </w:tcPr>
          <w:p w14:paraId="2FBD2A25"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371" w:type="dxa"/>
            <w:tcBorders>
              <w:top w:val="nil"/>
              <w:left w:val="nil"/>
              <w:bottom w:val="single" w:sz="4" w:space="0" w:color="auto"/>
              <w:right w:val="single" w:sz="4" w:space="0" w:color="auto"/>
            </w:tcBorders>
            <w:shd w:val="clear" w:color="auto" w:fill="auto"/>
            <w:vAlign w:val="center"/>
            <w:hideMark/>
          </w:tcPr>
          <w:p w14:paraId="070696CD"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w:t>
            </w:r>
            <w:r>
              <w:rPr>
                <w:rFonts w:ascii="Times New Roman" w:hAnsi="Times New Roman"/>
                <w:color w:val="000000"/>
                <w:sz w:val="20"/>
                <w:szCs w:val="20"/>
              </w:rPr>
              <w:t>20</w:t>
            </w:r>
            <w:r w:rsidRPr="00BB2D72">
              <w:rPr>
                <w:rFonts w:ascii="Times New Roman" w:hAnsi="Times New Roman"/>
                <w:color w:val="000000"/>
                <w:sz w:val="20"/>
                <w:szCs w:val="20"/>
              </w:rPr>
              <w:t>.gadam</w:t>
            </w:r>
          </w:p>
        </w:tc>
        <w:tc>
          <w:tcPr>
            <w:tcW w:w="1216" w:type="dxa"/>
            <w:tcBorders>
              <w:top w:val="nil"/>
              <w:left w:val="nil"/>
              <w:bottom w:val="single" w:sz="4" w:space="0" w:color="auto"/>
              <w:right w:val="single" w:sz="4" w:space="0" w:color="auto"/>
            </w:tcBorders>
            <w:shd w:val="clear" w:color="auto" w:fill="auto"/>
            <w:vAlign w:val="center"/>
            <w:hideMark/>
          </w:tcPr>
          <w:p w14:paraId="22D3E348"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336" w:type="dxa"/>
            <w:tcBorders>
              <w:top w:val="nil"/>
              <w:left w:val="nil"/>
              <w:bottom w:val="single" w:sz="4" w:space="0" w:color="auto"/>
              <w:right w:val="single" w:sz="4" w:space="0" w:color="auto"/>
            </w:tcBorders>
            <w:shd w:val="clear" w:color="auto" w:fill="auto"/>
            <w:vAlign w:val="center"/>
            <w:hideMark/>
          </w:tcPr>
          <w:p w14:paraId="35C30C76"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w:t>
            </w:r>
            <w:r>
              <w:rPr>
                <w:rFonts w:ascii="Times New Roman" w:hAnsi="Times New Roman"/>
                <w:color w:val="000000"/>
                <w:sz w:val="20"/>
                <w:szCs w:val="20"/>
              </w:rPr>
              <w:t>1</w:t>
            </w:r>
            <w:r w:rsidRPr="00BB2D72">
              <w:rPr>
                <w:rFonts w:ascii="Times New Roman" w:hAnsi="Times New Roman"/>
                <w:color w:val="000000"/>
                <w:sz w:val="20"/>
                <w:szCs w:val="20"/>
              </w:rPr>
              <w:t>.gadam</w:t>
            </w:r>
          </w:p>
        </w:tc>
        <w:tc>
          <w:tcPr>
            <w:tcW w:w="1417" w:type="dxa"/>
            <w:tcBorders>
              <w:top w:val="nil"/>
              <w:left w:val="nil"/>
              <w:bottom w:val="single" w:sz="4" w:space="0" w:color="auto"/>
              <w:right w:val="single" w:sz="4" w:space="0" w:color="auto"/>
            </w:tcBorders>
            <w:shd w:val="clear" w:color="auto" w:fill="auto"/>
            <w:vAlign w:val="center"/>
            <w:hideMark/>
          </w:tcPr>
          <w:p w14:paraId="16C1D367"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w:t>
            </w:r>
            <w:r>
              <w:rPr>
                <w:rFonts w:ascii="Times New Roman" w:hAnsi="Times New Roman"/>
                <w:color w:val="000000"/>
                <w:sz w:val="20"/>
                <w:szCs w:val="20"/>
              </w:rPr>
              <w:t>2</w:t>
            </w:r>
            <w:r w:rsidRPr="00BB2D72">
              <w:rPr>
                <w:rFonts w:ascii="Times New Roman" w:hAnsi="Times New Roman"/>
                <w:color w:val="000000"/>
                <w:sz w:val="20"/>
                <w:szCs w:val="20"/>
              </w:rPr>
              <w:t>.gadam</w:t>
            </w:r>
          </w:p>
        </w:tc>
      </w:tr>
      <w:tr w:rsidR="009A30FA" w:rsidRPr="00BB2D72" w14:paraId="7BAB018B" w14:textId="77777777" w:rsidTr="00DA5392">
        <w:trPr>
          <w:trHeight w:val="304"/>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046C333F"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14:paraId="45F6BC4C"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25A2833B"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322" w:type="dxa"/>
            <w:tcBorders>
              <w:top w:val="nil"/>
              <w:left w:val="nil"/>
              <w:bottom w:val="single" w:sz="4" w:space="0" w:color="auto"/>
              <w:right w:val="single" w:sz="4" w:space="0" w:color="auto"/>
            </w:tcBorders>
            <w:shd w:val="clear" w:color="auto" w:fill="auto"/>
            <w:vAlign w:val="center"/>
            <w:hideMark/>
          </w:tcPr>
          <w:p w14:paraId="66913D2E"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371" w:type="dxa"/>
            <w:tcBorders>
              <w:top w:val="nil"/>
              <w:left w:val="nil"/>
              <w:bottom w:val="single" w:sz="4" w:space="0" w:color="auto"/>
              <w:right w:val="single" w:sz="4" w:space="0" w:color="auto"/>
            </w:tcBorders>
            <w:shd w:val="clear" w:color="auto" w:fill="auto"/>
            <w:vAlign w:val="center"/>
            <w:hideMark/>
          </w:tcPr>
          <w:p w14:paraId="6CE50A3D"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216" w:type="dxa"/>
            <w:tcBorders>
              <w:top w:val="nil"/>
              <w:left w:val="nil"/>
              <w:bottom w:val="single" w:sz="4" w:space="0" w:color="auto"/>
              <w:right w:val="single" w:sz="4" w:space="0" w:color="auto"/>
            </w:tcBorders>
            <w:shd w:val="clear" w:color="auto" w:fill="auto"/>
            <w:vAlign w:val="center"/>
            <w:hideMark/>
          </w:tcPr>
          <w:p w14:paraId="29C6C205"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336" w:type="dxa"/>
            <w:tcBorders>
              <w:top w:val="nil"/>
              <w:left w:val="nil"/>
              <w:bottom w:val="single" w:sz="4" w:space="0" w:color="auto"/>
              <w:right w:val="single" w:sz="4" w:space="0" w:color="auto"/>
            </w:tcBorders>
            <w:shd w:val="clear" w:color="auto" w:fill="auto"/>
            <w:vAlign w:val="center"/>
            <w:hideMark/>
          </w:tcPr>
          <w:p w14:paraId="490DF708"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14:paraId="37CAD71B"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9A30FA" w:rsidRPr="00BB2D72" w14:paraId="45558F2C" w14:textId="77777777" w:rsidTr="00DA5392">
        <w:trPr>
          <w:trHeight w:val="320"/>
        </w:trPr>
        <w:tc>
          <w:tcPr>
            <w:tcW w:w="1561" w:type="dxa"/>
            <w:tcBorders>
              <w:top w:val="nil"/>
              <w:left w:val="single" w:sz="4" w:space="0" w:color="auto"/>
              <w:bottom w:val="single" w:sz="4" w:space="0" w:color="auto"/>
              <w:right w:val="single" w:sz="4" w:space="0" w:color="auto"/>
            </w:tcBorders>
            <w:shd w:val="clear" w:color="000000" w:fill="D9D9D9"/>
            <w:vAlign w:val="center"/>
            <w:hideMark/>
          </w:tcPr>
          <w:p w14:paraId="6A67306C"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 Budžeta ieņēmumi:</w:t>
            </w:r>
          </w:p>
        </w:tc>
        <w:tc>
          <w:tcPr>
            <w:tcW w:w="1275" w:type="dxa"/>
            <w:tcBorders>
              <w:top w:val="nil"/>
              <w:left w:val="nil"/>
              <w:bottom w:val="single" w:sz="4" w:space="0" w:color="auto"/>
              <w:right w:val="single" w:sz="4" w:space="0" w:color="auto"/>
            </w:tcBorders>
            <w:shd w:val="clear" w:color="000000" w:fill="D9D9D9"/>
            <w:vAlign w:val="center"/>
            <w:hideMark/>
          </w:tcPr>
          <w:p w14:paraId="13B9940D" w14:textId="77777777" w:rsidR="009A30FA" w:rsidRPr="00BB2D72"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603 944 129</w:t>
            </w:r>
          </w:p>
        </w:tc>
        <w:tc>
          <w:tcPr>
            <w:tcW w:w="1134" w:type="dxa"/>
            <w:tcBorders>
              <w:top w:val="nil"/>
              <w:left w:val="nil"/>
              <w:bottom w:val="single" w:sz="4" w:space="0" w:color="auto"/>
              <w:right w:val="single" w:sz="4" w:space="0" w:color="auto"/>
            </w:tcBorders>
            <w:shd w:val="clear" w:color="000000" w:fill="D9D9D9"/>
            <w:vAlign w:val="center"/>
            <w:hideMark/>
          </w:tcPr>
          <w:p w14:paraId="51717104"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000000" w:fill="D9D9D9"/>
            <w:vAlign w:val="center"/>
            <w:hideMark/>
          </w:tcPr>
          <w:p w14:paraId="08098C6F" w14:textId="77777777" w:rsidR="009A30FA" w:rsidRPr="00BB2D72"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598 383 705</w:t>
            </w:r>
          </w:p>
        </w:tc>
        <w:tc>
          <w:tcPr>
            <w:tcW w:w="1371" w:type="dxa"/>
            <w:tcBorders>
              <w:top w:val="nil"/>
              <w:left w:val="nil"/>
              <w:bottom w:val="single" w:sz="4" w:space="0" w:color="auto"/>
              <w:right w:val="single" w:sz="4" w:space="0" w:color="auto"/>
            </w:tcBorders>
            <w:shd w:val="clear" w:color="000000" w:fill="D9D9D9"/>
            <w:vAlign w:val="center"/>
            <w:hideMark/>
          </w:tcPr>
          <w:p w14:paraId="715D39F7"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000000" w:fill="D9D9D9"/>
            <w:vAlign w:val="center"/>
            <w:hideMark/>
          </w:tcPr>
          <w:p w14:paraId="2085A90D" w14:textId="77777777" w:rsidR="009A30FA" w:rsidRPr="00BB2D72"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597 455 330</w:t>
            </w:r>
          </w:p>
        </w:tc>
        <w:tc>
          <w:tcPr>
            <w:tcW w:w="1336" w:type="dxa"/>
            <w:tcBorders>
              <w:top w:val="nil"/>
              <w:left w:val="nil"/>
              <w:bottom w:val="single" w:sz="4" w:space="0" w:color="auto"/>
              <w:right w:val="single" w:sz="4" w:space="0" w:color="auto"/>
            </w:tcBorders>
            <w:shd w:val="clear" w:color="000000" w:fill="D9D9D9"/>
            <w:vAlign w:val="center"/>
            <w:hideMark/>
          </w:tcPr>
          <w:p w14:paraId="42B315F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000000" w:fill="D9D9D9"/>
            <w:vAlign w:val="center"/>
            <w:hideMark/>
          </w:tcPr>
          <w:p w14:paraId="6B5F6293"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2CF1B9BF" w14:textId="77777777" w:rsidTr="00DA5392">
        <w:trPr>
          <w:trHeight w:val="1402"/>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E6268DE"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1.1. valsts pamatbudžets, tai skaitā ieņēmumi no maksas pakalpojumiem un citi pašu ieņēmumi</w:t>
            </w:r>
          </w:p>
        </w:tc>
        <w:tc>
          <w:tcPr>
            <w:tcW w:w="1275" w:type="dxa"/>
            <w:tcBorders>
              <w:top w:val="nil"/>
              <w:left w:val="nil"/>
              <w:bottom w:val="single" w:sz="4" w:space="0" w:color="auto"/>
              <w:right w:val="single" w:sz="4" w:space="0" w:color="auto"/>
            </w:tcBorders>
            <w:shd w:val="clear" w:color="auto" w:fill="auto"/>
            <w:vAlign w:val="center"/>
            <w:hideMark/>
          </w:tcPr>
          <w:p w14:paraId="205DFD58"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603 944 129</w:t>
            </w:r>
          </w:p>
        </w:tc>
        <w:tc>
          <w:tcPr>
            <w:tcW w:w="1134" w:type="dxa"/>
            <w:tcBorders>
              <w:top w:val="nil"/>
              <w:left w:val="nil"/>
              <w:bottom w:val="single" w:sz="4" w:space="0" w:color="auto"/>
              <w:right w:val="single" w:sz="4" w:space="0" w:color="auto"/>
            </w:tcBorders>
            <w:shd w:val="clear" w:color="auto" w:fill="auto"/>
            <w:vAlign w:val="center"/>
            <w:hideMark/>
          </w:tcPr>
          <w:p w14:paraId="50CCD3A3"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5CDFF6AB"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598 383 705</w:t>
            </w:r>
          </w:p>
        </w:tc>
        <w:tc>
          <w:tcPr>
            <w:tcW w:w="1371" w:type="dxa"/>
            <w:tcBorders>
              <w:top w:val="nil"/>
              <w:left w:val="nil"/>
              <w:bottom w:val="single" w:sz="4" w:space="0" w:color="auto"/>
              <w:right w:val="single" w:sz="4" w:space="0" w:color="auto"/>
            </w:tcBorders>
            <w:shd w:val="clear" w:color="auto" w:fill="auto"/>
            <w:vAlign w:val="center"/>
            <w:hideMark/>
          </w:tcPr>
          <w:p w14:paraId="1706F1E3"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007A5D4C"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597 455 330</w:t>
            </w:r>
          </w:p>
        </w:tc>
        <w:tc>
          <w:tcPr>
            <w:tcW w:w="1336" w:type="dxa"/>
            <w:tcBorders>
              <w:top w:val="nil"/>
              <w:left w:val="nil"/>
              <w:bottom w:val="single" w:sz="4" w:space="0" w:color="auto"/>
              <w:right w:val="single" w:sz="4" w:space="0" w:color="auto"/>
            </w:tcBorders>
            <w:shd w:val="clear" w:color="auto" w:fill="auto"/>
            <w:vAlign w:val="center"/>
            <w:hideMark/>
          </w:tcPr>
          <w:p w14:paraId="7159D93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1EEE0991"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3B95E0F6" w14:textId="77777777" w:rsidTr="00DA5392">
        <w:trPr>
          <w:trHeight w:val="64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506FA575"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1.2. valsts speciālais budžets</w:t>
            </w:r>
          </w:p>
        </w:tc>
        <w:tc>
          <w:tcPr>
            <w:tcW w:w="1275" w:type="dxa"/>
            <w:tcBorders>
              <w:top w:val="nil"/>
              <w:left w:val="nil"/>
              <w:bottom w:val="single" w:sz="4" w:space="0" w:color="auto"/>
              <w:right w:val="single" w:sz="4" w:space="0" w:color="auto"/>
            </w:tcBorders>
            <w:shd w:val="clear" w:color="auto" w:fill="auto"/>
            <w:vAlign w:val="center"/>
            <w:hideMark/>
          </w:tcPr>
          <w:p w14:paraId="662B67D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A3CC535"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8664B0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075873E1"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76244C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3FF61994"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5F4029F1"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1261CDB9"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FE4121C"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1.3. pašvaldību budžets</w:t>
            </w:r>
          </w:p>
        </w:tc>
        <w:tc>
          <w:tcPr>
            <w:tcW w:w="1275" w:type="dxa"/>
            <w:tcBorders>
              <w:top w:val="nil"/>
              <w:left w:val="nil"/>
              <w:bottom w:val="single" w:sz="4" w:space="0" w:color="auto"/>
              <w:right w:val="single" w:sz="4" w:space="0" w:color="auto"/>
            </w:tcBorders>
            <w:shd w:val="clear" w:color="auto" w:fill="auto"/>
            <w:vAlign w:val="center"/>
            <w:hideMark/>
          </w:tcPr>
          <w:p w14:paraId="6B97A6B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33E3C613"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443289A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61D81287"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394BA1B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258850DC"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7992DE29"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674BD0" w14:paraId="6E0F181E" w14:textId="77777777" w:rsidTr="00DA5392">
        <w:trPr>
          <w:trHeight w:val="320"/>
        </w:trPr>
        <w:tc>
          <w:tcPr>
            <w:tcW w:w="1561" w:type="dxa"/>
            <w:tcBorders>
              <w:top w:val="nil"/>
              <w:left w:val="single" w:sz="4" w:space="0" w:color="auto"/>
              <w:bottom w:val="single" w:sz="4" w:space="0" w:color="auto"/>
              <w:right w:val="single" w:sz="4" w:space="0" w:color="auto"/>
            </w:tcBorders>
            <w:shd w:val="clear" w:color="000000" w:fill="D9D9D9"/>
            <w:vAlign w:val="center"/>
            <w:hideMark/>
          </w:tcPr>
          <w:p w14:paraId="4D1DEB60"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 Budžeta izdevumi:</w:t>
            </w:r>
          </w:p>
        </w:tc>
        <w:tc>
          <w:tcPr>
            <w:tcW w:w="1275" w:type="dxa"/>
            <w:tcBorders>
              <w:top w:val="nil"/>
              <w:left w:val="nil"/>
              <w:bottom w:val="single" w:sz="4" w:space="0" w:color="auto"/>
              <w:right w:val="single" w:sz="4" w:space="0" w:color="auto"/>
            </w:tcBorders>
            <w:shd w:val="clear" w:color="000000" w:fill="D9D9D9"/>
            <w:vAlign w:val="bottom"/>
          </w:tcPr>
          <w:p w14:paraId="0FDBB26C"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604 342 476</w:t>
            </w:r>
          </w:p>
        </w:tc>
        <w:tc>
          <w:tcPr>
            <w:tcW w:w="1134" w:type="dxa"/>
            <w:tcBorders>
              <w:top w:val="nil"/>
              <w:left w:val="nil"/>
              <w:bottom w:val="single" w:sz="4" w:space="0" w:color="auto"/>
              <w:right w:val="single" w:sz="4" w:space="0" w:color="auto"/>
            </w:tcBorders>
            <w:shd w:val="clear" w:color="000000" w:fill="D9D9D9"/>
            <w:vAlign w:val="bottom"/>
          </w:tcPr>
          <w:p w14:paraId="7A5885F7"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000000" w:fill="D9D9D9"/>
            <w:vAlign w:val="bottom"/>
          </w:tcPr>
          <w:p w14:paraId="31183F6E"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598 383 705</w:t>
            </w:r>
          </w:p>
        </w:tc>
        <w:tc>
          <w:tcPr>
            <w:tcW w:w="1371" w:type="dxa"/>
            <w:tcBorders>
              <w:top w:val="nil"/>
              <w:left w:val="nil"/>
              <w:bottom w:val="single" w:sz="4" w:space="0" w:color="auto"/>
              <w:right w:val="single" w:sz="4" w:space="0" w:color="auto"/>
            </w:tcBorders>
            <w:shd w:val="clear" w:color="000000" w:fill="D9D9D9"/>
            <w:vAlign w:val="bottom"/>
          </w:tcPr>
          <w:p w14:paraId="0A462B9E"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000000" w:fill="D9D9D9"/>
            <w:vAlign w:val="bottom"/>
          </w:tcPr>
          <w:p w14:paraId="4103F8E8"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597 455 330</w:t>
            </w:r>
          </w:p>
        </w:tc>
        <w:tc>
          <w:tcPr>
            <w:tcW w:w="1336" w:type="dxa"/>
            <w:tcBorders>
              <w:top w:val="nil"/>
              <w:left w:val="nil"/>
              <w:bottom w:val="single" w:sz="4" w:space="0" w:color="auto"/>
              <w:right w:val="single" w:sz="4" w:space="0" w:color="auto"/>
            </w:tcBorders>
            <w:shd w:val="clear" w:color="000000" w:fill="D9D9D9"/>
            <w:vAlign w:val="bottom"/>
          </w:tcPr>
          <w:p w14:paraId="5070B213"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000000" w:fill="D9D9D9"/>
            <w:vAlign w:val="bottom"/>
          </w:tcPr>
          <w:p w14:paraId="0E6C5BEC"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674BD0" w14:paraId="60D54661"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541D1741"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2.1. valsts pamatbudžets</w:t>
            </w:r>
          </w:p>
        </w:tc>
        <w:tc>
          <w:tcPr>
            <w:tcW w:w="1275" w:type="dxa"/>
            <w:tcBorders>
              <w:top w:val="nil"/>
              <w:left w:val="nil"/>
              <w:bottom w:val="single" w:sz="4" w:space="0" w:color="auto"/>
              <w:right w:val="single" w:sz="4" w:space="0" w:color="auto"/>
            </w:tcBorders>
            <w:shd w:val="clear" w:color="auto" w:fill="auto"/>
            <w:vAlign w:val="bottom"/>
          </w:tcPr>
          <w:p w14:paraId="7B12093A"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604 342 476</w:t>
            </w:r>
          </w:p>
        </w:tc>
        <w:tc>
          <w:tcPr>
            <w:tcW w:w="1134" w:type="dxa"/>
            <w:tcBorders>
              <w:top w:val="nil"/>
              <w:left w:val="nil"/>
              <w:bottom w:val="single" w:sz="4" w:space="0" w:color="auto"/>
              <w:right w:val="single" w:sz="4" w:space="0" w:color="auto"/>
            </w:tcBorders>
            <w:shd w:val="clear" w:color="auto" w:fill="auto"/>
            <w:vAlign w:val="bottom"/>
          </w:tcPr>
          <w:p w14:paraId="7DF8F67E"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auto" w:fill="auto"/>
            <w:vAlign w:val="bottom"/>
          </w:tcPr>
          <w:p w14:paraId="53154CDD"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598 383 705</w:t>
            </w:r>
          </w:p>
        </w:tc>
        <w:tc>
          <w:tcPr>
            <w:tcW w:w="1371" w:type="dxa"/>
            <w:tcBorders>
              <w:top w:val="nil"/>
              <w:left w:val="nil"/>
              <w:bottom w:val="single" w:sz="4" w:space="0" w:color="auto"/>
              <w:right w:val="single" w:sz="4" w:space="0" w:color="auto"/>
            </w:tcBorders>
            <w:shd w:val="clear" w:color="auto" w:fill="auto"/>
            <w:vAlign w:val="bottom"/>
          </w:tcPr>
          <w:p w14:paraId="73329552"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auto" w:fill="auto"/>
            <w:vAlign w:val="bottom"/>
          </w:tcPr>
          <w:p w14:paraId="76975F3A"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597 455 330</w:t>
            </w:r>
          </w:p>
        </w:tc>
        <w:tc>
          <w:tcPr>
            <w:tcW w:w="1336" w:type="dxa"/>
            <w:tcBorders>
              <w:top w:val="nil"/>
              <w:left w:val="nil"/>
              <w:bottom w:val="single" w:sz="4" w:space="0" w:color="auto"/>
              <w:right w:val="single" w:sz="4" w:space="0" w:color="auto"/>
            </w:tcBorders>
            <w:shd w:val="clear" w:color="auto" w:fill="auto"/>
            <w:vAlign w:val="bottom"/>
          </w:tcPr>
          <w:p w14:paraId="282D1867"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auto" w:fill="auto"/>
            <w:vAlign w:val="bottom"/>
          </w:tcPr>
          <w:p w14:paraId="650DE349"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BB2D72" w14:paraId="47886273" w14:textId="77777777" w:rsidTr="00DA5392">
        <w:trPr>
          <w:trHeight w:val="64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0F9CF6D"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lastRenderedPageBreak/>
              <w:t>2.2. valsts speciālais budžets</w:t>
            </w:r>
          </w:p>
        </w:tc>
        <w:tc>
          <w:tcPr>
            <w:tcW w:w="1275" w:type="dxa"/>
            <w:tcBorders>
              <w:top w:val="nil"/>
              <w:left w:val="nil"/>
              <w:bottom w:val="single" w:sz="4" w:space="0" w:color="auto"/>
              <w:right w:val="single" w:sz="4" w:space="0" w:color="auto"/>
            </w:tcBorders>
            <w:shd w:val="clear" w:color="auto" w:fill="auto"/>
            <w:vAlign w:val="center"/>
            <w:hideMark/>
          </w:tcPr>
          <w:p w14:paraId="3A9780C9"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61345FF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31530C8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5A1489E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60FB7494"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29B42FC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009AA3B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63A414C1"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5635B8FC"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2.3. pašvaldību budžets</w:t>
            </w:r>
          </w:p>
        </w:tc>
        <w:tc>
          <w:tcPr>
            <w:tcW w:w="1275" w:type="dxa"/>
            <w:tcBorders>
              <w:top w:val="nil"/>
              <w:left w:val="nil"/>
              <w:bottom w:val="single" w:sz="4" w:space="0" w:color="auto"/>
              <w:right w:val="single" w:sz="4" w:space="0" w:color="auto"/>
            </w:tcBorders>
            <w:shd w:val="clear" w:color="auto" w:fill="auto"/>
            <w:vAlign w:val="center"/>
            <w:hideMark/>
          </w:tcPr>
          <w:p w14:paraId="66066D5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1F9E967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21FF8C4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63B658D6"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657AF50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39175EA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50979E63"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674BD0" w14:paraId="0BF178CB" w14:textId="77777777" w:rsidTr="00DA5392">
        <w:trPr>
          <w:trHeight w:val="320"/>
        </w:trPr>
        <w:tc>
          <w:tcPr>
            <w:tcW w:w="1561" w:type="dxa"/>
            <w:tcBorders>
              <w:top w:val="nil"/>
              <w:left w:val="single" w:sz="4" w:space="0" w:color="auto"/>
              <w:bottom w:val="single" w:sz="4" w:space="0" w:color="auto"/>
              <w:right w:val="single" w:sz="4" w:space="0" w:color="auto"/>
            </w:tcBorders>
            <w:shd w:val="clear" w:color="000000" w:fill="D9D9D9"/>
            <w:vAlign w:val="center"/>
            <w:hideMark/>
          </w:tcPr>
          <w:p w14:paraId="28BD1352"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 Finansiālā ietekme:</w:t>
            </w:r>
          </w:p>
        </w:tc>
        <w:tc>
          <w:tcPr>
            <w:tcW w:w="1275" w:type="dxa"/>
            <w:tcBorders>
              <w:top w:val="nil"/>
              <w:left w:val="nil"/>
              <w:bottom w:val="single" w:sz="4" w:space="0" w:color="auto"/>
              <w:right w:val="single" w:sz="4" w:space="0" w:color="auto"/>
            </w:tcBorders>
            <w:shd w:val="clear" w:color="000000" w:fill="D9D9D9"/>
            <w:vAlign w:val="bottom"/>
            <w:hideMark/>
          </w:tcPr>
          <w:p w14:paraId="789AF725"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-398 347</w:t>
            </w:r>
          </w:p>
        </w:tc>
        <w:tc>
          <w:tcPr>
            <w:tcW w:w="1134" w:type="dxa"/>
            <w:tcBorders>
              <w:top w:val="nil"/>
              <w:left w:val="nil"/>
              <w:bottom w:val="single" w:sz="4" w:space="0" w:color="auto"/>
              <w:right w:val="single" w:sz="4" w:space="0" w:color="auto"/>
            </w:tcBorders>
            <w:shd w:val="clear" w:color="000000" w:fill="D9D9D9"/>
            <w:vAlign w:val="bottom"/>
            <w:hideMark/>
          </w:tcPr>
          <w:p w14:paraId="6C0835C8"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000000" w:fill="D9D9D9"/>
            <w:vAlign w:val="bottom"/>
            <w:hideMark/>
          </w:tcPr>
          <w:p w14:paraId="120436DD"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000000" w:fill="D9D9D9"/>
            <w:vAlign w:val="bottom"/>
            <w:hideMark/>
          </w:tcPr>
          <w:p w14:paraId="46B983D7"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000000" w:fill="D9D9D9"/>
            <w:vAlign w:val="bottom"/>
            <w:hideMark/>
          </w:tcPr>
          <w:p w14:paraId="5603BADA"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000000" w:fill="D9D9D9"/>
            <w:vAlign w:val="bottom"/>
            <w:hideMark/>
          </w:tcPr>
          <w:p w14:paraId="68241EAD"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000000" w:fill="D9D9D9"/>
            <w:vAlign w:val="bottom"/>
            <w:hideMark/>
          </w:tcPr>
          <w:p w14:paraId="4CB9B8C0"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674BD0" w14:paraId="13812904"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49B3AB75"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3.1. valsts pamatbudžets</w:t>
            </w:r>
          </w:p>
        </w:tc>
        <w:tc>
          <w:tcPr>
            <w:tcW w:w="1275" w:type="dxa"/>
            <w:tcBorders>
              <w:top w:val="nil"/>
              <w:left w:val="nil"/>
              <w:bottom w:val="single" w:sz="4" w:space="0" w:color="auto"/>
              <w:right w:val="single" w:sz="4" w:space="0" w:color="auto"/>
            </w:tcBorders>
            <w:shd w:val="clear" w:color="auto" w:fill="auto"/>
            <w:vAlign w:val="bottom"/>
            <w:hideMark/>
          </w:tcPr>
          <w:p w14:paraId="0CC58BB0"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-398 347</w:t>
            </w:r>
          </w:p>
        </w:tc>
        <w:tc>
          <w:tcPr>
            <w:tcW w:w="1134" w:type="dxa"/>
            <w:tcBorders>
              <w:top w:val="nil"/>
              <w:left w:val="nil"/>
              <w:bottom w:val="single" w:sz="4" w:space="0" w:color="auto"/>
              <w:right w:val="single" w:sz="4" w:space="0" w:color="auto"/>
            </w:tcBorders>
            <w:shd w:val="clear" w:color="auto" w:fill="auto"/>
            <w:vAlign w:val="bottom"/>
            <w:hideMark/>
          </w:tcPr>
          <w:p w14:paraId="118C8CCC"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auto" w:fill="auto"/>
            <w:vAlign w:val="bottom"/>
            <w:hideMark/>
          </w:tcPr>
          <w:p w14:paraId="580227E1"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bottom"/>
            <w:hideMark/>
          </w:tcPr>
          <w:p w14:paraId="65C0BE4C"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auto" w:fill="auto"/>
            <w:vAlign w:val="bottom"/>
            <w:hideMark/>
          </w:tcPr>
          <w:p w14:paraId="2E516877"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bottom"/>
            <w:hideMark/>
          </w:tcPr>
          <w:p w14:paraId="04216491"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auto" w:fill="auto"/>
            <w:vAlign w:val="bottom"/>
            <w:hideMark/>
          </w:tcPr>
          <w:p w14:paraId="101BBF28"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BB2D72" w14:paraId="5CE581E2" w14:textId="77777777" w:rsidTr="00DA5392">
        <w:trPr>
          <w:trHeight w:val="64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5D0F3CDE"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3.2. valsts speciālais budžets</w:t>
            </w:r>
          </w:p>
        </w:tc>
        <w:tc>
          <w:tcPr>
            <w:tcW w:w="1275" w:type="dxa"/>
            <w:tcBorders>
              <w:top w:val="nil"/>
              <w:left w:val="nil"/>
              <w:bottom w:val="single" w:sz="4" w:space="0" w:color="auto"/>
              <w:right w:val="single" w:sz="4" w:space="0" w:color="auto"/>
            </w:tcBorders>
            <w:shd w:val="clear" w:color="auto" w:fill="auto"/>
            <w:vAlign w:val="center"/>
            <w:hideMark/>
          </w:tcPr>
          <w:p w14:paraId="2C9EF641"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6959DAC7"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372AE2D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034DA7E1"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52E1EA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655BDF0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10886DB5"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1B0E4548"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6BB49FBA"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3.3. pašvaldību budžets</w:t>
            </w:r>
          </w:p>
        </w:tc>
        <w:tc>
          <w:tcPr>
            <w:tcW w:w="1275" w:type="dxa"/>
            <w:tcBorders>
              <w:top w:val="nil"/>
              <w:left w:val="nil"/>
              <w:bottom w:val="single" w:sz="4" w:space="0" w:color="auto"/>
              <w:right w:val="single" w:sz="4" w:space="0" w:color="auto"/>
            </w:tcBorders>
            <w:shd w:val="clear" w:color="auto" w:fill="auto"/>
            <w:vAlign w:val="center"/>
            <w:hideMark/>
          </w:tcPr>
          <w:p w14:paraId="0B60A09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14FDFB81"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6EA6493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7C54D75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DD7172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1F9F08B5"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331DD8A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1269BA74" w14:textId="77777777" w:rsidTr="00DA5392">
        <w:trPr>
          <w:trHeight w:val="465"/>
        </w:trPr>
        <w:tc>
          <w:tcPr>
            <w:tcW w:w="15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84AC3B"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 Finanšu līdzekļi papildu izdevumu finansēšanai (kompensējošu izdevumu samazinājumu norāda ar "+" zīmi)</w:t>
            </w:r>
          </w:p>
        </w:tc>
        <w:tc>
          <w:tcPr>
            <w:tcW w:w="1275" w:type="dxa"/>
            <w:tcBorders>
              <w:top w:val="nil"/>
              <w:left w:val="nil"/>
              <w:bottom w:val="single" w:sz="4" w:space="0" w:color="auto"/>
              <w:right w:val="single" w:sz="4" w:space="0" w:color="auto"/>
            </w:tcBorders>
            <w:shd w:val="clear" w:color="000000" w:fill="D9D9D9"/>
            <w:vAlign w:val="center"/>
            <w:hideMark/>
          </w:tcPr>
          <w:p w14:paraId="35D01B71"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398 347</w:t>
            </w:r>
          </w:p>
        </w:tc>
        <w:tc>
          <w:tcPr>
            <w:tcW w:w="1134" w:type="dxa"/>
            <w:tcBorders>
              <w:top w:val="nil"/>
              <w:left w:val="nil"/>
              <w:bottom w:val="single" w:sz="4" w:space="0" w:color="auto"/>
              <w:right w:val="single" w:sz="4" w:space="0" w:color="auto"/>
            </w:tcBorders>
            <w:shd w:val="clear" w:color="000000" w:fill="D9D9D9"/>
            <w:vAlign w:val="center"/>
          </w:tcPr>
          <w:p w14:paraId="0BB986E2"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000000" w:fill="D9D9D9"/>
            <w:vAlign w:val="center"/>
            <w:hideMark/>
          </w:tcPr>
          <w:p w14:paraId="677854DB"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000000" w:fill="D9D9D9"/>
            <w:vAlign w:val="center"/>
          </w:tcPr>
          <w:p w14:paraId="0E5C3DB6"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000000" w:fill="D9D9D9"/>
            <w:vAlign w:val="center"/>
            <w:hideMark/>
          </w:tcPr>
          <w:p w14:paraId="03B83507"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000000" w:fill="D9D9D9"/>
            <w:vAlign w:val="center"/>
          </w:tcPr>
          <w:p w14:paraId="4CD71313"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000000" w:fill="D9D9D9"/>
            <w:vAlign w:val="center"/>
          </w:tcPr>
          <w:p w14:paraId="7203AF51"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BB2D72" w14:paraId="66842170"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D22A9B6"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4.1. valsts pamatbudžets</w:t>
            </w:r>
          </w:p>
        </w:tc>
        <w:tc>
          <w:tcPr>
            <w:tcW w:w="1275" w:type="dxa"/>
            <w:tcBorders>
              <w:top w:val="nil"/>
              <w:left w:val="nil"/>
              <w:bottom w:val="single" w:sz="4" w:space="0" w:color="auto"/>
              <w:right w:val="single" w:sz="4" w:space="0" w:color="auto"/>
            </w:tcBorders>
            <w:shd w:val="clear" w:color="auto" w:fill="auto"/>
            <w:vAlign w:val="center"/>
            <w:hideMark/>
          </w:tcPr>
          <w:p w14:paraId="35D5A673"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398 347</w:t>
            </w:r>
          </w:p>
        </w:tc>
        <w:tc>
          <w:tcPr>
            <w:tcW w:w="1134" w:type="dxa"/>
            <w:tcBorders>
              <w:top w:val="nil"/>
              <w:left w:val="nil"/>
              <w:bottom w:val="single" w:sz="4" w:space="0" w:color="auto"/>
              <w:right w:val="single" w:sz="4" w:space="0" w:color="auto"/>
            </w:tcBorders>
            <w:shd w:val="clear" w:color="auto" w:fill="auto"/>
            <w:vAlign w:val="center"/>
          </w:tcPr>
          <w:p w14:paraId="605F6304"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auto" w:fill="auto"/>
            <w:vAlign w:val="center"/>
            <w:hideMark/>
          </w:tcPr>
          <w:p w14:paraId="4666771B"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tcPr>
          <w:p w14:paraId="63F41ACD"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auto" w:fill="auto"/>
            <w:vAlign w:val="center"/>
            <w:hideMark/>
          </w:tcPr>
          <w:p w14:paraId="26B51C11"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tcPr>
          <w:p w14:paraId="0D0279BE"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auto" w:fill="auto"/>
            <w:vAlign w:val="center"/>
          </w:tcPr>
          <w:p w14:paraId="33051F07"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BB2D72" w14:paraId="07427E08" w14:textId="77777777" w:rsidTr="00DA5392">
        <w:trPr>
          <w:trHeight w:val="64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3B3FB"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4.2. valsts speciālais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C8C6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3651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A3876"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4F2B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F3263"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CE1B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D37C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08CDE3C2" w14:textId="77777777" w:rsidTr="00DA5392">
        <w:trPr>
          <w:trHeight w:val="32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9A21F"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4.3. pašvaldību budžets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FD2EF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0094C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5E593DB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14:paraId="20A2372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0A2AB58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14:paraId="2383A8A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CEA04F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24156F66" w14:textId="77777777" w:rsidTr="00DA5392">
        <w:trPr>
          <w:trHeight w:val="65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5DA74365"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 Precizēta finansiālā ietekme:</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74D1633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1FD71F0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vMerge w:val="restart"/>
            <w:tcBorders>
              <w:top w:val="nil"/>
              <w:left w:val="single" w:sz="4" w:space="0" w:color="auto"/>
              <w:bottom w:val="single" w:sz="4" w:space="0" w:color="000000"/>
              <w:right w:val="single" w:sz="4" w:space="0" w:color="auto"/>
            </w:tcBorders>
            <w:shd w:val="clear" w:color="auto" w:fill="auto"/>
            <w:vAlign w:val="bottom"/>
            <w:hideMark/>
          </w:tcPr>
          <w:p w14:paraId="1ACEFDE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000000" w:fill="D9D9D9"/>
            <w:vAlign w:val="bottom"/>
            <w:hideMark/>
          </w:tcPr>
          <w:p w14:paraId="11EE778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vMerge w:val="restart"/>
            <w:tcBorders>
              <w:top w:val="nil"/>
              <w:left w:val="single" w:sz="4" w:space="0" w:color="auto"/>
              <w:bottom w:val="single" w:sz="4" w:space="0" w:color="000000"/>
              <w:right w:val="single" w:sz="4" w:space="0" w:color="auto"/>
            </w:tcBorders>
            <w:shd w:val="clear" w:color="auto" w:fill="auto"/>
            <w:vAlign w:val="bottom"/>
            <w:hideMark/>
          </w:tcPr>
          <w:p w14:paraId="046B76B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000000" w:fill="D9D9D9"/>
            <w:vAlign w:val="bottom"/>
            <w:hideMark/>
          </w:tcPr>
          <w:p w14:paraId="29B7199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000000" w:fill="D9D9D9"/>
            <w:vAlign w:val="bottom"/>
            <w:hideMark/>
          </w:tcPr>
          <w:p w14:paraId="705C682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704F6FDE"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655F6901"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5.1. valsts pamatbudžets</w:t>
            </w:r>
          </w:p>
        </w:tc>
        <w:tc>
          <w:tcPr>
            <w:tcW w:w="1275" w:type="dxa"/>
            <w:vMerge/>
            <w:tcBorders>
              <w:top w:val="nil"/>
              <w:left w:val="single" w:sz="4" w:space="0" w:color="auto"/>
              <w:bottom w:val="single" w:sz="4" w:space="0" w:color="000000"/>
              <w:right w:val="single" w:sz="4" w:space="0" w:color="auto"/>
            </w:tcBorders>
            <w:vAlign w:val="center"/>
            <w:hideMark/>
          </w:tcPr>
          <w:p w14:paraId="184C3A1C" w14:textId="77777777" w:rsidR="009A30FA" w:rsidRPr="00BB2D72" w:rsidRDefault="009A30FA" w:rsidP="003F670E">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F5E097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vMerge/>
            <w:tcBorders>
              <w:top w:val="nil"/>
              <w:left w:val="single" w:sz="4" w:space="0" w:color="auto"/>
              <w:bottom w:val="single" w:sz="4" w:space="0" w:color="000000"/>
              <w:right w:val="single" w:sz="4" w:space="0" w:color="auto"/>
            </w:tcBorders>
            <w:vAlign w:val="center"/>
            <w:hideMark/>
          </w:tcPr>
          <w:p w14:paraId="159E8E33" w14:textId="77777777" w:rsidR="009A30FA" w:rsidRPr="00BB2D72" w:rsidRDefault="009A30FA" w:rsidP="003F670E">
            <w:pPr>
              <w:spacing w:after="0" w:line="240" w:lineRule="auto"/>
              <w:rPr>
                <w:rFonts w:ascii="Times New Roman" w:hAnsi="Times New Roman"/>
                <w:b/>
                <w:bCs/>
                <w:color w:val="000000"/>
                <w:sz w:val="20"/>
                <w:szCs w:val="20"/>
              </w:rPr>
            </w:pPr>
          </w:p>
        </w:tc>
        <w:tc>
          <w:tcPr>
            <w:tcW w:w="1371" w:type="dxa"/>
            <w:tcBorders>
              <w:top w:val="nil"/>
              <w:left w:val="nil"/>
              <w:bottom w:val="single" w:sz="4" w:space="0" w:color="auto"/>
              <w:right w:val="single" w:sz="4" w:space="0" w:color="auto"/>
            </w:tcBorders>
            <w:shd w:val="clear" w:color="auto" w:fill="auto"/>
            <w:vAlign w:val="bottom"/>
            <w:hideMark/>
          </w:tcPr>
          <w:p w14:paraId="7EC1FE2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vMerge/>
            <w:tcBorders>
              <w:top w:val="nil"/>
              <w:left w:val="single" w:sz="4" w:space="0" w:color="auto"/>
              <w:bottom w:val="single" w:sz="4" w:space="0" w:color="000000"/>
              <w:right w:val="single" w:sz="4" w:space="0" w:color="auto"/>
            </w:tcBorders>
            <w:vAlign w:val="center"/>
            <w:hideMark/>
          </w:tcPr>
          <w:p w14:paraId="73415219" w14:textId="77777777" w:rsidR="009A30FA" w:rsidRPr="00BB2D72" w:rsidRDefault="009A30FA" w:rsidP="003F670E">
            <w:pPr>
              <w:spacing w:after="0" w:line="240" w:lineRule="auto"/>
              <w:rPr>
                <w:rFonts w:ascii="Times New Roman" w:hAnsi="Times New Roman"/>
                <w:b/>
                <w:bCs/>
                <w:color w:val="000000"/>
                <w:sz w:val="20"/>
                <w:szCs w:val="20"/>
              </w:rPr>
            </w:pPr>
          </w:p>
        </w:tc>
        <w:tc>
          <w:tcPr>
            <w:tcW w:w="1336" w:type="dxa"/>
            <w:tcBorders>
              <w:top w:val="nil"/>
              <w:left w:val="nil"/>
              <w:bottom w:val="single" w:sz="4" w:space="0" w:color="auto"/>
              <w:right w:val="single" w:sz="4" w:space="0" w:color="auto"/>
            </w:tcBorders>
            <w:shd w:val="clear" w:color="auto" w:fill="auto"/>
            <w:vAlign w:val="bottom"/>
            <w:hideMark/>
          </w:tcPr>
          <w:p w14:paraId="2BF7813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14:paraId="5124153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13DB5A01" w14:textId="77777777" w:rsidTr="00DA5392">
        <w:trPr>
          <w:trHeight w:val="64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2838605"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5.2. valsts speciālais budžets</w:t>
            </w:r>
          </w:p>
        </w:tc>
        <w:tc>
          <w:tcPr>
            <w:tcW w:w="1275" w:type="dxa"/>
            <w:vMerge/>
            <w:tcBorders>
              <w:top w:val="nil"/>
              <w:left w:val="single" w:sz="4" w:space="0" w:color="auto"/>
              <w:bottom w:val="single" w:sz="4" w:space="0" w:color="000000"/>
              <w:right w:val="single" w:sz="4" w:space="0" w:color="auto"/>
            </w:tcBorders>
            <w:vAlign w:val="center"/>
            <w:hideMark/>
          </w:tcPr>
          <w:p w14:paraId="7AB936B8" w14:textId="77777777" w:rsidR="009A30FA" w:rsidRPr="00BB2D72" w:rsidRDefault="009A30FA" w:rsidP="003F670E">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2E7526E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vMerge/>
            <w:tcBorders>
              <w:top w:val="nil"/>
              <w:left w:val="single" w:sz="4" w:space="0" w:color="auto"/>
              <w:bottom w:val="single" w:sz="4" w:space="0" w:color="000000"/>
              <w:right w:val="single" w:sz="4" w:space="0" w:color="auto"/>
            </w:tcBorders>
            <w:vAlign w:val="center"/>
            <w:hideMark/>
          </w:tcPr>
          <w:p w14:paraId="5F635C7D" w14:textId="77777777" w:rsidR="009A30FA" w:rsidRPr="00BB2D72" w:rsidRDefault="009A30FA" w:rsidP="003F670E">
            <w:pPr>
              <w:spacing w:after="0" w:line="240" w:lineRule="auto"/>
              <w:rPr>
                <w:rFonts w:ascii="Times New Roman" w:hAnsi="Times New Roman"/>
                <w:b/>
                <w:bCs/>
                <w:color w:val="000000"/>
                <w:sz w:val="20"/>
                <w:szCs w:val="20"/>
              </w:rPr>
            </w:pPr>
          </w:p>
        </w:tc>
        <w:tc>
          <w:tcPr>
            <w:tcW w:w="1371" w:type="dxa"/>
            <w:tcBorders>
              <w:top w:val="nil"/>
              <w:left w:val="nil"/>
              <w:bottom w:val="single" w:sz="4" w:space="0" w:color="auto"/>
              <w:right w:val="single" w:sz="4" w:space="0" w:color="auto"/>
            </w:tcBorders>
            <w:shd w:val="clear" w:color="auto" w:fill="auto"/>
            <w:vAlign w:val="bottom"/>
            <w:hideMark/>
          </w:tcPr>
          <w:p w14:paraId="01E0140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vMerge/>
            <w:tcBorders>
              <w:top w:val="nil"/>
              <w:left w:val="single" w:sz="4" w:space="0" w:color="auto"/>
              <w:bottom w:val="single" w:sz="4" w:space="0" w:color="000000"/>
              <w:right w:val="single" w:sz="4" w:space="0" w:color="auto"/>
            </w:tcBorders>
            <w:vAlign w:val="center"/>
            <w:hideMark/>
          </w:tcPr>
          <w:p w14:paraId="0C6E4577" w14:textId="77777777" w:rsidR="009A30FA" w:rsidRPr="00BB2D72" w:rsidRDefault="009A30FA" w:rsidP="003F670E">
            <w:pPr>
              <w:spacing w:after="0" w:line="240" w:lineRule="auto"/>
              <w:rPr>
                <w:rFonts w:ascii="Times New Roman" w:hAnsi="Times New Roman"/>
                <w:b/>
                <w:bCs/>
                <w:color w:val="000000"/>
                <w:sz w:val="20"/>
                <w:szCs w:val="20"/>
              </w:rPr>
            </w:pPr>
          </w:p>
        </w:tc>
        <w:tc>
          <w:tcPr>
            <w:tcW w:w="1336" w:type="dxa"/>
            <w:tcBorders>
              <w:top w:val="nil"/>
              <w:left w:val="nil"/>
              <w:bottom w:val="single" w:sz="4" w:space="0" w:color="auto"/>
              <w:right w:val="single" w:sz="4" w:space="0" w:color="auto"/>
            </w:tcBorders>
            <w:shd w:val="clear" w:color="auto" w:fill="auto"/>
            <w:vAlign w:val="bottom"/>
            <w:hideMark/>
          </w:tcPr>
          <w:p w14:paraId="7D6B9AA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14:paraId="2419FBB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5FE208AA"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611891C2"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5.3. pašvaldību budžets</w:t>
            </w:r>
          </w:p>
        </w:tc>
        <w:tc>
          <w:tcPr>
            <w:tcW w:w="1275" w:type="dxa"/>
            <w:vMerge/>
            <w:tcBorders>
              <w:top w:val="nil"/>
              <w:left w:val="single" w:sz="4" w:space="0" w:color="auto"/>
              <w:bottom w:val="single" w:sz="4" w:space="0" w:color="000000"/>
              <w:right w:val="single" w:sz="4" w:space="0" w:color="auto"/>
            </w:tcBorders>
            <w:vAlign w:val="center"/>
            <w:hideMark/>
          </w:tcPr>
          <w:p w14:paraId="069C9E90" w14:textId="77777777" w:rsidR="009A30FA" w:rsidRPr="00BB2D72" w:rsidRDefault="009A30FA" w:rsidP="003F670E">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417BC10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vMerge/>
            <w:tcBorders>
              <w:top w:val="nil"/>
              <w:left w:val="single" w:sz="4" w:space="0" w:color="auto"/>
              <w:bottom w:val="single" w:sz="4" w:space="0" w:color="000000"/>
              <w:right w:val="single" w:sz="4" w:space="0" w:color="auto"/>
            </w:tcBorders>
            <w:vAlign w:val="center"/>
            <w:hideMark/>
          </w:tcPr>
          <w:p w14:paraId="43A9AED1" w14:textId="77777777" w:rsidR="009A30FA" w:rsidRPr="00BB2D72" w:rsidRDefault="009A30FA" w:rsidP="003F670E">
            <w:pPr>
              <w:spacing w:after="0" w:line="240" w:lineRule="auto"/>
              <w:rPr>
                <w:rFonts w:ascii="Times New Roman" w:hAnsi="Times New Roman"/>
                <w:b/>
                <w:bCs/>
                <w:color w:val="000000"/>
                <w:sz w:val="20"/>
                <w:szCs w:val="20"/>
              </w:rPr>
            </w:pPr>
          </w:p>
        </w:tc>
        <w:tc>
          <w:tcPr>
            <w:tcW w:w="1371" w:type="dxa"/>
            <w:tcBorders>
              <w:top w:val="nil"/>
              <w:left w:val="nil"/>
              <w:bottom w:val="single" w:sz="4" w:space="0" w:color="auto"/>
              <w:right w:val="single" w:sz="4" w:space="0" w:color="auto"/>
            </w:tcBorders>
            <w:shd w:val="clear" w:color="auto" w:fill="auto"/>
            <w:vAlign w:val="bottom"/>
            <w:hideMark/>
          </w:tcPr>
          <w:p w14:paraId="5FA4706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vMerge/>
            <w:tcBorders>
              <w:top w:val="nil"/>
              <w:left w:val="single" w:sz="4" w:space="0" w:color="auto"/>
              <w:bottom w:val="single" w:sz="4" w:space="0" w:color="000000"/>
              <w:right w:val="single" w:sz="4" w:space="0" w:color="auto"/>
            </w:tcBorders>
            <w:vAlign w:val="center"/>
            <w:hideMark/>
          </w:tcPr>
          <w:p w14:paraId="4277F4A8" w14:textId="77777777" w:rsidR="009A30FA" w:rsidRPr="00BB2D72" w:rsidRDefault="009A30FA" w:rsidP="003F670E">
            <w:pPr>
              <w:spacing w:after="0" w:line="240" w:lineRule="auto"/>
              <w:rPr>
                <w:rFonts w:ascii="Times New Roman" w:hAnsi="Times New Roman"/>
                <w:b/>
                <w:bCs/>
                <w:color w:val="000000"/>
                <w:sz w:val="20"/>
                <w:szCs w:val="20"/>
              </w:rPr>
            </w:pPr>
          </w:p>
        </w:tc>
        <w:tc>
          <w:tcPr>
            <w:tcW w:w="1336" w:type="dxa"/>
            <w:tcBorders>
              <w:top w:val="nil"/>
              <w:left w:val="nil"/>
              <w:bottom w:val="single" w:sz="4" w:space="0" w:color="auto"/>
              <w:right w:val="single" w:sz="4" w:space="0" w:color="auto"/>
            </w:tcBorders>
            <w:shd w:val="clear" w:color="auto" w:fill="auto"/>
            <w:vAlign w:val="bottom"/>
            <w:hideMark/>
          </w:tcPr>
          <w:p w14:paraId="0EF1AC7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14:paraId="68715BF7"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42235F17" w14:textId="77777777" w:rsidTr="00DA5392">
        <w:trPr>
          <w:trHeight w:val="1903"/>
        </w:trPr>
        <w:tc>
          <w:tcPr>
            <w:tcW w:w="1561" w:type="dxa"/>
            <w:tcBorders>
              <w:top w:val="nil"/>
              <w:left w:val="single" w:sz="4" w:space="0" w:color="auto"/>
              <w:bottom w:val="nil"/>
              <w:right w:val="single" w:sz="4" w:space="0" w:color="auto"/>
            </w:tcBorders>
            <w:shd w:val="clear" w:color="auto" w:fill="auto"/>
            <w:vAlign w:val="bottom"/>
            <w:hideMark/>
          </w:tcPr>
          <w:p w14:paraId="7D735E36"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9071" w:type="dxa"/>
            <w:gridSpan w:val="7"/>
            <w:tcBorders>
              <w:top w:val="single" w:sz="4" w:space="0" w:color="auto"/>
              <w:left w:val="nil"/>
              <w:bottom w:val="nil"/>
              <w:right w:val="single" w:sz="4" w:space="0" w:color="000000"/>
            </w:tcBorders>
            <w:shd w:val="clear" w:color="auto" w:fill="auto"/>
            <w:vAlign w:val="center"/>
            <w:hideMark/>
          </w:tcPr>
          <w:tbl>
            <w:tblPr>
              <w:tblW w:w="8879" w:type="dxa"/>
              <w:tblLayout w:type="fixed"/>
              <w:tblLook w:val="04A0" w:firstRow="1" w:lastRow="0" w:firstColumn="1" w:lastColumn="0" w:noHBand="0" w:noVBand="1"/>
            </w:tblPr>
            <w:tblGrid>
              <w:gridCol w:w="3344"/>
              <w:gridCol w:w="1244"/>
              <w:gridCol w:w="1520"/>
              <w:gridCol w:w="1384"/>
              <w:gridCol w:w="1387"/>
            </w:tblGrid>
            <w:tr w:rsidR="009A30FA" w:rsidRPr="00505399" w14:paraId="5F88667D" w14:textId="77777777" w:rsidTr="00DA5392">
              <w:trPr>
                <w:trHeight w:val="777"/>
              </w:trPr>
              <w:tc>
                <w:tcPr>
                  <w:tcW w:w="88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F23281"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 xml:space="preserve">Papildu nepieciešams, lai nodrošinātu pedagogu minimālās algas likmes palielināšanu līdz 750 </w:t>
                  </w:r>
                  <w:proofErr w:type="spellStart"/>
                  <w:r w:rsidRPr="00505399">
                    <w:rPr>
                      <w:rFonts w:ascii="Times New Roman" w:hAnsi="Times New Roman"/>
                      <w:b/>
                      <w:bCs/>
                      <w:i/>
                      <w:iCs/>
                      <w:color w:val="000000"/>
                      <w:sz w:val="18"/>
                      <w:szCs w:val="18"/>
                    </w:rPr>
                    <w:t>euro</w:t>
                  </w:r>
                  <w:proofErr w:type="spellEnd"/>
                  <w:r w:rsidRPr="00505399">
                    <w:rPr>
                      <w:rFonts w:ascii="Times New Roman" w:hAnsi="Times New Roman"/>
                      <w:b/>
                      <w:bCs/>
                      <w:color w:val="000000"/>
                      <w:sz w:val="18"/>
                      <w:szCs w:val="18"/>
                    </w:rPr>
                    <w:t>,</w:t>
                  </w:r>
                  <w:r w:rsidRPr="00505399">
                    <w:rPr>
                      <w:rFonts w:ascii="Times New Roman" w:hAnsi="Times New Roman"/>
                      <w:b/>
                      <w:bCs/>
                      <w:color w:val="000000"/>
                      <w:sz w:val="18"/>
                      <w:szCs w:val="18"/>
                    </w:rPr>
                    <w:br/>
                    <w:t>sākot ar 2019.gada 1.septembri</w:t>
                  </w:r>
                </w:p>
              </w:tc>
            </w:tr>
            <w:tr w:rsidR="009A30FA" w:rsidRPr="00505399" w14:paraId="44A40E3E" w14:textId="77777777" w:rsidTr="00776F6F">
              <w:trPr>
                <w:trHeight w:val="655"/>
              </w:trPr>
              <w:tc>
                <w:tcPr>
                  <w:tcW w:w="3344" w:type="dxa"/>
                  <w:tcBorders>
                    <w:top w:val="nil"/>
                    <w:left w:val="single" w:sz="4" w:space="0" w:color="auto"/>
                    <w:bottom w:val="single" w:sz="4" w:space="0" w:color="auto"/>
                    <w:right w:val="single" w:sz="4" w:space="0" w:color="auto"/>
                  </w:tcBorders>
                  <w:shd w:val="clear" w:color="auto" w:fill="auto"/>
                  <w:vAlign w:val="center"/>
                  <w:hideMark/>
                </w:tcPr>
                <w:p w14:paraId="0ED0AB45"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Rādītāji</w:t>
                  </w:r>
                </w:p>
              </w:tc>
              <w:tc>
                <w:tcPr>
                  <w:tcW w:w="1244" w:type="dxa"/>
                  <w:tcBorders>
                    <w:top w:val="nil"/>
                    <w:left w:val="nil"/>
                    <w:bottom w:val="single" w:sz="4" w:space="0" w:color="auto"/>
                    <w:right w:val="single" w:sz="4" w:space="0" w:color="auto"/>
                  </w:tcBorders>
                  <w:shd w:val="clear" w:color="auto" w:fill="auto"/>
                  <w:vAlign w:val="center"/>
                  <w:hideMark/>
                </w:tcPr>
                <w:p w14:paraId="76473215"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2019.gads</w:t>
                  </w:r>
                  <w:r w:rsidRPr="00505399">
                    <w:rPr>
                      <w:rFonts w:ascii="Times New Roman" w:hAnsi="Times New Roman"/>
                      <w:color w:val="000000"/>
                      <w:sz w:val="18"/>
                      <w:szCs w:val="18"/>
                    </w:rPr>
                    <w:br/>
                    <w:t>4 mēneši</w:t>
                  </w:r>
                </w:p>
              </w:tc>
              <w:tc>
                <w:tcPr>
                  <w:tcW w:w="1520" w:type="dxa"/>
                  <w:tcBorders>
                    <w:top w:val="nil"/>
                    <w:left w:val="nil"/>
                    <w:bottom w:val="single" w:sz="4" w:space="0" w:color="auto"/>
                    <w:right w:val="single" w:sz="4" w:space="0" w:color="auto"/>
                  </w:tcBorders>
                  <w:shd w:val="clear" w:color="auto" w:fill="auto"/>
                  <w:vAlign w:val="center"/>
                  <w:hideMark/>
                </w:tcPr>
                <w:p w14:paraId="24593C6D"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2020.gads</w:t>
                  </w:r>
                </w:p>
              </w:tc>
              <w:tc>
                <w:tcPr>
                  <w:tcW w:w="1384" w:type="dxa"/>
                  <w:tcBorders>
                    <w:top w:val="nil"/>
                    <w:left w:val="nil"/>
                    <w:bottom w:val="single" w:sz="4" w:space="0" w:color="auto"/>
                    <w:right w:val="single" w:sz="4" w:space="0" w:color="auto"/>
                  </w:tcBorders>
                  <w:shd w:val="clear" w:color="auto" w:fill="auto"/>
                  <w:vAlign w:val="center"/>
                  <w:hideMark/>
                </w:tcPr>
                <w:p w14:paraId="0E6FF18D"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2021.gads</w:t>
                  </w:r>
                </w:p>
              </w:tc>
              <w:tc>
                <w:tcPr>
                  <w:tcW w:w="1387" w:type="dxa"/>
                  <w:tcBorders>
                    <w:top w:val="nil"/>
                    <w:left w:val="nil"/>
                    <w:bottom w:val="single" w:sz="4" w:space="0" w:color="auto"/>
                    <w:right w:val="single" w:sz="4" w:space="0" w:color="auto"/>
                  </w:tcBorders>
                  <w:shd w:val="clear" w:color="auto" w:fill="auto"/>
                  <w:vAlign w:val="center"/>
                  <w:hideMark/>
                </w:tcPr>
                <w:p w14:paraId="77925A6D"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2022.gads</w:t>
                  </w:r>
                </w:p>
              </w:tc>
            </w:tr>
            <w:tr w:rsidR="009A30FA" w:rsidRPr="00505399" w14:paraId="310E2B88"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A9D08E"/>
                  <w:vAlign w:val="bottom"/>
                  <w:hideMark/>
                </w:tcPr>
                <w:p w14:paraId="64C34A18"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Kopā papildu nepieciešamais finansējums</w:t>
                  </w:r>
                </w:p>
              </w:tc>
              <w:tc>
                <w:tcPr>
                  <w:tcW w:w="1244" w:type="dxa"/>
                  <w:tcBorders>
                    <w:top w:val="nil"/>
                    <w:left w:val="nil"/>
                    <w:bottom w:val="single" w:sz="4" w:space="0" w:color="auto"/>
                    <w:right w:val="single" w:sz="4" w:space="0" w:color="auto"/>
                  </w:tcBorders>
                  <w:shd w:val="clear" w:color="000000" w:fill="A9D08E"/>
                  <w:vAlign w:val="bottom"/>
                  <w:hideMark/>
                </w:tcPr>
                <w:p w14:paraId="32FE784D"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8 196 594</w:t>
                  </w:r>
                </w:p>
              </w:tc>
              <w:tc>
                <w:tcPr>
                  <w:tcW w:w="1520" w:type="dxa"/>
                  <w:tcBorders>
                    <w:top w:val="nil"/>
                    <w:left w:val="nil"/>
                    <w:bottom w:val="single" w:sz="4" w:space="0" w:color="auto"/>
                    <w:right w:val="single" w:sz="4" w:space="0" w:color="auto"/>
                  </w:tcBorders>
                  <w:shd w:val="clear" w:color="000000" w:fill="A9D08E"/>
                  <w:vAlign w:val="bottom"/>
                  <w:hideMark/>
                </w:tcPr>
                <w:p w14:paraId="6759E5E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A9D08E"/>
                  <w:vAlign w:val="bottom"/>
                  <w:hideMark/>
                </w:tcPr>
                <w:p w14:paraId="7ED6D1F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7" w:type="dxa"/>
                  <w:tcBorders>
                    <w:top w:val="nil"/>
                    <w:left w:val="nil"/>
                    <w:bottom w:val="single" w:sz="4" w:space="0" w:color="auto"/>
                    <w:right w:val="single" w:sz="4" w:space="0" w:color="auto"/>
                  </w:tcBorders>
                  <w:shd w:val="clear" w:color="000000" w:fill="A9D08E"/>
                  <w:vAlign w:val="bottom"/>
                  <w:hideMark/>
                </w:tcPr>
                <w:p w14:paraId="12430B1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r>
            <w:tr w:rsidR="009A30FA" w:rsidRPr="00505399" w14:paraId="016E225C"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E2EFDA"/>
                  <w:vAlign w:val="bottom"/>
                  <w:hideMark/>
                </w:tcPr>
                <w:p w14:paraId="07A8CBA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Pedagogu minimālās algas likmes palielināšanai - 62.resors</w:t>
                  </w:r>
                </w:p>
              </w:tc>
              <w:tc>
                <w:tcPr>
                  <w:tcW w:w="1244" w:type="dxa"/>
                  <w:tcBorders>
                    <w:top w:val="nil"/>
                    <w:left w:val="nil"/>
                    <w:bottom w:val="single" w:sz="4" w:space="0" w:color="auto"/>
                    <w:right w:val="single" w:sz="4" w:space="0" w:color="auto"/>
                  </w:tcBorders>
                  <w:shd w:val="clear" w:color="000000" w:fill="E2EFDA"/>
                  <w:vAlign w:val="bottom"/>
                  <w:hideMark/>
                </w:tcPr>
                <w:p w14:paraId="7198EDC6" w14:textId="388A2471"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6617290</w:t>
                  </w:r>
                </w:p>
              </w:tc>
              <w:tc>
                <w:tcPr>
                  <w:tcW w:w="1520" w:type="dxa"/>
                  <w:tcBorders>
                    <w:top w:val="nil"/>
                    <w:left w:val="nil"/>
                    <w:bottom w:val="single" w:sz="4" w:space="0" w:color="auto"/>
                    <w:right w:val="single" w:sz="4" w:space="0" w:color="auto"/>
                  </w:tcBorders>
                  <w:shd w:val="clear" w:color="000000" w:fill="E2EFDA"/>
                  <w:vAlign w:val="bottom"/>
                  <w:hideMark/>
                </w:tcPr>
                <w:p w14:paraId="12E6C2AA" w14:textId="1BC0FF44"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19851871</w:t>
                  </w:r>
                </w:p>
              </w:tc>
              <w:tc>
                <w:tcPr>
                  <w:tcW w:w="1384" w:type="dxa"/>
                  <w:tcBorders>
                    <w:top w:val="nil"/>
                    <w:left w:val="nil"/>
                    <w:bottom w:val="single" w:sz="4" w:space="0" w:color="auto"/>
                    <w:right w:val="single" w:sz="4" w:space="0" w:color="auto"/>
                  </w:tcBorders>
                  <w:shd w:val="clear" w:color="000000" w:fill="E2EFDA"/>
                  <w:vAlign w:val="bottom"/>
                  <w:hideMark/>
                </w:tcPr>
                <w:p w14:paraId="39C69F71" w14:textId="5F6C885D"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19851871</w:t>
                  </w:r>
                </w:p>
              </w:tc>
              <w:tc>
                <w:tcPr>
                  <w:tcW w:w="1387" w:type="dxa"/>
                  <w:tcBorders>
                    <w:top w:val="nil"/>
                    <w:left w:val="nil"/>
                    <w:bottom w:val="single" w:sz="4" w:space="0" w:color="auto"/>
                    <w:right w:val="single" w:sz="4" w:space="0" w:color="auto"/>
                  </w:tcBorders>
                  <w:shd w:val="clear" w:color="000000" w:fill="E2EFDA"/>
                  <w:vAlign w:val="bottom"/>
                  <w:hideMark/>
                </w:tcPr>
                <w:p w14:paraId="13DF87EC" w14:textId="76DDE48C"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19851871</w:t>
                  </w:r>
                </w:p>
              </w:tc>
            </w:tr>
            <w:tr w:rsidR="009A30FA" w:rsidRPr="00505399" w14:paraId="6267C5B0"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E2EFDA"/>
                  <w:vAlign w:val="bottom"/>
                  <w:hideMark/>
                </w:tcPr>
                <w:p w14:paraId="7928CAA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Pedagogu minimālās algas likmes palielināšanai - IZM</w:t>
                  </w:r>
                </w:p>
              </w:tc>
              <w:tc>
                <w:tcPr>
                  <w:tcW w:w="1244" w:type="dxa"/>
                  <w:tcBorders>
                    <w:top w:val="nil"/>
                    <w:left w:val="nil"/>
                    <w:bottom w:val="single" w:sz="4" w:space="0" w:color="auto"/>
                    <w:right w:val="single" w:sz="4" w:space="0" w:color="auto"/>
                  </w:tcBorders>
                  <w:shd w:val="clear" w:color="000000" w:fill="E2EFDA"/>
                  <w:vAlign w:val="bottom"/>
                  <w:hideMark/>
                </w:tcPr>
                <w:p w14:paraId="2CF47C4F"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916 518</w:t>
                  </w:r>
                </w:p>
              </w:tc>
              <w:tc>
                <w:tcPr>
                  <w:tcW w:w="1520" w:type="dxa"/>
                  <w:tcBorders>
                    <w:top w:val="nil"/>
                    <w:left w:val="nil"/>
                    <w:bottom w:val="single" w:sz="4" w:space="0" w:color="auto"/>
                    <w:right w:val="single" w:sz="4" w:space="0" w:color="auto"/>
                  </w:tcBorders>
                  <w:shd w:val="clear" w:color="000000" w:fill="E2EFDA"/>
                  <w:vAlign w:val="bottom"/>
                  <w:hideMark/>
                </w:tcPr>
                <w:p w14:paraId="3A51B4E5"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2 749 553</w:t>
                  </w:r>
                </w:p>
              </w:tc>
              <w:tc>
                <w:tcPr>
                  <w:tcW w:w="1384" w:type="dxa"/>
                  <w:tcBorders>
                    <w:top w:val="nil"/>
                    <w:left w:val="nil"/>
                    <w:bottom w:val="single" w:sz="4" w:space="0" w:color="auto"/>
                    <w:right w:val="single" w:sz="4" w:space="0" w:color="auto"/>
                  </w:tcBorders>
                  <w:shd w:val="clear" w:color="000000" w:fill="E2EFDA"/>
                  <w:vAlign w:val="bottom"/>
                  <w:hideMark/>
                </w:tcPr>
                <w:p w14:paraId="6B9598F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2 749 553</w:t>
                  </w:r>
                </w:p>
              </w:tc>
              <w:tc>
                <w:tcPr>
                  <w:tcW w:w="1387" w:type="dxa"/>
                  <w:tcBorders>
                    <w:top w:val="nil"/>
                    <w:left w:val="nil"/>
                    <w:bottom w:val="single" w:sz="4" w:space="0" w:color="auto"/>
                    <w:right w:val="single" w:sz="4" w:space="0" w:color="auto"/>
                  </w:tcBorders>
                  <w:shd w:val="clear" w:color="000000" w:fill="E2EFDA"/>
                  <w:vAlign w:val="bottom"/>
                  <w:hideMark/>
                </w:tcPr>
                <w:p w14:paraId="651B4660"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2 749 553</w:t>
                  </w:r>
                </w:p>
              </w:tc>
            </w:tr>
            <w:tr w:rsidR="009A30FA" w:rsidRPr="00505399" w14:paraId="1CE89BB9"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E2EFDA"/>
                  <w:vAlign w:val="bottom"/>
                  <w:hideMark/>
                </w:tcPr>
                <w:p w14:paraId="4217D198"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Pedagogu minimālās algas likmes palielināšanai - Citas ministrijas</w:t>
                  </w:r>
                </w:p>
              </w:tc>
              <w:tc>
                <w:tcPr>
                  <w:tcW w:w="1244" w:type="dxa"/>
                  <w:tcBorders>
                    <w:top w:val="nil"/>
                    <w:left w:val="nil"/>
                    <w:bottom w:val="single" w:sz="4" w:space="0" w:color="auto"/>
                    <w:right w:val="single" w:sz="4" w:space="0" w:color="auto"/>
                  </w:tcBorders>
                  <w:shd w:val="clear" w:color="000000" w:fill="E2EFDA"/>
                  <w:vAlign w:val="bottom"/>
                  <w:hideMark/>
                </w:tcPr>
                <w:p w14:paraId="26D09A3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662 786</w:t>
                  </w:r>
                </w:p>
              </w:tc>
              <w:tc>
                <w:tcPr>
                  <w:tcW w:w="1520" w:type="dxa"/>
                  <w:tcBorders>
                    <w:top w:val="nil"/>
                    <w:left w:val="nil"/>
                    <w:bottom w:val="single" w:sz="4" w:space="0" w:color="auto"/>
                    <w:right w:val="single" w:sz="4" w:space="0" w:color="auto"/>
                  </w:tcBorders>
                  <w:shd w:val="clear" w:color="000000" w:fill="E2EFDA"/>
                  <w:vAlign w:val="bottom"/>
                  <w:hideMark/>
                </w:tcPr>
                <w:p w14:paraId="2BB8522C"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1 986 545</w:t>
                  </w:r>
                </w:p>
              </w:tc>
              <w:tc>
                <w:tcPr>
                  <w:tcW w:w="1384" w:type="dxa"/>
                  <w:tcBorders>
                    <w:top w:val="nil"/>
                    <w:left w:val="nil"/>
                    <w:bottom w:val="single" w:sz="4" w:space="0" w:color="auto"/>
                    <w:right w:val="single" w:sz="4" w:space="0" w:color="auto"/>
                  </w:tcBorders>
                  <w:shd w:val="clear" w:color="000000" w:fill="E2EFDA"/>
                  <w:vAlign w:val="bottom"/>
                  <w:hideMark/>
                </w:tcPr>
                <w:p w14:paraId="59352BF0"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1 986 545</w:t>
                  </w:r>
                </w:p>
              </w:tc>
              <w:tc>
                <w:tcPr>
                  <w:tcW w:w="1387" w:type="dxa"/>
                  <w:tcBorders>
                    <w:top w:val="nil"/>
                    <w:left w:val="nil"/>
                    <w:bottom w:val="single" w:sz="4" w:space="0" w:color="auto"/>
                    <w:right w:val="single" w:sz="4" w:space="0" w:color="auto"/>
                  </w:tcBorders>
                  <w:shd w:val="clear" w:color="000000" w:fill="E2EFDA"/>
                  <w:vAlign w:val="bottom"/>
                  <w:hideMark/>
                </w:tcPr>
                <w:p w14:paraId="67E37ABD"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1 986 545</w:t>
                  </w:r>
                </w:p>
              </w:tc>
            </w:tr>
            <w:tr w:rsidR="009A30FA" w:rsidRPr="00505399" w14:paraId="2DDC377D" w14:textId="77777777" w:rsidTr="00776F6F">
              <w:trPr>
                <w:trHeight w:val="320"/>
              </w:trPr>
              <w:tc>
                <w:tcPr>
                  <w:tcW w:w="3344" w:type="dxa"/>
                  <w:tcBorders>
                    <w:top w:val="nil"/>
                    <w:left w:val="single" w:sz="4" w:space="0" w:color="auto"/>
                    <w:bottom w:val="single" w:sz="4" w:space="0" w:color="auto"/>
                    <w:right w:val="single" w:sz="4" w:space="0" w:color="auto"/>
                  </w:tcBorders>
                  <w:shd w:val="clear" w:color="auto" w:fill="auto"/>
                  <w:vAlign w:val="center"/>
                  <w:hideMark/>
                </w:tcPr>
                <w:p w14:paraId="11ED7DE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tai skaitā:</w:t>
                  </w:r>
                </w:p>
              </w:tc>
              <w:tc>
                <w:tcPr>
                  <w:tcW w:w="1244" w:type="dxa"/>
                  <w:tcBorders>
                    <w:top w:val="nil"/>
                    <w:left w:val="nil"/>
                    <w:bottom w:val="single" w:sz="4" w:space="0" w:color="auto"/>
                    <w:right w:val="single" w:sz="4" w:space="0" w:color="auto"/>
                  </w:tcBorders>
                  <w:shd w:val="clear" w:color="auto" w:fill="auto"/>
                  <w:vAlign w:val="center"/>
                  <w:hideMark/>
                </w:tcPr>
                <w:p w14:paraId="5F046813"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14:paraId="47199A9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center"/>
                  <w:hideMark/>
                </w:tcPr>
                <w:p w14:paraId="3C4C45B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 </w:t>
                  </w:r>
                </w:p>
              </w:tc>
              <w:tc>
                <w:tcPr>
                  <w:tcW w:w="1387" w:type="dxa"/>
                  <w:tcBorders>
                    <w:top w:val="nil"/>
                    <w:left w:val="nil"/>
                    <w:bottom w:val="single" w:sz="4" w:space="0" w:color="auto"/>
                    <w:right w:val="single" w:sz="4" w:space="0" w:color="auto"/>
                  </w:tcBorders>
                  <w:shd w:val="clear" w:color="auto" w:fill="auto"/>
                  <w:vAlign w:val="center"/>
                  <w:hideMark/>
                </w:tcPr>
                <w:p w14:paraId="551BFD9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344CD9C7" w14:textId="77777777" w:rsidTr="00776F6F">
              <w:trPr>
                <w:trHeight w:val="640"/>
              </w:trPr>
              <w:tc>
                <w:tcPr>
                  <w:tcW w:w="3344" w:type="dxa"/>
                  <w:tcBorders>
                    <w:top w:val="nil"/>
                    <w:left w:val="single" w:sz="4" w:space="0" w:color="auto"/>
                    <w:bottom w:val="single" w:sz="4" w:space="0" w:color="auto"/>
                    <w:right w:val="single" w:sz="4" w:space="0" w:color="auto"/>
                  </w:tcBorders>
                  <w:shd w:val="clear" w:color="000000" w:fill="FFD966"/>
                  <w:vAlign w:val="center"/>
                  <w:hideMark/>
                </w:tcPr>
                <w:p w14:paraId="744981A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 xml:space="preserve">Kopā papildu nepieciešamais finansējums minimālās algas likmes palielināšanu līdz 750 </w:t>
                  </w:r>
                  <w:proofErr w:type="spellStart"/>
                  <w:r w:rsidRPr="00505399">
                    <w:rPr>
                      <w:rFonts w:ascii="Times New Roman" w:hAnsi="Times New Roman"/>
                      <w:b/>
                      <w:bCs/>
                      <w:i/>
                      <w:iCs/>
                      <w:color w:val="000000"/>
                      <w:sz w:val="18"/>
                      <w:szCs w:val="18"/>
                    </w:rPr>
                    <w:t>euro</w:t>
                  </w:r>
                  <w:proofErr w:type="spellEnd"/>
                </w:p>
              </w:tc>
              <w:tc>
                <w:tcPr>
                  <w:tcW w:w="1244" w:type="dxa"/>
                  <w:tcBorders>
                    <w:top w:val="nil"/>
                    <w:left w:val="nil"/>
                    <w:bottom w:val="single" w:sz="4" w:space="0" w:color="auto"/>
                    <w:right w:val="single" w:sz="4" w:space="0" w:color="auto"/>
                  </w:tcBorders>
                  <w:shd w:val="clear" w:color="000000" w:fill="FFD966"/>
                  <w:vAlign w:val="center"/>
                  <w:hideMark/>
                </w:tcPr>
                <w:p w14:paraId="42FF3224" w14:textId="5889FCFB"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8196594</w:t>
                  </w:r>
                </w:p>
              </w:tc>
              <w:tc>
                <w:tcPr>
                  <w:tcW w:w="1520" w:type="dxa"/>
                  <w:tcBorders>
                    <w:top w:val="nil"/>
                    <w:left w:val="nil"/>
                    <w:bottom w:val="single" w:sz="4" w:space="0" w:color="auto"/>
                    <w:right w:val="single" w:sz="4" w:space="0" w:color="auto"/>
                  </w:tcBorders>
                  <w:shd w:val="clear" w:color="000000" w:fill="FFD966"/>
                  <w:vAlign w:val="center"/>
                  <w:hideMark/>
                </w:tcPr>
                <w:p w14:paraId="53336685" w14:textId="62F6BD43"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24587969</w:t>
                  </w:r>
                </w:p>
              </w:tc>
              <w:tc>
                <w:tcPr>
                  <w:tcW w:w="1384" w:type="dxa"/>
                  <w:tcBorders>
                    <w:top w:val="nil"/>
                    <w:left w:val="nil"/>
                    <w:bottom w:val="single" w:sz="4" w:space="0" w:color="auto"/>
                    <w:right w:val="single" w:sz="4" w:space="0" w:color="auto"/>
                  </w:tcBorders>
                  <w:shd w:val="clear" w:color="000000" w:fill="FFD966"/>
                  <w:vAlign w:val="center"/>
                  <w:hideMark/>
                </w:tcPr>
                <w:p w14:paraId="75F0D52E" w14:textId="3AAD964B"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24587969</w:t>
                  </w:r>
                </w:p>
              </w:tc>
              <w:tc>
                <w:tcPr>
                  <w:tcW w:w="1387" w:type="dxa"/>
                  <w:tcBorders>
                    <w:top w:val="nil"/>
                    <w:left w:val="nil"/>
                    <w:bottom w:val="single" w:sz="4" w:space="0" w:color="auto"/>
                    <w:right w:val="single" w:sz="4" w:space="0" w:color="auto"/>
                  </w:tcBorders>
                  <w:shd w:val="clear" w:color="000000" w:fill="FFD966"/>
                  <w:vAlign w:val="center"/>
                  <w:hideMark/>
                </w:tcPr>
                <w:p w14:paraId="332F2FE3" w14:textId="2B1DB4D6"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24587969</w:t>
                  </w:r>
                </w:p>
              </w:tc>
            </w:tr>
            <w:tr w:rsidR="009A30FA" w:rsidRPr="00505399" w14:paraId="0F4F67DD"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034B779F"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62.resors "Mērķdotācijas pašvaldībām", t.sk.:</w:t>
                  </w:r>
                </w:p>
              </w:tc>
              <w:tc>
                <w:tcPr>
                  <w:tcW w:w="1244" w:type="dxa"/>
                  <w:tcBorders>
                    <w:top w:val="nil"/>
                    <w:left w:val="nil"/>
                    <w:bottom w:val="single" w:sz="4" w:space="0" w:color="auto"/>
                    <w:right w:val="single" w:sz="4" w:space="0" w:color="auto"/>
                  </w:tcBorders>
                  <w:shd w:val="clear" w:color="000000" w:fill="FFF2CC"/>
                  <w:vAlign w:val="bottom"/>
                  <w:hideMark/>
                </w:tcPr>
                <w:p w14:paraId="0138B774" w14:textId="62B27B36" w:rsidR="009A30FA" w:rsidRPr="00505399" w:rsidRDefault="00776F6F" w:rsidP="003F67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6617290</w:t>
                  </w:r>
                </w:p>
              </w:tc>
              <w:tc>
                <w:tcPr>
                  <w:tcW w:w="1520" w:type="dxa"/>
                  <w:tcBorders>
                    <w:top w:val="nil"/>
                    <w:left w:val="nil"/>
                    <w:bottom w:val="single" w:sz="4" w:space="0" w:color="auto"/>
                    <w:right w:val="single" w:sz="4" w:space="0" w:color="auto"/>
                  </w:tcBorders>
                  <w:shd w:val="clear" w:color="000000" w:fill="FFF2CC"/>
                  <w:vAlign w:val="bottom"/>
                  <w:hideMark/>
                </w:tcPr>
                <w:p w14:paraId="77E28274" w14:textId="03757681" w:rsidR="009A30FA" w:rsidRPr="00505399" w:rsidRDefault="00776F6F" w:rsidP="003F67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19851871</w:t>
                  </w:r>
                </w:p>
              </w:tc>
              <w:tc>
                <w:tcPr>
                  <w:tcW w:w="1384" w:type="dxa"/>
                  <w:tcBorders>
                    <w:top w:val="nil"/>
                    <w:left w:val="nil"/>
                    <w:bottom w:val="single" w:sz="4" w:space="0" w:color="auto"/>
                    <w:right w:val="single" w:sz="4" w:space="0" w:color="auto"/>
                  </w:tcBorders>
                  <w:shd w:val="clear" w:color="000000" w:fill="FFF2CC"/>
                  <w:vAlign w:val="bottom"/>
                  <w:hideMark/>
                </w:tcPr>
                <w:p w14:paraId="47B39E83" w14:textId="31E53687" w:rsidR="009A30FA" w:rsidRPr="00505399" w:rsidRDefault="00776F6F" w:rsidP="003F67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19851871</w:t>
                  </w:r>
                </w:p>
              </w:tc>
              <w:tc>
                <w:tcPr>
                  <w:tcW w:w="1387" w:type="dxa"/>
                  <w:tcBorders>
                    <w:top w:val="nil"/>
                    <w:left w:val="nil"/>
                    <w:bottom w:val="single" w:sz="4" w:space="0" w:color="auto"/>
                    <w:right w:val="single" w:sz="4" w:space="0" w:color="auto"/>
                  </w:tcBorders>
                  <w:shd w:val="clear" w:color="000000" w:fill="FFF2CC"/>
                  <w:vAlign w:val="bottom"/>
                  <w:hideMark/>
                </w:tcPr>
                <w:p w14:paraId="50D4D07F" w14:textId="0B9F20B4" w:rsidR="009A30FA" w:rsidRPr="00505399" w:rsidRDefault="00776F6F" w:rsidP="003F67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19851871</w:t>
                  </w:r>
                </w:p>
              </w:tc>
            </w:tr>
            <w:tr w:rsidR="009A30FA" w:rsidRPr="00505399" w14:paraId="44B99537" w14:textId="77777777" w:rsidTr="00776F6F">
              <w:trPr>
                <w:trHeight w:val="350"/>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45046F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01.00.00. "Mērķdotācijas izglītības pasākumiem" *</w:t>
                  </w:r>
                </w:p>
              </w:tc>
              <w:tc>
                <w:tcPr>
                  <w:tcW w:w="1244" w:type="dxa"/>
                  <w:tcBorders>
                    <w:top w:val="nil"/>
                    <w:left w:val="nil"/>
                    <w:bottom w:val="single" w:sz="4" w:space="0" w:color="auto"/>
                    <w:right w:val="single" w:sz="4" w:space="0" w:color="auto"/>
                  </w:tcBorders>
                  <w:shd w:val="clear" w:color="auto" w:fill="auto"/>
                  <w:vAlign w:val="bottom"/>
                  <w:hideMark/>
                </w:tcPr>
                <w:p w14:paraId="46BEC4E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530 830</w:t>
                  </w:r>
                </w:p>
              </w:tc>
              <w:tc>
                <w:tcPr>
                  <w:tcW w:w="1520" w:type="dxa"/>
                  <w:tcBorders>
                    <w:top w:val="nil"/>
                    <w:left w:val="nil"/>
                    <w:bottom w:val="single" w:sz="4" w:space="0" w:color="auto"/>
                    <w:right w:val="single" w:sz="4" w:space="0" w:color="auto"/>
                  </w:tcBorders>
                  <w:shd w:val="clear" w:color="auto" w:fill="auto"/>
                  <w:vAlign w:val="bottom"/>
                  <w:hideMark/>
                </w:tcPr>
                <w:p w14:paraId="1F957A4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1 592 490</w:t>
                  </w:r>
                </w:p>
              </w:tc>
              <w:tc>
                <w:tcPr>
                  <w:tcW w:w="1384" w:type="dxa"/>
                  <w:tcBorders>
                    <w:top w:val="nil"/>
                    <w:left w:val="nil"/>
                    <w:bottom w:val="single" w:sz="4" w:space="0" w:color="auto"/>
                    <w:right w:val="single" w:sz="4" w:space="0" w:color="auto"/>
                  </w:tcBorders>
                  <w:shd w:val="clear" w:color="auto" w:fill="auto"/>
                  <w:vAlign w:val="bottom"/>
                  <w:hideMark/>
                </w:tcPr>
                <w:p w14:paraId="44801EB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1 592 490</w:t>
                  </w:r>
                </w:p>
              </w:tc>
              <w:tc>
                <w:tcPr>
                  <w:tcW w:w="1387" w:type="dxa"/>
                  <w:tcBorders>
                    <w:top w:val="nil"/>
                    <w:left w:val="nil"/>
                    <w:bottom w:val="single" w:sz="4" w:space="0" w:color="auto"/>
                    <w:right w:val="single" w:sz="4" w:space="0" w:color="auto"/>
                  </w:tcBorders>
                  <w:shd w:val="clear" w:color="auto" w:fill="auto"/>
                  <w:vAlign w:val="bottom"/>
                  <w:hideMark/>
                </w:tcPr>
                <w:p w14:paraId="02279CD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1 592 490</w:t>
                  </w:r>
                </w:p>
              </w:tc>
            </w:tr>
            <w:tr w:rsidR="009A30FA" w:rsidRPr="00505399" w14:paraId="41B1D6C9" w14:textId="77777777" w:rsidTr="00776F6F">
              <w:trPr>
                <w:trHeight w:val="91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1E9E2B0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lastRenderedPageBreak/>
                    <w:t>05.00.00. "Mērķdotācijas pašvaldībām – pašvaldību izglītības iestāžu pedagogu darba samaksai un valsts sociālās apdrošināšanas obligātajām iemaksām"</w:t>
                  </w:r>
                </w:p>
              </w:tc>
              <w:tc>
                <w:tcPr>
                  <w:tcW w:w="1244" w:type="dxa"/>
                  <w:tcBorders>
                    <w:top w:val="nil"/>
                    <w:left w:val="nil"/>
                    <w:bottom w:val="single" w:sz="4" w:space="0" w:color="auto"/>
                    <w:right w:val="single" w:sz="4" w:space="0" w:color="auto"/>
                  </w:tcBorders>
                  <w:shd w:val="clear" w:color="auto" w:fill="auto"/>
                  <w:vAlign w:val="bottom"/>
                  <w:hideMark/>
                </w:tcPr>
                <w:p w14:paraId="34E5D0C3" w14:textId="446A148D"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5390705</w:t>
                  </w:r>
                </w:p>
              </w:tc>
              <w:tc>
                <w:tcPr>
                  <w:tcW w:w="1520" w:type="dxa"/>
                  <w:tcBorders>
                    <w:top w:val="nil"/>
                    <w:left w:val="nil"/>
                    <w:bottom w:val="single" w:sz="4" w:space="0" w:color="auto"/>
                    <w:right w:val="single" w:sz="4" w:space="0" w:color="auto"/>
                  </w:tcBorders>
                  <w:shd w:val="clear" w:color="auto" w:fill="auto"/>
                  <w:vAlign w:val="bottom"/>
                  <w:hideMark/>
                </w:tcPr>
                <w:p w14:paraId="6F86902B" w14:textId="7421CCB7"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16172115</w:t>
                  </w:r>
                </w:p>
              </w:tc>
              <w:tc>
                <w:tcPr>
                  <w:tcW w:w="1384" w:type="dxa"/>
                  <w:tcBorders>
                    <w:top w:val="nil"/>
                    <w:left w:val="nil"/>
                    <w:bottom w:val="single" w:sz="4" w:space="0" w:color="auto"/>
                    <w:right w:val="single" w:sz="4" w:space="0" w:color="auto"/>
                  </w:tcBorders>
                  <w:shd w:val="clear" w:color="auto" w:fill="auto"/>
                  <w:vAlign w:val="bottom"/>
                  <w:hideMark/>
                </w:tcPr>
                <w:p w14:paraId="1855BED4" w14:textId="4FC9CA52"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16172115</w:t>
                  </w:r>
                </w:p>
              </w:tc>
              <w:tc>
                <w:tcPr>
                  <w:tcW w:w="1387" w:type="dxa"/>
                  <w:tcBorders>
                    <w:top w:val="nil"/>
                    <w:left w:val="nil"/>
                    <w:bottom w:val="single" w:sz="4" w:space="0" w:color="auto"/>
                    <w:right w:val="single" w:sz="4" w:space="0" w:color="auto"/>
                  </w:tcBorders>
                  <w:shd w:val="clear" w:color="auto" w:fill="auto"/>
                  <w:vAlign w:val="bottom"/>
                  <w:hideMark/>
                </w:tcPr>
                <w:p w14:paraId="2C869293" w14:textId="075A3D03"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16172115</w:t>
                  </w:r>
                </w:p>
              </w:tc>
            </w:tr>
            <w:tr w:rsidR="009A30FA" w:rsidRPr="00505399" w14:paraId="036A7723" w14:textId="77777777" w:rsidTr="00776F6F">
              <w:trPr>
                <w:trHeight w:val="91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5E89BE8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10.00.00. "Mērķdotācijas pašvaldībām – pašvaldību izglītības iestādēs bērnu no piecu gadu vecuma izglītošanā nodarbināto pedagogu darba samaksai un valsts sociālās apdrošināšanas obligātajām iemaksām"</w:t>
                  </w:r>
                </w:p>
              </w:tc>
              <w:tc>
                <w:tcPr>
                  <w:tcW w:w="1244" w:type="dxa"/>
                  <w:tcBorders>
                    <w:top w:val="nil"/>
                    <w:left w:val="nil"/>
                    <w:bottom w:val="single" w:sz="4" w:space="0" w:color="auto"/>
                    <w:right w:val="single" w:sz="4" w:space="0" w:color="auto"/>
                  </w:tcBorders>
                  <w:shd w:val="clear" w:color="auto" w:fill="auto"/>
                  <w:vAlign w:val="bottom"/>
                  <w:hideMark/>
                </w:tcPr>
                <w:p w14:paraId="655E1A67" w14:textId="4C280B8F"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695755</w:t>
                  </w:r>
                </w:p>
              </w:tc>
              <w:tc>
                <w:tcPr>
                  <w:tcW w:w="1520" w:type="dxa"/>
                  <w:tcBorders>
                    <w:top w:val="nil"/>
                    <w:left w:val="nil"/>
                    <w:bottom w:val="single" w:sz="4" w:space="0" w:color="auto"/>
                    <w:right w:val="single" w:sz="4" w:space="0" w:color="auto"/>
                  </w:tcBorders>
                  <w:shd w:val="clear" w:color="auto" w:fill="auto"/>
                  <w:vAlign w:val="bottom"/>
                  <w:hideMark/>
                </w:tcPr>
                <w:p w14:paraId="6627BC74" w14:textId="20E60075"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2087266</w:t>
                  </w:r>
                </w:p>
              </w:tc>
              <w:tc>
                <w:tcPr>
                  <w:tcW w:w="1384" w:type="dxa"/>
                  <w:tcBorders>
                    <w:top w:val="nil"/>
                    <w:left w:val="nil"/>
                    <w:bottom w:val="single" w:sz="4" w:space="0" w:color="auto"/>
                    <w:right w:val="single" w:sz="4" w:space="0" w:color="auto"/>
                  </w:tcBorders>
                  <w:shd w:val="clear" w:color="auto" w:fill="auto"/>
                  <w:vAlign w:val="bottom"/>
                  <w:hideMark/>
                </w:tcPr>
                <w:p w14:paraId="1D75A295" w14:textId="17E716EE"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2087266</w:t>
                  </w:r>
                </w:p>
              </w:tc>
              <w:tc>
                <w:tcPr>
                  <w:tcW w:w="1387" w:type="dxa"/>
                  <w:tcBorders>
                    <w:top w:val="nil"/>
                    <w:left w:val="nil"/>
                    <w:bottom w:val="single" w:sz="4" w:space="0" w:color="auto"/>
                    <w:right w:val="single" w:sz="4" w:space="0" w:color="auto"/>
                  </w:tcBorders>
                  <w:shd w:val="clear" w:color="auto" w:fill="auto"/>
                  <w:vAlign w:val="bottom"/>
                  <w:hideMark/>
                </w:tcPr>
                <w:p w14:paraId="44EAEBF2" w14:textId="7701CC88"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2087266</w:t>
                  </w:r>
                </w:p>
              </w:tc>
            </w:tr>
            <w:tr w:rsidR="009A30FA" w:rsidRPr="00505399" w14:paraId="13C6C6FA" w14:textId="77777777" w:rsidTr="00776F6F">
              <w:trPr>
                <w:trHeight w:val="426"/>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2669337D"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15.resors "Izglītības un zinātnes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2CE8F79C"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916 518</w:t>
                  </w:r>
                </w:p>
              </w:tc>
              <w:tc>
                <w:tcPr>
                  <w:tcW w:w="1520" w:type="dxa"/>
                  <w:tcBorders>
                    <w:top w:val="nil"/>
                    <w:left w:val="nil"/>
                    <w:bottom w:val="single" w:sz="4" w:space="0" w:color="auto"/>
                    <w:right w:val="single" w:sz="4" w:space="0" w:color="auto"/>
                  </w:tcBorders>
                  <w:shd w:val="clear" w:color="000000" w:fill="FFF2CC"/>
                  <w:vAlign w:val="bottom"/>
                  <w:hideMark/>
                </w:tcPr>
                <w:p w14:paraId="006FF42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2 749 553</w:t>
                  </w:r>
                </w:p>
              </w:tc>
              <w:tc>
                <w:tcPr>
                  <w:tcW w:w="1384" w:type="dxa"/>
                  <w:tcBorders>
                    <w:top w:val="nil"/>
                    <w:left w:val="nil"/>
                    <w:bottom w:val="single" w:sz="4" w:space="0" w:color="auto"/>
                    <w:right w:val="single" w:sz="4" w:space="0" w:color="auto"/>
                  </w:tcBorders>
                  <w:shd w:val="clear" w:color="000000" w:fill="FFF2CC"/>
                  <w:vAlign w:val="bottom"/>
                  <w:hideMark/>
                </w:tcPr>
                <w:p w14:paraId="61F6B69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2 749 553</w:t>
                  </w:r>
                </w:p>
              </w:tc>
              <w:tc>
                <w:tcPr>
                  <w:tcW w:w="1387" w:type="dxa"/>
                  <w:tcBorders>
                    <w:top w:val="nil"/>
                    <w:left w:val="nil"/>
                    <w:bottom w:val="single" w:sz="4" w:space="0" w:color="auto"/>
                    <w:right w:val="single" w:sz="4" w:space="0" w:color="auto"/>
                  </w:tcBorders>
                  <w:shd w:val="clear" w:color="000000" w:fill="FFF2CC"/>
                  <w:vAlign w:val="bottom"/>
                  <w:hideMark/>
                </w:tcPr>
                <w:p w14:paraId="50C795B3"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2 749 553</w:t>
                  </w:r>
                </w:p>
              </w:tc>
            </w:tr>
            <w:tr w:rsidR="009A30FA" w:rsidRPr="00505399" w14:paraId="42655496"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4BCC1B3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01.03.00. "Sociālās korekcijas izglītības iestāde"</w:t>
                  </w:r>
                </w:p>
              </w:tc>
              <w:tc>
                <w:tcPr>
                  <w:tcW w:w="1244" w:type="dxa"/>
                  <w:tcBorders>
                    <w:top w:val="nil"/>
                    <w:left w:val="nil"/>
                    <w:bottom w:val="single" w:sz="4" w:space="0" w:color="auto"/>
                    <w:right w:val="single" w:sz="4" w:space="0" w:color="auto"/>
                  </w:tcBorders>
                  <w:shd w:val="clear" w:color="auto" w:fill="auto"/>
                  <w:vAlign w:val="bottom"/>
                  <w:hideMark/>
                </w:tcPr>
                <w:p w14:paraId="703D083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3 318</w:t>
                  </w:r>
                </w:p>
              </w:tc>
              <w:tc>
                <w:tcPr>
                  <w:tcW w:w="1520" w:type="dxa"/>
                  <w:tcBorders>
                    <w:top w:val="nil"/>
                    <w:left w:val="nil"/>
                    <w:bottom w:val="single" w:sz="4" w:space="0" w:color="auto"/>
                    <w:right w:val="single" w:sz="4" w:space="0" w:color="auto"/>
                  </w:tcBorders>
                  <w:shd w:val="clear" w:color="auto" w:fill="auto"/>
                  <w:vAlign w:val="bottom"/>
                  <w:hideMark/>
                </w:tcPr>
                <w:p w14:paraId="7071DE4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9 953</w:t>
                  </w:r>
                </w:p>
              </w:tc>
              <w:tc>
                <w:tcPr>
                  <w:tcW w:w="1384" w:type="dxa"/>
                  <w:tcBorders>
                    <w:top w:val="nil"/>
                    <w:left w:val="nil"/>
                    <w:bottom w:val="single" w:sz="4" w:space="0" w:color="auto"/>
                    <w:right w:val="single" w:sz="4" w:space="0" w:color="auto"/>
                  </w:tcBorders>
                  <w:shd w:val="clear" w:color="auto" w:fill="auto"/>
                  <w:vAlign w:val="bottom"/>
                  <w:hideMark/>
                </w:tcPr>
                <w:p w14:paraId="5B694CF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9 953</w:t>
                  </w:r>
                </w:p>
              </w:tc>
              <w:tc>
                <w:tcPr>
                  <w:tcW w:w="1387" w:type="dxa"/>
                  <w:tcBorders>
                    <w:top w:val="nil"/>
                    <w:left w:val="nil"/>
                    <w:bottom w:val="single" w:sz="4" w:space="0" w:color="auto"/>
                    <w:right w:val="single" w:sz="4" w:space="0" w:color="auto"/>
                  </w:tcBorders>
                  <w:shd w:val="clear" w:color="auto" w:fill="auto"/>
                  <w:vAlign w:val="bottom"/>
                  <w:hideMark/>
                </w:tcPr>
                <w:p w14:paraId="71BB8835"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9 953</w:t>
                  </w:r>
                </w:p>
              </w:tc>
            </w:tr>
            <w:tr w:rsidR="009A30FA" w:rsidRPr="00505399" w14:paraId="06B89073"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446AD7BB"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01.05.00. "Dotācija privātajām mācību iestādēm"</w:t>
                  </w:r>
                </w:p>
              </w:tc>
              <w:tc>
                <w:tcPr>
                  <w:tcW w:w="1244" w:type="dxa"/>
                  <w:tcBorders>
                    <w:top w:val="nil"/>
                    <w:left w:val="nil"/>
                    <w:bottom w:val="single" w:sz="4" w:space="0" w:color="auto"/>
                    <w:right w:val="single" w:sz="4" w:space="0" w:color="auto"/>
                  </w:tcBorders>
                  <w:shd w:val="clear" w:color="auto" w:fill="auto"/>
                  <w:vAlign w:val="bottom"/>
                  <w:hideMark/>
                </w:tcPr>
                <w:p w14:paraId="51E30796"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101 448</w:t>
                  </w:r>
                </w:p>
              </w:tc>
              <w:tc>
                <w:tcPr>
                  <w:tcW w:w="1520" w:type="dxa"/>
                  <w:tcBorders>
                    <w:top w:val="nil"/>
                    <w:left w:val="nil"/>
                    <w:bottom w:val="single" w:sz="4" w:space="0" w:color="auto"/>
                    <w:right w:val="single" w:sz="4" w:space="0" w:color="auto"/>
                  </w:tcBorders>
                  <w:shd w:val="clear" w:color="auto" w:fill="auto"/>
                  <w:vAlign w:val="bottom"/>
                  <w:hideMark/>
                </w:tcPr>
                <w:p w14:paraId="0DA6D97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304 344</w:t>
                  </w:r>
                </w:p>
              </w:tc>
              <w:tc>
                <w:tcPr>
                  <w:tcW w:w="1384" w:type="dxa"/>
                  <w:tcBorders>
                    <w:top w:val="nil"/>
                    <w:left w:val="nil"/>
                    <w:bottom w:val="single" w:sz="4" w:space="0" w:color="auto"/>
                    <w:right w:val="single" w:sz="4" w:space="0" w:color="auto"/>
                  </w:tcBorders>
                  <w:shd w:val="clear" w:color="auto" w:fill="auto"/>
                  <w:vAlign w:val="bottom"/>
                  <w:hideMark/>
                </w:tcPr>
                <w:p w14:paraId="54F25BA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304 344</w:t>
                  </w:r>
                </w:p>
              </w:tc>
              <w:tc>
                <w:tcPr>
                  <w:tcW w:w="1387" w:type="dxa"/>
                  <w:tcBorders>
                    <w:top w:val="nil"/>
                    <w:left w:val="nil"/>
                    <w:bottom w:val="single" w:sz="4" w:space="0" w:color="auto"/>
                    <w:right w:val="single" w:sz="4" w:space="0" w:color="auto"/>
                  </w:tcBorders>
                  <w:shd w:val="clear" w:color="auto" w:fill="auto"/>
                  <w:vAlign w:val="bottom"/>
                  <w:hideMark/>
                </w:tcPr>
                <w:p w14:paraId="70B2642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304 344</w:t>
                  </w:r>
                </w:p>
              </w:tc>
            </w:tr>
            <w:tr w:rsidR="009A30FA" w:rsidRPr="00505399" w14:paraId="1D07B252"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18A3775"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01.08.00. "Vispārējās izglītības atbalsta pasākumi"</w:t>
                  </w:r>
                </w:p>
              </w:tc>
              <w:tc>
                <w:tcPr>
                  <w:tcW w:w="1244" w:type="dxa"/>
                  <w:tcBorders>
                    <w:top w:val="nil"/>
                    <w:left w:val="nil"/>
                    <w:bottom w:val="single" w:sz="4" w:space="0" w:color="auto"/>
                    <w:right w:val="single" w:sz="4" w:space="0" w:color="auto"/>
                  </w:tcBorders>
                  <w:shd w:val="clear" w:color="auto" w:fill="auto"/>
                  <w:vAlign w:val="bottom"/>
                  <w:hideMark/>
                </w:tcPr>
                <w:p w14:paraId="5E7E7FB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794</w:t>
                  </w:r>
                </w:p>
              </w:tc>
              <w:tc>
                <w:tcPr>
                  <w:tcW w:w="1520" w:type="dxa"/>
                  <w:tcBorders>
                    <w:top w:val="nil"/>
                    <w:left w:val="nil"/>
                    <w:bottom w:val="single" w:sz="4" w:space="0" w:color="auto"/>
                    <w:right w:val="single" w:sz="4" w:space="0" w:color="auto"/>
                  </w:tcBorders>
                  <w:shd w:val="clear" w:color="auto" w:fill="auto"/>
                  <w:vAlign w:val="bottom"/>
                  <w:hideMark/>
                </w:tcPr>
                <w:p w14:paraId="35F72F6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2 382</w:t>
                  </w:r>
                </w:p>
              </w:tc>
              <w:tc>
                <w:tcPr>
                  <w:tcW w:w="1384" w:type="dxa"/>
                  <w:tcBorders>
                    <w:top w:val="nil"/>
                    <w:left w:val="nil"/>
                    <w:bottom w:val="single" w:sz="4" w:space="0" w:color="auto"/>
                    <w:right w:val="single" w:sz="4" w:space="0" w:color="auto"/>
                  </w:tcBorders>
                  <w:shd w:val="clear" w:color="auto" w:fill="auto"/>
                  <w:vAlign w:val="bottom"/>
                  <w:hideMark/>
                </w:tcPr>
                <w:p w14:paraId="66E36A85"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2 382</w:t>
                  </w:r>
                </w:p>
              </w:tc>
              <w:tc>
                <w:tcPr>
                  <w:tcW w:w="1387" w:type="dxa"/>
                  <w:tcBorders>
                    <w:top w:val="nil"/>
                    <w:left w:val="nil"/>
                    <w:bottom w:val="single" w:sz="4" w:space="0" w:color="auto"/>
                    <w:right w:val="single" w:sz="4" w:space="0" w:color="auto"/>
                  </w:tcBorders>
                  <w:shd w:val="clear" w:color="auto" w:fill="auto"/>
                  <w:vAlign w:val="bottom"/>
                  <w:hideMark/>
                </w:tcPr>
                <w:p w14:paraId="3D7A6F2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2 382</w:t>
                  </w:r>
                </w:p>
              </w:tc>
            </w:tr>
            <w:tr w:rsidR="009A30FA" w:rsidRPr="00505399" w14:paraId="6460B497"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4B50A44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02.01.00. "Profesionālās izglītības programmu īstenošana"</w:t>
                  </w:r>
                </w:p>
              </w:tc>
              <w:tc>
                <w:tcPr>
                  <w:tcW w:w="1244" w:type="dxa"/>
                  <w:tcBorders>
                    <w:top w:val="nil"/>
                    <w:left w:val="nil"/>
                    <w:bottom w:val="single" w:sz="4" w:space="0" w:color="auto"/>
                    <w:right w:val="single" w:sz="4" w:space="0" w:color="auto"/>
                  </w:tcBorders>
                  <w:shd w:val="clear" w:color="auto" w:fill="auto"/>
                  <w:vAlign w:val="bottom"/>
                  <w:hideMark/>
                </w:tcPr>
                <w:p w14:paraId="6FBAB28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447 420</w:t>
                  </w:r>
                </w:p>
              </w:tc>
              <w:tc>
                <w:tcPr>
                  <w:tcW w:w="1520" w:type="dxa"/>
                  <w:tcBorders>
                    <w:top w:val="nil"/>
                    <w:left w:val="nil"/>
                    <w:bottom w:val="single" w:sz="4" w:space="0" w:color="auto"/>
                    <w:right w:val="single" w:sz="4" w:space="0" w:color="auto"/>
                  </w:tcBorders>
                  <w:shd w:val="clear" w:color="auto" w:fill="auto"/>
                  <w:vAlign w:val="bottom"/>
                  <w:hideMark/>
                </w:tcPr>
                <w:p w14:paraId="686089A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1 342 260</w:t>
                  </w:r>
                </w:p>
              </w:tc>
              <w:tc>
                <w:tcPr>
                  <w:tcW w:w="1384" w:type="dxa"/>
                  <w:tcBorders>
                    <w:top w:val="nil"/>
                    <w:left w:val="nil"/>
                    <w:bottom w:val="single" w:sz="4" w:space="0" w:color="auto"/>
                    <w:right w:val="single" w:sz="4" w:space="0" w:color="auto"/>
                  </w:tcBorders>
                  <w:shd w:val="clear" w:color="auto" w:fill="auto"/>
                  <w:vAlign w:val="bottom"/>
                  <w:hideMark/>
                </w:tcPr>
                <w:p w14:paraId="5A8D17E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1 342 260</w:t>
                  </w:r>
                </w:p>
              </w:tc>
              <w:tc>
                <w:tcPr>
                  <w:tcW w:w="1387" w:type="dxa"/>
                  <w:tcBorders>
                    <w:top w:val="nil"/>
                    <w:left w:val="nil"/>
                    <w:bottom w:val="single" w:sz="4" w:space="0" w:color="auto"/>
                    <w:right w:val="single" w:sz="4" w:space="0" w:color="auto"/>
                  </w:tcBorders>
                  <w:shd w:val="clear" w:color="auto" w:fill="auto"/>
                  <w:vAlign w:val="bottom"/>
                  <w:hideMark/>
                </w:tcPr>
                <w:p w14:paraId="71DA725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1 342 260</w:t>
                  </w:r>
                </w:p>
              </w:tc>
            </w:tr>
            <w:tr w:rsidR="009A30FA" w:rsidRPr="00505399" w14:paraId="1E1DE09A"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6CFCE7F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09.10.00. "Murjāņu sporta ģimnāzija"</w:t>
                  </w:r>
                </w:p>
              </w:tc>
              <w:tc>
                <w:tcPr>
                  <w:tcW w:w="1244" w:type="dxa"/>
                  <w:tcBorders>
                    <w:top w:val="nil"/>
                    <w:left w:val="nil"/>
                    <w:bottom w:val="single" w:sz="4" w:space="0" w:color="auto"/>
                    <w:right w:val="single" w:sz="4" w:space="0" w:color="auto"/>
                  </w:tcBorders>
                  <w:shd w:val="clear" w:color="auto" w:fill="auto"/>
                  <w:vAlign w:val="bottom"/>
                  <w:hideMark/>
                </w:tcPr>
                <w:p w14:paraId="3D5C944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18 714</w:t>
                  </w:r>
                </w:p>
              </w:tc>
              <w:tc>
                <w:tcPr>
                  <w:tcW w:w="1520" w:type="dxa"/>
                  <w:tcBorders>
                    <w:top w:val="nil"/>
                    <w:left w:val="nil"/>
                    <w:bottom w:val="single" w:sz="4" w:space="0" w:color="auto"/>
                    <w:right w:val="single" w:sz="4" w:space="0" w:color="auto"/>
                  </w:tcBorders>
                  <w:shd w:val="clear" w:color="auto" w:fill="auto"/>
                  <w:vAlign w:val="bottom"/>
                  <w:hideMark/>
                </w:tcPr>
                <w:p w14:paraId="23B21B3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56 142</w:t>
                  </w:r>
                </w:p>
              </w:tc>
              <w:tc>
                <w:tcPr>
                  <w:tcW w:w="1384" w:type="dxa"/>
                  <w:tcBorders>
                    <w:top w:val="nil"/>
                    <w:left w:val="nil"/>
                    <w:bottom w:val="single" w:sz="4" w:space="0" w:color="auto"/>
                    <w:right w:val="single" w:sz="4" w:space="0" w:color="auto"/>
                  </w:tcBorders>
                  <w:shd w:val="clear" w:color="auto" w:fill="auto"/>
                  <w:vAlign w:val="bottom"/>
                  <w:hideMark/>
                </w:tcPr>
                <w:p w14:paraId="02CB3DF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56 142</w:t>
                  </w:r>
                </w:p>
              </w:tc>
              <w:tc>
                <w:tcPr>
                  <w:tcW w:w="1387" w:type="dxa"/>
                  <w:tcBorders>
                    <w:top w:val="nil"/>
                    <w:left w:val="nil"/>
                    <w:bottom w:val="single" w:sz="4" w:space="0" w:color="auto"/>
                    <w:right w:val="single" w:sz="4" w:space="0" w:color="auto"/>
                  </w:tcBorders>
                  <w:shd w:val="clear" w:color="auto" w:fill="auto"/>
                  <w:vAlign w:val="bottom"/>
                  <w:hideMark/>
                </w:tcPr>
                <w:p w14:paraId="4A14E18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56 142</w:t>
                  </w:r>
                </w:p>
              </w:tc>
            </w:tr>
            <w:tr w:rsidR="009A30FA" w:rsidRPr="00505399" w14:paraId="135FA1DA" w14:textId="77777777" w:rsidTr="00776F6F">
              <w:trPr>
                <w:trHeight w:val="91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B3E4085"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09.19.00. "Finansējums profesionālās ievirzes sporta izglītības programmu pedagogu darba samaksai un valsts sociālās apdrošināšanas obligātajām iemaksām"</w:t>
                  </w:r>
                </w:p>
              </w:tc>
              <w:tc>
                <w:tcPr>
                  <w:tcW w:w="1244" w:type="dxa"/>
                  <w:tcBorders>
                    <w:top w:val="nil"/>
                    <w:left w:val="nil"/>
                    <w:bottom w:val="single" w:sz="4" w:space="0" w:color="auto"/>
                    <w:right w:val="single" w:sz="4" w:space="0" w:color="auto"/>
                  </w:tcBorders>
                  <w:shd w:val="clear" w:color="auto" w:fill="auto"/>
                  <w:vAlign w:val="bottom"/>
                  <w:hideMark/>
                </w:tcPr>
                <w:p w14:paraId="1E3E2096"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344 824</w:t>
                  </w:r>
                </w:p>
              </w:tc>
              <w:tc>
                <w:tcPr>
                  <w:tcW w:w="1520" w:type="dxa"/>
                  <w:tcBorders>
                    <w:top w:val="nil"/>
                    <w:left w:val="nil"/>
                    <w:bottom w:val="single" w:sz="4" w:space="0" w:color="auto"/>
                    <w:right w:val="single" w:sz="4" w:space="0" w:color="auto"/>
                  </w:tcBorders>
                  <w:shd w:val="clear" w:color="auto" w:fill="auto"/>
                  <w:vAlign w:val="bottom"/>
                  <w:hideMark/>
                </w:tcPr>
                <w:p w14:paraId="5074CE1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1 034 472</w:t>
                  </w:r>
                </w:p>
              </w:tc>
              <w:tc>
                <w:tcPr>
                  <w:tcW w:w="1384" w:type="dxa"/>
                  <w:tcBorders>
                    <w:top w:val="nil"/>
                    <w:left w:val="nil"/>
                    <w:bottom w:val="single" w:sz="4" w:space="0" w:color="auto"/>
                    <w:right w:val="single" w:sz="4" w:space="0" w:color="auto"/>
                  </w:tcBorders>
                  <w:shd w:val="clear" w:color="auto" w:fill="auto"/>
                  <w:vAlign w:val="bottom"/>
                  <w:hideMark/>
                </w:tcPr>
                <w:p w14:paraId="2C14348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1 034 472</w:t>
                  </w:r>
                </w:p>
              </w:tc>
              <w:tc>
                <w:tcPr>
                  <w:tcW w:w="1387" w:type="dxa"/>
                  <w:tcBorders>
                    <w:top w:val="nil"/>
                    <w:left w:val="nil"/>
                    <w:bottom w:val="single" w:sz="4" w:space="0" w:color="auto"/>
                    <w:right w:val="single" w:sz="4" w:space="0" w:color="auto"/>
                  </w:tcBorders>
                  <w:shd w:val="clear" w:color="auto" w:fill="auto"/>
                  <w:vAlign w:val="bottom"/>
                  <w:hideMark/>
                </w:tcPr>
                <w:p w14:paraId="1E2F306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1 034 472</w:t>
                  </w:r>
                </w:p>
              </w:tc>
            </w:tr>
            <w:tr w:rsidR="009A30FA" w:rsidRPr="00505399" w14:paraId="24D1BFB9" w14:textId="77777777" w:rsidTr="00776F6F">
              <w:trPr>
                <w:trHeight w:val="396"/>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56D0ECE7"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18.resors "Labklājības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281D496A"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25 483</w:t>
                  </w:r>
                </w:p>
              </w:tc>
              <w:tc>
                <w:tcPr>
                  <w:tcW w:w="1520" w:type="dxa"/>
                  <w:tcBorders>
                    <w:top w:val="nil"/>
                    <w:left w:val="nil"/>
                    <w:bottom w:val="single" w:sz="4" w:space="0" w:color="auto"/>
                    <w:right w:val="single" w:sz="4" w:space="0" w:color="auto"/>
                  </w:tcBorders>
                  <w:shd w:val="clear" w:color="000000" w:fill="FFF2CC"/>
                  <w:vAlign w:val="bottom"/>
                  <w:hideMark/>
                </w:tcPr>
                <w:p w14:paraId="069625C7"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37 288</w:t>
                  </w:r>
                </w:p>
              </w:tc>
              <w:tc>
                <w:tcPr>
                  <w:tcW w:w="1384" w:type="dxa"/>
                  <w:tcBorders>
                    <w:top w:val="nil"/>
                    <w:left w:val="nil"/>
                    <w:bottom w:val="single" w:sz="4" w:space="0" w:color="auto"/>
                    <w:right w:val="single" w:sz="4" w:space="0" w:color="auto"/>
                  </w:tcBorders>
                  <w:shd w:val="clear" w:color="000000" w:fill="FFF2CC"/>
                  <w:vAlign w:val="bottom"/>
                  <w:hideMark/>
                </w:tcPr>
                <w:p w14:paraId="4933F498"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37 288</w:t>
                  </w:r>
                </w:p>
              </w:tc>
              <w:tc>
                <w:tcPr>
                  <w:tcW w:w="1387" w:type="dxa"/>
                  <w:tcBorders>
                    <w:top w:val="nil"/>
                    <w:left w:val="nil"/>
                    <w:bottom w:val="single" w:sz="4" w:space="0" w:color="auto"/>
                    <w:right w:val="single" w:sz="4" w:space="0" w:color="auto"/>
                  </w:tcBorders>
                  <w:shd w:val="clear" w:color="000000" w:fill="FFF2CC"/>
                  <w:vAlign w:val="bottom"/>
                  <w:hideMark/>
                </w:tcPr>
                <w:p w14:paraId="693B58FD"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37 288</w:t>
                  </w:r>
                </w:p>
              </w:tc>
            </w:tr>
            <w:tr w:rsidR="009A30FA" w:rsidRPr="00505399" w14:paraId="32E6262F" w14:textId="77777777" w:rsidTr="00776F6F">
              <w:trPr>
                <w:trHeight w:val="609"/>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1DB4DF9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05.37.00. "Sociālās integrācijas valsts aģentūras administrēšana un profesionālās un sociālās rehabilitācijas pakalpojumu nodrošināšana"</w:t>
                  </w:r>
                </w:p>
              </w:tc>
              <w:tc>
                <w:tcPr>
                  <w:tcW w:w="1244" w:type="dxa"/>
                  <w:tcBorders>
                    <w:top w:val="nil"/>
                    <w:left w:val="nil"/>
                    <w:bottom w:val="single" w:sz="4" w:space="0" w:color="auto"/>
                    <w:right w:val="single" w:sz="4" w:space="0" w:color="auto"/>
                  </w:tcBorders>
                  <w:shd w:val="clear" w:color="auto" w:fill="auto"/>
                  <w:vAlign w:val="bottom"/>
                  <w:hideMark/>
                </w:tcPr>
                <w:p w14:paraId="3EF1A2D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25 483</w:t>
                  </w:r>
                </w:p>
              </w:tc>
              <w:tc>
                <w:tcPr>
                  <w:tcW w:w="1520" w:type="dxa"/>
                  <w:tcBorders>
                    <w:top w:val="nil"/>
                    <w:left w:val="nil"/>
                    <w:bottom w:val="single" w:sz="4" w:space="0" w:color="auto"/>
                    <w:right w:val="single" w:sz="4" w:space="0" w:color="auto"/>
                  </w:tcBorders>
                  <w:shd w:val="clear" w:color="auto" w:fill="auto"/>
                  <w:vAlign w:val="bottom"/>
                  <w:hideMark/>
                </w:tcPr>
                <w:p w14:paraId="5700811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37 288</w:t>
                  </w:r>
                </w:p>
              </w:tc>
              <w:tc>
                <w:tcPr>
                  <w:tcW w:w="1384" w:type="dxa"/>
                  <w:tcBorders>
                    <w:top w:val="nil"/>
                    <w:left w:val="nil"/>
                    <w:bottom w:val="single" w:sz="4" w:space="0" w:color="auto"/>
                    <w:right w:val="single" w:sz="4" w:space="0" w:color="auto"/>
                  </w:tcBorders>
                  <w:shd w:val="clear" w:color="auto" w:fill="auto"/>
                  <w:vAlign w:val="bottom"/>
                  <w:hideMark/>
                </w:tcPr>
                <w:p w14:paraId="49656D01"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37 288</w:t>
                  </w:r>
                </w:p>
              </w:tc>
              <w:tc>
                <w:tcPr>
                  <w:tcW w:w="1387" w:type="dxa"/>
                  <w:tcBorders>
                    <w:top w:val="nil"/>
                    <w:left w:val="nil"/>
                    <w:bottom w:val="single" w:sz="4" w:space="0" w:color="auto"/>
                    <w:right w:val="single" w:sz="4" w:space="0" w:color="auto"/>
                  </w:tcBorders>
                  <w:shd w:val="clear" w:color="auto" w:fill="auto"/>
                  <w:vAlign w:val="bottom"/>
                  <w:hideMark/>
                </w:tcPr>
                <w:p w14:paraId="53139FC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37 288</w:t>
                  </w:r>
                </w:p>
              </w:tc>
            </w:tr>
            <w:tr w:rsidR="009A30FA" w:rsidRPr="00505399" w14:paraId="72363BE7" w14:textId="77777777" w:rsidTr="00776F6F">
              <w:trPr>
                <w:trHeight w:val="396"/>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4253A115"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19.resors "Tieslietu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1D576B7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1 876</w:t>
                  </w:r>
                </w:p>
              </w:tc>
              <w:tc>
                <w:tcPr>
                  <w:tcW w:w="1520" w:type="dxa"/>
                  <w:tcBorders>
                    <w:top w:val="nil"/>
                    <w:left w:val="nil"/>
                    <w:bottom w:val="single" w:sz="4" w:space="0" w:color="auto"/>
                    <w:right w:val="single" w:sz="4" w:space="0" w:color="auto"/>
                  </w:tcBorders>
                  <w:shd w:val="clear" w:color="000000" w:fill="FFF2CC"/>
                  <w:vAlign w:val="bottom"/>
                  <w:hideMark/>
                </w:tcPr>
                <w:p w14:paraId="3DC2569F"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5 626</w:t>
                  </w:r>
                </w:p>
              </w:tc>
              <w:tc>
                <w:tcPr>
                  <w:tcW w:w="1384" w:type="dxa"/>
                  <w:tcBorders>
                    <w:top w:val="nil"/>
                    <w:left w:val="nil"/>
                    <w:bottom w:val="single" w:sz="4" w:space="0" w:color="auto"/>
                    <w:right w:val="single" w:sz="4" w:space="0" w:color="auto"/>
                  </w:tcBorders>
                  <w:shd w:val="clear" w:color="000000" w:fill="FFF2CC"/>
                  <w:vAlign w:val="bottom"/>
                  <w:hideMark/>
                </w:tcPr>
                <w:p w14:paraId="6381F9E9"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5 626</w:t>
                  </w:r>
                </w:p>
              </w:tc>
              <w:tc>
                <w:tcPr>
                  <w:tcW w:w="1387" w:type="dxa"/>
                  <w:tcBorders>
                    <w:top w:val="nil"/>
                    <w:left w:val="nil"/>
                    <w:bottom w:val="single" w:sz="4" w:space="0" w:color="auto"/>
                    <w:right w:val="single" w:sz="4" w:space="0" w:color="auto"/>
                  </w:tcBorders>
                  <w:shd w:val="clear" w:color="000000" w:fill="FFF2CC"/>
                  <w:vAlign w:val="bottom"/>
                  <w:hideMark/>
                </w:tcPr>
                <w:p w14:paraId="0C5D4BE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5 626</w:t>
                  </w:r>
                </w:p>
              </w:tc>
            </w:tr>
            <w:tr w:rsidR="009A30FA" w:rsidRPr="00505399" w14:paraId="64042B07"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25A4FC5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04.01.00. "Ieslodzījuma vietas"</w:t>
                  </w:r>
                </w:p>
              </w:tc>
              <w:tc>
                <w:tcPr>
                  <w:tcW w:w="1244" w:type="dxa"/>
                  <w:tcBorders>
                    <w:top w:val="nil"/>
                    <w:left w:val="nil"/>
                    <w:bottom w:val="single" w:sz="4" w:space="0" w:color="auto"/>
                    <w:right w:val="single" w:sz="4" w:space="0" w:color="auto"/>
                  </w:tcBorders>
                  <w:shd w:val="clear" w:color="auto" w:fill="auto"/>
                  <w:vAlign w:val="bottom"/>
                  <w:hideMark/>
                </w:tcPr>
                <w:p w14:paraId="45714CF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1 876</w:t>
                  </w:r>
                </w:p>
              </w:tc>
              <w:tc>
                <w:tcPr>
                  <w:tcW w:w="1520" w:type="dxa"/>
                  <w:tcBorders>
                    <w:top w:val="nil"/>
                    <w:left w:val="nil"/>
                    <w:bottom w:val="single" w:sz="4" w:space="0" w:color="auto"/>
                    <w:right w:val="single" w:sz="4" w:space="0" w:color="auto"/>
                  </w:tcBorders>
                  <w:shd w:val="clear" w:color="auto" w:fill="auto"/>
                  <w:vAlign w:val="bottom"/>
                  <w:hideMark/>
                </w:tcPr>
                <w:p w14:paraId="26A2F59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5 626</w:t>
                  </w:r>
                </w:p>
              </w:tc>
              <w:tc>
                <w:tcPr>
                  <w:tcW w:w="1384" w:type="dxa"/>
                  <w:tcBorders>
                    <w:top w:val="nil"/>
                    <w:left w:val="nil"/>
                    <w:bottom w:val="single" w:sz="4" w:space="0" w:color="auto"/>
                    <w:right w:val="single" w:sz="4" w:space="0" w:color="auto"/>
                  </w:tcBorders>
                  <w:shd w:val="clear" w:color="auto" w:fill="auto"/>
                  <w:vAlign w:val="bottom"/>
                  <w:hideMark/>
                </w:tcPr>
                <w:p w14:paraId="54B3F1A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5 626</w:t>
                  </w:r>
                </w:p>
              </w:tc>
              <w:tc>
                <w:tcPr>
                  <w:tcW w:w="1387" w:type="dxa"/>
                  <w:tcBorders>
                    <w:top w:val="nil"/>
                    <w:left w:val="nil"/>
                    <w:bottom w:val="single" w:sz="4" w:space="0" w:color="auto"/>
                    <w:right w:val="single" w:sz="4" w:space="0" w:color="auto"/>
                  </w:tcBorders>
                  <w:shd w:val="clear" w:color="auto" w:fill="auto"/>
                  <w:vAlign w:val="bottom"/>
                  <w:hideMark/>
                </w:tcPr>
                <w:p w14:paraId="164B5B8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5 626</w:t>
                  </w:r>
                </w:p>
              </w:tc>
            </w:tr>
            <w:tr w:rsidR="009A30FA" w:rsidRPr="00505399" w14:paraId="3E5F47C5"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0EF3A096"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22.resors "Kultūras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33644354"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628 411</w:t>
                  </w:r>
                </w:p>
              </w:tc>
              <w:tc>
                <w:tcPr>
                  <w:tcW w:w="1520" w:type="dxa"/>
                  <w:tcBorders>
                    <w:top w:val="nil"/>
                    <w:left w:val="nil"/>
                    <w:bottom w:val="single" w:sz="4" w:space="0" w:color="auto"/>
                    <w:right w:val="single" w:sz="4" w:space="0" w:color="auto"/>
                  </w:tcBorders>
                  <w:shd w:val="clear" w:color="000000" w:fill="FFF2CC"/>
                  <w:vAlign w:val="bottom"/>
                  <w:hideMark/>
                </w:tcPr>
                <w:p w14:paraId="2877C722"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1 922 583</w:t>
                  </w:r>
                </w:p>
              </w:tc>
              <w:tc>
                <w:tcPr>
                  <w:tcW w:w="1384" w:type="dxa"/>
                  <w:tcBorders>
                    <w:top w:val="nil"/>
                    <w:left w:val="nil"/>
                    <w:bottom w:val="single" w:sz="4" w:space="0" w:color="auto"/>
                    <w:right w:val="single" w:sz="4" w:space="0" w:color="auto"/>
                  </w:tcBorders>
                  <w:shd w:val="clear" w:color="000000" w:fill="FFF2CC"/>
                  <w:vAlign w:val="bottom"/>
                  <w:hideMark/>
                </w:tcPr>
                <w:p w14:paraId="161F201F"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1 922 583</w:t>
                  </w:r>
                </w:p>
              </w:tc>
              <w:tc>
                <w:tcPr>
                  <w:tcW w:w="1387" w:type="dxa"/>
                  <w:tcBorders>
                    <w:top w:val="nil"/>
                    <w:left w:val="nil"/>
                    <w:bottom w:val="single" w:sz="4" w:space="0" w:color="auto"/>
                    <w:right w:val="single" w:sz="4" w:space="0" w:color="auto"/>
                  </w:tcBorders>
                  <w:shd w:val="clear" w:color="000000" w:fill="FFF2CC"/>
                  <w:vAlign w:val="bottom"/>
                  <w:hideMark/>
                </w:tcPr>
                <w:p w14:paraId="432004A7"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1 922 583</w:t>
                  </w:r>
                </w:p>
              </w:tc>
            </w:tr>
            <w:tr w:rsidR="009A30FA" w:rsidRPr="00505399" w14:paraId="7B8E4EAE" w14:textId="77777777" w:rsidTr="00776F6F">
              <w:trPr>
                <w:trHeight w:val="350"/>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685126E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20.00.00. "Kultūrizglītība"</w:t>
                  </w:r>
                </w:p>
              </w:tc>
              <w:tc>
                <w:tcPr>
                  <w:tcW w:w="1244" w:type="dxa"/>
                  <w:tcBorders>
                    <w:top w:val="nil"/>
                    <w:left w:val="nil"/>
                    <w:bottom w:val="single" w:sz="4" w:space="0" w:color="auto"/>
                    <w:right w:val="single" w:sz="4" w:space="0" w:color="auto"/>
                  </w:tcBorders>
                  <w:shd w:val="clear" w:color="auto" w:fill="auto"/>
                  <w:vAlign w:val="bottom"/>
                  <w:hideMark/>
                </w:tcPr>
                <w:p w14:paraId="0C4D8F89"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628 411</w:t>
                  </w:r>
                </w:p>
              </w:tc>
              <w:tc>
                <w:tcPr>
                  <w:tcW w:w="1520" w:type="dxa"/>
                  <w:tcBorders>
                    <w:top w:val="nil"/>
                    <w:left w:val="nil"/>
                    <w:bottom w:val="single" w:sz="4" w:space="0" w:color="auto"/>
                    <w:right w:val="single" w:sz="4" w:space="0" w:color="auto"/>
                  </w:tcBorders>
                  <w:shd w:val="clear" w:color="auto" w:fill="auto"/>
                  <w:vAlign w:val="bottom"/>
                  <w:hideMark/>
                </w:tcPr>
                <w:p w14:paraId="16882FA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1 922 583</w:t>
                  </w:r>
                </w:p>
              </w:tc>
              <w:tc>
                <w:tcPr>
                  <w:tcW w:w="1384" w:type="dxa"/>
                  <w:tcBorders>
                    <w:top w:val="nil"/>
                    <w:left w:val="nil"/>
                    <w:bottom w:val="single" w:sz="4" w:space="0" w:color="auto"/>
                    <w:right w:val="single" w:sz="4" w:space="0" w:color="auto"/>
                  </w:tcBorders>
                  <w:shd w:val="clear" w:color="auto" w:fill="auto"/>
                  <w:vAlign w:val="bottom"/>
                  <w:hideMark/>
                </w:tcPr>
                <w:p w14:paraId="0199961B"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1 922 583</w:t>
                  </w:r>
                </w:p>
              </w:tc>
              <w:tc>
                <w:tcPr>
                  <w:tcW w:w="1387" w:type="dxa"/>
                  <w:tcBorders>
                    <w:top w:val="nil"/>
                    <w:left w:val="nil"/>
                    <w:bottom w:val="single" w:sz="4" w:space="0" w:color="auto"/>
                    <w:right w:val="single" w:sz="4" w:space="0" w:color="auto"/>
                  </w:tcBorders>
                  <w:shd w:val="clear" w:color="auto" w:fill="auto"/>
                  <w:vAlign w:val="bottom"/>
                  <w:hideMark/>
                </w:tcPr>
                <w:p w14:paraId="7C203B4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1 922 583</w:t>
                  </w:r>
                </w:p>
              </w:tc>
            </w:tr>
            <w:tr w:rsidR="009A30FA" w:rsidRPr="00505399" w14:paraId="42E2D87D"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1D6D70C2"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29.resors "Veselības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0A8B8C9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7 016</w:t>
                  </w:r>
                </w:p>
              </w:tc>
              <w:tc>
                <w:tcPr>
                  <w:tcW w:w="1520" w:type="dxa"/>
                  <w:tcBorders>
                    <w:top w:val="nil"/>
                    <w:left w:val="nil"/>
                    <w:bottom w:val="single" w:sz="4" w:space="0" w:color="auto"/>
                    <w:right w:val="single" w:sz="4" w:space="0" w:color="auto"/>
                  </w:tcBorders>
                  <w:shd w:val="clear" w:color="000000" w:fill="FFF2CC"/>
                  <w:vAlign w:val="bottom"/>
                  <w:hideMark/>
                </w:tcPr>
                <w:p w14:paraId="269CFC42"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21 048</w:t>
                  </w:r>
                </w:p>
              </w:tc>
              <w:tc>
                <w:tcPr>
                  <w:tcW w:w="1384" w:type="dxa"/>
                  <w:tcBorders>
                    <w:top w:val="nil"/>
                    <w:left w:val="nil"/>
                    <w:bottom w:val="single" w:sz="4" w:space="0" w:color="auto"/>
                    <w:right w:val="single" w:sz="4" w:space="0" w:color="auto"/>
                  </w:tcBorders>
                  <w:shd w:val="clear" w:color="000000" w:fill="FFF2CC"/>
                  <w:vAlign w:val="bottom"/>
                  <w:hideMark/>
                </w:tcPr>
                <w:p w14:paraId="6F86386E"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21 048</w:t>
                  </w:r>
                </w:p>
              </w:tc>
              <w:tc>
                <w:tcPr>
                  <w:tcW w:w="1387" w:type="dxa"/>
                  <w:tcBorders>
                    <w:top w:val="nil"/>
                    <w:left w:val="nil"/>
                    <w:bottom w:val="single" w:sz="4" w:space="0" w:color="auto"/>
                    <w:right w:val="single" w:sz="4" w:space="0" w:color="auto"/>
                  </w:tcBorders>
                  <w:shd w:val="clear" w:color="000000" w:fill="FFF2CC"/>
                  <w:vAlign w:val="bottom"/>
                  <w:hideMark/>
                </w:tcPr>
                <w:p w14:paraId="0B2FC69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21 048</w:t>
                  </w:r>
                </w:p>
              </w:tc>
            </w:tr>
            <w:tr w:rsidR="009A30FA" w:rsidRPr="00505399" w14:paraId="3A69C814" w14:textId="77777777" w:rsidTr="00776F6F">
              <w:trPr>
                <w:trHeight w:val="426"/>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1398056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02.03.00. "Augstākā medicīnas izglītība"</w:t>
                  </w:r>
                </w:p>
              </w:tc>
              <w:tc>
                <w:tcPr>
                  <w:tcW w:w="1244" w:type="dxa"/>
                  <w:tcBorders>
                    <w:top w:val="nil"/>
                    <w:left w:val="nil"/>
                    <w:bottom w:val="single" w:sz="4" w:space="0" w:color="auto"/>
                    <w:right w:val="single" w:sz="4" w:space="0" w:color="auto"/>
                  </w:tcBorders>
                  <w:shd w:val="clear" w:color="auto" w:fill="auto"/>
                  <w:vAlign w:val="bottom"/>
                  <w:hideMark/>
                </w:tcPr>
                <w:p w14:paraId="4A134F8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3 479</w:t>
                  </w:r>
                </w:p>
              </w:tc>
              <w:tc>
                <w:tcPr>
                  <w:tcW w:w="1520" w:type="dxa"/>
                  <w:tcBorders>
                    <w:top w:val="nil"/>
                    <w:left w:val="nil"/>
                    <w:bottom w:val="single" w:sz="4" w:space="0" w:color="auto"/>
                    <w:right w:val="single" w:sz="4" w:space="0" w:color="auto"/>
                  </w:tcBorders>
                  <w:shd w:val="clear" w:color="auto" w:fill="auto"/>
                  <w:vAlign w:val="bottom"/>
                  <w:hideMark/>
                </w:tcPr>
                <w:p w14:paraId="61DDC59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10 438</w:t>
                  </w:r>
                </w:p>
              </w:tc>
              <w:tc>
                <w:tcPr>
                  <w:tcW w:w="1384" w:type="dxa"/>
                  <w:tcBorders>
                    <w:top w:val="nil"/>
                    <w:left w:val="nil"/>
                    <w:bottom w:val="single" w:sz="4" w:space="0" w:color="auto"/>
                    <w:right w:val="single" w:sz="4" w:space="0" w:color="auto"/>
                  </w:tcBorders>
                  <w:shd w:val="clear" w:color="auto" w:fill="auto"/>
                  <w:vAlign w:val="bottom"/>
                  <w:hideMark/>
                </w:tcPr>
                <w:p w14:paraId="13F2989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10 438</w:t>
                  </w:r>
                </w:p>
              </w:tc>
              <w:tc>
                <w:tcPr>
                  <w:tcW w:w="1387" w:type="dxa"/>
                  <w:tcBorders>
                    <w:top w:val="nil"/>
                    <w:left w:val="nil"/>
                    <w:bottom w:val="single" w:sz="4" w:space="0" w:color="auto"/>
                    <w:right w:val="single" w:sz="4" w:space="0" w:color="auto"/>
                  </w:tcBorders>
                  <w:shd w:val="clear" w:color="auto" w:fill="auto"/>
                  <w:vAlign w:val="bottom"/>
                  <w:hideMark/>
                </w:tcPr>
                <w:p w14:paraId="5CD38A3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10 438</w:t>
                  </w:r>
                </w:p>
              </w:tc>
            </w:tr>
            <w:tr w:rsidR="009A30FA" w:rsidRPr="00505399" w14:paraId="18C8B712" w14:textId="77777777" w:rsidTr="00776F6F">
              <w:trPr>
                <w:trHeight w:val="62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072D834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33.09.00. "Interešu izglītības nodrošināšana VSIA "Bērnu klīniskā universitātes slimnīca""</w:t>
                  </w:r>
                </w:p>
              </w:tc>
              <w:tc>
                <w:tcPr>
                  <w:tcW w:w="1244" w:type="dxa"/>
                  <w:tcBorders>
                    <w:top w:val="nil"/>
                    <w:left w:val="nil"/>
                    <w:bottom w:val="single" w:sz="4" w:space="0" w:color="auto"/>
                    <w:right w:val="single" w:sz="4" w:space="0" w:color="auto"/>
                  </w:tcBorders>
                  <w:shd w:val="clear" w:color="auto" w:fill="auto"/>
                  <w:vAlign w:val="bottom"/>
                  <w:hideMark/>
                </w:tcPr>
                <w:p w14:paraId="781216B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3 537</w:t>
                  </w:r>
                </w:p>
              </w:tc>
              <w:tc>
                <w:tcPr>
                  <w:tcW w:w="1520" w:type="dxa"/>
                  <w:tcBorders>
                    <w:top w:val="nil"/>
                    <w:left w:val="nil"/>
                    <w:bottom w:val="single" w:sz="4" w:space="0" w:color="auto"/>
                    <w:right w:val="single" w:sz="4" w:space="0" w:color="auto"/>
                  </w:tcBorders>
                  <w:shd w:val="clear" w:color="auto" w:fill="auto"/>
                  <w:vAlign w:val="bottom"/>
                  <w:hideMark/>
                </w:tcPr>
                <w:p w14:paraId="68FED8E6"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10 610</w:t>
                  </w:r>
                </w:p>
              </w:tc>
              <w:tc>
                <w:tcPr>
                  <w:tcW w:w="1384" w:type="dxa"/>
                  <w:tcBorders>
                    <w:top w:val="nil"/>
                    <w:left w:val="nil"/>
                    <w:bottom w:val="single" w:sz="4" w:space="0" w:color="auto"/>
                    <w:right w:val="single" w:sz="4" w:space="0" w:color="auto"/>
                  </w:tcBorders>
                  <w:shd w:val="clear" w:color="auto" w:fill="auto"/>
                  <w:vAlign w:val="bottom"/>
                  <w:hideMark/>
                </w:tcPr>
                <w:p w14:paraId="13D3EF29"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10 610</w:t>
                  </w:r>
                </w:p>
              </w:tc>
              <w:tc>
                <w:tcPr>
                  <w:tcW w:w="1387" w:type="dxa"/>
                  <w:tcBorders>
                    <w:top w:val="nil"/>
                    <w:left w:val="nil"/>
                    <w:bottom w:val="single" w:sz="4" w:space="0" w:color="auto"/>
                    <w:right w:val="single" w:sz="4" w:space="0" w:color="auto"/>
                  </w:tcBorders>
                  <w:shd w:val="clear" w:color="auto" w:fill="auto"/>
                  <w:vAlign w:val="bottom"/>
                  <w:hideMark/>
                </w:tcPr>
                <w:p w14:paraId="448AB82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10 610</w:t>
                  </w:r>
                </w:p>
              </w:tc>
            </w:tr>
            <w:tr w:rsidR="009A30FA" w:rsidRPr="00505399" w14:paraId="4E2B0F0D" w14:textId="77777777" w:rsidTr="00776F6F">
              <w:trPr>
                <w:trHeight w:val="91"/>
              </w:trPr>
              <w:tc>
                <w:tcPr>
                  <w:tcW w:w="3344" w:type="dxa"/>
                  <w:tcBorders>
                    <w:top w:val="nil"/>
                    <w:left w:val="nil"/>
                    <w:bottom w:val="nil"/>
                    <w:right w:val="nil"/>
                  </w:tcBorders>
                  <w:shd w:val="clear" w:color="auto" w:fill="auto"/>
                  <w:noWrap/>
                  <w:vAlign w:val="bottom"/>
                  <w:hideMark/>
                </w:tcPr>
                <w:p w14:paraId="6723F8C4" w14:textId="77777777" w:rsidR="009A30FA" w:rsidRPr="00505399" w:rsidRDefault="009A30FA" w:rsidP="003F670E">
                  <w:pPr>
                    <w:spacing w:after="0" w:line="240" w:lineRule="auto"/>
                    <w:jc w:val="right"/>
                    <w:rPr>
                      <w:rFonts w:ascii="Times New Roman" w:hAnsi="Times New Roman"/>
                      <w:color w:val="000000"/>
                      <w:sz w:val="18"/>
                      <w:szCs w:val="18"/>
                    </w:rPr>
                  </w:pPr>
                </w:p>
              </w:tc>
              <w:tc>
                <w:tcPr>
                  <w:tcW w:w="1244" w:type="dxa"/>
                  <w:tcBorders>
                    <w:top w:val="nil"/>
                    <w:left w:val="nil"/>
                    <w:bottom w:val="nil"/>
                    <w:right w:val="nil"/>
                  </w:tcBorders>
                  <w:shd w:val="clear" w:color="auto" w:fill="auto"/>
                  <w:noWrap/>
                  <w:vAlign w:val="bottom"/>
                  <w:hideMark/>
                </w:tcPr>
                <w:p w14:paraId="6A0B5F20" w14:textId="77777777" w:rsidR="009A30FA" w:rsidRPr="00505399" w:rsidRDefault="009A30FA" w:rsidP="003F670E">
                  <w:pPr>
                    <w:spacing w:after="0" w:line="240" w:lineRule="auto"/>
                    <w:rPr>
                      <w:rFonts w:ascii="Times New Roman" w:hAnsi="Times New Roman"/>
                      <w:sz w:val="18"/>
                      <w:szCs w:val="18"/>
                    </w:rPr>
                  </w:pPr>
                </w:p>
              </w:tc>
              <w:tc>
                <w:tcPr>
                  <w:tcW w:w="1520" w:type="dxa"/>
                  <w:tcBorders>
                    <w:top w:val="nil"/>
                    <w:left w:val="nil"/>
                    <w:bottom w:val="nil"/>
                    <w:right w:val="nil"/>
                  </w:tcBorders>
                  <w:shd w:val="clear" w:color="auto" w:fill="auto"/>
                  <w:noWrap/>
                  <w:vAlign w:val="bottom"/>
                  <w:hideMark/>
                </w:tcPr>
                <w:p w14:paraId="514D4C5B" w14:textId="77777777" w:rsidR="009A30FA" w:rsidRPr="00505399" w:rsidRDefault="009A30FA" w:rsidP="003F670E">
                  <w:pPr>
                    <w:spacing w:after="0" w:line="240" w:lineRule="auto"/>
                    <w:rPr>
                      <w:rFonts w:ascii="Times New Roman" w:hAnsi="Times New Roman"/>
                      <w:sz w:val="18"/>
                      <w:szCs w:val="18"/>
                    </w:rPr>
                  </w:pPr>
                </w:p>
              </w:tc>
              <w:tc>
                <w:tcPr>
                  <w:tcW w:w="1384" w:type="dxa"/>
                  <w:tcBorders>
                    <w:top w:val="nil"/>
                    <w:left w:val="nil"/>
                    <w:bottom w:val="nil"/>
                    <w:right w:val="nil"/>
                  </w:tcBorders>
                  <w:shd w:val="clear" w:color="auto" w:fill="auto"/>
                  <w:noWrap/>
                  <w:vAlign w:val="bottom"/>
                  <w:hideMark/>
                </w:tcPr>
                <w:p w14:paraId="1D7710F5" w14:textId="77777777" w:rsidR="009A30FA" w:rsidRPr="00505399" w:rsidRDefault="009A30FA" w:rsidP="003F670E">
                  <w:pPr>
                    <w:spacing w:after="0" w:line="240" w:lineRule="auto"/>
                    <w:rPr>
                      <w:rFonts w:ascii="Times New Roman" w:hAnsi="Times New Roman"/>
                      <w:sz w:val="18"/>
                      <w:szCs w:val="18"/>
                    </w:rPr>
                  </w:pPr>
                </w:p>
              </w:tc>
              <w:tc>
                <w:tcPr>
                  <w:tcW w:w="1387" w:type="dxa"/>
                  <w:tcBorders>
                    <w:top w:val="nil"/>
                    <w:left w:val="nil"/>
                    <w:bottom w:val="nil"/>
                    <w:right w:val="nil"/>
                  </w:tcBorders>
                  <w:shd w:val="clear" w:color="auto" w:fill="auto"/>
                  <w:noWrap/>
                  <w:vAlign w:val="bottom"/>
                  <w:hideMark/>
                </w:tcPr>
                <w:p w14:paraId="7BD24EEF" w14:textId="77777777" w:rsidR="009A30FA" w:rsidRPr="00505399" w:rsidRDefault="009A30FA" w:rsidP="003F670E">
                  <w:pPr>
                    <w:spacing w:after="0" w:line="240" w:lineRule="auto"/>
                    <w:rPr>
                      <w:rFonts w:ascii="Times New Roman" w:hAnsi="Times New Roman"/>
                      <w:sz w:val="18"/>
                      <w:szCs w:val="18"/>
                    </w:rPr>
                  </w:pPr>
                </w:p>
              </w:tc>
            </w:tr>
          </w:tbl>
          <w:p w14:paraId="1506D4EE" w14:textId="77777777" w:rsidR="009A30FA" w:rsidRPr="00BB2D72" w:rsidRDefault="009A30FA" w:rsidP="003F670E">
            <w:pPr>
              <w:spacing w:after="0" w:line="240" w:lineRule="auto"/>
              <w:rPr>
                <w:rFonts w:ascii="Times New Roman" w:hAnsi="Times New Roman"/>
                <w:color w:val="000000"/>
                <w:sz w:val="20"/>
                <w:szCs w:val="20"/>
              </w:rPr>
            </w:pPr>
          </w:p>
        </w:tc>
      </w:tr>
      <w:tr w:rsidR="009A30FA" w:rsidRPr="00BB2D72" w14:paraId="7B20E421" w14:textId="77777777" w:rsidTr="00DA5392">
        <w:trPr>
          <w:trHeight w:val="64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3CAC6" w14:textId="77777777" w:rsidR="009A30FA" w:rsidRPr="009A30FA" w:rsidRDefault="009A30FA" w:rsidP="003F670E">
            <w:pPr>
              <w:spacing w:after="0" w:line="240" w:lineRule="auto"/>
              <w:rPr>
                <w:rFonts w:ascii="Times New Roman" w:hAnsi="Times New Roman"/>
                <w:color w:val="000000"/>
                <w:sz w:val="20"/>
                <w:szCs w:val="20"/>
              </w:rPr>
            </w:pPr>
            <w:r w:rsidRPr="009A30FA">
              <w:rPr>
                <w:rFonts w:ascii="Times New Roman" w:hAnsi="Times New Roman"/>
                <w:color w:val="000000"/>
                <w:sz w:val="20"/>
                <w:szCs w:val="20"/>
              </w:rPr>
              <w:lastRenderedPageBreak/>
              <w:t>6.1. detalizēts ieņēmumu aprēķins</w:t>
            </w:r>
          </w:p>
        </w:tc>
        <w:tc>
          <w:tcPr>
            <w:tcW w:w="9071" w:type="dxa"/>
            <w:gridSpan w:val="7"/>
            <w:tcBorders>
              <w:top w:val="nil"/>
              <w:left w:val="nil"/>
              <w:bottom w:val="nil"/>
              <w:right w:val="single" w:sz="4" w:space="0" w:color="000000"/>
            </w:tcBorders>
            <w:shd w:val="clear" w:color="auto" w:fill="auto"/>
            <w:noWrap/>
            <w:vAlign w:val="bottom"/>
            <w:hideMark/>
          </w:tcPr>
          <w:tbl>
            <w:tblPr>
              <w:tblW w:w="8879" w:type="dxa"/>
              <w:tblLayout w:type="fixed"/>
              <w:tblLook w:val="04A0" w:firstRow="1" w:lastRow="0" w:firstColumn="1" w:lastColumn="0" w:noHBand="0" w:noVBand="1"/>
            </w:tblPr>
            <w:tblGrid>
              <w:gridCol w:w="3344"/>
              <w:gridCol w:w="1244"/>
              <w:gridCol w:w="1520"/>
              <w:gridCol w:w="1384"/>
              <w:gridCol w:w="1387"/>
            </w:tblGrid>
            <w:tr w:rsidR="009A30FA" w:rsidRPr="00505399" w14:paraId="40DDBD95" w14:textId="77777777" w:rsidTr="00DA5392">
              <w:trPr>
                <w:trHeight w:val="457"/>
              </w:trPr>
              <w:tc>
                <w:tcPr>
                  <w:tcW w:w="8879" w:type="dxa"/>
                  <w:gridSpan w:val="5"/>
                  <w:tcBorders>
                    <w:top w:val="single" w:sz="4" w:space="0" w:color="auto"/>
                    <w:left w:val="single" w:sz="4" w:space="0" w:color="auto"/>
                    <w:bottom w:val="single" w:sz="4" w:space="0" w:color="auto"/>
                    <w:right w:val="single" w:sz="4" w:space="0" w:color="auto"/>
                  </w:tcBorders>
                  <w:shd w:val="clear" w:color="000000" w:fill="D9E1F2"/>
                  <w:vAlign w:val="bottom"/>
                  <w:hideMark/>
                </w:tcPr>
                <w:p w14:paraId="4686EA77"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Finanšu līdzekļi izdevumu finansēšanai (finansēšanas avoti)</w:t>
                  </w:r>
                </w:p>
              </w:tc>
            </w:tr>
            <w:tr w:rsidR="009A30FA" w:rsidRPr="00505399" w14:paraId="423B4CDF" w14:textId="77777777" w:rsidTr="00DA5392">
              <w:trPr>
                <w:trHeight w:val="960"/>
              </w:trPr>
              <w:tc>
                <w:tcPr>
                  <w:tcW w:w="3344" w:type="dxa"/>
                  <w:tcBorders>
                    <w:top w:val="nil"/>
                    <w:left w:val="single" w:sz="4" w:space="0" w:color="auto"/>
                    <w:bottom w:val="single" w:sz="4" w:space="0" w:color="auto"/>
                    <w:right w:val="single" w:sz="4" w:space="0" w:color="auto"/>
                  </w:tcBorders>
                  <w:shd w:val="clear" w:color="000000" w:fill="EFF6FB"/>
                  <w:vAlign w:val="bottom"/>
                  <w:hideMark/>
                </w:tcPr>
                <w:p w14:paraId="15BEDB9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Papildu finansējums 2019.gadā no valsts budžeta resorā</w:t>
                  </w:r>
                  <w:r w:rsidRPr="00505399">
                    <w:rPr>
                      <w:rFonts w:ascii="Times New Roman" w:hAnsi="Times New Roman"/>
                      <w:b/>
                      <w:bCs/>
                      <w:color w:val="000000"/>
                      <w:sz w:val="18"/>
                      <w:szCs w:val="18"/>
                    </w:rPr>
                    <w:br/>
                    <w:t>"74. Gadskārtējā valsts budžeta izpildes procesā pārdalāmais finansējums" rezervētā finansējuma (</w:t>
                  </w:r>
                  <w:r w:rsidRPr="00505399">
                    <w:rPr>
                      <w:rFonts w:ascii="Times New Roman" w:hAnsi="Times New Roman"/>
                      <w:color w:val="000000"/>
                      <w:sz w:val="18"/>
                      <w:szCs w:val="18"/>
                    </w:rPr>
                    <w:t xml:space="preserve">7 070 000 </w:t>
                  </w:r>
                  <w:proofErr w:type="spellStart"/>
                  <w:r w:rsidRPr="00505399">
                    <w:rPr>
                      <w:rFonts w:ascii="Times New Roman" w:hAnsi="Times New Roman"/>
                      <w:i/>
                      <w:iCs/>
                      <w:color w:val="000000"/>
                      <w:sz w:val="18"/>
                      <w:szCs w:val="18"/>
                    </w:rPr>
                    <w:t>euro</w:t>
                  </w:r>
                  <w:proofErr w:type="spellEnd"/>
                  <w:r w:rsidRPr="00505399">
                    <w:rPr>
                      <w:rFonts w:ascii="Times New Roman" w:hAnsi="Times New Roman"/>
                      <w:b/>
                      <w:bCs/>
                      <w:color w:val="000000"/>
                      <w:sz w:val="18"/>
                      <w:szCs w:val="18"/>
                    </w:rPr>
                    <w:t>)</w:t>
                  </w:r>
                </w:p>
              </w:tc>
              <w:tc>
                <w:tcPr>
                  <w:tcW w:w="1244" w:type="dxa"/>
                  <w:tcBorders>
                    <w:top w:val="nil"/>
                    <w:left w:val="nil"/>
                    <w:bottom w:val="single" w:sz="4" w:space="0" w:color="auto"/>
                    <w:right w:val="single" w:sz="4" w:space="0" w:color="auto"/>
                  </w:tcBorders>
                  <w:shd w:val="clear" w:color="000000" w:fill="EFF6FB"/>
                  <w:vAlign w:val="bottom"/>
                  <w:hideMark/>
                </w:tcPr>
                <w:p w14:paraId="55FBF1BF"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7 070 000</w:t>
                  </w:r>
                </w:p>
              </w:tc>
              <w:tc>
                <w:tcPr>
                  <w:tcW w:w="1520" w:type="dxa"/>
                  <w:tcBorders>
                    <w:top w:val="nil"/>
                    <w:left w:val="nil"/>
                    <w:bottom w:val="single" w:sz="4" w:space="0" w:color="auto"/>
                    <w:right w:val="single" w:sz="4" w:space="0" w:color="auto"/>
                  </w:tcBorders>
                  <w:shd w:val="clear" w:color="000000" w:fill="EFF6FB"/>
                  <w:vAlign w:val="bottom"/>
                  <w:hideMark/>
                </w:tcPr>
                <w:p w14:paraId="3D7612D0"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384" w:type="dxa"/>
                  <w:tcBorders>
                    <w:top w:val="nil"/>
                    <w:left w:val="nil"/>
                    <w:bottom w:val="single" w:sz="4" w:space="0" w:color="auto"/>
                    <w:right w:val="single" w:sz="4" w:space="0" w:color="auto"/>
                  </w:tcBorders>
                  <w:shd w:val="clear" w:color="000000" w:fill="EFF6FB"/>
                  <w:vAlign w:val="bottom"/>
                  <w:hideMark/>
                </w:tcPr>
                <w:p w14:paraId="75BC9B0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384" w:type="dxa"/>
                  <w:tcBorders>
                    <w:top w:val="nil"/>
                    <w:left w:val="nil"/>
                    <w:bottom w:val="single" w:sz="4" w:space="0" w:color="auto"/>
                    <w:right w:val="single" w:sz="4" w:space="0" w:color="auto"/>
                  </w:tcBorders>
                  <w:shd w:val="clear" w:color="000000" w:fill="EFF6FB"/>
                  <w:vAlign w:val="bottom"/>
                  <w:hideMark/>
                </w:tcPr>
                <w:p w14:paraId="5F93C00B"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r>
            <w:tr w:rsidR="009A30FA" w:rsidRPr="00505399" w14:paraId="250F0F3A"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800EFE9"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Citas ministrijas</w:t>
                  </w:r>
                </w:p>
              </w:tc>
              <w:tc>
                <w:tcPr>
                  <w:tcW w:w="1244" w:type="dxa"/>
                  <w:tcBorders>
                    <w:top w:val="nil"/>
                    <w:left w:val="nil"/>
                    <w:bottom w:val="single" w:sz="4" w:space="0" w:color="auto"/>
                    <w:right w:val="single" w:sz="4" w:space="0" w:color="auto"/>
                  </w:tcBorders>
                  <w:shd w:val="clear" w:color="auto" w:fill="auto"/>
                  <w:vAlign w:val="bottom"/>
                  <w:hideMark/>
                </w:tcPr>
                <w:p w14:paraId="5700A2D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662 786</w:t>
                  </w:r>
                </w:p>
              </w:tc>
              <w:tc>
                <w:tcPr>
                  <w:tcW w:w="1520" w:type="dxa"/>
                  <w:tcBorders>
                    <w:top w:val="nil"/>
                    <w:left w:val="nil"/>
                    <w:bottom w:val="single" w:sz="4" w:space="0" w:color="auto"/>
                    <w:right w:val="single" w:sz="4" w:space="0" w:color="auto"/>
                  </w:tcBorders>
                  <w:shd w:val="clear" w:color="auto" w:fill="auto"/>
                  <w:vAlign w:val="bottom"/>
                  <w:hideMark/>
                </w:tcPr>
                <w:p w14:paraId="4E752E2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0077C87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0E5319B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43529C03"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4DC7DF7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IZM</w:t>
                  </w:r>
                </w:p>
              </w:tc>
              <w:tc>
                <w:tcPr>
                  <w:tcW w:w="1244" w:type="dxa"/>
                  <w:tcBorders>
                    <w:top w:val="nil"/>
                    <w:left w:val="nil"/>
                    <w:bottom w:val="single" w:sz="4" w:space="0" w:color="auto"/>
                    <w:right w:val="single" w:sz="4" w:space="0" w:color="auto"/>
                  </w:tcBorders>
                  <w:shd w:val="clear" w:color="auto" w:fill="auto"/>
                  <w:vAlign w:val="bottom"/>
                  <w:hideMark/>
                </w:tcPr>
                <w:p w14:paraId="07D429E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916 518</w:t>
                  </w:r>
                </w:p>
              </w:tc>
              <w:tc>
                <w:tcPr>
                  <w:tcW w:w="1520" w:type="dxa"/>
                  <w:tcBorders>
                    <w:top w:val="nil"/>
                    <w:left w:val="nil"/>
                    <w:bottom w:val="single" w:sz="4" w:space="0" w:color="auto"/>
                    <w:right w:val="single" w:sz="4" w:space="0" w:color="auto"/>
                  </w:tcBorders>
                  <w:shd w:val="clear" w:color="auto" w:fill="auto"/>
                  <w:vAlign w:val="bottom"/>
                  <w:hideMark/>
                </w:tcPr>
                <w:p w14:paraId="7157C93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4FCF6EC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63DA288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3AACC83E"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5338036B"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62.resors</w:t>
                  </w:r>
                </w:p>
              </w:tc>
              <w:tc>
                <w:tcPr>
                  <w:tcW w:w="1244" w:type="dxa"/>
                  <w:tcBorders>
                    <w:top w:val="nil"/>
                    <w:left w:val="nil"/>
                    <w:bottom w:val="single" w:sz="4" w:space="0" w:color="auto"/>
                    <w:right w:val="single" w:sz="4" w:space="0" w:color="auto"/>
                  </w:tcBorders>
                  <w:shd w:val="clear" w:color="auto" w:fill="auto"/>
                  <w:vAlign w:val="bottom"/>
                  <w:hideMark/>
                </w:tcPr>
                <w:p w14:paraId="26E8020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5 490 696</w:t>
                  </w:r>
                </w:p>
              </w:tc>
              <w:tc>
                <w:tcPr>
                  <w:tcW w:w="1520" w:type="dxa"/>
                  <w:tcBorders>
                    <w:top w:val="nil"/>
                    <w:left w:val="nil"/>
                    <w:bottom w:val="single" w:sz="4" w:space="0" w:color="auto"/>
                    <w:right w:val="single" w:sz="4" w:space="0" w:color="auto"/>
                  </w:tcBorders>
                  <w:shd w:val="clear" w:color="auto" w:fill="auto"/>
                  <w:vAlign w:val="bottom"/>
                  <w:hideMark/>
                </w:tcPr>
                <w:p w14:paraId="2DA29E6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52A4E4A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1AE412A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6124102A" w14:textId="77777777" w:rsidTr="00DA5392">
              <w:trPr>
                <w:trHeight w:val="640"/>
              </w:trPr>
              <w:tc>
                <w:tcPr>
                  <w:tcW w:w="3344" w:type="dxa"/>
                  <w:tcBorders>
                    <w:top w:val="nil"/>
                    <w:left w:val="single" w:sz="4" w:space="0" w:color="auto"/>
                    <w:bottom w:val="single" w:sz="4" w:space="0" w:color="auto"/>
                    <w:right w:val="single" w:sz="4" w:space="0" w:color="auto"/>
                  </w:tcBorders>
                  <w:shd w:val="clear" w:color="000000" w:fill="EFF6FB"/>
                  <w:vAlign w:val="bottom"/>
                  <w:hideMark/>
                </w:tcPr>
                <w:p w14:paraId="118ACD1D"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Papildu finansējums 2020.gadam un turpmāk - budžeta bāzes palielināšana</w:t>
                  </w:r>
                </w:p>
              </w:tc>
              <w:tc>
                <w:tcPr>
                  <w:tcW w:w="1244" w:type="dxa"/>
                  <w:tcBorders>
                    <w:top w:val="nil"/>
                    <w:left w:val="nil"/>
                    <w:bottom w:val="single" w:sz="4" w:space="0" w:color="auto"/>
                    <w:right w:val="single" w:sz="4" w:space="0" w:color="auto"/>
                  </w:tcBorders>
                  <w:shd w:val="clear" w:color="000000" w:fill="EFF6FB"/>
                  <w:vAlign w:val="bottom"/>
                  <w:hideMark/>
                </w:tcPr>
                <w:p w14:paraId="14EB9C2B"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520" w:type="dxa"/>
                  <w:tcBorders>
                    <w:top w:val="nil"/>
                    <w:left w:val="nil"/>
                    <w:bottom w:val="single" w:sz="4" w:space="0" w:color="auto"/>
                    <w:right w:val="single" w:sz="4" w:space="0" w:color="auto"/>
                  </w:tcBorders>
                  <w:shd w:val="clear" w:color="000000" w:fill="EFF6FB"/>
                  <w:vAlign w:val="bottom"/>
                  <w:hideMark/>
                </w:tcPr>
                <w:p w14:paraId="2DD2CDCD"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EFF6FB"/>
                  <w:vAlign w:val="bottom"/>
                  <w:hideMark/>
                </w:tcPr>
                <w:p w14:paraId="0B2E037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EFF6FB"/>
                  <w:vAlign w:val="bottom"/>
                  <w:hideMark/>
                </w:tcPr>
                <w:p w14:paraId="7F46FB4F"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r>
            <w:tr w:rsidR="009A30FA" w:rsidRPr="00505399" w14:paraId="704120F6" w14:textId="77777777" w:rsidTr="00DA5392">
              <w:trPr>
                <w:trHeight w:val="533"/>
              </w:trPr>
              <w:tc>
                <w:tcPr>
                  <w:tcW w:w="3344" w:type="dxa"/>
                  <w:tcBorders>
                    <w:top w:val="nil"/>
                    <w:left w:val="single" w:sz="4" w:space="0" w:color="auto"/>
                    <w:bottom w:val="single" w:sz="4" w:space="0" w:color="auto"/>
                    <w:right w:val="single" w:sz="4" w:space="0" w:color="auto"/>
                  </w:tcBorders>
                  <w:shd w:val="clear" w:color="000000" w:fill="EFF6FB"/>
                  <w:vAlign w:val="bottom"/>
                  <w:hideMark/>
                </w:tcPr>
                <w:p w14:paraId="3F8D0EDF"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No IZM un 62.resora budžeta</w:t>
                  </w:r>
                </w:p>
              </w:tc>
              <w:tc>
                <w:tcPr>
                  <w:tcW w:w="1244" w:type="dxa"/>
                  <w:tcBorders>
                    <w:top w:val="nil"/>
                    <w:left w:val="nil"/>
                    <w:bottom w:val="single" w:sz="4" w:space="0" w:color="auto"/>
                    <w:right w:val="single" w:sz="4" w:space="0" w:color="auto"/>
                  </w:tcBorders>
                  <w:shd w:val="clear" w:color="000000" w:fill="EFF6FB"/>
                  <w:vAlign w:val="bottom"/>
                  <w:hideMark/>
                </w:tcPr>
                <w:p w14:paraId="21806545"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1 126 594</w:t>
                  </w:r>
                </w:p>
              </w:tc>
              <w:tc>
                <w:tcPr>
                  <w:tcW w:w="1520" w:type="dxa"/>
                  <w:tcBorders>
                    <w:top w:val="nil"/>
                    <w:left w:val="nil"/>
                    <w:bottom w:val="single" w:sz="4" w:space="0" w:color="auto"/>
                    <w:right w:val="single" w:sz="4" w:space="0" w:color="auto"/>
                  </w:tcBorders>
                  <w:shd w:val="clear" w:color="000000" w:fill="EFF6FB"/>
                  <w:vAlign w:val="bottom"/>
                  <w:hideMark/>
                </w:tcPr>
                <w:p w14:paraId="55B9BCE4"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384" w:type="dxa"/>
                  <w:tcBorders>
                    <w:top w:val="nil"/>
                    <w:left w:val="nil"/>
                    <w:bottom w:val="single" w:sz="4" w:space="0" w:color="auto"/>
                    <w:right w:val="single" w:sz="4" w:space="0" w:color="auto"/>
                  </w:tcBorders>
                  <w:shd w:val="clear" w:color="000000" w:fill="EFF6FB"/>
                  <w:vAlign w:val="bottom"/>
                  <w:hideMark/>
                </w:tcPr>
                <w:p w14:paraId="519052D7"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384" w:type="dxa"/>
                  <w:tcBorders>
                    <w:top w:val="nil"/>
                    <w:left w:val="nil"/>
                    <w:bottom w:val="single" w:sz="4" w:space="0" w:color="auto"/>
                    <w:right w:val="single" w:sz="4" w:space="0" w:color="auto"/>
                  </w:tcBorders>
                  <w:shd w:val="clear" w:color="000000" w:fill="EFF6FB"/>
                  <w:vAlign w:val="bottom"/>
                  <w:hideMark/>
                </w:tcPr>
                <w:p w14:paraId="28C6DE0B"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r>
            <w:tr w:rsidR="009A30FA" w:rsidRPr="00505399" w14:paraId="0777A7A0"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0D9A7CD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62.resors - 1% pārsnieguma ieturējums</w:t>
                  </w:r>
                </w:p>
              </w:tc>
              <w:tc>
                <w:tcPr>
                  <w:tcW w:w="1244" w:type="dxa"/>
                  <w:tcBorders>
                    <w:top w:val="nil"/>
                    <w:left w:val="nil"/>
                    <w:bottom w:val="single" w:sz="4" w:space="0" w:color="auto"/>
                    <w:right w:val="single" w:sz="4" w:space="0" w:color="auto"/>
                  </w:tcBorders>
                  <w:shd w:val="clear" w:color="auto" w:fill="auto"/>
                  <w:vAlign w:val="bottom"/>
                  <w:hideMark/>
                </w:tcPr>
                <w:p w14:paraId="7AB35D1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713 824</w:t>
                  </w:r>
                </w:p>
              </w:tc>
              <w:tc>
                <w:tcPr>
                  <w:tcW w:w="1520" w:type="dxa"/>
                  <w:tcBorders>
                    <w:top w:val="nil"/>
                    <w:left w:val="nil"/>
                    <w:bottom w:val="single" w:sz="4" w:space="0" w:color="auto"/>
                    <w:right w:val="single" w:sz="4" w:space="0" w:color="auto"/>
                  </w:tcBorders>
                  <w:shd w:val="clear" w:color="auto" w:fill="auto"/>
                  <w:vAlign w:val="bottom"/>
                  <w:hideMark/>
                </w:tcPr>
                <w:p w14:paraId="4E06AB7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70ED075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503E776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3E80DB98"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14666C9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Pārdales no IZM programmas 01.15.00.</w:t>
                  </w:r>
                </w:p>
              </w:tc>
              <w:tc>
                <w:tcPr>
                  <w:tcW w:w="1244" w:type="dxa"/>
                  <w:tcBorders>
                    <w:top w:val="nil"/>
                    <w:left w:val="nil"/>
                    <w:bottom w:val="single" w:sz="4" w:space="0" w:color="auto"/>
                    <w:right w:val="single" w:sz="4" w:space="0" w:color="auto"/>
                  </w:tcBorders>
                  <w:shd w:val="clear" w:color="auto" w:fill="auto"/>
                  <w:vAlign w:val="bottom"/>
                  <w:hideMark/>
                </w:tcPr>
                <w:p w14:paraId="38615B1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300 000</w:t>
                  </w:r>
                </w:p>
              </w:tc>
              <w:tc>
                <w:tcPr>
                  <w:tcW w:w="1520" w:type="dxa"/>
                  <w:tcBorders>
                    <w:top w:val="nil"/>
                    <w:left w:val="nil"/>
                    <w:bottom w:val="single" w:sz="4" w:space="0" w:color="auto"/>
                    <w:right w:val="single" w:sz="4" w:space="0" w:color="auto"/>
                  </w:tcBorders>
                  <w:shd w:val="clear" w:color="auto" w:fill="auto"/>
                  <w:vAlign w:val="bottom"/>
                  <w:hideMark/>
                </w:tcPr>
                <w:p w14:paraId="09F04099"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60EAECB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2F8939F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7ACC0F43"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0753886"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lastRenderedPageBreak/>
                    <w:t>Pārdales no IZM programmas 01.07.00.</w:t>
                  </w:r>
                </w:p>
              </w:tc>
              <w:tc>
                <w:tcPr>
                  <w:tcW w:w="1244" w:type="dxa"/>
                  <w:tcBorders>
                    <w:top w:val="nil"/>
                    <w:left w:val="nil"/>
                    <w:bottom w:val="single" w:sz="4" w:space="0" w:color="auto"/>
                    <w:right w:val="single" w:sz="4" w:space="0" w:color="auto"/>
                  </w:tcBorders>
                  <w:shd w:val="clear" w:color="auto" w:fill="auto"/>
                  <w:vAlign w:val="bottom"/>
                  <w:hideMark/>
                </w:tcPr>
                <w:p w14:paraId="5C065281"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112 770</w:t>
                  </w:r>
                </w:p>
              </w:tc>
              <w:tc>
                <w:tcPr>
                  <w:tcW w:w="1520" w:type="dxa"/>
                  <w:tcBorders>
                    <w:top w:val="nil"/>
                    <w:left w:val="nil"/>
                    <w:bottom w:val="single" w:sz="4" w:space="0" w:color="auto"/>
                    <w:right w:val="single" w:sz="4" w:space="0" w:color="auto"/>
                  </w:tcBorders>
                  <w:shd w:val="clear" w:color="auto" w:fill="auto"/>
                  <w:vAlign w:val="bottom"/>
                  <w:hideMark/>
                </w:tcPr>
                <w:p w14:paraId="7998195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5B122AA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62FC0EA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620C0336" w14:textId="77777777" w:rsidTr="00DA5392">
              <w:trPr>
                <w:trHeight w:val="411"/>
              </w:trPr>
              <w:tc>
                <w:tcPr>
                  <w:tcW w:w="3344" w:type="dxa"/>
                  <w:tcBorders>
                    <w:top w:val="nil"/>
                    <w:left w:val="single" w:sz="4" w:space="0" w:color="auto"/>
                    <w:bottom w:val="single" w:sz="4" w:space="0" w:color="auto"/>
                    <w:right w:val="single" w:sz="4" w:space="0" w:color="auto"/>
                  </w:tcBorders>
                  <w:shd w:val="clear" w:color="000000" w:fill="B4C6E7"/>
                  <w:vAlign w:val="bottom"/>
                  <w:hideMark/>
                </w:tcPr>
                <w:p w14:paraId="01726652"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Kopā</w:t>
                  </w:r>
                </w:p>
              </w:tc>
              <w:tc>
                <w:tcPr>
                  <w:tcW w:w="1244" w:type="dxa"/>
                  <w:tcBorders>
                    <w:top w:val="nil"/>
                    <w:left w:val="nil"/>
                    <w:bottom w:val="single" w:sz="4" w:space="0" w:color="auto"/>
                    <w:right w:val="single" w:sz="4" w:space="0" w:color="auto"/>
                  </w:tcBorders>
                  <w:shd w:val="clear" w:color="000000" w:fill="B4C6E7"/>
                  <w:vAlign w:val="bottom"/>
                  <w:hideMark/>
                </w:tcPr>
                <w:p w14:paraId="1CCBF756" w14:textId="77777777" w:rsidR="009A30FA" w:rsidRPr="00505399" w:rsidRDefault="009A30FA" w:rsidP="003F670E">
                  <w:pPr>
                    <w:spacing w:after="0" w:line="240" w:lineRule="auto"/>
                    <w:jc w:val="right"/>
                    <w:rPr>
                      <w:rFonts w:ascii="Times New Roman" w:hAnsi="Times New Roman"/>
                      <w:b/>
                      <w:bCs/>
                      <w:color w:val="000000"/>
                      <w:sz w:val="18"/>
                      <w:szCs w:val="18"/>
                    </w:rPr>
                  </w:pPr>
                  <w:r w:rsidRPr="00505399">
                    <w:rPr>
                      <w:rFonts w:ascii="Times New Roman" w:hAnsi="Times New Roman"/>
                      <w:b/>
                      <w:bCs/>
                      <w:color w:val="000000"/>
                      <w:sz w:val="18"/>
                      <w:szCs w:val="18"/>
                    </w:rPr>
                    <w:t>8 196 594</w:t>
                  </w:r>
                </w:p>
              </w:tc>
              <w:tc>
                <w:tcPr>
                  <w:tcW w:w="1520" w:type="dxa"/>
                  <w:tcBorders>
                    <w:top w:val="nil"/>
                    <w:left w:val="nil"/>
                    <w:bottom w:val="single" w:sz="4" w:space="0" w:color="auto"/>
                    <w:right w:val="single" w:sz="4" w:space="0" w:color="auto"/>
                  </w:tcBorders>
                  <w:shd w:val="clear" w:color="000000" w:fill="B4C6E7"/>
                  <w:vAlign w:val="bottom"/>
                  <w:hideMark/>
                </w:tcPr>
                <w:p w14:paraId="57DC63C7" w14:textId="77777777" w:rsidR="009A30FA" w:rsidRPr="00505399" w:rsidRDefault="009A30FA" w:rsidP="003F670E">
                  <w:pPr>
                    <w:spacing w:after="0" w:line="240" w:lineRule="auto"/>
                    <w:jc w:val="right"/>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B4C6E7"/>
                  <w:vAlign w:val="bottom"/>
                  <w:hideMark/>
                </w:tcPr>
                <w:p w14:paraId="3CEC9DDA" w14:textId="77777777" w:rsidR="009A30FA" w:rsidRPr="00505399" w:rsidRDefault="009A30FA" w:rsidP="003F670E">
                  <w:pPr>
                    <w:spacing w:after="0" w:line="240" w:lineRule="auto"/>
                    <w:jc w:val="right"/>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B4C6E7"/>
                  <w:vAlign w:val="bottom"/>
                  <w:hideMark/>
                </w:tcPr>
                <w:p w14:paraId="5C707A2D" w14:textId="77777777" w:rsidR="009A30FA" w:rsidRPr="00505399" w:rsidRDefault="009A30FA" w:rsidP="003F670E">
                  <w:pPr>
                    <w:spacing w:after="0" w:line="240" w:lineRule="auto"/>
                    <w:jc w:val="right"/>
                    <w:rPr>
                      <w:rFonts w:ascii="Times New Roman" w:hAnsi="Times New Roman"/>
                      <w:b/>
                      <w:bCs/>
                      <w:color w:val="000000"/>
                      <w:sz w:val="18"/>
                      <w:szCs w:val="18"/>
                    </w:rPr>
                  </w:pPr>
                  <w:r w:rsidRPr="00505399">
                    <w:rPr>
                      <w:rFonts w:ascii="Times New Roman" w:hAnsi="Times New Roman"/>
                      <w:b/>
                      <w:bCs/>
                      <w:color w:val="000000"/>
                      <w:sz w:val="18"/>
                      <w:szCs w:val="18"/>
                    </w:rPr>
                    <w:t>24 587 969</w:t>
                  </w:r>
                </w:p>
              </w:tc>
            </w:tr>
            <w:tr w:rsidR="009A30FA" w:rsidRPr="00505399" w14:paraId="26C3040B" w14:textId="77777777" w:rsidTr="00DA5392">
              <w:trPr>
                <w:trHeight w:val="670"/>
              </w:trPr>
              <w:tc>
                <w:tcPr>
                  <w:tcW w:w="8879" w:type="dxa"/>
                  <w:gridSpan w:val="5"/>
                  <w:tcBorders>
                    <w:top w:val="nil"/>
                    <w:left w:val="nil"/>
                    <w:bottom w:val="nil"/>
                    <w:right w:val="nil"/>
                  </w:tcBorders>
                  <w:shd w:val="clear" w:color="auto" w:fill="auto"/>
                  <w:vAlign w:val="bottom"/>
                  <w:hideMark/>
                </w:tcPr>
                <w:p w14:paraId="01E419EB" w14:textId="2177AF23" w:rsidR="009A30FA" w:rsidRPr="009A30FA" w:rsidRDefault="009A30FA" w:rsidP="00060EB1">
                  <w:pPr>
                    <w:spacing w:after="0" w:line="240" w:lineRule="auto"/>
                    <w:jc w:val="both"/>
                    <w:rPr>
                      <w:rFonts w:ascii="Times New Roman" w:hAnsi="Times New Roman"/>
                      <w:color w:val="000000"/>
                      <w:sz w:val="20"/>
                      <w:szCs w:val="20"/>
                    </w:rPr>
                  </w:pPr>
                  <w:r w:rsidRPr="009A30FA">
                    <w:rPr>
                      <w:rFonts w:ascii="Times New Roman" w:hAnsi="Times New Roman"/>
                      <w:color w:val="000000"/>
                      <w:sz w:val="20"/>
                      <w:szCs w:val="20"/>
                    </w:rPr>
                    <w:t xml:space="preserve">* </w:t>
                  </w:r>
                  <w:r w:rsidR="00377103" w:rsidRPr="00377103">
                    <w:rPr>
                      <w:rFonts w:ascii="Times New Roman" w:hAnsi="Times New Roman"/>
                      <w:color w:val="000000"/>
                      <w:sz w:val="20"/>
                      <w:szCs w:val="20"/>
                    </w:rPr>
                    <w:t>Aprēķinā ņemts vērā tas, ka saskaņā ar Ministru kabineta 2016.gada 5.jūlija noteikumu Nr.447 “Par valsts budžeta mērķdotāciju pedagogu darba samaksai pašvaldību vispārējās izglītības iestādēs un valsts augstskolu vispārējās vidējās izglītības iestādēs” 23.</w:t>
                  </w:r>
                  <w:r w:rsidR="00060EB1">
                    <w:rPr>
                      <w:rFonts w:ascii="Times New Roman" w:hAnsi="Times New Roman"/>
                      <w:color w:val="000000"/>
                      <w:sz w:val="20"/>
                      <w:szCs w:val="20"/>
                    </w:rPr>
                    <w:t>3 punktu no 2019.gada 1.augusta</w:t>
                  </w:r>
                  <w:r w:rsidR="00377103" w:rsidRPr="00377103">
                    <w:rPr>
                      <w:rFonts w:ascii="Times New Roman" w:hAnsi="Times New Roman"/>
                      <w:color w:val="000000"/>
                      <w:sz w:val="20"/>
                      <w:szCs w:val="20"/>
                    </w:rPr>
                    <w:t xml:space="preserve"> no </w:t>
                  </w:r>
                  <w:r w:rsidRPr="009A30FA">
                    <w:rPr>
                      <w:rFonts w:ascii="Times New Roman" w:hAnsi="Times New Roman"/>
                      <w:color w:val="000000"/>
                      <w:sz w:val="20"/>
                      <w:szCs w:val="20"/>
                    </w:rPr>
                    <w:t>valsts budžeta nefinansē inte</w:t>
                  </w:r>
                  <w:r w:rsidR="00377103">
                    <w:rPr>
                      <w:rFonts w:ascii="Times New Roman" w:hAnsi="Times New Roman"/>
                      <w:color w:val="000000"/>
                      <w:sz w:val="20"/>
                      <w:szCs w:val="20"/>
                    </w:rPr>
                    <w:t xml:space="preserve">rnāta skolotājus internātskolās </w:t>
                  </w:r>
                  <w:r w:rsidRPr="009A30FA">
                    <w:rPr>
                      <w:rFonts w:ascii="Times New Roman" w:hAnsi="Times New Roman"/>
                      <w:color w:val="000000"/>
                      <w:sz w:val="20"/>
                      <w:szCs w:val="20"/>
                    </w:rPr>
                    <w:t>(ietaupījums četros mēnešos 224 032 EUR; gadā - 672 096 EUR).</w:t>
                  </w:r>
                </w:p>
              </w:tc>
            </w:tr>
          </w:tbl>
          <w:p w14:paraId="227EF244" w14:textId="77777777" w:rsidR="009A30FA" w:rsidRPr="00BB2D72" w:rsidRDefault="009A30FA" w:rsidP="003F670E">
            <w:pPr>
              <w:spacing w:after="0" w:line="240" w:lineRule="auto"/>
              <w:rPr>
                <w:rFonts w:ascii="Times New Roman" w:hAnsi="Times New Roman"/>
                <w:color w:val="000000"/>
                <w:sz w:val="20"/>
                <w:szCs w:val="20"/>
              </w:rPr>
            </w:pPr>
          </w:p>
        </w:tc>
      </w:tr>
      <w:tr w:rsidR="009A30FA" w:rsidRPr="00BB2D72" w14:paraId="3D29DDC8" w14:textId="77777777" w:rsidTr="00DA5392">
        <w:trPr>
          <w:trHeight w:val="568"/>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7DCC67E" w14:textId="77777777" w:rsidR="009A30FA" w:rsidRPr="009A30FA" w:rsidRDefault="009A30FA" w:rsidP="003F670E">
            <w:pPr>
              <w:spacing w:after="0" w:line="240" w:lineRule="auto"/>
              <w:rPr>
                <w:rFonts w:ascii="Times New Roman" w:hAnsi="Times New Roman"/>
                <w:color w:val="000000"/>
                <w:sz w:val="20"/>
                <w:szCs w:val="20"/>
              </w:rPr>
            </w:pPr>
            <w:r w:rsidRPr="009A30FA">
              <w:rPr>
                <w:rFonts w:ascii="Times New Roman" w:hAnsi="Times New Roman"/>
                <w:color w:val="000000"/>
                <w:sz w:val="20"/>
                <w:szCs w:val="20"/>
              </w:rPr>
              <w:lastRenderedPageBreak/>
              <w:t>6.2. detalizēts izdevumu aprēķins</w:t>
            </w:r>
          </w:p>
        </w:tc>
        <w:tc>
          <w:tcPr>
            <w:tcW w:w="9071" w:type="dxa"/>
            <w:gridSpan w:val="7"/>
            <w:tcBorders>
              <w:top w:val="nil"/>
              <w:left w:val="nil"/>
              <w:bottom w:val="single" w:sz="4" w:space="0" w:color="auto"/>
              <w:right w:val="single" w:sz="4" w:space="0" w:color="000000"/>
            </w:tcBorders>
            <w:shd w:val="clear" w:color="auto" w:fill="auto"/>
            <w:vAlign w:val="bottom"/>
            <w:hideMark/>
          </w:tcPr>
          <w:p w14:paraId="2BB79708" w14:textId="77777777" w:rsidR="009A30FA" w:rsidRPr="00BB2D72" w:rsidRDefault="009A30FA" w:rsidP="003F670E">
            <w:pPr>
              <w:spacing w:after="0" w:line="240" w:lineRule="auto"/>
              <w:rPr>
                <w:rFonts w:ascii="Times New Roman" w:hAnsi="Times New Roman"/>
                <w:color w:val="000000"/>
                <w:sz w:val="20"/>
                <w:szCs w:val="20"/>
              </w:rPr>
            </w:pPr>
          </w:p>
        </w:tc>
      </w:tr>
      <w:tr w:rsidR="009A30FA" w:rsidRPr="00BB2D72" w14:paraId="04D34F5E" w14:textId="77777777" w:rsidTr="00DA5392">
        <w:trPr>
          <w:trHeight w:val="640"/>
        </w:trPr>
        <w:tc>
          <w:tcPr>
            <w:tcW w:w="1561" w:type="dxa"/>
            <w:tcBorders>
              <w:top w:val="nil"/>
              <w:left w:val="single" w:sz="4" w:space="0" w:color="auto"/>
              <w:bottom w:val="single" w:sz="4" w:space="0" w:color="auto"/>
              <w:right w:val="nil"/>
            </w:tcBorders>
            <w:shd w:val="clear" w:color="auto" w:fill="auto"/>
            <w:vAlign w:val="bottom"/>
            <w:hideMark/>
          </w:tcPr>
          <w:p w14:paraId="0A2E0D43" w14:textId="77777777" w:rsidR="009A30FA" w:rsidRPr="009A30FA" w:rsidRDefault="009A30FA" w:rsidP="003F670E">
            <w:pPr>
              <w:spacing w:after="0" w:line="240" w:lineRule="auto"/>
              <w:rPr>
                <w:rFonts w:ascii="Times New Roman" w:hAnsi="Times New Roman"/>
                <w:b/>
                <w:bCs/>
                <w:color w:val="000000"/>
                <w:sz w:val="20"/>
                <w:szCs w:val="20"/>
              </w:rPr>
            </w:pPr>
            <w:r w:rsidRPr="009A30FA">
              <w:rPr>
                <w:rFonts w:ascii="Times New Roman" w:hAnsi="Times New Roman"/>
                <w:b/>
                <w:bCs/>
                <w:color w:val="000000"/>
                <w:sz w:val="20"/>
                <w:szCs w:val="20"/>
              </w:rPr>
              <w:t>7. Amata vietu skaita izmaiņas</w:t>
            </w:r>
          </w:p>
        </w:tc>
        <w:tc>
          <w:tcPr>
            <w:tcW w:w="9071" w:type="dxa"/>
            <w:gridSpan w:val="7"/>
            <w:tcBorders>
              <w:top w:val="nil"/>
              <w:left w:val="single" w:sz="4" w:space="0" w:color="auto"/>
              <w:bottom w:val="single" w:sz="4" w:space="0" w:color="auto"/>
              <w:right w:val="single" w:sz="4" w:space="0" w:color="000000"/>
            </w:tcBorders>
            <w:shd w:val="clear" w:color="auto" w:fill="auto"/>
            <w:vAlign w:val="bottom"/>
            <w:hideMark/>
          </w:tcPr>
          <w:p w14:paraId="23BF8162" w14:textId="77777777" w:rsidR="009A30FA" w:rsidRPr="009A30FA" w:rsidRDefault="009A30FA" w:rsidP="003F670E">
            <w:pPr>
              <w:spacing w:after="0" w:line="240" w:lineRule="auto"/>
              <w:rPr>
                <w:rFonts w:ascii="Times New Roman" w:hAnsi="Times New Roman"/>
                <w:color w:val="000000"/>
                <w:sz w:val="24"/>
                <w:szCs w:val="24"/>
              </w:rPr>
            </w:pPr>
            <w:r w:rsidRPr="009A30FA">
              <w:rPr>
                <w:rFonts w:ascii="Times New Roman" w:hAnsi="Times New Roman"/>
                <w:color w:val="000000"/>
                <w:sz w:val="24"/>
                <w:szCs w:val="24"/>
              </w:rPr>
              <w:t>Nav.</w:t>
            </w:r>
          </w:p>
        </w:tc>
      </w:tr>
      <w:tr w:rsidR="00DA5392" w:rsidRPr="00BB2D72" w14:paraId="77527C8F" w14:textId="77777777" w:rsidTr="00DA5392">
        <w:trPr>
          <w:trHeight w:val="1082"/>
        </w:trPr>
        <w:tc>
          <w:tcPr>
            <w:tcW w:w="1561" w:type="dxa"/>
            <w:tcBorders>
              <w:top w:val="nil"/>
              <w:left w:val="single" w:sz="4" w:space="0" w:color="auto"/>
              <w:bottom w:val="nil"/>
              <w:right w:val="nil"/>
            </w:tcBorders>
            <w:shd w:val="clear" w:color="auto" w:fill="auto"/>
            <w:vAlign w:val="bottom"/>
            <w:hideMark/>
          </w:tcPr>
          <w:p w14:paraId="3998768E" w14:textId="77777777" w:rsidR="00DA5392" w:rsidRPr="009A30FA" w:rsidRDefault="00DA5392" w:rsidP="003F670E">
            <w:pPr>
              <w:spacing w:after="0" w:line="240" w:lineRule="auto"/>
              <w:rPr>
                <w:rFonts w:ascii="Times New Roman" w:hAnsi="Times New Roman"/>
                <w:b/>
                <w:bCs/>
                <w:color w:val="000000"/>
                <w:sz w:val="20"/>
                <w:szCs w:val="20"/>
              </w:rPr>
            </w:pPr>
            <w:r w:rsidRPr="009A30FA">
              <w:rPr>
                <w:rFonts w:ascii="Times New Roman" w:hAnsi="Times New Roman"/>
                <w:b/>
                <w:bCs/>
                <w:color w:val="000000"/>
                <w:sz w:val="20"/>
                <w:szCs w:val="20"/>
              </w:rPr>
              <w:t>8. Cita informācija</w:t>
            </w:r>
          </w:p>
        </w:tc>
        <w:tc>
          <w:tcPr>
            <w:tcW w:w="9071" w:type="dxa"/>
            <w:gridSpan w:val="7"/>
            <w:vMerge w:val="restart"/>
            <w:tcBorders>
              <w:top w:val="single" w:sz="4" w:space="0" w:color="auto"/>
              <w:left w:val="single" w:sz="4" w:space="0" w:color="auto"/>
              <w:right w:val="single" w:sz="4" w:space="0" w:color="000000"/>
            </w:tcBorders>
            <w:shd w:val="clear" w:color="auto" w:fill="auto"/>
            <w:vAlign w:val="bottom"/>
            <w:hideMark/>
          </w:tcPr>
          <w:p w14:paraId="29090246" w14:textId="77777777" w:rsidR="00DA5392" w:rsidRPr="00DA5392" w:rsidRDefault="00DA5392" w:rsidP="003F670E">
            <w:pPr>
              <w:spacing w:after="0" w:line="240" w:lineRule="auto"/>
              <w:rPr>
                <w:rFonts w:ascii="Times New Roman" w:hAnsi="Times New Roman"/>
                <w:color w:val="000000"/>
                <w:sz w:val="20"/>
                <w:szCs w:val="20"/>
              </w:rPr>
            </w:pPr>
            <w:r w:rsidRPr="00DA5392">
              <w:rPr>
                <w:rFonts w:ascii="Times New Roman" w:hAnsi="Times New Roman"/>
                <w:color w:val="000000"/>
                <w:sz w:val="20"/>
                <w:szCs w:val="20"/>
              </w:rPr>
              <w:t xml:space="preserve">Lai 2019.gadā nodrošinātu finansējumu pedagogu minimālās algas likmes palielināšanai līdz 750 </w:t>
            </w:r>
            <w:proofErr w:type="spellStart"/>
            <w:r w:rsidRPr="00DA5392">
              <w:rPr>
                <w:rFonts w:ascii="Times New Roman" w:hAnsi="Times New Roman"/>
                <w:color w:val="000000"/>
                <w:sz w:val="20"/>
                <w:szCs w:val="20"/>
              </w:rPr>
              <w:t>euro</w:t>
            </w:r>
            <w:proofErr w:type="spellEnd"/>
            <w:r w:rsidRPr="00DA5392">
              <w:rPr>
                <w:rFonts w:ascii="Times New Roman" w:hAnsi="Times New Roman"/>
                <w:color w:val="000000"/>
                <w:sz w:val="20"/>
                <w:szCs w:val="20"/>
              </w:rPr>
              <w:t xml:space="preserve"> sākot ar 2019.gada 1.septembri, paredzēts, ka:</w:t>
            </w:r>
          </w:p>
          <w:p w14:paraId="59A9055B" w14:textId="77777777" w:rsidR="00DA5392" w:rsidRPr="00DA5392" w:rsidRDefault="00DA5392" w:rsidP="003F670E">
            <w:pPr>
              <w:spacing w:after="0" w:line="240" w:lineRule="auto"/>
              <w:ind w:left="175" w:hanging="175"/>
              <w:rPr>
                <w:rFonts w:ascii="Times New Roman" w:hAnsi="Times New Roman"/>
                <w:color w:val="000000"/>
                <w:sz w:val="20"/>
                <w:szCs w:val="20"/>
              </w:rPr>
            </w:pPr>
            <w:r w:rsidRPr="00DA5392">
              <w:rPr>
                <w:rFonts w:ascii="Times New Roman" w:hAnsi="Times New Roman"/>
                <w:color w:val="000000"/>
                <w:sz w:val="20"/>
                <w:szCs w:val="20"/>
              </w:rPr>
              <w:t>1) Finanšu ministrija no valsts budžeta resorā "74. Gadskārtējā valsts budžeta izpildes procesā pārdalāmais finansējums" rezervētā finansējuma piešķir 7 070 000 EUR, tai skaitā:</w:t>
            </w:r>
          </w:p>
          <w:p w14:paraId="443F4A4D"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Izglītības un zinātnes ministrijai – 62. resors "Mērķdotācijas pašvaldībām" – 5 490 696 EUR;</w:t>
            </w:r>
          </w:p>
          <w:p w14:paraId="4B12486F"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Izglītības un zinātnes ministrijai – 916 518 EUR;</w:t>
            </w:r>
          </w:p>
          <w:p w14:paraId="1771A9B6"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Labklājības ministrijai – 25 483 EUR</w:t>
            </w:r>
          </w:p>
          <w:p w14:paraId="7E88675B"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Tieslietu ministrijai – 1 876 EUR</w:t>
            </w:r>
          </w:p>
          <w:p w14:paraId="51F20FC2"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Kultūras ministrijai – 628 411 EUR;</w:t>
            </w:r>
          </w:p>
          <w:p w14:paraId="4E536F80"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Veselības ministrijai – 7 016 EUR.</w:t>
            </w:r>
          </w:p>
          <w:p w14:paraId="71E95C29" w14:textId="77777777" w:rsidR="00DA5392" w:rsidRPr="00DA5392" w:rsidRDefault="00DA5392" w:rsidP="003F670E">
            <w:pPr>
              <w:spacing w:after="0" w:line="240" w:lineRule="auto"/>
              <w:ind w:left="175" w:hanging="175"/>
              <w:rPr>
                <w:rFonts w:ascii="Times New Roman" w:hAnsi="Times New Roman"/>
                <w:color w:val="000000"/>
                <w:sz w:val="20"/>
                <w:szCs w:val="20"/>
              </w:rPr>
            </w:pPr>
            <w:r w:rsidRPr="00DA5392">
              <w:rPr>
                <w:rFonts w:ascii="Times New Roman" w:hAnsi="Times New Roman"/>
                <w:color w:val="000000"/>
                <w:sz w:val="20"/>
                <w:szCs w:val="20"/>
              </w:rPr>
              <w:t>2) Finansējumu 1 126 594 EUR Izglītības un zinātnes ministrija piešķir sava budžeta ietvaros veicot pārdali no:</w:t>
            </w:r>
          </w:p>
          <w:p w14:paraId="208188DB"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finansējuma atlikuma 62.resorā, kas pārsniedz 1% no pašvaldībai piešķirtās mērķdotācijas iepriekšējā budžeta gadā – 713 824 EUR;</w:t>
            </w:r>
          </w:p>
          <w:p w14:paraId="246C0C0F" w14:textId="11840D86"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pārdales no Izglītības un zinātnes ministrijas budžeta programmām 412 770 EUR, tai skaitā:</w:t>
            </w:r>
          </w:p>
          <w:p w14:paraId="60174E66" w14:textId="77777777" w:rsidR="00DA5392" w:rsidRPr="00DA5392" w:rsidRDefault="00DA5392" w:rsidP="003F670E">
            <w:pPr>
              <w:spacing w:after="0" w:line="240" w:lineRule="auto"/>
              <w:ind w:left="316"/>
              <w:rPr>
                <w:rFonts w:ascii="Times New Roman" w:hAnsi="Times New Roman"/>
                <w:color w:val="000000"/>
                <w:sz w:val="20"/>
                <w:szCs w:val="20"/>
              </w:rPr>
            </w:pPr>
            <w:r w:rsidRPr="00DA5392">
              <w:rPr>
                <w:rFonts w:ascii="Times New Roman" w:hAnsi="Times New Roman"/>
                <w:color w:val="000000"/>
                <w:sz w:val="20"/>
                <w:szCs w:val="20"/>
              </w:rPr>
              <w:t>no apakšprogrammas 01.07.00. “Dotācija brīvpusdienu nodrošināšanai 1., 2., 3. un 4. klases izglītojamiem” – 112 770 EUR;</w:t>
            </w:r>
          </w:p>
          <w:p w14:paraId="79278CAC" w14:textId="77777777" w:rsidR="00DA5392" w:rsidRPr="00DA5392" w:rsidRDefault="00DA5392" w:rsidP="003F670E">
            <w:pPr>
              <w:spacing w:after="0" w:line="240" w:lineRule="auto"/>
              <w:ind w:left="316"/>
              <w:rPr>
                <w:rFonts w:ascii="Times New Roman" w:hAnsi="Times New Roman"/>
                <w:color w:val="000000"/>
                <w:sz w:val="20"/>
                <w:szCs w:val="20"/>
              </w:rPr>
            </w:pPr>
            <w:r w:rsidRPr="00DA5392">
              <w:rPr>
                <w:rFonts w:ascii="Times New Roman" w:hAnsi="Times New Roman"/>
                <w:color w:val="000000"/>
                <w:sz w:val="20"/>
                <w:szCs w:val="20"/>
              </w:rPr>
              <w:t>no apakšprogrammas 01.15.00. “Sociālā atbalsta programma vispārējās izglītības pedagogiem” – 300 000 EUR.</w:t>
            </w:r>
          </w:p>
          <w:p w14:paraId="7D4C98B8" w14:textId="77777777" w:rsidR="00DA5392" w:rsidRPr="00DA5392" w:rsidRDefault="00DA5392" w:rsidP="003F670E">
            <w:pPr>
              <w:spacing w:after="0" w:line="240" w:lineRule="auto"/>
              <w:ind w:left="316"/>
              <w:rPr>
                <w:rFonts w:ascii="Times New Roman" w:hAnsi="Times New Roman"/>
                <w:color w:val="000000"/>
                <w:sz w:val="20"/>
                <w:szCs w:val="20"/>
              </w:rPr>
            </w:pPr>
          </w:p>
          <w:p w14:paraId="7E8BBCF5" w14:textId="77777777" w:rsidR="00DA5392" w:rsidRPr="00DA5392" w:rsidRDefault="00DA5392" w:rsidP="003F670E">
            <w:pPr>
              <w:spacing w:after="0" w:line="240" w:lineRule="auto"/>
              <w:rPr>
                <w:rFonts w:ascii="Times New Roman" w:hAnsi="Times New Roman"/>
                <w:color w:val="000000"/>
                <w:sz w:val="20"/>
                <w:szCs w:val="20"/>
              </w:rPr>
            </w:pPr>
            <w:r w:rsidRPr="00DA5392">
              <w:rPr>
                <w:rFonts w:ascii="Times New Roman" w:hAnsi="Times New Roman"/>
                <w:color w:val="000000"/>
                <w:sz w:val="20"/>
                <w:szCs w:val="20"/>
              </w:rPr>
              <w:t>Lai 2020.gadā un  turpmāk nodrošinātu finansējumu pedagogu minimālās algas likmes palielināšanai līdz 750 </w:t>
            </w:r>
            <w:proofErr w:type="spellStart"/>
            <w:r w:rsidRPr="00DA5392">
              <w:rPr>
                <w:rFonts w:ascii="Times New Roman" w:hAnsi="Times New Roman"/>
                <w:color w:val="000000"/>
                <w:sz w:val="20"/>
                <w:szCs w:val="20"/>
              </w:rPr>
              <w:t>euro</w:t>
            </w:r>
            <w:proofErr w:type="spellEnd"/>
            <w:r w:rsidRPr="00DA5392">
              <w:rPr>
                <w:rFonts w:ascii="Times New Roman" w:hAnsi="Times New Roman"/>
                <w:color w:val="000000"/>
                <w:sz w:val="20"/>
                <w:szCs w:val="20"/>
              </w:rPr>
              <w:t xml:space="preserve"> sākot ar 2019.gada 1.septembri, ministrijas iesniegs Finanšu ministrijā priekšlikumu par izdevumu palielināšanu 2020.gadam un turpmāk ik gadu budžeta resoram:</w:t>
            </w:r>
          </w:p>
          <w:p w14:paraId="51DCF56B"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62. resoram "Mērķdotācijas pašvaldībām" par 19 851 871 EUR;</w:t>
            </w:r>
          </w:p>
          <w:p w14:paraId="24BFF1CC"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Izglītības un zinātnes ministrijai par 2 749 553 EUR</w:t>
            </w:r>
          </w:p>
          <w:p w14:paraId="72ABF679"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Labklājības ministrijai par 37 288 EUR;</w:t>
            </w:r>
          </w:p>
          <w:p w14:paraId="4A1B7837"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Tieslietu ministrijai par 5 626 EUR;</w:t>
            </w:r>
          </w:p>
          <w:p w14:paraId="1ADFC45A"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Kultūras ministrijai par 1 922 583 EUR;</w:t>
            </w:r>
          </w:p>
          <w:p w14:paraId="157C7987"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Veselības ministrijai par 21 048 EUR.</w:t>
            </w:r>
          </w:p>
          <w:p w14:paraId="76D57E12" w14:textId="40D9C5B8" w:rsidR="00DA5392" w:rsidRPr="00776F6F" w:rsidRDefault="00DA5392" w:rsidP="003F670E">
            <w:pPr>
              <w:spacing w:after="0" w:line="240" w:lineRule="auto"/>
              <w:rPr>
                <w:rFonts w:ascii="Times New Roman" w:hAnsi="Times New Roman"/>
                <w:color w:val="000000"/>
                <w:sz w:val="20"/>
                <w:szCs w:val="20"/>
              </w:rPr>
            </w:pPr>
            <w:r w:rsidRPr="00DA5392">
              <w:rPr>
                <w:rFonts w:ascii="Times New Roman" w:hAnsi="Times New Roman"/>
                <w:color w:val="000000"/>
                <w:sz w:val="20"/>
                <w:szCs w:val="20"/>
              </w:rPr>
              <w:t>Finanšu ministrija atbilstoši palielinās nozaru ministriju izdevumus 2020.gadam un turpmāk, kopumā par 24 587 969 EUR.</w:t>
            </w:r>
          </w:p>
        </w:tc>
      </w:tr>
      <w:tr w:rsidR="00DA5392" w:rsidRPr="000440AE" w14:paraId="0A7BB54F" w14:textId="77777777" w:rsidTr="00DA5392">
        <w:trPr>
          <w:trHeight w:val="1082"/>
        </w:trPr>
        <w:tc>
          <w:tcPr>
            <w:tcW w:w="1561" w:type="dxa"/>
            <w:tcBorders>
              <w:top w:val="nil"/>
              <w:left w:val="single" w:sz="4" w:space="0" w:color="auto"/>
              <w:bottom w:val="single" w:sz="4" w:space="0" w:color="auto"/>
              <w:right w:val="nil"/>
            </w:tcBorders>
            <w:shd w:val="clear" w:color="auto" w:fill="auto"/>
            <w:vAlign w:val="bottom"/>
          </w:tcPr>
          <w:p w14:paraId="32817C40" w14:textId="77777777" w:rsidR="00DA5392" w:rsidRPr="00BB2D72" w:rsidRDefault="00DA5392" w:rsidP="003F670E">
            <w:pPr>
              <w:spacing w:after="0" w:line="240" w:lineRule="auto"/>
              <w:rPr>
                <w:rFonts w:ascii="Times New Roman" w:hAnsi="Times New Roman"/>
                <w:b/>
                <w:bCs/>
                <w:color w:val="000000"/>
                <w:sz w:val="20"/>
                <w:szCs w:val="20"/>
              </w:rPr>
            </w:pPr>
          </w:p>
        </w:tc>
        <w:tc>
          <w:tcPr>
            <w:tcW w:w="9071" w:type="dxa"/>
            <w:gridSpan w:val="7"/>
            <w:vMerge/>
            <w:tcBorders>
              <w:left w:val="single" w:sz="4" w:space="0" w:color="auto"/>
              <w:bottom w:val="single" w:sz="4" w:space="0" w:color="auto"/>
              <w:right w:val="single" w:sz="4" w:space="0" w:color="000000"/>
            </w:tcBorders>
            <w:shd w:val="clear" w:color="auto" w:fill="auto"/>
            <w:vAlign w:val="bottom"/>
          </w:tcPr>
          <w:p w14:paraId="2C88784C" w14:textId="77777777" w:rsidR="00DA5392" w:rsidRPr="000440AE" w:rsidRDefault="00DA5392" w:rsidP="003F670E">
            <w:pPr>
              <w:spacing w:after="0" w:line="240" w:lineRule="auto"/>
              <w:rPr>
                <w:rFonts w:ascii="Times New Roman" w:hAnsi="Times New Roman"/>
                <w:color w:val="000000"/>
                <w:sz w:val="20"/>
                <w:szCs w:val="20"/>
              </w:rPr>
            </w:pPr>
          </w:p>
        </w:tc>
      </w:tr>
    </w:tbl>
    <w:tbl>
      <w:tblPr>
        <w:tblStyle w:val="TableGrid"/>
        <w:tblW w:w="10632"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10632"/>
      </w:tblGrid>
      <w:tr w:rsidR="00BC389A" w14:paraId="696D6411" w14:textId="77777777" w:rsidTr="00B52DD8">
        <w:tc>
          <w:tcPr>
            <w:tcW w:w="10632" w:type="dxa"/>
            <w:tcBorders>
              <w:top w:val="single" w:sz="4" w:space="0" w:color="auto"/>
              <w:left w:val="single" w:sz="4" w:space="0" w:color="auto"/>
              <w:bottom w:val="single" w:sz="4" w:space="0" w:color="auto"/>
              <w:right w:val="single" w:sz="4" w:space="0" w:color="auto"/>
            </w:tcBorders>
            <w:hideMark/>
          </w:tcPr>
          <w:p w14:paraId="41FB86C1" w14:textId="6E63EB47" w:rsidR="005A23A4" w:rsidRPr="0071411C" w:rsidRDefault="00A83028">
            <w:pPr>
              <w:spacing w:after="0" w:line="240" w:lineRule="auto"/>
              <w:jc w:val="center"/>
              <w:rPr>
                <w:b/>
                <w:bCs/>
                <w:sz w:val="24"/>
                <w:szCs w:val="24"/>
              </w:rPr>
            </w:pPr>
            <w:r w:rsidRPr="0071411C">
              <w:rPr>
                <w:b/>
                <w:bCs/>
                <w:sz w:val="24"/>
                <w:szCs w:val="24"/>
              </w:rPr>
              <w:t>IV. Tiesību akta projekta ietekme uz spēkā esošo tiesību normu sistēmu</w:t>
            </w:r>
          </w:p>
        </w:tc>
      </w:tr>
      <w:tr w:rsidR="00AE0E4A" w14:paraId="17A4CAAD" w14:textId="77777777" w:rsidTr="00D53E3C">
        <w:tc>
          <w:tcPr>
            <w:tcW w:w="10632" w:type="dxa"/>
            <w:tcBorders>
              <w:top w:val="single" w:sz="4" w:space="0" w:color="auto"/>
              <w:left w:val="single" w:sz="4" w:space="0" w:color="auto"/>
              <w:bottom w:val="single" w:sz="4" w:space="0" w:color="auto"/>
              <w:right w:val="single" w:sz="4" w:space="0" w:color="auto"/>
            </w:tcBorders>
          </w:tcPr>
          <w:p w14:paraId="2ED0B461" w14:textId="3EDC7474" w:rsidR="00AE0E4A" w:rsidRPr="0071411C" w:rsidRDefault="00AE0E4A" w:rsidP="00AE0E4A">
            <w:pPr>
              <w:spacing w:after="0" w:line="240" w:lineRule="auto"/>
              <w:jc w:val="center"/>
              <w:rPr>
                <w:sz w:val="24"/>
                <w:szCs w:val="24"/>
              </w:rPr>
            </w:pPr>
            <w:r w:rsidRPr="00AE0E4A">
              <w:rPr>
                <w:sz w:val="24"/>
                <w:szCs w:val="24"/>
              </w:rPr>
              <w:t>Noteikumu projekts šo jomu neskar.</w:t>
            </w:r>
          </w:p>
        </w:tc>
      </w:tr>
    </w:tbl>
    <w:tbl>
      <w:tblPr>
        <w:tblW w:w="5871"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76"/>
        <w:gridCol w:w="2411"/>
        <w:gridCol w:w="6945"/>
      </w:tblGrid>
      <w:tr w:rsidR="007D5B2C" w:rsidRPr="00C97094" w14:paraId="5D932C7A" w14:textId="77777777" w:rsidTr="00AE0E4A">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3432F2"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7D5B2C" w:rsidRPr="00C97094" w14:paraId="0C51D036" w14:textId="77777777" w:rsidTr="00AE0E4A">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721E37DB"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r w:rsidR="007D5B2C" w:rsidRPr="00C97094" w14:paraId="4D8FB070" w14:textId="77777777" w:rsidTr="00AE0E4A">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588268"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7D5B2C" w:rsidRPr="002B4DE7" w14:paraId="06695117"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1C709EAB"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sidRPr="00E26760">
              <w:rPr>
                <w:rFonts w:ascii="Times New Roman" w:hAnsi="Times New Roman"/>
                <w:bCs/>
                <w:sz w:val="24"/>
                <w:szCs w:val="24"/>
              </w:rPr>
              <w:t>1</w:t>
            </w:r>
            <w:r>
              <w:rPr>
                <w:rFonts w:ascii="Times New Roman" w:hAnsi="Times New Roman"/>
                <w:bCs/>
                <w:sz w:val="24"/>
                <w:szCs w:val="24"/>
              </w:rPr>
              <w:t>.</w:t>
            </w:r>
          </w:p>
        </w:tc>
        <w:tc>
          <w:tcPr>
            <w:tcW w:w="1134" w:type="pct"/>
            <w:tcBorders>
              <w:top w:val="outset" w:sz="6" w:space="0" w:color="414142"/>
              <w:left w:val="outset" w:sz="6" w:space="0" w:color="414142"/>
              <w:bottom w:val="outset" w:sz="6" w:space="0" w:color="414142"/>
              <w:right w:val="outset" w:sz="6" w:space="0" w:color="414142"/>
            </w:tcBorders>
            <w:vAlign w:val="center"/>
          </w:tcPr>
          <w:p w14:paraId="2783C1C4" w14:textId="77777777" w:rsidR="007D5B2C" w:rsidRPr="00E26760" w:rsidRDefault="007D5B2C" w:rsidP="002A1DE6">
            <w:pPr>
              <w:spacing w:before="100" w:beforeAutospacing="1" w:after="100" w:afterAutospacing="1" w:line="240" w:lineRule="auto"/>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266" w:type="pct"/>
            <w:tcBorders>
              <w:top w:val="outset" w:sz="6" w:space="0" w:color="414142"/>
              <w:left w:val="outset" w:sz="6" w:space="0" w:color="414142"/>
              <w:bottom w:val="outset" w:sz="6" w:space="0" w:color="414142"/>
              <w:right w:val="outset" w:sz="6" w:space="0" w:color="414142"/>
            </w:tcBorders>
            <w:vAlign w:val="center"/>
          </w:tcPr>
          <w:p w14:paraId="04AD4629" w14:textId="193DDB98" w:rsidR="007D5B2C" w:rsidRPr="002B4DE7" w:rsidRDefault="00224929" w:rsidP="00224929">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 xml:space="preserve">Projekts </w:t>
            </w:r>
            <w:r w:rsidR="00AE0E4A" w:rsidRPr="00AE0E4A">
              <w:rPr>
                <w:rFonts w:ascii="Times New Roman" w:hAnsi="Times New Roman"/>
                <w:bCs/>
                <w:sz w:val="24"/>
                <w:szCs w:val="24"/>
              </w:rPr>
              <w:t>tiks publicēts ministrijas mājas lapā, tiks informētas pilsētu un novadu pašvaldības.</w:t>
            </w:r>
          </w:p>
        </w:tc>
      </w:tr>
      <w:tr w:rsidR="007D5B2C" w:rsidRPr="002B4DE7" w14:paraId="4ECF4906"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115889B1"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134" w:type="pct"/>
            <w:tcBorders>
              <w:top w:val="outset" w:sz="6" w:space="0" w:color="414142"/>
              <w:left w:val="outset" w:sz="6" w:space="0" w:color="414142"/>
              <w:bottom w:val="outset" w:sz="6" w:space="0" w:color="414142"/>
              <w:right w:val="outset" w:sz="6" w:space="0" w:color="414142"/>
            </w:tcBorders>
            <w:vAlign w:val="center"/>
          </w:tcPr>
          <w:p w14:paraId="0CA716D5"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266" w:type="pct"/>
            <w:tcBorders>
              <w:top w:val="outset" w:sz="6" w:space="0" w:color="414142"/>
              <w:left w:val="outset" w:sz="6" w:space="0" w:color="414142"/>
              <w:bottom w:val="outset" w:sz="6" w:space="0" w:color="414142"/>
              <w:right w:val="outset" w:sz="6" w:space="0" w:color="414142"/>
            </w:tcBorders>
            <w:vAlign w:val="center"/>
          </w:tcPr>
          <w:p w14:paraId="0123A075"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7D5B2C" w:rsidRPr="00C33C71" w14:paraId="45A0DFFF"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01313E95"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134" w:type="pct"/>
            <w:tcBorders>
              <w:top w:val="outset" w:sz="6" w:space="0" w:color="414142"/>
              <w:left w:val="outset" w:sz="6" w:space="0" w:color="414142"/>
              <w:bottom w:val="outset" w:sz="6" w:space="0" w:color="414142"/>
              <w:right w:val="outset" w:sz="6" w:space="0" w:color="414142"/>
            </w:tcBorders>
            <w:vAlign w:val="center"/>
          </w:tcPr>
          <w:p w14:paraId="593A7913"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266" w:type="pct"/>
            <w:tcBorders>
              <w:top w:val="outset" w:sz="6" w:space="0" w:color="414142"/>
              <w:left w:val="outset" w:sz="6" w:space="0" w:color="414142"/>
              <w:bottom w:val="outset" w:sz="6" w:space="0" w:color="414142"/>
              <w:right w:val="outset" w:sz="6" w:space="0" w:color="414142"/>
            </w:tcBorders>
            <w:vAlign w:val="center"/>
          </w:tcPr>
          <w:p w14:paraId="3343A86B" w14:textId="6393015E" w:rsidR="007D5B2C" w:rsidRPr="00C33C71" w:rsidRDefault="007D5B2C" w:rsidP="00D53E3C">
            <w:pPr>
              <w:spacing w:before="100" w:beforeAutospacing="1" w:after="100" w:afterAutospacing="1" w:line="293" w:lineRule="atLeast"/>
              <w:rPr>
                <w:rFonts w:ascii="Times New Roman" w:hAnsi="Times New Roman"/>
                <w:bCs/>
                <w:sz w:val="24"/>
                <w:szCs w:val="24"/>
              </w:rPr>
            </w:pPr>
          </w:p>
        </w:tc>
      </w:tr>
      <w:tr w:rsidR="007D5B2C" w:rsidRPr="002B4DE7" w14:paraId="450AD984"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47BE0C48"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lastRenderedPageBreak/>
              <w:t>4.</w:t>
            </w:r>
          </w:p>
        </w:tc>
        <w:tc>
          <w:tcPr>
            <w:tcW w:w="1134" w:type="pct"/>
            <w:tcBorders>
              <w:top w:val="outset" w:sz="6" w:space="0" w:color="414142"/>
              <w:left w:val="outset" w:sz="6" w:space="0" w:color="414142"/>
              <w:bottom w:val="outset" w:sz="6" w:space="0" w:color="414142"/>
              <w:right w:val="outset" w:sz="6" w:space="0" w:color="414142"/>
            </w:tcBorders>
            <w:vAlign w:val="center"/>
          </w:tcPr>
          <w:p w14:paraId="60EA0D68"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266" w:type="pct"/>
            <w:tcBorders>
              <w:top w:val="outset" w:sz="6" w:space="0" w:color="414142"/>
              <w:left w:val="outset" w:sz="6" w:space="0" w:color="414142"/>
              <w:bottom w:val="outset" w:sz="6" w:space="0" w:color="414142"/>
              <w:right w:val="outset" w:sz="6" w:space="0" w:color="414142"/>
            </w:tcBorders>
            <w:vAlign w:val="center"/>
          </w:tcPr>
          <w:p w14:paraId="0E11342A" w14:textId="42AFA8EE" w:rsidR="007D5B2C" w:rsidRPr="002B4DE7" w:rsidRDefault="00AE0E4A" w:rsidP="00D53E3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76708247" w14:textId="77777777" w:rsidR="00AD3A79" w:rsidRDefault="00AD3A79" w:rsidP="00AD3A79">
      <w:pPr>
        <w:spacing w:after="0" w:line="240" w:lineRule="auto"/>
      </w:pPr>
    </w:p>
    <w:tbl>
      <w:tblPr>
        <w:tblW w:w="57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2"/>
        <w:gridCol w:w="7220"/>
      </w:tblGrid>
      <w:tr w:rsidR="007D5B2C" w:rsidRPr="007D5B2C" w14:paraId="395C71D6" w14:textId="77777777" w:rsidTr="009A30FA">
        <w:trPr>
          <w:trHeight w:val="235"/>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7CF5E2C" w14:textId="77777777" w:rsidR="007D5B2C" w:rsidRPr="007D5B2C" w:rsidRDefault="007D5B2C" w:rsidP="007D5B2C">
            <w:pPr>
              <w:spacing w:before="100" w:beforeAutospacing="1" w:after="100" w:afterAutospacing="1" w:line="293" w:lineRule="atLeast"/>
              <w:jc w:val="center"/>
              <w:rPr>
                <w:rFonts w:ascii="Times New Roman" w:hAnsi="Times New Roman"/>
                <w:b/>
                <w:bCs/>
                <w:sz w:val="24"/>
                <w:szCs w:val="24"/>
              </w:rPr>
            </w:pPr>
            <w:r w:rsidRPr="007D5B2C">
              <w:rPr>
                <w:rFonts w:ascii="Times New Roman" w:hAnsi="Times New Roman"/>
                <w:sz w:val="24"/>
                <w:szCs w:val="24"/>
              </w:rPr>
              <w:t> </w:t>
            </w:r>
            <w:r w:rsidRPr="007D5B2C">
              <w:rPr>
                <w:rFonts w:ascii="Times New Roman" w:hAnsi="Times New Roman"/>
                <w:b/>
                <w:bCs/>
                <w:sz w:val="24"/>
                <w:szCs w:val="24"/>
              </w:rPr>
              <w:t>VII. Tiesību akta projekta izpildes nodrošināšana un tās ietekme uz institūcijām</w:t>
            </w:r>
          </w:p>
        </w:tc>
      </w:tr>
      <w:tr w:rsidR="007D5B2C" w:rsidRPr="007D5B2C" w14:paraId="41579EE1" w14:textId="77777777" w:rsidTr="009A30FA">
        <w:trPr>
          <w:trHeight w:val="263"/>
          <w:jc w:val="center"/>
        </w:trPr>
        <w:tc>
          <w:tcPr>
            <w:tcW w:w="1556" w:type="pct"/>
            <w:tcBorders>
              <w:top w:val="single" w:sz="4" w:space="0" w:color="auto"/>
              <w:left w:val="single" w:sz="4" w:space="0" w:color="auto"/>
              <w:bottom w:val="single" w:sz="4" w:space="0" w:color="auto"/>
              <w:right w:val="single" w:sz="4" w:space="0" w:color="auto"/>
            </w:tcBorders>
          </w:tcPr>
          <w:p w14:paraId="2A87ECE5"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Projekta izpildē iesaistītās institūcijas</w:t>
            </w:r>
          </w:p>
          <w:p w14:paraId="3B97D1FA" w14:textId="77777777" w:rsidR="007D5B2C" w:rsidRPr="007D5B2C" w:rsidRDefault="007D5B2C" w:rsidP="007D5B2C">
            <w:pPr>
              <w:spacing w:after="0" w:line="240" w:lineRule="auto"/>
              <w:rPr>
                <w:rFonts w:ascii="Times New Roman" w:hAnsi="Times New Roman"/>
                <w:sz w:val="24"/>
                <w:szCs w:val="24"/>
              </w:rPr>
            </w:pPr>
          </w:p>
        </w:tc>
        <w:tc>
          <w:tcPr>
            <w:tcW w:w="3444" w:type="pct"/>
            <w:tcBorders>
              <w:top w:val="outset" w:sz="6" w:space="0" w:color="414142"/>
              <w:left w:val="single" w:sz="4" w:space="0" w:color="auto"/>
              <w:bottom w:val="outset" w:sz="6" w:space="0" w:color="414142"/>
              <w:right w:val="outset" w:sz="6" w:space="0" w:color="414142"/>
            </w:tcBorders>
            <w:hideMark/>
          </w:tcPr>
          <w:p w14:paraId="4A5F33EB" w14:textId="476CBCB4" w:rsidR="007D5B2C" w:rsidRPr="007D5B2C" w:rsidRDefault="00AE0E4A" w:rsidP="007D5B2C">
            <w:pPr>
              <w:spacing w:after="0" w:line="240" w:lineRule="auto"/>
              <w:rPr>
                <w:rFonts w:ascii="Times New Roman" w:hAnsi="Times New Roman"/>
                <w:sz w:val="24"/>
                <w:szCs w:val="24"/>
              </w:rPr>
            </w:pPr>
            <w:r w:rsidRPr="00AE0E4A">
              <w:rPr>
                <w:rFonts w:ascii="Times New Roman" w:hAnsi="Times New Roman"/>
                <w:sz w:val="24"/>
                <w:szCs w:val="24"/>
              </w:rPr>
              <w:t xml:space="preserve">Izglītības un zinātnes ministrija, </w:t>
            </w:r>
            <w:r>
              <w:rPr>
                <w:rFonts w:ascii="Times New Roman" w:hAnsi="Times New Roman"/>
                <w:sz w:val="24"/>
                <w:szCs w:val="24"/>
              </w:rPr>
              <w:t>Finanšu ministrija,</w:t>
            </w:r>
            <w:r w:rsidR="00292384">
              <w:rPr>
                <w:rFonts w:ascii="Times New Roman" w:hAnsi="Times New Roman"/>
                <w:sz w:val="24"/>
                <w:szCs w:val="24"/>
              </w:rPr>
              <w:t xml:space="preserve"> </w:t>
            </w:r>
            <w:r w:rsidRPr="00AE0E4A">
              <w:rPr>
                <w:rFonts w:ascii="Times New Roman" w:hAnsi="Times New Roman"/>
                <w:sz w:val="24"/>
                <w:szCs w:val="24"/>
              </w:rPr>
              <w:t>Kultūras ministrija, Tieslietu ministrija, Labklājības ministrija, novadu un republikas pilsētu pašvaldības, izglītības iestādes.</w:t>
            </w:r>
          </w:p>
        </w:tc>
      </w:tr>
      <w:tr w:rsidR="007D5B2C" w:rsidRPr="007D5B2C" w14:paraId="2DD746B4" w14:textId="77777777" w:rsidTr="009A30FA">
        <w:trPr>
          <w:trHeight w:val="282"/>
          <w:jc w:val="center"/>
        </w:trPr>
        <w:tc>
          <w:tcPr>
            <w:tcW w:w="1556" w:type="pct"/>
            <w:tcBorders>
              <w:top w:val="single" w:sz="4" w:space="0" w:color="auto"/>
              <w:left w:val="single" w:sz="4" w:space="0" w:color="auto"/>
              <w:bottom w:val="single" w:sz="4" w:space="0" w:color="auto"/>
              <w:right w:val="single" w:sz="4" w:space="0" w:color="auto"/>
            </w:tcBorders>
          </w:tcPr>
          <w:p w14:paraId="5976F5C7"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444" w:type="pct"/>
            <w:tcBorders>
              <w:top w:val="outset" w:sz="6" w:space="0" w:color="414142"/>
              <w:left w:val="single" w:sz="4" w:space="0" w:color="auto"/>
              <w:bottom w:val="outset" w:sz="6" w:space="0" w:color="414142"/>
              <w:right w:val="outset" w:sz="6" w:space="0" w:color="414142"/>
            </w:tcBorders>
            <w:vAlign w:val="center"/>
            <w:hideMark/>
          </w:tcPr>
          <w:p w14:paraId="43BFBD8B" w14:textId="77777777" w:rsidR="007D5B2C" w:rsidRPr="007D5B2C" w:rsidRDefault="007D5B2C" w:rsidP="007D5B2C">
            <w:pPr>
              <w:rPr>
                <w:rFonts w:ascii="Times New Roman" w:hAnsi="Times New Roman"/>
                <w:sz w:val="24"/>
                <w:szCs w:val="24"/>
              </w:rPr>
            </w:pPr>
            <w:r w:rsidRPr="007D5B2C">
              <w:rPr>
                <w:rFonts w:ascii="Times New Roman" w:hAnsi="Times New Roman"/>
                <w:sz w:val="24"/>
                <w:szCs w:val="24"/>
                <w:lang w:eastAsia="en-US"/>
              </w:rPr>
              <w:t>Projekta regulējums neatstāj ietekmi uz institūciju cilvēkresursiem un jaunas institūcijas nav nepieciešams veidot.</w:t>
            </w:r>
          </w:p>
        </w:tc>
      </w:tr>
      <w:tr w:rsidR="007D5B2C" w:rsidRPr="007D5B2C" w14:paraId="1F519345" w14:textId="77777777" w:rsidTr="009A30FA">
        <w:trPr>
          <w:trHeight w:val="244"/>
          <w:jc w:val="center"/>
        </w:trPr>
        <w:tc>
          <w:tcPr>
            <w:tcW w:w="1556" w:type="pct"/>
            <w:tcBorders>
              <w:top w:val="single" w:sz="4" w:space="0" w:color="auto"/>
              <w:left w:val="single" w:sz="4" w:space="0" w:color="auto"/>
              <w:bottom w:val="single" w:sz="4" w:space="0" w:color="auto"/>
              <w:right w:val="single" w:sz="4" w:space="0" w:color="auto"/>
            </w:tcBorders>
          </w:tcPr>
          <w:p w14:paraId="36C02CA0"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Cita informācija</w:t>
            </w:r>
          </w:p>
        </w:tc>
        <w:tc>
          <w:tcPr>
            <w:tcW w:w="3444" w:type="pct"/>
            <w:tcBorders>
              <w:top w:val="outset" w:sz="6" w:space="0" w:color="414142"/>
              <w:left w:val="single" w:sz="4" w:space="0" w:color="auto"/>
              <w:bottom w:val="outset" w:sz="6" w:space="0" w:color="414142"/>
              <w:right w:val="outset" w:sz="6" w:space="0" w:color="414142"/>
            </w:tcBorders>
            <w:hideMark/>
          </w:tcPr>
          <w:p w14:paraId="057CC9AD" w14:textId="77777777" w:rsidR="007D5B2C" w:rsidRPr="007D5B2C" w:rsidRDefault="007D5B2C" w:rsidP="007D5B2C">
            <w:pPr>
              <w:spacing w:before="100" w:beforeAutospacing="1" w:after="100" w:afterAutospacing="1" w:line="293" w:lineRule="atLeast"/>
              <w:rPr>
                <w:rFonts w:ascii="Times New Roman" w:hAnsi="Times New Roman"/>
                <w:sz w:val="24"/>
                <w:szCs w:val="24"/>
              </w:rPr>
            </w:pPr>
            <w:r w:rsidRPr="007D5B2C">
              <w:rPr>
                <w:rFonts w:ascii="Times New Roman" w:hAnsi="Times New Roman"/>
                <w:sz w:val="24"/>
                <w:szCs w:val="24"/>
              </w:rPr>
              <w:t>Nav</w:t>
            </w:r>
          </w:p>
        </w:tc>
      </w:tr>
    </w:tbl>
    <w:p w14:paraId="6A2E4F4C" w14:textId="0D569DFD" w:rsidR="00983296" w:rsidRDefault="00983296" w:rsidP="00DD6AD1">
      <w:pPr>
        <w:spacing w:after="0" w:line="240" w:lineRule="auto"/>
        <w:jc w:val="both"/>
        <w:rPr>
          <w:rFonts w:ascii="Times New Roman" w:hAnsi="Times New Roman"/>
          <w:sz w:val="24"/>
          <w:szCs w:val="24"/>
        </w:rPr>
      </w:pPr>
    </w:p>
    <w:p w14:paraId="4EF79C6B" w14:textId="77777777" w:rsidR="00281978" w:rsidRDefault="00281978" w:rsidP="00DD6AD1">
      <w:pPr>
        <w:spacing w:after="0" w:line="240" w:lineRule="auto"/>
        <w:jc w:val="both"/>
        <w:rPr>
          <w:rFonts w:ascii="Times New Roman" w:hAnsi="Times New Roman"/>
          <w:sz w:val="24"/>
          <w:szCs w:val="24"/>
        </w:rPr>
      </w:pPr>
    </w:p>
    <w:p w14:paraId="7A910032" w14:textId="77777777" w:rsidR="00AE0E4A" w:rsidRDefault="00AE0E4A" w:rsidP="00DD6AD1">
      <w:pPr>
        <w:spacing w:after="0" w:line="240" w:lineRule="auto"/>
        <w:jc w:val="both"/>
        <w:rPr>
          <w:rFonts w:ascii="Times New Roman" w:hAnsi="Times New Roman"/>
          <w:sz w:val="24"/>
          <w:szCs w:val="24"/>
        </w:rPr>
      </w:pPr>
    </w:p>
    <w:p w14:paraId="27C175FA" w14:textId="77777777" w:rsidR="00AE0E4A" w:rsidRDefault="00AE0E4A" w:rsidP="00DD6AD1">
      <w:pPr>
        <w:spacing w:after="0" w:line="240" w:lineRule="auto"/>
        <w:jc w:val="both"/>
        <w:rPr>
          <w:rFonts w:ascii="Times New Roman" w:hAnsi="Times New Roman"/>
          <w:sz w:val="24"/>
          <w:szCs w:val="24"/>
        </w:rPr>
      </w:pP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552F7C9A" w:rsidR="006027ED" w:rsidRPr="00101A3D" w:rsidRDefault="00A83028" w:rsidP="006C3493">
      <w:pPr>
        <w:tabs>
          <w:tab w:val="left" w:pos="7371"/>
        </w:tabs>
        <w:spacing w:after="0" w:line="240" w:lineRule="auto"/>
        <w:ind w:firstLine="720"/>
        <w:jc w:val="both"/>
        <w:rPr>
          <w:rFonts w:ascii="Times New Roman" w:hAnsi="Times New Roman"/>
          <w:sz w:val="24"/>
          <w:szCs w:val="24"/>
        </w:rPr>
      </w:pPr>
      <w:r w:rsidRPr="00101A3D">
        <w:rPr>
          <w:rFonts w:ascii="Times New Roman" w:hAnsi="Times New Roman"/>
          <w:sz w:val="24"/>
          <w:szCs w:val="24"/>
        </w:rPr>
        <w:t>I</w:t>
      </w:r>
      <w:r w:rsidR="005B023A">
        <w:rPr>
          <w:rFonts w:ascii="Times New Roman" w:hAnsi="Times New Roman"/>
          <w:sz w:val="24"/>
          <w:szCs w:val="24"/>
        </w:rPr>
        <w:t>zglītības un zinātnes ministre</w:t>
      </w:r>
      <w:r w:rsidR="006C3493">
        <w:rPr>
          <w:rFonts w:ascii="Times New Roman" w:hAnsi="Times New Roman"/>
          <w:sz w:val="24"/>
          <w:szCs w:val="24"/>
        </w:rPr>
        <w:tab/>
      </w:r>
      <w:r w:rsidR="005B023A">
        <w:rPr>
          <w:rFonts w:ascii="Times New Roman" w:hAnsi="Times New Roman"/>
          <w:sz w:val="24"/>
          <w:szCs w:val="24"/>
        </w:rPr>
        <w:t xml:space="preserve">Ilga </w:t>
      </w:r>
      <w:proofErr w:type="spellStart"/>
      <w:r w:rsidR="005B023A">
        <w:rPr>
          <w:rFonts w:ascii="Times New Roman" w:hAnsi="Times New Roman"/>
          <w:sz w:val="24"/>
          <w:szCs w:val="24"/>
        </w:rPr>
        <w:t>Šuplinska</w:t>
      </w:r>
      <w:proofErr w:type="spellEnd"/>
    </w:p>
    <w:p w14:paraId="7D43111D" w14:textId="77777777" w:rsidR="00101A3D" w:rsidRDefault="00101A3D" w:rsidP="00101A3D">
      <w:pPr>
        <w:spacing w:after="0" w:line="240" w:lineRule="auto"/>
        <w:jc w:val="both"/>
        <w:rPr>
          <w:rFonts w:ascii="Times New Roman" w:hAnsi="Times New Roman"/>
          <w:sz w:val="24"/>
          <w:szCs w:val="24"/>
        </w:rPr>
      </w:pPr>
    </w:p>
    <w:p w14:paraId="70C48C21" w14:textId="7F7CD0D0" w:rsidR="00101A3D" w:rsidRDefault="00A83028"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0C8BDA7" w:rsidR="00101A3D" w:rsidRDefault="00A83028" w:rsidP="006C3493">
      <w:pPr>
        <w:tabs>
          <w:tab w:val="left" w:pos="7371"/>
        </w:tabs>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6C3493">
        <w:rPr>
          <w:rFonts w:ascii="Times New Roman" w:hAnsi="Times New Roman"/>
          <w:sz w:val="24"/>
          <w:szCs w:val="24"/>
        </w:rPr>
        <w:tab/>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3EFD42D4" w14:textId="77777777" w:rsidR="006C3493" w:rsidRDefault="006C3493" w:rsidP="00101A3D">
      <w:pPr>
        <w:spacing w:after="0" w:line="240" w:lineRule="auto"/>
        <w:rPr>
          <w:rFonts w:ascii="Times New Roman" w:hAnsi="Times New Roman"/>
          <w:sz w:val="24"/>
          <w:szCs w:val="24"/>
        </w:rPr>
      </w:pPr>
    </w:p>
    <w:p w14:paraId="14F99124" w14:textId="77777777" w:rsidR="006C3493" w:rsidRDefault="006C3493" w:rsidP="00101A3D">
      <w:pPr>
        <w:spacing w:after="0" w:line="240" w:lineRule="auto"/>
        <w:rPr>
          <w:rFonts w:ascii="Times New Roman" w:hAnsi="Times New Roman"/>
          <w:sz w:val="24"/>
          <w:szCs w:val="24"/>
        </w:rPr>
      </w:pPr>
    </w:p>
    <w:p w14:paraId="4541C88D" w14:textId="77777777" w:rsidR="006C3493" w:rsidRDefault="006C3493" w:rsidP="00101A3D">
      <w:pPr>
        <w:spacing w:after="0" w:line="240" w:lineRule="auto"/>
        <w:rPr>
          <w:rFonts w:ascii="Times New Roman" w:hAnsi="Times New Roman"/>
          <w:sz w:val="24"/>
          <w:szCs w:val="24"/>
        </w:rPr>
      </w:pPr>
    </w:p>
    <w:p w14:paraId="07B7A517" w14:textId="77777777" w:rsidR="006C3493" w:rsidRDefault="006C3493" w:rsidP="00101A3D">
      <w:pPr>
        <w:spacing w:after="0" w:line="240" w:lineRule="auto"/>
        <w:rPr>
          <w:rFonts w:ascii="Times New Roman" w:hAnsi="Times New Roman"/>
          <w:sz w:val="24"/>
          <w:szCs w:val="24"/>
        </w:rPr>
      </w:pPr>
    </w:p>
    <w:p w14:paraId="2B450AFE" w14:textId="77777777" w:rsidR="006C3493" w:rsidRDefault="006C3493" w:rsidP="00101A3D">
      <w:pPr>
        <w:spacing w:after="0" w:line="240" w:lineRule="auto"/>
        <w:rPr>
          <w:rFonts w:ascii="Times New Roman" w:hAnsi="Times New Roman"/>
          <w:sz w:val="24"/>
          <w:szCs w:val="24"/>
        </w:rPr>
      </w:pPr>
    </w:p>
    <w:p w14:paraId="439169E5" w14:textId="50A783D7" w:rsidR="001C15D7" w:rsidRPr="001C15D7" w:rsidRDefault="00224929" w:rsidP="001C15D7">
      <w:pPr>
        <w:spacing w:after="0" w:line="240" w:lineRule="auto"/>
        <w:ind w:left="720"/>
        <w:rPr>
          <w:rFonts w:ascii="Times New Roman" w:hAnsi="Times New Roman"/>
          <w:sz w:val="20"/>
          <w:szCs w:val="20"/>
        </w:rPr>
      </w:pPr>
      <w:r>
        <w:rPr>
          <w:rFonts w:ascii="Times New Roman" w:hAnsi="Times New Roman"/>
          <w:sz w:val="20"/>
          <w:szCs w:val="20"/>
        </w:rPr>
        <w:t>1</w:t>
      </w:r>
      <w:r w:rsidR="00060EB1">
        <w:rPr>
          <w:rFonts w:ascii="Times New Roman" w:hAnsi="Times New Roman"/>
          <w:sz w:val="20"/>
          <w:szCs w:val="20"/>
        </w:rPr>
        <w:t>6</w:t>
      </w:r>
      <w:r w:rsidR="005B023A">
        <w:rPr>
          <w:rFonts w:ascii="Times New Roman" w:hAnsi="Times New Roman"/>
          <w:sz w:val="20"/>
          <w:szCs w:val="20"/>
        </w:rPr>
        <w:t>.05.2019.</w:t>
      </w:r>
    </w:p>
    <w:p w14:paraId="6F49F9EA" w14:textId="2D04076A" w:rsidR="00420267" w:rsidRDefault="00533D1C" w:rsidP="001C15D7">
      <w:pPr>
        <w:spacing w:after="0" w:line="240" w:lineRule="auto"/>
        <w:ind w:left="720"/>
        <w:rPr>
          <w:rFonts w:ascii="Times New Roman" w:hAnsi="Times New Roman"/>
          <w:sz w:val="20"/>
          <w:szCs w:val="20"/>
        </w:rPr>
      </w:pPr>
      <w:r>
        <w:rPr>
          <w:rFonts w:ascii="Times New Roman" w:hAnsi="Times New Roman"/>
          <w:sz w:val="20"/>
          <w:szCs w:val="20"/>
        </w:rPr>
        <w:t>2697</w:t>
      </w:r>
    </w:p>
    <w:p w14:paraId="3C231EFB" w14:textId="04057342"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1207C5A1" w:rsidR="001C15D7" w:rsidRPr="001C15D7" w:rsidRDefault="001C15D7" w:rsidP="00255C2C">
      <w:pPr>
        <w:tabs>
          <w:tab w:val="left" w:pos="5610"/>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255C2C">
        <w:rPr>
          <w:rFonts w:ascii="Times New Roman" w:hAnsi="Times New Roman"/>
          <w:sz w:val="20"/>
          <w:szCs w:val="20"/>
        </w:rPr>
        <w:tab/>
      </w:r>
    </w:p>
    <w:p w14:paraId="010D5D9F" w14:textId="77777777" w:rsidR="001C15D7" w:rsidRPr="001C15D7" w:rsidRDefault="001C15D7" w:rsidP="001C15D7">
      <w:pPr>
        <w:spacing w:after="0" w:line="240" w:lineRule="auto"/>
        <w:ind w:left="720"/>
        <w:rPr>
          <w:rFonts w:ascii="Times New Roman" w:hAnsi="Times New Roman"/>
          <w:sz w:val="20"/>
          <w:szCs w:val="20"/>
        </w:rPr>
      </w:pPr>
      <w:proofErr w:type="spellStart"/>
      <w:r w:rsidRPr="001C15D7">
        <w:rPr>
          <w:rFonts w:ascii="Times New Roman" w:hAnsi="Times New Roman"/>
          <w:sz w:val="20"/>
          <w:szCs w:val="20"/>
        </w:rPr>
        <w:t>Initra</w:t>
      </w:r>
      <w:proofErr w:type="spellEnd"/>
      <w:r w:rsidRPr="001C15D7">
        <w:rPr>
          <w:rFonts w:ascii="Times New Roman" w:hAnsi="Times New Roman"/>
          <w:sz w:val="20"/>
          <w:szCs w:val="20"/>
        </w:rPr>
        <w:t xml:space="preserve"> </w:t>
      </w:r>
      <w:proofErr w:type="spellStart"/>
      <w:r w:rsidRPr="001C15D7">
        <w:rPr>
          <w:rFonts w:ascii="Times New Roman" w:hAnsi="Times New Roman"/>
          <w:sz w:val="20"/>
          <w:szCs w:val="20"/>
        </w:rPr>
        <w:t>Pavloviča</w:t>
      </w:r>
      <w:proofErr w:type="spellEnd"/>
    </w:p>
    <w:p w14:paraId="2D31254F" w14:textId="78CD5BD9" w:rsidR="00FD5356" w:rsidRPr="00101A3D"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sectPr w:rsidR="00FD5356" w:rsidRPr="00101A3D"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54FB" w14:textId="77777777" w:rsidR="0022651E" w:rsidRDefault="0022651E">
      <w:pPr>
        <w:spacing w:after="0" w:line="240" w:lineRule="auto"/>
      </w:pPr>
      <w:r>
        <w:separator/>
      </w:r>
    </w:p>
  </w:endnote>
  <w:endnote w:type="continuationSeparator" w:id="0">
    <w:p w14:paraId="1D7D3DD1" w14:textId="77777777" w:rsidR="0022651E" w:rsidRDefault="0022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62AB" w14:textId="2C9136BE" w:rsidR="00B37AAE" w:rsidRPr="008351AB" w:rsidRDefault="00B37AAE" w:rsidP="008351AB">
    <w:pPr>
      <w:spacing w:after="0" w:line="240" w:lineRule="auto"/>
      <w:jc w:val="both"/>
      <w:rPr>
        <w:rFonts w:ascii="Times New Roman" w:hAnsi="Times New Roman"/>
        <w:sz w:val="20"/>
        <w:szCs w:val="20"/>
      </w:rPr>
    </w:pPr>
    <w:r>
      <w:rPr>
        <w:rFonts w:ascii="Times New Roman" w:hAnsi="Times New Roman"/>
        <w:sz w:val="20"/>
        <w:szCs w:val="20"/>
      </w:rPr>
      <w:t>IZManot_1</w:t>
    </w:r>
    <w:r w:rsidR="00D24F5B">
      <w:rPr>
        <w:rFonts w:ascii="Times New Roman" w:hAnsi="Times New Roman"/>
        <w:sz w:val="20"/>
        <w:szCs w:val="20"/>
      </w:rPr>
      <w:t>6</w:t>
    </w:r>
    <w:r>
      <w:rPr>
        <w:rFonts w:ascii="Times New Roman" w:hAnsi="Times New Roman"/>
        <w:sz w:val="20"/>
        <w:szCs w:val="20"/>
      </w:rPr>
      <w:t>0519_Groz445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38E6" w14:textId="188BBC78" w:rsidR="00B37AAE" w:rsidRPr="008351AB" w:rsidRDefault="00B37AAE" w:rsidP="00133629">
    <w:pPr>
      <w:spacing w:after="0" w:line="240" w:lineRule="auto"/>
      <w:jc w:val="both"/>
      <w:rPr>
        <w:rFonts w:ascii="Times New Roman" w:hAnsi="Times New Roman"/>
        <w:sz w:val="20"/>
        <w:szCs w:val="20"/>
      </w:rPr>
    </w:pPr>
    <w:r>
      <w:rPr>
        <w:rFonts w:ascii="Times New Roman" w:hAnsi="Times New Roman"/>
        <w:sz w:val="20"/>
        <w:szCs w:val="20"/>
      </w:rPr>
      <w:t>IZManot_1</w:t>
    </w:r>
    <w:r w:rsidR="00D24F5B">
      <w:rPr>
        <w:rFonts w:ascii="Times New Roman" w:hAnsi="Times New Roman"/>
        <w:sz w:val="20"/>
        <w:szCs w:val="20"/>
      </w:rPr>
      <w:t>6</w:t>
    </w:r>
    <w:r>
      <w:rPr>
        <w:rFonts w:ascii="Times New Roman" w:hAnsi="Times New Roman"/>
        <w:sz w:val="20"/>
        <w:szCs w:val="20"/>
      </w:rPr>
      <w:t>0519_Groz445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6DBA" w14:textId="77777777" w:rsidR="0022651E" w:rsidRDefault="0022651E">
      <w:pPr>
        <w:spacing w:after="0" w:line="240" w:lineRule="auto"/>
      </w:pPr>
      <w:r>
        <w:separator/>
      </w:r>
    </w:p>
  </w:footnote>
  <w:footnote w:type="continuationSeparator" w:id="0">
    <w:p w14:paraId="2CD9460F" w14:textId="77777777" w:rsidR="0022651E" w:rsidRDefault="0022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617" w14:textId="77777777" w:rsidR="00B37AAE" w:rsidRPr="008351AB" w:rsidRDefault="00B37AAE">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4522B8">
      <w:rPr>
        <w:rFonts w:ascii="Times New Roman" w:hAnsi="Times New Roman"/>
        <w:noProof/>
      </w:rPr>
      <w:t>2</w:t>
    </w:r>
    <w:r w:rsidRPr="008351AB">
      <w:rPr>
        <w:rFonts w:ascii="Times New Roman" w:hAnsi="Times New Roman"/>
        <w:noProof/>
      </w:rPr>
      <w:fldChar w:fldCharType="end"/>
    </w:r>
  </w:p>
  <w:p w14:paraId="6B3DA50F" w14:textId="77777777" w:rsidR="00B37AAE" w:rsidRDefault="00B37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4"/>
  </w:num>
  <w:num w:numId="9">
    <w:abstractNumId w:val="7"/>
  </w:num>
  <w:num w:numId="10">
    <w:abstractNumId w:val="3"/>
  </w:num>
  <w:num w:numId="11">
    <w:abstractNumId w:val="15"/>
  </w:num>
  <w:num w:numId="12">
    <w:abstractNumId w:val="9"/>
  </w:num>
  <w:num w:numId="13">
    <w:abstractNumId w:val="8"/>
  </w:num>
  <w:num w:numId="14">
    <w:abstractNumId w:val="2"/>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F39"/>
    <w:rsid w:val="00045ECB"/>
    <w:rsid w:val="00046C8A"/>
    <w:rsid w:val="0005156E"/>
    <w:rsid w:val="00051F3E"/>
    <w:rsid w:val="0005313C"/>
    <w:rsid w:val="00054FAC"/>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3BD0"/>
    <w:rsid w:val="00073C9B"/>
    <w:rsid w:val="00074D78"/>
    <w:rsid w:val="00080229"/>
    <w:rsid w:val="00081BCC"/>
    <w:rsid w:val="00082386"/>
    <w:rsid w:val="00082CF4"/>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4144"/>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6530"/>
    <w:rsid w:val="001C15D7"/>
    <w:rsid w:val="001C2B24"/>
    <w:rsid w:val="001C3E46"/>
    <w:rsid w:val="001D422A"/>
    <w:rsid w:val="001D48C4"/>
    <w:rsid w:val="001D524F"/>
    <w:rsid w:val="001D584E"/>
    <w:rsid w:val="001D6100"/>
    <w:rsid w:val="001D71B3"/>
    <w:rsid w:val="001E0BD0"/>
    <w:rsid w:val="001E1522"/>
    <w:rsid w:val="001E2E9D"/>
    <w:rsid w:val="001E4C0C"/>
    <w:rsid w:val="001E5884"/>
    <w:rsid w:val="001E627A"/>
    <w:rsid w:val="001E6E29"/>
    <w:rsid w:val="001E7F5E"/>
    <w:rsid w:val="001F205C"/>
    <w:rsid w:val="001F2FF3"/>
    <w:rsid w:val="001F353F"/>
    <w:rsid w:val="001F360C"/>
    <w:rsid w:val="001F5451"/>
    <w:rsid w:val="001F74A0"/>
    <w:rsid w:val="00201F38"/>
    <w:rsid w:val="002060B1"/>
    <w:rsid w:val="002076FC"/>
    <w:rsid w:val="00210BA1"/>
    <w:rsid w:val="00210D8C"/>
    <w:rsid w:val="00213701"/>
    <w:rsid w:val="00213BAC"/>
    <w:rsid w:val="00215014"/>
    <w:rsid w:val="0021515A"/>
    <w:rsid w:val="00216537"/>
    <w:rsid w:val="00216BD1"/>
    <w:rsid w:val="0021705F"/>
    <w:rsid w:val="00220C02"/>
    <w:rsid w:val="00220CE1"/>
    <w:rsid w:val="00224929"/>
    <w:rsid w:val="002249EB"/>
    <w:rsid w:val="0022593F"/>
    <w:rsid w:val="0022622F"/>
    <w:rsid w:val="0022651E"/>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22B"/>
    <w:rsid w:val="002515BA"/>
    <w:rsid w:val="002542FB"/>
    <w:rsid w:val="00254A74"/>
    <w:rsid w:val="00255C2C"/>
    <w:rsid w:val="00256800"/>
    <w:rsid w:val="002620EA"/>
    <w:rsid w:val="002730F1"/>
    <w:rsid w:val="00281978"/>
    <w:rsid w:val="002824CA"/>
    <w:rsid w:val="00284F28"/>
    <w:rsid w:val="002864F9"/>
    <w:rsid w:val="002901B1"/>
    <w:rsid w:val="00290558"/>
    <w:rsid w:val="0029236E"/>
    <w:rsid w:val="00292384"/>
    <w:rsid w:val="00292640"/>
    <w:rsid w:val="002967D6"/>
    <w:rsid w:val="002A0A2B"/>
    <w:rsid w:val="002A0F4A"/>
    <w:rsid w:val="002A1DE6"/>
    <w:rsid w:val="002A4988"/>
    <w:rsid w:val="002A5A05"/>
    <w:rsid w:val="002B3167"/>
    <w:rsid w:val="002B46E6"/>
    <w:rsid w:val="002B4948"/>
    <w:rsid w:val="002B6741"/>
    <w:rsid w:val="002B7E4F"/>
    <w:rsid w:val="002C0276"/>
    <w:rsid w:val="002C0D3E"/>
    <w:rsid w:val="002C11D2"/>
    <w:rsid w:val="002C4619"/>
    <w:rsid w:val="002C7C1D"/>
    <w:rsid w:val="002D15F6"/>
    <w:rsid w:val="002D1C02"/>
    <w:rsid w:val="002E0DE3"/>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103"/>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B7646"/>
    <w:rsid w:val="003C1274"/>
    <w:rsid w:val="003C12A1"/>
    <w:rsid w:val="003C17C3"/>
    <w:rsid w:val="003C24D0"/>
    <w:rsid w:val="003C2A33"/>
    <w:rsid w:val="003C3B0B"/>
    <w:rsid w:val="003C3F33"/>
    <w:rsid w:val="003C4EA3"/>
    <w:rsid w:val="003C65EA"/>
    <w:rsid w:val="003D0230"/>
    <w:rsid w:val="003D20DB"/>
    <w:rsid w:val="003D4723"/>
    <w:rsid w:val="003D4ECF"/>
    <w:rsid w:val="003D64A7"/>
    <w:rsid w:val="003D6E44"/>
    <w:rsid w:val="003D7DD5"/>
    <w:rsid w:val="003E06C3"/>
    <w:rsid w:val="003E0F10"/>
    <w:rsid w:val="003E383E"/>
    <w:rsid w:val="003E5842"/>
    <w:rsid w:val="003E6288"/>
    <w:rsid w:val="003F2362"/>
    <w:rsid w:val="003F3977"/>
    <w:rsid w:val="003F4268"/>
    <w:rsid w:val="003F42D7"/>
    <w:rsid w:val="003F58F7"/>
    <w:rsid w:val="003F6352"/>
    <w:rsid w:val="003F670E"/>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22B8"/>
    <w:rsid w:val="004568DB"/>
    <w:rsid w:val="004579D4"/>
    <w:rsid w:val="0046043F"/>
    <w:rsid w:val="004606D3"/>
    <w:rsid w:val="0046101A"/>
    <w:rsid w:val="0046434C"/>
    <w:rsid w:val="00464E37"/>
    <w:rsid w:val="00470992"/>
    <w:rsid w:val="00471E59"/>
    <w:rsid w:val="00472F6B"/>
    <w:rsid w:val="00473B3F"/>
    <w:rsid w:val="004746B4"/>
    <w:rsid w:val="00475240"/>
    <w:rsid w:val="004776F1"/>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D0D55"/>
    <w:rsid w:val="004E1AFA"/>
    <w:rsid w:val="004E3C7C"/>
    <w:rsid w:val="004E5666"/>
    <w:rsid w:val="004E682F"/>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500"/>
    <w:rsid w:val="00526CFE"/>
    <w:rsid w:val="00527063"/>
    <w:rsid w:val="00531216"/>
    <w:rsid w:val="005315AB"/>
    <w:rsid w:val="005326E1"/>
    <w:rsid w:val="00532B15"/>
    <w:rsid w:val="0053365E"/>
    <w:rsid w:val="00533904"/>
    <w:rsid w:val="00533D1C"/>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023A"/>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37DE"/>
    <w:rsid w:val="005F58BB"/>
    <w:rsid w:val="005F5F2D"/>
    <w:rsid w:val="005F6425"/>
    <w:rsid w:val="005F6922"/>
    <w:rsid w:val="005F7713"/>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493"/>
    <w:rsid w:val="006C48B6"/>
    <w:rsid w:val="006C591B"/>
    <w:rsid w:val="006C7BB6"/>
    <w:rsid w:val="006D1BA2"/>
    <w:rsid w:val="006D4B4A"/>
    <w:rsid w:val="006D65CE"/>
    <w:rsid w:val="006D78BB"/>
    <w:rsid w:val="006E0858"/>
    <w:rsid w:val="006E1522"/>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56B4A"/>
    <w:rsid w:val="007602DC"/>
    <w:rsid w:val="00760F45"/>
    <w:rsid w:val="00762B3D"/>
    <w:rsid w:val="0076472A"/>
    <w:rsid w:val="00764F59"/>
    <w:rsid w:val="00765CEE"/>
    <w:rsid w:val="00766241"/>
    <w:rsid w:val="007733B0"/>
    <w:rsid w:val="0077438D"/>
    <w:rsid w:val="00775AB5"/>
    <w:rsid w:val="00775BEA"/>
    <w:rsid w:val="00775C77"/>
    <w:rsid w:val="00776ED1"/>
    <w:rsid w:val="00776F6F"/>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D5B2C"/>
    <w:rsid w:val="007E0DAD"/>
    <w:rsid w:val="007E1B94"/>
    <w:rsid w:val="007E2D71"/>
    <w:rsid w:val="007E4EDC"/>
    <w:rsid w:val="007F3710"/>
    <w:rsid w:val="007F42AF"/>
    <w:rsid w:val="007F5BAD"/>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25D"/>
    <w:rsid w:val="008D1B0A"/>
    <w:rsid w:val="008D2282"/>
    <w:rsid w:val="008D287F"/>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27613"/>
    <w:rsid w:val="0093029A"/>
    <w:rsid w:val="00932952"/>
    <w:rsid w:val="00935391"/>
    <w:rsid w:val="00935645"/>
    <w:rsid w:val="00936B0D"/>
    <w:rsid w:val="00936C3A"/>
    <w:rsid w:val="009375A3"/>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260D"/>
    <w:rsid w:val="00980FBE"/>
    <w:rsid w:val="0098126D"/>
    <w:rsid w:val="00981FD8"/>
    <w:rsid w:val="00982325"/>
    <w:rsid w:val="00983296"/>
    <w:rsid w:val="00984EA1"/>
    <w:rsid w:val="0098651A"/>
    <w:rsid w:val="0098720D"/>
    <w:rsid w:val="00987C56"/>
    <w:rsid w:val="0099023F"/>
    <w:rsid w:val="00992B04"/>
    <w:rsid w:val="009979F1"/>
    <w:rsid w:val="009A09FE"/>
    <w:rsid w:val="009A30FA"/>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D80"/>
    <w:rsid w:val="009E3F1D"/>
    <w:rsid w:val="009E418C"/>
    <w:rsid w:val="009E521B"/>
    <w:rsid w:val="009E5943"/>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04B0"/>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7335"/>
    <w:rsid w:val="00A97E26"/>
    <w:rsid w:val="00AA045B"/>
    <w:rsid w:val="00AA2862"/>
    <w:rsid w:val="00AA3CAA"/>
    <w:rsid w:val="00AA5190"/>
    <w:rsid w:val="00AA6E08"/>
    <w:rsid w:val="00AA7787"/>
    <w:rsid w:val="00AA7AFF"/>
    <w:rsid w:val="00AB0214"/>
    <w:rsid w:val="00AB0A98"/>
    <w:rsid w:val="00AB0CCD"/>
    <w:rsid w:val="00AB324D"/>
    <w:rsid w:val="00AB3F67"/>
    <w:rsid w:val="00AB46A2"/>
    <w:rsid w:val="00AB5050"/>
    <w:rsid w:val="00AC0A17"/>
    <w:rsid w:val="00AC4D59"/>
    <w:rsid w:val="00AC6B07"/>
    <w:rsid w:val="00AC7315"/>
    <w:rsid w:val="00AD2EC9"/>
    <w:rsid w:val="00AD3A79"/>
    <w:rsid w:val="00AD4864"/>
    <w:rsid w:val="00AD7218"/>
    <w:rsid w:val="00AE0BD4"/>
    <w:rsid w:val="00AE0DC2"/>
    <w:rsid w:val="00AE0E4A"/>
    <w:rsid w:val="00AE19CD"/>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1B6A"/>
    <w:rsid w:val="00BA435E"/>
    <w:rsid w:val="00BA44A1"/>
    <w:rsid w:val="00BA66B1"/>
    <w:rsid w:val="00BA7743"/>
    <w:rsid w:val="00BA7B4E"/>
    <w:rsid w:val="00BB07D9"/>
    <w:rsid w:val="00BB2D72"/>
    <w:rsid w:val="00BB3086"/>
    <w:rsid w:val="00BB6EE7"/>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9CF"/>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5EF"/>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1E4"/>
    <w:rsid w:val="00CD724C"/>
    <w:rsid w:val="00CE0B92"/>
    <w:rsid w:val="00CE0F21"/>
    <w:rsid w:val="00CE2894"/>
    <w:rsid w:val="00CE32AE"/>
    <w:rsid w:val="00CE3628"/>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3C49"/>
    <w:rsid w:val="00D24F5B"/>
    <w:rsid w:val="00D272B9"/>
    <w:rsid w:val="00D274CC"/>
    <w:rsid w:val="00D31929"/>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392"/>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3221"/>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1106"/>
    <w:rsid w:val="00E054A4"/>
    <w:rsid w:val="00E0704B"/>
    <w:rsid w:val="00E1465A"/>
    <w:rsid w:val="00E17589"/>
    <w:rsid w:val="00E22921"/>
    <w:rsid w:val="00E24B23"/>
    <w:rsid w:val="00E25F66"/>
    <w:rsid w:val="00E2660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35EA"/>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50C0"/>
    <w:rsid w:val="00EA7165"/>
    <w:rsid w:val="00EB23DE"/>
    <w:rsid w:val="00EB52BE"/>
    <w:rsid w:val="00EB6768"/>
    <w:rsid w:val="00EB6966"/>
    <w:rsid w:val="00EB6B7A"/>
    <w:rsid w:val="00EC24C0"/>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3A2F"/>
    <w:rsid w:val="00EE5616"/>
    <w:rsid w:val="00EE5B82"/>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49B2"/>
    <w:rsid w:val="00F24B7E"/>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39B0"/>
    <w:rsid w:val="00F84651"/>
    <w:rsid w:val="00F8495C"/>
    <w:rsid w:val="00F87858"/>
    <w:rsid w:val="00F87B32"/>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AF13-1784-4F72-89CD-8191F719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11588</Words>
  <Characters>6606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Jekaterina Borovika</cp:lastModifiedBy>
  <cp:revision>2</cp:revision>
  <cp:lastPrinted>2018-08-30T08:43:00Z</cp:lastPrinted>
  <dcterms:created xsi:type="dcterms:W3CDTF">2019-05-21T09:46:00Z</dcterms:created>
  <dcterms:modified xsi:type="dcterms:W3CDTF">2019-05-21T09:46:00Z</dcterms:modified>
</cp:coreProperties>
</file>