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6F629" w14:textId="106A9D4B" w:rsidR="00BF3D2C" w:rsidRDefault="002B1640" w:rsidP="002B1640">
      <w:pPr>
        <w:spacing w:after="0" w:line="240" w:lineRule="auto"/>
        <w:jc w:val="center"/>
        <w:rPr>
          <w:rFonts w:ascii="Times New Roman" w:eastAsia="Times New Roman" w:hAnsi="Times New Roman" w:cs="Times New Roman"/>
          <w:b/>
          <w:sz w:val="28"/>
          <w:szCs w:val="28"/>
          <w:lang w:eastAsia="lv-LV"/>
        </w:rPr>
      </w:pPr>
      <w:bookmarkStart w:id="0" w:name="_Hlk499044488"/>
      <w:r w:rsidRPr="002B1640">
        <w:rPr>
          <w:rFonts w:ascii="Times New Roman" w:eastAsia="Times New Roman" w:hAnsi="Times New Roman" w:cs="Times New Roman"/>
          <w:b/>
          <w:sz w:val="28"/>
          <w:szCs w:val="28"/>
          <w:lang w:eastAsia="lv-LV"/>
        </w:rPr>
        <w:t>Ministru kabineta noteikumu projekta „Grozījumi Ministru kabineta 2013.</w:t>
      </w:r>
      <w:r w:rsidR="00073F59">
        <w:rPr>
          <w:rFonts w:ascii="Times New Roman" w:eastAsia="Times New Roman" w:hAnsi="Times New Roman" w:cs="Times New Roman"/>
          <w:b/>
          <w:sz w:val="28"/>
          <w:szCs w:val="28"/>
          <w:lang w:eastAsia="lv-LV"/>
        </w:rPr>
        <w:t xml:space="preserve"> </w:t>
      </w:r>
      <w:r w:rsidRPr="002B1640">
        <w:rPr>
          <w:rFonts w:ascii="Times New Roman" w:eastAsia="Times New Roman" w:hAnsi="Times New Roman" w:cs="Times New Roman"/>
          <w:b/>
          <w:sz w:val="28"/>
          <w:szCs w:val="28"/>
          <w:lang w:eastAsia="lv-LV"/>
        </w:rPr>
        <w:t>gada 24.</w:t>
      </w:r>
      <w:r w:rsidR="00073F59">
        <w:rPr>
          <w:rFonts w:ascii="Times New Roman" w:eastAsia="Times New Roman" w:hAnsi="Times New Roman" w:cs="Times New Roman"/>
          <w:b/>
          <w:sz w:val="28"/>
          <w:szCs w:val="28"/>
          <w:lang w:eastAsia="lv-LV"/>
        </w:rPr>
        <w:t xml:space="preserve"> </w:t>
      </w:r>
      <w:r w:rsidRPr="002B1640">
        <w:rPr>
          <w:rFonts w:ascii="Times New Roman" w:eastAsia="Times New Roman" w:hAnsi="Times New Roman" w:cs="Times New Roman"/>
          <w:b/>
          <w:sz w:val="28"/>
          <w:szCs w:val="28"/>
          <w:lang w:eastAsia="lv-LV"/>
        </w:rPr>
        <w:t>septembra noteikumos Nr.1002 „Sociālās integrācijas valsts aģentūras maksas pakalpojumu cenrādis”” sākotnējās ietekmes novērtējuma ziņojums (anotācija)</w:t>
      </w:r>
    </w:p>
    <w:p w14:paraId="187A9BD3" w14:textId="77777777" w:rsidR="002E177A" w:rsidRDefault="002E177A" w:rsidP="002E177A">
      <w:pPr>
        <w:suppressAutoHyphens/>
        <w:autoSpaceDN w:val="0"/>
        <w:spacing w:after="0" w:line="240" w:lineRule="auto"/>
        <w:jc w:val="center"/>
        <w:textAlignment w:val="baseline"/>
        <w:rPr>
          <w:rFonts w:ascii="Calibri" w:eastAsia="Calibri" w:hAnsi="Calibri" w:cs="Times New Roman"/>
        </w:rPr>
      </w:pPr>
    </w:p>
    <w:tbl>
      <w:tblPr>
        <w:tblW w:w="5186"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2"/>
        <w:gridCol w:w="6196"/>
      </w:tblGrid>
      <w:tr w:rsidR="002E177A" w:rsidRPr="00E63D0C" w14:paraId="710FD4E4" w14:textId="77777777" w:rsidTr="00BF3D2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B8A7F3" w14:textId="77777777" w:rsidR="002E177A" w:rsidRPr="00E63D0C" w:rsidRDefault="002E177A" w:rsidP="0095207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E63D0C">
              <w:rPr>
                <w:rFonts w:ascii="Times New Roman" w:eastAsia="Times New Roman" w:hAnsi="Times New Roman" w:cs="Times New Roman"/>
                <w:b/>
                <w:bCs/>
                <w:color w:val="414142"/>
                <w:sz w:val="24"/>
                <w:szCs w:val="24"/>
                <w:lang w:eastAsia="lv-LV"/>
              </w:rPr>
              <w:t>Tiesību akta projekta anotācijas kopsavilkums</w:t>
            </w:r>
          </w:p>
        </w:tc>
      </w:tr>
      <w:tr w:rsidR="002E177A" w:rsidRPr="00E63D0C" w14:paraId="79B0B037" w14:textId="77777777" w:rsidTr="00BF3D2C">
        <w:tc>
          <w:tcPr>
            <w:tcW w:w="1397" w:type="pct"/>
            <w:tcBorders>
              <w:top w:val="outset" w:sz="6" w:space="0" w:color="414142"/>
              <w:left w:val="outset" w:sz="6" w:space="0" w:color="414142"/>
              <w:bottom w:val="outset" w:sz="6" w:space="0" w:color="414142"/>
              <w:right w:val="outset" w:sz="6" w:space="0" w:color="414142"/>
            </w:tcBorders>
            <w:shd w:val="clear" w:color="auto" w:fill="FFFFFF"/>
            <w:hideMark/>
          </w:tcPr>
          <w:p w14:paraId="076710D7" w14:textId="77777777" w:rsidR="002E177A" w:rsidRPr="00E63D0C" w:rsidRDefault="002E177A" w:rsidP="0095207D">
            <w:pPr>
              <w:spacing w:after="0" w:line="240" w:lineRule="auto"/>
              <w:rPr>
                <w:rFonts w:ascii="Times New Roman" w:eastAsia="Times New Roman" w:hAnsi="Times New Roman" w:cs="Times New Roman"/>
                <w:color w:val="414142"/>
                <w:sz w:val="24"/>
                <w:szCs w:val="24"/>
                <w:lang w:eastAsia="lv-LV"/>
              </w:rPr>
            </w:pPr>
            <w:r w:rsidRPr="00E63D0C">
              <w:rPr>
                <w:rFonts w:ascii="Times New Roman" w:eastAsia="Times New Roman" w:hAnsi="Times New Roman" w:cs="Times New Roman"/>
                <w:sz w:val="24"/>
                <w:szCs w:val="24"/>
                <w:lang w:eastAsia="lv-LV"/>
              </w:rPr>
              <w:t xml:space="preserve">Mērķis, risinājums un projekta spēkā stāšanās laiks </w:t>
            </w:r>
          </w:p>
        </w:tc>
        <w:tc>
          <w:tcPr>
            <w:tcW w:w="3603" w:type="pct"/>
            <w:tcBorders>
              <w:top w:val="outset" w:sz="6" w:space="0" w:color="414142"/>
              <w:left w:val="outset" w:sz="6" w:space="0" w:color="414142"/>
              <w:bottom w:val="outset" w:sz="6" w:space="0" w:color="414142"/>
              <w:right w:val="outset" w:sz="6" w:space="0" w:color="414142"/>
            </w:tcBorders>
            <w:shd w:val="clear" w:color="auto" w:fill="FFFFFF"/>
            <w:hideMark/>
          </w:tcPr>
          <w:p w14:paraId="17FDABB3" w14:textId="5CACAF16" w:rsidR="002E177A" w:rsidRPr="00E63D0C" w:rsidRDefault="00805CAD" w:rsidP="004E1A91">
            <w:pPr>
              <w:spacing w:after="0" w:line="240" w:lineRule="auto"/>
              <w:jc w:val="both"/>
              <w:rPr>
                <w:rFonts w:ascii="Arial" w:eastAsia="Times New Roman" w:hAnsi="Arial" w:cs="Arial"/>
                <w:color w:val="414142"/>
                <w:sz w:val="20"/>
                <w:szCs w:val="20"/>
                <w:lang w:eastAsia="lv-LV"/>
              </w:rPr>
            </w:pPr>
            <w:r w:rsidRPr="00805CAD">
              <w:rPr>
                <w:rFonts w:ascii="Times New Roman" w:eastAsia="Calibri" w:hAnsi="Times New Roman" w:cs="Times New Roman"/>
                <w:sz w:val="24"/>
                <w:szCs w:val="24"/>
              </w:rPr>
              <w:t>Ministru kabineta noteikumu projekt</w:t>
            </w:r>
            <w:r>
              <w:rPr>
                <w:rFonts w:ascii="Times New Roman" w:eastAsia="Calibri" w:hAnsi="Times New Roman" w:cs="Times New Roman"/>
                <w:sz w:val="24"/>
                <w:szCs w:val="24"/>
              </w:rPr>
              <w:t>s</w:t>
            </w:r>
            <w:r w:rsidRPr="00805CAD">
              <w:rPr>
                <w:rFonts w:ascii="Times New Roman" w:eastAsia="Calibri" w:hAnsi="Times New Roman" w:cs="Times New Roman"/>
                <w:sz w:val="24"/>
                <w:szCs w:val="24"/>
              </w:rPr>
              <w:t xml:space="preserve"> „Grozījumi Ministru kabineta </w:t>
            </w:r>
            <w:proofErr w:type="gramStart"/>
            <w:r w:rsidRPr="00805CAD">
              <w:rPr>
                <w:rFonts w:ascii="Times New Roman" w:eastAsia="Calibri" w:hAnsi="Times New Roman" w:cs="Times New Roman"/>
                <w:sz w:val="24"/>
                <w:szCs w:val="24"/>
              </w:rPr>
              <w:t>2013.gada</w:t>
            </w:r>
            <w:proofErr w:type="gramEnd"/>
            <w:r w:rsidRPr="00805CAD">
              <w:rPr>
                <w:rFonts w:ascii="Times New Roman" w:eastAsia="Calibri" w:hAnsi="Times New Roman" w:cs="Times New Roman"/>
                <w:sz w:val="24"/>
                <w:szCs w:val="24"/>
              </w:rPr>
              <w:t xml:space="preserve"> 24.septembra noteikumos Nr.1002 „Sociālās integrācijas valsts aģentūras maksas pakalpojumu cenrādis””</w:t>
            </w:r>
            <w:r>
              <w:rPr>
                <w:rFonts w:ascii="Times New Roman" w:eastAsia="Calibri" w:hAnsi="Times New Roman" w:cs="Times New Roman"/>
                <w:sz w:val="24"/>
                <w:szCs w:val="24"/>
              </w:rPr>
              <w:t xml:space="preserve"> (turpmāk –  projekts) izstrādāts, lai aktualizētu</w:t>
            </w:r>
            <w:r w:rsidRPr="00805CAD">
              <w:rPr>
                <w:rFonts w:ascii="Times New Roman" w:eastAsia="Calibri" w:hAnsi="Times New Roman" w:cs="Times New Roman"/>
                <w:sz w:val="24"/>
                <w:szCs w:val="24"/>
              </w:rPr>
              <w:t xml:space="preserve"> </w:t>
            </w:r>
            <w:r w:rsidR="00E83FE0" w:rsidRPr="00E83FE0">
              <w:rPr>
                <w:rFonts w:ascii="Times New Roman" w:eastAsia="Calibri" w:hAnsi="Times New Roman" w:cs="Times New Roman"/>
                <w:sz w:val="24"/>
                <w:szCs w:val="24"/>
              </w:rPr>
              <w:t>Sociālās integrācijas valsts aģentūra</w:t>
            </w:r>
            <w:r w:rsidR="00F86A9B">
              <w:rPr>
                <w:rFonts w:ascii="Times New Roman" w:eastAsia="Calibri" w:hAnsi="Times New Roman" w:cs="Times New Roman"/>
                <w:sz w:val="24"/>
                <w:szCs w:val="24"/>
              </w:rPr>
              <w:t>s</w:t>
            </w:r>
            <w:r w:rsidR="00E83FE0" w:rsidRPr="00E83FE0">
              <w:rPr>
                <w:rFonts w:ascii="Times New Roman" w:eastAsia="Calibri" w:hAnsi="Times New Roman" w:cs="Times New Roman"/>
                <w:sz w:val="24"/>
                <w:szCs w:val="24"/>
              </w:rPr>
              <w:t xml:space="preserve"> (turpmāk - Aģentūra)  sniegto maksas pakalpojumu cenrādi </w:t>
            </w:r>
            <w:r>
              <w:rPr>
                <w:rFonts w:ascii="Times New Roman" w:eastAsia="Calibri" w:hAnsi="Times New Roman" w:cs="Times New Roman"/>
                <w:sz w:val="24"/>
                <w:szCs w:val="24"/>
              </w:rPr>
              <w:t>(</w:t>
            </w:r>
            <w:r w:rsidR="00E83FE0" w:rsidRPr="00E83FE0">
              <w:rPr>
                <w:rFonts w:ascii="Times New Roman" w:eastAsia="Calibri" w:hAnsi="Times New Roman" w:cs="Times New Roman"/>
                <w:sz w:val="24"/>
                <w:szCs w:val="24"/>
              </w:rPr>
              <w:t>precizē</w:t>
            </w:r>
            <w:r>
              <w:rPr>
                <w:rFonts w:ascii="Times New Roman" w:eastAsia="Calibri" w:hAnsi="Times New Roman" w:cs="Times New Roman"/>
                <w:sz w:val="24"/>
                <w:szCs w:val="24"/>
              </w:rPr>
              <w:t>tu</w:t>
            </w:r>
            <w:r w:rsidR="00E83FE0" w:rsidRPr="00E83FE0">
              <w:rPr>
                <w:rFonts w:ascii="Times New Roman" w:eastAsia="Calibri" w:hAnsi="Times New Roman" w:cs="Times New Roman"/>
                <w:sz w:val="24"/>
                <w:szCs w:val="24"/>
              </w:rPr>
              <w:t xml:space="preserve"> atsevišķus maksas pakalpojumu nosaukumus, papildinā</w:t>
            </w:r>
            <w:r>
              <w:rPr>
                <w:rFonts w:ascii="Times New Roman" w:eastAsia="Calibri" w:hAnsi="Times New Roman" w:cs="Times New Roman"/>
                <w:sz w:val="24"/>
                <w:szCs w:val="24"/>
              </w:rPr>
              <w:t>tu cenrādi ar jauniem</w:t>
            </w:r>
            <w:r w:rsidR="00E83FE0" w:rsidRPr="00E83FE0">
              <w:rPr>
                <w:rFonts w:ascii="Times New Roman" w:eastAsia="Calibri" w:hAnsi="Times New Roman" w:cs="Times New Roman"/>
                <w:sz w:val="24"/>
                <w:szCs w:val="24"/>
              </w:rPr>
              <w:t xml:space="preserve"> maksas pakalpojumiem</w:t>
            </w:r>
            <w:r>
              <w:rPr>
                <w:rFonts w:ascii="Times New Roman" w:eastAsia="Calibri" w:hAnsi="Times New Roman" w:cs="Times New Roman"/>
                <w:sz w:val="24"/>
                <w:szCs w:val="24"/>
              </w:rPr>
              <w:t>,</w:t>
            </w:r>
            <w:r w:rsidR="00E83FE0" w:rsidRPr="00E83FE0">
              <w:rPr>
                <w:rFonts w:ascii="Times New Roman" w:eastAsia="Calibri" w:hAnsi="Times New Roman" w:cs="Times New Roman"/>
                <w:sz w:val="24"/>
                <w:szCs w:val="24"/>
              </w:rPr>
              <w:t xml:space="preserve"> precizē</w:t>
            </w:r>
            <w:r>
              <w:rPr>
                <w:rFonts w:ascii="Times New Roman" w:eastAsia="Calibri" w:hAnsi="Times New Roman" w:cs="Times New Roman"/>
                <w:sz w:val="24"/>
                <w:szCs w:val="24"/>
              </w:rPr>
              <w:t>tu</w:t>
            </w:r>
            <w:r w:rsidR="00E83FE0" w:rsidRPr="00E83FE0">
              <w:rPr>
                <w:rFonts w:ascii="Times New Roman" w:eastAsia="Calibri" w:hAnsi="Times New Roman" w:cs="Times New Roman"/>
                <w:sz w:val="24"/>
                <w:szCs w:val="24"/>
              </w:rPr>
              <w:t xml:space="preserve"> atsevišķu maksas pakalpojumu izcenojumu</w:t>
            </w:r>
            <w:r>
              <w:rPr>
                <w:rFonts w:ascii="Times New Roman" w:eastAsia="Calibri" w:hAnsi="Times New Roman" w:cs="Times New Roman"/>
                <w:sz w:val="24"/>
                <w:szCs w:val="24"/>
              </w:rPr>
              <w:t>s)</w:t>
            </w:r>
            <w:r w:rsidR="00E83FE0" w:rsidRPr="00E83FE0">
              <w:rPr>
                <w:rFonts w:ascii="Times New Roman" w:eastAsia="Calibri" w:hAnsi="Times New Roman" w:cs="Times New Roman"/>
                <w:sz w:val="24"/>
                <w:szCs w:val="24"/>
              </w:rPr>
              <w:t>.</w:t>
            </w:r>
          </w:p>
        </w:tc>
      </w:tr>
      <w:bookmarkEnd w:id="0"/>
    </w:tbl>
    <w:p w14:paraId="05190257" w14:textId="77777777" w:rsidR="002B1640" w:rsidRPr="002B1640" w:rsidRDefault="002B1640" w:rsidP="002B1640">
      <w:pPr>
        <w:shd w:val="clear" w:color="auto" w:fill="FFFFFF"/>
        <w:spacing w:before="45" w:after="0" w:line="248" w:lineRule="atLeast"/>
        <w:ind w:firstLine="300"/>
        <w:jc w:val="center"/>
        <w:rPr>
          <w:rFonts w:ascii="Arial" w:eastAsia="Times New Roman" w:hAnsi="Arial" w:cs="Arial"/>
          <w:i/>
          <w:iCs/>
          <w:sz w:val="20"/>
          <w:szCs w:val="20"/>
          <w:lang w:eastAsia="lv-LV"/>
        </w:rPr>
      </w:pPr>
    </w:p>
    <w:tbl>
      <w:tblPr>
        <w:tblW w:w="51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9"/>
        <w:gridCol w:w="2103"/>
        <w:gridCol w:w="6106"/>
      </w:tblGrid>
      <w:tr w:rsidR="002B1640" w:rsidRPr="002B1640" w14:paraId="3BD623D1" w14:textId="77777777" w:rsidTr="00BF3D2C">
        <w:trPr>
          <w:trHeight w:val="783"/>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B7B7F7A"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B1640">
              <w:rPr>
                <w:rFonts w:ascii="Times New Roman" w:eastAsia="Times New Roman" w:hAnsi="Times New Roman" w:cs="Times New Roman"/>
                <w:b/>
                <w:bCs/>
                <w:sz w:val="24"/>
                <w:szCs w:val="24"/>
                <w:lang w:eastAsia="lv-LV"/>
              </w:rPr>
              <w:t>I. Tiesību akta projekta izstrādes nepieciešamība</w:t>
            </w:r>
          </w:p>
        </w:tc>
      </w:tr>
      <w:tr w:rsidR="002B1640" w:rsidRPr="002B1640" w14:paraId="2E9FCA99" w14:textId="77777777" w:rsidTr="00BF3D2C">
        <w:trPr>
          <w:trHeight w:val="405"/>
        </w:trPr>
        <w:tc>
          <w:tcPr>
            <w:tcW w:w="226" w:type="pct"/>
            <w:tcBorders>
              <w:top w:val="outset" w:sz="6" w:space="0" w:color="414142"/>
              <w:left w:val="outset" w:sz="6" w:space="0" w:color="414142"/>
              <w:bottom w:val="outset" w:sz="6" w:space="0" w:color="414142"/>
              <w:right w:val="outset" w:sz="6" w:space="0" w:color="414142"/>
            </w:tcBorders>
            <w:hideMark/>
          </w:tcPr>
          <w:p w14:paraId="2128E11E"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1.</w:t>
            </w:r>
          </w:p>
        </w:tc>
        <w:tc>
          <w:tcPr>
            <w:tcW w:w="1223" w:type="pct"/>
            <w:tcBorders>
              <w:top w:val="outset" w:sz="6" w:space="0" w:color="414142"/>
              <w:left w:val="outset" w:sz="6" w:space="0" w:color="414142"/>
              <w:bottom w:val="outset" w:sz="6" w:space="0" w:color="414142"/>
              <w:right w:val="outset" w:sz="6" w:space="0" w:color="414142"/>
            </w:tcBorders>
            <w:hideMark/>
          </w:tcPr>
          <w:p w14:paraId="38510DB9"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Pamatojums</w:t>
            </w:r>
          </w:p>
        </w:tc>
        <w:tc>
          <w:tcPr>
            <w:tcW w:w="3551" w:type="pct"/>
            <w:tcBorders>
              <w:top w:val="outset" w:sz="6" w:space="0" w:color="414142"/>
              <w:left w:val="outset" w:sz="6" w:space="0" w:color="414142"/>
              <w:bottom w:val="outset" w:sz="6" w:space="0" w:color="414142"/>
              <w:right w:val="outset" w:sz="6" w:space="0" w:color="414142"/>
            </w:tcBorders>
            <w:hideMark/>
          </w:tcPr>
          <w:p w14:paraId="3C1FE4F8" w14:textId="6FD01A49" w:rsidR="002B1640" w:rsidRPr="002B1640" w:rsidRDefault="00805CAD" w:rsidP="00805CAD">
            <w:pPr>
              <w:spacing w:after="0" w:line="240" w:lineRule="auto"/>
              <w:ind w:firstLine="338"/>
              <w:jc w:val="both"/>
              <w:rPr>
                <w:rFonts w:ascii="Times New Roman" w:eastAsia="Calibri" w:hAnsi="Times New Roman" w:cs="Times New Roman"/>
                <w:sz w:val="24"/>
                <w:szCs w:val="24"/>
              </w:rPr>
            </w:pPr>
            <w:r w:rsidRPr="00BB7CE8">
              <w:rPr>
                <w:rFonts w:ascii="Times New Roman" w:eastAsia="Calibri" w:hAnsi="Times New Roman" w:cs="Times New Roman"/>
                <w:sz w:val="24"/>
                <w:szCs w:val="24"/>
              </w:rPr>
              <w:t>P</w:t>
            </w:r>
            <w:r w:rsidR="002B1640" w:rsidRPr="00BB7CE8">
              <w:rPr>
                <w:rFonts w:ascii="Times New Roman" w:eastAsia="Calibri" w:hAnsi="Times New Roman" w:cs="Times New Roman"/>
                <w:sz w:val="24"/>
                <w:szCs w:val="24"/>
              </w:rPr>
              <w:t>rojekts izstrādāts saskaņā ar Likuma par budžetu un finanšu vadību 5.</w:t>
            </w:r>
            <w:r w:rsidR="00C535E1" w:rsidRPr="00BB7CE8">
              <w:rPr>
                <w:rFonts w:ascii="Times New Roman" w:eastAsia="Calibri" w:hAnsi="Times New Roman" w:cs="Times New Roman"/>
                <w:sz w:val="24"/>
                <w:szCs w:val="24"/>
              </w:rPr>
              <w:t xml:space="preserve"> </w:t>
            </w:r>
            <w:r w:rsidR="002B1640" w:rsidRPr="00BB7CE8">
              <w:rPr>
                <w:rFonts w:ascii="Times New Roman" w:eastAsia="Calibri" w:hAnsi="Times New Roman" w:cs="Times New Roman"/>
                <w:sz w:val="24"/>
                <w:szCs w:val="24"/>
              </w:rPr>
              <w:t xml:space="preserve">panta devīto daļu, </w:t>
            </w:r>
            <w:r w:rsidR="00510994" w:rsidRPr="00BB7CE8">
              <w:rPr>
                <w:rFonts w:ascii="Times New Roman" w:eastAsia="Calibri" w:hAnsi="Times New Roman" w:cs="Times New Roman"/>
                <w:sz w:val="24"/>
                <w:szCs w:val="24"/>
              </w:rPr>
              <w:t xml:space="preserve">kas nosaka, ka Ministru kabinets izdod noteikumus par valsts tiešās pārvaldes iestāžu sniegto maksas pakalpojumu cenrādi, kā arī, lai aktualizētu </w:t>
            </w:r>
            <w:r w:rsidRPr="00BB7CE8">
              <w:rPr>
                <w:rFonts w:ascii="Times New Roman" w:eastAsia="Calibri" w:hAnsi="Times New Roman" w:cs="Times New Roman"/>
                <w:sz w:val="24"/>
                <w:szCs w:val="24"/>
              </w:rPr>
              <w:t>Aģentūras</w:t>
            </w:r>
            <w:r w:rsidR="00510994" w:rsidRPr="00BB7CE8">
              <w:rPr>
                <w:rFonts w:ascii="Times New Roman" w:eastAsia="Calibri" w:hAnsi="Times New Roman" w:cs="Times New Roman"/>
                <w:sz w:val="24"/>
                <w:szCs w:val="24"/>
              </w:rPr>
              <w:t xml:space="preserve"> sniegto maksas pakalpojumu cenas.</w:t>
            </w:r>
          </w:p>
        </w:tc>
      </w:tr>
      <w:tr w:rsidR="004D771E" w:rsidRPr="004D771E" w14:paraId="24CF9F4B" w14:textId="77777777" w:rsidTr="00BF3D2C">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432C1484"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2.</w:t>
            </w:r>
          </w:p>
        </w:tc>
        <w:tc>
          <w:tcPr>
            <w:tcW w:w="1223" w:type="pct"/>
            <w:tcBorders>
              <w:top w:val="outset" w:sz="6" w:space="0" w:color="414142"/>
              <w:left w:val="outset" w:sz="6" w:space="0" w:color="414142"/>
              <w:bottom w:val="outset" w:sz="6" w:space="0" w:color="414142"/>
              <w:right w:val="outset" w:sz="6" w:space="0" w:color="414142"/>
            </w:tcBorders>
            <w:hideMark/>
          </w:tcPr>
          <w:p w14:paraId="0D1BE9FE"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51" w:type="pct"/>
            <w:tcBorders>
              <w:top w:val="outset" w:sz="6" w:space="0" w:color="414142"/>
              <w:left w:val="outset" w:sz="6" w:space="0" w:color="414142"/>
              <w:bottom w:val="outset" w:sz="6" w:space="0" w:color="414142"/>
              <w:right w:val="outset" w:sz="6" w:space="0" w:color="414142"/>
            </w:tcBorders>
          </w:tcPr>
          <w:p w14:paraId="02EC672E" w14:textId="23B182C4" w:rsidR="002B1640" w:rsidRPr="004D771E" w:rsidRDefault="002B1640" w:rsidP="002B1640">
            <w:pPr>
              <w:spacing w:after="0" w:line="240" w:lineRule="auto"/>
              <w:ind w:firstLine="373"/>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Pamatojoties uz Ministru kabineta 2012.</w:t>
            </w:r>
            <w:r w:rsidR="00C535E1">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gada 18.</w:t>
            </w:r>
            <w:r w:rsidR="00C535E1">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decembra noteikumu Nr.914 „Sociālās integrācijas valsts aģentūras nolikums” (turpmāk – MK noteikumi Nr.914) 8.2.apakšpunktu, Aģentūra</w:t>
            </w:r>
            <w:r w:rsidR="001B2082"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 xml:space="preserve"> finanšu līdzekļus veido arī ieņēmumi no Aģentūras sniegtajiem maksas pakalpojumiem. Šobrīd Aģentūras sniegto maksas pakalpojumu cenrādi nosaka Ministru kabineta 2013.</w:t>
            </w:r>
            <w:r w:rsidR="00C535E1">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gada 24. septembra noteikumi Nr.1002 „Sociālās integrācijas valsts aģentūras maksas pakalpojumu cenrādis” (turpmāk – MK noteikumi Nr.1002).</w:t>
            </w:r>
          </w:p>
          <w:p w14:paraId="423F0223" w14:textId="49C97B2E" w:rsidR="00957204" w:rsidRPr="004D771E" w:rsidRDefault="00697164" w:rsidP="002B1640">
            <w:pPr>
              <w:spacing w:after="0" w:line="240" w:lineRule="auto"/>
              <w:ind w:firstLine="373"/>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MK noteikumu Nr.</w:t>
            </w:r>
            <w:r w:rsidR="001B2082" w:rsidRPr="004D771E">
              <w:rPr>
                <w:rFonts w:ascii="Times New Roman" w:eastAsia="Calibri" w:hAnsi="Times New Roman" w:cs="Times New Roman"/>
                <w:sz w:val="24"/>
                <w:szCs w:val="24"/>
              </w:rPr>
              <w:t>1002</w:t>
            </w:r>
            <w:r w:rsidRPr="004D771E">
              <w:rPr>
                <w:rFonts w:ascii="Times New Roman" w:eastAsia="Calibri" w:hAnsi="Times New Roman" w:cs="Times New Roman"/>
                <w:sz w:val="24"/>
                <w:szCs w:val="24"/>
              </w:rPr>
              <w:t xml:space="preserve"> </w:t>
            </w:r>
            <w:r w:rsidR="004441E4" w:rsidRPr="004D771E">
              <w:rPr>
                <w:rFonts w:ascii="Times New Roman" w:eastAsia="Calibri" w:hAnsi="Times New Roman" w:cs="Times New Roman"/>
                <w:sz w:val="24"/>
                <w:szCs w:val="24"/>
              </w:rPr>
              <w:t>2. pielikumā (turpmāk</w:t>
            </w:r>
            <w:r w:rsidR="00A919E5" w:rsidRPr="004D771E">
              <w:rPr>
                <w:rFonts w:ascii="Times New Roman" w:eastAsia="Calibri" w:hAnsi="Times New Roman" w:cs="Times New Roman"/>
                <w:sz w:val="24"/>
                <w:szCs w:val="24"/>
              </w:rPr>
              <w:t xml:space="preserve"> </w:t>
            </w:r>
            <w:r w:rsidR="004441E4" w:rsidRPr="004D771E">
              <w:rPr>
                <w:rFonts w:ascii="Times New Roman" w:eastAsia="Calibri" w:hAnsi="Times New Roman" w:cs="Times New Roman"/>
                <w:sz w:val="24"/>
                <w:szCs w:val="24"/>
              </w:rPr>
              <w:t xml:space="preserve">- Cenrādis) </w:t>
            </w:r>
            <w:r w:rsidR="002B1640" w:rsidRPr="004D771E">
              <w:rPr>
                <w:rFonts w:ascii="Times New Roman" w:eastAsia="Calibri" w:hAnsi="Times New Roman" w:cs="Times New Roman"/>
                <w:sz w:val="24"/>
                <w:szCs w:val="24"/>
              </w:rPr>
              <w:t>ir iekļaut</w:t>
            </w:r>
            <w:r w:rsidR="001B2082" w:rsidRPr="004D771E">
              <w:rPr>
                <w:rFonts w:ascii="Times New Roman" w:eastAsia="Calibri" w:hAnsi="Times New Roman" w:cs="Times New Roman"/>
                <w:sz w:val="24"/>
                <w:szCs w:val="24"/>
              </w:rPr>
              <w:t>i pakalpojumi</w:t>
            </w:r>
            <w:r w:rsidR="002B1640" w:rsidRPr="004D771E">
              <w:rPr>
                <w:rFonts w:ascii="Times New Roman" w:eastAsia="Calibri" w:hAnsi="Times New Roman" w:cs="Times New Roman"/>
                <w:sz w:val="24"/>
                <w:szCs w:val="24"/>
              </w:rPr>
              <w:t xml:space="preserve"> </w:t>
            </w:r>
            <w:r w:rsidR="00B0707B" w:rsidRPr="004D771E">
              <w:rPr>
                <w:rFonts w:ascii="Times New Roman" w:eastAsia="Calibri" w:hAnsi="Times New Roman" w:cs="Times New Roman"/>
                <w:sz w:val="24"/>
                <w:szCs w:val="24"/>
              </w:rPr>
              <w:t>profesionālās pilnveides izglītības programmas</w:t>
            </w:r>
            <w:r w:rsidR="001B2082" w:rsidRPr="004D771E">
              <w:rPr>
                <w:rFonts w:ascii="Times New Roman" w:eastAsia="Calibri" w:hAnsi="Times New Roman" w:cs="Times New Roman"/>
                <w:sz w:val="24"/>
                <w:szCs w:val="24"/>
              </w:rPr>
              <w:t>,</w:t>
            </w:r>
            <w:r w:rsidR="00B0707B" w:rsidRPr="004D771E">
              <w:rPr>
                <w:rFonts w:ascii="Times New Roman" w:eastAsia="Calibri" w:hAnsi="Times New Roman" w:cs="Times New Roman"/>
                <w:sz w:val="24"/>
                <w:szCs w:val="24"/>
              </w:rPr>
              <w:t xml:space="preserve"> profesionālās tālākizglītības programmas, profesionālās pamatizglītības programmas, arodizglītības programmas</w:t>
            </w:r>
            <w:r w:rsidR="001B2082" w:rsidRPr="004D771E">
              <w:rPr>
                <w:rFonts w:ascii="Times New Roman" w:eastAsia="Calibri" w:hAnsi="Times New Roman" w:cs="Times New Roman"/>
                <w:sz w:val="24"/>
                <w:szCs w:val="24"/>
              </w:rPr>
              <w:t>,</w:t>
            </w:r>
            <w:r w:rsidR="00B0707B" w:rsidRPr="004D771E">
              <w:rPr>
                <w:rFonts w:ascii="Times New Roman" w:eastAsia="Calibri" w:hAnsi="Times New Roman" w:cs="Times New Roman"/>
                <w:sz w:val="24"/>
                <w:szCs w:val="24"/>
              </w:rPr>
              <w:t xml:space="preserve"> profesionālās vidējās izglītības programmas</w:t>
            </w:r>
            <w:r w:rsidR="001B2082" w:rsidRPr="004D771E">
              <w:rPr>
                <w:rFonts w:ascii="Times New Roman" w:eastAsia="Calibri" w:hAnsi="Times New Roman" w:cs="Times New Roman"/>
                <w:sz w:val="24"/>
                <w:szCs w:val="24"/>
              </w:rPr>
              <w:t xml:space="preserve"> un</w:t>
            </w:r>
            <w:r w:rsidR="00B0707B" w:rsidRPr="004D771E">
              <w:rPr>
                <w:rFonts w:ascii="Times New Roman" w:eastAsia="Calibri" w:hAnsi="Times New Roman" w:cs="Times New Roman"/>
                <w:sz w:val="24"/>
                <w:szCs w:val="24"/>
              </w:rPr>
              <w:t xml:space="preserve"> pirmā līmeņa profesionālās augstākās izglītības (koledžas izglītības) programmas </w:t>
            </w:r>
            <w:r w:rsidR="001B2082" w:rsidRPr="004D771E">
              <w:rPr>
                <w:rFonts w:ascii="Times New Roman" w:eastAsia="Calibri" w:hAnsi="Times New Roman" w:cs="Times New Roman"/>
                <w:sz w:val="24"/>
                <w:szCs w:val="24"/>
              </w:rPr>
              <w:t xml:space="preserve">apguvei </w:t>
            </w:r>
            <w:r w:rsidR="00B0707B" w:rsidRPr="004D771E">
              <w:rPr>
                <w:rFonts w:ascii="Times New Roman" w:eastAsia="Calibri" w:hAnsi="Times New Roman" w:cs="Times New Roman"/>
                <w:sz w:val="24"/>
                <w:szCs w:val="24"/>
              </w:rPr>
              <w:t xml:space="preserve">(turpmāk – </w:t>
            </w:r>
            <w:r w:rsidR="001B2082" w:rsidRPr="004D771E">
              <w:rPr>
                <w:rFonts w:ascii="Times New Roman" w:eastAsia="Calibri" w:hAnsi="Times New Roman" w:cs="Times New Roman"/>
                <w:sz w:val="24"/>
                <w:szCs w:val="24"/>
              </w:rPr>
              <w:t>i</w:t>
            </w:r>
            <w:r w:rsidR="00B0707B" w:rsidRPr="004D771E">
              <w:rPr>
                <w:rFonts w:ascii="Times New Roman" w:eastAsia="Calibri" w:hAnsi="Times New Roman" w:cs="Times New Roman"/>
                <w:sz w:val="24"/>
                <w:szCs w:val="24"/>
              </w:rPr>
              <w:t>zglītības pakalpojumi)</w:t>
            </w:r>
            <w:r w:rsidR="002B1640" w:rsidRPr="004D771E">
              <w:rPr>
                <w:rFonts w:ascii="Times New Roman" w:eastAsia="Calibri" w:hAnsi="Times New Roman" w:cs="Times New Roman"/>
                <w:sz w:val="24"/>
                <w:szCs w:val="24"/>
              </w:rPr>
              <w:t xml:space="preserve">, </w:t>
            </w:r>
            <w:r w:rsidR="001B2082" w:rsidRPr="004D771E">
              <w:rPr>
                <w:rFonts w:ascii="Times New Roman" w:eastAsia="Calibri" w:hAnsi="Times New Roman" w:cs="Times New Roman"/>
                <w:sz w:val="24"/>
                <w:szCs w:val="24"/>
              </w:rPr>
              <w:t xml:space="preserve">kā arī </w:t>
            </w:r>
            <w:r w:rsidR="00957204" w:rsidRPr="004D771E">
              <w:rPr>
                <w:rFonts w:ascii="Times New Roman" w:eastAsia="Calibri" w:hAnsi="Times New Roman" w:cs="Times New Roman"/>
                <w:sz w:val="24"/>
                <w:szCs w:val="24"/>
              </w:rPr>
              <w:t>rehabilitācijas, ārstnie</w:t>
            </w:r>
            <w:r w:rsidR="00B0707B" w:rsidRPr="004D771E">
              <w:rPr>
                <w:rFonts w:ascii="Times New Roman" w:eastAsia="Calibri" w:hAnsi="Times New Roman" w:cs="Times New Roman"/>
                <w:sz w:val="24"/>
                <w:szCs w:val="24"/>
              </w:rPr>
              <w:t>c</w:t>
            </w:r>
            <w:r w:rsidR="00957204" w:rsidRPr="004D771E">
              <w:rPr>
                <w:rFonts w:ascii="Times New Roman" w:eastAsia="Calibri" w:hAnsi="Times New Roman" w:cs="Times New Roman"/>
                <w:sz w:val="24"/>
                <w:szCs w:val="24"/>
              </w:rPr>
              <w:t>ības, viesu izmitināšanas, ēdināšanas, telpu iznomāšanas</w:t>
            </w:r>
            <w:r w:rsidR="002B1640" w:rsidRPr="004D771E">
              <w:rPr>
                <w:rFonts w:ascii="Times New Roman" w:eastAsia="Calibri" w:hAnsi="Times New Roman" w:cs="Times New Roman"/>
                <w:sz w:val="24"/>
                <w:szCs w:val="24"/>
              </w:rPr>
              <w:t>,</w:t>
            </w:r>
            <w:r w:rsidR="00957204" w:rsidRPr="004D771E">
              <w:rPr>
                <w:rFonts w:ascii="Times New Roman" w:eastAsia="Calibri" w:hAnsi="Times New Roman" w:cs="Times New Roman"/>
                <w:sz w:val="24"/>
                <w:szCs w:val="24"/>
              </w:rPr>
              <w:t xml:space="preserve"> transportlīdzekļu pielāgošanas pakalpojumi, transportlīdzekļu stāvvietas </w:t>
            </w:r>
            <w:r w:rsidR="001B2082" w:rsidRPr="004D771E">
              <w:rPr>
                <w:rFonts w:ascii="Times New Roman" w:eastAsia="Calibri" w:hAnsi="Times New Roman" w:cs="Times New Roman"/>
                <w:sz w:val="24"/>
                <w:szCs w:val="24"/>
              </w:rPr>
              <w:t xml:space="preserve">pakalpojumi </w:t>
            </w:r>
            <w:r w:rsidR="00957204" w:rsidRPr="004D771E">
              <w:rPr>
                <w:rFonts w:ascii="Times New Roman" w:eastAsia="Calibri" w:hAnsi="Times New Roman" w:cs="Times New Roman"/>
                <w:sz w:val="24"/>
                <w:szCs w:val="24"/>
              </w:rPr>
              <w:t>un transportlīdzekļu vadītāju apmācība un pārējie maksas pakalpojumi.</w:t>
            </w:r>
            <w:r w:rsidRPr="004D771E">
              <w:rPr>
                <w:rFonts w:ascii="Times New Roman" w:eastAsia="Calibri" w:hAnsi="Times New Roman" w:cs="Times New Roman"/>
                <w:sz w:val="24"/>
                <w:szCs w:val="24"/>
              </w:rPr>
              <w:t xml:space="preserve"> </w:t>
            </w:r>
          </w:p>
          <w:p w14:paraId="0641DBED" w14:textId="43CAE4C2" w:rsidR="002B1640" w:rsidRPr="004D771E" w:rsidRDefault="0067299B" w:rsidP="002B1640">
            <w:pPr>
              <w:spacing w:after="0" w:line="240" w:lineRule="auto"/>
              <w:ind w:firstLine="373"/>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Atbilstoši pakalpojumu faktiskajām izmaksām, pakalpojumu saņemšanas ilgumam un pieprasījumam pēc </w:t>
            </w:r>
            <w:r w:rsidRPr="004D771E">
              <w:rPr>
                <w:rFonts w:ascii="Times New Roman" w:eastAsia="Calibri" w:hAnsi="Times New Roman" w:cs="Times New Roman"/>
                <w:sz w:val="24"/>
                <w:szCs w:val="24"/>
              </w:rPr>
              <w:lastRenderedPageBreak/>
              <w:t xml:space="preserve">pakalpojumiem </w:t>
            </w:r>
            <w:r w:rsidR="00957204" w:rsidRPr="004D771E">
              <w:rPr>
                <w:rFonts w:ascii="Times New Roman" w:eastAsia="Calibri" w:hAnsi="Times New Roman" w:cs="Times New Roman"/>
                <w:sz w:val="24"/>
                <w:szCs w:val="24"/>
              </w:rPr>
              <w:t>Aģentūra sadarb</w:t>
            </w:r>
            <w:r w:rsidR="00A919E5" w:rsidRPr="004D771E">
              <w:rPr>
                <w:rFonts w:ascii="Times New Roman" w:eastAsia="Calibri" w:hAnsi="Times New Roman" w:cs="Times New Roman"/>
                <w:sz w:val="24"/>
                <w:szCs w:val="24"/>
              </w:rPr>
              <w:t>īb</w:t>
            </w:r>
            <w:r w:rsidR="00957204" w:rsidRPr="004D771E">
              <w:rPr>
                <w:rFonts w:ascii="Times New Roman" w:eastAsia="Calibri" w:hAnsi="Times New Roman" w:cs="Times New Roman"/>
                <w:sz w:val="24"/>
                <w:szCs w:val="24"/>
              </w:rPr>
              <w:t>ā a</w:t>
            </w:r>
            <w:r w:rsidR="00A919E5" w:rsidRPr="004D771E">
              <w:rPr>
                <w:rFonts w:ascii="Times New Roman" w:eastAsia="Calibri" w:hAnsi="Times New Roman" w:cs="Times New Roman"/>
                <w:sz w:val="24"/>
                <w:szCs w:val="24"/>
              </w:rPr>
              <w:t xml:space="preserve">r Labklājības ministriju, </w:t>
            </w:r>
            <w:r w:rsidR="000A2940" w:rsidRPr="004D771E">
              <w:rPr>
                <w:rFonts w:ascii="Times New Roman" w:eastAsia="Calibri" w:hAnsi="Times New Roman" w:cs="Times New Roman"/>
                <w:sz w:val="24"/>
                <w:szCs w:val="24"/>
              </w:rPr>
              <w:t xml:space="preserve">pārskatīja Cenrādi un precizēja </w:t>
            </w:r>
            <w:proofErr w:type="gramStart"/>
            <w:r w:rsidR="00B0707B" w:rsidRPr="004D771E">
              <w:rPr>
                <w:rFonts w:ascii="Times New Roman" w:eastAsia="Calibri" w:hAnsi="Times New Roman" w:cs="Times New Roman"/>
                <w:sz w:val="24"/>
                <w:szCs w:val="24"/>
              </w:rPr>
              <w:t>atsevišķu t</w:t>
            </w:r>
            <w:r w:rsidR="000A2940" w:rsidRPr="004D771E">
              <w:rPr>
                <w:rFonts w:ascii="Times New Roman" w:eastAsia="Calibri" w:hAnsi="Times New Roman" w:cs="Times New Roman"/>
                <w:sz w:val="24"/>
                <w:szCs w:val="24"/>
              </w:rPr>
              <w:t>ajā iekļauto maksas pakalpojumu nosaukumus</w:t>
            </w:r>
            <w:proofErr w:type="gramEnd"/>
            <w:r w:rsidR="00B0707B" w:rsidRPr="004D771E">
              <w:rPr>
                <w:rFonts w:ascii="Times New Roman" w:eastAsia="Calibri" w:hAnsi="Times New Roman" w:cs="Times New Roman"/>
                <w:sz w:val="24"/>
                <w:szCs w:val="24"/>
              </w:rPr>
              <w:t xml:space="preserve">, papildināja ar </w:t>
            </w:r>
            <w:r w:rsidRPr="004D771E">
              <w:rPr>
                <w:rFonts w:ascii="Times New Roman" w:eastAsia="Calibri" w:hAnsi="Times New Roman" w:cs="Times New Roman"/>
                <w:sz w:val="24"/>
                <w:szCs w:val="24"/>
              </w:rPr>
              <w:t>jauniem</w:t>
            </w:r>
            <w:r w:rsidR="00B0707B" w:rsidRPr="004D771E">
              <w:rPr>
                <w:rFonts w:ascii="Times New Roman" w:eastAsia="Calibri" w:hAnsi="Times New Roman" w:cs="Times New Roman"/>
                <w:sz w:val="24"/>
                <w:szCs w:val="24"/>
              </w:rPr>
              <w:t xml:space="preserve"> maksas pakalpojumiem</w:t>
            </w:r>
            <w:r w:rsidR="00F771B4" w:rsidRPr="004D771E">
              <w:rPr>
                <w:rFonts w:ascii="Times New Roman" w:eastAsia="Calibri" w:hAnsi="Times New Roman" w:cs="Times New Roman"/>
                <w:sz w:val="24"/>
                <w:szCs w:val="24"/>
              </w:rPr>
              <w:t xml:space="preserve"> (nosakot to cenu atbilstoši tirgus izpētei)</w:t>
            </w:r>
            <w:r w:rsidR="00B0707B" w:rsidRPr="004D771E">
              <w:rPr>
                <w:rFonts w:ascii="Times New Roman" w:eastAsia="Calibri" w:hAnsi="Times New Roman" w:cs="Times New Roman"/>
                <w:sz w:val="24"/>
                <w:szCs w:val="24"/>
              </w:rPr>
              <w:t xml:space="preserve"> un precizēja atsevišķu maksas pakalpojumu izcenojumu</w:t>
            </w:r>
            <w:r w:rsidR="001B2082"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w:t>
            </w:r>
            <w:r w:rsidR="009763F6" w:rsidRPr="004D771E">
              <w:rPr>
                <w:rFonts w:ascii="Times New Roman" w:eastAsia="Calibri" w:hAnsi="Times New Roman" w:cs="Times New Roman"/>
                <w:sz w:val="24"/>
                <w:szCs w:val="24"/>
              </w:rPr>
              <w:t xml:space="preserve"> </w:t>
            </w:r>
          </w:p>
          <w:p w14:paraId="279ECA19" w14:textId="59B6B779" w:rsidR="002B1640" w:rsidRPr="004D771E" w:rsidRDefault="00B0707B" w:rsidP="00697164">
            <w:pPr>
              <w:spacing w:after="0" w:line="240" w:lineRule="auto"/>
              <w:ind w:firstLine="373"/>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P</w:t>
            </w:r>
            <w:r w:rsidR="002B1640" w:rsidRPr="004D771E">
              <w:rPr>
                <w:rFonts w:ascii="Times New Roman" w:eastAsia="Calibri" w:hAnsi="Times New Roman" w:cs="Times New Roman"/>
                <w:sz w:val="24"/>
                <w:szCs w:val="24"/>
              </w:rPr>
              <w:t xml:space="preserve">rojekts paredz </w:t>
            </w:r>
            <w:r w:rsidR="0067299B" w:rsidRPr="004D771E">
              <w:rPr>
                <w:rFonts w:ascii="Times New Roman" w:eastAsia="Calibri" w:hAnsi="Times New Roman" w:cs="Times New Roman"/>
                <w:sz w:val="24"/>
                <w:szCs w:val="24"/>
              </w:rPr>
              <w:t>šādus</w:t>
            </w:r>
            <w:r w:rsidR="002B1640" w:rsidRPr="004D771E">
              <w:rPr>
                <w:rFonts w:ascii="Times New Roman" w:eastAsia="Calibri" w:hAnsi="Times New Roman" w:cs="Times New Roman"/>
                <w:sz w:val="24"/>
                <w:szCs w:val="24"/>
              </w:rPr>
              <w:t xml:space="preserve"> grozījumus Cenrādī:</w:t>
            </w:r>
          </w:p>
          <w:p w14:paraId="11BBE100" w14:textId="77777777" w:rsidR="00A37DFF" w:rsidRPr="004D771E" w:rsidRDefault="00A37DFF" w:rsidP="00697164">
            <w:pPr>
              <w:spacing w:after="0" w:line="240" w:lineRule="auto"/>
              <w:ind w:firstLine="373"/>
              <w:jc w:val="both"/>
              <w:rPr>
                <w:rFonts w:ascii="Times New Roman" w:eastAsia="Calibri" w:hAnsi="Times New Roman" w:cs="Times New Roman"/>
                <w:i/>
                <w:sz w:val="24"/>
                <w:szCs w:val="24"/>
              </w:rPr>
            </w:pPr>
          </w:p>
          <w:p w14:paraId="6FB36E26" w14:textId="77777777" w:rsidR="00697164" w:rsidRPr="004D771E" w:rsidRDefault="00957204" w:rsidP="00697164">
            <w:pPr>
              <w:rPr>
                <w:rFonts w:ascii="Calibri" w:eastAsia="Calibri" w:hAnsi="Calibri" w:cs="Times New Roman"/>
              </w:rPr>
            </w:pPr>
            <w:r w:rsidRPr="004D771E">
              <w:rPr>
                <w:rFonts w:ascii="Times New Roman" w:eastAsia="Calibri" w:hAnsi="Times New Roman" w:cs="Times New Roman"/>
                <w:b/>
                <w:i/>
                <w:iCs/>
                <w:sz w:val="24"/>
                <w:szCs w:val="24"/>
              </w:rPr>
              <w:t>Izglītības pakalpojumi</w:t>
            </w:r>
            <w:r w:rsidRPr="004D771E">
              <w:rPr>
                <w:rFonts w:ascii="Calibri" w:eastAsia="Calibri" w:hAnsi="Calibri" w:cs="Times New Roman"/>
              </w:rPr>
              <w:t xml:space="preserve"> </w:t>
            </w:r>
          </w:p>
          <w:p w14:paraId="1C3671D3" w14:textId="4172290B" w:rsidR="00CB0D23" w:rsidRPr="004D771E" w:rsidRDefault="00957204" w:rsidP="00697164">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Cenrāža 1.1., 1.2., 1.3., 1.4.,</w:t>
            </w:r>
            <w:r w:rsidR="00C535E1">
              <w:rPr>
                <w:rFonts w:ascii="Times New Roman" w:eastAsia="Calibri" w:hAnsi="Times New Roman" w:cs="Times New Roman"/>
                <w:sz w:val="24"/>
                <w:szCs w:val="24"/>
              </w:rPr>
              <w:t xml:space="preserve"> 1.5., 1.6.</w:t>
            </w:r>
            <w:r w:rsidR="00B07A44">
              <w:rPr>
                <w:rFonts w:ascii="Times New Roman" w:eastAsia="Calibri" w:hAnsi="Times New Roman" w:cs="Times New Roman"/>
                <w:sz w:val="24"/>
                <w:szCs w:val="24"/>
              </w:rPr>
              <w:t>1., 1.6.2.</w:t>
            </w:r>
            <w:r w:rsidR="00C535E1">
              <w:rPr>
                <w:rFonts w:ascii="Times New Roman" w:eastAsia="Calibri" w:hAnsi="Times New Roman" w:cs="Times New Roman"/>
                <w:sz w:val="24"/>
                <w:szCs w:val="24"/>
              </w:rPr>
              <w:t>,</w:t>
            </w:r>
            <w:r w:rsidRPr="004D771E">
              <w:rPr>
                <w:rFonts w:ascii="Times New Roman" w:eastAsia="Calibri" w:hAnsi="Times New Roman" w:cs="Times New Roman"/>
                <w:sz w:val="24"/>
                <w:szCs w:val="24"/>
              </w:rPr>
              <w:t xml:space="preserve"> 2.1., 2.2., 2.3., 2.4., </w:t>
            </w:r>
            <w:r w:rsidR="00C535E1">
              <w:rPr>
                <w:rFonts w:ascii="Times New Roman" w:eastAsia="Calibri" w:hAnsi="Times New Roman" w:cs="Times New Roman"/>
                <w:sz w:val="24"/>
                <w:szCs w:val="24"/>
              </w:rPr>
              <w:t xml:space="preserve">2.5., </w:t>
            </w:r>
            <w:r w:rsidRPr="004D771E">
              <w:rPr>
                <w:rFonts w:ascii="Times New Roman" w:eastAsia="Calibri" w:hAnsi="Times New Roman" w:cs="Times New Roman"/>
                <w:sz w:val="24"/>
                <w:szCs w:val="24"/>
              </w:rPr>
              <w:t>3.1.1., 3.1.2., 3.1.3., 3.2.1., 3.2.2., 3.2.3.</w:t>
            </w:r>
            <w:r w:rsidR="00C535E1">
              <w:rPr>
                <w:rFonts w:ascii="Times New Roman" w:eastAsia="Calibri" w:hAnsi="Times New Roman" w:cs="Times New Roman"/>
                <w:sz w:val="24"/>
                <w:szCs w:val="24"/>
              </w:rPr>
              <w:t xml:space="preserve"> </w:t>
            </w:r>
            <w:r w:rsidR="0067299B"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w:t>
            </w:r>
            <w:r w:rsidR="0067299B" w:rsidRPr="004D771E">
              <w:rPr>
                <w:rFonts w:ascii="Times New Roman" w:eastAsia="Calibri" w:hAnsi="Times New Roman" w:cs="Times New Roman"/>
                <w:sz w:val="24"/>
                <w:szCs w:val="24"/>
              </w:rPr>
              <w:t>ā minētajiem pakalpojum</w:t>
            </w:r>
            <w:r w:rsidRPr="004D771E">
              <w:rPr>
                <w:rFonts w:ascii="Times New Roman" w:eastAsia="Calibri" w:hAnsi="Times New Roman" w:cs="Times New Roman"/>
                <w:sz w:val="24"/>
                <w:szCs w:val="24"/>
              </w:rPr>
              <w:t>iem mainīts pakalpojuma izcenojums. Cenas pieaugums saistīts ar pedagoģiskā personāla likmju, telpu uzturēšanas pakalpojumu un komunālo pakalpojumu izmaksu būtisku pieaugumu</w:t>
            </w:r>
            <w:r w:rsidR="00C535E1">
              <w:rPr>
                <w:rFonts w:ascii="Times New Roman" w:eastAsia="Calibri" w:hAnsi="Times New Roman" w:cs="Times New Roman"/>
                <w:sz w:val="24"/>
                <w:szCs w:val="24"/>
              </w:rPr>
              <w:t>.</w:t>
            </w:r>
          </w:p>
          <w:p w14:paraId="5195AE00" w14:textId="3A13A669" w:rsidR="00957204" w:rsidRPr="004D771E" w:rsidRDefault="00957204" w:rsidP="00697164">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Divām profesionālās pamatizglītības un arodizglītības programmām precizēts pakalpojuma nosaukums (</w:t>
            </w:r>
            <w:r w:rsidR="008F38CD" w:rsidRPr="004D771E">
              <w:rPr>
                <w:rFonts w:ascii="Times New Roman" w:eastAsia="Calibri" w:hAnsi="Times New Roman" w:cs="Times New Roman"/>
                <w:sz w:val="24"/>
                <w:szCs w:val="24"/>
              </w:rPr>
              <w:t xml:space="preserve">Cenrāža </w:t>
            </w:r>
            <w:r w:rsidR="00C535E1">
              <w:rPr>
                <w:rFonts w:ascii="Times New Roman" w:eastAsia="Calibri" w:hAnsi="Times New Roman" w:cs="Times New Roman"/>
                <w:sz w:val="24"/>
                <w:szCs w:val="24"/>
              </w:rPr>
              <w:t>2.2., 2.5</w:t>
            </w:r>
            <w:r w:rsidRPr="004D771E">
              <w:rPr>
                <w:rFonts w:ascii="Times New Roman" w:eastAsia="Calibri" w:hAnsi="Times New Roman" w:cs="Times New Roman"/>
                <w:sz w:val="24"/>
                <w:szCs w:val="24"/>
              </w:rPr>
              <w:t>.</w:t>
            </w:r>
            <w:r w:rsidR="0067299B"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w:t>
            </w:r>
            <w:r w:rsidR="0067299B" w:rsidRPr="004D771E">
              <w:rPr>
                <w:rFonts w:ascii="Times New Roman" w:eastAsia="Calibri" w:hAnsi="Times New Roman" w:cs="Times New Roman"/>
                <w:sz w:val="24"/>
                <w:szCs w:val="24"/>
              </w:rPr>
              <w:t>s</w:t>
            </w:r>
            <w:r w:rsidR="00C535E1">
              <w:rPr>
                <w:rFonts w:ascii="Times New Roman" w:eastAsia="Calibri" w:hAnsi="Times New Roman" w:cs="Times New Roman"/>
                <w:sz w:val="24"/>
                <w:szCs w:val="24"/>
              </w:rPr>
              <w:t>) un attiecīgi mainīts arī pakalpojuma izcenojums.</w:t>
            </w:r>
          </w:p>
          <w:p w14:paraId="76411C20" w14:textId="1EE3E20A" w:rsidR="00957204" w:rsidRPr="004D771E" w:rsidRDefault="00957204" w:rsidP="00957204">
            <w:pPr>
              <w:rPr>
                <w:rFonts w:ascii="Times New Roman" w:eastAsia="Calibri" w:hAnsi="Times New Roman" w:cs="Times New Roman"/>
                <w:b/>
                <w:sz w:val="24"/>
                <w:szCs w:val="24"/>
              </w:rPr>
            </w:pPr>
            <w:r w:rsidRPr="004D771E">
              <w:rPr>
                <w:rFonts w:ascii="Times New Roman" w:eastAsia="Calibri" w:hAnsi="Times New Roman" w:cs="Times New Roman"/>
                <w:b/>
                <w:i/>
                <w:iCs/>
                <w:sz w:val="24"/>
                <w:szCs w:val="24"/>
              </w:rPr>
              <w:t>Rehabilitācijas pakalpojumi</w:t>
            </w:r>
            <w:r w:rsidRPr="004D771E">
              <w:rPr>
                <w:rFonts w:ascii="Times New Roman" w:eastAsia="Calibri" w:hAnsi="Times New Roman" w:cs="Times New Roman"/>
                <w:b/>
                <w:sz w:val="24"/>
                <w:szCs w:val="24"/>
              </w:rPr>
              <w:t xml:space="preserve"> </w:t>
            </w:r>
          </w:p>
          <w:p w14:paraId="3AE0E792" w14:textId="45655354" w:rsidR="00957204" w:rsidRPr="004D771E" w:rsidRDefault="00957204" w:rsidP="00957204">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 xml:space="preserve">Rehabilitācijas pakalpojumiem mainīts pakalpojuma izcenojums, jo būtiski pieaugušas izmaksas </w:t>
            </w:r>
            <w:r w:rsidR="00B07A44">
              <w:rPr>
                <w:rFonts w:ascii="Times New Roman" w:eastAsia="Calibri" w:hAnsi="Times New Roman" w:cs="Times New Roman"/>
                <w:sz w:val="24"/>
                <w:szCs w:val="24"/>
              </w:rPr>
              <w:t xml:space="preserve">saistībā ar medicīnas darbinieku atlīdzības pieaugumu, kā arī būtiski pieauguši izdevumi par pārtikas produktiem un nekustamā īpašuma uzturēšanas izdevumi – telpu uzkopšanas pakalpojuma, zemes nomas maksu u.c. </w:t>
            </w:r>
            <w:r w:rsidRPr="004D771E">
              <w:rPr>
                <w:rFonts w:ascii="Times New Roman" w:eastAsia="Calibri" w:hAnsi="Times New Roman" w:cs="Times New Roman"/>
                <w:sz w:val="24"/>
                <w:szCs w:val="24"/>
              </w:rPr>
              <w:t xml:space="preserve">(Cenrāža 4.1.1.1., </w:t>
            </w:r>
            <w:r w:rsidR="0034430C" w:rsidRPr="004D771E">
              <w:rPr>
                <w:rFonts w:ascii="Times New Roman" w:eastAsia="Calibri" w:hAnsi="Times New Roman" w:cs="Times New Roman"/>
                <w:sz w:val="24"/>
                <w:szCs w:val="24"/>
              </w:rPr>
              <w:t>4.1.1.2.1.,</w:t>
            </w:r>
            <w:r w:rsidR="00B07A44">
              <w:rPr>
                <w:rFonts w:ascii="Times New Roman" w:eastAsia="Calibri" w:hAnsi="Times New Roman" w:cs="Times New Roman"/>
                <w:sz w:val="24"/>
                <w:szCs w:val="24"/>
              </w:rPr>
              <w:t xml:space="preserve"> 4.1.1.2.2.,</w:t>
            </w:r>
            <w:r w:rsidR="0034430C" w:rsidRPr="004D771E">
              <w:rPr>
                <w:rFonts w:ascii="Times New Roman" w:eastAsia="Calibri" w:hAnsi="Times New Roman" w:cs="Times New Roman"/>
                <w:sz w:val="24"/>
                <w:szCs w:val="24"/>
              </w:rPr>
              <w:t xml:space="preserve"> </w:t>
            </w:r>
            <w:r w:rsidRPr="004D771E">
              <w:rPr>
                <w:rFonts w:ascii="Times New Roman" w:eastAsia="Calibri" w:hAnsi="Times New Roman" w:cs="Times New Roman"/>
                <w:sz w:val="24"/>
                <w:szCs w:val="24"/>
              </w:rPr>
              <w:t xml:space="preserve">4.1.1.3., 4.1.1.4., 4.1.1.5., 4.1.1.6., 4.1.2.1., 4.1.2.2., 4.1.2.3., </w:t>
            </w:r>
            <w:r w:rsidR="00B07A44">
              <w:rPr>
                <w:rFonts w:ascii="Times New Roman" w:eastAsia="Calibri" w:hAnsi="Times New Roman" w:cs="Times New Roman"/>
                <w:sz w:val="24"/>
                <w:szCs w:val="24"/>
              </w:rPr>
              <w:t>4.1.2.4, 4.1.2.5., 4.2.1.,</w:t>
            </w:r>
            <w:r w:rsidR="00353FD2">
              <w:rPr>
                <w:rFonts w:ascii="Times New Roman" w:eastAsia="Calibri" w:hAnsi="Times New Roman" w:cs="Times New Roman"/>
                <w:sz w:val="24"/>
                <w:szCs w:val="24"/>
              </w:rPr>
              <w:t xml:space="preserve"> 4.3.1.1., 4.3.1.2., 4.3.1.3., 4.3.1.4., 4.3.1.5., 4.3.1.6., 4.3.1.7., 4.3.1.8., 4.3.1.9., 4.3.1.10., 4.3.2.1., 4.3.2.2., 4.3.2.3., 4.3.2.4., 4.3.2.5., 4.3.2.6., 4.3.2.7., 4.3.2.8., 4.3.2.9., 4.3.2.10.</w:t>
            </w:r>
            <w:r w:rsidR="00B07A44">
              <w:rPr>
                <w:rFonts w:ascii="Times New Roman" w:eastAsia="Calibri" w:hAnsi="Times New Roman" w:cs="Times New Roman"/>
                <w:sz w:val="24"/>
                <w:szCs w:val="24"/>
              </w:rPr>
              <w:t xml:space="preserve"> </w:t>
            </w:r>
            <w:r w:rsidR="0067299B" w:rsidRPr="004D771E">
              <w:rPr>
                <w:rFonts w:ascii="Times New Roman" w:eastAsia="Calibri" w:hAnsi="Times New Roman" w:cs="Times New Roman"/>
                <w:sz w:val="24"/>
                <w:szCs w:val="24"/>
              </w:rPr>
              <w:t>apakš</w:t>
            </w:r>
            <w:r w:rsidRPr="004D771E">
              <w:rPr>
                <w:rFonts w:ascii="Times New Roman" w:eastAsia="Calibri" w:hAnsi="Times New Roman" w:cs="Times New Roman"/>
                <w:sz w:val="24"/>
                <w:szCs w:val="24"/>
              </w:rPr>
              <w:t>punkt</w:t>
            </w:r>
            <w:r w:rsidR="0067299B" w:rsidRPr="004D771E">
              <w:rPr>
                <w:rFonts w:ascii="Times New Roman" w:eastAsia="Calibri" w:hAnsi="Times New Roman" w:cs="Times New Roman"/>
                <w:sz w:val="24"/>
                <w:szCs w:val="24"/>
              </w:rPr>
              <w:t>s</w:t>
            </w:r>
            <w:r w:rsidRPr="004D771E">
              <w:rPr>
                <w:rFonts w:ascii="Times New Roman" w:eastAsia="Calibri" w:hAnsi="Times New Roman" w:cs="Times New Roman"/>
                <w:sz w:val="24"/>
                <w:szCs w:val="24"/>
              </w:rPr>
              <w:t xml:space="preserve">). </w:t>
            </w:r>
          </w:p>
          <w:p w14:paraId="02C88A87" w14:textId="0B67C146" w:rsidR="00957204" w:rsidRPr="004D771E" w:rsidRDefault="00957204" w:rsidP="00957204">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t>Cenrād</w:t>
            </w:r>
            <w:r w:rsidR="00B07A44">
              <w:rPr>
                <w:rFonts w:ascii="Times New Roman" w:eastAsia="Calibri" w:hAnsi="Times New Roman" w:cs="Times New Roman"/>
                <w:sz w:val="24"/>
                <w:szCs w:val="24"/>
              </w:rPr>
              <w:t>ī pārskatīts 4.2.2. punkta “Pavadošās personas rehabilitācija (pavada valsts budžeta klientu)” pakalpojuma saturs un minētais punkts pārcelts uz Cenrāža 7.1.5. punktu atbilstoši precizētajam saturam.</w:t>
            </w:r>
          </w:p>
          <w:p w14:paraId="196C279C" w14:textId="33C13C1C" w:rsidR="00957204" w:rsidRPr="006F30AB" w:rsidRDefault="00957204" w:rsidP="006F30AB">
            <w:pPr>
              <w:spacing w:after="0"/>
              <w:jc w:val="both"/>
              <w:rPr>
                <w:rFonts w:ascii="Times New Roman" w:eastAsia="Calibri" w:hAnsi="Times New Roman" w:cs="Times New Roman"/>
                <w:b/>
                <w:sz w:val="24"/>
                <w:szCs w:val="24"/>
              </w:rPr>
            </w:pPr>
            <w:r w:rsidRPr="004D771E">
              <w:rPr>
                <w:rFonts w:ascii="Calibri" w:eastAsia="Calibri" w:hAnsi="Calibri" w:cs="Times New Roman"/>
              </w:rPr>
              <w:br/>
            </w:r>
            <w:r w:rsidRPr="004D771E">
              <w:rPr>
                <w:rFonts w:ascii="Times New Roman" w:eastAsia="Calibri" w:hAnsi="Times New Roman" w:cs="Times New Roman"/>
                <w:b/>
                <w:i/>
                <w:iCs/>
                <w:sz w:val="24"/>
                <w:szCs w:val="24"/>
              </w:rPr>
              <w:t>Ārstniecības pakalpojumi</w:t>
            </w:r>
            <w:r w:rsidRPr="004D771E">
              <w:rPr>
                <w:rFonts w:ascii="Times New Roman" w:eastAsia="Calibri" w:hAnsi="Times New Roman" w:cs="Times New Roman"/>
                <w:b/>
                <w:sz w:val="24"/>
                <w:szCs w:val="24"/>
              </w:rPr>
              <w:t xml:space="preserve"> </w:t>
            </w:r>
          </w:p>
          <w:p w14:paraId="17293B52" w14:textId="33A1D47D" w:rsidR="00640392" w:rsidRDefault="00640392" w:rsidP="00640392">
            <w:pPr>
              <w:spacing w:after="0" w:line="240" w:lineRule="auto"/>
              <w:jc w:val="both"/>
              <w:rPr>
                <w:rFonts w:ascii="Calibri" w:eastAsia="Calibri" w:hAnsi="Calibri" w:cs="Times New Roman"/>
              </w:rPr>
            </w:pPr>
          </w:p>
          <w:p w14:paraId="626193B4" w14:textId="0299CA64" w:rsidR="006F30AB" w:rsidRDefault="006F30AB" w:rsidP="006F30AB">
            <w:pPr>
              <w:jc w:val="both"/>
              <w:rPr>
                <w:rFonts w:ascii="Times New Roman" w:eastAsia="Calibri" w:hAnsi="Times New Roman" w:cs="Times New Roman"/>
                <w:sz w:val="24"/>
                <w:szCs w:val="24"/>
              </w:rPr>
            </w:pPr>
            <w:r w:rsidRPr="006F30AB">
              <w:rPr>
                <w:rFonts w:ascii="Times New Roman" w:eastAsia="Calibri" w:hAnsi="Times New Roman" w:cs="Times New Roman"/>
                <w:sz w:val="24"/>
                <w:szCs w:val="24"/>
              </w:rPr>
              <w:t>Cenrāža</w:t>
            </w:r>
            <w:r>
              <w:rPr>
                <w:rFonts w:ascii="Times New Roman" w:eastAsia="Calibri" w:hAnsi="Times New Roman" w:cs="Times New Roman"/>
                <w:sz w:val="24"/>
                <w:szCs w:val="24"/>
              </w:rPr>
              <w:t xml:space="preserve"> 5.1.1., 5.1.2., 5.1.3.1., 5.1.3.2., 5.1.4., 5.2.1., 5.2.2., 5.2.3., 5.2.4., 5.2.5., 5.2.6., 5.2.7., 5.3.1., 5.3.3., 5.3.4., 5.3.5.1., 5.4.1., 5.4.2., 5.4.3., 5.4.4., 5.4.5.1., 5.4.5.2., 5.4.6., 5.4.7.1., 5.4.7.2., 5.4.8., 5.4.9., 5.4.10.1., 5.4.10.2., 5.4.10.3., 5.4.11.1., 5.4.11.2., 5.5.1., 5.5.3., 5.5.4., 5.5.5., 5.5.6., 5.5.7., 5.5.8., 5.5.10., 5.5.11.1., 5.5.11.2., 5.5.11.3., 5.5.12.1., 5.5.12.2., </w:t>
            </w:r>
            <w:r>
              <w:rPr>
                <w:rFonts w:ascii="Times New Roman" w:eastAsia="Calibri" w:hAnsi="Times New Roman" w:cs="Times New Roman"/>
                <w:sz w:val="24"/>
                <w:szCs w:val="24"/>
              </w:rPr>
              <w:lastRenderedPageBreak/>
              <w:t xml:space="preserve">5.5.12.5., 5.5.12.6., 5.6.1., 5.6.2., 5.6.3., 5.6.4., 5.6.5., 5.6.6., 5.6.7., 5.6.8., 5.6.9., 5.6.10., 5.6.11., 5.6.12., 5.6.12.1., 6.1., 6.2., 6.3., 6.4., 6.5., 6.6., 6.7., 6.8., 6.9., 6.10., 6.11., 6.12., 6.14., 6.15., 6.16., 6.17., 6.18., 6.19. apakšpunktā minētajiem pakalpojumiem mainīts izcenojums. </w:t>
            </w:r>
            <w:r w:rsidRPr="004D771E">
              <w:rPr>
                <w:rFonts w:ascii="Times New Roman" w:eastAsia="Calibri" w:hAnsi="Times New Roman" w:cs="Times New Roman"/>
                <w:sz w:val="24"/>
                <w:szCs w:val="24"/>
              </w:rPr>
              <w:t xml:space="preserve">Cenas pieaugums saistīts ar </w:t>
            </w:r>
            <w:r>
              <w:rPr>
                <w:rFonts w:ascii="Times New Roman" w:eastAsia="Calibri" w:hAnsi="Times New Roman" w:cs="Times New Roman"/>
                <w:sz w:val="24"/>
                <w:szCs w:val="24"/>
              </w:rPr>
              <w:t>medicīnas darbinieku atlīdzības pieaugumu, kā arī</w:t>
            </w:r>
            <w:r w:rsidRPr="004D771E">
              <w:rPr>
                <w:rFonts w:ascii="Times New Roman" w:eastAsia="Calibri" w:hAnsi="Times New Roman" w:cs="Times New Roman"/>
                <w:sz w:val="24"/>
                <w:szCs w:val="24"/>
              </w:rPr>
              <w:t xml:space="preserve"> telpu uzturēšanas pakalpojumu un komunālo pakalpojumu izmaksu būtisku pieaugumu</w:t>
            </w:r>
            <w:r>
              <w:rPr>
                <w:rFonts w:ascii="Times New Roman" w:eastAsia="Calibri" w:hAnsi="Times New Roman" w:cs="Times New Roman"/>
                <w:sz w:val="24"/>
                <w:szCs w:val="24"/>
              </w:rPr>
              <w:t>.</w:t>
            </w:r>
          </w:p>
          <w:p w14:paraId="60F62163" w14:textId="2CEAA3B9" w:rsidR="006F30AB" w:rsidRDefault="006F30AB" w:rsidP="006F30A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Cenrādis papildināts ar 5.1.5. apakšpunktu “Uztura speciālista konsultācija”, 5.3.2.3., 5.3.2.4., 5.3.2.5., 5.3.2.6. apakšpunktu “FMS (funkcionālā magnētiskā stimulācija)”, 5.5.12.7., 5.5.12.8., apakšpunktu “Skoliozes terapija pēc </w:t>
            </w:r>
            <w:proofErr w:type="spellStart"/>
            <w:r>
              <w:rPr>
                <w:rFonts w:ascii="Times New Roman" w:eastAsia="Calibri" w:hAnsi="Times New Roman" w:cs="Times New Roman"/>
                <w:sz w:val="24"/>
                <w:szCs w:val="24"/>
              </w:rPr>
              <w:t>Šrotas</w:t>
            </w:r>
            <w:proofErr w:type="spellEnd"/>
            <w:r>
              <w:rPr>
                <w:rFonts w:ascii="Times New Roman" w:eastAsia="Calibri" w:hAnsi="Times New Roman" w:cs="Times New Roman"/>
                <w:sz w:val="24"/>
                <w:szCs w:val="24"/>
              </w:rPr>
              <w:t xml:space="preserve"> metodes”, un 5.5.13. un 5.5.14. apakšpunktu “Uztura speciālista grupu nodarbība (meistarklase)”.</w:t>
            </w:r>
          </w:p>
          <w:p w14:paraId="4097CC38" w14:textId="63114876" w:rsidR="006F30AB" w:rsidRDefault="006F30AB" w:rsidP="006F30A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Cenrādī mainīts pakalpojums 5.5.12.3. un 5.5.12.4. apakšpunktā aizstājot “Fizioterapijas nodarbība ar hidroterapijas trenažieri” ar “Nodarbība ar sensoro moduli </w:t>
            </w:r>
            <w:proofErr w:type="spellStart"/>
            <w:r>
              <w:rPr>
                <w:rFonts w:ascii="Times New Roman" w:eastAsia="Calibri" w:hAnsi="Times New Roman" w:cs="Times New Roman"/>
                <w:sz w:val="24"/>
                <w:szCs w:val="24"/>
              </w:rPr>
              <w:t>Armeo</w:t>
            </w:r>
            <w:proofErr w:type="spellEnd"/>
            <w:r>
              <w:rPr>
                <w:rFonts w:ascii="Times New Roman" w:eastAsia="Calibri" w:hAnsi="Times New Roman" w:cs="Times New Roman"/>
                <w:sz w:val="24"/>
                <w:szCs w:val="24"/>
              </w:rPr>
              <w:t>”, kā arī attiecīgi mainīts šī pakalpojuma izcenojums.</w:t>
            </w:r>
          </w:p>
          <w:p w14:paraId="5A3E8F02" w14:textId="3FE67625" w:rsidR="006F30AB" w:rsidRDefault="006F30AB" w:rsidP="006F30AB">
            <w:pPr>
              <w:jc w:val="both"/>
              <w:rPr>
                <w:rFonts w:ascii="Calibri" w:eastAsia="Calibri" w:hAnsi="Calibri" w:cs="Times New Roman"/>
              </w:rPr>
            </w:pPr>
            <w:r>
              <w:rPr>
                <w:rFonts w:ascii="Times New Roman" w:eastAsia="Calibri" w:hAnsi="Times New Roman" w:cs="Times New Roman"/>
                <w:sz w:val="24"/>
                <w:szCs w:val="24"/>
              </w:rPr>
              <w:t>Cenrāža 5.3.2.1., 5.3.2.2., 5.3.5.2., 5.5.2., 5.5.9. apakšpunktā mainīts pakalpojuma izcenojums un precizēta pakalpojuma mērvienība.</w:t>
            </w:r>
          </w:p>
          <w:p w14:paraId="1A327E2E" w14:textId="77777777" w:rsidR="006F30AB" w:rsidRPr="004D771E" w:rsidRDefault="006F30AB" w:rsidP="00640392">
            <w:pPr>
              <w:spacing w:after="0" w:line="240" w:lineRule="auto"/>
              <w:jc w:val="both"/>
              <w:rPr>
                <w:rFonts w:ascii="Calibri" w:eastAsia="Calibri" w:hAnsi="Calibri" w:cs="Times New Roman"/>
                <w:iCs/>
              </w:rPr>
            </w:pPr>
          </w:p>
          <w:p w14:paraId="23D5793B" w14:textId="77777777" w:rsidR="00957204" w:rsidRPr="004D771E" w:rsidRDefault="00957204" w:rsidP="00957204">
            <w:pPr>
              <w:rPr>
                <w:rFonts w:ascii="Times New Roman" w:eastAsia="Calibri" w:hAnsi="Times New Roman" w:cs="Times New Roman"/>
                <w:b/>
                <w:i/>
                <w:iCs/>
                <w:sz w:val="24"/>
                <w:szCs w:val="24"/>
              </w:rPr>
            </w:pPr>
            <w:r w:rsidRPr="004D771E">
              <w:rPr>
                <w:rFonts w:ascii="Times New Roman" w:eastAsia="Calibri" w:hAnsi="Times New Roman" w:cs="Times New Roman"/>
                <w:b/>
                <w:i/>
                <w:iCs/>
                <w:sz w:val="24"/>
                <w:szCs w:val="24"/>
              </w:rPr>
              <w:t>Transportlīdzekļu pielāgošana</w:t>
            </w:r>
          </w:p>
          <w:p w14:paraId="29A6515A" w14:textId="29CD9585" w:rsidR="00640392" w:rsidRPr="004D771E" w:rsidRDefault="004C0545" w:rsidP="006F30AB">
            <w:pPr>
              <w:jc w:val="both"/>
              <w:rPr>
                <w:rFonts w:ascii="Times New Roman" w:eastAsia="Calibri" w:hAnsi="Times New Roman" w:cs="Times New Roman"/>
                <w:iCs/>
                <w:sz w:val="24"/>
                <w:szCs w:val="24"/>
              </w:rPr>
            </w:pPr>
            <w:r w:rsidRPr="004D771E">
              <w:rPr>
                <w:rFonts w:ascii="Times New Roman" w:eastAsia="Calibri" w:hAnsi="Times New Roman" w:cs="Times New Roman"/>
                <w:iCs/>
                <w:sz w:val="24"/>
                <w:szCs w:val="24"/>
              </w:rPr>
              <w:t>C</w:t>
            </w:r>
            <w:r w:rsidR="00957204" w:rsidRPr="004D771E">
              <w:rPr>
                <w:rFonts w:ascii="Times New Roman" w:eastAsia="Calibri" w:hAnsi="Times New Roman" w:cs="Times New Roman"/>
                <w:iCs/>
                <w:sz w:val="24"/>
                <w:szCs w:val="24"/>
              </w:rPr>
              <w:t>enrā</w:t>
            </w:r>
            <w:r w:rsidR="008F38CD" w:rsidRPr="004D771E">
              <w:rPr>
                <w:rFonts w:ascii="Times New Roman" w:eastAsia="Calibri" w:hAnsi="Times New Roman" w:cs="Times New Roman"/>
                <w:iCs/>
                <w:sz w:val="24"/>
                <w:szCs w:val="24"/>
              </w:rPr>
              <w:t>dī</w:t>
            </w:r>
            <w:r w:rsidR="00957204" w:rsidRPr="004D771E">
              <w:rPr>
                <w:rFonts w:ascii="Times New Roman" w:eastAsia="Calibri" w:hAnsi="Times New Roman" w:cs="Times New Roman"/>
                <w:iCs/>
                <w:sz w:val="24"/>
                <w:szCs w:val="24"/>
              </w:rPr>
              <w:t xml:space="preserve"> </w:t>
            </w:r>
            <w:r w:rsidR="00640392" w:rsidRPr="004D771E">
              <w:rPr>
                <w:rFonts w:ascii="Times New Roman" w:eastAsia="Calibri" w:hAnsi="Times New Roman" w:cs="Times New Roman"/>
                <w:iCs/>
                <w:sz w:val="24"/>
                <w:szCs w:val="24"/>
              </w:rPr>
              <w:t xml:space="preserve">no </w:t>
            </w:r>
            <w:r w:rsidR="00957204" w:rsidRPr="004D771E">
              <w:rPr>
                <w:rFonts w:ascii="Times New Roman" w:eastAsia="Calibri" w:hAnsi="Times New Roman" w:cs="Times New Roman"/>
                <w:iCs/>
                <w:sz w:val="24"/>
                <w:szCs w:val="24"/>
              </w:rPr>
              <w:t>6.1</w:t>
            </w:r>
            <w:r w:rsidR="00640392" w:rsidRPr="004D771E">
              <w:rPr>
                <w:rFonts w:ascii="Times New Roman" w:eastAsia="Calibri" w:hAnsi="Times New Roman" w:cs="Times New Roman"/>
                <w:iCs/>
                <w:sz w:val="24"/>
                <w:szCs w:val="24"/>
              </w:rPr>
              <w:t xml:space="preserve">. </w:t>
            </w:r>
            <w:r w:rsidR="00957204" w:rsidRPr="004D771E">
              <w:rPr>
                <w:rFonts w:ascii="Times New Roman" w:eastAsia="Calibri" w:hAnsi="Times New Roman" w:cs="Times New Roman"/>
                <w:iCs/>
                <w:sz w:val="24"/>
                <w:szCs w:val="24"/>
              </w:rPr>
              <w:t>līdz 6.1</w:t>
            </w:r>
            <w:r w:rsidR="006F30AB">
              <w:rPr>
                <w:rFonts w:ascii="Times New Roman" w:eastAsia="Calibri" w:hAnsi="Times New Roman" w:cs="Times New Roman"/>
                <w:iCs/>
                <w:sz w:val="24"/>
                <w:szCs w:val="24"/>
              </w:rPr>
              <w:t>9</w:t>
            </w:r>
            <w:r w:rsidR="00957204" w:rsidRPr="004D771E">
              <w:rPr>
                <w:rFonts w:ascii="Times New Roman" w:eastAsia="Calibri" w:hAnsi="Times New Roman" w:cs="Times New Roman"/>
                <w:iCs/>
                <w:sz w:val="24"/>
                <w:szCs w:val="24"/>
              </w:rPr>
              <w:t>.</w:t>
            </w:r>
            <w:r w:rsidR="006F30AB">
              <w:rPr>
                <w:rFonts w:ascii="Times New Roman" w:eastAsia="Calibri" w:hAnsi="Times New Roman" w:cs="Times New Roman"/>
                <w:iCs/>
                <w:sz w:val="24"/>
                <w:szCs w:val="24"/>
              </w:rPr>
              <w:t xml:space="preserve"> </w:t>
            </w:r>
            <w:r w:rsidR="00545882" w:rsidRPr="004D771E">
              <w:rPr>
                <w:rFonts w:ascii="Times New Roman" w:eastAsia="Calibri" w:hAnsi="Times New Roman" w:cs="Times New Roman"/>
                <w:iCs/>
                <w:sz w:val="24"/>
                <w:szCs w:val="24"/>
              </w:rPr>
              <w:t>apakš</w:t>
            </w:r>
            <w:r w:rsidR="00957204" w:rsidRPr="004D771E">
              <w:rPr>
                <w:rFonts w:ascii="Times New Roman" w:eastAsia="Calibri" w:hAnsi="Times New Roman" w:cs="Times New Roman"/>
                <w:iCs/>
                <w:sz w:val="24"/>
                <w:szCs w:val="24"/>
              </w:rPr>
              <w:t>punkt</w:t>
            </w:r>
            <w:r w:rsidR="00640392" w:rsidRPr="004D771E">
              <w:rPr>
                <w:rFonts w:ascii="Times New Roman" w:eastAsia="Calibri" w:hAnsi="Times New Roman" w:cs="Times New Roman"/>
                <w:iCs/>
                <w:sz w:val="24"/>
                <w:szCs w:val="24"/>
              </w:rPr>
              <w:t>a</w:t>
            </w:r>
            <w:r w:rsidR="00957204" w:rsidRPr="004D771E">
              <w:rPr>
                <w:rFonts w:ascii="Times New Roman" w:eastAsia="Calibri" w:hAnsi="Times New Roman" w:cs="Times New Roman"/>
                <w:iCs/>
                <w:sz w:val="24"/>
                <w:szCs w:val="24"/>
              </w:rPr>
              <w:t>m mainīts pakalpojum</w:t>
            </w:r>
            <w:r w:rsidR="00640392" w:rsidRPr="004D771E">
              <w:rPr>
                <w:rFonts w:ascii="Times New Roman" w:eastAsia="Calibri" w:hAnsi="Times New Roman" w:cs="Times New Roman"/>
                <w:iCs/>
                <w:sz w:val="24"/>
                <w:szCs w:val="24"/>
              </w:rPr>
              <w:t>u</w:t>
            </w:r>
            <w:r w:rsidR="00957204" w:rsidRPr="004D771E">
              <w:rPr>
                <w:rFonts w:ascii="Times New Roman" w:eastAsia="Calibri" w:hAnsi="Times New Roman" w:cs="Times New Roman"/>
                <w:iCs/>
                <w:sz w:val="24"/>
                <w:szCs w:val="24"/>
              </w:rPr>
              <w:t xml:space="preserve"> izcenojums, jo pieaugu</w:t>
            </w:r>
            <w:r w:rsidR="00545882" w:rsidRPr="004D771E">
              <w:rPr>
                <w:rFonts w:ascii="Times New Roman" w:eastAsia="Calibri" w:hAnsi="Times New Roman" w:cs="Times New Roman"/>
                <w:iCs/>
                <w:sz w:val="24"/>
                <w:szCs w:val="24"/>
              </w:rPr>
              <w:t>šas</w:t>
            </w:r>
            <w:r w:rsidR="00957204" w:rsidRPr="004D771E">
              <w:rPr>
                <w:rFonts w:ascii="Times New Roman" w:eastAsia="Calibri" w:hAnsi="Times New Roman" w:cs="Times New Roman"/>
                <w:iCs/>
                <w:sz w:val="24"/>
                <w:szCs w:val="24"/>
              </w:rPr>
              <w:t xml:space="preserve"> speciālistu atlīdzība</w:t>
            </w:r>
            <w:r w:rsidR="00545882" w:rsidRPr="004D771E">
              <w:rPr>
                <w:rFonts w:ascii="Times New Roman" w:eastAsia="Calibri" w:hAnsi="Times New Roman" w:cs="Times New Roman"/>
                <w:iCs/>
                <w:sz w:val="24"/>
                <w:szCs w:val="24"/>
              </w:rPr>
              <w:t>s izmaksas</w:t>
            </w:r>
            <w:r w:rsidR="00957204" w:rsidRPr="004D771E">
              <w:rPr>
                <w:rFonts w:ascii="Times New Roman" w:eastAsia="Calibri" w:hAnsi="Times New Roman" w:cs="Times New Roman"/>
                <w:iCs/>
                <w:sz w:val="24"/>
                <w:szCs w:val="24"/>
              </w:rPr>
              <w:t>, precizēts transportlīdzekļu pielāgošanai nepieciešamais darba stundu un izmantoto materiālu apjoms.</w:t>
            </w:r>
          </w:p>
          <w:p w14:paraId="6C8BAC01" w14:textId="77777777" w:rsidR="00640392" w:rsidRPr="004D771E" w:rsidRDefault="00957204" w:rsidP="008F38CD">
            <w:pPr>
              <w:jc w:val="both"/>
              <w:rPr>
                <w:rFonts w:ascii="Calibri" w:eastAsia="Calibri" w:hAnsi="Calibri" w:cs="Times New Roman"/>
              </w:rPr>
            </w:pPr>
            <w:r w:rsidRPr="004D771E">
              <w:rPr>
                <w:rFonts w:ascii="Times New Roman" w:eastAsia="Calibri" w:hAnsi="Times New Roman" w:cs="Times New Roman"/>
                <w:b/>
                <w:i/>
                <w:iCs/>
                <w:sz w:val="24"/>
                <w:szCs w:val="24"/>
              </w:rPr>
              <w:t>Viesu izmitināšanas pakalpojumi</w:t>
            </w:r>
            <w:r w:rsidRPr="004D771E">
              <w:rPr>
                <w:rFonts w:ascii="Calibri" w:eastAsia="Calibri" w:hAnsi="Calibri" w:cs="Times New Roman"/>
              </w:rPr>
              <w:t xml:space="preserve"> </w:t>
            </w:r>
          </w:p>
          <w:p w14:paraId="40C580C3" w14:textId="60841D79" w:rsidR="004C1B84" w:rsidRPr="00F56D93" w:rsidRDefault="004C1B84" w:rsidP="00F56D93">
            <w:pPr>
              <w:jc w:val="both"/>
              <w:rPr>
                <w:rFonts w:ascii="Times New Roman" w:eastAsia="Calibri" w:hAnsi="Times New Roman" w:cs="Times New Roman"/>
                <w:iCs/>
                <w:sz w:val="24"/>
                <w:szCs w:val="24"/>
              </w:rPr>
            </w:pPr>
            <w:r w:rsidRPr="004D771E">
              <w:rPr>
                <w:rFonts w:ascii="Times New Roman" w:eastAsia="Calibri" w:hAnsi="Times New Roman" w:cs="Times New Roman"/>
                <w:iCs/>
                <w:sz w:val="24"/>
                <w:szCs w:val="24"/>
              </w:rPr>
              <w:t xml:space="preserve">Cenrādī no </w:t>
            </w:r>
            <w:r>
              <w:rPr>
                <w:rFonts w:ascii="Times New Roman" w:eastAsia="Calibri" w:hAnsi="Times New Roman" w:cs="Times New Roman"/>
                <w:iCs/>
                <w:sz w:val="24"/>
                <w:szCs w:val="24"/>
              </w:rPr>
              <w:t>7</w:t>
            </w:r>
            <w:r w:rsidRPr="004D771E">
              <w:rPr>
                <w:rFonts w:ascii="Times New Roman" w:eastAsia="Calibri" w:hAnsi="Times New Roman" w:cs="Times New Roman"/>
                <w:iCs/>
                <w:sz w:val="24"/>
                <w:szCs w:val="24"/>
              </w:rPr>
              <w:t xml:space="preserve">.1. </w:t>
            </w:r>
            <w:r>
              <w:rPr>
                <w:rFonts w:ascii="Times New Roman" w:eastAsia="Calibri" w:hAnsi="Times New Roman" w:cs="Times New Roman"/>
                <w:iCs/>
                <w:sz w:val="24"/>
                <w:szCs w:val="24"/>
              </w:rPr>
              <w:t xml:space="preserve">līdz 7.14. </w:t>
            </w:r>
            <w:r w:rsidRPr="004D771E">
              <w:rPr>
                <w:rFonts w:ascii="Times New Roman" w:eastAsia="Calibri" w:hAnsi="Times New Roman" w:cs="Times New Roman"/>
                <w:iCs/>
                <w:sz w:val="24"/>
                <w:szCs w:val="24"/>
              </w:rPr>
              <w:t>apakšpunktam mainīts pakalpojumu izcenojums, jo</w:t>
            </w:r>
            <w:r>
              <w:rPr>
                <w:rFonts w:ascii="Times New Roman" w:eastAsia="Calibri" w:hAnsi="Times New Roman" w:cs="Times New Roman"/>
                <w:iCs/>
                <w:sz w:val="24"/>
                <w:szCs w:val="24"/>
              </w:rPr>
              <w:t xml:space="preserve"> būtiski pieaugusi </w:t>
            </w:r>
            <w:r w:rsidRPr="00F56D93">
              <w:rPr>
                <w:rFonts w:ascii="Times New Roman" w:eastAsia="Calibri" w:hAnsi="Times New Roman" w:cs="Times New Roman"/>
                <w:iCs/>
                <w:sz w:val="24"/>
                <w:szCs w:val="24"/>
              </w:rPr>
              <w:t>medicīnas darbinieku atlīdzība, kā arī telpu uzturēšanas pakalpojumu un komunālo pakalpojumu izmaksas.</w:t>
            </w:r>
          </w:p>
          <w:p w14:paraId="0DA9E92C" w14:textId="77777777" w:rsidR="004C1B84" w:rsidRDefault="004C1B84" w:rsidP="00A172C7">
            <w:pPr>
              <w:spacing w:after="0" w:line="240" w:lineRule="auto"/>
              <w:rPr>
                <w:rFonts w:ascii="Times New Roman" w:eastAsia="Calibri" w:hAnsi="Times New Roman" w:cs="Times New Roman"/>
                <w:sz w:val="24"/>
                <w:szCs w:val="24"/>
              </w:rPr>
            </w:pPr>
          </w:p>
          <w:p w14:paraId="53339392" w14:textId="6576A159" w:rsidR="004C1B84" w:rsidRDefault="004C1B84" w:rsidP="00A172C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Cenrādis papildināts ar 7.6.2., 7.7.2., 7.8.2. un 7.15. apakšpunktu.</w:t>
            </w:r>
          </w:p>
          <w:p w14:paraId="1318B8CA" w14:textId="77777777" w:rsidR="004C1B84" w:rsidRDefault="004C1B84" w:rsidP="00A172C7">
            <w:pPr>
              <w:spacing w:after="0" w:line="240" w:lineRule="auto"/>
              <w:rPr>
                <w:rFonts w:ascii="Times New Roman" w:eastAsia="Calibri" w:hAnsi="Times New Roman" w:cs="Times New Roman"/>
                <w:sz w:val="24"/>
                <w:szCs w:val="24"/>
              </w:rPr>
            </w:pPr>
          </w:p>
          <w:p w14:paraId="3675CE9D" w14:textId="642E07F4" w:rsidR="004C1B84" w:rsidRDefault="004C1B84" w:rsidP="00F56D93">
            <w:pPr>
              <w:jc w:val="both"/>
              <w:rPr>
                <w:rFonts w:ascii="Times New Roman" w:eastAsia="Calibri" w:hAnsi="Times New Roman" w:cs="Times New Roman"/>
                <w:iCs/>
                <w:sz w:val="24"/>
                <w:szCs w:val="24"/>
              </w:rPr>
            </w:pPr>
            <w:r>
              <w:rPr>
                <w:rFonts w:ascii="Times New Roman" w:eastAsia="Calibri" w:hAnsi="Times New Roman" w:cs="Times New Roman"/>
                <w:iCs/>
                <w:sz w:val="24"/>
                <w:szCs w:val="24"/>
              </w:rPr>
              <w:t>7.14. apakšpunktā mainīts pakalpojuma izcenojums un mainīta pakalpojuma mērvienība.</w:t>
            </w:r>
          </w:p>
          <w:p w14:paraId="61088636" w14:textId="73E9912D" w:rsidR="00957204" w:rsidRPr="004D771E" w:rsidRDefault="00957204" w:rsidP="00A172C7">
            <w:pPr>
              <w:spacing w:after="0" w:line="240" w:lineRule="auto"/>
              <w:rPr>
                <w:rFonts w:ascii="Calibri" w:eastAsia="Calibri" w:hAnsi="Calibri" w:cs="Times New Roman"/>
              </w:rPr>
            </w:pPr>
            <w:r w:rsidRPr="004D771E">
              <w:rPr>
                <w:rFonts w:ascii="Calibri" w:eastAsia="Calibri" w:hAnsi="Calibri" w:cs="Times New Roman"/>
              </w:rPr>
              <w:br/>
            </w:r>
            <w:r w:rsidRPr="004D771E">
              <w:rPr>
                <w:rFonts w:ascii="Times New Roman" w:eastAsia="Calibri" w:hAnsi="Times New Roman" w:cs="Times New Roman"/>
                <w:b/>
                <w:i/>
                <w:iCs/>
                <w:sz w:val="24"/>
                <w:szCs w:val="24"/>
              </w:rPr>
              <w:t>Ēdināšanas pakalpojumi</w:t>
            </w:r>
            <w:r w:rsidRPr="004D771E">
              <w:rPr>
                <w:rFonts w:ascii="Times New Roman" w:eastAsia="Calibri" w:hAnsi="Times New Roman" w:cs="Times New Roman"/>
                <w:b/>
                <w:sz w:val="24"/>
                <w:szCs w:val="24"/>
              </w:rPr>
              <w:t xml:space="preserve"> </w:t>
            </w:r>
            <w:r w:rsidRPr="004D771E">
              <w:rPr>
                <w:rFonts w:ascii="Times New Roman" w:eastAsia="Calibri" w:hAnsi="Times New Roman" w:cs="Times New Roman"/>
                <w:b/>
                <w:sz w:val="24"/>
                <w:szCs w:val="24"/>
              </w:rPr>
              <w:br/>
            </w:r>
          </w:p>
          <w:p w14:paraId="473670C7" w14:textId="77777777" w:rsidR="00F56D93" w:rsidRDefault="00957204" w:rsidP="00F56D93">
            <w:pPr>
              <w:jc w:val="both"/>
              <w:rPr>
                <w:rFonts w:ascii="Times New Roman" w:eastAsia="Calibri" w:hAnsi="Times New Roman" w:cs="Times New Roman"/>
                <w:sz w:val="24"/>
                <w:szCs w:val="24"/>
              </w:rPr>
            </w:pPr>
            <w:r w:rsidRPr="004D771E">
              <w:rPr>
                <w:rFonts w:ascii="Times New Roman" w:eastAsia="Calibri" w:hAnsi="Times New Roman" w:cs="Times New Roman"/>
                <w:sz w:val="24"/>
                <w:szCs w:val="24"/>
              </w:rPr>
              <w:lastRenderedPageBreak/>
              <w:t>Mainīta cena visiem 8.punkt</w:t>
            </w:r>
            <w:r w:rsidR="00F66613" w:rsidRPr="004D771E">
              <w:rPr>
                <w:rFonts w:ascii="Times New Roman" w:eastAsia="Calibri" w:hAnsi="Times New Roman" w:cs="Times New Roman"/>
                <w:sz w:val="24"/>
                <w:szCs w:val="24"/>
              </w:rPr>
              <w:t>ā minētajiem</w:t>
            </w:r>
            <w:r w:rsidRPr="004D771E">
              <w:rPr>
                <w:rFonts w:ascii="Times New Roman" w:eastAsia="Calibri" w:hAnsi="Times New Roman" w:cs="Times New Roman"/>
                <w:sz w:val="24"/>
                <w:szCs w:val="24"/>
              </w:rPr>
              <w:t xml:space="preserve"> ēdināšanas pakalpojumiem. Cenu paau</w:t>
            </w:r>
            <w:r w:rsidR="00F56D93">
              <w:rPr>
                <w:rFonts w:ascii="Times New Roman" w:eastAsia="Calibri" w:hAnsi="Times New Roman" w:cs="Times New Roman"/>
                <w:sz w:val="24"/>
                <w:szCs w:val="24"/>
              </w:rPr>
              <w:t>gstinājums saistīts ar pārtikas produktu cenu pieaugumu.</w:t>
            </w:r>
          </w:p>
          <w:p w14:paraId="3CC52B41" w14:textId="77777777" w:rsidR="00F56D93" w:rsidRDefault="00F56D93" w:rsidP="00F56D9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Cenrādis papildināts ar 8.5.3. un 8.5.4. apakšpunktu. </w:t>
            </w:r>
          </w:p>
          <w:p w14:paraId="070464CB" w14:textId="7A393FE6" w:rsidR="00957204" w:rsidRPr="004D771E" w:rsidRDefault="00F56D93" w:rsidP="00EA101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i/>
                <w:iCs/>
                <w:sz w:val="24"/>
                <w:szCs w:val="24"/>
              </w:rPr>
              <w:t>T</w:t>
            </w:r>
            <w:r w:rsidR="00957204" w:rsidRPr="004D771E">
              <w:rPr>
                <w:rFonts w:ascii="Times New Roman" w:eastAsia="Calibri" w:hAnsi="Times New Roman" w:cs="Times New Roman"/>
                <w:b/>
                <w:i/>
                <w:iCs/>
                <w:sz w:val="24"/>
                <w:szCs w:val="24"/>
              </w:rPr>
              <w:t>elpu noma</w:t>
            </w:r>
            <w:r w:rsidR="00957204" w:rsidRPr="004D771E">
              <w:rPr>
                <w:rFonts w:ascii="Times New Roman" w:eastAsia="Calibri" w:hAnsi="Times New Roman" w:cs="Times New Roman"/>
                <w:b/>
                <w:sz w:val="24"/>
                <w:szCs w:val="24"/>
              </w:rPr>
              <w:t xml:space="preserve"> </w:t>
            </w:r>
          </w:p>
          <w:p w14:paraId="7C84B847" w14:textId="77777777" w:rsidR="0018161C" w:rsidRDefault="00957204" w:rsidP="00957204">
            <w:pPr>
              <w:jc w:val="both"/>
              <w:rPr>
                <w:rFonts w:ascii="Times New Roman" w:eastAsia="Calibri" w:hAnsi="Times New Roman" w:cs="Times New Roman"/>
                <w:sz w:val="24"/>
                <w:szCs w:val="24"/>
              </w:rPr>
            </w:pPr>
            <w:r w:rsidRPr="004D771E">
              <w:rPr>
                <w:rFonts w:ascii="Calibri" w:eastAsia="Calibri" w:hAnsi="Calibri" w:cs="Times New Roman"/>
              </w:rPr>
              <w:br/>
            </w:r>
            <w:r w:rsidR="00EA1010" w:rsidRPr="004D771E">
              <w:rPr>
                <w:rFonts w:ascii="Times New Roman" w:eastAsia="Calibri" w:hAnsi="Times New Roman" w:cs="Times New Roman"/>
                <w:sz w:val="24"/>
                <w:szCs w:val="24"/>
              </w:rPr>
              <w:t xml:space="preserve">Cenrāža </w:t>
            </w:r>
            <w:r w:rsidR="0018161C">
              <w:rPr>
                <w:rFonts w:ascii="Times New Roman" w:eastAsia="Calibri" w:hAnsi="Times New Roman" w:cs="Times New Roman"/>
                <w:sz w:val="24"/>
                <w:szCs w:val="24"/>
              </w:rPr>
              <w:t>9.1.1., 9.1.2., 9.1.3., 9.3., 9.4., 9.5., apakšpunktā mainīts pakalpojuma izcenojums saistībā ar nekustamā īpašuma uzturēšanas izdevumu būtisku pieaugumu.</w:t>
            </w:r>
          </w:p>
          <w:p w14:paraId="1A66EF0E" w14:textId="77777777" w:rsidR="0018161C" w:rsidRDefault="0018161C" w:rsidP="00957204">
            <w:pPr>
              <w:jc w:val="both"/>
              <w:rPr>
                <w:rFonts w:ascii="Times New Roman" w:eastAsia="Calibri" w:hAnsi="Times New Roman" w:cs="Times New Roman"/>
                <w:sz w:val="24"/>
                <w:szCs w:val="24"/>
              </w:rPr>
            </w:pPr>
            <w:r>
              <w:rPr>
                <w:rFonts w:ascii="Times New Roman" w:eastAsia="Calibri" w:hAnsi="Times New Roman" w:cs="Times New Roman"/>
                <w:sz w:val="24"/>
                <w:szCs w:val="24"/>
              </w:rPr>
              <w:t>Cenrādis papildināts ar 9.2.2. apakšpunktu “Kabineta vai auditorijas noma”.</w:t>
            </w:r>
          </w:p>
          <w:p w14:paraId="4E9B7911" w14:textId="6B399D81" w:rsidR="00957204" w:rsidRPr="004D771E" w:rsidRDefault="00957204" w:rsidP="00957204">
            <w:pPr>
              <w:jc w:val="both"/>
              <w:rPr>
                <w:rFonts w:ascii="Times New Roman" w:eastAsia="Calibri" w:hAnsi="Times New Roman" w:cs="Times New Roman"/>
                <w:b/>
                <w:i/>
                <w:iCs/>
                <w:sz w:val="24"/>
                <w:szCs w:val="24"/>
              </w:rPr>
            </w:pPr>
            <w:r w:rsidRPr="004D771E">
              <w:rPr>
                <w:rFonts w:ascii="Times New Roman" w:eastAsia="Calibri" w:hAnsi="Times New Roman" w:cs="Times New Roman"/>
                <w:b/>
                <w:i/>
                <w:iCs/>
                <w:sz w:val="24"/>
                <w:szCs w:val="24"/>
              </w:rPr>
              <w:t>Transportlīdzekļi, transportlīdzekļu stāvvietas un transportlīdzekļu vadītāju apmācība</w:t>
            </w:r>
          </w:p>
          <w:p w14:paraId="7FEE5D19" w14:textId="43D73416" w:rsidR="00EA1010" w:rsidRPr="004D771E" w:rsidRDefault="00957204" w:rsidP="004D10B0">
            <w:pPr>
              <w:pStyle w:val="CommentText"/>
              <w:jc w:val="both"/>
              <w:rPr>
                <w:rFonts w:ascii="Times New Roman" w:eastAsia="Calibri" w:hAnsi="Times New Roman" w:cs="Times New Roman"/>
                <w:iCs/>
                <w:sz w:val="24"/>
                <w:szCs w:val="24"/>
              </w:rPr>
            </w:pPr>
            <w:r w:rsidRPr="004D771E">
              <w:rPr>
                <w:rFonts w:ascii="Times New Roman" w:eastAsia="Calibri" w:hAnsi="Times New Roman" w:cs="Times New Roman"/>
                <w:iCs/>
                <w:sz w:val="24"/>
                <w:szCs w:val="24"/>
              </w:rPr>
              <w:t>Mainīts Cenrāža 10.</w:t>
            </w:r>
            <w:r w:rsidR="00EC25D8">
              <w:rPr>
                <w:rFonts w:ascii="Times New Roman" w:eastAsia="Calibri" w:hAnsi="Times New Roman" w:cs="Times New Roman"/>
                <w:iCs/>
                <w:sz w:val="24"/>
                <w:szCs w:val="24"/>
              </w:rPr>
              <w:t>1. un 10.2.</w:t>
            </w:r>
            <w:r w:rsidRPr="004D771E">
              <w:rPr>
                <w:rFonts w:ascii="Times New Roman" w:eastAsia="Calibri" w:hAnsi="Times New Roman" w:cs="Times New Roman"/>
                <w:iCs/>
                <w:sz w:val="24"/>
                <w:szCs w:val="24"/>
              </w:rPr>
              <w:t>,</w:t>
            </w:r>
            <w:r w:rsidR="00EC25D8">
              <w:rPr>
                <w:rFonts w:ascii="Times New Roman" w:eastAsia="Calibri" w:hAnsi="Times New Roman" w:cs="Times New Roman"/>
                <w:iCs/>
                <w:sz w:val="24"/>
                <w:szCs w:val="24"/>
              </w:rPr>
              <w:t xml:space="preserve"> </w:t>
            </w:r>
            <w:r w:rsidR="00F66613" w:rsidRPr="004D771E">
              <w:rPr>
                <w:rFonts w:ascii="Times New Roman" w:eastAsia="Calibri" w:hAnsi="Times New Roman" w:cs="Times New Roman"/>
                <w:iCs/>
                <w:sz w:val="24"/>
                <w:szCs w:val="24"/>
              </w:rPr>
              <w:t>apakš</w:t>
            </w:r>
            <w:r w:rsidR="004D10B0" w:rsidRPr="004D771E">
              <w:rPr>
                <w:rFonts w:ascii="Times New Roman" w:eastAsia="Calibri" w:hAnsi="Times New Roman" w:cs="Times New Roman"/>
                <w:iCs/>
                <w:sz w:val="24"/>
                <w:szCs w:val="24"/>
              </w:rPr>
              <w:t>punkt</w:t>
            </w:r>
            <w:r w:rsidR="00F66613" w:rsidRPr="004D771E">
              <w:rPr>
                <w:rFonts w:ascii="Times New Roman" w:eastAsia="Calibri" w:hAnsi="Times New Roman" w:cs="Times New Roman"/>
                <w:iCs/>
                <w:sz w:val="24"/>
                <w:szCs w:val="24"/>
              </w:rPr>
              <w:t>ā minēto</w:t>
            </w:r>
            <w:r w:rsidR="004D10B0" w:rsidRPr="004D771E">
              <w:rPr>
                <w:rFonts w:ascii="Times New Roman" w:eastAsia="Calibri" w:hAnsi="Times New Roman" w:cs="Times New Roman"/>
                <w:iCs/>
                <w:sz w:val="24"/>
                <w:szCs w:val="24"/>
              </w:rPr>
              <w:t xml:space="preserve"> </w:t>
            </w:r>
            <w:r w:rsidRPr="004D771E">
              <w:rPr>
                <w:rFonts w:ascii="Times New Roman" w:eastAsia="Calibri" w:hAnsi="Times New Roman" w:cs="Times New Roman"/>
                <w:iCs/>
                <w:sz w:val="24"/>
                <w:szCs w:val="24"/>
              </w:rPr>
              <w:t>pakalpojumu cenas</w:t>
            </w:r>
            <w:r w:rsidR="00EC25D8">
              <w:rPr>
                <w:rFonts w:ascii="Times New Roman" w:eastAsia="Calibri" w:hAnsi="Times New Roman" w:cs="Times New Roman"/>
                <w:iCs/>
                <w:sz w:val="24"/>
                <w:szCs w:val="24"/>
              </w:rPr>
              <w:t xml:space="preserve"> </w:t>
            </w:r>
            <w:r w:rsidR="00EC25D8">
              <w:rPr>
                <w:rFonts w:ascii="Times New Roman" w:eastAsia="Calibri" w:hAnsi="Times New Roman" w:cs="Times New Roman"/>
                <w:sz w:val="24"/>
                <w:szCs w:val="24"/>
              </w:rPr>
              <w:t>saistībā ar nekustamā īpašuma uzturēšanas izdevumu būtisku pieaugumu.</w:t>
            </w:r>
            <w:r w:rsidR="00EA1010" w:rsidRPr="004D771E">
              <w:rPr>
                <w:rFonts w:ascii="Times New Roman" w:eastAsia="Calibri" w:hAnsi="Times New Roman" w:cs="Times New Roman"/>
                <w:iCs/>
                <w:sz w:val="24"/>
                <w:szCs w:val="24"/>
              </w:rPr>
              <w:t xml:space="preserve"> </w:t>
            </w:r>
          </w:p>
          <w:p w14:paraId="76767387" w14:textId="77777777" w:rsidR="00EA1010" w:rsidRPr="004D771E" w:rsidRDefault="00957204" w:rsidP="00EA1010">
            <w:pPr>
              <w:spacing w:after="0" w:line="240" w:lineRule="auto"/>
              <w:jc w:val="both"/>
              <w:rPr>
                <w:rFonts w:ascii="Times New Roman" w:eastAsia="Calibri" w:hAnsi="Times New Roman" w:cs="Times New Roman"/>
                <w:b/>
                <w:sz w:val="24"/>
                <w:szCs w:val="24"/>
              </w:rPr>
            </w:pPr>
            <w:r w:rsidRPr="004D771E">
              <w:rPr>
                <w:rFonts w:ascii="Times New Roman" w:eastAsia="Calibri" w:hAnsi="Times New Roman" w:cs="Times New Roman"/>
                <w:b/>
                <w:i/>
                <w:iCs/>
                <w:sz w:val="24"/>
                <w:szCs w:val="24"/>
              </w:rPr>
              <w:t>Pārējie maksas pakalpojumi</w:t>
            </w:r>
            <w:r w:rsidRPr="004D771E">
              <w:rPr>
                <w:rFonts w:ascii="Times New Roman" w:eastAsia="Calibri" w:hAnsi="Times New Roman" w:cs="Times New Roman"/>
                <w:b/>
                <w:sz w:val="24"/>
                <w:szCs w:val="24"/>
              </w:rPr>
              <w:t xml:space="preserve"> </w:t>
            </w:r>
          </w:p>
          <w:p w14:paraId="3F655A7D" w14:textId="77777777" w:rsidR="008648D6" w:rsidRDefault="00957204" w:rsidP="00AB07A1">
            <w:pPr>
              <w:spacing w:after="0" w:line="240" w:lineRule="auto"/>
              <w:jc w:val="both"/>
              <w:rPr>
                <w:rFonts w:ascii="Times New Roman" w:eastAsia="Calibri" w:hAnsi="Times New Roman" w:cs="Times New Roman"/>
                <w:sz w:val="24"/>
                <w:szCs w:val="24"/>
              </w:rPr>
            </w:pPr>
            <w:r w:rsidRPr="004D771E">
              <w:rPr>
                <w:rFonts w:ascii="Calibri" w:eastAsia="Calibri" w:hAnsi="Calibri" w:cs="Times New Roman"/>
              </w:rPr>
              <w:br/>
            </w:r>
            <w:r w:rsidRPr="004D771E">
              <w:rPr>
                <w:rFonts w:ascii="Times New Roman" w:eastAsia="Calibri" w:hAnsi="Times New Roman" w:cs="Times New Roman"/>
                <w:sz w:val="24"/>
                <w:szCs w:val="24"/>
              </w:rPr>
              <w:t xml:space="preserve">Cenrāža </w:t>
            </w:r>
            <w:r w:rsidR="00AB07A1">
              <w:rPr>
                <w:rFonts w:ascii="Times New Roman" w:eastAsia="Calibri" w:hAnsi="Times New Roman" w:cs="Times New Roman"/>
                <w:sz w:val="24"/>
                <w:szCs w:val="24"/>
              </w:rPr>
              <w:t>11.1.1., 11.1.2., 11.1.3. apakšpunktā mainīts pakalpojuma izcenojums pakalpojuma mērvienība.</w:t>
            </w:r>
          </w:p>
          <w:p w14:paraId="63858D02" w14:textId="77777777" w:rsidR="00AB07A1" w:rsidRDefault="00AB07A1" w:rsidP="00AB07A1">
            <w:pPr>
              <w:spacing w:after="0" w:line="240" w:lineRule="auto"/>
              <w:jc w:val="both"/>
              <w:rPr>
                <w:rFonts w:ascii="Times New Roman" w:eastAsia="Calibri" w:hAnsi="Times New Roman" w:cs="Times New Roman"/>
                <w:sz w:val="24"/>
                <w:szCs w:val="24"/>
              </w:rPr>
            </w:pPr>
          </w:p>
          <w:p w14:paraId="4F9C6EE5" w14:textId="77777777" w:rsidR="00AB07A1" w:rsidRDefault="00AB07A1" w:rsidP="00AB07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Cenrāža 11.2.1. apakšpunktā mainīts PVN apjoms.</w:t>
            </w:r>
          </w:p>
          <w:p w14:paraId="0E10B0C5" w14:textId="77777777" w:rsidR="00AB07A1" w:rsidRDefault="00AB07A1" w:rsidP="00AB07A1">
            <w:pPr>
              <w:spacing w:after="0" w:line="240" w:lineRule="auto"/>
              <w:jc w:val="both"/>
              <w:rPr>
                <w:rFonts w:ascii="Times New Roman" w:eastAsia="Calibri" w:hAnsi="Times New Roman" w:cs="Times New Roman"/>
                <w:sz w:val="24"/>
                <w:szCs w:val="24"/>
              </w:rPr>
            </w:pPr>
          </w:p>
          <w:p w14:paraId="0C936A59" w14:textId="040A705E" w:rsidR="00AB07A1" w:rsidRDefault="00AB07A1" w:rsidP="00AB07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11.2.2., 11.2.3., 11.2.5. un 11.10.2. apakšpunktā mainīts pakalpojuma nosaukums.</w:t>
            </w:r>
          </w:p>
          <w:p w14:paraId="0E6398B3" w14:textId="77777777" w:rsidR="00AB07A1" w:rsidRDefault="00AB07A1" w:rsidP="00AB07A1">
            <w:pPr>
              <w:spacing w:after="0" w:line="240" w:lineRule="auto"/>
              <w:jc w:val="both"/>
              <w:rPr>
                <w:rFonts w:ascii="Times New Roman" w:eastAsia="Calibri" w:hAnsi="Times New Roman" w:cs="Times New Roman"/>
                <w:sz w:val="24"/>
                <w:szCs w:val="24"/>
              </w:rPr>
            </w:pPr>
          </w:p>
          <w:p w14:paraId="02FDBED7" w14:textId="77777777" w:rsidR="00AB07A1" w:rsidRDefault="00AB07A1" w:rsidP="00AB07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Cenrāža 11.9.1., 11.9.2., 11.9.3., un 11.11. apakšpunktā mainīts pakalpojuma izcenojums.</w:t>
            </w:r>
          </w:p>
          <w:p w14:paraId="1394ECCD" w14:textId="77777777" w:rsidR="00AB07A1" w:rsidRDefault="00AB07A1" w:rsidP="00AB07A1">
            <w:pPr>
              <w:spacing w:after="0" w:line="240" w:lineRule="auto"/>
              <w:jc w:val="both"/>
              <w:rPr>
                <w:rFonts w:ascii="Times New Roman" w:eastAsia="Calibri" w:hAnsi="Times New Roman" w:cs="Times New Roman"/>
                <w:sz w:val="24"/>
                <w:szCs w:val="24"/>
              </w:rPr>
            </w:pPr>
          </w:p>
          <w:p w14:paraId="393AEE2A" w14:textId="47F05338" w:rsidR="00AB07A1" w:rsidRPr="004D771E" w:rsidRDefault="00AB07A1" w:rsidP="00AB07A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Cenrādis papildināts ar 11.10.3.1. un 11.10.4. apakšpunktu.</w:t>
            </w:r>
          </w:p>
        </w:tc>
      </w:tr>
      <w:tr w:rsidR="002B1640" w:rsidRPr="002B1640" w14:paraId="700819C5" w14:textId="77777777" w:rsidTr="00BF3D2C">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4C1ED883" w14:textId="5B8EE285"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lastRenderedPageBreak/>
              <w:t>3.</w:t>
            </w:r>
          </w:p>
        </w:tc>
        <w:tc>
          <w:tcPr>
            <w:tcW w:w="1223" w:type="pct"/>
            <w:tcBorders>
              <w:top w:val="outset" w:sz="6" w:space="0" w:color="414142"/>
              <w:left w:val="outset" w:sz="6" w:space="0" w:color="414142"/>
              <w:bottom w:val="outset" w:sz="6" w:space="0" w:color="414142"/>
              <w:right w:val="outset" w:sz="6" w:space="0" w:color="414142"/>
            </w:tcBorders>
            <w:hideMark/>
          </w:tcPr>
          <w:p w14:paraId="5664F261" w14:textId="762A9834"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Projekta izstrādē iesaistītās institūcijas</w:t>
            </w:r>
            <w:r w:rsidR="00B91B67">
              <w:rPr>
                <w:rFonts w:ascii="Times New Roman" w:eastAsia="Times New Roman" w:hAnsi="Times New Roman" w:cs="Times New Roman"/>
                <w:sz w:val="24"/>
                <w:szCs w:val="24"/>
                <w:lang w:eastAsia="lv-LV"/>
              </w:rPr>
              <w:t xml:space="preserve"> un publiskas personas kapitālsabiedrības </w:t>
            </w:r>
          </w:p>
        </w:tc>
        <w:tc>
          <w:tcPr>
            <w:tcW w:w="3551" w:type="pct"/>
            <w:tcBorders>
              <w:top w:val="outset" w:sz="6" w:space="0" w:color="414142"/>
              <w:left w:val="outset" w:sz="6" w:space="0" w:color="414142"/>
              <w:bottom w:val="outset" w:sz="6" w:space="0" w:color="414142"/>
              <w:right w:val="outset" w:sz="6" w:space="0" w:color="414142"/>
            </w:tcBorders>
            <w:hideMark/>
          </w:tcPr>
          <w:p w14:paraId="79B35671" w14:textId="77777777" w:rsidR="002B1640" w:rsidRPr="002B1640" w:rsidRDefault="002B1640" w:rsidP="002B1640">
            <w:pPr>
              <w:spacing w:after="0" w:line="240" w:lineRule="auto"/>
              <w:rPr>
                <w:rFonts w:ascii="Times New Roman" w:eastAsia="Calibri" w:hAnsi="Times New Roman" w:cs="Times New Roman"/>
                <w:sz w:val="24"/>
                <w:szCs w:val="24"/>
              </w:rPr>
            </w:pPr>
            <w:r w:rsidRPr="002B1640">
              <w:rPr>
                <w:rFonts w:ascii="Times New Roman" w:eastAsia="Calibri" w:hAnsi="Times New Roman" w:cs="Times New Roman"/>
                <w:sz w:val="24"/>
                <w:szCs w:val="24"/>
              </w:rPr>
              <w:t>Labklājības ministrija un Aģentūra.</w:t>
            </w:r>
          </w:p>
        </w:tc>
      </w:tr>
      <w:tr w:rsidR="002B1640" w:rsidRPr="002B1640" w14:paraId="780E7CEB" w14:textId="77777777" w:rsidTr="00BF3D2C">
        <w:tc>
          <w:tcPr>
            <w:tcW w:w="226" w:type="pct"/>
            <w:tcBorders>
              <w:top w:val="outset" w:sz="6" w:space="0" w:color="414142"/>
              <w:left w:val="outset" w:sz="6" w:space="0" w:color="414142"/>
              <w:bottom w:val="outset" w:sz="6" w:space="0" w:color="414142"/>
              <w:right w:val="outset" w:sz="6" w:space="0" w:color="414142"/>
            </w:tcBorders>
            <w:hideMark/>
          </w:tcPr>
          <w:p w14:paraId="01D189FD"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4.</w:t>
            </w:r>
          </w:p>
        </w:tc>
        <w:tc>
          <w:tcPr>
            <w:tcW w:w="1223" w:type="pct"/>
            <w:tcBorders>
              <w:top w:val="outset" w:sz="6" w:space="0" w:color="414142"/>
              <w:left w:val="outset" w:sz="6" w:space="0" w:color="414142"/>
              <w:bottom w:val="outset" w:sz="6" w:space="0" w:color="414142"/>
              <w:right w:val="outset" w:sz="6" w:space="0" w:color="414142"/>
            </w:tcBorders>
            <w:hideMark/>
          </w:tcPr>
          <w:p w14:paraId="5EA76648"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Cita informācija</w:t>
            </w:r>
          </w:p>
        </w:tc>
        <w:tc>
          <w:tcPr>
            <w:tcW w:w="3551" w:type="pct"/>
            <w:tcBorders>
              <w:top w:val="outset" w:sz="6" w:space="0" w:color="414142"/>
              <w:left w:val="outset" w:sz="6" w:space="0" w:color="414142"/>
              <w:bottom w:val="outset" w:sz="6" w:space="0" w:color="414142"/>
              <w:right w:val="outset" w:sz="6" w:space="0" w:color="414142"/>
            </w:tcBorders>
            <w:hideMark/>
          </w:tcPr>
          <w:p w14:paraId="570BBAEA" w14:textId="77777777" w:rsidR="002B1640" w:rsidRPr="002B1640" w:rsidRDefault="00D6260A" w:rsidP="002B1640">
            <w:pPr>
              <w:shd w:val="clear" w:color="auto" w:fill="FFFFFF"/>
              <w:spacing w:after="0" w:line="240" w:lineRule="auto"/>
              <w:ind w:firstLine="255"/>
              <w:jc w:val="both"/>
              <w:rPr>
                <w:rFonts w:ascii="Times New Roman" w:eastAsia="Calibri" w:hAnsi="Times New Roman" w:cs="Times New Roman"/>
                <w:sz w:val="24"/>
                <w:szCs w:val="24"/>
              </w:rPr>
            </w:pPr>
            <w:r>
              <w:rPr>
                <w:rFonts w:ascii="Times New Roman" w:eastAsia="Calibri" w:hAnsi="Times New Roman" w:cs="Times New Roman"/>
                <w:sz w:val="24"/>
                <w:szCs w:val="24"/>
              </w:rPr>
              <w:t>Nav</w:t>
            </w:r>
            <w:r w:rsidR="002B1640" w:rsidRPr="002B1640">
              <w:rPr>
                <w:rFonts w:ascii="Times New Roman" w:eastAsia="Calibri" w:hAnsi="Times New Roman" w:cs="Times New Roman"/>
                <w:sz w:val="24"/>
                <w:szCs w:val="24"/>
              </w:rPr>
              <w:t xml:space="preserve"> </w:t>
            </w:r>
          </w:p>
        </w:tc>
      </w:tr>
    </w:tbl>
    <w:p w14:paraId="789FBAD3" w14:textId="77777777" w:rsidR="00D4638D" w:rsidRDefault="00D4638D"/>
    <w:tbl>
      <w:tblPr>
        <w:tblW w:w="51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9"/>
        <w:gridCol w:w="2103"/>
        <w:gridCol w:w="6106"/>
      </w:tblGrid>
      <w:tr w:rsidR="002B1640" w:rsidRPr="002B1640" w14:paraId="1C8E3239" w14:textId="77777777" w:rsidTr="00BF3D2C">
        <w:trPr>
          <w:trHeight w:val="64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DB425F"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B1640">
              <w:rPr>
                <w:rFonts w:ascii="Arial" w:eastAsia="Times New Roman" w:hAnsi="Arial" w:cs="Arial"/>
                <w:sz w:val="24"/>
                <w:szCs w:val="24"/>
                <w:lang w:eastAsia="lv-LV"/>
              </w:rPr>
              <w:t> </w:t>
            </w:r>
            <w:r w:rsidRPr="002B164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B1640" w:rsidRPr="002B1640" w14:paraId="370E6D4C" w14:textId="77777777" w:rsidTr="00BF3D2C">
        <w:trPr>
          <w:trHeight w:val="465"/>
        </w:trPr>
        <w:tc>
          <w:tcPr>
            <w:tcW w:w="226" w:type="pct"/>
            <w:tcBorders>
              <w:top w:val="outset" w:sz="6" w:space="0" w:color="414142"/>
              <w:left w:val="outset" w:sz="6" w:space="0" w:color="414142"/>
              <w:bottom w:val="outset" w:sz="6" w:space="0" w:color="414142"/>
              <w:right w:val="outset" w:sz="6" w:space="0" w:color="414142"/>
            </w:tcBorders>
            <w:hideMark/>
          </w:tcPr>
          <w:p w14:paraId="162963EA"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1.</w:t>
            </w:r>
          </w:p>
        </w:tc>
        <w:tc>
          <w:tcPr>
            <w:tcW w:w="1223" w:type="pct"/>
            <w:tcBorders>
              <w:top w:val="outset" w:sz="6" w:space="0" w:color="414142"/>
              <w:left w:val="outset" w:sz="6" w:space="0" w:color="414142"/>
              <w:bottom w:val="outset" w:sz="6" w:space="0" w:color="414142"/>
              <w:right w:val="outset" w:sz="6" w:space="0" w:color="414142"/>
            </w:tcBorders>
            <w:hideMark/>
          </w:tcPr>
          <w:p w14:paraId="4CEACC1E"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 xml:space="preserve">Sabiedrības mērķgrupas, kuras tiesiskais regulējums </w:t>
            </w:r>
            <w:r w:rsidRPr="002B1640">
              <w:rPr>
                <w:rFonts w:ascii="Times New Roman" w:eastAsia="Times New Roman" w:hAnsi="Times New Roman" w:cs="Times New Roman"/>
                <w:sz w:val="24"/>
                <w:szCs w:val="24"/>
                <w:lang w:eastAsia="lv-LV"/>
              </w:rPr>
              <w:lastRenderedPageBreak/>
              <w:t>ietekmē vai varētu ietekmēt</w:t>
            </w:r>
          </w:p>
        </w:tc>
        <w:tc>
          <w:tcPr>
            <w:tcW w:w="3551" w:type="pct"/>
            <w:tcBorders>
              <w:top w:val="outset" w:sz="6" w:space="0" w:color="414142"/>
              <w:left w:val="outset" w:sz="6" w:space="0" w:color="414142"/>
              <w:bottom w:val="outset" w:sz="6" w:space="0" w:color="414142"/>
              <w:right w:val="outset" w:sz="6" w:space="0" w:color="414142"/>
            </w:tcBorders>
            <w:hideMark/>
          </w:tcPr>
          <w:p w14:paraId="66A57902" w14:textId="77777777" w:rsidR="002B1640" w:rsidRPr="00753DA2" w:rsidRDefault="002B1640" w:rsidP="002B1640">
            <w:pPr>
              <w:spacing w:after="0" w:line="240" w:lineRule="auto"/>
              <w:ind w:hanging="30"/>
              <w:jc w:val="both"/>
              <w:rPr>
                <w:rFonts w:ascii="Times New Roman" w:eastAsia="Times New Roman" w:hAnsi="Times New Roman" w:cs="Times New Roman"/>
                <w:bCs/>
                <w:sz w:val="24"/>
                <w:szCs w:val="24"/>
                <w:lang w:eastAsia="lv-LV"/>
              </w:rPr>
            </w:pPr>
            <w:r w:rsidRPr="00753DA2">
              <w:rPr>
                <w:rFonts w:ascii="Times New Roman" w:eastAsia="Times New Roman" w:hAnsi="Times New Roman" w:cs="Times New Roman"/>
                <w:bCs/>
                <w:sz w:val="24"/>
                <w:szCs w:val="24"/>
                <w:lang w:eastAsia="lv-LV"/>
              </w:rPr>
              <w:lastRenderedPageBreak/>
              <w:t>Noteikumu projekts attiecas uz:</w:t>
            </w:r>
          </w:p>
          <w:p w14:paraId="752020F5" w14:textId="1FD72C12" w:rsidR="002B1640" w:rsidRPr="00C77C75" w:rsidRDefault="002B1640" w:rsidP="00C77C75">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753DA2">
              <w:rPr>
                <w:rFonts w:ascii="Times New Roman" w:eastAsia="Times New Roman" w:hAnsi="Times New Roman" w:cs="Times New Roman"/>
                <w:bCs/>
                <w:sz w:val="24"/>
                <w:szCs w:val="24"/>
                <w:lang w:eastAsia="lv-LV"/>
              </w:rPr>
              <w:t>personām ar funkcionāliem traucējumiem un personām, kurām nepieciešama veselības un darbspēju uzlabošana</w:t>
            </w:r>
            <w:r w:rsidR="00C77C75">
              <w:rPr>
                <w:rFonts w:ascii="Times New Roman" w:eastAsia="Times New Roman" w:hAnsi="Times New Roman" w:cs="Times New Roman"/>
                <w:bCs/>
                <w:sz w:val="24"/>
                <w:szCs w:val="24"/>
                <w:lang w:eastAsia="lv-LV"/>
              </w:rPr>
              <w:t>.</w:t>
            </w:r>
            <w:r w:rsidRPr="00753DA2">
              <w:rPr>
                <w:rFonts w:ascii="Times New Roman" w:eastAsia="Times New Roman" w:hAnsi="Times New Roman" w:cs="Times New Roman"/>
                <w:bCs/>
                <w:sz w:val="24"/>
                <w:szCs w:val="24"/>
                <w:lang w:eastAsia="lv-LV"/>
              </w:rPr>
              <w:t xml:space="preserve"> </w:t>
            </w:r>
            <w:r w:rsidR="00C77C75">
              <w:rPr>
                <w:rFonts w:ascii="Times New Roman" w:eastAsia="Times New Roman" w:hAnsi="Times New Roman" w:cs="Times New Roman"/>
                <w:bCs/>
                <w:sz w:val="24"/>
                <w:szCs w:val="24"/>
                <w:lang w:eastAsia="lv-LV"/>
              </w:rPr>
              <w:t>2018</w:t>
            </w:r>
            <w:r w:rsidR="00753DA2" w:rsidRPr="00753DA2">
              <w:rPr>
                <w:rFonts w:ascii="Times New Roman" w:eastAsia="Times New Roman" w:hAnsi="Times New Roman" w:cs="Times New Roman"/>
                <w:bCs/>
                <w:sz w:val="24"/>
                <w:szCs w:val="24"/>
                <w:lang w:eastAsia="lv-LV"/>
              </w:rPr>
              <w:t>.</w:t>
            </w:r>
            <w:r w:rsidR="00C77C75">
              <w:rPr>
                <w:rFonts w:ascii="Times New Roman" w:eastAsia="Times New Roman" w:hAnsi="Times New Roman" w:cs="Times New Roman"/>
                <w:bCs/>
                <w:sz w:val="24"/>
                <w:szCs w:val="24"/>
                <w:lang w:eastAsia="lv-LV"/>
              </w:rPr>
              <w:t xml:space="preserve"> </w:t>
            </w:r>
            <w:r w:rsidR="00753DA2" w:rsidRPr="00753DA2">
              <w:rPr>
                <w:rFonts w:ascii="Times New Roman" w:eastAsia="Times New Roman" w:hAnsi="Times New Roman" w:cs="Times New Roman"/>
                <w:bCs/>
                <w:sz w:val="24"/>
                <w:szCs w:val="24"/>
                <w:lang w:eastAsia="lv-LV"/>
              </w:rPr>
              <w:t xml:space="preserve">gadā </w:t>
            </w:r>
            <w:r w:rsidR="00C77C75">
              <w:rPr>
                <w:rFonts w:ascii="Times New Roman" w:eastAsia="Times New Roman" w:hAnsi="Times New Roman" w:cs="Times New Roman"/>
                <w:sz w:val="24"/>
                <w:szCs w:val="24"/>
                <w:lang w:eastAsia="lv-LV"/>
              </w:rPr>
              <w:t>167</w:t>
            </w:r>
            <w:r w:rsidR="00753DA2" w:rsidRPr="00753DA2">
              <w:rPr>
                <w:rFonts w:ascii="Times New Roman" w:eastAsia="Times New Roman" w:hAnsi="Times New Roman" w:cs="Times New Roman"/>
                <w:sz w:val="24"/>
                <w:szCs w:val="24"/>
                <w:lang w:eastAsia="lv-LV"/>
              </w:rPr>
              <w:t xml:space="preserve"> klientiem</w:t>
            </w:r>
            <w:r w:rsidR="00753DA2" w:rsidRPr="00753DA2">
              <w:rPr>
                <w:rFonts w:ascii="Times New Roman" w:eastAsia="Times New Roman" w:hAnsi="Times New Roman" w:cs="Times New Roman"/>
                <w:bCs/>
                <w:sz w:val="24"/>
                <w:szCs w:val="24"/>
                <w:lang w:eastAsia="lv-LV"/>
              </w:rPr>
              <w:t xml:space="preserve"> (</w:t>
            </w:r>
            <w:r w:rsidR="00C77C75">
              <w:rPr>
                <w:rFonts w:ascii="Times New Roman" w:eastAsia="Times New Roman" w:hAnsi="Times New Roman" w:cs="Times New Roman"/>
                <w:bCs/>
                <w:sz w:val="24"/>
                <w:szCs w:val="24"/>
                <w:lang w:eastAsia="lv-LV"/>
              </w:rPr>
              <w:t>2017</w:t>
            </w:r>
            <w:r w:rsidR="00BD37D2" w:rsidRPr="00753DA2">
              <w:rPr>
                <w:rFonts w:ascii="Times New Roman" w:eastAsia="Times New Roman" w:hAnsi="Times New Roman" w:cs="Times New Roman"/>
                <w:bCs/>
                <w:sz w:val="24"/>
                <w:szCs w:val="24"/>
                <w:lang w:eastAsia="lv-LV"/>
              </w:rPr>
              <w:t>.</w:t>
            </w:r>
            <w:r w:rsidR="00C77C75">
              <w:rPr>
                <w:rFonts w:ascii="Times New Roman" w:eastAsia="Times New Roman" w:hAnsi="Times New Roman" w:cs="Times New Roman"/>
                <w:bCs/>
                <w:sz w:val="24"/>
                <w:szCs w:val="24"/>
                <w:lang w:eastAsia="lv-LV"/>
              </w:rPr>
              <w:t xml:space="preserve"> </w:t>
            </w:r>
            <w:r w:rsidR="00BD37D2" w:rsidRPr="00753DA2">
              <w:rPr>
                <w:rFonts w:ascii="Times New Roman" w:eastAsia="Times New Roman" w:hAnsi="Times New Roman" w:cs="Times New Roman"/>
                <w:bCs/>
                <w:sz w:val="24"/>
                <w:szCs w:val="24"/>
                <w:lang w:eastAsia="lv-LV"/>
              </w:rPr>
              <w:t xml:space="preserve">gadā </w:t>
            </w:r>
            <w:r w:rsidR="00C77C75">
              <w:rPr>
                <w:rFonts w:ascii="Times New Roman" w:eastAsia="Times New Roman" w:hAnsi="Times New Roman" w:cs="Times New Roman"/>
                <w:bCs/>
                <w:sz w:val="24"/>
                <w:szCs w:val="24"/>
                <w:lang w:eastAsia="lv-LV"/>
              </w:rPr>
              <w:t>210</w:t>
            </w:r>
            <w:r w:rsidR="00BD37D2" w:rsidRPr="00753DA2">
              <w:rPr>
                <w:rFonts w:ascii="Times New Roman" w:eastAsia="Times New Roman" w:hAnsi="Times New Roman" w:cs="Times New Roman"/>
                <w:bCs/>
                <w:sz w:val="24"/>
                <w:szCs w:val="24"/>
                <w:lang w:eastAsia="lv-LV"/>
              </w:rPr>
              <w:t xml:space="preserve"> klientiem</w:t>
            </w:r>
            <w:r w:rsidR="00753DA2" w:rsidRPr="00753DA2">
              <w:rPr>
                <w:rFonts w:ascii="Times New Roman" w:eastAsia="Times New Roman" w:hAnsi="Times New Roman" w:cs="Times New Roman"/>
                <w:bCs/>
                <w:sz w:val="24"/>
                <w:szCs w:val="24"/>
                <w:lang w:eastAsia="lv-LV"/>
              </w:rPr>
              <w:t>)</w:t>
            </w:r>
            <w:r w:rsidR="00BD37D2" w:rsidRPr="00753DA2">
              <w:rPr>
                <w:rFonts w:ascii="Times New Roman" w:eastAsia="Times New Roman" w:hAnsi="Times New Roman" w:cs="Times New Roman"/>
                <w:bCs/>
                <w:sz w:val="24"/>
                <w:szCs w:val="24"/>
                <w:lang w:eastAsia="lv-LV"/>
              </w:rPr>
              <w:t xml:space="preserve"> sniegti </w:t>
            </w:r>
            <w:r w:rsidR="00BD37D2" w:rsidRPr="00753DA2">
              <w:rPr>
                <w:rFonts w:ascii="Times New Roman" w:eastAsia="Times New Roman" w:hAnsi="Times New Roman" w:cs="Times New Roman"/>
                <w:bCs/>
                <w:sz w:val="24"/>
                <w:szCs w:val="24"/>
                <w:lang w:eastAsia="lv-LV"/>
              </w:rPr>
              <w:lastRenderedPageBreak/>
              <w:t xml:space="preserve">maksas rehabilitācijas pakalpojumi saskaņā ar maksas pakalpojumu cenrādi. </w:t>
            </w:r>
            <w:r w:rsidR="00C77C75">
              <w:rPr>
                <w:rFonts w:ascii="Times New Roman" w:eastAsia="Times New Roman" w:hAnsi="Times New Roman" w:cs="Times New Roman"/>
                <w:bCs/>
                <w:sz w:val="24"/>
                <w:szCs w:val="24"/>
                <w:lang w:eastAsia="lv-LV"/>
              </w:rPr>
              <w:t>V</w:t>
            </w:r>
            <w:r w:rsidR="00BD37D2" w:rsidRPr="00C77C75">
              <w:rPr>
                <w:rFonts w:ascii="Times New Roman" w:eastAsia="Times New Roman" w:hAnsi="Times New Roman" w:cs="Times New Roman"/>
                <w:bCs/>
                <w:sz w:val="24"/>
                <w:szCs w:val="24"/>
                <w:lang w:eastAsia="lv-LV"/>
              </w:rPr>
              <w:t xml:space="preserve">iesu izmitināšanas pakalpojumi sniegti </w:t>
            </w:r>
            <w:r w:rsidR="00C77C75">
              <w:rPr>
                <w:rFonts w:ascii="Times New Roman" w:eastAsia="Times New Roman" w:hAnsi="Times New Roman" w:cs="Times New Roman"/>
                <w:bCs/>
                <w:sz w:val="24"/>
                <w:szCs w:val="24"/>
                <w:lang w:eastAsia="lv-LV"/>
              </w:rPr>
              <w:t>653</w:t>
            </w:r>
            <w:r w:rsidR="00BD37D2" w:rsidRPr="00C77C75">
              <w:rPr>
                <w:rFonts w:ascii="Times New Roman" w:eastAsia="Times New Roman" w:hAnsi="Times New Roman" w:cs="Times New Roman"/>
                <w:bCs/>
                <w:sz w:val="24"/>
                <w:szCs w:val="24"/>
                <w:lang w:eastAsia="lv-LV"/>
              </w:rPr>
              <w:t xml:space="preserve"> klientiem</w:t>
            </w:r>
            <w:r w:rsidR="00C77C75">
              <w:rPr>
                <w:rFonts w:ascii="Times New Roman" w:eastAsia="Times New Roman" w:hAnsi="Times New Roman" w:cs="Times New Roman"/>
                <w:bCs/>
                <w:sz w:val="24"/>
                <w:szCs w:val="24"/>
                <w:lang w:eastAsia="lv-LV"/>
              </w:rPr>
              <w:t xml:space="preserve"> 2018</w:t>
            </w:r>
            <w:r w:rsidR="00753DA2" w:rsidRPr="00C77C75">
              <w:rPr>
                <w:rFonts w:ascii="Times New Roman" w:eastAsia="Times New Roman" w:hAnsi="Times New Roman" w:cs="Times New Roman"/>
                <w:bCs/>
                <w:sz w:val="24"/>
                <w:szCs w:val="24"/>
                <w:lang w:eastAsia="lv-LV"/>
              </w:rPr>
              <w:t>.</w:t>
            </w:r>
            <w:r w:rsidR="00C77C75">
              <w:rPr>
                <w:rFonts w:ascii="Times New Roman" w:eastAsia="Times New Roman" w:hAnsi="Times New Roman" w:cs="Times New Roman"/>
                <w:bCs/>
                <w:sz w:val="24"/>
                <w:szCs w:val="24"/>
                <w:lang w:eastAsia="lv-LV"/>
              </w:rPr>
              <w:t xml:space="preserve"> </w:t>
            </w:r>
            <w:r w:rsidR="00753DA2" w:rsidRPr="00C77C75">
              <w:rPr>
                <w:rFonts w:ascii="Times New Roman" w:eastAsia="Times New Roman" w:hAnsi="Times New Roman" w:cs="Times New Roman"/>
                <w:bCs/>
                <w:sz w:val="24"/>
                <w:szCs w:val="24"/>
                <w:lang w:eastAsia="lv-LV"/>
              </w:rPr>
              <w:t>gadā, bet 201</w:t>
            </w:r>
            <w:r w:rsidR="00C77C75">
              <w:rPr>
                <w:rFonts w:ascii="Times New Roman" w:eastAsia="Times New Roman" w:hAnsi="Times New Roman" w:cs="Times New Roman"/>
                <w:bCs/>
                <w:sz w:val="24"/>
                <w:szCs w:val="24"/>
                <w:lang w:eastAsia="lv-LV"/>
              </w:rPr>
              <w:t>7</w:t>
            </w:r>
            <w:r w:rsidR="00753DA2" w:rsidRPr="00C77C75">
              <w:rPr>
                <w:rFonts w:ascii="Times New Roman" w:eastAsia="Times New Roman" w:hAnsi="Times New Roman" w:cs="Times New Roman"/>
                <w:bCs/>
                <w:sz w:val="24"/>
                <w:szCs w:val="24"/>
                <w:lang w:eastAsia="lv-LV"/>
              </w:rPr>
              <w:t>.</w:t>
            </w:r>
            <w:r w:rsidR="00C77C75">
              <w:rPr>
                <w:rFonts w:ascii="Times New Roman" w:eastAsia="Times New Roman" w:hAnsi="Times New Roman" w:cs="Times New Roman"/>
                <w:bCs/>
                <w:sz w:val="24"/>
                <w:szCs w:val="24"/>
                <w:lang w:eastAsia="lv-LV"/>
              </w:rPr>
              <w:t xml:space="preserve"> </w:t>
            </w:r>
            <w:r w:rsidR="00753DA2" w:rsidRPr="00C77C75">
              <w:rPr>
                <w:rFonts w:ascii="Times New Roman" w:eastAsia="Times New Roman" w:hAnsi="Times New Roman" w:cs="Times New Roman"/>
                <w:bCs/>
                <w:sz w:val="24"/>
                <w:szCs w:val="24"/>
                <w:lang w:eastAsia="lv-LV"/>
              </w:rPr>
              <w:t>gadā 53</w:t>
            </w:r>
            <w:r w:rsidR="00C77C75">
              <w:rPr>
                <w:rFonts w:ascii="Times New Roman" w:eastAsia="Times New Roman" w:hAnsi="Times New Roman" w:cs="Times New Roman"/>
                <w:bCs/>
                <w:sz w:val="24"/>
                <w:szCs w:val="24"/>
                <w:lang w:eastAsia="lv-LV"/>
              </w:rPr>
              <w:t>9</w:t>
            </w:r>
            <w:r w:rsidR="00753DA2" w:rsidRPr="00C77C75">
              <w:rPr>
                <w:rFonts w:ascii="Times New Roman" w:eastAsia="Times New Roman" w:hAnsi="Times New Roman" w:cs="Times New Roman"/>
                <w:bCs/>
                <w:sz w:val="24"/>
                <w:szCs w:val="24"/>
                <w:lang w:eastAsia="lv-LV"/>
              </w:rPr>
              <w:t xml:space="preserve"> klientiem</w:t>
            </w:r>
            <w:r w:rsidR="00C77C75">
              <w:rPr>
                <w:rFonts w:ascii="Times New Roman" w:eastAsia="Times New Roman" w:hAnsi="Times New Roman" w:cs="Times New Roman"/>
                <w:bCs/>
                <w:sz w:val="24"/>
                <w:szCs w:val="24"/>
                <w:lang w:eastAsia="lv-LV"/>
              </w:rPr>
              <w:t>;</w:t>
            </w:r>
          </w:p>
          <w:p w14:paraId="6A6106FF" w14:textId="50FB493D" w:rsidR="002B1640" w:rsidRPr="00BF3D2C" w:rsidRDefault="002B1640" w:rsidP="00402CAF">
            <w:pPr>
              <w:pStyle w:val="ListParagraph"/>
              <w:numPr>
                <w:ilvl w:val="0"/>
                <w:numId w:val="1"/>
              </w:numPr>
              <w:contextualSpacing/>
              <w:jc w:val="both"/>
              <w:rPr>
                <w:bCs/>
              </w:rPr>
            </w:pPr>
            <w:r w:rsidRPr="00BF3D2C">
              <w:rPr>
                <w:bCs/>
              </w:rPr>
              <w:t>profesionālās rehabilitācijas pakalpojumu maksas klientiem-audzēkņiem un studentiem (201</w:t>
            </w:r>
            <w:r w:rsidR="00C77C75">
              <w:rPr>
                <w:bCs/>
              </w:rPr>
              <w:t>7</w:t>
            </w:r>
            <w:r w:rsidRPr="00BF3D2C">
              <w:rPr>
                <w:bCs/>
              </w:rPr>
              <w:t>. gadā profesionālās rehabilitācijas pakalpojumu</w:t>
            </w:r>
            <w:r w:rsidR="00C77C75">
              <w:rPr>
                <w:bCs/>
              </w:rPr>
              <w:t>s</w:t>
            </w:r>
            <w:r w:rsidRPr="00BF3D2C">
              <w:rPr>
                <w:bCs/>
              </w:rPr>
              <w:t xml:space="preserve"> par maksu saņēma </w:t>
            </w:r>
            <w:r w:rsidR="00C77C75">
              <w:rPr>
                <w:bCs/>
              </w:rPr>
              <w:t>14</w:t>
            </w:r>
            <w:r w:rsidRPr="00BF3D2C">
              <w:rPr>
                <w:bCs/>
              </w:rPr>
              <w:t xml:space="preserve"> personas</w:t>
            </w:r>
            <w:r w:rsidR="00753DA2" w:rsidRPr="00BF3D2C">
              <w:rPr>
                <w:bCs/>
              </w:rPr>
              <w:t xml:space="preserve">, </w:t>
            </w:r>
            <w:r w:rsidR="00C77C75">
              <w:t>2018</w:t>
            </w:r>
            <w:r w:rsidR="00753DA2" w:rsidRPr="00753DA2">
              <w:t>.</w:t>
            </w:r>
            <w:r w:rsidR="00C77C75">
              <w:t xml:space="preserve"> </w:t>
            </w:r>
            <w:r w:rsidR="00753DA2" w:rsidRPr="00753DA2">
              <w:t xml:space="preserve">gadā profesionālās rehabilitācijas pakalpojumu saņēma </w:t>
            </w:r>
            <w:r w:rsidR="00C77C75">
              <w:t>9</w:t>
            </w:r>
            <w:r w:rsidR="00753DA2" w:rsidRPr="00753DA2">
              <w:t xml:space="preserve"> klienti</w:t>
            </w:r>
            <w:r w:rsidR="00C77C75">
              <w:t>;</w:t>
            </w:r>
          </w:p>
          <w:p w14:paraId="27565BD9" w14:textId="2D1467F4" w:rsidR="00753DA2" w:rsidRPr="00753DA2" w:rsidRDefault="002B1640" w:rsidP="00BF3D2C">
            <w:pPr>
              <w:numPr>
                <w:ilvl w:val="0"/>
                <w:numId w:val="1"/>
              </w:numPr>
              <w:spacing w:after="0" w:line="240" w:lineRule="auto"/>
              <w:contextualSpacing/>
              <w:jc w:val="both"/>
              <w:rPr>
                <w:rFonts w:ascii="Times New Roman" w:eastAsia="Times New Roman" w:hAnsi="Times New Roman" w:cs="Times New Roman"/>
                <w:bCs/>
                <w:sz w:val="24"/>
                <w:szCs w:val="24"/>
                <w:lang w:eastAsia="lv-LV"/>
              </w:rPr>
            </w:pPr>
            <w:r w:rsidRPr="00753DA2">
              <w:rPr>
                <w:rFonts w:ascii="Times New Roman" w:eastAsia="Times New Roman" w:hAnsi="Times New Roman" w:cs="Times New Roman"/>
                <w:bCs/>
                <w:sz w:val="24"/>
                <w:szCs w:val="24"/>
                <w:lang w:eastAsia="lv-LV"/>
              </w:rPr>
              <w:t>personām, kuras iegādājas atsevišķus Aģentūras maksas pakalpojumus</w:t>
            </w:r>
            <w:r w:rsidR="00977CC4" w:rsidRPr="00753DA2">
              <w:rPr>
                <w:rFonts w:ascii="Times New Roman" w:eastAsia="Times New Roman" w:hAnsi="Times New Roman" w:cs="Times New Roman"/>
                <w:bCs/>
                <w:sz w:val="24"/>
                <w:szCs w:val="24"/>
                <w:lang w:eastAsia="lv-LV"/>
              </w:rPr>
              <w:t xml:space="preserve"> papildus tiem pakalpojumiem, kurus saņem Aģentūrā</w:t>
            </w:r>
            <w:r w:rsidRPr="00753DA2">
              <w:rPr>
                <w:rFonts w:ascii="Times New Roman" w:eastAsia="Times New Roman" w:hAnsi="Times New Roman" w:cs="Times New Roman"/>
                <w:bCs/>
                <w:sz w:val="24"/>
                <w:szCs w:val="24"/>
                <w:lang w:eastAsia="lv-LV"/>
              </w:rPr>
              <w:t>.</w:t>
            </w:r>
            <w:r w:rsidR="00BF3D2C" w:rsidRPr="00753DA2">
              <w:rPr>
                <w:rFonts w:ascii="Times New Roman" w:eastAsia="Times New Roman" w:hAnsi="Times New Roman" w:cs="Times New Roman"/>
                <w:bCs/>
                <w:sz w:val="24"/>
                <w:szCs w:val="24"/>
                <w:lang w:eastAsia="lv-LV"/>
              </w:rPr>
              <w:t xml:space="preserve"> </w:t>
            </w:r>
          </w:p>
        </w:tc>
      </w:tr>
      <w:tr w:rsidR="002B1640" w:rsidRPr="002B1640" w14:paraId="6B97D746" w14:textId="77777777" w:rsidTr="00BF3D2C">
        <w:trPr>
          <w:trHeight w:val="510"/>
        </w:trPr>
        <w:tc>
          <w:tcPr>
            <w:tcW w:w="226" w:type="pct"/>
            <w:tcBorders>
              <w:top w:val="outset" w:sz="6" w:space="0" w:color="414142"/>
              <w:left w:val="outset" w:sz="6" w:space="0" w:color="414142"/>
              <w:bottom w:val="outset" w:sz="6" w:space="0" w:color="414142"/>
              <w:right w:val="outset" w:sz="6" w:space="0" w:color="414142"/>
            </w:tcBorders>
            <w:hideMark/>
          </w:tcPr>
          <w:p w14:paraId="3F83D1CE"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lastRenderedPageBreak/>
              <w:t>2.</w:t>
            </w:r>
          </w:p>
        </w:tc>
        <w:tc>
          <w:tcPr>
            <w:tcW w:w="1223" w:type="pct"/>
            <w:tcBorders>
              <w:top w:val="outset" w:sz="6" w:space="0" w:color="414142"/>
              <w:left w:val="outset" w:sz="6" w:space="0" w:color="414142"/>
              <w:bottom w:val="outset" w:sz="6" w:space="0" w:color="414142"/>
              <w:right w:val="outset" w:sz="6" w:space="0" w:color="414142"/>
            </w:tcBorders>
            <w:hideMark/>
          </w:tcPr>
          <w:p w14:paraId="3F149378"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Tiesiskā regulējuma ietekme uz tautsaimniecību un administratīvo slogu</w:t>
            </w:r>
          </w:p>
        </w:tc>
        <w:tc>
          <w:tcPr>
            <w:tcW w:w="3551" w:type="pct"/>
            <w:tcBorders>
              <w:top w:val="outset" w:sz="6" w:space="0" w:color="414142"/>
              <w:left w:val="outset" w:sz="6" w:space="0" w:color="414142"/>
              <w:bottom w:val="outset" w:sz="6" w:space="0" w:color="414142"/>
              <w:right w:val="outset" w:sz="6" w:space="0" w:color="414142"/>
            </w:tcBorders>
            <w:hideMark/>
          </w:tcPr>
          <w:p w14:paraId="136A2EF3" w14:textId="77777777" w:rsidR="002B1640" w:rsidRPr="002B1640" w:rsidRDefault="002B1640" w:rsidP="002B1640">
            <w:pPr>
              <w:spacing w:after="0" w:line="240" w:lineRule="auto"/>
              <w:ind w:firstLine="255"/>
              <w:jc w:val="both"/>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Šīs sadaļas 1.punktā minētajām sabiedrības mērķgrupām un Aģentūrai projekta tiesiskais regulējums nemaina tiesības un pienākumus, kā arī veicamās darbības.</w:t>
            </w:r>
          </w:p>
        </w:tc>
      </w:tr>
      <w:tr w:rsidR="002B1640" w:rsidRPr="002B1640" w14:paraId="23E8CA80" w14:textId="77777777" w:rsidTr="00BF3D2C">
        <w:trPr>
          <w:trHeight w:val="510"/>
        </w:trPr>
        <w:tc>
          <w:tcPr>
            <w:tcW w:w="226" w:type="pct"/>
            <w:tcBorders>
              <w:top w:val="outset" w:sz="6" w:space="0" w:color="414142"/>
              <w:left w:val="outset" w:sz="6" w:space="0" w:color="414142"/>
              <w:bottom w:val="outset" w:sz="6" w:space="0" w:color="414142"/>
              <w:right w:val="outset" w:sz="6" w:space="0" w:color="414142"/>
            </w:tcBorders>
            <w:hideMark/>
          </w:tcPr>
          <w:p w14:paraId="3B2A7EB5"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3.</w:t>
            </w:r>
          </w:p>
        </w:tc>
        <w:tc>
          <w:tcPr>
            <w:tcW w:w="1223" w:type="pct"/>
            <w:tcBorders>
              <w:top w:val="outset" w:sz="6" w:space="0" w:color="414142"/>
              <w:left w:val="outset" w:sz="6" w:space="0" w:color="414142"/>
              <w:bottom w:val="outset" w:sz="6" w:space="0" w:color="414142"/>
              <w:right w:val="outset" w:sz="6" w:space="0" w:color="414142"/>
            </w:tcBorders>
            <w:hideMark/>
          </w:tcPr>
          <w:p w14:paraId="684BBD58"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Administratīvo izmaksu monetārs novērtējums</w:t>
            </w:r>
          </w:p>
        </w:tc>
        <w:tc>
          <w:tcPr>
            <w:tcW w:w="3551" w:type="pct"/>
            <w:tcBorders>
              <w:top w:val="outset" w:sz="6" w:space="0" w:color="414142"/>
              <w:left w:val="outset" w:sz="6" w:space="0" w:color="414142"/>
              <w:bottom w:val="outset" w:sz="6" w:space="0" w:color="414142"/>
              <w:right w:val="outset" w:sz="6" w:space="0" w:color="414142"/>
            </w:tcBorders>
            <w:hideMark/>
          </w:tcPr>
          <w:p w14:paraId="3CABBFC5" w14:textId="12A7F133" w:rsidR="002B1640" w:rsidRPr="002B1640" w:rsidRDefault="00426963" w:rsidP="0042696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B1640" w:rsidRPr="002B1640">
              <w:rPr>
                <w:rFonts w:ascii="Times New Roman" w:eastAsia="Times New Roman" w:hAnsi="Times New Roman" w:cs="Times New Roman"/>
                <w:sz w:val="24"/>
                <w:szCs w:val="24"/>
                <w:lang w:eastAsia="lv-LV"/>
              </w:rPr>
              <w:t>rojekts šo jomu neskar.</w:t>
            </w:r>
          </w:p>
        </w:tc>
      </w:tr>
      <w:tr w:rsidR="00B91B67" w:rsidRPr="002B1640" w14:paraId="6E107A83" w14:textId="77777777" w:rsidTr="00BF3D2C">
        <w:trPr>
          <w:trHeight w:val="510"/>
        </w:trPr>
        <w:tc>
          <w:tcPr>
            <w:tcW w:w="226" w:type="pct"/>
            <w:tcBorders>
              <w:top w:val="outset" w:sz="6" w:space="0" w:color="414142"/>
              <w:left w:val="outset" w:sz="6" w:space="0" w:color="414142"/>
              <w:bottom w:val="outset" w:sz="6" w:space="0" w:color="414142"/>
              <w:right w:val="outset" w:sz="6" w:space="0" w:color="414142"/>
            </w:tcBorders>
          </w:tcPr>
          <w:p w14:paraId="4F7C8779" w14:textId="404D140C" w:rsidR="00B91B67" w:rsidRPr="002B1640" w:rsidRDefault="00B91B67" w:rsidP="002B16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23" w:type="pct"/>
            <w:tcBorders>
              <w:top w:val="outset" w:sz="6" w:space="0" w:color="414142"/>
              <w:left w:val="outset" w:sz="6" w:space="0" w:color="414142"/>
              <w:bottom w:val="outset" w:sz="6" w:space="0" w:color="414142"/>
              <w:right w:val="outset" w:sz="6" w:space="0" w:color="414142"/>
            </w:tcBorders>
          </w:tcPr>
          <w:p w14:paraId="77660F7C" w14:textId="7D4CC8F5" w:rsidR="00B91B67" w:rsidRPr="002B1640" w:rsidRDefault="00B91B67" w:rsidP="002B16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551" w:type="pct"/>
            <w:tcBorders>
              <w:top w:val="outset" w:sz="6" w:space="0" w:color="414142"/>
              <w:left w:val="outset" w:sz="6" w:space="0" w:color="414142"/>
              <w:bottom w:val="outset" w:sz="6" w:space="0" w:color="414142"/>
              <w:right w:val="outset" w:sz="6" w:space="0" w:color="414142"/>
            </w:tcBorders>
          </w:tcPr>
          <w:p w14:paraId="216D02C8" w14:textId="4FDCF1E4" w:rsidR="00B91B67" w:rsidRPr="002B1640" w:rsidRDefault="00426963" w:rsidP="0042696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B91B67" w:rsidRPr="00B91B67">
              <w:rPr>
                <w:rFonts w:ascii="Times New Roman" w:eastAsia="Times New Roman" w:hAnsi="Times New Roman" w:cs="Times New Roman"/>
                <w:sz w:val="24"/>
                <w:szCs w:val="24"/>
                <w:lang w:eastAsia="lv-LV"/>
              </w:rPr>
              <w:t>rojekts šo jomu neskar.</w:t>
            </w:r>
          </w:p>
        </w:tc>
      </w:tr>
      <w:tr w:rsidR="002B1640" w:rsidRPr="002B1640" w14:paraId="246DB975" w14:textId="77777777" w:rsidTr="00BF3D2C">
        <w:trPr>
          <w:trHeight w:val="345"/>
        </w:trPr>
        <w:tc>
          <w:tcPr>
            <w:tcW w:w="226" w:type="pct"/>
            <w:tcBorders>
              <w:top w:val="outset" w:sz="6" w:space="0" w:color="414142"/>
              <w:left w:val="outset" w:sz="6" w:space="0" w:color="414142"/>
              <w:bottom w:val="outset" w:sz="6" w:space="0" w:color="414142"/>
              <w:right w:val="outset" w:sz="6" w:space="0" w:color="414142"/>
            </w:tcBorders>
            <w:hideMark/>
          </w:tcPr>
          <w:p w14:paraId="34AD537D" w14:textId="4A70E49E" w:rsidR="002B1640" w:rsidRPr="002B1640" w:rsidRDefault="00B91B67" w:rsidP="002B16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2B1640" w:rsidRPr="002B1640">
              <w:rPr>
                <w:rFonts w:ascii="Times New Roman" w:eastAsia="Times New Roman" w:hAnsi="Times New Roman" w:cs="Times New Roman"/>
                <w:sz w:val="24"/>
                <w:szCs w:val="24"/>
                <w:lang w:eastAsia="lv-LV"/>
              </w:rPr>
              <w:t>.</w:t>
            </w:r>
          </w:p>
        </w:tc>
        <w:tc>
          <w:tcPr>
            <w:tcW w:w="1223" w:type="pct"/>
            <w:tcBorders>
              <w:top w:val="outset" w:sz="6" w:space="0" w:color="414142"/>
              <w:left w:val="outset" w:sz="6" w:space="0" w:color="414142"/>
              <w:bottom w:val="outset" w:sz="6" w:space="0" w:color="414142"/>
              <w:right w:val="outset" w:sz="6" w:space="0" w:color="414142"/>
            </w:tcBorders>
            <w:hideMark/>
          </w:tcPr>
          <w:p w14:paraId="7868A4B8"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Cita informācija</w:t>
            </w:r>
          </w:p>
        </w:tc>
        <w:tc>
          <w:tcPr>
            <w:tcW w:w="3551" w:type="pct"/>
            <w:tcBorders>
              <w:top w:val="outset" w:sz="6" w:space="0" w:color="414142"/>
              <w:left w:val="outset" w:sz="6" w:space="0" w:color="414142"/>
              <w:bottom w:val="outset" w:sz="6" w:space="0" w:color="414142"/>
              <w:right w:val="outset" w:sz="6" w:space="0" w:color="414142"/>
            </w:tcBorders>
            <w:hideMark/>
          </w:tcPr>
          <w:p w14:paraId="61841D87"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Nav</w:t>
            </w:r>
          </w:p>
        </w:tc>
      </w:tr>
    </w:tbl>
    <w:p w14:paraId="6BAF1843" w14:textId="22EF4743" w:rsidR="0095207D" w:rsidRDefault="0095207D"/>
    <w:tbl>
      <w:tblPr>
        <w:tblW w:w="51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03"/>
        <w:gridCol w:w="909"/>
        <w:gridCol w:w="917"/>
        <w:gridCol w:w="908"/>
        <w:gridCol w:w="917"/>
        <w:gridCol w:w="910"/>
        <w:gridCol w:w="917"/>
        <w:gridCol w:w="1217"/>
      </w:tblGrid>
      <w:tr w:rsidR="0095207D" w:rsidRPr="00F828BC" w14:paraId="3A8C43B8" w14:textId="77777777" w:rsidTr="00BF3D2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1CDF38A1"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b/>
                <w:bCs/>
                <w:color w:val="414142"/>
                <w:lang w:eastAsia="lv-LV"/>
              </w:rPr>
            </w:pPr>
            <w:r w:rsidRPr="00F828BC">
              <w:rPr>
                <w:rFonts w:ascii="Times New Roman" w:eastAsia="Times New Roman" w:hAnsi="Times New Roman" w:cs="Times New Roman"/>
                <w:b/>
                <w:bCs/>
                <w:color w:val="414142"/>
                <w:lang w:eastAsia="lv-LV"/>
              </w:rPr>
              <w:t>III. Tiesību akta projekta ietekme uz valsts budžetu un pašvaldību budžetiem</w:t>
            </w:r>
          </w:p>
        </w:tc>
      </w:tr>
      <w:tr w:rsidR="0095207D" w:rsidRPr="00F828BC" w14:paraId="29FF4466" w14:textId="77777777" w:rsidTr="00BB7CE8">
        <w:tc>
          <w:tcPr>
            <w:tcW w:w="1107" w:type="pct"/>
            <w:vMerge w:val="restart"/>
            <w:tcBorders>
              <w:top w:val="outset" w:sz="6" w:space="0" w:color="414142"/>
              <w:left w:val="outset" w:sz="6" w:space="0" w:color="414142"/>
              <w:bottom w:val="outset" w:sz="6" w:space="0" w:color="414142"/>
              <w:right w:val="outset" w:sz="6" w:space="0" w:color="414142"/>
            </w:tcBorders>
            <w:vAlign w:val="center"/>
            <w:hideMark/>
          </w:tcPr>
          <w:p w14:paraId="320EAB68"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Rādītāji</w:t>
            </w:r>
          </w:p>
        </w:tc>
        <w:tc>
          <w:tcPr>
            <w:tcW w:w="1062"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D28C25" w14:textId="6A0BC3B4" w:rsidR="0095207D" w:rsidRPr="00F828BC" w:rsidRDefault="00BB7CE8"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2019</w:t>
            </w:r>
            <w:r w:rsidR="0095207D" w:rsidRPr="00F828BC">
              <w:rPr>
                <w:rFonts w:ascii="Times New Roman" w:eastAsia="Times New Roman" w:hAnsi="Times New Roman" w:cs="Times New Roman"/>
                <w:color w:val="414142"/>
                <w:lang w:eastAsia="lv-LV"/>
              </w:rPr>
              <w:t>.</w:t>
            </w:r>
            <w:r>
              <w:rPr>
                <w:rFonts w:ascii="Times New Roman" w:eastAsia="Times New Roman" w:hAnsi="Times New Roman" w:cs="Times New Roman"/>
                <w:color w:val="414142"/>
                <w:lang w:eastAsia="lv-LV"/>
              </w:rPr>
              <w:t xml:space="preserve"> </w:t>
            </w:r>
            <w:r w:rsidR="0095207D" w:rsidRPr="00F828BC">
              <w:rPr>
                <w:rFonts w:ascii="Times New Roman" w:eastAsia="Times New Roman" w:hAnsi="Times New Roman" w:cs="Times New Roman"/>
                <w:color w:val="414142"/>
                <w:lang w:eastAsia="lv-LV"/>
              </w:rPr>
              <w:t>gads</w:t>
            </w:r>
          </w:p>
        </w:tc>
        <w:tc>
          <w:tcPr>
            <w:tcW w:w="2831" w:type="pct"/>
            <w:gridSpan w:val="5"/>
            <w:tcBorders>
              <w:top w:val="outset" w:sz="6" w:space="0" w:color="414142"/>
              <w:left w:val="outset" w:sz="6" w:space="0" w:color="414142"/>
              <w:bottom w:val="outset" w:sz="6" w:space="0" w:color="414142"/>
              <w:right w:val="outset" w:sz="6" w:space="0" w:color="414142"/>
            </w:tcBorders>
            <w:vAlign w:val="center"/>
            <w:hideMark/>
          </w:tcPr>
          <w:p w14:paraId="63575FB3"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Turpmākie trīs gadi (</w:t>
            </w:r>
            <w:r w:rsidRPr="00F828BC">
              <w:rPr>
                <w:rFonts w:ascii="Times New Roman" w:eastAsia="Times New Roman" w:hAnsi="Times New Roman" w:cs="Times New Roman"/>
                <w:i/>
                <w:iCs/>
                <w:color w:val="414142"/>
                <w:lang w:eastAsia="lv-LV"/>
              </w:rPr>
              <w:t>euro</w:t>
            </w:r>
            <w:r w:rsidRPr="00F828BC">
              <w:rPr>
                <w:rFonts w:ascii="Times New Roman" w:eastAsia="Times New Roman" w:hAnsi="Times New Roman" w:cs="Times New Roman"/>
                <w:color w:val="414142"/>
                <w:lang w:eastAsia="lv-LV"/>
              </w:rPr>
              <w:t>)</w:t>
            </w:r>
          </w:p>
        </w:tc>
      </w:tr>
      <w:tr w:rsidR="0095207D" w:rsidRPr="00F828BC" w14:paraId="1F2EBF40" w14:textId="77777777" w:rsidTr="00BB7CE8">
        <w:tc>
          <w:tcPr>
            <w:tcW w:w="1107" w:type="pct"/>
            <w:vMerge/>
            <w:tcBorders>
              <w:top w:val="outset" w:sz="6" w:space="0" w:color="414142"/>
              <w:left w:val="outset" w:sz="6" w:space="0" w:color="414142"/>
              <w:bottom w:val="outset" w:sz="6" w:space="0" w:color="414142"/>
              <w:right w:val="outset" w:sz="6" w:space="0" w:color="414142"/>
            </w:tcBorders>
            <w:vAlign w:val="center"/>
            <w:hideMark/>
          </w:tcPr>
          <w:p w14:paraId="40EFC5E3"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49875E38"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p>
        </w:tc>
        <w:tc>
          <w:tcPr>
            <w:tcW w:w="1061" w:type="pct"/>
            <w:gridSpan w:val="2"/>
            <w:tcBorders>
              <w:top w:val="outset" w:sz="6" w:space="0" w:color="414142"/>
              <w:left w:val="outset" w:sz="6" w:space="0" w:color="414142"/>
              <w:bottom w:val="outset" w:sz="6" w:space="0" w:color="414142"/>
              <w:right w:val="outset" w:sz="6" w:space="0" w:color="414142"/>
            </w:tcBorders>
            <w:vAlign w:val="center"/>
            <w:hideMark/>
          </w:tcPr>
          <w:p w14:paraId="6936727E" w14:textId="5622D0C7" w:rsidR="0095207D" w:rsidRPr="00F828BC" w:rsidRDefault="00BB7CE8"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2020</w:t>
            </w:r>
          </w:p>
        </w:tc>
        <w:tc>
          <w:tcPr>
            <w:tcW w:w="1062" w:type="pct"/>
            <w:gridSpan w:val="2"/>
            <w:tcBorders>
              <w:top w:val="outset" w:sz="6" w:space="0" w:color="414142"/>
              <w:left w:val="outset" w:sz="6" w:space="0" w:color="414142"/>
              <w:bottom w:val="outset" w:sz="6" w:space="0" w:color="414142"/>
              <w:right w:val="outset" w:sz="6" w:space="0" w:color="414142"/>
            </w:tcBorders>
            <w:vAlign w:val="center"/>
            <w:hideMark/>
          </w:tcPr>
          <w:p w14:paraId="68D3380B" w14:textId="571BF233" w:rsidR="0095207D" w:rsidRPr="00F828BC" w:rsidRDefault="00BB7CE8"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2021</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0A19E9E5" w14:textId="1231C06F" w:rsidR="0095207D" w:rsidRPr="00F828BC" w:rsidRDefault="00BB7CE8"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2022</w:t>
            </w:r>
          </w:p>
        </w:tc>
      </w:tr>
      <w:tr w:rsidR="0095207D" w:rsidRPr="00F828BC" w14:paraId="1824AC77" w14:textId="77777777" w:rsidTr="00BB7CE8">
        <w:tc>
          <w:tcPr>
            <w:tcW w:w="1107" w:type="pct"/>
            <w:vMerge/>
            <w:tcBorders>
              <w:top w:val="outset" w:sz="6" w:space="0" w:color="414142"/>
              <w:left w:val="outset" w:sz="6" w:space="0" w:color="414142"/>
              <w:bottom w:val="outset" w:sz="6" w:space="0" w:color="414142"/>
              <w:right w:val="outset" w:sz="6" w:space="0" w:color="414142"/>
            </w:tcBorders>
            <w:vAlign w:val="center"/>
            <w:hideMark/>
          </w:tcPr>
          <w:p w14:paraId="5F6BB18C" w14:textId="77777777" w:rsidR="0095207D" w:rsidRPr="00F828BC" w:rsidRDefault="0095207D" w:rsidP="0095207D">
            <w:pPr>
              <w:spacing w:after="0" w:line="240" w:lineRule="auto"/>
              <w:rPr>
                <w:rFonts w:ascii="Times New Roman" w:eastAsia="Times New Roman" w:hAnsi="Times New Roman" w:cs="Times New Roman"/>
                <w:color w:val="414142"/>
                <w:lang w:eastAsia="lv-LV"/>
              </w:rPr>
            </w:pP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418723A6"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saskaņā ar valsts budžetu kārtējam gadam</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786F5E55"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izmaiņas kārtējā gadā, salīdzinot ar valsts budžetu kārtējam gadam</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6382EA92" w14:textId="0533E146"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saskaņā ar vidēja termiņa budžeta ietvaru</w:t>
            </w:r>
            <w:r w:rsidR="00471720">
              <w:rPr>
                <w:rFonts w:ascii="Times New Roman" w:eastAsia="Times New Roman" w:hAnsi="Times New Roman" w:cs="Times New Roman"/>
                <w:color w:val="414142"/>
                <w:lang w:eastAsia="lv-LV"/>
              </w:rPr>
              <w:t>*</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06DE172"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izmaiņas, salīdzinot ar vidēja termiņa budžeta ietvaru n+1 gadam</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026E964E" w14:textId="3255EF55"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saskaņā ar vidēja termiņa budžeta ietvaru</w:t>
            </w:r>
            <w:r w:rsidR="00471720">
              <w:rPr>
                <w:rFonts w:ascii="Times New Roman" w:eastAsia="Times New Roman" w:hAnsi="Times New Roman" w:cs="Times New Roman"/>
                <w:color w:val="414142"/>
                <w:lang w:eastAsia="lv-LV"/>
              </w:rPr>
              <w:t>*</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788D12D"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izmaiņas, salīdzinot ar vidēja termiņa budžeta ietvaru n+2 gadam</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06CD96F3"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izmaiņas, salīdzinot ar vidēja termiņa budžeta ietvaru n+2 gadam</w:t>
            </w:r>
          </w:p>
        </w:tc>
      </w:tr>
      <w:tr w:rsidR="0095207D" w:rsidRPr="00F828BC" w14:paraId="6BFB17EE" w14:textId="77777777" w:rsidTr="00BB7CE8">
        <w:tc>
          <w:tcPr>
            <w:tcW w:w="1107" w:type="pct"/>
            <w:tcBorders>
              <w:top w:val="outset" w:sz="6" w:space="0" w:color="414142"/>
              <w:left w:val="outset" w:sz="6" w:space="0" w:color="414142"/>
              <w:bottom w:val="outset" w:sz="6" w:space="0" w:color="414142"/>
              <w:right w:val="outset" w:sz="6" w:space="0" w:color="414142"/>
            </w:tcBorders>
            <w:vAlign w:val="center"/>
            <w:hideMark/>
          </w:tcPr>
          <w:p w14:paraId="51F90FF2"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1</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5AE59207"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41FEB96"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479DB98D"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4</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08E42AD2"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44B708A"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6</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4D292517"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3E80BDB8" w14:textId="77777777" w:rsidR="0095207D" w:rsidRPr="00F828BC" w:rsidRDefault="0095207D" w:rsidP="0095207D">
            <w:pPr>
              <w:spacing w:before="100" w:beforeAutospacing="1" w:after="100" w:afterAutospacing="1" w:line="293" w:lineRule="atLeast"/>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8</w:t>
            </w:r>
          </w:p>
        </w:tc>
      </w:tr>
      <w:tr w:rsidR="006A3E22" w:rsidRPr="00F828BC" w14:paraId="4C010FAB"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1AD1E85E" w14:textId="77777777" w:rsidR="006A3E22" w:rsidRPr="00F828BC" w:rsidRDefault="006A3E22" w:rsidP="006A3E22">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1. Budžeta ieņēmumi</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01CC2F00" w14:textId="146EFD91" w:rsidR="006A3E22" w:rsidRPr="00BB7CE8" w:rsidRDefault="00BB7CE8" w:rsidP="006A3E22">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6</w:t>
            </w:r>
            <w:r w:rsidR="006A3E22" w:rsidRPr="00BB7CE8">
              <w:rPr>
                <w:rFonts w:ascii="Times New Roman" w:eastAsia="Times New Roman" w:hAnsi="Times New Roman" w:cs="Times New Roman"/>
                <w:color w:val="414142"/>
                <w:lang w:eastAsia="lv-LV"/>
              </w:rPr>
              <w:t>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1133C61B" w14:textId="55E9B5E5" w:rsidR="006A3E22" w:rsidRPr="00BB7CE8" w:rsidRDefault="00BB7CE8" w:rsidP="006A3E22">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0A43A8A5" w14:textId="05AA2C6F" w:rsidR="006A3E22" w:rsidRPr="00BB7CE8" w:rsidRDefault="00BB7CE8" w:rsidP="006A3E22">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5</w:t>
            </w:r>
            <w:r w:rsidR="006A3E22" w:rsidRPr="00BB7CE8">
              <w:rPr>
                <w:rFonts w:ascii="Times New Roman" w:eastAsia="Times New Roman" w:hAnsi="Times New Roman" w:cs="Times New Roman"/>
                <w:color w:val="414142"/>
                <w:lang w:eastAsia="lv-LV"/>
              </w:rPr>
              <w:t>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0A97A36" w14:textId="099ABE82" w:rsidR="006A3E22" w:rsidRPr="00BB7CE8" w:rsidRDefault="006A3E22" w:rsidP="00BB7CE8">
            <w:pPr>
              <w:spacing w:after="0" w:line="240" w:lineRule="auto"/>
              <w:jc w:val="right"/>
              <w:rPr>
                <w:rFonts w:ascii="Times New Roman" w:eastAsia="Times New Roman" w:hAnsi="Times New Roman" w:cs="Times New Roman"/>
                <w:color w:val="414142"/>
                <w:lang w:eastAsia="lv-LV"/>
              </w:rPr>
            </w:pPr>
            <w:r w:rsidRPr="00BB7CE8">
              <w:rPr>
                <w:rFonts w:ascii="Times New Roman" w:eastAsia="Times New Roman" w:hAnsi="Times New Roman" w:cs="Times New Roman"/>
                <w:color w:val="414142"/>
                <w:lang w:eastAsia="lv-LV"/>
              </w:rPr>
              <w:t> </w:t>
            </w:r>
            <w:r w:rsidR="00BB7CE8">
              <w:rPr>
                <w:rFonts w:ascii="Times New Roman" w:eastAsia="Times New Roman" w:hAnsi="Times New Roman" w:cs="Times New Roman"/>
                <w:color w:val="414142"/>
                <w:lang w:eastAsia="lv-LV"/>
              </w:rPr>
              <w:t>100 000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60C25344" w14:textId="4979F7A7" w:rsidR="006A3E22" w:rsidRPr="00BB7CE8" w:rsidRDefault="00BB7CE8" w:rsidP="006A3E22">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5</w:t>
            </w:r>
            <w:r w:rsidR="006A3E22" w:rsidRPr="00BB7CE8">
              <w:rPr>
                <w:rFonts w:ascii="Times New Roman" w:eastAsia="Times New Roman" w:hAnsi="Times New Roman" w:cs="Times New Roman"/>
                <w:color w:val="414142"/>
                <w:lang w:eastAsia="lv-LV"/>
              </w:rPr>
              <w:t>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1A0135E4" w14:textId="24670771" w:rsidR="006A3E22" w:rsidRPr="00BB7CE8" w:rsidRDefault="00BB7CE8" w:rsidP="006A3E22">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100 000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3B7D2BAB" w14:textId="6AB44F40" w:rsidR="006A3E22" w:rsidRPr="00BB7CE8" w:rsidRDefault="00BB7CE8" w:rsidP="006A3E22">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100 000</w:t>
            </w:r>
          </w:p>
        </w:tc>
      </w:tr>
      <w:tr w:rsidR="00BB7CE8" w:rsidRPr="00F828BC" w14:paraId="241489EB"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5FC2F713"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1.1. valsts pamatbudžets, tai skaitā ieņēmumi no maksas pakalpojumiem un citi pašu ieņēmumi</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558D7994" w14:textId="31F379F2"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6</w:t>
            </w:r>
            <w:r w:rsidRPr="00BB7CE8">
              <w:rPr>
                <w:rFonts w:ascii="Times New Roman" w:eastAsia="Times New Roman" w:hAnsi="Times New Roman" w:cs="Times New Roman"/>
                <w:color w:val="414142"/>
                <w:lang w:eastAsia="lv-LV"/>
              </w:rPr>
              <w:t>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2F7E0F43" w14:textId="05C5A82D"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121C57C8" w14:textId="230470C3"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5</w:t>
            </w:r>
            <w:r w:rsidRPr="00BB7CE8">
              <w:rPr>
                <w:rFonts w:ascii="Times New Roman" w:eastAsia="Times New Roman" w:hAnsi="Times New Roman" w:cs="Times New Roman"/>
                <w:color w:val="414142"/>
                <w:lang w:eastAsia="lv-LV"/>
              </w:rPr>
              <w:t>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4605059" w14:textId="4391D64A"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BB7CE8">
              <w:rPr>
                <w:rFonts w:ascii="Times New Roman" w:eastAsia="Times New Roman" w:hAnsi="Times New Roman" w:cs="Times New Roman"/>
                <w:color w:val="414142"/>
                <w:lang w:eastAsia="lv-LV"/>
              </w:rPr>
              <w:t> </w:t>
            </w:r>
            <w:r>
              <w:rPr>
                <w:rFonts w:ascii="Times New Roman" w:eastAsia="Times New Roman" w:hAnsi="Times New Roman" w:cs="Times New Roman"/>
                <w:color w:val="414142"/>
                <w:lang w:eastAsia="lv-LV"/>
              </w:rPr>
              <w:t>100 000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5DF7451D" w14:textId="650D88F4"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5</w:t>
            </w:r>
            <w:r w:rsidRPr="00BB7CE8">
              <w:rPr>
                <w:rFonts w:ascii="Times New Roman" w:eastAsia="Times New Roman" w:hAnsi="Times New Roman" w:cs="Times New Roman"/>
                <w:color w:val="414142"/>
                <w:lang w:eastAsia="lv-LV"/>
              </w:rPr>
              <w:t>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7223611E" w14:textId="11C10600"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100 000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5251B834" w14:textId="3EDC44E3"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BB7CE8">
              <w:rPr>
                <w:rFonts w:ascii="Times New Roman" w:eastAsia="Times New Roman" w:hAnsi="Times New Roman" w:cs="Times New Roman"/>
                <w:color w:val="414142"/>
                <w:lang w:eastAsia="lv-LV"/>
              </w:rPr>
              <w:t> </w:t>
            </w:r>
            <w:r>
              <w:rPr>
                <w:rFonts w:ascii="Times New Roman" w:eastAsia="Times New Roman" w:hAnsi="Times New Roman" w:cs="Times New Roman"/>
                <w:color w:val="414142"/>
                <w:lang w:eastAsia="lv-LV"/>
              </w:rPr>
              <w:t>100 000</w:t>
            </w:r>
          </w:p>
        </w:tc>
      </w:tr>
      <w:tr w:rsidR="00BB7CE8" w:rsidRPr="00F828BC" w14:paraId="2893D7A9"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42FBCCD8"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1.2. valsts speciālais budžets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50EE5774" w14:textId="1120B0C4"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29DE6F0" w14:textId="2E29FBA3"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5EB1714F" w14:textId="1BA76B0B"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5854C1A8" w14:textId="00C23BC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469641B1" w14:textId="367BC5F0"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0D630037" w14:textId="45656C11"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2A0BFA73" w14:textId="5EEFB259"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52451BB6"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4AC5259E"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lastRenderedPageBreak/>
              <w:t>1.3. pašvaldību budžets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0840F339" w14:textId="2C99E8EF"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EBF767F" w14:textId="2789E22E"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5231C718" w14:textId="6FB6D1E1"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5AAFBF34" w14:textId="539E9667"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234725C7" w14:textId="05FCDC64"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7B810EBE" w14:textId="509F9C2E"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211F8BDB" w14:textId="16375EDD"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4BAA0B4D"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4044F613"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 Budžeta izdevumi</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0A11264" w14:textId="7E32D3BF"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600 000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2E4B57DA" w14:textId="2EF56754"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1B7611A7" w14:textId="1D4C93C5"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500 000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1B8FE3C6" w14:textId="7647C33B"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100 000 </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7A21EDEE" w14:textId="066473EE"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500 000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02B1BCD9" w14:textId="261EE84C"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100 000 </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77A68E32" w14:textId="62FF4487"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100 000 </w:t>
            </w:r>
          </w:p>
        </w:tc>
      </w:tr>
      <w:tr w:rsidR="00BB7CE8" w:rsidRPr="00F828BC" w14:paraId="1AEE9985"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5580728C"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2.1. valsts pamatbudžets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BB73C14" w14:textId="4B01F551"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600 000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7F888F39" w14:textId="49D88BBD"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34EB743F" w14:textId="22FF2DA9"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500 000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47D75626" w14:textId="0E927E65"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100 000 </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2B10D1AA" w14:textId="2F8074FC"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500 000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F4822C7" w14:textId="2BA81785"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100 000 </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4D6AF2BA" w14:textId="5ABD9CEE" w:rsidR="00BB7CE8" w:rsidRPr="00BB7CE8" w:rsidRDefault="00BB7CE8" w:rsidP="00BB7CE8">
            <w:pPr>
              <w:spacing w:after="0" w:line="240" w:lineRule="auto"/>
              <w:jc w:val="right"/>
              <w:rPr>
                <w:rFonts w:ascii="Times New Roman" w:eastAsia="Times New Roman" w:hAnsi="Times New Roman" w:cs="Times New Roman"/>
                <w:color w:val="414142"/>
                <w:lang w:eastAsia="lv-LV"/>
              </w:rPr>
            </w:pPr>
            <w:r w:rsidRPr="00732BD5">
              <w:rPr>
                <w:rFonts w:ascii="Times New Roman" w:eastAsia="Times New Roman" w:hAnsi="Times New Roman" w:cs="Times New Roman"/>
                <w:color w:val="414142"/>
                <w:lang w:eastAsia="lv-LV"/>
              </w:rPr>
              <w:t>100 000 </w:t>
            </w:r>
          </w:p>
        </w:tc>
      </w:tr>
      <w:tr w:rsidR="00BB7CE8" w:rsidRPr="00F828BC" w14:paraId="6BDE7214"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4E8455E3"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2.2. valsts speciālais budžets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45DFC5BF" w14:textId="1E22BD5E"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4B219E3" w14:textId="35C77253"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2F97E9B7" w14:textId="3F79B651"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71EDD98F" w14:textId="3B5404F0"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4CC0391C" w14:textId="214E37EB"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055BD240" w14:textId="50C3E5D9"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2E9D8405" w14:textId="06558782"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4446AA9A"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4FCB674B"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2.3. pašvaldību budžets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4946962A" w14:textId="1A3C3941"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3FBB501" w14:textId="136D40D7"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5A5BC8D8" w14:textId="615D43DB"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0E34EC60" w14:textId="52011AE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1F5CD38D" w14:textId="0F71CA71"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472C964C" w14:textId="1B6FFF3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148EC5CB" w14:textId="329E69E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6A1250DA"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660BB614"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 Finansiālā ietekme</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6A54F8D3" w14:textId="7A5CF52D"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58DAB581" w14:textId="5DBE5D3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5972038F" w14:textId="16B0FFE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05FF5BCC" w14:textId="32D1EB0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071423B" w14:textId="28FDA3A3"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04068FDA" w14:textId="0C13029C"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0AC95D70" w14:textId="527865E4"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5E59A459"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5BB499C1"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3.1. valsts pamatbudžets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A7B63CB" w14:textId="75A5DEE0"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2AB0450E" w14:textId="57849F3D"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4755E98D" w14:textId="7B2A41AA"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45ED9A4B" w14:textId="1107073E"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47450171" w14:textId="7CACFF5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3D552FDB" w14:textId="239FEB2B"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0819BC4E" w14:textId="27691B0E"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1AE692C7"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3002C406"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3.2. speciālais budžets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7526DDE9" w14:textId="3616F48E"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F1C3BA3" w14:textId="7ADB1790"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2928D021" w14:textId="77916DBB"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1DC55BD4" w14:textId="21AFF199"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3760A5B0" w14:textId="6C39361B"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11C12A55" w14:textId="73A876AF"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3A81A6BE" w14:textId="02C76488"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1D5C390C"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1A99A846"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3.3. pašvaldību budžets</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13D93FF4" w14:textId="5C4AB1C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107721CD" w14:textId="6EF5578D"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outset" w:sz="6" w:space="0" w:color="414142"/>
              <w:right w:val="outset" w:sz="6" w:space="0" w:color="414142"/>
            </w:tcBorders>
            <w:vAlign w:val="center"/>
            <w:hideMark/>
          </w:tcPr>
          <w:p w14:paraId="455864C1" w14:textId="30E0AC5D"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B1E0B30" w14:textId="7D786691"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14:paraId="7AA030C9" w14:textId="1D6F6662"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33" w:type="pct"/>
            <w:tcBorders>
              <w:top w:val="outset" w:sz="6" w:space="0" w:color="414142"/>
              <w:left w:val="outset" w:sz="6" w:space="0" w:color="414142"/>
              <w:bottom w:val="outset" w:sz="6" w:space="0" w:color="414142"/>
              <w:right w:val="outset" w:sz="6" w:space="0" w:color="414142"/>
            </w:tcBorders>
            <w:vAlign w:val="center"/>
            <w:hideMark/>
          </w:tcPr>
          <w:p w14:paraId="6E7C9510" w14:textId="7D315321"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outset" w:sz="6" w:space="0" w:color="414142"/>
              <w:right w:val="outset" w:sz="6" w:space="0" w:color="414142"/>
            </w:tcBorders>
            <w:vAlign w:val="center"/>
            <w:hideMark/>
          </w:tcPr>
          <w:p w14:paraId="3C6F855E" w14:textId="3A41C41B"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4A743DD8"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7605494A"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4. Finanšu līdzekļi papildu izdevumu finansēšanai (kompensējošu izdevumu samazinājumu norāda ar "+" zīmi)</w:t>
            </w:r>
          </w:p>
        </w:tc>
        <w:tc>
          <w:tcPr>
            <w:tcW w:w="529" w:type="pct"/>
            <w:tcBorders>
              <w:top w:val="outset" w:sz="6" w:space="0" w:color="414142"/>
              <w:left w:val="outset" w:sz="6" w:space="0" w:color="414142"/>
              <w:bottom w:val="single" w:sz="4" w:space="0" w:color="auto"/>
              <w:right w:val="outset" w:sz="6" w:space="0" w:color="414142"/>
            </w:tcBorders>
            <w:vAlign w:val="center"/>
            <w:hideMark/>
          </w:tcPr>
          <w:p w14:paraId="43D9841C" w14:textId="16BA16A2"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hideMark/>
          </w:tcPr>
          <w:p w14:paraId="0AADF320" w14:textId="7C02F74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single" w:sz="4" w:space="0" w:color="auto"/>
              <w:right w:val="outset" w:sz="6" w:space="0" w:color="414142"/>
            </w:tcBorders>
            <w:vAlign w:val="center"/>
            <w:hideMark/>
          </w:tcPr>
          <w:p w14:paraId="4E54DB01" w14:textId="18D54200"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hideMark/>
          </w:tcPr>
          <w:p w14:paraId="2862A109" w14:textId="4851C05C"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single" w:sz="4" w:space="0" w:color="auto"/>
              <w:right w:val="outset" w:sz="6" w:space="0" w:color="414142"/>
            </w:tcBorders>
            <w:vAlign w:val="center"/>
            <w:hideMark/>
          </w:tcPr>
          <w:p w14:paraId="6AC8B0C8" w14:textId="034D5268"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hideMark/>
          </w:tcPr>
          <w:p w14:paraId="3032D2AE" w14:textId="485F101C"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single" w:sz="4" w:space="0" w:color="auto"/>
              <w:right w:val="outset" w:sz="6" w:space="0" w:color="414142"/>
            </w:tcBorders>
            <w:vAlign w:val="center"/>
            <w:hideMark/>
          </w:tcPr>
          <w:p w14:paraId="28C937F3" w14:textId="01F9E21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7B01DCAB" w14:textId="77777777" w:rsidTr="00BB7CE8">
        <w:tc>
          <w:tcPr>
            <w:tcW w:w="1107" w:type="pct"/>
            <w:tcBorders>
              <w:top w:val="outset" w:sz="6" w:space="0" w:color="414142"/>
              <w:left w:val="outset" w:sz="6" w:space="0" w:color="414142"/>
              <w:bottom w:val="outset" w:sz="6" w:space="0" w:color="414142"/>
              <w:right w:val="outset" w:sz="6" w:space="0" w:color="414142"/>
            </w:tcBorders>
          </w:tcPr>
          <w:p w14:paraId="7B557A8E" w14:textId="64384738"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 Precizēta finansiālā ietekme</w:t>
            </w:r>
          </w:p>
        </w:tc>
        <w:tc>
          <w:tcPr>
            <w:tcW w:w="529" w:type="pct"/>
            <w:tcBorders>
              <w:top w:val="outset" w:sz="6" w:space="0" w:color="414142"/>
              <w:left w:val="outset" w:sz="6" w:space="0" w:color="414142"/>
              <w:bottom w:val="single" w:sz="4" w:space="0" w:color="auto"/>
              <w:right w:val="outset" w:sz="6" w:space="0" w:color="414142"/>
            </w:tcBorders>
            <w:vAlign w:val="center"/>
          </w:tcPr>
          <w:p w14:paraId="194BA2DB" w14:textId="7596F69A"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05B37C69" w14:textId="3B7F74D8"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single" w:sz="4" w:space="0" w:color="auto"/>
              <w:right w:val="outset" w:sz="6" w:space="0" w:color="414142"/>
            </w:tcBorders>
            <w:vAlign w:val="center"/>
          </w:tcPr>
          <w:p w14:paraId="51B87B3F" w14:textId="23B268E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2D5CF515" w14:textId="0E6EFEA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single" w:sz="4" w:space="0" w:color="auto"/>
              <w:right w:val="outset" w:sz="6" w:space="0" w:color="414142"/>
            </w:tcBorders>
            <w:vAlign w:val="center"/>
          </w:tcPr>
          <w:p w14:paraId="6232EE42" w14:textId="532BD788"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56EB4CB1" w14:textId="53F8633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single" w:sz="4" w:space="0" w:color="auto"/>
              <w:right w:val="outset" w:sz="6" w:space="0" w:color="414142"/>
            </w:tcBorders>
            <w:vAlign w:val="center"/>
          </w:tcPr>
          <w:p w14:paraId="1BE9FFAA" w14:textId="7B02CA2F"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49F731D6" w14:textId="77777777" w:rsidTr="00BB7CE8">
        <w:tc>
          <w:tcPr>
            <w:tcW w:w="1107" w:type="pct"/>
            <w:tcBorders>
              <w:top w:val="outset" w:sz="6" w:space="0" w:color="414142"/>
              <w:left w:val="outset" w:sz="6" w:space="0" w:color="414142"/>
              <w:bottom w:val="outset" w:sz="6" w:space="0" w:color="414142"/>
              <w:right w:val="outset" w:sz="6" w:space="0" w:color="414142"/>
            </w:tcBorders>
          </w:tcPr>
          <w:p w14:paraId="0C600CEE" w14:textId="062E4C0D"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5.1. valsts pamatbudžets</w:t>
            </w:r>
          </w:p>
        </w:tc>
        <w:tc>
          <w:tcPr>
            <w:tcW w:w="529" w:type="pct"/>
            <w:tcBorders>
              <w:top w:val="outset" w:sz="6" w:space="0" w:color="414142"/>
              <w:left w:val="outset" w:sz="6" w:space="0" w:color="414142"/>
              <w:bottom w:val="single" w:sz="4" w:space="0" w:color="auto"/>
              <w:right w:val="outset" w:sz="6" w:space="0" w:color="414142"/>
            </w:tcBorders>
            <w:vAlign w:val="center"/>
          </w:tcPr>
          <w:p w14:paraId="5BDCC7B9" w14:textId="345E026F"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3FE6E610" w14:textId="15903CC3"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single" w:sz="4" w:space="0" w:color="auto"/>
              <w:right w:val="outset" w:sz="6" w:space="0" w:color="414142"/>
            </w:tcBorders>
            <w:vAlign w:val="center"/>
          </w:tcPr>
          <w:p w14:paraId="1814D632" w14:textId="5977AF8C"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726A0298" w14:textId="5F967C3A"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single" w:sz="4" w:space="0" w:color="auto"/>
              <w:right w:val="outset" w:sz="6" w:space="0" w:color="414142"/>
            </w:tcBorders>
            <w:vAlign w:val="center"/>
          </w:tcPr>
          <w:p w14:paraId="67F27787" w14:textId="2B28AC44"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5BE06F0D" w14:textId="5265757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single" w:sz="4" w:space="0" w:color="auto"/>
              <w:right w:val="outset" w:sz="6" w:space="0" w:color="414142"/>
            </w:tcBorders>
            <w:vAlign w:val="center"/>
          </w:tcPr>
          <w:p w14:paraId="4C112CF9" w14:textId="1957F1A8"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741D92C4" w14:textId="77777777" w:rsidTr="00BB7CE8">
        <w:tc>
          <w:tcPr>
            <w:tcW w:w="1107" w:type="pct"/>
            <w:tcBorders>
              <w:top w:val="outset" w:sz="6" w:space="0" w:color="414142"/>
              <w:left w:val="outset" w:sz="6" w:space="0" w:color="414142"/>
              <w:bottom w:val="outset" w:sz="6" w:space="0" w:color="414142"/>
              <w:right w:val="outset" w:sz="6" w:space="0" w:color="414142"/>
            </w:tcBorders>
          </w:tcPr>
          <w:p w14:paraId="2EA21974" w14:textId="4CB0E3B4"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5.2. speciālais budžets</w:t>
            </w:r>
          </w:p>
        </w:tc>
        <w:tc>
          <w:tcPr>
            <w:tcW w:w="529" w:type="pct"/>
            <w:tcBorders>
              <w:top w:val="outset" w:sz="6" w:space="0" w:color="414142"/>
              <w:left w:val="outset" w:sz="6" w:space="0" w:color="414142"/>
              <w:bottom w:val="single" w:sz="4" w:space="0" w:color="auto"/>
              <w:right w:val="outset" w:sz="6" w:space="0" w:color="414142"/>
            </w:tcBorders>
            <w:vAlign w:val="center"/>
          </w:tcPr>
          <w:p w14:paraId="1BB738A1" w14:textId="741933B9"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5F0448E3" w14:textId="05E23AB8"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8" w:type="pct"/>
            <w:tcBorders>
              <w:top w:val="outset" w:sz="6" w:space="0" w:color="414142"/>
              <w:left w:val="outset" w:sz="6" w:space="0" w:color="414142"/>
              <w:bottom w:val="single" w:sz="4" w:space="0" w:color="auto"/>
              <w:right w:val="outset" w:sz="6" w:space="0" w:color="414142"/>
            </w:tcBorders>
            <w:vAlign w:val="center"/>
          </w:tcPr>
          <w:p w14:paraId="426D027C" w14:textId="52F357B8"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6B05169A" w14:textId="5C79147E"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529" w:type="pct"/>
            <w:tcBorders>
              <w:top w:val="outset" w:sz="6" w:space="0" w:color="414142"/>
              <w:left w:val="outset" w:sz="6" w:space="0" w:color="414142"/>
              <w:bottom w:val="single" w:sz="4" w:space="0" w:color="auto"/>
              <w:right w:val="outset" w:sz="6" w:space="0" w:color="414142"/>
            </w:tcBorders>
            <w:vAlign w:val="center"/>
          </w:tcPr>
          <w:p w14:paraId="3D40FDB1" w14:textId="2C142022"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x</w:t>
            </w:r>
          </w:p>
        </w:tc>
        <w:tc>
          <w:tcPr>
            <w:tcW w:w="533" w:type="pct"/>
            <w:tcBorders>
              <w:top w:val="outset" w:sz="6" w:space="0" w:color="414142"/>
              <w:left w:val="outset" w:sz="6" w:space="0" w:color="414142"/>
              <w:bottom w:val="single" w:sz="4" w:space="0" w:color="auto"/>
              <w:right w:val="outset" w:sz="6" w:space="0" w:color="414142"/>
            </w:tcBorders>
            <w:vAlign w:val="center"/>
          </w:tcPr>
          <w:p w14:paraId="015150F0" w14:textId="1B21839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c>
          <w:tcPr>
            <w:tcW w:w="708" w:type="pct"/>
            <w:tcBorders>
              <w:top w:val="outset" w:sz="6" w:space="0" w:color="414142"/>
              <w:left w:val="outset" w:sz="6" w:space="0" w:color="414142"/>
              <w:bottom w:val="single" w:sz="4" w:space="0" w:color="auto"/>
              <w:right w:val="outset" w:sz="6" w:space="0" w:color="414142"/>
            </w:tcBorders>
            <w:vAlign w:val="center"/>
          </w:tcPr>
          <w:p w14:paraId="279AAE4D" w14:textId="6FC1ACB0"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0</w:t>
            </w:r>
          </w:p>
        </w:tc>
      </w:tr>
      <w:tr w:rsidR="00BB7CE8" w:rsidRPr="00F828BC" w14:paraId="78417C04" w14:textId="77777777" w:rsidTr="00BB7CE8">
        <w:tc>
          <w:tcPr>
            <w:tcW w:w="1107" w:type="pct"/>
            <w:tcBorders>
              <w:top w:val="outset" w:sz="6" w:space="0" w:color="414142"/>
              <w:left w:val="outset" w:sz="6" w:space="0" w:color="414142"/>
              <w:bottom w:val="outset" w:sz="6" w:space="0" w:color="414142"/>
              <w:right w:val="outset" w:sz="6" w:space="0" w:color="414142"/>
            </w:tcBorders>
          </w:tcPr>
          <w:p w14:paraId="30C76BDB" w14:textId="4405B8C4"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5.3. pašvaldību budžets</w:t>
            </w:r>
          </w:p>
        </w:tc>
        <w:tc>
          <w:tcPr>
            <w:tcW w:w="529" w:type="pct"/>
            <w:tcBorders>
              <w:top w:val="outset" w:sz="6" w:space="0" w:color="414142"/>
              <w:left w:val="outset" w:sz="6" w:space="0" w:color="414142"/>
              <w:bottom w:val="single" w:sz="4" w:space="0" w:color="auto"/>
              <w:right w:val="outset" w:sz="6" w:space="0" w:color="414142"/>
            </w:tcBorders>
          </w:tcPr>
          <w:p w14:paraId="6D817AF6" w14:textId="2CDBB437"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x</w:t>
            </w:r>
          </w:p>
        </w:tc>
        <w:tc>
          <w:tcPr>
            <w:tcW w:w="533" w:type="pct"/>
            <w:tcBorders>
              <w:top w:val="outset" w:sz="6" w:space="0" w:color="414142"/>
              <w:left w:val="outset" w:sz="6" w:space="0" w:color="414142"/>
              <w:bottom w:val="single" w:sz="4" w:space="0" w:color="auto"/>
              <w:right w:val="outset" w:sz="6" w:space="0" w:color="414142"/>
            </w:tcBorders>
          </w:tcPr>
          <w:p w14:paraId="1B57175F" w14:textId="039D5C94"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0</w:t>
            </w:r>
          </w:p>
        </w:tc>
        <w:tc>
          <w:tcPr>
            <w:tcW w:w="528" w:type="pct"/>
            <w:tcBorders>
              <w:top w:val="outset" w:sz="6" w:space="0" w:color="414142"/>
              <w:left w:val="outset" w:sz="6" w:space="0" w:color="414142"/>
              <w:bottom w:val="single" w:sz="4" w:space="0" w:color="auto"/>
              <w:right w:val="outset" w:sz="6" w:space="0" w:color="414142"/>
            </w:tcBorders>
          </w:tcPr>
          <w:p w14:paraId="77284F7B" w14:textId="46F54EE4"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x</w:t>
            </w:r>
          </w:p>
        </w:tc>
        <w:tc>
          <w:tcPr>
            <w:tcW w:w="533" w:type="pct"/>
            <w:tcBorders>
              <w:top w:val="outset" w:sz="6" w:space="0" w:color="414142"/>
              <w:left w:val="outset" w:sz="6" w:space="0" w:color="414142"/>
              <w:bottom w:val="single" w:sz="4" w:space="0" w:color="auto"/>
              <w:right w:val="outset" w:sz="6" w:space="0" w:color="414142"/>
            </w:tcBorders>
          </w:tcPr>
          <w:p w14:paraId="607E15D2" w14:textId="4BE0525A"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0</w:t>
            </w:r>
          </w:p>
        </w:tc>
        <w:tc>
          <w:tcPr>
            <w:tcW w:w="529" w:type="pct"/>
            <w:tcBorders>
              <w:top w:val="outset" w:sz="6" w:space="0" w:color="414142"/>
              <w:left w:val="outset" w:sz="6" w:space="0" w:color="414142"/>
              <w:bottom w:val="single" w:sz="4" w:space="0" w:color="auto"/>
              <w:right w:val="outset" w:sz="6" w:space="0" w:color="414142"/>
            </w:tcBorders>
          </w:tcPr>
          <w:p w14:paraId="6018081B" w14:textId="77C4122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x</w:t>
            </w:r>
          </w:p>
        </w:tc>
        <w:tc>
          <w:tcPr>
            <w:tcW w:w="533" w:type="pct"/>
            <w:tcBorders>
              <w:top w:val="outset" w:sz="6" w:space="0" w:color="414142"/>
              <w:left w:val="outset" w:sz="6" w:space="0" w:color="414142"/>
              <w:bottom w:val="single" w:sz="4" w:space="0" w:color="auto"/>
              <w:right w:val="outset" w:sz="6" w:space="0" w:color="414142"/>
            </w:tcBorders>
          </w:tcPr>
          <w:p w14:paraId="14FBE674" w14:textId="37F91246"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0</w:t>
            </w:r>
          </w:p>
        </w:tc>
        <w:tc>
          <w:tcPr>
            <w:tcW w:w="708" w:type="pct"/>
            <w:tcBorders>
              <w:top w:val="outset" w:sz="6" w:space="0" w:color="414142"/>
              <w:left w:val="outset" w:sz="6" w:space="0" w:color="414142"/>
              <w:bottom w:val="single" w:sz="4" w:space="0" w:color="auto"/>
              <w:right w:val="outset" w:sz="6" w:space="0" w:color="414142"/>
            </w:tcBorders>
          </w:tcPr>
          <w:p w14:paraId="1EC4A02C" w14:textId="693ED295" w:rsidR="00BB7CE8" w:rsidRPr="00F828BC" w:rsidRDefault="00BB7CE8" w:rsidP="00BB7CE8">
            <w:pPr>
              <w:spacing w:after="0" w:line="240" w:lineRule="auto"/>
              <w:jc w:val="center"/>
              <w:rPr>
                <w:rFonts w:ascii="Times New Roman" w:eastAsia="Times New Roman" w:hAnsi="Times New Roman" w:cs="Times New Roman"/>
                <w:color w:val="414142"/>
                <w:lang w:eastAsia="lv-LV"/>
              </w:rPr>
            </w:pPr>
            <w:r w:rsidRPr="00F828BC">
              <w:rPr>
                <w:rFonts w:ascii="Times New Roman" w:hAnsi="Times New Roman" w:cs="Times New Roman"/>
              </w:rPr>
              <w:t>0</w:t>
            </w:r>
          </w:p>
        </w:tc>
      </w:tr>
      <w:tr w:rsidR="00BB7CE8" w:rsidRPr="00F828BC" w14:paraId="27C6FB71"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65A2725A" w14:textId="77777777" w:rsidR="00BB7CE8" w:rsidRPr="00F828BC" w:rsidRDefault="00BB7CE8" w:rsidP="00BB7CE8">
            <w:pPr>
              <w:spacing w:after="0" w:line="240" w:lineRule="auto"/>
              <w:rPr>
                <w:rFonts w:ascii="Times New Roman" w:eastAsia="Times New Roman" w:hAnsi="Times New Roman" w:cs="Times New Roman"/>
                <w:lang w:eastAsia="lv-LV"/>
              </w:rPr>
            </w:pPr>
            <w:r w:rsidRPr="00F828BC">
              <w:rPr>
                <w:rFonts w:ascii="Times New Roman" w:eastAsia="Times New Roman" w:hAnsi="Times New Roman" w:cs="Times New Roman"/>
                <w:lang w:eastAsia="lv-LV"/>
              </w:rPr>
              <w:t>6. Detalizēts ieņēmumu un izdevumu aprēķins (ja nepieciešams, detalizētu ieņēmumu un izdevumu aprēķinu var pievienot anotācijas pielikumā)</w:t>
            </w:r>
          </w:p>
        </w:tc>
        <w:tc>
          <w:tcPr>
            <w:tcW w:w="3893"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1DB2E290" w14:textId="77777777" w:rsidR="00BB7CE8" w:rsidRPr="00732BD5" w:rsidRDefault="00BB7CE8" w:rsidP="00BB7CE8">
            <w:pPr>
              <w:spacing w:after="0" w:line="240" w:lineRule="auto"/>
              <w:jc w:val="both"/>
              <w:rPr>
                <w:rFonts w:ascii="Times New Roman" w:eastAsia="Times New Roman" w:hAnsi="Times New Roman" w:cs="Times New Roman"/>
                <w:sz w:val="24"/>
                <w:szCs w:val="24"/>
                <w:lang w:eastAsia="lv-LV"/>
              </w:rPr>
            </w:pPr>
            <w:r w:rsidRPr="00732BD5">
              <w:rPr>
                <w:rFonts w:ascii="Times New Roman" w:eastAsia="Times New Roman" w:hAnsi="Times New Roman" w:cs="Times New Roman"/>
                <w:sz w:val="24"/>
                <w:szCs w:val="24"/>
                <w:lang w:eastAsia="lv-LV"/>
              </w:rPr>
              <w:t> *</w:t>
            </w:r>
            <w:r w:rsidRPr="00732BD5">
              <w:rPr>
                <w:rFonts w:ascii="Times New Roman" w:eastAsia="Times New Roman" w:hAnsi="Times New Roman" w:cs="Times New Roman"/>
                <w:i/>
                <w:sz w:val="24"/>
                <w:szCs w:val="24"/>
                <w:lang w:eastAsia="lv-LV"/>
              </w:rPr>
              <w:t>Atbilstoši LM apstiprinātajam maksimāli pieļaujamam valsts pamatbudžeta izdevumu apjomam.</w:t>
            </w:r>
          </w:p>
          <w:p w14:paraId="72AA695A" w14:textId="77777777" w:rsidR="00BB7CE8" w:rsidRPr="00732BD5" w:rsidRDefault="00BB7CE8" w:rsidP="00BB7CE8">
            <w:pPr>
              <w:spacing w:after="0" w:line="240" w:lineRule="auto"/>
              <w:jc w:val="both"/>
              <w:rPr>
                <w:rFonts w:ascii="Times New Roman" w:eastAsia="Times New Roman" w:hAnsi="Times New Roman" w:cs="Times New Roman"/>
                <w:sz w:val="24"/>
                <w:szCs w:val="24"/>
                <w:lang w:eastAsia="lv-LV"/>
              </w:rPr>
            </w:pPr>
          </w:p>
          <w:p w14:paraId="0E98A6FF" w14:textId="77777777" w:rsidR="00BB7CE8" w:rsidRPr="00732BD5" w:rsidRDefault="00BB7CE8" w:rsidP="00BB7CE8">
            <w:pPr>
              <w:spacing w:after="0" w:line="240" w:lineRule="auto"/>
              <w:jc w:val="both"/>
              <w:rPr>
                <w:rFonts w:ascii="Times New Roman" w:eastAsia="Times New Roman" w:hAnsi="Times New Roman" w:cs="Times New Roman"/>
                <w:sz w:val="24"/>
                <w:szCs w:val="24"/>
                <w:lang w:eastAsia="lv-LV"/>
              </w:rPr>
            </w:pPr>
            <w:r w:rsidRPr="00732BD5">
              <w:rPr>
                <w:rFonts w:ascii="Times New Roman" w:eastAsia="Times New Roman" w:hAnsi="Times New Roman" w:cs="Times New Roman"/>
                <w:sz w:val="24"/>
                <w:szCs w:val="24"/>
                <w:lang w:eastAsia="lv-LV"/>
              </w:rPr>
              <w:t xml:space="preserve">Saskaņā ar likumu „Par budžetu </w:t>
            </w:r>
            <w:proofErr w:type="gramStart"/>
            <w:r w:rsidRPr="00732BD5">
              <w:rPr>
                <w:rFonts w:ascii="Times New Roman" w:eastAsia="Times New Roman" w:hAnsi="Times New Roman" w:cs="Times New Roman"/>
                <w:sz w:val="24"/>
                <w:szCs w:val="24"/>
                <w:lang w:eastAsia="lv-LV"/>
              </w:rPr>
              <w:t>2019.gadam</w:t>
            </w:r>
            <w:proofErr w:type="gramEnd"/>
            <w:r w:rsidRPr="00732BD5">
              <w:rPr>
                <w:rFonts w:ascii="Times New Roman" w:eastAsia="Times New Roman" w:hAnsi="Times New Roman" w:cs="Times New Roman"/>
                <w:sz w:val="24"/>
                <w:szCs w:val="24"/>
                <w:lang w:eastAsia="lv-LV"/>
              </w:rPr>
              <w:t>” ieņēmumi no maksas pakalpojumiem un citiem pašu ieņēmumiem Labklājības ministrijas pamatbudžeta programmas 05.00.00 „Valsts sociālie pakalpojumi” apakšprogrammā 05.37.00 „Sociālās integrācijas valsts aģentūras administrēšana un profesionālās un sociālās rehabilitācijas pakalpojumu nodrošināšana</w:t>
            </w:r>
            <w:r>
              <w:rPr>
                <w:rFonts w:ascii="Times New Roman" w:eastAsia="Times New Roman" w:hAnsi="Times New Roman" w:cs="Times New Roman"/>
                <w:sz w:val="24"/>
                <w:szCs w:val="24"/>
                <w:lang w:eastAsia="lv-LV"/>
              </w:rPr>
              <w:t>”</w:t>
            </w:r>
            <w:r w:rsidRPr="00732BD5">
              <w:rPr>
                <w:rFonts w:ascii="Times New Roman" w:eastAsia="Times New Roman" w:hAnsi="Times New Roman" w:cs="Times New Roman"/>
                <w:sz w:val="24"/>
                <w:szCs w:val="24"/>
                <w:lang w:eastAsia="lv-LV"/>
              </w:rPr>
              <w:t xml:space="preserve">  plānoti 600 000 euro apmērā.</w:t>
            </w:r>
          </w:p>
          <w:p w14:paraId="114B3D83" w14:textId="36282037" w:rsidR="00BB7CE8" w:rsidRPr="00732BD5" w:rsidRDefault="00BB7CE8" w:rsidP="00BB7CE8">
            <w:pPr>
              <w:spacing w:after="0" w:line="240" w:lineRule="auto"/>
              <w:ind w:firstLine="438"/>
              <w:jc w:val="both"/>
              <w:rPr>
                <w:rFonts w:ascii="Times New Roman" w:eastAsia="Calibri" w:hAnsi="Times New Roman" w:cs="Times New Roman"/>
                <w:kern w:val="12"/>
                <w:sz w:val="24"/>
                <w:szCs w:val="24"/>
                <w:lang w:eastAsia="lv-LV"/>
              </w:rPr>
            </w:pPr>
            <w:r w:rsidRPr="00732BD5">
              <w:rPr>
                <w:rFonts w:ascii="Times New Roman" w:eastAsia="Calibri" w:hAnsi="Times New Roman" w:cs="Times New Roman"/>
                <w:kern w:val="12"/>
                <w:sz w:val="24"/>
                <w:szCs w:val="24"/>
                <w:lang w:eastAsia="lv-LV"/>
              </w:rPr>
              <w:t>2020.</w:t>
            </w:r>
            <w:r>
              <w:rPr>
                <w:rFonts w:ascii="Times New Roman" w:eastAsia="Calibri" w:hAnsi="Times New Roman" w:cs="Times New Roman"/>
                <w:kern w:val="12"/>
                <w:sz w:val="24"/>
                <w:szCs w:val="24"/>
                <w:lang w:eastAsia="lv-LV"/>
              </w:rPr>
              <w:t xml:space="preserve"> </w:t>
            </w:r>
            <w:r w:rsidRPr="00732BD5">
              <w:rPr>
                <w:rFonts w:ascii="Times New Roman" w:eastAsia="Calibri" w:hAnsi="Times New Roman" w:cs="Times New Roman"/>
                <w:kern w:val="12"/>
                <w:sz w:val="24"/>
                <w:szCs w:val="24"/>
                <w:lang w:eastAsia="lv-LV"/>
              </w:rPr>
              <w:t>gadā un turpmākajos gados maksas pakalpojumu un citu pašu ieņēmumu apjoms salīdzinājumā ar 2019.</w:t>
            </w:r>
            <w:r>
              <w:rPr>
                <w:rFonts w:ascii="Times New Roman" w:eastAsia="Calibri" w:hAnsi="Times New Roman" w:cs="Times New Roman"/>
                <w:kern w:val="12"/>
                <w:sz w:val="24"/>
                <w:szCs w:val="24"/>
                <w:lang w:eastAsia="lv-LV"/>
              </w:rPr>
              <w:t xml:space="preserve"> </w:t>
            </w:r>
            <w:r w:rsidRPr="00732BD5">
              <w:rPr>
                <w:rFonts w:ascii="Times New Roman" w:eastAsia="Calibri" w:hAnsi="Times New Roman" w:cs="Times New Roman"/>
                <w:kern w:val="12"/>
                <w:sz w:val="24"/>
                <w:szCs w:val="24"/>
                <w:lang w:eastAsia="lv-LV"/>
              </w:rPr>
              <w:t>gada budžeta likumā plānotajiem un maksimāli pieļaujamam izdevumu apjomam 2019</w:t>
            </w:r>
            <w:r>
              <w:rPr>
                <w:rFonts w:ascii="Times New Roman" w:eastAsia="Calibri" w:hAnsi="Times New Roman" w:cs="Times New Roman"/>
                <w:kern w:val="12"/>
                <w:sz w:val="24"/>
                <w:szCs w:val="24"/>
                <w:lang w:eastAsia="lv-LV"/>
              </w:rPr>
              <w:t>.</w:t>
            </w:r>
            <w:r w:rsidRPr="00732BD5">
              <w:rPr>
                <w:rFonts w:ascii="Times New Roman" w:eastAsia="Calibri" w:hAnsi="Times New Roman" w:cs="Times New Roman"/>
                <w:kern w:val="12"/>
                <w:sz w:val="24"/>
                <w:szCs w:val="24"/>
                <w:lang w:eastAsia="lv-LV"/>
              </w:rPr>
              <w:t>-2021.</w:t>
            </w:r>
            <w:r>
              <w:rPr>
                <w:rFonts w:ascii="Times New Roman" w:eastAsia="Calibri" w:hAnsi="Times New Roman" w:cs="Times New Roman"/>
                <w:kern w:val="12"/>
                <w:sz w:val="24"/>
                <w:szCs w:val="24"/>
                <w:lang w:eastAsia="lv-LV"/>
              </w:rPr>
              <w:t xml:space="preserve"> </w:t>
            </w:r>
            <w:r w:rsidRPr="00732BD5">
              <w:rPr>
                <w:rFonts w:ascii="Times New Roman" w:eastAsia="Calibri" w:hAnsi="Times New Roman" w:cs="Times New Roman"/>
                <w:kern w:val="12"/>
                <w:sz w:val="24"/>
                <w:szCs w:val="24"/>
                <w:lang w:eastAsia="lv-LV"/>
              </w:rPr>
              <w:t xml:space="preserve">gadam palielināsies par 100 000 euro. </w:t>
            </w:r>
          </w:p>
          <w:p w14:paraId="0E8378E6" w14:textId="77777777" w:rsidR="00BB7CE8" w:rsidRPr="00732BD5" w:rsidRDefault="00BB7CE8" w:rsidP="00BB7CE8">
            <w:pPr>
              <w:spacing w:after="0" w:line="240" w:lineRule="auto"/>
              <w:ind w:firstLine="438"/>
              <w:jc w:val="both"/>
              <w:rPr>
                <w:rFonts w:ascii="Times New Roman" w:eastAsia="Calibri" w:hAnsi="Times New Roman" w:cs="Times New Roman"/>
                <w:kern w:val="12"/>
                <w:sz w:val="24"/>
                <w:szCs w:val="24"/>
                <w:lang w:eastAsia="lv-LV"/>
              </w:rPr>
            </w:pPr>
            <w:r w:rsidRPr="00732BD5">
              <w:rPr>
                <w:rFonts w:ascii="Times New Roman" w:eastAsia="Calibri" w:hAnsi="Times New Roman" w:cs="Times New Roman"/>
                <w:kern w:val="12"/>
                <w:sz w:val="24"/>
                <w:szCs w:val="24"/>
                <w:lang w:eastAsia="lv-LV"/>
              </w:rPr>
              <w:t>Minētās izmaiņas saistītas ar izmaiņām maksas pakalpojumu cenrādī.</w:t>
            </w:r>
          </w:p>
          <w:p w14:paraId="64C1CCC5" w14:textId="77777777" w:rsidR="00BB7CE8" w:rsidRPr="00732BD5" w:rsidRDefault="00BB7CE8" w:rsidP="00BB7CE8">
            <w:pPr>
              <w:spacing w:after="0" w:line="240" w:lineRule="auto"/>
              <w:ind w:firstLine="438"/>
              <w:jc w:val="both"/>
              <w:rPr>
                <w:rFonts w:ascii="Times New Roman" w:eastAsia="Times New Roman" w:hAnsi="Times New Roman" w:cs="Times New Roman"/>
                <w:sz w:val="24"/>
                <w:szCs w:val="24"/>
                <w:lang w:eastAsia="lv-LV"/>
              </w:rPr>
            </w:pPr>
            <w:r w:rsidRPr="00732BD5">
              <w:rPr>
                <w:rFonts w:ascii="Times New Roman" w:eastAsia="Calibri" w:hAnsi="Times New Roman" w:cs="Times New Roman"/>
                <w:kern w:val="12"/>
                <w:sz w:val="24"/>
                <w:szCs w:val="24"/>
              </w:rPr>
              <w:lastRenderedPageBreak/>
              <w:t>Detalizētu ieņēmumu aprēķinu skatīt noteikumu projekta sākotnējās ietekmes novērtējuma ziņojuma (anotācijas) 12.pielikumā „Kopsavilkums par Sociālās integrācijas valsts aģentūras maksas pakalpojumiem un citiem pašu ieņēmumiem un to izmaiņā” un 13.pielikum</w:t>
            </w:r>
            <w:r>
              <w:rPr>
                <w:rFonts w:ascii="Times New Roman" w:eastAsia="Calibri" w:hAnsi="Times New Roman" w:cs="Times New Roman"/>
                <w:kern w:val="12"/>
                <w:sz w:val="24"/>
                <w:szCs w:val="24"/>
              </w:rPr>
              <w:t>ā</w:t>
            </w:r>
            <w:r w:rsidRPr="00732BD5">
              <w:rPr>
                <w:rFonts w:ascii="Times New Roman" w:eastAsia="Calibri" w:hAnsi="Times New Roman" w:cs="Times New Roman"/>
                <w:kern w:val="12"/>
                <w:sz w:val="24"/>
                <w:szCs w:val="24"/>
              </w:rPr>
              <w:t xml:space="preserve"> “Skaidrojums par plānotajām izmaiņām maksas pakalpojumu cenrādī (maksas pakalpojumu veidos un cenā)”.</w:t>
            </w:r>
          </w:p>
          <w:p w14:paraId="79D98AC3" w14:textId="77777777" w:rsidR="00BB7CE8" w:rsidRPr="00732BD5" w:rsidRDefault="00BB7CE8" w:rsidP="00BB7CE8">
            <w:pPr>
              <w:spacing w:after="0" w:line="240" w:lineRule="auto"/>
              <w:jc w:val="both"/>
              <w:rPr>
                <w:rFonts w:ascii="Times New Roman" w:eastAsia="Times New Roman" w:hAnsi="Times New Roman" w:cs="Times New Roman"/>
                <w:sz w:val="24"/>
                <w:szCs w:val="24"/>
                <w:lang w:eastAsia="lv-LV"/>
              </w:rPr>
            </w:pPr>
          </w:p>
          <w:p w14:paraId="29AD5BF1" w14:textId="3C68C17C" w:rsidR="00BB7CE8" w:rsidRPr="00732BD5" w:rsidRDefault="00BB7CE8" w:rsidP="00BB7CE8">
            <w:pPr>
              <w:spacing w:after="0" w:line="240" w:lineRule="auto"/>
              <w:jc w:val="both"/>
              <w:rPr>
                <w:rFonts w:ascii="Times New Roman" w:eastAsia="Times New Roman" w:hAnsi="Times New Roman" w:cs="Times New Roman"/>
                <w:sz w:val="24"/>
                <w:szCs w:val="24"/>
                <w:lang w:eastAsia="lv-LV"/>
              </w:rPr>
            </w:pPr>
            <w:r w:rsidRPr="00732BD5">
              <w:rPr>
                <w:rFonts w:ascii="Times New Roman" w:eastAsia="Times New Roman" w:hAnsi="Times New Roman" w:cs="Times New Roman"/>
                <w:sz w:val="24"/>
                <w:szCs w:val="24"/>
                <w:lang w:eastAsia="lv-LV"/>
              </w:rPr>
              <w:t>2019.</w:t>
            </w:r>
            <w:r>
              <w:rPr>
                <w:rFonts w:ascii="Times New Roman" w:eastAsia="Times New Roman" w:hAnsi="Times New Roman" w:cs="Times New Roman"/>
                <w:sz w:val="24"/>
                <w:szCs w:val="24"/>
                <w:lang w:eastAsia="lv-LV"/>
              </w:rPr>
              <w:t xml:space="preserve"> </w:t>
            </w:r>
            <w:r w:rsidRPr="00732BD5">
              <w:rPr>
                <w:rFonts w:ascii="Times New Roman" w:eastAsia="Times New Roman" w:hAnsi="Times New Roman" w:cs="Times New Roman"/>
                <w:sz w:val="24"/>
                <w:szCs w:val="24"/>
                <w:lang w:eastAsia="lv-LV"/>
              </w:rPr>
              <w:t>gadā Labklājības ministrijas pamatbudžeta programmas 05.00.00 „Valsts sociālie pakalpojumi” apakšprogrammā 05.37.00 „Sociālās integrācijas valsts aģentūras administrēšanas un profesionālās un sociālās rehabilitācijas pakalpojumu nodrošināšana" plānoti izdevumi no maksas pakalpojumiem un citiem pašu ieņēmumiem 600 000 euro apmērā, t.sk.: atlīdzībai 188 033 euro, precēm un pakalpojumiem 264 270 euro, un pamatkapitāla veidošanai 147 697 euro.</w:t>
            </w:r>
          </w:p>
          <w:p w14:paraId="7AAD0530" w14:textId="77777777" w:rsidR="00BB7CE8" w:rsidRPr="00732BD5" w:rsidRDefault="00BB7CE8" w:rsidP="00BB7CE8">
            <w:pPr>
              <w:spacing w:after="0" w:line="240" w:lineRule="auto"/>
              <w:jc w:val="both"/>
              <w:rPr>
                <w:rFonts w:ascii="Times New Roman" w:eastAsia="Times New Roman" w:hAnsi="Times New Roman" w:cs="Times New Roman"/>
                <w:color w:val="FF0000"/>
                <w:sz w:val="24"/>
                <w:szCs w:val="24"/>
                <w:lang w:eastAsia="lv-LV"/>
              </w:rPr>
            </w:pPr>
          </w:p>
          <w:p w14:paraId="058909C3" w14:textId="19D39448" w:rsidR="00BB7CE8" w:rsidRPr="00BF3D2C" w:rsidRDefault="00BB7CE8" w:rsidP="00BB7CE8">
            <w:pPr>
              <w:spacing w:after="0" w:line="240" w:lineRule="auto"/>
              <w:jc w:val="both"/>
              <w:rPr>
                <w:rFonts w:ascii="Times New Roman" w:eastAsia="Times New Roman" w:hAnsi="Times New Roman" w:cs="Times New Roman"/>
                <w:color w:val="FF0000"/>
                <w:sz w:val="24"/>
                <w:szCs w:val="24"/>
                <w:lang w:eastAsia="lv-LV"/>
              </w:rPr>
            </w:pPr>
            <w:r w:rsidRPr="00732BD5">
              <w:rPr>
                <w:rFonts w:ascii="Times New Roman" w:eastAsia="Times New Roman" w:hAnsi="Times New Roman" w:cs="Times New Roman"/>
                <w:sz w:val="24"/>
                <w:szCs w:val="24"/>
                <w:lang w:eastAsia="lv-LV"/>
              </w:rPr>
              <w:t>Detalizētu informācija par maksas pakalpojumu izcenojumiem 2018.</w:t>
            </w:r>
            <w:r>
              <w:rPr>
                <w:rFonts w:ascii="Times New Roman" w:eastAsia="Times New Roman" w:hAnsi="Times New Roman" w:cs="Times New Roman"/>
                <w:sz w:val="24"/>
                <w:szCs w:val="24"/>
                <w:lang w:eastAsia="lv-LV"/>
              </w:rPr>
              <w:t xml:space="preserve"> </w:t>
            </w:r>
            <w:r w:rsidRPr="00732BD5">
              <w:rPr>
                <w:rFonts w:ascii="Times New Roman" w:eastAsia="Times New Roman" w:hAnsi="Times New Roman" w:cs="Times New Roman"/>
                <w:sz w:val="24"/>
                <w:szCs w:val="24"/>
                <w:lang w:eastAsia="lv-LV"/>
              </w:rPr>
              <w:t>gadam un turpmākajiem gadiem skatīt noteikumu projekta sākotnējās ietekmes novērtējuma ziņojuma (anotācijas) 1.-11.pielikumā</w:t>
            </w:r>
            <w:r>
              <w:rPr>
                <w:rFonts w:ascii="Times New Roman" w:eastAsia="Times New Roman" w:hAnsi="Times New Roman" w:cs="Times New Roman"/>
                <w:sz w:val="24"/>
                <w:szCs w:val="24"/>
                <w:lang w:eastAsia="lv-LV"/>
              </w:rPr>
              <w:t>.</w:t>
            </w:r>
          </w:p>
          <w:p w14:paraId="2409D1EB" w14:textId="3D19A294" w:rsidR="00BB7CE8" w:rsidRPr="00BF3D2C" w:rsidRDefault="00BB7CE8" w:rsidP="00BB7CE8">
            <w:pPr>
              <w:spacing w:after="0" w:line="240" w:lineRule="auto"/>
              <w:jc w:val="both"/>
              <w:rPr>
                <w:rFonts w:ascii="Times New Roman" w:eastAsia="Times New Roman" w:hAnsi="Times New Roman" w:cs="Times New Roman"/>
                <w:color w:val="FF0000"/>
                <w:sz w:val="24"/>
                <w:szCs w:val="24"/>
                <w:lang w:eastAsia="lv-LV"/>
              </w:rPr>
            </w:pPr>
          </w:p>
        </w:tc>
      </w:tr>
      <w:tr w:rsidR="00BB7CE8" w:rsidRPr="00F828BC" w14:paraId="2824CB27"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2F4DF22C"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6.1. detalizēts ieņēmumu aprēķins</w:t>
            </w:r>
          </w:p>
          <w:p w14:paraId="300A251B"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0E390A17"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148EB777"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02E8F986"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49BB2D9B"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090258BB"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0FA49FE3"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2936A0B6"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0C205AE0"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p>
          <w:p w14:paraId="17A8D414" w14:textId="59A78EDB" w:rsidR="00BB7CE8" w:rsidRPr="00F828BC" w:rsidRDefault="00BB7CE8" w:rsidP="00BB7CE8">
            <w:pPr>
              <w:spacing w:after="0" w:line="240" w:lineRule="auto"/>
              <w:rPr>
                <w:rFonts w:ascii="Times New Roman" w:eastAsia="Times New Roman" w:hAnsi="Times New Roman" w:cs="Times New Roman"/>
                <w:color w:val="414142"/>
                <w:lang w:eastAsia="lv-LV"/>
              </w:rPr>
            </w:pPr>
          </w:p>
        </w:tc>
        <w:tc>
          <w:tcPr>
            <w:tcW w:w="3893" w:type="pct"/>
            <w:gridSpan w:val="7"/>
            <w:vMerge/>
            <w:tcBorders>
              <w:top w:val="outset" w:sz="6" w:space="0" w:color="414142"/>
              <w:left w:val="outset" w:sz="6" w:space="0" w:color="414142"/>
              <w:bottom w:val="outset" w:sz="6" w:space="0" w:color="414142"/>
              <w:right w:val="outset" w:sz="6" w:space="0" w:color="414142"/>
            </w:tcBorders>
            <w:vAlign w:val="center"/>
            <w:hideMark/>
          </w:tcPr>
          <w:p w14:paraId="42DCB551" w14:textId="77777777" w:rsidR="00BB7CE8" w:rsidRPr="00BF3D2C" w:rsidRDefault="00BB7CE8" w:rsidP="00BB7CE8">
            <w:pPr>
              <w:spacing w:after="0" w:line="240" w:lineRule="auto"/>
              <w:rPr>
                <w:rFonts w:ascii="Times New Roman" w:eastAsia="Times New Roman" w:hAnsi="Times New Roman" w:cs="Times New Roman"/>
                <w:color w:val="414142"/>
                <w:sz w:val="24"/>
                <w:szCs w:val="24"/>
                <w:lang w:eastAsia="lv-LV"/>
              </w:rPr>
            </w:pPr>
          </w:p>
        </w:tc>
      </w:tr>
      <w:tr w:rsidR="00BB7CE8" w:rsidRPr="00F828BC" w14:paraId="0CDBF5CF"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26927222"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6.2. detalizēts izdevumu aprēķins</w:t>
            </w:r>
          </w:p>
        </w:tc>
        <w:tc>
          <w:tcPr>
            <w:tcW w:w="3893" w:type="pct"/>
            <w:gridSpan w:val="7"/>
            <w:vMerge/>
            <w:tcBorders>
              <w:top w:val="outset" w:sz="6" w:space="0" w:color="414142"/>
              <w:left w:val="outset" w:sz="6" w:space="0" w:color="414142"/>
              <w:bottom w:val="outset" w:sz="6" w:space="0" w:color="414142"/>
              <w:right w:val="outset" w:sz="6" w:space="0" w:color="414142"/>
            </w:tcBorders>
            <w:vAlign w:val="center"/>
            <w:hideMark/>
          </w:tcPr>
          <w:p w14:paraId="5B314975" w14:textId="77777777" w:rsidR="00BB7CE8" w:rsidRPr="00BF3D2C" w:rsidRDefault="00BB7CE8" w:rsidP="00BB7CE8">
            <w:pPr>
              <w:spacing w:after="0" w:line="240" w:lineRule="auto"/>
              <w:rPr>
                <w:rFonts w:ascii="Times New Roman" w:eastAsia="Times New Roman" w:hAnsi="Times New Roman" w:cs="Times New Roman"/>
                <w:color w:val="414142"/>
                <w:sz w:val="24"/>
                <w:szCs w:val="24"/>
                <w:lang w:eastAsia="lv-LV"/>
              </w:rPr>
            </w:pPr>
          </w:p>
        </w:tc>
      </w:tr>
      <w:tr w:rsidR="00BB7CE8" w:rsidRPr="00F828BC" w14:paraId="2D45F79B"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6D71B3AE"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7. Amata vietu skaita izmaiņas</w:t>
            </w:r>
          </w:p>
        </w:tc>
        <w:tc>
          <w:tcPr>
            <w:tcW w:w="3893" w:type="pct"/>
            <w:gridSpan w:val="7"/>
            <w:tcBorders>
              <w:top w:val="outset" w:sz="6" w:space="0" w:color="414142"/>
              <w:left w:val="outset" w:sz="6" w:space="0" w:color="414142"/>
              <w:bottom w:val="outset" w:sz="6" w:space="0" w:color="414142"/>
              <w:right w:val="outset" w:sz="6" w:space="0" w:color="414142"/>
            </w:tcBorders>
            <w:hideMark/>
          </w:tcPr>
          <w:p w14:paraId="3E06FDDE" w14:textId="5A62547E" w:rsidR="00BB7CE8" w:rsidRPr="00BF3D2C" w:rsidRDefault="00BB7CE8" w:rsidP="00BB7CE8">
            <w:pPr>
              <w:spacing w:after="0" w:line="240" w:lineRule="auto"/>
              <w:rPr>
                <w:rFonts w:ascii="Times New Roman" w:eastAsia="Times New Roman" w:hAnsi="Times New Roman" w:cs="Times New Roman"/>
                <w:color w:val="414142"/>
                <w:sz w:val="24"/>
                <w:szCs w:val="24"/>
                <w:lang w:eastAsia="lv-LV"/>
              </w:rPr>
            </w:pPr>
            <w:r w:rsidRPr="00BF3D2C">
              <w:rPr>
                <w:rFonts w:ascii="Times New Roman" w:eastAsia="Times New Roman" w:hAnsi="Times New Roman" w:cs="Times New Roman"/>
                <w:color w:val="414142"/>
                <w:sz w:val="24"/>
                <w:szCs w:val="24"/>
                <w:lang w:eastAsia="lv-LV"/>
              </w:rPr>
              <w:t>Nav</w:t>
            </w:r>
          </w:p>
        </w:tc>
      </w:tr>
      <w:tr w:rsidR="00BB7CE8" w:rsidRPr="00F828BC" w14:paraId="3B399E21" w14:textId="77777777" w:rsidTr="00BB7CE8">
        <w:tc>
          <w:tcPr>
            <w:tcW w:w="1107" w:type="pct"/>
            <w:tcBorders>
              <w:top w:val="outset" w:sz="6" w:space="0" w:color="414142"/>
              <w:left w:val="outset" w:sz="6" w:space="0" w:color="414142"/>
              <w:bottom w:val="outset" w:sz="6" w:space="0" w:color="414142"/>
              <w:right w:val="outset" w:sz="6" w:space="0" w:color="414142"/>
            </w:tcBorders>
            <w:hideMark/>
          </w:tcPr>
          <w:p w14:paraId="7038B37F" w14:textId="77777777" w:rsidR="00BB7CE8" w:rsidRPr="00F828BC" w:rsidRDefault="00BB7CE8" w:rsidP="00BB7CE8">
            <w:pPr>
              <w:spacing w:after="0" w:line="240" w:lineRule="auto"/>
              <w:rPr>
                <w:rFonts w:ascii="Times New Roman" w:eastAsia="Times New Roman" w:hAnsi="Times New Roman" w:cs="Times New Roman"/>
                <w:color w:val="414142"/>
                <w:lang w:eastAsia="lv-LV"/>
              </w:rPr>
            </w:pPr>
            <w:r w:rsidRPr="00F828BC">
              <w:rPr>
                <w:rFonts w:ascii="Times New Roman" w:eastAsia="Times New Roman" w:hAnsi="Times New Roman" w:cs="Times New Roman"/>
                <w:color w:val="414142"/>
                <w:lang w:eastAsia="lv-LV"/>
              </w:rPr>
              <w:t>8. Cita informācija</w:t>
            </w:r>
          </w:p>
        </w:tc>
        <w:tc>
          <w:tcPr>
            <w:tcW w:w="3893" w:type="pct"/>
            <w:gridSpan w:val="7"/>
            <w:tcBorders>
              <w:top w:val="outset" w:sz="6" w:space="0" w:color="414142"/>
              <w:left w:val="outset" w:sz="6" w:space="0" w:color="414142"/>
              <w:bottom w:val="outset" w:sz="6" w:space="0" w:color="414142"/>
              <w:right w:val="outset" w:sz="6" w:space="0" w:color="414142"/>
            </w:tcBorders>
            <w:hideMark/>
          </w:tcPr>
          <w:p w14:paraId="633F89C9" w14:textId="77777777" w:rsidR="00BB7CE8" w:rsidRPr="00B704D7" w:rsidRDefault="00BB7CE8" w:rsidP="00BB7CE8">
            <w:pPr>
              <w:spacing w:after="0" w:line="240" w:lineRule="auto"/>
              <w:jc w:val="both"/>
              <w:rPr>
                <w:rFonts w:ascii="Times New Roman" w:eastAsia="Times New Roman" w:hAnsi="Times New Roman" w:cs="Times New Roman"/>
                <w:sz w:val="24"/>
                <w:szCs w:val="24"/>
                <w:lang w:eastAsia="lv-LV"/>
              </w:rPr>
            </w:pPr>
            <w:r w:rsidRPr="00BF3D2C">
              <w:rPr>
                <w:rFonts w:ascii="Times New Roman" w:eastAsia="Times New Roman" w:hAnsi="Times New Roman" w:cs="Times New Roman"/>
                <w:sz w:val="24"/>
                <w:szCs w:val="24"/>
                <w:lang w:eastAsia="lv-LV"/>
              </w:rPr>
              <w:t>Ieņēmumi no Aģentūras sniegtajiem maksas pakalpojumiem tiks ieskaitīti budžeta programmas 05.00.00. „Valsts sociālie pakalpojumi” apakšprogrammā 05.37.00 „Sociālās integrācijas valsts aģentūras administrēšana un profesionālās un sociālās rehabilitācijas pakalpojumu nodrošināšana” un tiks izlietoti izdevumu, kas saistīti ar maksas pakalpojumu sniegšanu, segšanai.</w:t>
            </w:r>
            <w:r w:rsidRPr="004817D2">
              <w:rPr>
                <w:rFonts w:ascii="Times New Roman" w:eastAsia="Times New Roman" w:hAnsi="Times New Roman" w:cs="Times New Roman"/>
                <w:sz w:val="24"/>
                <w:szCs w:val="24"/>
                <w:lang w:eastAsia="lv-LV"/>
              </w:rPr>
              <w:t xml:space="preserve"> </w:t>
            </w:r>
          </w:p>
          <w:p w14:paraId="4A4B0633" w14:textId="680302AF" w:rsidR="00BB7CE8" w:rsidRPr="00BF3D2C" w:rsidRDefault="00BB7CE8" w:rsidP="00BB7CE8">
            <w:pPr>
              <w:spacing w:after="0" w:line="240" w:lineRule="auto"/>
              <w:jc w:val="both"/>
              <w:rPr>
                <w:rFonts w:ascii="Times New Roman" w:eastAsia="Times New Roman" w:hAnsi="Times New Roman" w:cs="Times New Roman"/>
                <w:sz w:val="24"/>
                <w:szCs w:val="24"/>
                <w:lang w:eastAsia="lv-LV"/>
              </w:rPr>
            </w:pPr>
            <w:r w:rsidRPr="003E1C77">
              <w:rPr>
                <w:rFonts w:ascii="Times New Roman" w:eastAsia="Times New Roman" w:hAnsi="Times New Roman" w:cs="Times New Roman"/>
                <w:sz w:val="24"/>
                <w:szCs w:val="24"/>
                <w:lang w:eastAsia="lv-LV"/>
              </w:rPr>
              <w:t>Labklājības ministrija normatīvajos aktos paredzētajā kārtībā iesniegs priekšlikumus 2020.-2022.</w:t>
            </w:r>
            <w:r>
              <w:rPr>
                <w:rFonts w:ascii="Times New Roman" w:eastAsia="Times New Roman" w:hAnsi="Times New Roman" w:cs="Times New Roman"/>
                <w:sz w:val="24"/>
                <w:szCs w:val="24"/>
                <w:lang w:eastAsia="lv-LV"/>
              </w:rPr>
              <w:t xml:space="preserve"> </w:t>
            </w:r>
            <w:r w:rsidRPr="003E1C77">
              <w:rPr>
                <w:rFonts w:ascii="Times New Roman" w:eastAsia="Times New Roman" w:hAnsi="Times New Roman" w:cs="Times New Roman"/>
                <w:sz w:val="24"/>
                <w:szCs w:val="24"/>
                <w:lang w:eastAsia="lv-LV"/>
              </w:rPr>
              <w:t>gada bāzes izdevumu precizēšanai saistībā ar ieņēmumu no maksas pakalpojumiem un citiem pašu ieņēmumiem un tiem atbilstošo izdevumu palielinājumu 100 000 euro apmērā.</w:t>
            </w:r>
          </w:p>
        </w:tc>
      </w:tr>
    </w:tbl>
    <w:p w14:paraId="18F90F6C" w14:textId="77777777" w:rsidR="00D4638D" w:rsidRPr="00D4638D" w:rsidRDefault="00D4638D" w:rsidP="00D4638D">
      <w:pPr>
        <w:spacing w:after="0" w:line="240" w:lineRule="auto"/>
        <w:rPr>
          <w:rFonts w:ascii="Times New Roman" w:eastAsia="Times New Roman" w:hAnsi="Times New Roman" w:cs="Times New Roman"/>
          <w:sz w:val="24"/>
          <w:szCs w:val="24"/>
          <w:lang w:eastAsia="lv-LV"/>
        </w:rPr>
      </w:pPr>
    </w:p>
    <w:tbl>
      <w:tblPr>
        <w:tblW w:w="5186"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598"/>
      </w:tblGrid>
      <w:tr w:rsidR="00D4638D" w:rsidRPr="00D4638D" w14:paraId="6A9B5B3E" w14:textId="77777777" w:rsidTr="00BF3D2C">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D1544A" w14:textId="77777777" w:rsidR="00D4638D" w:rsidRPr="00D4638D" w:rsidRDefault="00D4638D" w:rsidP="00D4638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D4638D">
              <w:rPr>
                <w:rFonts w:ascii="Times New Roman" w:eastAsia="Times New Roman" w:hAnsi="Times New Roman" w:cs="Times New Roman"/>
                <w:b/>
                <w:bCs/>
                <w:color w:val="414142"/>
                <w:sz w:val="24"/>
                <w:szCs w:val="24"/>
                <w:lang w:eastAsia="lv-LV"/>
              </w:rPr>
              <w:t>IV. Tiesību akta projekta ietekme uz spēkā esošo tiesību normu sistēmu</w:t>
            </w:r>
          </w:p>
        </w:tc>
      </w:tr>
      <w:tr w:rsidR="00D4638D" w:rsidRPr="00D4638D" w14:paraId="4A7953AB" w14:textId="77777777" w:rsidTr="00BF3D2C">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C2F68D" w14:textId="17643CDB" w:rsidR="00D4638D" w:rsidRPr="00D4638D" w:rsidRDefault="00D4638D" w:rsidP="00426963">
            <w:pPr>
              <w:spacing w:after="0" w:line="240" w:lineRule="auto"/>
              <w:jc w:val="center"/>
              <w:rPr>
                <w:rFonts w:ascii="Times New Roman" w:eastAsia="Times New Roman" w:hAnsi="Times New Roman" w:cs="Times New Roman"/>
                <w:b/>
                <w:bCs/>
                <w:color w:val="414142"/>
                <w:sz w:val="24"/>
                <w:szCs w:val="24"/>
                <w:lang w:eastAsia="lv-LV"/>
              </w:rPr>
            </w:pPr>
            <w:r>
              <w:rPr>
                <w:rFonts w:ascii="Times New Roman" w:eastAsia="Times New Roman" w:hAnsi="Times New Roman" w:cs="Times New Roman"/>
                <w:i/>
                <w:sz w:val="24"/>
                <w:szCs w:val="24"/>
                <w:lang w:eastAsia="lv-LV"/>
              </w:rPr>
              <w:t>P</w:t>
            </w:r>
            <w:r w:rsidRPr="00D4638D">
              <w:rPr>
                <w:rFonts w:ascii="Times New Roman" w:eastAsia="Times New Roman" w:hAnsi="Times New Roman" w:cs="Times New Roman"/>
                <w:i/>
                <w:sz w:val="24"/>
                <w:szCs w:val="24"/>
                <w:lang w:eastAsia="lv-LV"/>
              </w:rPr>
              <w:t>rojekts š</w:t>
            </w:r>
            <w:r w:rsidR="00426963">
              <w:rPr>
                <w:rFonts w:ascii="Times New Roman" w:eastAsia="Times New Roman" w:hAnsi="Times New Roman" w:cs="Times New Roman"/>
                <w:i/>
                <w:sz w:val="24"/>
                <w:szCs w:val="24"/>
                <w:lang w:eastAsia="lv-LV"/>
              </w:rPr>
              <w:t>o</w:t>
            </w:r>
            <w:r w:rsidRPr="00D4638D">
              <w:rPr>
                <w:rFonts w:ascii="Times New Roman" w:eastAsia="Times New Roman" w:hAnsi="Times New Roman" w:cs="Times New Roman"/>
                <w:i/>
                <w:sz w:val="24"/>
                <w:szCs w:val="24"/>
                <w:lang w:eastAsia="lv-LV"/>
              </w:rPr>
              <w:t xml:space="preserve"> jom</w:t>
            </w:r>
            <w:r w:rsidR="00426963">
              <w:rPr>
                <w:rFonts w:ascii="Times New Roman" w:eastAsia="Times New Roman" w:hAnsi="Times New Roman" w:cs="Times New Roman"/>
                <w:i/>
                <w:sz w:val="24"/>
                <w:szCs w:val="24"/>
                <w:lang w:eastAsia="lv-LV"/>
              </w:rPr>
              <w:t>u</w:t>
            </w:r>
            <w:r w:rsidRPr="00D4638D">
              <w:rPr>
                <w:rFonts w:ascii="Times New Roman" w:eastAsia="Times New Roman" w:hAnsi="Times New Roman" w:cs="Times New Roman"/>
                <w:i/>
                <w:sz w:val="24"/>
                <w:szCs w:val="24"/>
                <w:lang w:eastAsia="lv-LV"/>
              </w:rPr>
              <w:t xml:space="preserve"> neskar</w:t>
            </w:r>
          </w:p>
        </w:tc>
      </w:tr>
    </w:tbl>
    <w:p w14:paraId="1A8C01F6" w14:textId="6B57E2A2" w:rsidR="00D4638D" w:rsidRPr="00D4638D" w:rsidRDefault="00D4638D" w:rsidP="00D4638D">
      <w:pPr>
        <w:shd w:val="clear" w:color="auto" w:fill="FFFFFF"/>
        <w:spacing w:after="0" w:line="240" w:lineRule="auto"/>
        <w:ind w:firstLine="300"/>
        <w:rPr>
          <w:rFonts w:ascii="Times New Roman" w:eastAsia="Times New Roman" w:hAnsi="Times New Roman" w:cs="Times New Roman"/>
          <w:color w:val="414142"/>
          <w:sz w:val="24"/>
          <w:szCs w:val="24"/>
          <w:lang w:eastAsia="lv-LV"/>
        </w:rPr>
      </w:pPr>
    </w:p>
    <w:tbl>
      <w:tblPr>
        <w:tblW w:w="5186"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598"/>
      </w:tblGrid>
      <w:tr w:rsidR="00D4638D" w:rsidRPr="00D4638D" w14:paraId="4AC54E50" w14:textId="77777777" w:rsidTr="00BF3D2C">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33EAD9" w14:textId="77777777" w:rsidR="00D4638D" w:rsidRPr="00D4638D" w:rsidRDefault="00D4638D" w:rsidP="00D4638D">
            <w:pPr>
              <w:spacing w:after="0" w:line="240" w:lineRule="auto"/>
              <w:jc w:val="center"/>
              <w:rPr>
                <w:rFonts w:ascii="Times New Roman" w:eastAsia="Times New Roman" w:hAnsi="Times New Roman" w:cs="Times New Roman"/>
                <w:b/>
                <w:bCs/>
                <w:color w:val="414142"/>
                <w:sz w:val="24"/>
                <w:szCs w:val="24"/>
                <w:lang w:eastAsia="lv-LV"/>
              </w:rPr>
            </w:pPr>
            <w:r w:rsidRPr="00D4638D">
              <w:rPr>
                <w:rFonts w:ascii="Times New Roman" w:eastAsia="Times New Roman" w:hAnsi="Times New Roman" w:cs="Times New Roman"/>
                <w:b/>
                <w:bCs/>
                <w:color w:val="414142"/>
                <w:sz w:val="24"/>
                <w:szCs w:val="24"/>
                <w:lang w:eastAsia="lv-LV"/>
              </w:rPr>
              <w:t>V. Tiesību akta projekta atbilstība Latvijas Republikas starptautiskajām saistībām</w:t>
            </w:r>
          </w:p>
        </w:tc>
      </w:tr>
      <w:tr w:rsidR="00D4638D" w:rsidRPr="00D4638D" w14:paraId="48EF51B7" w14:textId="77777777" w:rsidTr="00BF3D2C">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1549BD49" w14:textId="607F5EFB" w:rsidR="00D4638D" w:rsidRPr="00D4638D" w:rsidRDefault="00D4638D" w:rsidP="00426963">
            <w:pPr>
              <w:spacing w:after="0" w:line="240" w:lineRule="auto"/>
              <w:jc w:val="center"/>
              <w:rPr>
                <w:rFonts w:ascii="Times New Roman" w:eastAsia="Times New Roman" w:hAnsi="Times New Roman" w:cs="Times New Roman"/>
                <w:color w:val="414142"/>
                <w:sz w:val="24"/>
                <w:szCs w:val="24"/>
                <w:lang w:eastAsia="lv-LV"/>
              </w:rPr>
            </w:pPr>
            <w:r w:rsidRPr="00D4638D">
              <w:rPr>
                <w:rFonts w:ascii="Times New Roman" w:eastAsia="Times New Roman" w:hAnsi="Times New Roman" w:cs="Times New Roman"/>
                <w:i/>
                <w:color w:val="414142"/>
                <w:sz w:val="24"/>
                <w:szCs w:val="24"/>
                <w:lang w:eastAsia="lv-LV"/>
              </w:rPr>
              <w:t>Projekts š</w:t>
            </w:r>
            <w:r w:rsidR="00426963">
              <w:rPr>
                <w:rFonts w:ascii="Times New Roman" w:eastAsia="Times New Roman" w:hAnsi="Times New Roman" w:cs="Times New Roman"/>
                <w:i/>
                <w:color w:val="414142"/>
                <w:sz w:val="24"/>
                <w:szCs w:val="24"/>
                <w:lang w:eastAsia="lv-LV"/>
              </w:rPr>
              <w:t>o</w:t>
            </w:r>
            <w:r w:rsidRPr="00D4638D">
              <w:rPr>
                <w:rFonts w:ascii="Times New Roman" w:eastAsia="Times New Roman" w:hAnsi="Times New Roman" w:cs="Times New Roman"/>
                <w:i/>
                <w:color w:val="414142"/>
                <w:sz w:val="24"/>
                <w:szCs w:val="24"/>
                <w:lang w:eastAsia="lv-LV"/>
              </w:rPr>
              <w:t xml:space="preserve"> jom</w:t>
            </w:r>
            <w:r w:rsidR="00426963">
              <w:rPr>
                <w:rFonts w:ascii="Times New Roman" w:eastAsia="Times New Roman" w:hAnsi="Times New Roman" w:cs="Times New Roman"/>
                <w:i/>
                <w:color w:val="414142"/>
                <w:sz w:val="24"/>
                <w:szCs w:val="24"/>
                <w:lang w:eastAsia="lv-LV"/>
              </w:rPr>
              <w:t>u</w:t>
            </w:r>
            <w:r w:rsidRPr="00D4638D">
              <w:rPr>
                <w:rFonts w:ascii="Times New Roman" w:eastAsia="Times New Roman" w:hAnsi="Times New Roman" w:cs="Times New Roman"/>
                <w:i/>
                <w:color w:val="414142"/>
                <w:sz w:val="24"/>
                <w:szCs w:val="24"/>
                <w:lang w:eastAsia="lv-LV"/>
              </w:rPr>
              <w:t xml:space="preserve"> neskar</w:t>
            </w:r>
          </w:p>
        </w:tc>
      </w:tr>
    </w:tbl>
    <w:p w14:paraId="7CEC0B6C" w14:textId="514C8A99" w:rsidR="002B1640" w:rsidRPr="002B1640" w:rsidRDefault="002B1640" w:rsidP="00D4638D">
      <w:pPr>
        <w:shd w:val="clear" w:color="auto" w:fill="FFFFFF"/>
        <w:spacing w:after="0" w:line="240" w:lineRule="auto"/>
        <w:ind w:firstLine="300"/>
        <w:jc w:val="center"/>
        <w:rPr>
          <w:rFonts w:ascii="Times New Roman" w:eastAsia="Times New Roman" w:hAnsi="Times New Roman" w:cs="Times New Roman"/>
          <w:i/>
          <w:sz w:val="24"/>
          <w:szCs w:val="24"/>
          <w:lang w:eastAsia="lv-LV"/>
        </w:rPr>
      </w:pPr>
    </w:p>
    <w:tbl>
      <w:tblPr>
        <w:tblW w:w="52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209"/>
        <w:gridCol w:w="6297"/>
      </w:tblGrid>
      <w:tr w:rsidR="002B1640" w:rsidRPr="002B1640" w14:paraId="55792F36" w14:textId="77777777" w:rsidTr="00BF3D2C">
        <w:trPr>
          <w:trHeight w:val="724"/>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67F1C9C" w14:textId="77777777" w:rsidR="002B1640" w:rsidRPr="002B1640" w:rsidRDefault="002B1640" w:rsidP="00D4638D">
            <w:pPr>
              <w:spacing w:after="0" w:line="240" w:lineRule="auto"/>
              <w:jc w:val="center"/>
              <w:rPr>
                <w:rFonts w:ascii="Times New Roman" w:eastAsia="Times New Roman" w:hAnsi="Times New Roman" w:cs="Times New Roman"/>
                <w:b/>
                <w:bCs/>
                <w:lang w:eastAsia="lv-LV"/>
              </w:rPr>
            </w:pPr>
            <w:r w:rsidRPr="002B1640">
              <w:rPr>
                <w:rFonts w:ascii="Times New Roman" w:eastAsia="Calibri" w:hAnsi="Times New Roman" w:cs="Times New Roman"/>
                <w:b/>
              </w:rPr>
              <w:t>VI. Sabiedrības līdzdalība un komunikācijas aktivitātes</w:t>
            </w:r>
          </w:p>
        </w:tc>
      </w:tr>
      <w:tr w:rsidR="002B1640" w:rsidRPr="002B1640" w14:paraId="7EE2D653" w14:textId="77777777" w:rsidTr="00BF3D2C">
        <w:trPr>
          <w:trHeight w:val="420"/>
          <w:jc w:val="center"/>
        </w:trPr>
        <w:tc>
          <w:tcPr>
            <w:tcW w:w="47" w:type="pct"/>
            <w:tcBorders>
              <w:top w:val="single" w:sz="4" w:space="0" w:color="auto"/>
              <w:left w:val="single" w:sz="4" w:space="0" w:color="auto"/>
              <w:bottom w:val="single" w:sz="4" w:space="0" w:color="auto"/>
              <w:right w:val="single" w:sz="4" w:space="0" w:color="auto"/>
            </w:tcBorders>
            <w:hideMark/>
          </w:tcPr>
          <w:p w14:paraId="251520B5" w14:textId="77777777" w:rsidR="002B1640" w:rsidRPr="002B1640" w:rsidRDefault="002B1640" w:rsidP="00D4638D">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1.</w:t>
            </w:r>
          </w:p>
        </w:tc>
        <w:tc>
          <w:tcPr>
            <w:tcW w:w="1308" w:type="pct"/>
            <w:tcBorders>
              <w:top w:val="single" w:sz="4" w:space="0" w:color="auto"/>
              <w:left w:val="single" w:sz="4" w:space="0" w:color="auto"/>
              <w:bottom w:val="single" w:sz="4" w:space="0" w:color="auto"/>
              <w:right w:val="single" w:sz="4" w:space="0" w:color="auto"/>
            </w:tcBorders>
            <w:hideMark/>
          </w:tcPr>
          <w:p w14:paraId="36947D6C" w14:textId="77777777" w:rsidR="002B1640" w:rsidRPr="002B1640" w:rsidRDefault="002B1640" w:rsidP="00D4638D">
            <w:pPr>
              <w:spacing w:after="0" w:line="240" w:lineRule="auto"/>
              <w:rPr>
                <w:rFonts w:ascii="Times New Roman" w:eastAsia="Times New Roman" w:hAnsi="Times New Roman" w:cs="Times New Roman"/>
                <w:sz w:val="24"/>
                <w:szCs w:val="24"/>
                <w:lang w:eastAsia="lv-LV"/>
              </w:rPr>
            </w:pPr>
            <w:r w:rsidRPr="002B1640">
              <w:rPr>
                <w:rFonts w:ascii="Times New Roman" w:eastAsia="Calibri" w:hAnsi="Times New Roman" w:cs="Times New Roman"/>
                <w:sz w:val="24"/>
                <w:szCs w:val="24"/>
              </w:rPr>
              <w:t>Plānotās sabiedrības līdzdalības un komunikācijas aktivitātes saistībā ar projektu</w:t>
            </w:r>
          </w:p>
        </w:tc>
        <w:tc>
          <w:tcPr>
            <w:tcW w:w="3645" w:type="pct"/>
            <w:tcBorders>
              <w:top w:val="single" w:sz="4" w:space="0" w:color="auto"/>
              <w:left w:val="single" w:sz="4" w:space="0" w:color="auto"/>
              <w:bottom w:val="single" w:sz="4" w:space="0" w:color="auto"/>
              <w:right w:val="single" w:sz="4" w:space="0" w:color="auto"/>
            </w:tcBorders>
            <w:hideMark/>
          </w:tcPr>
          <w:p w14:paraId="799C5E84" w14:textId="34354B95" w:rsidR="002B1640" w:rsidRPr="002B1640" w:rsidRDefault="00D6260A" w:rsidP="00D4638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B1640" w:rsidRPr="002B1640">
              <w:rPr>
                <w:rFonts w:ascii="Times New Roman" w:eastAsia="Times New Roman" w:hAnsi="Times New Roman" w:cs="Times New Roman"/>
                <w:sz w:val="24"/>
                <w:szCs w:val="24"/>
                <w:lang w:eastAsia="lv-LV"/>
              </w:rPr>
              <w:t xml:space="preserve">rojekts </w:t>
            </w:r>
            <w:r>
              <w:rPr>
                <w:rFonts w:ascii="Times New Roman" w:eastAsia="Times New Roman" w:hAnsi="Times New Roman" w:cs="Times New Roman"/>
                <w:sz w:val="24"/>
                <w:szCs w:val="24"/>
                <w:lang w:eastAsia="lv-LV"/>
              </w:rPr>
              <w:t>ietver</w:t>
            </w:r>
            <w:r w:rsidR="002B1640" w:rsidRPr="002B1640">
              <w:rPr>
                <w:rFonts w:ascii="Times New Roman" w:eastAsia="Times New Roman" w:hAnsi="Times New Roman" w:cs="Times New Roman"/>
                <w:sz w:val="24"/>
                <w:szCs w:val="24"/>
                <w:lang w:eastAsia="lv-LV"/>
              </w:rPr>
              <w:t xml:space="preserve"> cenu izmaiņas Aģentūras sniegtajiem pakalpojumiem</w:t>
            </w:r>
            <w:r>
              <w:rPr>
                <w:rFonts w:ascii="Times New Roman" w:eastAsia="Times New Roman" w:hAnsi="Times New Roman" w:cs="Times New Roman"/>
                <w:sz w:val="24"/>
                <w:szCs w:val="24"/>
                <w:lang w:eastAsia="lv-LV"/>
              </w:rPr>
              <w:t xml:space="preserve"> atbilstoši minimālās </w:t>
            </w:r>
            <w:r w:rsidR="00426963">
              <w:rPr>
                <w:rFonts w:ascii="Times New Roman" w:eastAsia="Times New Roman" w:hAnsi="Times New Roman" w:cs="Times New Roman"/>
                <w:sz w:val="24"/>
                <w:szCs w:val="24"/>
                <w:lang w:eastAsia="lv-LV"/>
              </w:rPr>
              <w:t xml:space="preserve">mēneša darba </w:t>
            </w:r>
            <w:r>
              <w:rPr>
                <w:rFonts w:ascii="Times New Roman" w:eastAsia="Times New Roman" w:hAnsi="Times New Roman" w:cs="Times New Roman"/>
                <w:sz w:val="24"/>
                <w:szCs w:val="24"/>
                <w:lang w:eastAsia="lv-LV"/>
              </w:rPr>
              <w:t>algas, pedagoģiskā personāla likmju, telpu uzturēšanas pakalpojumu un komunālo pakalpojumu izmaksu būtiskam pieaugumam</w:t>
            </w:r>
            <w:r w:rsidR="002B1640" w:rsidRPr="002B164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lastRenderedPageBreak/>
              <w:t xml:space="preserve">precizēti atsevišķi </w:t>
            </w:r>
            <w:r w:rsidR="002B1640" w:rsidRPr="002B1640">
              <w:rPr>
                <w:rFonts w:ascii="Times New Roman" w:eastAsia="Times New Roman" w:hAnsi="Times New Roman" w:cs="Times New Roman"/>
                <w:sz w:val="24"/>
                <w:szCs w:val="24"/>
                <w:lang w:eastAsia="lv-LV"/>
              </w:rPr>
              <w:t>cenrā</w:t>
            </w:r>
            <w:r>
              <w:rPr>
                <w:rFonts w:ascii="Times New Roman" w:eastAsia="Times New Roman" w:hAnsi="Times New Roman" w:cs="Times New Roman"/>
                <w:sz w:val="24"/>
                <w:szCs w:val="24"/>
                <w:lang w:eastAsia="lv-LV"/>
              </w:rPr>
              <w:t xml:space="preserve">dī iekļauto </w:t>
            </w:r>
            <w:r w:rsidR="002B1640" w:rsidRPr="002B1640">
              <w:rPr>
                <w:rFonts w:ascii="Times New Roman" w:eastAsia="Times New Roman" w:hAnsi="Times New Roman" w:cs="Times New Roman"/>
                <w:sz w:val="24"/>
                <w:szCs w:val="24"/>
                <w:lang w:eastAsia="lv-LV"/>
              </w:rPr>
              <w:t>pakalpojum</w:t>
            </w:r>
            <w:r>
              <w:rPr>
                <w:rFonts w:ascii="Times New Roman" w:eastAsia="Times New Roman" w:hAnsi="Times New Roman" w:cs="Times New Roman"/>
                <w:sz w:val="24"/>
                <w:szCs w:val="24"/>
                <w:lang w:eastAsia="lv-LV"/>
              </w:rPr>
              <w:t>u nosaukumi, iekļauti jauni pakalpojumi</w:t>
            </w:r>
            <w:r w:rsidR="00471F2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p>
        </w:tc>
      </w:tr>
      <w:tr w:rsidR="002B1640" w:rsidRPr="002B1640" w14:paraId="5432081B" w14:textId="77777777" w:rsidTr="00BF3D2C">
        <w:trPr>
          <w:trHeight w:val="450"/>
          <w:jc w:val="center"/>
        </w:trPr>
        <w:tc>
          <w:tcPr>
            <w:tcW w:w="47" w:type="pct"/>
            <w:tcBorders>
              <w:top w:val="single" w:sz="4" w:space="0" w:color="auto"/>
              <w:left w:val="single" w:sz="4" w:space="0" w:color="auto"/>
              <w:bottom w:val="single" w:sz="4" w:space="0" w:color="auto"/>
              <w:right w:val="single" w:sz="4" w:space="0" w:color="auto"/>
            </w:tcBorders>
            <w:hideMark/>
          </w:tcPr>
          <w:p w14:paraId="5F452F67"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lastRenderedPageBreak/>
              <w:t>2.</w:t>
            </w:r>
          </w:p>
        </w:tc>
        <w:tc>
          <w:tcPr>
            <w:tcW w:w="1308" w:type="pct"/>
            <w:tcBorders>
              <w:top w:val="single" w:sz="4" w:space="0" w:color="auto"/>
              <w:left w:val="single" w:sz="4" w:space="0" w:color="auto"/>
              <w:bottom w:val="single" w:sz="4" w:space="0" w:color="auto"/>
              <w:right w:val="single" w:sz="4" w:space="0" w:color="auto"/>
            </w:tcBorders>
            <w:hideMark/>
          </w:tcPr>
          <w:p w14:paraId="7C3868FE"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Calibri" w:hAnsi="Times New Roman" w:cs="Times New Roman"/>
                <w:sz w:val="24"/>
                <w:szCs w:val="24"/>
              </w:rPr>
              <w:t>Sabiedrības līdzdalība projekta izstrādē</w:t>
            </w:r>
          </w:p>
        </w:tc>
        <w:tc>
          <w:tcPr>
            <w:tcW w:w="3645" w:type="pct"/>
            <w:tcBorders>
              <w:top w:val="single" w:sz="4" w:space="0" w:color="auto"/>
              <w:left w:val="single" w:sz="4" w:space="0" w:color="auto"/>
              <w:bottom w:val="single" w:sz="4" w:space="0" w:color="auto"/>
              <w:right w:val="single" w:sz="4" w:space="0" w:color="auto"/>
            </w:tcBorders>
            <w:hideMark/>
          </w:tcPr>
          <w:p w14:paraId="1B20CBAA" w14:textId="667DA6B0" w:rsidR="002B1640" w:rsidRPr="00EA1010" w:rsidRDefault="002B1640" w:rsidP="00B704D7">
            <w:pPr>
              <w:spacing w:after="0" w:line="240" w:lineRule="auto"/>
              <w:jc w:val="both"/>
              <w:rPr>
                <w:rFonts w:ascii="Times New Roman" w:eastAsia="Calibri" w:hAnsi="Times New Roman" w:cs="Times New Roman"/>
                <w:sz w:val="24"/>
                <w:szCs w:val="24"/>
              </w:rPr>
            </w:pPr>
            <w:r w:rsidRPr="00EA1010">
              <w:rPr>
                <w:rFonts w:ascii="Times New Roman" w:eastAsia="Calibri" w:hAnsi="Times New Roman" w:cs="Times New Roman"/>
                <w:sz w:val="24"/>
                <w:szCs w:val="24"/>
              </w:rPr>
              <w:t xml:space="preserve">Pirms izskatīšanas valsts sekretāru sanāksmē </w:t>
            </w:r>
            <w:r w:rsidR="00B704D7">
              <w:rPr>
                <w:rFonts w:ascii="Times New Roman" w:eastAsia="Calibri" w:hAnsi="Times New Roman" w:cs="Times New Roman"/>
                <w:sz w:val="24"/>
                <w:szCs w:val="24"/>
              </w:rPr>
              <w:t>02</w:t>
            </w:r>
            <w:r w:rsidRPr="00EA1010">
              <w:rPr>
                <w:rFonts w:ascii="Times New Roman" w:eastAsia="Calibri" w:hAnsi="Times New Roman" w:cs="Times New Roman"/>
                <w:sz w:val="24"/>
                <w:szCs w:val="24"/>
              </w:rPr>
              <w:t>.0</w:t>
            </w:r>
            <w:r w:rsidR="00B704D7">
              <w:rPr>
                <w:rFonts w:ascii="Times New Roman" w:eastAsia="Calibri" w:hAnsi="Times New Roman" w:cs="Times New Roman"/>
                <w:sz w:val="24"/>
                <w:szCs w:val="24"/>
              </w:rPr>
              <w:t>4</w:t>
            </w:r>
            <w:r w:rsidRPr="00EA1010">
              <w:rPr>
                <w:rFonts w:ascii="Times New Roman" w:eastAsia="Calibri" w:hAnsi="Times New Roman" w:cs="Times New Roman"/>
                <w:sz w:val="24"/>
                <w:szCs w:val="24"/>
              </w:rPr>
              <w:t>.201</w:t>
            </w:r>
            <w:r w:rsidR="00B704D7">
              <w:rPr>
                <w:rFonts w:ascii="Times New Roman" w:eastAsia="Calibri" w:hAnsi="Times New Roman" w:cs="Times New Roman"/>
                <w:sz w:val="24"/>
                <w:szCs w:val="24"/>
              </w:rPr>
              <w:t>9</w:t>
            </w:r>
            <w:r w:rsidRPr="00EA1010">
              <w:rPr>
                <w:rFonts w:ascii="Times New Roman" w:eastAsia="Calibri" w:hAnsi="Times New Roman" w:cs="Times New Roman"/>
                <w:sz w:val="24"/>
                <w:szCs w:val="24"/>
              </w:rPr>
              <w:t xml:space="preserve">. </w:t>
            </w:r>
            <w:r w:rsidRPr="00471F25">
              <w:rPr>
                <w:rFonts w:ascii="Times New Roman" w:eastAsia="Calibri" w:hAnsi="Times New Roman" w:cs="Times New Roman"/>
                <w:sz w:val="24"/>
                <w:szCs w:val="24"/>
              </w:rPr>
              <w:t xml:space="preserve">noteikumi tika ievietoti Labklājības ministrijas mājaslapā publiskai apspriešanai </w:t>
            </w:r>
            <w:r w:rsidR="00471F25" w:rsidRPr="00471F25">
              <w:rPr>
                <w:rFonts w:ascii="Times New Roman" w:hAnsi="Times New Roman" w:cs="Times New Roman"/>
              </w:rPr>
              <w:t>http://www.lm.gov.lv/text/1789</w:t>
            </w:r>
            <w:r w:rsidRPr="00471F25">
              <w:rPr>
                <w:rFonts w:ascii="Times New Roman" w:eastAsia="Calibri" w:hAnsi="Times New Roman" w:cs="Times New Roman"/>
                <w:sz w:val="24"/>
                <w:szCs w:val="24"/>
              </w:rPr>
              <w:t>, lū</w:t>
            </w:r>
            <w:r w:rsidR="00426963">
              <w:rPr>
                <w:rFonts w:ascii="Times New Roman" w:eastAsia="Calibri" w:hAnsi="Times New Roman" w:cs="Times New Roman"/>
                <w:sz w:val="24"/>
                <w:szCs w:val="24"/>
              </w:rPr>
              <w:t>dzot</w:t>
            </w:r>
            <w:r w:rsidRPr="00471F25">
              <w:rPr>
                <w:rFonts w:ascii="Times New Roman" w:eastAsia="Calibri" w:hAnsi="Times New Roman" w:cs="Times New Roman"/>
                <w:sz w:val="24"/>
                <w:szCs w:val="24"/>
              </w:rPr>
              <w:t xml:space="preserve"> sniegt viedokli līdz </w:t>
            </w:r>
            <w:r w:rsidR="00B704D7">
              <w:rPr>
                <w:rFonts w:ascii="Times New Roman" w:eastAsia="Calibri" w:hAnsi="Times New Roman" w:cs="Times New Roman"/>
                <w:sz w:val="24"/>
                <w:szCs w:val="24"/>
              </w:rPr>
              <w:t>17</w:t>
            </w:r>
            <w:r w:rsidRPr="00471F25">
              <w:rPr>
                <w:rFonts w:ascii="Times New Roman" w:eastAsia="Calibri" w:hAnsi="Times New Roman" w:cs="Times New Roman"/>
                <w:sz w:val="24"/>
                <w:szCs w:val="24"/>
              </w:rPr>
              <w:t>.0</w:t>
            </w:r>
            <w:r w:rsidR="00B704D7">
              <w:rPr>
                <w:rFonts w:ascii="Times New Roman" w:eastAsia="Calibri" w:hAnsi="Times New Roman" w:cs="Times New Roman"/>
                <w:sz w:val="24"/>
                <w:szCs w:val="24"/>
              </w:rPr>
              <w:t>4</w:t>
            </w:r>
            <w:r w:rsidRPr="00471F25">
              <w:rPr>
                <w:rFonts w:ascii="Times New Roman" w:eastAsia="Calibri" w:hAnsi="Times New Roman" w:cs="Times New Roman"/>
                <w:sz w:val="24"/>
                <w:szCs w:val="24"/>
              </w:rPr>
              <w:t>.201</w:t>
            </w:r>
            <w:r w:rsidR="00B704D7">
              <w:rPr>
                <w:rFonts w:ascii="Times New Roman" w:eastAsia="Calibri" w:hAnsi="Times New Roman" w:cs="Times New Roman"/>
                <w:sz w:val="24"/>
                <w:szCs w:val="24"/>
              </w:rPr>
              <w:t>9. Iebildumi vai priekšlikumi nav saņemti.</w:t>
            </w:r>
          </w:p>
        </w:tc>
      </w:tr>
      <w:tr w:rsidR="002B1640" w:rsidRPr="002B1640" w14:paraId="5A5B44F3" w14:textId="77777777" w:rsidTr="00BF3D2C">
        <w:trPr>
          <w:trHeight w:val="390"/>
          <w:jc w:val="center"/>
        </w:trPr>
        <w:tc>
          <w:tcPr>
            <w:tcW w:w="47" w:type="pct"/>
            <w:tcBorders>
              <w:top w:val="single" w:sz="4" w:space="0" w:color="auto"/>
              <w:left w:val="single" w:sz="4" w:space="0" w:color="auto"/>
              <w:bottom w:val="single" w:sz="4" w:space="0" w:color="auto"/>
              <w:right w:val="single" w:sz="4" w:space="0" w:color="auto"/>
            </w:tcBorders>
            <w:hideMark/>
          </w:tcPr>
          <w:p w14:paraId="1E6DDB5D"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3.</w:t>
            </w:r>
          </w:p>
        </w:tc>
        <w:tc>
          <w:tcPr>
            <w:tcW w:w="1308" w:type="pct"/>
            <w:tcBorders>
              <w:top w:val="single" w:sz="4" w:space="0" w:color="auto"/>
              <w:left w:val="single" w:sz="4" w:space="0" w:color="auto"/>
              <w:bottom w:val="single" w:sz="4" w:space="0" w:color="auto"/>
              <w:right w:val="single" w:sz="4" w:space="0" w:color="auto"/>
            </w:tcBorders>
            <w:hideMark/>
          </w:tcPr>
          <w:p w14:paraId="7785334F"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Calibri" w:hAnsi="Times New Roman" w:cs="Times New Roman"/>
                <w:sz w:val="24"/>
                <w:szCs w:val="24"/>
              </w:rPr>
              <w:t>Sabiedrības līdzdalības rezultāti</w:t>
            </w:r>
          </w:p>
        </w:tc>
        <w:tc>
          <w:tcPr>
            <w:tcW w:w="3645" w:type="pct"/>
            <w:tcBorders>
              <w:top w:val="single" w:sz="4" w:space="0" w:color="auto"/>
              <w:left w:val="single" w:sz="4" w:space="0" w:color="auto"/>
              <w:bottom w:val="single" w:sz="4" w:space="0" w:color="auto"/>
              <w:right w:val="single" w:sz="4" w:space="0" w:color="auto"/>
            </w:tcBorders>
            <w:hideMark/>
          </w:tcPr>
          <w:p w14:paraId="4C0E4433" w14:textId="77777777" w:rsidR="002B1640" w:rsidRPr="00EA1010" w:rsidRDefault="002B1640" w:rsidP="004441E4">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EA1010">
              <w:rPr>
                <w:rFonts w:ascii="Times New Roman" w:eastAsia="Times New Roman" w:hAnsi="Times New Roman" w:cs="Times New Roman"/>
                <w:sz w:val="24"/>
                <w:szCs w:val="24"/>
                <w:lang w:eastAsia="lv-LV"/>
              </w:rPr>
              <w:t>Nav saņemti ieteikumi, komentāri vai iebildumi par noteikumu projektu.</w:t>
            </w:r>
          </w:p>
        </w:tc>
      </w:tr>
      <w:tr w:rsidR="002B1640" w:rsidRPr="002B1640" w14:paraId="4C9FC2D2" w14:textId="77777777" w:rsidTr="00BF3D2C">
        <w:trPr>
          <w:trHeight w:val="390"/>
          <w:jc w:val="center"/>
        </w:trPr>
        <w:tc>
          <w:tcPr>
            <w:tcW w:w="47" w:type="pct"/>
            <w:tcBorders>
              <w:top w:val="single" w:sz="4" w:space="0" w:color="auto"/>
              <w:left w:val="single" w:sz="4" w:space="0" w:color="auto"/>
              <w:bottom w:val="single" w:sz="4" w:space="0" w:color="auto"/>
              <w:right w:val="single" w:sz="4" w:space="0" w:color="auto"/>
            </w:tcBorders>
            <w:hideMark/>
          </w:tcPr>
          <w:p w14:paraId="7A70F1BF"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4.</w:t>
            </w:r>
          </w:p>
        </w:tc>
        <w:tc>
          <w:tcPr>
            <w:tcW w:w="1308" w:type="pct"/>
            <w:tcBorders>
              <w:top w:val="single" w:sz="4" w:space="0" w:color="auto"/>
              <w:left w:val="single" w:sz="4" w:space="0" w:color="auto"/>
              <w:bottom w:val="single" w:sz="4" w:space="0" w:color="auto"/>
              <w:right w:val="single" w:sz="4" w:space="0" w:color="auto"/>
            </w:tcBorders>
            <w:hideMark/>
          </w:tcPr>
          <w:p w14:paraId="59F71390"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Calibri" w:hAnsi="Times New Roman" w:cs="Times New Roman"/>
                <w:sz w:val="24"/>
                <w:szCs w:val="24"/>
              </w:rPr>
              <w:t>Cita informācija</w:t>
            </w:r>
          </w:p>
        </w:tc>
        <w:tc>
          <w:tcPr>
            <w:tcW w:w="3645" w:type="pct"/>
            <w:tcBorders>
              <w:top w:val="single" w:sz="4" w:space="0" w:color="auto"/>
              <w:left w:val="single" w:sz="4" w:space="0" w:color="auto"/>
              <w:bottom w:val="single" w:sz="4" w:space="0" w:color="auto"/>
              <w:right w:val="single" w:sz="4" w:space="0" w:color="auto"/>
            </w:tcBorders>
            <w:hideMark/>
          </w:tcPr>
          <w:p w14:paraId="76B659CB"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Nav</w:t>
            </w:r>
          </w:p>
        </w:tc>
      </w:tr>
    </w:tbl>
    <w:p w14:paraId="13F4C024" w14:textId="77777777" w:rsidR="00D4638D" w:rsidRDefault="00D4638D"/>
    <w:tbl>
      <w:tblPr>
        <w:tblW w:w="52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06"/>
        <w:gridCol w:w="2312"/>
        <w:gridCol w:w="5972"/>
      </w:tblGrid>
      <w:tr w:rsidR="002B1640" w:rsidRPr="002B1640" w14:paraId="69E3C9EE" w14:textId="77777777" w:rsidTr="00BF3D2C">
        <w:trPr>
          <w:trHeight w:val="724"/>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801D8B8" w14:textId="77777777" w:rsidR="002B1640" w:rsidRPr="002B1640" w:rsidRDefault="002B1640" w:rsidP="002B164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B1640">
              <w:rPr>
                <w:rFonts w:ascii="Times New Roman" w:eastAsia="Times New Roman" w:hAnsi="Times New Roman" w:cs="Times New Roman"/>
                <w:b/>
                <w:bCs/>
                <w:sz w:val="24"/>
                <w:szCs w:val="24"/>
                <w:lang w:eastAsia="lv-LV"/>
              </w:rPr>
              <w:t>VII. Tiesību akta projekta izpildes nodrošināšana un tās ietekme uz institūcijām</w:t>
            </w:r>
          </w:p>
        </w:tc>
      </w:tr>
      <w:tr w:rsidR="002B1640" w:rsidRPr="002B1640" w14:paraId="5B7813E9" w14:textId="77777777" w:rsidTr="00BF3D2C">
        <w:trPr>
          <w:trHeight w:val="420"/>
          <w:jc w:val="center"/>
        </w:trPr>
        <w:tc>
          <w:tcPr>
            <w:tcW w:w="288" w:type="pct"/>
            <w:tcBorders>
              <w:top w:val="single" w:sz="4" w:space="0" w:color="auto"/>
              <w:left w:val="single" w:sz="4" w:space="0" w:color="auto"/>
              <w:bottom w:val="single" w:sz="4" w:space="0" w:color="auto"/>
              <w:right w:val="single" w:sz="4" w:space="0" w:color="auto"/>
            </w:tcBorders>
            <w:hideMark/>
          </w:tcPr>
          <w:p w14:paraId="62C6AD6A"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1.</w:t>
            </w:r>
          </w:p>
        </w:tc>
        <w:tc>
          <w:tcPr>
            <w:tcW w:w="1315" w:type="pct"/>
            <w:tcBorders>
              <w:top w:val="single" w:sz="4" w:space="0" w:color="auto"/>
              <w:left w:val="single" w:sz="4" w:space="0" w:color="auto"/>
              <w:bottom w:val="single" w:sz="4" w:space="0" w:color="auto"/>
              <w:right w:val="single" w:sz="4" w:space="0" w:color="auto"/>
            </w:tcBorders>
            <w:hideMark/>
          </w:tcPr>
          <w:p w14:paraId="7AF7A24E"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Projekta izpildē iesaistītās institūcijas</w:t>
            </w:r>
          </w:p>
        </w:tc>
        <w:tc>
          <w:tcPr>
            <w:tcW w:w="3396" w:type="pct"/>
            <w:tcBorders>
              <w:top w:val="single" w:sz="4" w:space="0" w:color="auto"/>
              <w:left w:val="single" w:sz="4" w:space="0" w:color="auto"/>
              <w:bottom w:val="single" w:sz="4" w:space="0" w:color="auto"/>
              <w:right w:val="single" w:sz="4" w:space="0" w:color="auto"/>
            </w:tcBorders>
            <w:hideMark/>
          </w:tcPr>
          <w:p w14:paraId="091A92A2" w14:textId="69EF2FC7" w:rsidR="002B1640" w:rsidRPr="002B1640" w:rsidRDefault="00426963" w:rsidP="0042696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2B1640" w:rsidRPr="002B1640">
              <w:rPr>
                <w:rFonts w:ascii="Times New Roman" w:eastAsia="Times New Roman" w:hAnsi="Times New Roman" w:cs="Times New Roman"/>
                <w:sz w:val="24"/>
                <w:szCs w:val="24"/>
                <w:lang w:eastAsia="lv-LV"/>
              </w:rPr>
              <w:t>ģentūra, Labklājības ministrija</w:t>
            </w:r>
          </w:p>
        </w:tc>
      </w:tr>
      <w:tr w:rsidR="002B1640" w:rsidRPr="002B1640" w14:paraId="46D4034F" w14:textId="77777777" w:rsidTr="00BF3D2C">
        <w:trPr>
          <w:trHeight w:val="450"/>
          <w:jc w:val="center"/>
        </w:trPr>
        <w:tc>
          <w:tcPr>
            <w:tcW w:w="288" w:type="pct"/>
            <w:tcBorders>
              <w:top w:val="single" w:sz="4" w:space="0" w:color="auto"/>
              <w:left w:val="single" w:sz="4" w:space="0" w:color="auto"/>
              <w:bottom w:val="single" w:sz="4" w:space="0" w:color="auto"/>
              <w:right w:val="single" w:sz="4" w:space="0" w:color="auto"/>
            </w:tcBorders>
            <w:hideMark/>
          </w:tcPr>
          <w:p w14:paraId="28A0C14A"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2.</w:t>
            </w:r>
          </w:p>
        </w:tc>
        <w:tc>
          <w:tcPr>
            <w:tcW w:w="1315" w:type="pct"/>
            <w:tcBorders>
              <w:top w:val="single" w:sz="4" w:space="0" w:color="auto"/>
              <w:left w:val="single" w:sz="4" w:space="0" w:color="auto"/>
              <w:bottom w:val="single" w:sz="4" w:space="0" w:color="auto"/>
              <w:right w:val="single" w:sz="4" w:space="0" w:color="auto"/>
            </w:tcBorders>
            <w:hideMark/>
          </w:tcPr>
          <w:p w14:paraId="3A240016"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Projekta izpildes ietekme uz pārvaldes funkcijām un institucionālo struktūru.</w:t>
            </w:r>
          </w:p>
          <w:p w14:paraId="12241B6B"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396" w:type="pct"/>
            <w:tcBorders>
              <w:top w:val="single" w:sz="4" w:space="0" w:color="auto"/>
              <w:left w:val="single" w:sz="4" w:space="0" w:color="auto"/>
              <w:bottom w:val="single" w:sz="4" w:space="0" w:color="auto"/>
              <w:right w:val="single" w:sz="4" w:space="0" w:color="auto"/>
            </w:tcBorders>
            <w:hideMark/>
          </w:tcPr>
          <w:p w14:paraId="0E3CA008" w14:textId="1808DE28" w:rsidR="002B1640" w:rsidRPr="002B1640" w:rsidRDefault="00426963" w:rsidP="0042696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2B1640" w:rsidRPr="002B1640">
              <w:rPr>
                <w:rFonts w:ascii="Times New Roman" w:eastAsia="Times New Roman" w:hAnsi="Times New Roman" w:cs="Times New Roman"/>
                <w:sz w:val="24"/>
                <w:szCs w:val="24"/>
                <w:lang w:eastAsia="lv-LV"/>
              </w:rPr>
              <w:t>rojekts šo jomu neskar.</w:t>
            </w:r>
          </w:p>
        </w:tc>
      </w:tr>
      <w:tr w:rsidR="002B1640" w:rsidRPr="002B1640" w14:paraId="5F7C74A6" w14:textId="77777777" w:rsidTr="00BF3D2C">
        <w:trPr>
          <w:trHeight w:val="390"/>
          <w:jc w:val="center"/>
        </w:trPr>
        <w:tc>
          <w:tcPr>
            <w:tcW w:w="288" w:type="pct"/>
            <w:tcBorders>
              <w:top w:val="single" w:sz="4" w:space="0" w:color="auto"/>
              <w:left w:val="single" w:sz="4" w:space="0" w:color="auto"/>
              <w:bottom w:val="single" w:sz="4" w:space="0" w:color="auto"/>
              <w:right w:val="single" w:sz="4" w:space="0" w:color="auto"/>
            </w:tcBorders>
            <w:hideMark/>
          </w:tcPr>
          <w:p w14:paraId="4E8FD493"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3.</w:t>
            </w:r>
          </w:p>
        </w:tc>
        <w:tc>
          <w:tcPr>
            <w:tcW w:w="1315" w:type="pct"/>
            <w:tcBorders>
              <w:top w:val="single" w:sz="4" w:space="0" w:color="auto"/>
              <w:left w:val="single" w:sz="4" w:space="0" w:color="auto"/>
              <w:bottom w:val="single" w:sz="4" w:space="0" w:color="auto"/>
              <w:right w:val="single" w:sz="4" w:space="0" w:color="auto"/>
            </w:tcBorders>
            <w:hideMark/>
          </w:tcPr>
          <w:p w14:paraId="7EDAF44C" w14:textId="77777777" w:rsidR="002B1640" w:rsidRPr="002B1640" w:rsidRDefault="002B1640" w:rsidP="002B1640">
            <w:pPr>
              <w:spacing w:after="0" w:line="240" w:lineRule="auto"/>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Cita informācija</w:t>
            </w:r>
          </w:p>
        </w:tc>
        <w:tc>
          <w:tcPr>
            <w:tcW w:w="3396" w:type="pct"/>
            <w:tcBorders>
              <w:top w:val="single" w:sz="4" w:space="0" w:color="auto"/>
              <w:left w:val="single" w:sz="4" w:space="0" w:color="auto"/>
              <w:bottom w:val="single" w:sz="4" w:space="0" w:color="auto"/>
              <w:right w:val="single" w:sz="4" w:space="0" w:color="auto"/>
            </w:tcBorders>
            <w:hideMark/>
          </w:tcPr>
          <w:p w14:paraId="30DB1334" w14:textId="77777777" w:rsidR="002B1640" w:rsidRPr="002B1640" w:rsidRDefault="002B1640" w:rsidP="002B1640">
            <w:pPr>
              <w:spacing w:before="100" w:beforeAutospacing="1" w:after="100" w:afterAutospacing="1" w:line="293" w:lineRule="atLeast"/>
              <w:rPr>
                <w:rFonts w:ascii="Times New Roman" w:eastAsia="Times New Roman" w:hAnsi="Times New Roman" w:cs="Times New Roman"/>
                <w:sz w:val="24"/>
                <w:szCs w:val="24"/>
                <w:lang w:eastAsia="lv-LV"/>
              </w:rPr>
            </w:pPr>
            <w:r w:rsidRPr="002B1640">
              <w:rPr>
                <w:rFonts w:ascii="Times New Roman" w:eastAsia="Times New Roman" w:hAnsi="Times New Roman" w:cs="Times New Roman"/>
                <w:sz w:val="24"/>
                <w:szCs w:val="24"/>
                <w:lang w:eastAsia="lv-LV"/>
              </w:rPr>
              <w:t>Nav</w:t>
            </w:r>
          </w:p>
        </w:tc>
      </w:tr>
    </w:tbl>
    <w:p w14:paraId="4493FE70" w14:textId="77777777" w:rsidR="002B1640" w:rsidRPr="002B1640" w:rsidRDefault="002B1640" w:rsidP="002B1640">
      <w:pPr>
        <w:spacing w:after="0" w:line="240" w:lineRule="auto"/>
        <w:jc w:val="center"/>
        <w:rPr>
          <w:rFonts w:ascii="Times New Roman" w:eastAsia="Times New Roman" w:hAnsi="Times New Roman" w:cs="Times New Roman"/>
          <w:b/>
          <w:sz w:val="24"/>
          <w:szCs w:val="24"/>
          <w:lang w:eastAsia="lv-LV"/>
        </w:rPr>
      </w:pPr>
    </w:p>
    <w:p w14:paraId="7C94EB5F" w14:textId="77777777" w:rsidR="002B1640" w:rsidRPr="002B1640" w:rsidRDefault="002B1640" w:rsidP="002B1640">
      <w:pPr>
        <w:spacing w:after="0" w:line="240" w:lineRule="auto"/>
        <w:jc w:val="center"/>
        <w:rPr>
          <w:rFonts w:ascii="Times New Roman" w:eastAsia="Times New Roman" w:hAnsi="Times New Roman" w:cs="Times New Roman"/>
          <w:b/>
          <w:sz w:val="24"/>
          <w:szCs w:val="24"/>
          <w:lang w:eastAsia="lv-LV"/>
        </w:rPr>
      </w:pPr>
    </w:p>
    <w:p w14:paraId="78168FCC" w14:textId="379B90CE" w:rsidR="002B1640" w:rsidRPr="002B1640" w:rsidRDefault="00993A23" w:rsidP="002B1640">
      <w:pPr>
        <w:spacing w:after="0" w:line="240" w:lineRule="auto"/>
        <w:ind w:right="-427"/>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8"/>
          <w:szCs w:val="28"/>
          <w:lang w:eastAsia="lv-LV"/>
        </w:rPr>
        <w:t>Labklājības ministre</w:t>
      </w:r>
      <w:r w:rsidR="002B1640" w:rsidRPr="002B1640">
        <w:rPr>
          <w:rFonts w:ascii="Times New Roman" w:eastAsia="Times New Roman" w:hAnsi="Times New Roman" w:cs="Times New Roman"/>
          <w:sz w:val="28"/>
          <w:szCs w:val="28"/>
          <w:lang w:eastAsia="lv-LV"/>
        </w:rPr>
        <w:tab/>
      </w:r>
      <w:r w:rsidR="002B1640" w:rsidRPr="002B1640">
        <w:rPr>
          <w:rFonts w:ascii="Times New Roman" w:eastAsia="Times New Roman" w:hAnsi="Times New Roman" w:cs="Times New Roman"/>
          <w:sz w:val="28"/>
          <w:szCs w:val="28"/>
          <w:lang w:eastAsia="lv-LV"/>
        </w:rPr>
        <w:tab/>
      </w:r>
      <w:r w:rsidR="002B1640" w:rsidRPr="002B1640">
        <w:rPr>
          <w:rFonts w:ascii="Times New Roman" w:eastAsia="Times New Roman" w:hAnsi="Times New Roman" w:cs="Times New Roman"/>
          <w:sz w:val="28"/>
          <w:szCs w:val="28"/>
          <w:lang w:eastAsia="lv-LV"/>
        </w:rPr>
        <w:tab/>
      </w:r>
      <w:r w:rsidR="002B1640" w:rsidRPr="002B1640">
        <w:rPr>
          <w:rFonts w:ascii="Times New Roman" w:eastAsia="Times New Roman" w:hAnsi="Times New Roman" w:cs="Times New Roman"/>
          <w:sz w:val="28"/>
          <w:szCs w:val="28"/>
          <w:lang w:eastAsia="lv-LV"/>
        </w:rPr>
        <w:tab/>
      </w:r>
      <w:r w:rsidR="002B1640" w:rsidRPr="002B1640">
        <w:rPr>
          <w:rFonts w:ascii="Times New Roman" w:eastAsia="Times New Roman" w:hAnsi="Times New Roman" w:cs="Times New Roman"/>
          <w:sz w:val="28"/>
          <w:szCs w:val="28"/>
          <w:lang w:eastAsia="lv-LV"/>
        </w:rPr>
        <w:tab/>
      </w:r>
      <w:r w:rsidR="002B1640" w:rsidRPr="002B1640">
        <w:rPr>
          <w:rFonts w:ascii="Times New Roman" w:eastAsia="Times New Roman" w:hAnsi="Times New Roman" w:cs="Times New Roman"/>
          <w:sz w:val="28"/>
          <w:szCs w:val="28"/>
          <w:lang w:eastAsia="lv-LV"/>
        </w:rPr>
        <w:tab/>
      </w:r>
      <w:r w:rsidR="002B1640" w:rsidRPr="002B1640">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R.Petraviča</w:t>
      </w:r>
    </w:p>
    <w:p w14:paraId="149781B8" w14:textId="77777777" w:rsidR="002B1640" w:rsidRPr="00753DA2" w:rsidRDefault="002B1640" w:rsidP="002B1640">
      <w:pPr>
        <w:spacing w:after="0" w:line="240" w:lineRule="auto"/>
        <w:rPr>
          <w:rFonts w:ascii="Times New Roman" w:eastAsia="Times New Roman" w:hAnsi="Times New Roman" w:cs="Times New Roman"/>
          <w:sz w:val="24"/>
          <w:szCs w:val="24"/>
          <w:lang w:eastAsia="lv-LV"/>
        </w:rPr>
      </w:pPr>
    </w:p>
    <w:p w14:paraId="13582605" w14:textId="0895DF8A" w:rsidR="002B1640" w:rsidRPr="00753DA2" w:rsidRDefault="00426963" w:rsidP="002B1640">
      <w:pPr>
        <w:spacing w:after="0" w:line="240" w:lineRule="auto"/>
        <w:rPr>
          <w:rFonts w:ascii="Times New Roman" w:eastAsia="Times New Roman" w:hAnsi="Times New Roman" w:cs="Times New Roman"/>
          <w:sz w:val="28"/>
          <w:szCs w:val="28"/>
          <w:lang w:eastAsia="lv-LV"/>
        </w:rPr>
      </w:pPr>
      <w:r w:rsidRPr="00753DA2">
        <w:rPr>
          <w:rFonts w:ascii="Times New Roman" w:eastAsia="Times New Roman" w:hAnsi="Times New Roman" w:cs="Times New Roman"/>
          <w:sz w:val="28"/>
          <w:szCs w:val="28"/>
          <w:lang w:eastAsia="lv-LV"/>
        </w:rPr>
        <w:t>Valsts sekretārs</w:t>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r>
      <w:r w:rsidRPr="00753DA2">
        <w:rPr>
          <w:rFonts w:ascii="Times New Roman" w:eastAsia="Times New Roman" w:hAnsi="Times New Roman" w:cs="Times New Roman"/>
          <w:sz w:val="28"/>
          <w:szCs w:val="28"/>
          <w:lang w:eastAsia="lv-LV"/>
        </w:rPr>
        <w:tab/>
        <w:t>I.Alliks</w:t>
      </w:r>
    </w:p>
    <w:p w14:paraId="37B74DCE" w14:textId="77777777" w:rsidR="002B1640" w:rsidRPr="00753DA2" w:rsidRDefault="002B1640" w:rsidP="002B1640">
      <w:pPr>
        <w:spacing w:after="0" w:line="240" w:lineRule="auto"/>
        <w:rPr>
          <w:rFonts w:ascii="Times New Roman" w:eastAsia="Times New Roman" w:hAnsi="Times New Roman" w:cs="Times New Roman"/>
          <w:sz w:val="24"/>
          <w:szCs w:val="24"/>
          <w:lang w:eastAsia="lv-LV"/>
        </w:rPr>
      </w:pPr>
    </w:p>
    <w:p w14:paraId="0E30B653" w14:textId="77777777" w:rsidR="00EA1010" w:rsidRDefault="00EA1010" w:rsidP="002B1640">
      <w:pPr>
        <w:spacing w:after="0" w:line="240" w:lineRule="auto"/>
        <w:rPr>
          <w:rFonts w:ascii="Times New Roman" w:eastAsia="Times New Roman" w:hAnsi="Times New Roman" w:cs="Times New Roman"/>
          <w:sz w:val="20"/>
          <w:szCs w:val="20"/>
          <w:lang w:eastAsia="lv-LV"/>
        </w:rPr>
      </w:pPr>
    </w:p>
    <w:p w14:paraId="7DCF437F" w14:textId="77777777" w:rsidR="00EA1010" w:rsidRDefault="00EA1010" w:rsidP="002B1640">
      <w:pPr>
        <w:spacing w:after="0" w:line="240" w:lineRule="auto"/>
        <w:rPr>
          <w:rFonts w:ascii="Times New Roman" w:eastAsia="Times New Roman" w:hAnsi="Times New Roman" w:cs="Times New Roman"/>
          <w:sz w:val="20"/>
          <w:szCs w:val="20"/>
          <w:lang w:eastAsia="lv-LV"/>
        </w:rPr>
      </w:pPr>
    </w:p>
    <w:p w14:paraId="32A2A604"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25EEF16F"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19AF7E4B" w14:textId="77777777" w:rsidR="00BF3D2C" w:rsidRDefault="00BF3D2C" w:rsidP="002B1640">
      <w:pPr>
        <w:spacing w:after="0" w:line="240" w:lineRule="auto"/>
        <w:rPr>
          <w:rFonts w:ascii="Times New Roman" w:eastAsia="Times New Roman" w:hAnsi="Times New Roman" w:cs="Times New Roman"/>
          <w:sz w:val="20"/>
          <w:szCs w:val="20"/>
          <w:lang w:eastAsia="lv-LV"/>
        </w:rPr>
      </w:pPr>
    </w:p>
    <w:p w14:paraId="46A8857D" w14:textId="77777777" w:rsidR="00BF3D2C" w:rsidRDefault="00BF3D2C" w:rsidP="002B1640">
      <w:pPr>
        <w:spacing w:after="0" w:line="240" w:lineRule="auto"/>
        <w:rPr>
          <w:rFonts w:ascii="Times New Roman" w:eastAsia="Times New Roman" w:hAnsi="Times New Roman" w:cs="Times New Roman"/>
          <w:sz w:val="20"/>
          <w:szCs w:val="20"/>
          <w:lang w:eastAsia="lv-LV"/>
        </w:rPr>
      </w:pPr>
      <w:bookmarkStart w:id="1" w:name="_GoBack"/>
      <w:bookmarkEnd w:id="1"/>
    </w:p>
    <w:p w14:paraId="2CA900B0" w14:textId="368E6F2E" w:rsidR="002B1640" w:rsidRDefault="00D51F1C" w:rsidP="002B164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Martinsone</w:t>
      </w:r>
      <w:r w:rsidR="00EA1010">
        <w:rPr>
          <w:rFonts w:ascii="Times New Roman" w:eastAsia="Times New Roman" w:hAnsi="Times New Roman" w:cs="Times New Roman"/>
          <w:sz w:val="20"/>
          <w:szCs w:val="20"/>
          <w:lang w:eastAsia="lv-LV"/>
        </w:rPr>
        <w:t>, 6</w:t>
      </w:r>
      <w:r>
        <w:rPr>
          <w:rFonts w:ascii="Times New Roman" w:eastAsia="Times New Roman" w:hAnsi="Times New Roman" w:cs="Times New Roman"/>
          <w:sz w:val="20"/>
          <w:szCs w:val="20"/>
          <w:lang w:eastAsia="lv-LV"/>
        </w:rPr>
        <w:t>4331825</w:t>
      </w:r>
    </w:p>
    <w:p w14:paraId="6A8C1C41" w14:textId="402B3833" w:rsidR="00EA1010" w:rsidRPr="00BF3D2C" w:rsidRDefault="007749E5" w:rsidP="00753DA2">
      <w:pPr>
        <w:tabs>
          <w:tab w:val="left" w:pos="6600"/>
        </w:tabs>
        <w:spacing w:after="0" w:line="240" w:lineRule="auto"/>
        <w:rPr>
          <w:rFonts w:ascii="Times New Roman" w:eastAsia="Calibri" w:hAnsi="Times New Roman" w:cs="Times New Roman"/>
          <w:sz w:val="20"/>
          <w:szCs w:val="20"/>
        </w:rPr>
      </w:pPr>
      <w:hyperlink r:id="rId8" w:history="1">
        <w:r w:rsidR="00D51F1C">
          <w:rPr>
            <w:rStyle w:val="Hyperlink"/>
            <w:rFonts w:ascii="Times New Roman" w:eastAsia="Calibri" w:hAnsi="Times New Roman" w:cs="Times New Roman"/>
            <w:sz w:val="20"/>
            <w:szCs w:val="20"/>
          </w:rPr>
          <w:t>Inga.Martinsone</w:t>
        </w:r>
        <w:r w:rsidR="00EA1010" w:rsidRPr="00077596">
          <w:rPr>
            <w:rStyle w:val="Hyperlink"/>
            <w:rFonts w:ascii="Times New Roman" w:eastAsia="Calibri" w:hAnsi="Times New Roman" w:cs="Times New Roman"/>
            <w:sz w:val="20"/>
            <w:szCs w:val="20"/>
          </w:rPr>
          <w:t>@lm.gov.lv</w:t>
        </w:r>
      </w:hyperlink>
      <w:r w:rsidR="00753DA2" w:rsidRPr="00BF3D2C">
        <w:rPr>
          <w:rStyle w:val="Hyperlink"/>
          <w:rFonts w:ascii="Times New Roman" w:eastAsia="Calibri" w:hAnsi="Times New Roman" w:cs="Times New Roman"/>
          <w:sz w:val="20"/>
          <w:szCs w:val="20"/>
          <w:u w:val="none"/>
        </w:rPr>
        <w:tab/>
      </w:r>
    </w:p>
    <w:p w14:paraId="1C24E2ED" w14:textId="77777777" w:rsidR="00EA1010" w:rsidRPr="00BF3D2C" w:rsidRDefault="00EA1010" w:rsidP="002B1640">
      <w:pPr>
        <w:spacing w:after="0" w:line="240" w:lineRule="auto"/>
        <w:rPr>
          <w:rFonts w:ascii="Times New Roman" w:eastAsia="Calibri" w:hAnsi="Times New Roman" w:cs="Times New Roman"/>
          <w:sz w:val="20"/>
          <w:szCs w:val="20"/>
        </w:rPr>
      </w:pPr>
      <w:proofErr w:type="spellStart"/>
      <w:r w:rsidRPr="00BF3D2C">
        <w:rPr>
          <w:rFonts w:ascii="Times New Roman" w:eastAsia="Calibri" w:hAnsi="Times New Roman" w:cs="Times New Roman"/>
          <w:sz w:val="20"/>
          <w:szCs w:val="20"/>
        </w:rPr>
        <w:t>Krumpāne</w:t>
      </w:r>
      <w:proofErr w:type="spellEnd"/>
      <w:r w:rsidRPr="00BF3D2C">
        <w:rPr>
          <w:rFonts w:ascii="Times New Roman" w:eastAsia="Calibri" w:hAnsi="Times New Roman" w:cs="Times New Roman"/>
          <w:sz w:val="20"/>
          <w:szCs w:val="20"/>
        </w:rPr>
        <w:t>, 67021654</w:t>
      </w:r>
    </w:p>
    <w:p w14:paraId="0D674208" w14:textId="5C56CCCD" w:rsidR="008755AA" w:rsidRDefault="007749E5" w:rsidP="00BF3D2C">
      <w:pPr>
        <w:spacing w:after="0" w:line="240" w:lineRule="auto"/>
      </w:pPr>
      <w:hyperlink r:id="rId9" w:history="1">
        <w:r w:rsidR="00EA1010" w:rsidRPr="00077596">
          <w:rPr>
            <w:rStyle w:val="Hyperlink"/>
            <w:rFonts w:ascii="Times New Roman" w:eastAsia="Calibri" w:hAnsi="Times New Roman" w:cs="Times New Roman"/>
            <w:sz w:val="20"/>
            <w:szCs w:val="20"/>
          </w:rPr>
          <w:t>Mara.Krumpane@lm.gov.lv</w:t>
        </w:r>
      </w:hyperlink>
    </w:p>
    <w:sectPr w:rsidR="008755AA" w:rsidSect="00F7347A">
      <w:headerReference w:type="default"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1BD4E" w14:textId="77777777" w:rsidR="00024EB2" w:rsidRDefault="00024EB2" w:rsidP="00F7347A">
      <w:pPr>
        <w:spacing w:after="0" w:line="240" w:lineRule="auto"/>
      </w:pPr>
      <w:r>
        <w:separator/>
      </w:r>
    </w:p>
  </w:endnote>
  <w:endnote w:type="continuationSeparator" w:id="0">
    <w:p w14:paraId="04DC2370" w14:textId="77777777" w:rsidR="00024EB2" w:rsidRDefault="00024EB2" w:rsidP="00F73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BE667" w14:textId="3B6874FF" w:rsidR="00753DA2" w:rsidRDefault="00753DA2" w:rsidP="00073F59">
    <w:pPr>
      <w:pStyle w:val="Footer"/>
      <w:jc w:val="both"/>
    </w:pPr>
    <w:r w:rsidRPr="00EA1010">
      <w:rPr>
        <w:rFonts w:ascii="Times New Roman" w:hAnsi="Times New Roman" w:cs="Times New Roman"/>
        <w:sz w:val="20"/>
        <w:szCs w:val="20"/>
      </w:rPr>
      <w:t>LM</w:t>
    </w:r>
    <w:r>
      <w:rPr>
        <w:rFonts w:ascii="Times New Roman" w:hAnsi="Times New Roman" w:cs="Times New Roman"/>
        <w:sz w:val="20"/>
        <w:szCs w:val="20"/>
      </w:rPr>
      <w:t>a</w:t>
    </w:r>
    <w:r w:rsidR="00BF5B13">
      <w:rPr>
        <w:rFonts w:ascii="Times New Roman" w:hAnsi="Times New Roman" w:cs="Times New Roman"/>
        <w:sz w:val="20"/>
        <w:szCs w:val="20"/>
      </w:rPr>
      <w:t>not_09</w:t>
    </w:r>
    <w:r w:rsidR="00D51F1C">
      <w:rPr>
        <w:rFonts w:ascii="Times New Roman" w:hAnsi="Times New Roman" w:cs="Times New Roman"/>
        <w:sz w:val="20"/>
        <w:szCs w:val="20"/>
      </w:rPr>
      <w:t>0519</w:t>
    </w:r>
    <w:r w:rsidR="00BF5B13">
      <w:rPr>
        <w:rFonts w:ascii="Times New Roman" w:hAnsi="Times New Roman" w:cs="Times New Roman"/>
        <w:sz w:val="20"/>
        <w:szCs w:val="20"/>
      </w:rPr>
      <w:t>_</w:t>
    </w:r>
    <w:r w:rsidRPr="00EA1010">
      <w:rPr>
        <w:rFonts w:ascii="Times New Roman" w:hAnsi="Times New Roman" w:cs="Times New Roman"/>
        <w:sz w:val="20"/>
        <w:szCs w:val="20"/>
      </w:rPr>
      <w:t>1002</w:t>
    </w:r>
    <w:r w:rsidR="00BF5B13">
      <w:rPr>
        <w:rFonts w:ascii="Times New Roman" w:hAnsi="Times New Roman" w:cs="Times New Roman"/>
        <w:sz w:val="20"/>
        <w:szCs w:val="20"/>
      </w:rPr>
      <w:t>maksas</w:t>
    </w:r>
    <w:r w:rsidRPr="00EA1010">
      <w:rPr>
        <w:rFonts w:ascii="Times New Roman" w:hAnsi="Times New Roman" w:cs="Times New Roman"/>
        <w:sz w:val="20"/>
        <w:szCs w:val="20"/>
      </w:rPr>
      <w:t xml:space="preserve">; </w:t>
    </w:r>
    <w:r w:rsidR="00073F59" w:rsidRPr="00EA1010">
      <w:rPr>
        <w:rFonts w:ascii="Times New Roman" w:hAnsi="Times New Roman" w:cs="Times New Roman"/>
        <w:sz w:val="20"/>
        <w:szCs w:val="20"/>
      </w:rPr>
      <w:t>Mini</w:t>
    </w:r>
    <w:r w:rsidR="00073F59">
      <w:rPr>
        <w:rFonts w:ascii="Times New Roman" w:hAnsi="Times New Roman" w:cs="Times New Roman"/>
        <w:sz w:val="20"/>
        <w:szCs w:val="20"/>
      </w:rPr>
      <w:t>stru kabineta noteikumu projekts</w:t>
    </w:r>
    <w:r w:rsidR="00073F59" w:rsidRPr="00EA1010">
      <w:rPr>
        <w:rFonts w:ascii="Times New Roman" w:hAnsi="Times New Roman" w:cs="Times New Roman"/>
        <w:sz w:val="20"/>
        <w:szCs w:val="20"/>
      </w:rPr>
      <w:t xml:space="preserve"> „Grozījumi Ministru kabineta 2013.</w:t>
    </w:r>
    <w:r w:rsidR="00073F59">
      <w:rPr>
        <w:rFonts w:ascii="Times New Roman" w:hAnsi="Times New Roman" w:cs="Times New Roman"/>
        <w:sz w:val="20"/>
        <w:szCs w:val="20"/>
      </w:rPr>
      <w:t xml:space="preserve"> </w:t>
    </w:r>
    <w:r w:rsidR="00073F59" w:rsidRPr="00EA1010">
      <w:rPr>
        <w:rFonts w:ascii="Times New Roman" w:hAnsi="Times New Roman" w:cs="Times New Roman"/>
        <w:sz w:val="20"/>
        <w:szCs w:val="20"/>
      </w:rPr>
      <w:t>gada 24.</w:t>
    </w:r>
    <w:r w:rsidR="00073F59">
      <w:rPr>
        <w:rFonts w:ascii="Times New Roman" w:hAnsi="Times New Roman" w:cs="Times New Roman"/>
        <w:sz w:val="20"/>
        <w:szCs w:val="20"/>
      </w:rPr>
      <w:t xml:space="preserve"> </w:t>
    </w:r>
    <w:r w:rsidR="00073F59" w:rsidRPr="00EA1010">
      <w:rPr>
        <w:rFonts w:ascii="Times New Roman" w:hAnsi="Times New Roman" w:cs="Times New Roman"/>
        <w:sz w:val="20"/>
        <w:szCs w:val="20"/>
      </w:rPr>
      <w:t xml:space="preserve">septembra noteikumos Nr.1002 „Sociālās integrācijas valsts aģentūras maksas </w:t>
    </w:r>
    <w:r w:rsidR="00073F59">
      <w:rPr>
        <w:rFonts w:ascii="Times New Roman" w:hAnsi="Times New Roman" w:cs="Times New Roman"/>
        <w:sz w:val="20"/>
        <w:szCs w:val="20"/>
      </w:rPr>
      <w:t>pakalpojumu cenrādis””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1ECA4" w14:textId="48190D7D" w:rsidR="00753DA2" w:rsidRPr="00EA1010" w:rsidRDefault="00753DA2" w:rsidP="00EA1010">
    <w:pPr>
      <w:pStyle w:val="Footer"/>
      <w:jc w:val="both"/>
      <w:rPr>
        <w:rFonts w:ascii="Times New Roman" w:hAnsi="Times New Roman" w:cs="Times New Roman"/>
        <w:sz w:val="20"/>
        <w:szCs w:val="20"/>
      </w:rPr>
    </w:pPr>
    <w:bookmarkStart w:id="2" w:name="_Hlk499044562"/>
    <w:bookmarkStart w:id="3" w:name="_Hlk499044563"/>
    <w:bookmarkStart w:id="4" w:name="_Hlk499044564"/>
    <w:bookmarkStart w:id="5" w:name="_Hlk499044565"/>
    <w:r w:rsidRPr="00EA1010">
      <w:rPr>
        <w:rFonts w:ascii="Times New Roman" w:hAnsi="Times New Roman" w:cs="Times New Roman"/>
        <w:sz w:val="20"/>
        <w:szCs w:val="20"/>
      </w:rPr>
      <w:t>LM</w:t>
    </w:r>
    <w:r>
      <w:rPr>
        <w:rFonts w:ascii="Times New Roman" w:hAnsi="Times New Roman" w:cs="Times New Roman"/>
        <w:sz w:val="20"/>
        <w:szCs w:val="20"/>
      </w:rPr>
      <w:t>a</w:t>
    </w:r>
    <w:r w:rsidRPr="00EA1010">
      <w:rPr>
        <w:rFonts w:ascii="Times New Roman" w:hAnsi="Times New Roman" w:cs="Times New Roman"/>
        <w:sz w:val="20"/>
        <w:szCs w:val="20"/>
      </w:rPr>
      <w:t>not_</w:t>
    </w:r>
    <w:r w:rsidR="00BF5B13">
      <w:rPr>
        <w:rFonts w:ascii="Times New Roman" w:hAnsi="Times New Roman" w:cs="Times New Roman"/>
        <w:sz w:val="20"/>
        <w:szCs w:val="20"/>
      </w:rPr>
      <w:t>09</w:t>
    </w:r>
    <w:r w:rsidR="00D51F1C">
      <w:rPr>
        <w:rFonts w:ascii="Times New Roman" w:hAnsi="Times New Roman" w:cs="Times New Roman"/>
        <w:sz w:val="20"/>
        <w:szCs w:val="20"/>
      </w:rPr>
      <w:t>05</w:t>
    </w:r>
    <w:r w:rsidR="00073F59">
      <w:rPr>
        <w:rFonts w:ascii="Times New Roman" w:hAnsi="Times New Roman" w:cs="Times New Roman"/>
        <w:sz w:val="20"/>
        <w:szCs w:val="20"/>
      </w:rPr>
      <w:t>19</w:t>
    </w:r>
    <w:r w:rsidR="00BF5B13">
      <w:rPr>
        <w:rFonts w:ascii="Times New Roman" w:hAnsi="Times New Roman" w:cs="Times New Roman"/>
        <w:sz w:val="20"/>
        <w:szCs w:val="20"/>
      </w:rPr>
      <w:t>_</w:t>
    </w:r>
    <w:r w:rsidRPr="00EA1010">
      <w:rPr>
        <w:rFonts w:ascii="Times New Roman" w:hAnsi="Times New Roman" w:cs="Times New Roman"/>
        <w:sz w:val="20"/>
        <w:szCs w:val="20"/>
      </w:rPr>
      <w:t>1002</w:t>
    </w:r>
    <w:r w:rsidR="00BF5B13">
      <w:rPr>
        <w:rFonts w:ascii="Times New Roman" w:hAnsi="Times New Roman" w:cs="Times New Roman"/>
        <w:sz w:val="20"/>
        <w:szCs w:val="20"/>
      </w:rPr>
      <w:t>maksas</w:t>
    </w:r>
    <w:r w:rsidRPr="00EA1010">
      <w:rPr>
        <w:rFonts w:ascii="Times New Roman" w:hAnsi="Times New Roman" w:cs="Times New Roman"/>
        <w:sz w:val="20"/>
        <w:szCs w:val="20"/>
      </w:rPr>
      <w:t>; Mini</w:t>
    </w:r>
    <w:r w:rsidR="00073F59">
      <w:rPr>
        <w:rFonts w:ascii="Times New Roman" w:hAnsi="Times New Roman" w:cs="Times New Roman"/>
        <w:sz w:val="20"/>
        <w:szCs w:val="20"/>
      </w:rPr>
      <w:t>stru kabineta noteikumu projekts</w:t>
    </w:r>
    <w:r w:rsidRPr="00EA1010">
      <w:rPr>
        <w:rFonts w:ascii="Times New Roman" w:hAnsi="Times New Roman" w:cs="Times New Roman"/>
        <w:sz w:val="20"/>
        <w:szCs w:val="20"/>
      </w:rPr>
      <w:t xml:space="preserve"> „Grozījumi Ministru kabineta 2013.</w:t>
    </w:r>
    <w:r w:rsidR="00073F59">
      <w:rPr>
        <w:rFonts w:ascii="Times New Roman" w:hAnsi="Times New Roman" w:cs="Times New Roman"/>
        <w:sz w:val="20"/>
        <w:szCs w:val="20"/>
      </w:rPr>
      <w:t xml:space="preserve"> </w:t>
    </w:r>
    <w:r w:rsidRPr="00EA1010">
      <w:rPr>
        <w:rFonts w:ascii="Times New Roman" w:hAnsi="Times New Roman" w:cs="Times New Roman"/>
        <w:sz w:val="20"/>
        <w:szCs w:val="20"/>
      </w:rPr>
      <w:t>gada 24.</w:t>
    </w:r>
    <w:r w:rsidR="00073F59">
      <w:rPr>
        <w:rFonts w:ascii="Times New Roman" w:hAnsi="Times New Roman" w:cs="Times New Roman"/>
        <w:sz w:val="20"/>
        <w:szCs w:val="20"/>
      </w:rPr>
      <w:t xml:space="preserve"> </w:t>
    </w:r>
    <w:r w:rsidRPr="00EA1010">
      <w:rPr>
        <w:rFonts w:ascii="Times New Roman" w:hAnsi="Times New Roman" w:cs="Times New Roman"/>
        <w:sz w:val="20"/>
        <w:szCs w:val="20"/>
      </w:rPr>
      <w:t xml:space="preserve">septembra noteikumos Nr.1002 „Sociālās integrācijas valsts aģentūras maksas </w:t>
    </w:r>
    <w:r w:rsidR="00073F59">
      <w:rPr>
        <w:rFonts w:ascii="Times New Roman" w:hAnsi="Times New Roman" w:cs="Times New Roman"/>
        <w:sz w:val="20"/>
        <w:szCs w:val="20"/>
      </w:rPr>
      <w:t xml:space="preserve">pakalpojumu cenrādis”” </w:t>
    </w:r>
  </w:p>
  <w:bookmarkEnd w:id="2"/>
  <w:bookmarkEnd w:id="3"/>
  <w:bookmarkEnd w:id="4"/>
  <w:bookmarkEnd w:id="5"/>
  <w:p w14:paraId="22F01C4F" w14:textId="77777777" w:rsidR="00753DA2" w:rsidRPr="00EA1010" w:rsidRDefault="00753DA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BBCD1" w14:textId="77777777" w:rsidR="00024EB2" w:rsidRDefault="00024EB2" w:rsidP="00F7347A">
      <w:pPr>
        <w:spacing w:after="0" w:line="240" w:lineRule="auto"/>
      </w:pPr>
      <w:r>
        <w:separator/>
      </w:r>
    </w:p>
  </w:footnote>
  <w:footnote w:type="continuationSeparator" w:id="0">
    <w:p w14:paraId="20AEE63E" w14:textId="77777777" w:rsidR="00024EB2" w:rsidRDefault="00024EB2" w:rsidP="00F734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4184333"/>
      <w:docPartObj>
        <w:docPartGallery w:val="Page Numbers (Top of Page)"/>
        <w:docPartUnique/>
      </w:docPartObj>
    </w:sdtPr>
    <w:sdtEndPr>
      <w:rPr>
        <w:noProof/>
      </w:rPr>
    </w:sdtEndPr>
    <w:sdtContent>
      <w:p w14:paraId="731F59C9" w14:textId="43708B5A" w:rsidR="00753DA2" w:rsidRDefault="00753DA2">
        <w:pPr>
          <w:pStyle w:val="Header"/>
          <w:jc w:val="center"/>
        </w:pPr>
        <w:r>
          <w:fldChar w:fldCharType="begin"/>
        </w:r>
        <w:r>
          <w:instrText xml:space="preserve"> PAGE   \* MERGEFORMAT </w:instrText>
        </w:r>
        <w:r>
          <w:fldChar w:fldCharType="separate"/>
        </w:r>
        <w:r w:rsidR="007749E5">
          <w:rPr>
            <w:noProof/>
          </w:rPr>
          <w:t>8</w:t>
        </w:r>
        <w:r>
          <w:rPr>
            <w:noProof/>
          </w:rPr>
          <w:fldChar w:fldCharType="end"/>
        </w:r>
      </w:p>
    </w:sdtContent>
  </w:sdt>
  <w:p w14:paraId="14C47BCB" w14:textId="77777777" w:rsidR="00753DA2" w:rsidRDefault="00753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E43A7"/>
    <w:multiLevelType w:val="hybridMultilevel"/>
    <w:tmpl w:val="8DD8024E"/>
    <w:lvl w:ilvl="0" w:tplc="6C849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72DB0"/>
    <w:multiLevelType w:val="hybridMultilevel"/>
    <w:tmpl w:val="F2DEF74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24E3ED6"/>
    <w:multiLevelType w:val="hybridMultilevel"/>
    <w:tmpl w:val="26B2E474"/>
    <w:lvl w:ilvl="0" w:tplc="0426000F">
      <w:start w:val="1"/>
      <w:numFmt w:val="decimal"/>
      <w:lvlText w:val="%1."/>
      <w:lvlJc w:val="left"/>
      <w:pPr>
        <w:ind w:left="720" w:hanging="360"/>
      </w:pPr>
      <w:rPr>
        <w:rFonts w:hint="default"/>
        <w:color w:val="auto"/>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62C902FA"/>
    <w:multiLevelType w:val="hybridMultilevel"/>
    <w:tmpl w:val="5D482A48"/>
    <w:lvl w:ilvl="0" w:tplc="054E03D4">
      <w:start w:val="1"/>
      <w:numFmt w:val="decimal"/>
      <w:lvlText w:val="%1."/>
      <w:lvlJc w:val="left"/>
      <w:pPr>
        <w:ind w:left="330" w:hanging="360"/>
      </w:pPr>
    </w:lvl>
    <w:lvl w:ilvl="1" w:tplc="04260019">
      <w:start w:val="1"/>
      <w:numFmt w:val="lowerLetter"/>
      <w:lvlText w:val="%2."/>
      <w:lvlJc w:val="left"/>
      <w:pPr>
        <w:ind w:left="1050" w:hanging="360"/>
      </w:pPr>
    </w:lvl>
    <w:lvl w:ilvl="2" w:tplc="0426001B">
      <w:start w:val="1"/>
      <w:numFmt w:val="lowerRoman"/>
      <w:lvlText w:val="%3."/>
      <w:lvlJc w:val="right"/>
      <w:pPr>
        <w:ind w:left="1770" w:hanging="180"/>
      </w:pPr>
    </w:lvl>
    <w:lvl w:ilvl="3" w:tplc="0426000F">
      <w:start w:val="1"/>
      <w:numFmt w:val="decimal"/>
      <w:lvlText w:val="%4."/>
      <w:lvlJc w:val="left"/>
      <w:pPr>
        <w:ind w:left="2490" w:hanging="360"/>
      </w:pPr>
    </w:lvl>
    <w:lvl w:ilvl="4" w:tplc="04260019">
      <w:start w:val="1"/>
      <w:numFmt w:val="lowerLetter"/>
      <w:lvlText w:val="%5."/>
      <w:lvlJc w:val="left"/>
      <w:pPr>
        <w:ind w:left="3210" w:hanging="360"/>
      </w:pPr>
    </w:lvl>
    <w:lvl w:ilvl="5" w:tplc="0426001B">
      <w:start w:val="1"/>
      <w:numFmt w:val="lowerRoman"/>
      <w:lvlText w:val="%6."/>
      <w:lvlJc w:val="right"/>
      <w:pPr>
        <w:ind w:left="3930" w:hanging="180"/>
      </w:pPr>
    </w:lvl>
    <w:lvl w:ilvl="6" w:tplc="0426000F">
      <w:start w:val="1"/>
      <w:numFmt w:val="decimal"/>
      <w:lvlText w:val="%7."/>
      <w:lvlJc w:val="left"/>
      <w:pPr>
        <w:ind w:left="4650" w:hanging="360"/>
      </w:pPr>
    </w:lvl>
    <w:lvl w:ilvl="7" w:tplc="04260019">
      <w:start w:val="1"/>
      <w:numFmt w:val="lowerLetter"/>
      <w:lvlText w:val="%8."/>
      <w:lvlJc w:val="left"/>
      <w:pPr>
        <w:ind w:left="5370" w:hanging="360"/>
      </w:pPr>
    </w:lvl>
    <w:lvl w:ilvl="8" w:tplc="0426001B">
      <w:start w:val="1"/>
      <w:numFmt w:val="lowerRoman"/>
      <w:lvlText w:val="%9."/>
      <w:lvlJc w:val="right"/>
      <w:pPr>
        <w:ind w:left="609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640"/>
    <w:rsid w:val="00017F9D"/>
    <w:rsid w:val="00024EB2"/>
    <w:rsid w:val="00067B1E"/>
    <w:rsid w:val="00073F59"/>
    <w:rsid w:val="000A2940"/>
    <w:rsid w:val="000A5121"/>
    <w:rsid w:val="000D014B"/>
    <w:rsid w:val="000F3949"/>
    <w:rsid w:val="001320A9"/>
    <w:rsid w:val="00144A27"/>
    <w:rsid w:val="0018161C"/>
    <w:rsid w:val="001905C3"/>
    <w:rsid w:val="001B2082"/>
    <w:rsid w:val="001C357D"/>
    <w:rsid w:val="00205B07"/>
    <w:rsid w:val="002760A1"/>
    <w:rsid w:val="00292A59"/>
    <w:rsid w:val="002B1640"/>
    <w:rsid w:val="002C76BC"/>
    <w:rsid w:val="002E177A"/>
    <w:rsid w:val="0034430C"/>
    <w:rsid w:val="00353FD2"/>
    <w:rsid w:val="00393286"/>
    <w:rsid w:val="003C42CB"/>
    <w:rsid w:val="00426963"/>
    <w:rsid w:val="00431458"/>
    <w:rsid w:val="004441E4"/>
    <w:rsid w:val="0044483E"/>
    <w:rsid w:val="00471720"/>
    <w:rsid w:val="00471F25"/>
    <w:rsid w:val="004817D2"/>
    <w:rsid w:val="004B7638"/>
    <w:rsid w:val="004C0545"/>
    <w:rsid w:val="004C1B84"/>
    <w:rsid w:val="004D10B0"/>
    <w:rsid w:val="004D771E"/>
    <w:rsid w:val="004E1A91"/>
    <w:rsid w:val="004E3470"/>
    <w:rsid w:val="00510994"/>
    <w:rsid w:val="00510F3F"/>
    <w:rsid w:val="00545882"/>
    <w:rsid w:val="00563929"/>
    <w:rsid w:val="005759E5"/>
    <w:rsid w:val="00580770"/>
    <w:rsid w:val="00583C2A"/>
    <w:rsid w:val="0058626A"/>
    <w:rsid w:val="005916A9"/>
    <w:rsid w:val="005E5F9B"/>
    <w:rsid w:val="00640392"/>
    <w:rsid w:val="0067299B"/>
    <w:rsid w:val="00687D63"/>
    <w:rsid w:val="00696603"/>
    <w:rsid w:val="00697164"/>
    <w:rsid w:val="006A3E22"/>
    <w:rsid w:val="006D59B8"/>
    <w:rsid w:val="006F30AB"/>
    <w:rsid w:val="0070308D"/>
    <w:rsid w:val="00753DA2"/>
    <w:rsid w:val="00760D10"/>
    <w:rsid w:val="007749E5"/>
    <w:rsid w:val="00793708"/>
    <w:rsid w:val="007B65EF"/>
    <w:rsid w:val="00802895"/>
    <w:rsid w:val="00805CAD"/>
    <w:rsid w:val="008538D9"/>
    <w:rsid w:val="0085520D"/>
    <w:rsid w:val="008648D6"/>
    <w:rsid w:val="00866D03"/>
    <w:rsid w:val="0086759E"/>
    <w:rsid w:val="00874FD1"/>
    <w:rsid w:val="008755AA"/>
    <w:rsid w:val="008B05C9"/>
    <w:rsid w:val="008B40B4"/>
    <w:rsid w:val="008F38CD"/>
    <w:rsid w:val="00923F5E"/>
    <w:rsid w:val="009258C6"/>
    <w:rsid w:val="00945BDF"/>
    <w:rsid w:val="0095207D"/>
    <w:rsid w:val="00957204"/>
    <w:rsid w:val="009763F6"/>
    <w:rsid w:val="00977CC4"/>
    <w:rsid w:val="00993A23"/>
    <w:rsid w:val="009B1952"/>
    <w:rsid w:val="009C0A43"/>
    <w:rsid w:val="00A172C7"/>
    <w:rsid w:val="00A30530"/>
    <w:rsid w:val="00A37DFF"/>
    <w:rsid w:val="00A80CCB"/>
    <w:rsid w:val="00A846B1"/>
    <w:rsid w:val="00A919E5"/>
    <w:rsid w:val="00AB07A1"/>
    <w:rsid w:val="00AE0A1D"/>
    <w:rsid w:val="00B0707B"/>
    <w:rsid w:val="00B07A44"/>
    <w:rsid w:val="00B12C95"/>
    <w:rsid w:val="00B32F76"/>
    <w:rsid w:val="00B5283F"/>
    <w:rsid w:val="00B56612"/>
    <w:rsid w:val="00B704D7"/>
    <w:rsid w:val="00B91B67"/>
    <w:rsid w:val="00BB4A1B"/>
    <w:rsid w:val="00BB7CE8"/>
    <w:rsid w:val="00BD37D2"/>
    <w:rsid w:val="00BF3D2C"/>
    <w:rsid w:val="00BF5B13"/>
    <w:rsid w:val="00C00411"/>
    <w:rsid w:val="00C535E1"/>
    <w:rsid w:val="00C65CF1"/>
    <w:rsid w:val="00C77C75"/>
    <w:rsid w:val="00CB0D23"/>
    <w:rsid w:val="00CB4110"/>
    <w:rsid w:val="00CB4A79"/>
    <w:rsid w:val="00CD0ADA"/>
    <w:rsid w:val="00CF3756"/>
    <w:rsid w:val="00CF5EC7"/>
    <w:rsid w:val="00D24A54"/>
    <w:rsid w:val="00D43009"/>
    <w:rsid w:val="00D4638D"/>
    <w:rsid w:val="00D51F1C"/>
    <w:rsid w:val="00D6260A"/>
    <w:rsid w:val="00D74F6A"/>
    <w:rsid w:val="00D77D93"/>
    <w:rsid w:val="00DA19F0"/>
    <w:rsid w:val="00DC4926"/>
    <w:rsid w:val="00E011F2"/>
    <w:rsid w:val="00E2517F"/>
    <w:rsid w:val="00E25D9F"/>
    <w:rsid w:val="00E2604F"/>
    <w:rsid w:val="00E30414"/>
    <w:rsid w:val="00E47988"/>
    <w:rsid w:val="00E8119C"/>
    <w:rsid w:val="00E83FE0"/>
    <w:rsid w:val="00E87DF5"/>
    <w:rsid w:val="00EA1010"/>
    <w:rsid w:val="00EB2BF2"/>
    <w:rsid w:val="00EC25D8"/>
    <w:rsid w:val="00ED0D72"/>
    <w:rsid w:val="00ED4F58"/>
    <w:rsid w:val="00EF1296"/>
    <w:rsid w:val="00F0704B"/>
    <w:rsid w:val="00F21D45"/>
    <w:rsid w:val="00F373CB"/>
    <w:rsid w:val="00F56D93"/>
    <w:rsid w:val="00F66613"/>
    <w:rsid w:val="00F7347A"/>
    <w:rsid w:val="00F771B4"/>
    <w:rsid w:val="00F8046D"/>
    <w:rsid w:val="00F828BC"/>
    <w:rsid w:val="00F86A9B"/>
    <w:rsid w:val="00FB545C"/>
    <w:rsid w:val="00FC186E"/>
    <w:rsid w:val="00FE71A9"/>
    <w:rsid w:val="00FF4B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FDDE6D"/>
  <w15:docId w15:val="{9C51224B-4EF6-4E5F-BEEC-400738025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204"/>
    <w:rPr>
      <w:rFonts w:ascii="Segoe UI" w:hAnsi="Segoe UI" w:cs="Segoe UI"/>
      <w:sz w:val="18"/>
      <w:szCs w:val="18"/>
    </w:rPr>
  </w:style>
  <w:style w:type="character" w:styleId="CommentReference">
    <w:name w:val="annotation reference"/>
    <w:basedOn w:val="DefaultParagraphFont"/>
    <w:uiPriority w:val="99"/>
    <w:semiHidden/>
    <w:unhideWhenUsed/>
    <w:rsid w:val="00CB4A79"/>
    <w:rPr>
      <w:sz w:val="16"/>
      <w:szCs w:val="16"/>
    </w:rPr>
  </w:style>
  <w:style w:type="paragraph" w:styleId="CommentText">
    <w:name w:val="annotation text"/>
    <w:basedOn w:val="Normal"/>
    <w:link w:val="CommentTextChar"/>
    <w:uiPriority w:val="99"/>
    <w:unhideWhenUsed/>
    <w:rsid w:val="00CB4A79"/>
    <w:pPr>
      <w:spacing w:line="240" w:lineRule="auto"/>
    </w:pPr>
    <w:rPr>
      <w:sz w:val="20"/>
      <w:szCs w:val="20"/>
    </w:rPr>
  </w:style>
  <w:style w:type="character" w:customStyle="1" w:styleId="CommentTextChar">
    <w:name w:val="Comment Text Char"/>
    <w:basedOn w:val="DefaultParagraphFont"/>
    <w:link w:val="CommentText"/>
    <w:uiPriority w:val="99"/>
    <w:rsid w:val="00CB4A79"/>
    <w:rPr>
      <w:sz w:val="20"/>
      <w:szCs w:val="20"/>
    </w:rPr>
  </w:style>
  <w:style w:type="paragraph" w:styleId="CommentSubject">
    <w:name w:val="annotation subject"/>
    <w:basedOn w:val="CommentText"/>
    <w:next w:val="CommentText"/>
    <w:link w:val="CommentSubjectChar"/>
    <w:uiPriority w:val="99"/>
    <w:semiHidden/>
    <w:unhideWhenUsed/>
    <w:rsid w:val="00CB4A79"/>
    <w:rPr>
      <w:b/>
      <w:bCs/>
    </w:rPr>
  </w:style>
  <w:style w:type="character" w:customStyle="1" w:styleId="CommentSubjectChar">
    <w:name w:val="Comment Subject Char"/>
    <w:basedOn w:val="CommentTextChar"/>
    <w:link w:val="CommentSubject"/>
    <w:uiPriority w:val="99"/>
    <w:semiHidden/>
    <w:rsid w:val="00CB4A79"/>
    <w:rPr>
      <w:b/>
      <w:bCs/>
      <w:sz w:val="20"/>
      <w:szCs w:val="20"/>
    </w:rPr>
  </w:style>
  <w:style w:type="paragraph" w:styleId="Header">
    <w:name w:val="header"/>
    <w:basedOn w:val="Normal"/>
    <w:link w:val="HeaderChar"/>
    <w:uiPriority w:val="99"/>
    <w:unhideWhenUsed/>
    <w:rsid w:val="00F734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7347A"/>
  </w:style>
  <w:style w:type="paragraph" w:styleId="Footer">
    <w:name w:val="footer"/>
    <w:basedOn w:val="Normal"/>
    <w:link w:val="FooterChar"/>
    <w:uiPriority w:val="99"/>
    <w:unhideWhenUsed/>
    <w:rsid w:val="00F734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7347A"/>
  </w:style>
  <w:style w:type="character" w:styleId="Hyperlink">
    <w:name w:val="Hyperlink"/>
    <w:basedOn w:val="DefaultParagraphFont"/>
    <w:uiPriority w:val="99"/>
    <w:unhideWhenUsed/>
    <w:rsid w:val="00EA1010"/>
    <w:rPr>
      <w:color w:val="0563C1" w:themeColor="hyperlink"/>
      <w:u w:val="single"/>
    </w:rPr>
  </w:style>
  <w:style w:type="character" w:customStyle="1" w:styleId="UnresolvedMention1">
    <w:name w:val="Unresolved Mention1"/>
    <w:basedOn w:val="DefaultParagraphFont"/>
    <w:uiPriority w:val="99"/>
    <w:semiHidden/>
    <w:unhideWhenUsed/>
    <w:rsid w:val="00EA1010"/>
    <w:rPr>
      <w:color w:val="808080"/>
      <w:shd w:val="clear" w:color="auto" w:fill="E6E6E6"/>
    </w:rPr>
  </w:style>
  <w:style w:type="paragraph" w:styleId="ListParagraph">
    <w:name w:val="List Paragraph"/>
    <w:basedOn w:val="Normal"/>
    <w:uiPriority w:val="34"/>
    <w:qFormat/>
    <w:rsid w:val="00753DA2"/>
    <w:pPr>
      <w:spacing w:after="0" w:line="240" w:lineRule="auto"/>
      <w:ind w:left="720"/>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79419">
      <w:bodyDiv w:val="1"/>
      <w:marLeft w:val="0"/>
      <w:marRight w:val="0"/>
      <w:marTop w:val="0"/>
      <w:marBottom w:val="0"/>
      <w:divBdr>
        <w:top w:val="none" w:sz="0" w:space="0" w:color="auto"/>
        <w:left w:val="none" w:sz="0" w:space="0" w:color="auto"/>
        <w:bottom w:val="none" w:sz="0" w:space="0" w:color="auto"/>
        <w:right w:val="none" w:sz="0" w:space="0" w:color="auto"/>
      </w:divBdr>
    </w:div>
    <w:div w:id="714042069">
      <w:bodyDiv w:val="1"/>
      <w:marLeft w:val="0"/>
      <w:marRight w:val="0"/>
      <w:marTop w:val="0"/>
      <w:marBottom w:val="0"/>
      <w:divBdr>
        <w:top w:val="none" w:sz="0" w:space="0" w:color="auto"/>
        <w:left w:val="none" w:sz="0" w:space="0" w:color="auto"/>
        <w:bottom w:val="none" w:sz="0" w:space="0" w:color="auto"/>
        <w:right w:val="none" w:sz="0" w:space="0" w:color="auto"/>
      </w:divBdr>
    </w:div>
    <w:div w:id="1648129647">
      <w:bodyDiv w:val="1"/>
      <w:marLeft w:val="0"/>
      <w:marRight w:val="0"/>
      <w:marTop w:val="0"/>
      <w:marBottom w:val="0"/>
      <w:divBdr>
        <w:top w:val="none" w:sz="0" w:space="0" w:color="auto"/>
        <w:left w:val="none" w:sz="0" w:space="0" w:color="auto"/>
        <w:bottom w:val="none" w:sz="0" w:space="0" w:color="auto"/>
        <w:right w:val="none" w:sz="0" w:space="0" w:color="auto"/>
      </w:divBdr>
    </w:div>
    <w:div w:id="1708986996">
      <w:bodyDiv w:val="1"/>
      <w:marLeft w:val="0"/>
      <w:marRight w:val="0"/>
      <w:marTop w:val="0"/>
      <w:marBottom w:val="0"/>
      <w:divBdr>
        <w:top w:val="none" w:sz="0" w:space="0" w:color="auto"/>
        <w:left w:val="none" w:sz="0" w:space="0" w:color="auto"/>
        <w:bottom w:val="none" w:sz="0" w:space="0" w:color="auto"/>
        <w:right w:val="none" w:sz="0" w:space="0" w:color="auto"/>
      </w:divBdr>
    </w:div>
    <w:div w:id="211039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ta.pikse@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a.Krumpan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713DE-BA7A-4EA5-B6B0-7A5FC771E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8</Pages>
  <Words>9602</Words>
  <Characters>5474</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24.septembra noteikumos Nr.1002 „Sociālās integrācijas valsts aģentūras sniegto maksas pakalpojumu cenrādis”” sākotnējās ietekmes novērtējuma ziņojums (anotācija)</vt:lpstr>
    </vt:vector>
  </TitlesOfParts>
  <Company>LM</Company>
  <LinksUpToDate>false</LinksUpToDate>
  <CharactersWithSpaces>15046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24.septembra noteikumos Nr.1002 „Sociālās integrācijas valsts aģentūras sniegto maksas pakalpojumu cenrādis”” sākotnējās ietekmes novērtējuma ziņojums (anotācija)</dc:title>
  <dc:subject>Anotācija</dc:subject>
  <dc:creator>Inga Martinsone</dc:creator>
  <cp:keywords/>
  <dc:description>LM SPD vecākā eksperte Ineta Pikše, ineta.pikse@inbox.lv, tel.67021634, fax.67021678</dc:description>
  <cp:lastModifiedBy>Inga Martinsone</cp:lastModifiedBy>
  <cp:revision>6</cp:revision>
  <cp:lastPrinted>2018-02-13T08:21:00Z</cp:lastPrinted>
  <dcterms:created xsi:type="dcterms:W3CDTF">2019-05-09T10:55:00Z</dcterms:created>
  <dcterms:modified xsi:type="dcterms:W3CDTF">2019-05-10T07:21:00Z</dcterms:modified>
</cp:coreProperties>
</file>