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87F8" w14:textId="77777777" w:rsidR="00584A0C" w:rsidRPr="009B528D" w:rsidRDefault="00DD05B6" w:rsidP="0040646B">
      <w:pPr>
        <w:pStyle w:val="tv212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372832"/>
      <w:bookmarkStart w:id="1" w:name="_GoBack"/>
      <w:bookmarkEnd w:id="1"/>
      <w:r w:rsidRPr="009B528D">
        <w:rPr>
          <w:rFonts w:ascii="Times New Roman" w:hAnsi="Times New Roman"/>
          <w:sz w:val="24"/>
          <w:szCs w:val="24"/>
        </w:rPr>
        <w:t xml:space="preserve">Ministru kabineta noteikumu projekta „Noteikumi par prasībām </w:t>
      </w:r>
      <w:r w:rsidR="00BF0792" w:rsidRPr="009B528D">
        <w:rPr>
          <w:rFonts w:ascii="Times New Roman" w:hAnsi="Times New Roman"/>
          <w:sz w:val="24"/>
          <w:szCs w:val="24"/>
        </w:rPr>
        <w:t xml:space="preserve">vienkāršo, </w:t>
      </w:r>
      <w:r w:rsidRPr="009B528D">
        <w:rPr>
          <w:rFonts w:ascii="Times New Roman" w:hAnsi="Times New Roman"/>
          <w:sz w:val="24"/>
          <w:szCs w:val="24"/>
        </w:rPr>
        <w:t>ierakstīto un apdrošināto pasta sūtījumu izsniegšanai”</w:t>
      </w:r>
      <w:r w:rsidR="00935018" w:rsidRPr="009B528D">
        <w:rPr>
          <w:rFonts w:ascii="Times New Roman" w:hAnsi="Times New Roman"/>
          <w:sz w:val="24"/>
          <w:szCs w:val="24"/>
        </w:rPr>
        <w:t xml:space="preserve"> </w:t>
      </w:r>
      <w:r w:rsidR="00584A0C" w:rsidRPr="009B528D">
        <w:rPr>
          <w:rFonts w:ascii="Times New Roman" w:hAnsi="Times New Roman"/>
          <w:sz w:val="24"/>
          <w:szCs w:val="24"/>
        </w:rPr>
        <w:t>sākotnējās ietekmes novērtējuma ziņojums (anotācija)</w:t>
      </w:r>
      <w:bookmarkEnd w:id="0"/>
    </w:p>
    <w:p w14:paraId="1E8E16CD" w14:textId="77777777" w:rsidR="00B1681C" w:rsidRPr="009B528D" w:rsidRDefault="00B1681C" w:rsidP="0040646B">
      <w:pPr>
        <w:pStyle w:val="naisf"/>
        <w:spacing w:before="0" w:beforeAutospacing="0" w:after="0" w:afterAutospacing="0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6429"/>
      </w:tblGrid>
      <w:tr w:rsidR="004F2F64" w:rsidRPr="009B528D" w14:paraId="47E8238F" w14:textId="77777777" w:rsidTr="00B1681C">
        <w:tc>
          <w:tcPr>
            <w:tcW w:w="9180" w:type="dxa"/>
            <w:gridSpan w:val="2"/>
          </w:tcPr>
          <w:p w14:paraId="4C0D8AEB" w14:textId="77777777" w:rsidR="004F2F64" w:rsidRPr="009B528D" w:rsidRDefault="004F2F64" w:rsidP="0040646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Tiesību akta projekta anotācijas kopsavilkums</w:t>
            </w:r>
          </w:p>
          <w:p w14:paraId="3E97280C" w14:textId="77777777" w:rsidR="004F2F64" w:rsidRPr="009B528D" w:rsidRDefault="004F2F64" w:rsidP="0040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64" w:rsidRPr="009B528D" w14:paraId="45827DCE" w14:textId="77777777" w:rsidTr="00B1681C">
        <w:tc>
          <w:tcPr>
            <w:tcW w:w="2660" w:type="dxa"/>
          </w:tcPr>
          <w:p w14:paraId="2FA8FE91" w14:textId="77777777" w:rsidR="004F2F64" w:rsidRPr="009B528D" w:rsidRDefault="004F2F64" w:rsidP="0040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520" w:type="dxa"/>
          </w:tcPr>
          <w:p w14:paraId="013ABD72" w14:textId="57CAB314" w:rsidR="00E444FF" w:rsidRPr="009B528D" w:rsidRDefault="00E444FF" w:rsidP="00FF62DA">
            <w:pPr>
              <w:pStyle w:val="Heading3"/>
              <w:shd w:val="clear" w:color="auto" w:fill="FFFFFF"/>
              <w:spacing w:before="0" w:beforeAutospacing="0" w:after="0" w:afterAutospacing="0"/>
              <w:ind w:right="142" w:firstLine="141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9B528D">
              <w:rPr>
                <w:b w:val="0"/>
                <w:bCs w:val="0"/>
                <w:sz w:val="24"/>
                <w:szCs w:val="24"/>
              </w:rPr>
              <w:t>Noteikumu projekts ir izstrādāts, lai aizstātu Ministru kabineta 2013.gada 13.augusta noteikumus Nr.537 “Noteikumi par prasībām ierakstīto un apdrošināto pasta sūtījumu izsniegšanai” (turpmāk – Noteikumi Nr.537). Saskaņā ar grozījumiem Pasta likuma 13.</w:t>
            </w:r>
            <w:r w:rsidRPr="009B528D">
              <w:rPr>
                <w:b w:val="0"/>
                <w:bCs w:val="0"/>
                <w:sz w:val="24"/>
                <w:szCs w:val="24"/>
                <w:vertAlign w:val="superscript"/>
              </w:rPr>
              <w:t>1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 panta otrajā daļā, </w:t>
            </w:r>
            <w:r w:rsidR="00D17659">
              <w:rPr>
                <w:b w:val="0"/>
                <w:bCs w:val="0"/>
                <w:sz w:val="24"/>
                <w:szCs w:val="24"/>
              </w:rPr>
              <w:t>N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oteikumi </w:t>
            </w:r>
            <w:r w:rsidR="00D17659">
              <w:rPr>
                <w:b w:val="0"/>
                <w:bCs w:val="0"/>
                <w:sz w:val="24"/>
                <w:szCs w:val="24"/>
              </w:rPr>
              <w:t xml:space="preserve">Nr.537 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jāpapildina ar prasībām vienkāršo pasta sūtījumu izsniegšanai. </w:t>
            </w:r>
            <w:r w:rsidR="00BF0792" w:rsidRPr="009B528D">
              <w:rPr>
                <w:b w:val="0"/>
                <w:bCs w:val="0"/>
                <w:sz w:val="24"/>
                <w:szCs w:val="24"/>
              </w:rPr>
              <w:t>Papildus pilnveido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>ts</w:t>
            </w:r>
            <w:r w:rsidR="00BF0792" w:rsidRPr="009B528D">
              <w:rPr>
                <w:b w:val="0"/>
                <w:bCs w:val="0"/>
                <w:sz w:val="24"/>
                <w:szCs w:val="24"/>
              </w:rPr>
              <w:t xml:space="preserve"> regulējums, lai atvieglotu pasta sūtījumu saņemšanu gadījumos, ja uz pasta sūtījuma ir neprecīzi norādīti adresāta dati. 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Ievērojot, ka 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>Pasta likumā mainījies deleģējums</w:t>
            </w:r>
            <w:r w:rsidR="00D17659">
              <w:rPr>
                <w:b w:val="0"/>
                <w:bCs w:val="0"/>
                <w:sz w:val="24"/>
                <w:szCs w:val="24"/>
              </w:rPr>
              <w:t>,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B528D">
              <w:rPr>
                <w:b w:val="0"/>
                <w:bCs w:val="0"/>
                <w:sz w:val="24"/>
                <w:szCs w:val="24"/>
              </w:rPr>
              <w:t>grozījumu apjoms pārsnie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>dz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 pusi no noteikumu 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 xml:space="preserve">Nr.537 </w:t>
            </w:r>
            <w:r w:rsidRPr="009B528D">
              <w:rPr>
                <w:b w:val="0"/>
                <w:bCs w:val="0"/>
                <w:sz w:val="24"/>
                <w:szCs w:val="24"/>
              </w:rPr>
              <w:t>apjoma, atbilstoši Ministru kabineta 2009.gada 3.februāra noteikumu “Normatīvo aktu projektu sagatavošanas noteikumi” 140.punkt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>am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 ir sagatavo</w:t>
            </w:r>
            <w:r w:rsidR="00BF0792" w:rsidRPr="009B528D">
              <w:rPr>
                <w:b w:val="0"/>
                <w:bCs w:val="0"/>
                <w:sz w:val="24"/>
                <w:szCs w:val="24"/>
              </w:rPr>
              <w:t>ts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 jauns noteikumu projekts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>.</w:t>
            </w:r>
            <w:r w:rsidR="00BF0792" w:rsidRPr="009B528D">
              <w:rPr>
                <w:b w:val="0"/>
                <w:bCs w:val="0"/>
                <w:sz w:val="24"/>
                <w:szCs w:val="24"/>
              </w:rPr>
              <w:t xml:space="preserve"> Noteikumi stāsies spēkā nākamajā dienā pēc to izsludināšanas.</w:t>
            </w:r>
          </w:p>
        </w:tc>
      </w:tr>
    </w:tbl>
    <w:p w14:paraId="3A2114F0" w14:textId="77777777" w:rsidR="00B1681C" w:rsidRPr="009B528D" w:rsidRDefault="00B1681C" w:rsidP="0040646B">
      <w:pPr>
        <w:pStyle w:val="naisf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089"/>
        <w:gridCol w:w="6547"/>
      </w:tblGrid>
      <w:tr w:rsidR="00204112" w:rsidRPr="009B528D" w14:paraId="37BD3182" w14:textId="77777777" w:rsidTr="00935018">
        <w:trPr>
          <w:trHeight w:val="419"/>
        </w:trPr>
        <w:tc>
          <w:tcPr>
            <w:tcW w:w="5000" w:type="pct"/>
            <w:gridSpan w:val="3"/>
            <w:vAlign w:val="center"/>
          </w:tcPr>
          <w:p w14:paraId="222D1CF9" w14:textId="77777777" w:rsidR="00DA6C86" w:rsidRPr="009B528D" w:rsidRDefault="00DA6C86" w:rsidP="0040646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9B528D">
              <w:rPr>
                <w:b/>
              </w:rPr>
              <w:t>I. Tiesību akta projekta izstrādes nepieciešamība</w:t>
            </w:r>
          </w:p>
        </w:tc>
      </w:tr>
      <w:tr w:rsidR="00204112" w:rsidRPr="009B528D" w14:paraId="28A90450" w14:textId="77777777" w:rsidTr="00935018">
        <w:trPr>
          <w:trHeight w:val="415"/>
        </w:trPr>
        <w:tc>
          <w:tcPr>
            <w:tcW w:w="234" w:type="pct"/>
          </w:tcPr>
          <w:p w14:paraId="702112C7" w14:textId="77777777" w:rsidR="00DA6C86" w:rsidRPr="009B528D" w:rsidRDefault="00DA6C86" w:rsidP="0040646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B528D">
              <w:t>1.</w:t>
            </w:r>
          </w:p>
        </w:tc>
        <w:tc>
          <w:tcPr>
            <w:tcW w:w="1153" w:type="pct"/>
          </w:tcPr>
          <w:p w14:paraId="3FDA523B" w14:textId="77777777" w:rsidR="00DA6C86" w:rsidRPr="009B528D" w:rsidRDefault="00DA6C86" w:rsidP="0040646B">
            <w:pPr>
              <w:pStyle w:val="naiskr"/>
              <w:spacing w:before="0" w:beforeAutospacing="0" w:after="0" w:afterAutospacing="0"/>
              <w:ind w:left="57" w:right="57"/>
            </w:pPr>
            <w:r w:rsidRPr="009B528D">
              <w:t>Pamatojums</w:t>
            </w:r>
          </w:p>
        </w:tc>
        <w:tc>
          <w:tcPr>
            <w:tcW w:w="3614" w:type="pct"/>
          </w:tcPr>
          <w:p w14:paraId="359177AD" w14:textId="68469068" w:rsidR="00D43313" w:rsidRPr="009B528D" w:rsidRDefault="00165956" w:rsidP="0040646B">
            <w:pPr>
              <w:spacing w:after="0" w:line="240" w:lineRule="auto"/>
              <w:ind w:left="143" w:right="142" w:firstLine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Pasta likuma 13.</w:t>
            </w:r>
            <w:r w:rsidRPr="009B5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9B5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panta otrā daļ</w:t>
            </w:r>
            <w:r w:rsidR="00D17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9B5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04112" w:rsidRPr="009B528D" w14:paraId="2CA98566" w14:textId="77777777" w:rsidTr="00935018">
        <w:trPr>
          <w:trHeight w:val="472"/>
        </w:trPr>
        <w:tc>
          <w:tcPr>
            <w:tcW w:w="234" w:type="pct"/>
          </w:tcPr>
          <w:p w14:paraId="77172A14" w14:textId="77777777" w:rsidR="00DA6C86" w:rsidRPr="009B528D" w:rsidRDefault="00DA6C86" w:rsidP="0040646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B528D">
              <w:t>2.</w:t>
            </w:r>
          </w:p>
        </w:tc>
        <w:tc>
          <w:tcPr>
            <w:tcW w:w="1153" w:type="pct"/>
          </w:tcPr>
          <w:p w14:paraId="4EB64A3C" w14:textId="77777777" w:rsidR="00DA6C86" w:rsidRPr="009B528D" w:rsidRDefault="00502937" w:rsidP="0040646B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9B528D">
              <w:t>Pašreizējā situācija un problēmas, kuru risināšanai tiesību akta projekts izstrādāts, tiesiskā regulējuma mērķis un būtība</w:t>
            </w:r>
          </w:p>
        </w:tc>
        <w:tc>
          <w:tcPr>
            <w:tcW w:w="3614" w:type="pct"/>
          </w:tcPr>
          <w:p w14:paraId="424ABB22" w14:textId="5B039E47" w:rsidR="00071AD4" w:rsidRPr="009B528D" w:rsidRDefault="00BF0792" w:rsidP="0040646B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141"/>
              <w:jc w:val="both"/>
              <w:rPr>
                <w:b w:val="0"/>
                <w:bCs w:val="0"/>
                <w:sz w:val="24"/>
                <w:szCs w:val="24"/>
              </w:rPr>
            </w:pPr>
            <w:r w:rsidRPr="009B528D">
              <w:rPr>
                <w:b w:val="0"/>
                <w:bCs w:val="0"/>
                <w:sz w:val="24"/>
                <w:szCs w:val="24"/>
              </w:rPr>
              <w:t>Šobrīd p</w:t>
            </w:r>
            <w:r w:rsidR="007758EF" w:rsidRPr="009B528D">
              <w:rPr>
                <w:b w:val="0"/>
                <w:bCs w:val="0"/>
                <w:sz w:val="24"/>
                <w:szCs w:val="24"/>
              </w:rPr>
              <w:t xml:space="preserve">rasības ierakstīto un apdrošināto pasta sūtījumu izsniegšanai nosaka </w:t>
            </w:r>
            <w:r w:rsidR="00D17659">
              <w:rPr>
                <w:b w:val="0"/>
                <w:bCs w:val="0"/>
                <w:sz w:val="24"/>
                <w:szCs w:val="24"/>
              </w:rPr>
              <w:t>N</w:t>
            </w:r>
            <w:r w:rsidR="00071AD4" w:rsidRPr="009B528D">
              <w:rPr>
                <w:b w:val="0"/>
                <w:bCs w:val="0"/>
                <w:sz w:val="24"/>
                <w:szCs w:val="24"/>
              </w:rPr>
              <w:t>oteikumi Nr.537</w:t>
            </w:r>
            <w:r w:rsidRPr="009B528D">
              <w:rPr>
                <w:b w:val="0"/>
                <w:bCs w:val="0"/>
                <w:sz w:val="24"/>
                <w:szCs w:val="24"/>
              </w:rPr>
              <w:t>, kas izdoti saskaņā ar Pasta likuma 13.</w:t>
            </w:r>
            <w:r w:rsidRPr="009B528D">
              <w:rPr>
                <w:b w:val="0"/>
                <w:bCs w:val="0"/>
                <w:sz w:val="24"/>
                <w:szCs w:val="24"/>
                <w:vertAlign w:val="superscript"/>
              </w:rPr>
              <w:t>1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 panta otro daļu.</w:t>
            </w:r>
          </w:p>
          <w:p w14:paraId="47F9F14D" w14:textId="72625367" w:rsidR="00BF0792" w:rsidRPr="009B528D" w:rsidRDefault="00165956" w:rsidP="0040646B">
            <w:pPr>
              <w:pStyle w:val="Heading3"/>
              <w:shd w:val="clear" w:color="auto" w:fill="FFFFFF"/>
              <w:spacing w:before="0" w:beforeAutospacing="0" w:after="0" w:afterAutospacing="0"/>
              <w:ind w:left="142" w:right="142" w:firstLine="142"/>
              <w:jc w:val="both"/>
              <w:rPr>
                <w:b w:val="0"/>
                <w:bCs w:val="0"/>
                <w:sz w:val="24"/>
                <w:szCs w:val="24"/>
              </w:rPr>
            </w:pPr>
            <w:r w:rsidRPr="009B528D">
              <w:rPr>
                <w:b w:val="0"/>
                <w:bCs w:val="0"/>
                <w:sz w:val="24"/>
                <w:szCs w:val="24"/>
              </w:rPr>
              <w:t xml:space="preserve">2018.gada 18.jūlijā spēkā stājās grozījumi Pasta likumā, tostarp </w:t>
            </w:r>
            <w:r w:rsidR="00B25A66" w:rsidRPr="009B528D">
              <w:rPr>
                <w:b w:val="0"/>
                <w:bCs w:val="0"/>
                <w:sz w:val="24"/>
                <w:szCs w:val="24"/>
              </w:rPr>
              <w:t>grozot 13.</w:t>
            </w:r>
            <w:r w:rsidR="00B25A66" w:rsidRPr="009B528D">
              <w:rPr>
                <w:b w:val="0"/>
                <w:bCs w:val="0"/>
                <w:sz w:val="24"/>
                <w:szCs w:val="24"/>
                <w:vertAlign w:val="superscript"/>
              </w:rPr>
              <w:t>1</w:t>
            </w:r>
            <w:r w:rsidR="00B25A66" w:rsidRPr="009B528D">
              <w:rPr>
                <w:b w:val="0"/>
                <w:bCs w:val="0"/>
                <w:sz w:val="24"/>
                <w:szCs w:val="24"/>
              </w:rPr>
              <w:t xml:space="preserve"> panta otro daļu, </w:t>
            </w:r>
            <w:r w:rsidR="00E224E3" w:rsidRPr="009B528D">
              <w:rPr>
                <w:b w:val="0"/>
                <w:bCs w:val="0"/>
                <w:sz w:val="24"/>
                <w:szCs w:val="24"/>
              </w:rPr>
              <w:t xml:space="preserve">nosakot </w:t>
            </w:r>
            <w:r w:rsidRPr="009B528D">
              <w:rPr>
                <w:b w:val="0"/>
                <w:bCs w:val="0"/>
                <w:sz w:val="24"/>
                <w:szCs w:val="24"/>
              </w:rPr>
              <w:t>deleģējumu Ministru kabinetam izstrādāt prasības attiecībā uz vienkāršo</w:t>
            </w:r>
            <w:r w:rsidR="00E224E3" w:rsidRPr="009B528D">
              <w:rPr>
                <w:b w:val="0"/>
                <w:bCs w:val="0"/>
                <w:sz w:val="24"/>
                <w:szCs w:val="24"/>
              </w:rPr>
              <w:t xml:space="preserve">, ierakstīto un apdrošināto </w:t>
            </w:r>
            <w:r w:rsidRPr="009B528D">
              <w:rPr>
                <w:b w:val="0"/>
                <w:bCs w:val="0"/>
                <w:sz w:val="24"/>
                <w:szCs w:val="24"/>
              </w:rPr>
              <w:t>pasta sūtījumu izsniegšanu</w:t>
            </w:r>
            <w:r w:rsidR="00101A93" w:rsidRPr="009B528D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BF0792" w:rsidRPr="009B528D">
              <w:rPr>
                <w:b w:val="0"/>
                <w:bCs w:val="0"/>
                <w:sz w:val="24"/>
                <w:szCs w:val="24"/>
              </w:rPr>
              <w:t xml:space="preserve">Attiecīgi </w:t>
            </w:r>
            <w:r w:rsidR="00D17659">
              <w:rPr>
                <w:b w:val="0"/>
                <w:bCs w:val="0"/>
                <w:sz w:val="24"/>
                <w:szCs w:val="24"/>
              </w:rPr>
              <w:t>N</w:t>
            </w:r>
            <w:r w:rsidR="00BF0792" w:rsidRPr="009B528D">
              <w:rPr>
                <w:b w:val="0"/>
                <w:bCs w:val="0"/>
                <w:sz w:val="24"/>
                <w:szCs w:val="24"/>
              </w:rPr>
              <w:t>oteikumi Nr.537 ir jāpapildina ar prasībām vienkāršo pasta sūtījumu izsniegšanai.</w:t>
            </w:r>
            <w:r w:rsidR="00754342" w:rsidRPr="009B528D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AAAEAAB" w14:textId="457EB054" w:rsidR="00867B1D" w:rsidRPr="009B528D" w:rsidRDefault="00867B1D" w:rsidP="0040646B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141"/>
              <w:jc w:val="both"/>
              <w:rPr>
                <w:b w:val="0"/>
                <w:bCs w:val="0"/>
                <w:sz w:val="24"/>
                <w:szCs w:val="24"/>
              </w:rPr>
            </w:pPr>
            <w:r w:rsidRPr="009B528D">
              <w:rPr>
                <w:b w:val="0"/>
                <w:bCs w:val="0"/>
                <w:sz w:val="24"/>
                <w:szCs w:val="24"/>
              </w:rPr>
              <w:t>Saskaņā ar Pasta likuma 13.</w:t>
            </w:r>
            <w:r w:rsidRPr="009B528D">
              <w:rPr>
                <w:b w:val="0"/>
                <w:bCs w:val="0"/>
                <w:sz w:val="24"/>
                <w:szCs w:val="24"/>
                <w:vertAlign w:val="superscript"/>
              </w:rPr>
              <w:t>1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 panta pirmās daļas 1., 2. un 3.punktu 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 xml:space="preserve">vienkāršos 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pasta sūtījumus adresātam var piegādāt ievietojot tos adresāta pastkastītē, 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 xml:space="preserve">bet ierakstītos </w:t>
            </w:r>
            <w:r w:rsidR="007C1C61" w:rsidRPr="009B528D">
              <w:rPr>
                <w:b w:val="0"/>
                <w:bCs w:val="0"/>
                <w:sz w:val="24"/>
                <w:szCs w:val="24"/>
              </w:rPr>
              <w:t>un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 xml:space="preserve"> apdrošinātos - 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izsniedzot pret parakstu adresātam norādītajā adresē vai izsniedzot adresātam 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 xml:space="preserve">pret parakstu </w:t>
            </w:r>
            <w:r w:rsidRPr="009B528D">
              <w:rPr>
                <w:b w:val="0"/>
                <w:bCs w:val="0"/>
                <w:sz w:val="24"/>
                <w:szCs w:val="24"/>
              </w:rPr>
              <w:t>pasta pakalpojumu sniegšanas vietā.</w:t>
            </w:r>
          </w:p>
          <w:p w14:paraId="69F977D6" w14:textId="12A624C5" w:rsidR="007758EF" w:rsidRPr="009B528D" w:rsidRDefault="00867B1D" w:rsidP="0040646B">
            <w:pPr>
              <w:pStyle w:val="Heading3"/>
              <w:shd w:val="clear" w:color="auto" w:fill="FFFFFF"/>
              <w:spacing w:before="0" w:beforeAutospacing="0" w:after="0" w:afterAutospacing="0"/>
              <w:ind w:left="142" w:right="142" w:firstLine="142"/>
              <w:jc w:val="both"/>
              <w:rPr>
                <w:b w:val="0"/>
                <w:bCs w:val="0"/>
                <w:sz w:val="24"/>
                <w:szCs w:val="24"/>
              </w:rPr>
            </w:pPr>
            <w:r w:rsidRPr="009B528D">
              <w:rPr>
                <w:b w:val="0"/>
                <w:bCs w:val="0"/>
                <w:sz w:val="24"/>
                <w:szCs w:val="24"/>
              </w:rPr>
              <w:t>I</w:t>
            </w:r>
            <w:r w:rsidR="00932F55" w:rsidRPr="009B528D">
              <w:rPr>
                <w:b w:val="0"/>
                <w:bCs w:val="0"/>
                <w:sz w:val="24"/>
                <w:szCs w:val="24"/>
              </w:rPr>
              <w:t xml:space="preserve">r 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sastopami </w:t>
            </w:r>
            <w:r w:rsidR="00932F55" w:rsidRPr="009B528D">
              <w:rPr>
                <w:b w:val="0"/>
                <w:bCs w:val="0"/>
                <w:sz w:val="24"/>
                <w:szCs w:val="24"/>
              </w:rPr>
              <w:t>gadījumi, kad</w:t>
            </w:r>
            <w:r w:rsidR="00C94748" w:rsidRPr="009B528D">
              <w:rPr>
                <w:b w:val="0"/>
                <w:bCs w:val="0"/>
                <w:sz w:val="24"/>
                <w:szCs w:val="24"/>
              </w:rPr>
              <w:t xml:space="preserve"> sūtītājs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 xml:space="preserve">, kas vairumā gadījumu ir </w:t>
            </w:r>
            <w:r w:rsidR="00C94748" w:rsidRPr="009B528D">
              <w:rPr>
                <w:b w:val="0"/>
                <w:bCs w:val="0"/>
                <w:sz w:val="24"/>
                <w:szCs w:val="24"/>
              </w:rPr>
              <w:t>internetveikals, nosūtot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 pasta sūtījumu </w:t>
            </w:r>
            <w:r w:rsidR="00C94748" w:rsidRPr="009B528D">
              <w:rPr>
                <w:b w:val="0"/>
                <w:bCs w:val="0"/>
                <w:sz w:val="24"/>
                <w:szCs w:val="24"/>
              </w:rPr>
              <w:t>adresātam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932F55" w:rsidRPr="009B528D">
              <w:rPr>
                <w:b w:val="0"/>
                <w:bCs w:val="0"/>
                <w:sz w:val="24"/>
                <w:szCs w:val="24"/>
              </w:rPr>
              <w:t xml:space="preserve">noformē to </w:t>
            </w:r>
            <w:r w:rsidR="002768C4">
              <w:rPr>
                <w:b w:val="0"/>
                <w:bCs w:val="0"/>
                <w:sz w:val="24"/>
                <w:szCs w:val="24"/>
              </w:rPr>
              <w:t>k</w:t>
            </w:r>
            <w:r w:rsidR="00932F55" w:rsidRPr="009B528D">
              <w:rPr>
                <w:b w:val="0"/>
                <w:bCs w:val="0"/>
                <w:sz w:val="24"/>
                <w:szCs w:val="24"/>
              </w:rPr>
              <w:t xml:space="preserve">ā vienkāršu </w:t>
            </w:r>
            <w:r w:rsidR="007C1C61" w:rsidRPr="009B528D">
              <w:rPr>
                <w:b w:val="0"/>
                <w:bCs w:val="0"/>
                <w:sz w:val="24"/>
                <w:szCs w:val="24"/>
              </w:rPr>
              <w:t>pasta</w:t>
            </w:r>
            <w:r w:rsidR="00932F55" w:rsidRPr="009B528D">
              <w:rPr>
                <w:b w:val="0"/>
                <w:bCs w:val="0"/>
                <w:sz w:val="24"/>
                <w:szCs w:val="24"/>
              </w:rPr>
              <w:t xml:space="preserve"> sūtījumu, kura izmēri neatbilst pastkastītes un tās atveres izmēram</w:t>
            </w:r>
            <w:r w:rsidR="00FF62DA" w:rsidRPr="009B528D">
              <w:rPr>
                <w:b w:val="0"/>
                <w:bCs w:val="0"/>
                <w:sz w:val="24"/>
                <w:szCs w:val="24"/>
              </w:rPr>
              <w:t>, tādējādi liedzot pastniekam to nogādāt adresātam pasta likumā noteiktajā kārtībā – ievietojot adresāta pastkastītē</w:t>
            </w:r>
            <w:r w:rsidR="00932F55" w:rsidRPr="009B528D">
              <w:rPr>
                <w:b w:val="0"/>
                <w:bCs w:val="0"/>
                <w:sz w:val="24"/>
                <w:szCs w:val="24"/>
              </w:rPr>
              <w:t>. Šādā gadījumā pasta komersantam ir jānoformē informatīvais paziņojums, lai adresāts varētu saņemt minēto sūtījumu pasta komersanta norādītajā pasta pakalpojumu sniegšanas vietā.</w:t>
            </w:r>
          </w:p>
          <w:p w14:paraId="22774527" w14:textId="41267859" w:rsidR="00C94748" w:rsidRPr="009B528D" w:rsidRDefault="00867B1D" w:rsidP="0040646B">
            <w:pPr>
              <w:suppressAutoHyphens/>
              <w:spacing w:after="0" w:line="240" w:lineRule="auto"/>
              <w:ind w:left="143" w:righ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Ievietojot </w:t>
            </w:r>
            <w:r w:rsidR="00FF62DA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vienkāršos 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pasta sūtījumus adresāta pastkastītē, netiek identificēts adresāts, </w:t>
            </w:r>
            <w:r w:rsidR="00FF62DA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bet tiek izmantota uz sūtījuma norādītā </w:t>
            </w:r>
            <w:r w:rsidR="00FF62DA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adrese, 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jo par sūtījuma piegādi nav nepieciešams saņemt parakstu. Savukārt</w:t>
            </w:r>
            <w:r w:rsidR="00FE114F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lai saņemtu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F62DA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vienkāršo </w:t>
            </w:r>
            <w:r w:rsidR="00FE114F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pasta 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sūtījumu pasta </w:t>
            </w:r>
            <w:r w:rsidR="00FE114F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pakalpojumu sniegšanas vietā</w:t>
            </w:r>
            <w:r w:rsidR="00D17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E114F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adresātam jāuzrāda personu apliecinošs dokuments</w:t>
            </w:r>
            <w:r w:rsidR="007C1C61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bet nav jāparakstās par pasta sūtījuma saņemšanu</w:t>
            </w:r>
            <w:r w:rsidR="00FE114F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4A4BF09" w14:textId="4FFD11A5" w:rsidR="00FE114F" w:rsidRPr="009B528D" w:rsidRDefault="00FE114F" w:rsidP="0040646B">
            <w:pPr>
              <w:suppressAutoHyphens/>
              <w:spacing w:after="0" w:line="240" w:lineRule="auto"/>
              <w:ind w:left="143" w:righ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Salīdzinot Sabiedrisko pakalpojumu regulēšanas komisijas (turpmāk -</w:t>
            </w:r>
            <w:r w:rsidR="00FF62DA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Regulators) publicētos pārskatus par pasta pakalpojumu lietotāju sūdzībām 2017. un 2018.gadā, ir secināms, ka ir palielinājies VAS “Latvijas Pasts” saņemto sūdzību skaits par adres</w:t>
            </w:r>
            <w:r w:rsidR="007C1C61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āta datu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7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precizēšanu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vai </w:t>
            </w:r>
            <w:r w:rsidR="00EE2FA7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pasta sūtījuma 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uzglabāšanu: attiecīgi 20 sūdzības 2017.gadā un 33 sūdzības 2018.gadā. Pārsvarā </w:t>
            </w:r>
            <w:r w:rsidR="007A3F2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tajās tiek izteikta adresātu neapmierinātība ar VAS “Latvijas Pasts” rīcību gadījumos, kad piedāvā iespēju par maksu veikt adresāta datu precizēšanu, ja uz </w:t>
            </w:r>
            <w:r w:rsidR="007C1C61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ierakstīta vai apdrošināta </w:t>
            </w:r>
            <w:r w:rsidR="007A3F2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pasta sūtījuma tie norādīti nepilnīgi.</w:t>
            </w:r>
            <w:r w:rsidR="007C1C61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A3F2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Iemesli sūdzībām varētu būt dažādi, piemēram, pērkot preces internetā, adresāts pats kā savus datus norāda tikai vārdu vai saīsinājumu, kuru sūtītājs arī </w:t>
            </w:r>
            <w:r w:rsidR="007C1C61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pārnes </w:t>
            </w:r>
            <w:r w:rsidR="007A3F2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uz pasta sūtījuma</w:t>
            </w:r>
            <w:r w:rsidR="007C1C61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adresi</w:t>
            </w:r>
            <w:r w:rsidR="00D17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7A3F2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C1C61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  <w:r w:rsidR="007A3F2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ai kļūd</w:t>
            </w:r>
            <w:r w:rsidR="00B25A66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ā</w:t>
            </w:r>
            <w:r w:rsidR="007A3F2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 pats sūtītājs. Rezultātā šie dati nesakrīt ar datiem, kas norādīti adresāta personu apliecinošā dokumentā</w:t>
            </w:r>
            <w:r w:rsidR="00B25A66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un </w:t>
            </w:r>
            <w:r w:rsidR="007C1C61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šādos gadījumos </w:t>
            </w:r>
            <w:r w:rsidR="00B25A66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pasta komersantam nav tiesību izsniegt pasta sūtījumu personai, kuru nevar identificēt kā </w:t>
            </w:r>
            <w:r w:rsidR="00070D92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adresātu</w:t>
            </w:r>
            <w:r w:rsidR="007A3F2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4F419C41" w14:textId="0E729346" w:rsidR="00A81FC5" w:rsidRPr="009B528D" w:rsidRDefault="00A81FC5" w:rsidP="0040646B">
            <w:pPr>
              <w:suppressAutoHyphens/>
              <w:spacing w:after="0" w:line="240" w:lineRule="auto"/>
              <w:ind w:left="143" w:righ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Saskaņā ar Ministru kabineta 2010.gada 27.aprīļa noteikumu Nr.392 “Noteikumi par kārtību, kādā adresāta un sūtītāja adrese norādāma uz pasta sūtījuma” </w:t>
            </w:r>
            <w:r w:rsidR="00B25A66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6.punktu adresē nedrīkst norādīt saīsinātus nosaukumus, savukārt šo noteikumu 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 un 21.punkt</w:t>
            </w:r>
            <w:r w:rsidR="00B25A66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 nosaka, ka 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uz pārrobežu pasta sūtījumiem adresāta adresi norāda precīzi, sūtītāja adresē norādot adresāta vārdu un uzvārdu. Arī nosūt</w:t>
            </w:r>
            <w:r w:rsidR="00B25A66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pasta sūtījumu </w:t>
            </w:r>
            <w:r w:rsidR="00B25A66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izsniegšanai “pēc pieprasījuma”, saskaņā ar šo noteikumu 17. un 22.punktu, sūtītāja adresē jānorāda adresāta vārds un uzvārds.</w:t>
            </w:r>
          </w:p>
          <w:p w14:paraId="2314373E" w14:textId="2CEFC5D8" w:rsidR="0077458D" w:rsidRPr="009B528D" w:rsidRDefault="00070D92" w:rsidP="0040646B">
            <w:pPr>
              <w:suppressAutoHyphens/>
              <w:spacing w:after="0" w:line="240" w:lineRule="auto"/>
              <w:ind w:left="143" w:righ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Saskaņā ar Pasaules Pasta konvencijas, kura ir apstiprināta ar likumu “Par 2016.gada Pasaules pasta konvenciju”, 5.pantu pasta sūtījums ir sūtītāja īpašums tikmēr, kamēr tas nav piegādāts likumīgajam īpašniekam</w:t>
            </w:r>
            <w:r w:rsidR="0077458D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P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asta sūtījuma sūtītājs var mainīt vai labot </w:t>
            </w:r>
            <w:r w:rsidR="00D17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adresāta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adresi un/vai adresāta vārdu (juridiskas personas nosaukumu</w:t>
            </w:r>
            <w:r w:rsidR="0077458D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vai uzvārdu, vārdu vai tēvvārdu (ja tādu lieto). </w:t>
            </w:r>
            <w:r w:rsidR="0077458D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Saskaņā ar Pasaules Pasta konvencijas reglamenta 01-001.panta 4.punktu angļu valodā lietotais termins “</w:t>
            </w:r>
            <w:proofErr w:type="spellStart"/>
            <w:r w:rsidR="0077458D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name</w:t>
            </w:r>
            <w:proofErr w:type="spellEnd"/>
            <w:r w:rsidR="0077458D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” kontekstā uz sūtītāja un adresāta norādīšanu ietver vārdu, uzvārdu un tēvvārdu (ja tādu lieto).  </w:t>
            </w:r>
          </w:p>
          <w:p w14:paraId="5997FFE4" w14:textId="75B72DD4" w:rsidR="00070D92" w:rsidRPr="009B528D" w:rsidRDefault="00070D92" w:rsidP="0040646B">
            <w:pPr>
              <w:suppressAutoHyphens/>
              <w:spacing w:after="0" w:line="240" w:lineRule="auto"/>
              <w:ind w:left="143" w:righ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Saskaņā ar Pasta likuma 50.panta pirmo daļu un 51.panta pirmo daļu sūtītājam ir pienākums ievērot adreses norādīšanas prasības, un nepieciešamības gadījumā </w:t>
            </w:r>
            <w:r w:rsidR="007C1C61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sūtītājam 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ir tiesības precizēt adresāta datus. </w:t>
            </w:r>
            <w:r w:rsidR="00C948AD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Gadījumā, ja uz pārrobežu pasta sūtījuma </w:t>
            </w:r>
            <w:r w:rsidR="00D176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="00C948AD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 neprecīzi norādīti adresāta dati, lai saņemtu pasta sūtījumu, adresātam būtu jāsazinās ar sūtītāju un jālūdz, lai sūtītājs vēršas pie nosūtītājvalsts pasta operatora un precizē adresāta datus. </w:t>
            </w:r>
          </w:p>
          <w:p w14:paraId="3740BAC6" w14:textId="0479BAAD" w:rsidR="00C56BAA" w:rsidRPr="009B528D" w:rsidRDefault="00FD26BC" w:rsidP="0040646B">
            <w:pPr>
              <w:suppressAutoHyphens/>
              <w:spacing w:after="0" w:line="240" w:lineRule="auto"/>
              <w:ind w:left="143" w:righ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Lai atvieglotu adresātiem iespēju saņemt pasta sūtījumu</w:t>
            </w:r>
            <w:r w:rsidR="000132B5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gadījumos, </w:t>
            </w:r>
            <w:r w:rsidR="00C94748"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="00C9474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uz pasta sūtījuma norādīta nepilnīga informācija par adresātu - norādīts tikai vārds, vārda daļa vai tikai uzvārds, </w:t>
            </w:r>
            <w:r w:rsidR="007C1C61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vai </w:t>
            </w:r>
            <w:r w:rsidR="007C1C61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saīsinājums, </w:t>
            </w:r>
            <w:r w:rsidR="000132B5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noteikumu projekts </w:t>
            </w:r>
            <w:r w:rsidR="00905BCF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nosaka</w:t>
            </w:r>
            <w:r w:rsidR="005012A6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9474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gadījum</w:t>
            </w:r>
            <w:r w:rsidR="00905BCF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</w:t>
            </w:r>
            <w:r w:rsidR="00C9474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kādos </w:t>
            </w:r>
            <w:r w:rsidR="002F6BD0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adresāts var </w:t>
            </w:r>
            <w:r w:rsidR="000132B5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saņemt pasta sūtījumu</w:t>
            </w:r>
            <w:r w:rsidR="002F6BD0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bez </w:t>
            </w:r>
            <w:r w:rsidR="00C9474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adresāta personas datu precizēšanas procedūrām, kā arī </w:t>
            </w:r>
            <w:r w:rsidR="005012A6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noteikts pienākums </w:t>
            </w:r>
            <w:r w:rsidR="00C9474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pasta komersanta</w:t>
            </w:r>
            <w:r w:rsidR="00070D92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  <w:r w:rsidR="00C9474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E2FA7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jau </w:t>
            </w:r>
            <w:r w:rsidR="00C9474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informatīvajā paziņojumā par pasta sūtījuma saņemšan</w:t>
            </w:r>
            <w:r w:rsidR="00754342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</w:t>
            </w:r>
            <w:r w:rsidR="00C9474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informēt adresātu par neprecīzi norādītiem datiem un rīcīb</w:t>
            </w:r>
            <w:r w:rsidR="005012A6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</w:t>
            </w:r>
            <w:r w:rsidR="00C94748"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pasta sūtījuma saņemšanai.</w:t>
            </w:r>
          </w:p>
          <w:p w14:paraId="7C4150E2" w14:textId="1EED7332" w:rsidR="00D17659" w:rsidRDefault="00D17659" w:rsidP="00793413">
            <w:pPr>
              <w:pStyle w:val="Heading3"/>
              <w:shd w:val="clear" w:color="auto" w:fill="FFFFFF"/>
              <w:spacing w:before="0" w:beforeAutospacing="0" w:after="0" w:afterAutospacing="0"/>
              <w:ind w:left="142" w:right="142" w:firstLine="14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Saskaņā ar Pasaules Pasta konvencijas reglamenta 19-104</w:t>
            </w:r>
            <w:r w:rsidR="00ED2ED7">
              <w:rPr>
                <w:b w:val="0"/>
                <w:bCs w:val="0"/>
                <w:sz w:val="24"/>
                <w:szCs w:val="24"/>
              </w:rPr>
              <w:t>.</w:t>
            </w:r>
            <w:r w:rsidR="00C373A4">
              <w:rPr>
                <w:b w:val="0"/>
                <w:bCs w:val="0"/>
                <w:sz w:val="24"/>
                <w:szCs w:val="24"/>
              </w:rPr>
              <w:t>panta 1., 2.punktu un 4.1.apakšpunktu, kā arī 19-210</w:t>
            </w:r>
            <w:r w:rsidR="00ED2ED7">
              <w:rPr>
                <w:b w:val="0"/>
                <w:bCs w:val="0"/>
                <w:sz w:val="24"/>
                <w:szCs w:val="24"/>
              </w:rPr>
              <w:t>.</w:t>
            </w:r>
            <w:r w:rsidR="00C373A4">
              <w:rPr>
                <w:b w:val="0"/>
                <w:bCs w:val="0"/>
                <w:sz w:val="24"/>
                <w:szCs w:val="24"/>
              </w:rPr>
              <w:t xml:space="preserve">panta </w:t>
            </w:r>
            <w:r w:rsidR="00C373A4" w:rsidRPr="00C373A4">
              <w:rPr>
                <w:b w:val="0"/>
                <w:bCs w:val="0"/>
                <w:sz w:val="24"/>
                <w:szCs w:val="24"/>
              </w:rPr>
              <w:t>1., 2.punktu un 4.1.apakšpunktu</w:t>
            </w:r>
            <w:r w:rsidR="00C373A4">
              <w:rPr>
                <w:b w:val="0"/>
                <w:bCs w:val="0"/>
                <w:sz w:val="24"/>
                <w:szCs w:val="24"/>
              </w:rPr>
              <w:t xml:space="preserve"> pasta operators var iekasēt maksu par adresāta datu precizēšanu, bet ne augstāku pār 1</w:t>
            </w:r>
            <w:r w:rsidR="00ED2ED7">
              <w:rPr>
                <w:b w:val="0"/>
                <w:bCs w:val="0"/>
                <w:sz w:val="24"/>
                <w:szCs w:val="24"/>
              </w:rPr>
              <w:t>.</w:t>
            </w:r>
            <w:r w:rsidR="00C373A4">
              <w:rPr>
                <w:b w:val="0"/>
                <w:bCs w:val="0"/>
                <w:sz w:val="24"/>
                <w:szCs w:val="24"/>
              </w:rPr>
              <w:t xml:space="preserve">31 SDR </w:t>
            </w:r>
            <w:r w:rsidR="00C373A4" w:rsidRPr="00C373A4">
              <w:rPr>
                <w:b w:val="0"/>
                <w:bCs w:val="0"/>
                <w:sz w:val="24"/>
                <w:szCs w:val="24"/>
              </w:rPr>
              <w:t>([</w:t>
            </w:r>
            <w:proofErr w:type="spellStart"/>
            <w:r w:rsidR="00C373A4" w:rsidRPr="00C373A4">
              <w:rPr>
                <w:b w:val="0"/>
                <w:bCs w:val="0"/>
                <w:sz w:val="24"/>
                <w:szCs w:val="24"/>
              </w:rPr>
              <w:t>Special</w:t>
            </w:r>
            <w:proofErr w:type="spellEnd"/>
            <w:r w:rsidR="00C373A4" w:rsidRPr="00C373A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C373A4" w:rsidRPr="00C373A4">
              <w:rPr>
                <w:b w:val="0"/>
                <w:bCs w:val="0"/>
                <w:sz w:val="24"/>
                <w:szCs w:val="24"/>
              </w:rPr>
              <w:t>Drawing</w:t>
            </w:r>
            <w:proofErr w:type="spellEnd"/>
            <w:r w:rsidR="00C373A4" w:rsidRPr="00C373A4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C373A4" w:rsidRPr="00C373A4">
              <w:rPr>
                <w:b w:val="0"/>
                <w:bCs w:val="0"/>
                <w:sz w:val="24"/>
                <w:szCs w:val="24"/>
              </w:rPr>
              <w:t>Rights</w:t>
            </w:r>
            <w:proofErr w:type="spellEnd"/>
            <w:r w:rsidR="00C373A4" w:rsidRPr="00C373A4">
              <w:rPr>
                <w:b w:val="0"/>
                <w:bCs w:val="0"/>
                <w:sz w:val="24"/>
                <w:szCs w:val="24"/>
              </w:rPr>
              <w:t>], speciālās aizņēmuma tiesības)</w:t>
            </w:r>
            <w:r w:rsidR="00C373A4">
              <w:rPr>
                <w:b w:val="0"/>
                <w:bCs w:val="0"/>
                <w:sz w:val="24"/>
                <w:szCs w:val="24"/>
              </w:rPr>
              <w:t xml:space="preserve">. Ievērojot, ka SDR valūtas kurss ir mainīgs, noteikumu projekts nosaka maksu, </w:t>
            </w:r>
            <w:r w:rsidR="00C373A4" w:rsidRPr="00C373A4">
              <w:rPr>
                <w:b w:val="0"/>
                <w:bCs w:val="0"/>
                <w:sz w:val="24"/>
                <w:szCs w:val="24"/>
              </w:rPr>
              <w:t>kas ir ekvivalenta 1</w:t>
            </w:r>
            <w:r w:rsidR="00ED2ED7">
              <w:rPr>
                <w:b w:val="0"/>
                <w:bCs w:val="0"/>
                <w:sz w:val="24"/>
                <w:szCs w:val="24"/>
              </w:rPr>
              <w:t>.</w:t>
            </w:r>
            <w:r w:rsidR="00C373A4" w:rsidRPr="00C373A4">
              <w:rPr>
                <w:b w:val="0"/>
                <w:bCs w:val="0"/>
                <w:sz w:val="24"/>
                <w:szCs w:val="24"/>
              </w:rPr>
              <w:t>31 SDR atbilstoši aktuālajam SDR valūtas kursam.</w:t>
            </w:r>
          </w:p>
          <w:p w14:paraId="6C62FDA5" w14:textId="645DC451" w:rsidR="0078310E" w:rsidRPr="009B528D" w:rsidRDefault="00793413" w:rsidP="00793413">
            <w:pPr>
              <w:pStyle w:val="Heading3"/>
              <w:shd w:val="clear" w:color="auto" w:fill="FFFFFF"/>
              <w:spacing w:before="0" w:beforeAutospacing="0" w:after="0" w:afterAutospacing="0"/>
              <w:ind w:left="142" w:right="142" w:firstLine="142"/>
              <w:jc w:val="both"/>
              <w:rPr>
                <w:b w:val="0"/>
                <w:bCs w:val="0"/>
                <w:sz w:val="24"/>
                <w:szCs w:val="24"/>
              </w:rPr>
            </w:pPr>
            <w:r w:rsidRPr="009B528D">
              <w:rPr>
                <w:b w:val="0"/>
                <w:bCs w:val="0"/>
                <w:sz w:val="24"/>
                <w:szCs w:val="24"/>
              </w:rPr>
              <w:t xml:space="preserve">Ievērojot, ka </w:t>
            </w:r>
            <w:r w:rsidR="00D17659">
              <w:rPr>
                <w:b w:val="0"/>
                <w:bCs w:val="0"/>
                <w:sz w:val="24"/>
                <w:szCs w:val="24"/>
              </w:rPr>
              <w:t xml:space="preserve">noteikumu projekta </w:t>
            </w:r>
            <w:r w:rsidR="00E444FF" w:rsidRPr="009B528D">
              <w:rPr>
                <w:b w:val="0"/>
                <w:bCs w:val="0"/>
                <w:sz w:val="24"/>
                <w:szCs w:val="24"/>
              </w:rPr>
              <w:t>grozījumu apjoms pārsnie</w:t>
            </w:r>
            <w:r w:rsidR="00D17659">
              <w:rPr>
                <w:b w:val="0"/>
                <w:bCs w:val="0"/>
                <w:sz w:val="24"/>
                <w:szCs w:val="24"/>
              </w:rPr>
              <w:t>dz</w:t>
            </w:r>
            <w:r w:rsidR="00E444FF" w:rsidRPr="009B528D">
              <w:rPr>
                <w:b w:val="0"/>
                <w:bCs w:val="0"/>
                <w:sz w:val="24"/>
                <w:szCs w:val="24"/>
              </w:rPr>
              <w:t xml:space="preserve"> pusi no </w:t>
            </w:r>
            <w:r w:rsidRPr="009B528D">
              <w:rPr>
                <w:b w:val="0"/>
                <w:bCs w:val="0"/>
                <w:sz w:val="24"/>
                <w:szCs w:val="24"/>
              </w:rPr>
              <w:t>N</w:t>
            </w:r>
            <w:r w:rsidR="00E444FF" w:rsidRPr="009B528D">
              <w:rPr>
                <w:b w:val="0"/>
                <w:bCs w:val="0"/>
                <w:sz w:val="24"/>
                <w:szCs w:val="24"/>
              </w:rPr>
              <w:t xml:space="preserve">oteikumu </w:t>
            </w:r>
            <w:r w:rsidRPr="009B528D">
              <w:rPr>
                <w:b w:val="0"/>
                <w:bCs w:val="0"/>
                <w:sz w:val="24"/>
                <w:szCs w:val="24"/>
              </w:rPr>
              <w:t xml:space="preserve">Nr.537 </w:t>
            </w:r>
            <w:r w:rsidR="00E444FF" w:rsidRPr="009B528D">
              <w:rPr>
                <w:b w:val="0"/>
                <w:bCs w:val="0"/>
                <w:sz w:val="24"/>
                <w:szCs w:val="24"/>
              </w:rPr>
              <w:t>apjoma, atbilstoši Ministru kabineta 2009.gada 3.februāra noteikumu “Normatīvo aktu projektu sagatavošanas noteikumi” 140.punkt</w:t>
            </w:r>
            <w:r w:rsidR="00A71A97" w:rsidRPr="009B528D">
              <w:rPr>
                <w:b w:val="0"/>
                <w:bCs w:val="0"/>
                <w:sz w:val="24"/>
                <w:szCs w:val="24"/>
              </w:rPr>
              <w:t>am</w:t>
            </w:r>
            <w:r w:rsidR="00E444FF" w:rsidRPr="009B528D">
              <w:rPr>
                <w:b w:val="0"/>
                <w:bCs w:val="0"/>
                <w:sz w:val="24"/>
                <w:szCs w:val="24"/>
              </w:rPr>
              <w:t xml:space="preserve"> ir sagatavo</w:t>
            </w:r>
            <w:r w:rsidR="0078310E" w:rsidRPr="009B528D">
              <w:rPr>
                <w:b w:val="0"/>
                <w:bCs w:val="0"/>
                <w:sz w:val="24"/>
                <w:szCs w:val="24"/>
              </w:rPr>
              <w:t>ts</w:t>
            </w:r>
            <w:r w:rsidR="00E444FF" w:rsidRPr="009B528D">
              <w:rPr>
                <w:b w:val="0"/>
                <w:bCs w:val="0"/>
                <w:sz w:val="24"/>
                <w:szCs w:val="24"/>
              </w:rPr>
              <w:t xml:space="preserve"> jauns noteikumu projekts</w:t>
            </w:r>
            <w:r w:rsidR="00D17659">
              <w:rPr>
                <w:b w:val="0"/>
                <w:bCs w:val="0"/>
                <w:sz w:val="24"/>
                <w:szCs w:val="24"/>
              </w:rPr>
              <w:t>.</w:t>
            </w:r>
            <w:r w:rsidR="0078310E" w:rsidRPr="009B528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8310E" w:rsidRPr="009B528D">
              <w:rPr>
                <w:b w:val="0"/>
                <w:sz w:val="24"/>
                <w:szCs w:val="24"/>
              </w:rPr>
              <w:t>Vienlaicīgi par spēku zaudējošiem tiks atzīti Noteikumi Nr.537.</w:t>
            </w:r>
          </w:p>
        </w:tc>
      </w:tr>
      <w:tr w:rsidR="00204112" w:rsidRPr="009B528D" w14:paraId="05C6C590" w14:textId="77777777" w:rsidTr="00935018">
        <w:trPr>
          <w:trHeight w:val="476"/>
        </w:trPr>
        <w:tc>
          <w:tcPr>
            <w:tcW w:w="234" w:type="pct"/>
          </w:tcPr>
          <w:p w14:paraId="7E6F679A" w14:textId="77777777" w:rsidR="00DA6C86" w:rsidRPr="009B528D" w:rsidRDefault="00DA6C86" w:rsidP="0040646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B528D">
              <w:lastRenderedPageBreak/>
              <w:t>3.</w:t>
            </w:r>
          </w:p>
        </w:tc>
        <w:tc>
          <w:tcPr>
            <w:tcW w:w="1153" w:type="pct"/>
          </w:tcPr>
          <w:p w14:paraId="12E67F13" w14:textId="695B0103" w:rsidR="00DA6C86" w:rsidRPr="009B528D" w:rsidRDefault="00DA6C86" w:rsidP="0040646B">
            <w:pPr>
              <w:pStyle w:val="naiskr"/>
              <w:spacing w:before="0" w:beforeAutospacing="0" w:after="0" w:afterAutospacing="0"/>
              <w:ind w:left="57" w:right="57"/>
            </w:pPr>
            <w:r w:rsidRPr="009B528D">
              <w:t>Projekta izstrādē iesaistītās institūcijas</w:t>
            </w:r>
            <w:r w:rsidR="00DA48BD">
              <w:t xml:space="preserve">  </w:t>
            </w:r>
            <w:r w:rsidR="00DA48BD" w:rsidRPr="00DA48BD">
              <w:t>un publiskas personas kapitālsabiedrības</w:t>
            </w:r>
          </w:p>
        </w:tc>
        <w:tc>
          <w:tcPr>
            <w:tcW w:w="3614" w:type="pct"/>
          </w:tcPr>
          <w:p w14:paraId="2FA5C6C2" w14:textId="29B9F47D" w:rsidR="00646BDB" w:rsidRPr="009B528D" w:rsidRDefault="001C103E" w:rsidP="004064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Satiksmes mi</w:t>
            </w:r>
            <w:r w:rsidR="006B261E" w:rsidRPr="009B528D">
              <w:rPr>
                <w:rFonts w:ascii="Times New Roman" w:hAnsi="Times New Roman" w:cs="Times New Roman"/>
                <w:sz w:val="24"/>
                <w:szCs w:val="24"/>
              </w:rPr>
              <w:t>nistrija</w:t>
            </w:r>
            <w:r w:rsidR="00D1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61E"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112" w:rsidRPr="009B528D" w14:paraId="381A189E" w14:textId="77777777" w:rsidTr="00935018">
        <w:tc>
          <w:tcPr>
            <w:tcW w:w="234" w:type="pct"/>
          </w:tcPr>
          <w:p w14:paraId="3595EAEC" w14:textId="77777777" w:rsidR="00DA6C86" w:rsidRPr="009B528D" w:rsidRDefault="00DA6C86" w:rsidP="0040646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9B528D">
              <w:t>4.</w:t>
            </w:r>
          </w:p>
        </w:tc>
        <w:tc>
          <w:tcPr>
            <w:tcW w:w="1153" w:type="pct"/>
          </w:tcPr>
          <w:p w14:paraId="53622FC2" w14:textId="77777777" w:rsidR="00DA6C86" w:rsidRPr="009B528D" w:rsidRDefault="00DA6C86" w:rsidP="0040646B">
            <w:pPr>
              <w:pStyle w:val="naiskr"/>
              <w:spacing w:before="0" w:beforeAutospacing="0" w:after="0" w:afterAutospacing="0"/>
              <w:ind w:left="57" w:right="57"/>
            </w:pPr>
            <w:r w:rsidRPr="009B528D">
              <w:t>Cita informācija</w:t>
            </w:r>
          </w:p>
        </w:tc>
        <w:tc>
          <w:tcPr>
            <w:tcW w:w="3614" w:type="pct"/>
          </w:tcPr>
          <w:p w14:paraId="78CEFF03" w14:textId="77777777" w:rsidR="00DA6C86" w:rsidRPr="009B528D" w:rsidRDefault="007253C1" w:rsidP="0040646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1C103E" w:rsidRPr="009B5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2F290F" w14:textId="77777777" w:rsidR="00C94748" w:rsidRPr="009B528D" w:rsidRDefault="00C94748" w:rsidP="0040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253"/>
        <w:gridCol w:w="6524"/>
      </w:tblGrid>
      <w:tr w:rsidR="00204112" w:rsidRPr="009B528D" w14:paraId="378B63C6" w14:textId="77777777" w:rsidTr="0040646B">
        <w:trPr>
          <w:trHeight w:val="556"/>
        </w:trPr>
        <w:tc>
          <w:tcPr>
            <w:tcW w:w="9208" w:type="dxa"/>
            <w:gridSpan w:val="3"/>
            <w:vAlign w:val="center"/>
          </w:tcPr>
          <w:p w14:paraId="1846FF1D" w14:textId="77777777" w:rsidR="00DA6C86" w:rsidRPr="009B528D" w:rsidRDefault="00DA6C86" w:rsidP="0040646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9B528D">
              <w:rPr>
                <w:b/>
              </w:rPr>
              <w:t>II. Tiesību akta projekta ietekme uz sabiedrību, tautsaimniecības attīstību</w:t>
            </w:r>
          </w:p>
          <w:p w14:paraId="76B5CD21" w14:textId="77777777" w:rsidR="00DA6C86" w:rsidRPr="009B528D" w:rsidRDefault="00DA6C86" w:rsidP="0040646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9B528D">
              <w:rPr>
                <w:b/>
              </w:rPr>
              <w:t>un administratīvo slogu</w:t>
            </w:r>
          </w:p>
        </w:tc>
      </w:tr>
      <w:tr w:rsidR="00204112" w:rsidRPr="009B528D" w14:paraId="098FA126" w14:textId="77777777" w:rsidTr="0040646B">
        <w:trPr>
          <w:trHeight w:val="467"/>
        </w:trPr>
        <w:tc>
          <w:tcPr>
            <w:tcW w:w="431" w:type="dxa"/>
          </w:tcPr>
          <w:p w14:paraId="797F7546" w14:textId="77777777" w:rsidR="00DA6C86" w:rsidRPr="009B528D" w:rsidRDefault="00DA6C86" w:rsidP="0040646B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B528D">
              <w:t>1.</w:t>
            </w:r>
          </w:p>
        </w:tc>
        <w:tc>
          <w:tcPr>
            <w:tcW w:w="2253" w:type="dxa"/>
          </w:tcPr>
          <w:p w14:paraId="29C2F02C" w14:textId="77777777" w:rsidR="00DA6C86" w:rsidRPr="009B528D" w:rsidRDefault="00DA6C86" w:rsidP="0040646B">
            <w:pPr>
              <w:pStyle w:val="naiskr"/>
              <w:spacing w:before="0" w:beforeAutospacing="0" w:after="0" w:afterAutospacing="0"/>
              <w:ind w:left="57" w:right="57"/>
            </w:pPr>
            <w:r w:rsidRPr="009B528D">
              <w:t xml:space="preserve">Sabiedrības </w:t>
            </w:r>
            <w:proofErr w:type="spellStart"/>
            <w:r w:rsidRPr="009B528D">
              <w:t>mērķgrupas</w:t>
            </w:r>
            <w:proofErr w:type="spellEnd"/>
            <w:r w:rsidRPr="009B528D">
              <w:t>, kuras tiesiskais regulējums ietekmē vai varētu ietekmēt</w:t>
            </w:r>
          </w:p>
        </w:tc>
        <w:tc>
          <w:tcPr>
            <w:tcW w:w="6520" w:type="dxa"/>
          </w:tcPr>
          <w:p w14:paraId="368497A2" w14:textId="77777777" w:rsidR="00FF5541" w:rsidRPr="009B528D" w:rsidRDefault="009F7480" w:rsidP="0040646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21"/>
            <w:bookmarkEnd w:id="2"/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r w:rsidR="00D6139C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Republikas privātās personas, pasta komersanti</w:t>
            </w:r>
            <w:r w:rsidR="00FF5541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B9FEEA" w14:textId="38A24938" w:rsidR="009F7480" w:rsidRPr="009B528D" w:rsidRDefault="00FF5541" w:rsidP="0040646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F7480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752F8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480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.gada </w:t>
            </w:r>
            <w:r w:rsidR="009B528D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>18.aprīlī</w:t>
            </w:r>
            <w:r w:rsidR="009F7480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Sabiedrisko pakalpojumu regulēšanas komisijā </w:t>
            </w:r>
            <w:r w:rsidR="00023533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="009F7480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reģistrēti</w:t>
            </w:r>
            <w:r w:rsidR="001C103E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81C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752F8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7480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pasta komersanti</w:t>
            </w: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5752169" w14:textId="73FFB17E" w:rsidR="004747B6" w:rsidRPr="009B528D" w:rsidRDefault="00FF5541" w:rsidP="0040646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="001C103E"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onkrētu privātpersonu </w:t>
            </w:r>
            <w:proofErr w:type="spellStart"/>
            <w:r w:rsidR="001C103E" w:rsidRPr="009B528D">
              <w:rPr>
                <w:rFonts w:ascii="Times New Roman" w:hAnsi="Times New Roman" w:cs="Times New Roman"/>
                <w:sz w:val="24"/>
                <w:szCs w:val="24"/>
              </w:rPr>
              <w:t>mērķgrupu</w:t>
            </w:r>
            <w:proofErr w:type="spellEnd"/>
            <w:r w:rsidR="001C103E"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, kuru skars jaunais regulējums, grūti izdalīt, jo </w:t>
            </w:r>
            <w:r w:rsidR="002752F8"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vienkāršo, </w:t>
            </w:r>
            <w:r w:rsidR="001C103E" w:rsidRPr="009B528D">
              <w:rPr>
                <w:rFonts w:ascii="Times New Roman" w:hAnsi="Times New Roman" w:cs="Times New Roman"/>
                <w:sz w:val="24"/>
                <w:szCs w:val="24"/>
              </w:rPr>
              <w:t>ierakstīt</w:t>
            </w:r>
            <w:r w:rsidR="000132B5" w:rsidRPr="009B52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103E"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7659">
              <w:rPr>
                <w:rFonts w:ascii="Times New Roman" w:hAnsi="Times New Roman" w:cs="Times New Roman"/>
                <w:sz w:val="24"/>
                <w:szCs w:val="24"/>
              </w:rPr>
              <w:t>tostarp</w:t>
            </w:r>
            <w:r w:rsidR="001C103E" w:rsidRPr="009B528D">
              <w:rPr>
                <w:rFonts w:ascii="Times New Roman" w:hAnsi="Times New Roman" w:cs="Times New Roman"/>
                <w:sz w:val="24"/>
                <w:szCs w:val="24"/>
              </w:rPr>
              <w:t>, valsts institūciju sūtīt</w:t>
            </w:r>
            <w:r w:rsidR="000132B5" w:rsidRPr="009B52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103E" w:rsidRPr="009B528D">
              <w:rPr>
                <w:rFonts w:ascii="Times New Roman" w:hAnsi="Times New Roman" w:cs="Times New Roman"/>
                <w:sz w:val="24"/>
                <w:szCs w:val="24"/>
              </w:rPr>
              <w:t>) un apdrošināt</w:t>
            </w:r>
            <w:r w:rsidR="000132B5" w:rsidRPr="009B52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C103E"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sūtījum</w:t>
            </w:r>
            <w:r w:rsidR="000132B5" w:rsidRPr="009B52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103E"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saņemšana var būt aktuāla ikvienam valsts iedzīvotājam.</w:t>
            </w:r>
          </w:p>
        </w:tc>
      </w:tr>
      <w:tr w:rsidR="00204112" w:rsidRPr="009B528D" w14:paraId="14EDB32D" w14:textId="77777777" w:rsidTr="0040646B">
        <w:trPr>
          <w:trHeight w:val="523"/>
        </w:trPr>
        <w:tc>
          <w:tcPr>
            <w:tcW w:w="431" w:type="dxa"/>
          </w:tcPr>
          <w:p w14:paraId="6625E6C6" w14:textId="77777777" w:rsidR="00DA6C86" w:rsidRPr="009B528D" w:rsidRDefault="00DA6C86" w:rsidP="0040646B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B528D">
              <w:t>2.</w:t>
            </w:r>
          </w:p>
        </w:tc>
        <w:tc>
          <w:tcPr>
            <w:tcW w:w="2253" w:type="dxa"/>
          </w:tcPr>
          <w:p w14:paraId="57132E11" w14:textId="77777777" w:rsidR="00DA6C86" w:rsidRPr="009B528D" w:rsidRDefault="00DA6C86" w:rsidP="0040646B">
            <w:pPr>
              <w:pStyle w:val="naiskr"/>
              <w:spacing w:before="0" w:beforeAutospacing="0" w:after="0" w:afterAutospacing="0"/>
              <w:ind w:left="57" w:right="57"/>
            </w:pPr>
            <w:r w:rsidRPr="009B528D">
              <w:t xml:space="preserve">Tiesiskā regulējuma ietekme </w:t>
            </w:r>
            <w:r w:rsidR="00A413B2" w:rsidRPr="009B528D">
              <w:t>uz tautsaimniecību un administratīvo slogu</w:t>
            </w:r>
          </w:p>
        </w:tc>
        <w:tc>
          <w:tcPr>
            <w:tcW w:w="6520" w:type="dxa"/>
          </w:tcPr>
          <w:p w14:paraId="15DB30D9" w14:textId="77777777" w:rsidR="00FB64C4" w:rsidRPr="009B528D" w:rsidRDefault="005E428F" w:rsidP="0040646B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grupām un institūcijām  tiesiskais regulējums neradīs ietekmi uz administratīvo slogu, jo nemaina </w:t>
            </w:r>
            <w:r w:rsidR="00FB64C4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pienākumus</w:t>
            </w:r>
            <w:r w:rsidR="00D42EFA" w:rsidRPr="009B52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112" w:rsidRPr="009B528D" w14:paraId="2F923C71" w14:textId="77777777" w:rsidTr="0040646B">
        <w:trPr>
          <w:trHeight w:val="523"/>
        </w:trPr>
        <w:tc>
          <w:tcPr>
            <w:tcW w:w="431" w:type="dxa"/>
          </w:tcPr>
          <w:p w14:paraId="7DFF7D9E" w14:textId="77777777" w:rsidR="00DA6C86" w:rsidRPr="009B528D" w:rsidRDefault="00A413B2" w:rsidP="0040646B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B528D">
              <w:t>3</w:t>
            </w:r>
            <w:r w:rsidR="00DA6C86" w:rsidRPr="009B528D">
              <w:t>.</w:t>
            </w:r>
          </w:p>
        </w:tc>
        <w:tc>
          <w:tcPr>
            <w:tcW w:w="2253" w:type="dxa"/>
          </w:tcPr>
          <w:p w14:paraId="4D83000C" w14:textId="77777777" w:rsidR="00DA6C86" w:rsidRPr="009B528D" w:rsidRDefault="00A413B2" w:rsidP="0040646B">
            <w:pPr>
              <w:pStyle w:val="naiskr"/>
              <w:spacing w:before="0" w:beforeAutospacing="0" w:after="0" w:afterAutospacing="0"/>
              <w:ind w:left="57" w:right="57"/>
            </w:pPr>
            <w:r w:rsidRPr="009B528D">
              <w:t>Administratīvo izmaksu monetārs novērtējums</w:t>
            </w:r>
          </w:p>
        </w:tc>
        <w:tc>
          <w:tcPr>
            <w:tcW w:w="6520" w:type="dxa"/>
          </w:tcPr>
          <w:p w14:paraId="35A5AAB2" w14:textId="77777777" w:rsidR="001C103E" w:rsidRPr="009B528D" w:rsidRDefault="005E428F" w:rsidP="0040646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 w:rsidR="00617AEF" w:rsidRPr="009B5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F55" w:rsidRPr="009B528D" w14:paraId="0F65F4AF" w14:textId="77777777" w:rsidTr="0040646B">
        <w:trPr>
          <w:trHeight w:val="357"/>
        </w:trPr>
        <w:tc>
          <w:tcPr>
            <w:tcW w:w="431" w:type="dxa"/>
          </w:tcPr>
          <w:p w14:paraId="1825835C" w14:textId="77777777" w:rsidR="00932F55" w:rsidRPr="009B528D" w:rsidRDefault="00932F55" w:rsidP="0040646B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B528D">
              <w:t>4.</w:t>
            </w:r>
          </w:p>
        </w:tc>
        <w:tc>
          <w:tcPr>
            <w:tcW w:w="2253" w:type="dxa"/>
          </w:tcPr>
          <w:p w14:paraId="722D1EC2" w14:textId="77777777" w:rsidR="00932F55" w:rsidRPr="009B528D" w:rsidRDefault="00932F55" w:rsidP="0040646B">
            <w:pPr>
              <w:pStyle w:val="naiskr"/>
              <w:spacing w:before="0" w:beforeAutospacing="0" w:after="0" w:afterAutospacing="0"/>
              <w:ind w:left="57" w:right="57"/>
            </w:pPr>
            <w:r w:rsidRPr="009B528D">
              <w:rPr>
                <w:color w:val="000000"/>
                <w:lang w:eastAsia="ar-SA"/>
              </w:rPr>
              <w:t>Atbilstības izmaksu monetārs novērtējums</w:t>
            </w:r>
          </w:p>
        </w:tc>
        <w:tc>
          <w:tcPr>
            <w:tcW w:w="6520" w:type="dxa"/>
          </w:tcPr>
          <w:p w14:paraId="4801FD79" w14:textId="77777777" w:rsidR="00932F55" w:rsidRPr="009B528D" w:rsidRDefault="00932F55" w:rsidP="0040646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Projekts šo jomu neskar.</w:t>
            </w:r>
          </w:p>
        </w:tc>
      </w:tr>
      <w:tr w:rsidR="00204112" w:rsidRPr="009B528D" w14:paraId="4E448779" w14:textId="77777777" w:rsidTr="0040646B">
        <w:trPr>
          <w:trHeight w:val="357"/>
        </w:trPr>
        <w:tc>
          <w:tcPr>
            <w:tcW w:w="431" w:type="dxa"/>
          </w:tcPr>
          <w:p w14:paraId="55689C5D" w14:textId="77777777" w:rsidR="00DA6C86" w:rsidRPr="009B528D" w:rsidRDefault="00932F55" w:rsidP="0040646B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9B528D">
              <w:t>5.</w:t>
            </w:r>
          </w:p>
        </w:tc>
        <w:tc>
          <w:tcPr>
            <w:tcW w:w="2253" w:type="dxa"/>
          </w:tcPr>
          <w:p w14:paraId="29437DDE" w14:textId="77777777" w:rsidR="00DA6C86" w:rsidRPr="009B528D" w:rsidRDefault="00A413B2" w:rsidP="0040646B">
            <w:pPr>
              <w:pStyle w:val="naiskr"/>
              <w:spacing w:before="0" w:beforeAutospacing="0" w:after="0" w:afterAutospacing="0"/>
              <w:ind w:left="57" w:right="57"/>
            </w:pPr>
            <w:r w:rsidRPr="009B528D">
              <w:t>Cita informācija</w:t>
            </w:r>
          </w:p>
        </w:tc>
        <w:tc>
          <w:tcPr>
            <w:tcW w:w="6520" w:type="dxa"/>
          </w:tcPr>
          <w:p w14:paraId="1D407E93" w14:textId="77777777" w:rsidR="00E146F6" w:rsidRPr="009B528D" w:rsidRDefault="001C103E" w:rsidP="0040646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360DFE08" w14:textId="77777777" w:rsidR="00932F55" w:rsidRPr="009B528D" w:rsidRDefault="00932F55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4968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3"/>
      </w:tblGrid>
      <w:tr w:rsidR="00932F55" w:rsidRPr="009B528D" w14:paraId="49E219D6" w14:textId="77777777" w:rsidTr="004064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40E9" w14:textId="77777777" w:rsidR="00932F55" w:rsidRPr="009B528D" w:rsidRDefault="00932F55" w:rsidP="004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III. Tiesību akta projekta ietekme uz valsts budžetu un pašvaldību budžetiem</w:t>
            </w:r>
          </w:p>
        </w:tc>
      </w:tr>
      <w:tr w:rsidR="00932F55" w:rsidRPr="009B528D" w14:paraId="3E818113" w14:textId="77777777" w:rsidTr="004064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020615DD" w14:textId="77777777" w:rsidR="00932F55" w:rsidRPr="009B528D" w:rsidRDefault="00932F55" w:rsidP="004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B5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09417BD1" w14:textId="77777777" w:rsidR="00932F55" w:rsidRPr="009B528D" w:rsidRDefault="00932F55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4968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3"/>
      </w:tblGrid>
      <w:tr w:rsidR="00932F55" w:rsidRPr="009B528D" w14:paraId="6478206F" w14:textId="77777777" w:rsidTr="004064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B71A" w14:textId="77777777" w:rsidR="00932F55" w:rsidRPr="009B528D" w:rsidRDefault="00932F55" w:rsidP="004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IV. Tiesību akta projekta ietekme uz spēkā esošo tiesību normu sistēmu</w:t>
            </w:r>
          </w:p>
        </w:tc>
      </w:tr>
      <w:tr w:rsidR="0040646B" w:rsidRPr="009B528D" w14:paraId="47D480E9" w14:textId="77777777" w:rsidTr="004064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20CE" w14:textId="77777777" w:rsidR="0040646B" w:rsidRPr="009B528D" w:rsidRDefault="0040646B" w:rsidP="004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3E625112" w14:textId="77777777" w:rsidR="00932F55" w:rsidRPr="009B528D" w:rsidRDefault="00932F55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4968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3"/>
      </w:tblGrid>
      <w:tr w:rsidR="00932F55" w:rsidRPr="009B528D" w14:paraId="40455BDD" w14:textId="77777777" w:rsidTr="004064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04FE" w14:textId="77777777" w:rsidR="00932F55" w:rsidRPr="009B528D" w:rsidRDefault="00932F55" w:rsidP="004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V. Tiesību akta projekta atbilstība Latvijas Republikas starptautiskajām saistībām</w:t>
            </w:r>
          </w:p>
        </w:tc>
      </w:tr>
      <w:tr w:rsidR="00932F55" w:rsidRPr="009B528D" w14:paraId="5F2971EC" w14:textId="77777777" w:rsidTr="004064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3FE21416" w14:textId="77777777" w:rsidR="00932F55" w:rsidRPr="009B528D" w:rsidRDefault="00932F55" w:rsidP="004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B5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494BED70" w14:textId="77777777" w:rsidR="00C61269" w:rsidRPr="009B528D" w:rsidDel="009D1634" w:rsidRDefault="00C61269" w:rsidP="00C61269">
      <w:pPr>
        <w:tabs>
          <w:tab w:val="left" w:pos="9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825"/>
        <w:gridCol w:w="5933"/>
      </w:tblGrid>
      <w:tr w:rsidR="00204112" w:rsidRPr="009B528D" w14:paraId="276B8AA9" w14:textId="77777777" w:rsidTr="0040646B">
        <w:trPr>
          <w:trHeight w:val="421"/>
          <w:jc w:val="center"/>
        </w:trPr>
        <w:tc>
          <w:tcPr>
            <w:tcW w:w="9146" w:type="dxa"/>
            <w:gridSpan w:val="3"/>
            <w:vAlign w:val="center"/>
          </w:tcPr>
          <w:p w14:paraId="451A924E" w14:textId="77777777" w:rsidR="00DA6C86" w:rsidRPr="009B528D" w:rsidRDefault="00DA6C86" w:rsidP="0040646B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9B528D">
              <w:rPr>
                <w:b/>
              </w:rPr>
              <w:t>VI. Sabiedrības līdzdalība un komunikācijas aktivitātes</w:t>
            </w:r>
          </w:p>
        </w:tc>
      </w:tr>
      <w:tr w:rsidR="00204112" w:rsidRPr="009B528D" w14:paraId="15A2DD6C" w14:textId="77777777" w:rsidTr="0040646B">
        <w:trPr>
          <w:trHeight w:val="553"/>
          <w:jc w:val="center"/>
        </w:trPr>
        <w:tc>
          <w:tcPr>
            <w:tcW w:w="388" w:type="dxa"/>
          </w:tcPr>
          <w:p w14:paraId="63B34471" w14:textId="77777777" w:rsidR="00D43313" w:rsidRPr="009B528D" w:rsidRDefault="00D43313" w:rsidP="004064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14:paraId="6F559517" w14:textId="77777777" w:rsidR="00D43313" w:rsidRPr="009B528D" w:rsidRDefault="00D43313" w:rsidP="0040646B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933" w:type="dxa"/>
          </w:tcPr>
          <w:p w14:paraId="221B8AA7" w14:textId="5E91D3BB" w:rsidR="00D43313" w:rsidRPr="009B528D" w:rsidRDefault="00D17659" w:rsidP="00D17659">
            <w:pPr>
              <w:shd w:val="clear" w:color="auto" w:fill="FFFFFF"/>
              <w:spacing w:after="0" w:line="240" w:lineRule="auto"/>
              <w:ind w:left="55" w:right="14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p61"/>
            <w:bookmarkStart w:id="4" w:name="_Hlk2689689"/>
            <w:bookmarkEnd w:id="3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Atbilstoši Ministru kabineta 2009.gada 25.augusta noteikumiem Nr.970 „Sabiedrības līdzdalības kārtība attīstības plānošanas procesā” 7.4.</w:t>
            </w:r>
            <w:r w:rsidRPr="009B52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apakšpunkt</w:t>
            </w:r>
            <w:r w:rsidR="00ED2ED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sabiedrībai 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dota iespēja rakstiski sniegt viedokli par noteikumu projektu tā izstrādes stadijā.</w:t>
            </w:r>
            <w:bookmarkEnd w:id="4"/>
          </w:p>
        </w:tc>
      </w:tr>
      <w:tr w:rsidR="00204112" w:rsidRPr="009B528D" w14:paraId="50AB392D" w14:textId="77777777" w:rsidTr="0040646B">
        <w:trPr>
          <w:trHeight w:val="339"/>
          <w:jc w:val="center"/>
        </w:trPr>
        <w:tc>
          <w:tcPr>
            <w:tcW w:w="388" w:type="dxa"/>
          </w:tcPr>
          <w:p w14:paraId="241526EB" w14:textId="77777777" w:rsidR="00D43313" w:rsidRPr="009B528D" w:rsidRDefault="00D43313" w:rsidP="004064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14:paraId="5A82BF11" w14:textId="77777777" w:rsidR="00D43313" w:rsidRPr="009B528D" w:rsidRDefault="00D43313" w:rsidP="004064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933" w:type="dxa"/>
          </w:tcPr>
          <w:p w14:paraId="64E8C3C5" w14:textId="137CD121" w:rsidR="00D43313" w:rsidRPr="009B528D" w:rsidRDefault="00D17659" w:rsidP="00D17659">
            <w:pPr>
              <w:shd w:val="clear" w:color="auto" w:fill="FFFFFF"/>
              <w:spacing w:after="0" w:line="240" w:lineRule="auto"/>
              <w:ind w:left="55" w:right="14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5" w:name="p62"/>
            <w:bookmarkEnd w:id="5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Paziņojums par līdzdalības iespējām tiesību akta izstrādes procesā ievietots Satiksmes ministrijas tīmekļa 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59">
              <w:rPr>
                <w:rFonts w:ascii="Times New Roman" w:hAnsi="Times New Roman" w:cs="Times New Roman"/>
                <w:sz w:val="24"/>
                <w:szCs w:val="24"/>
              </w:rPr>
              <w:t>www.sam.gov.lv/satmin/content/?cat=553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2019.gada 6.martā.</w:t>
            </w:r>
          </w:p>
        </w:tc>
      </w:tr>
      <w:tr w:rsidR="00204112" w:rsidRPr="009B528D" w14:paraId="153EB243" w14:textId="77777777" w:rsidTr="0040646B">
        <w:trPr>
          <w:trHeight w:val="476"/>
          <w:jc w:val="center"/>
        </w:trPr>
        <w:tc>
          <w:tcPr>
            <w:tcW w:w="388" w:type="dxa"/>
          </w:tcPr>
          <w:p w14:paraId="53BD60AB" w14:textId="77777777" w:rsidR="00DA6C86" w:rsidRPr="009B528D" w:rsidRDefault="00DA6C86" w:rsidP="004064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25" w:type="dxa"/>
          </w:tcPr>
          <w:p w14:paraId="23325A7D" w14:textId="77777777" w:rsidR="00DA6C86" w:rsidRPr="009B528D" w:rsidRDefault="00DA6C86" w:rsidP="004064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5933" w:type="dxa"/>
          </w:tcPr>
          <w:p w14:paraId="5DC62322" w14:textId="72C905BA" w:rsidR="00DD05B6" w:rsidRPr="009B528D" w:rsidRDefault="009B528D" w:rsidP="009B528D">
            <w:pPr>
              <w:shd w:val="clear" w:color="auto" w:fill="FFFFFF"/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Saņemti VAS “Latvijas Pasts” priekšlikumi, kas ir iestrādāti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projektā.</w:t>
            </w:r>
          </w:p>
        </w:tc>
      </w:tr>
      <w:tr w:rsidR="00204112" w:rsidRPr="009B528D" w14:paraId="2734F25A" w14:textId="77777777" w:rsidTr="0040646B">
        <w:trPr>
          <w:trHeight w:val="476"/>
          <w:jc w:val="center"/>
        </w:trPr>
        <w:tc>
          <w:tcPr>
            <w:tcW w:w="388" w:type="dxa"/>
          </w:tcPr>
          <w:p w14:paraId="21495ED4" w14:textId="77777777" w:rsidR="00DA6C86" w:rsidRPr="009B528D" w:rsidRDefault="004D6D5B" w:rsidP="0040646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25" w:type="dxa"/>
          </w:tcPr>
          <w:p w14:paraId="16C79E1F" w14:textId="77777777" w:rsidR="00DA6C86" w:rsidRPr="009B528D" w:rsidRDefault="00DA6C86" w:rsidP="0040646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933" w:type="dxa"/>
          </w:tcPr>
          <w:p w14:paraId="0309BA19" w14:textId="77777777" w:rsidR="00DA6C86" w:rsidRPr="009B528D" w:rsidRDefault="00380812" w:rsidP="0040646B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4970F8" w:rsidRPr="009B5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542330D" w14:textId="77777777" w:rsidR="00932F55" w:rsidRPr="009B528D" w:rsidRDefault="00932F55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5046" w:type="pct"/>
        <w:tblInd w:w="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12"/>
        <w:gridCol w:w="526"/>
      </w:tblGrid>
      <w:tr w:rsidR="00932F55" w:rsidRPr="009B528D" w14:paraId="5DA5616B" w14:textId="77777777" w:rsidTr="005E3B3E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D47B9" w14:textId="77777777" w:rsidR="00932F55" w:rsidRPr="009B528D" w:rsidRDefault="00932F55" w:rsidP="0040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2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9B5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VII. Tiesību akta projekta izpildes nodrošināšana un tās ietekme uz institūcijām</w:t>
            </w:r>
          </w:p>
        </w:tc>
      </w:tr>
      <w:tr w:rsidR="005E3B3E" w:rsidRPr="009B528D" w14:paraId="028573A3" w14:textId="77777777" w:rsidTr="005E3B3E">
        <w:trPr>
          <w:gridAfter w:val="1"/>
          <w:wAfter w:w="288" w:type="pct"/>
        </w:trPr>
        <w:tc>
          <w:tcPr>
            <w:tcW w:w="4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3073" w14:textId="77777777" w:rsidR="005E3B3E" w:rsidRPr="009B528D" w:rsidRDefault="005E3B3E" w:rsidP="0095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Projekts šo jomu neskar.</w:t>
            </w:r>
          </w:p>
        </w:tc>
      </w:tr>
    </w:tbl>
    <w:p w14:paraId="70BE0802" w14:textId="77777777" w:rsidR="00932F55" w:rsidRPr="009B528D" w:rsidRDefault="00932F55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546171B" w14:textId="77777777" w:rsidR="00DD05B6" w:rsidRPr="009B528D" w:rsidRDefault="00DD05B6" w:rsidP="0040646B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CF153AE" w14:textId="77777777" w:rsidR="00D66BF3" w:rsidRPr="009B528D" w:rsidRDefault="00D66BF3" w:rsidP="004064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>Satiksmes ministrs</w:t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2752F8"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>T.Linkaits</w:t>
      </w:r>
      <w:proofErr w:type="spellEnd"/>
    </w:p>
    <w:p w14:paraId="41241121" w14:textId="77777777" w:rsidR="00D66BF3" w:rsidRPr="009B528D" w:rsidRDefault="00D66BF3" w:rsidP="0040646B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B1ED71" w14:textId="7247757C" w:rsidR="00D66BF3" w:rsidRPr="009B528D" w:rsidRDefault="00B32201" w:rsidP="00406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Vīza: </w:t>
      </w:r>
      <w:r w:rsid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>alsts sekretār</w:t>
      </w:r>
      <w:r w:rsidR="009B528D"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spellStart"/>
      <w:r w:rsidR="009B528D"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>p.i</w:t>
      </w:r>
      <w:proofErr w:type="spellEnd"/>
      <w:r w:rsidR="009B528D"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0FCF"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9B528D" w:rsidRPr="009B528D">
        <w:rPr>
          <w:rFonts w:ascii="Times New Roman" w:eastAsia="Times New Roman" w:hAnsi="Times New Roman" w:cs="Times New Roman"/>
          <w:sz w:val="24"/>
          <w:szCs w:val="24"/>
          <w:lang w:eastAsia="ar-SA"/>
        </w:rPr>
        <w:t>Dž.Innusa</w:t>
      </w:r>
      <w:proofErr w:type="spellEnd"/>
    </w:p>
    <w:p w14:paraId="07EEC259" w14:textId="7037893C" w:rsidR="00D66BF3" w:rsidRPr="009B528D" w:rsidRDefault="00D66BF3" w:rsidP="00406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66BF3" w:rsidRPr="009B528D" w:rsidSect="00276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768C6" w14:textId="77777777" w:rsidR="00DC12A3" w:rsidRDefault="00DC12A3" w:rsidP="004369B2">
      <w:pPr>
        <w:spacing w:after="0" w:line="240" w:lineRule="auto"/>
      </w:pPr>
      <w:r>
        <w:separator/>
      </w:r>
    </w:p>
  </w:endnote>
  <w:endnote w:type="continuationSeparator" w:id="0">
    <w:p w14:paraId="1C48C984" w14:textId="77777777" w:rsidR="00DC12A3" w:rsidRDefault="00DC12A3" w:rsidP="004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92CE" w14:textId="77777777" w:rsidR="00801D43" w:rsidRPr="00B1681C" w:rsidRDefault="00B1681C" w:rsidP="00B1681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SMAnot_121018_groz537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43F5" w14:textId="604AC90D" w:rsidR="00B1681C" w:rsidRPr="00B1681C" w:rsidRDefault="00B1681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0F1661">
      <w:rPr>
        <w:rFonts w:ascii="Times New Roman" w:hAnsi="Times New Roman" w:cs="Times New Roman"/>
        <w:sz w:val="20"/>
        <w:szCs w:val="20"/>
      </w:rPr>
      <w:t>24</w:t>
    </w:r>
    <w:r w:rsidR="009B528D">
      <w:rPr>
        <w:rFonts w:ascii="Times New Roman" w:hAnsi="Times New Roman" w:cs="Times New Roman"/>
        <w:sz w:val="20"/>
        <w:szCs w:val="20"/>
      </w:rPr>
      <w:t>04</w:t>
    </w:r>
    <w:r w:rsidR="008709DE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_</w:t>
    </w:r>
    <w:r w:rsidR="00C61269">
      <w:rPr>
        <w:rFonts w:ascii="Times New Roman" w:hAnsi="Times New Roman" w:cs="Times New Roman"/>
        <w:sz w:val="20"/>
        <w:szCs w:val="20"/>
      </w:rPr>
      <w:t>izsniegsana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3D76" w14:textId="431A6286" w:rsidR="00801D43" w:rsidRPr="00B1681C" w:rsidRDefault="00B1681C" w:rsidP="00B1681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0F1661">
      <w:rPr>
        <w:rFonts w:ascii="Times New Roman" w:hAnsi="Times New Roman" w:cs="Times New Roman"/>
        <w:sz w:val="20"/>
        <w:szCs w:val="20"/>
      </w:rPr>
      <w:t>24</w:t>
    </w:r>
    <w:r w:rsidR="009B528D">
      <w:rPr>
        <w:rFonts w:ascii="Times New Roman" w:hAnsi="Times New Roman" w:cs="Times New Roman"/>
        <w:sz w:val="20"/>
        <w:szCs w:val="20"/>
      </w:rPr>
      <w:t>04</w:t>
    </w:r>
    <w:r w:rsidR="008709DE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_</w:t>
    </w:r>
    <w:r w:rsidR="00C61269">
      <w:rPr>
        <w:rFonts w:ascii="Times New Roman" w:hAnsi="Times New Roman" w:cs="Times New Roman"/>
        <w:sz w:val="20"/>
        <w:szCs w:val="20"/>
      </w:rPr>
      <w:t>izsniegsana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567C" w14:textId="77777777" w:rsidR="00DC12A3" w:rsidRDefault="00DC12A3" w:rsidP="004369B2">
      <w:pPr>
        <w:spacing w:after="0" w:line="240" w:lineRule="auto"/>
      </w:pPr>
      <w:r>
        <w:separator/>
      </w:r>
    </w:p>
  </w:footnote>
  <w:footnote w:type="continuationSeparator" w:id="0">
    <w:p w14:paraId="0D5D5A52" w14:textId="77777777" w:rsidR="00DC12A3" w:rsidRDefault="00DC12A3" w:rsidP="0043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F2FE" w14:textId="77777777" w:rsidR="00894B09" w:rsidRPr="00171D36" w:rsidRDefault="00894B09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029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5AADE0" w14:textId="46C83CD0" w:rsidR="002768C4" w:rsidRPr="002768C4" w:rsidRDefault="002768C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68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68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68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768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68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ADB884" w14:textId="77777777" w:rsidR="00894B09" w:rsidRPr="00171D36" w:rsidRDefault="00894B09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0137" w14:textId="34AA0BCA" w:rsidR="00B1681C" w:rsidRDefault="00B168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3643731"/>
    <w:multiLevelType w:val="hybridMultilevel"/>
    <w:tmpl w:val="0416FE72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058E4029"/>
    <w:multiLevelType w:val="hybridMultilevel"/>
    <w:tmpl w:val="72E8AFE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950DE6"/>
    <w:multiLevelType w:val="hybridMultilevel"/>
    <w:tmpl w:val="D0D8693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B6DA6"/>
    <w:multiLevelType w:val="hybridMultilevel"/>
    <w:tmpl w:val="03D8BD74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94538D"/>
    <w:multiLevelType w:val="hybridMultilevel"/>
    <w:tmpl w:val="7C00831E"/>
    <w:lvl w:ilvl="0" w:tplc="8D825F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7E8"/>
    <w:multiLevelType w:val="hybridMultilevel"/>
    <w:tmpl w:val="6D1AE4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52E48"/>
    <w:multiLevelType w:val="hybridMultilevel"/>
    <w:tmpl w:val="97F87AA8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8" w15:restartNumberingAfterBreak="0">
    <w:nsid w:val="41745064"/>
    <w:multiLevelType w:val="hybridMultilevel"/>
    <w:tmpl w:val="A2FC0FB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BFB10FE"/>
    <w:multiLevelType w:val="hybridMultilevel"/>
    <w:tmpl w:val="374007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B5B86"/>
    <w:multiLevelType w:val="hybridMultilevel"/>
    <w:tmpl w:val="E1343B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EF3482"/>
    <w:multiLevelType w:val="hybridMultilevel"/>
    <w:tmpl w:val="31A2A284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2" w15:restartNumberingAfterBreak="0">
    <w:nsid w:val="63481DC8"/>
    <w:multiLevelType w:val="hybridMultilevel"/>
    <w:tmpl w:val="50C27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10B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7D7E57"/>
    <w:multiLevelType w:val="hybridMultilevel"/>
    <w:tmpl w:val="473671FC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A963FDD"/>
    <w:multiLevelType w:val="hybridMultilevel"/>
    <w:tmpl w:val="5F3E51FC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F7653D7"/>
    <w:multiLevelType w:val="hybridMultilevel"/>
    <w:tmpl w:val="FE22256C"/>
    <w:lvl w:ilvl="0" w:tplc="F1666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81D36"/>
    <w:multiLevelType w:val="hybridMultilevel"/>
    <w:tmpl w:val="0EA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5"/>
  </w:num>
  <w:num w:numId="12">
    <w:abstractNumId w:val="8"/>
  </w:num>
  <w:num w:numId="13">
    <w:abstractNumId w:val="16"/>
  </w:num>
  <w:num w:numId="14">
    <w:abstractNumId w:val="11"/>
  </w:num>
  <w:num w:numId="15">
    <w:abstractNumId w:val="10"/>
  </w:num>
  <w:num w:numId="16">
    <w:abstractNumId w:val="1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2A"/>
    <w:rsid w:val="000066F2"/>
    <w:rsid w:val="000132B5"/>
    <w:rsid w:val="000134D1"/>
    <w:rsid w:val="00013DA3"/>
    <w:rsid w:val="00023533"/>
    <w:rsid w:val="00023723"/>
    <w:rsid w:val="00030FCF"/>
    <w:rsid w:val="00032A07"/>
    <w:rsid w:val="00034F6A"/>
    <w:rsid w:val="00036538"/>
    <w:rsid w:val="00047C66"/>
    <w:rsid w:val="00056305"/>
    <w:rsid w:val="000627FE"/>
    <w:rsid w:val="00062FE4"/>
    <w:rsid w:val="0006508E"/>
    <w:rsid w:val="00070D92"/>
    <w:rsid w:val="00071243"/>
    <w:rsid w:val="00071906"/>
    <w:rsid w:val="00071AD4"/>
    <w:rsid w:val="000A3A53"/>
    <w:rsid w:val="000A6B02"/>
    <w:rsid w:val="000B7CBB"/>
    <w:rsid w:val="000C674A"/>
    <w:rsid w:val="000C7217"/>
    <w:rsid w:val="000D184D"/>
    <w:rsid w:val="000D41E8"/>
    <w:rsid w:val="000E6CAF"/>
    <w:rsid w:val="000F1661"/>
    <w:rsid w:val="00101A93"/>
    <w:rsid w:val="001028F2"/>
    <w:rsid w:val="00106E13"/>
    <w:rsid w:val="00107988"/>
    <w:rsid w:val="0012659F"/>
    <w:rsid w:val="0013023A"/>
    <w:rsid w:val="00133320"/>
    <w:rsid w:val="001343C0"/>
    <w:rsid w:val="00165956"/>
    <w:rsid w:val="00166EA2"/>
    <w:rsid w:val="001719E3"/>
    <w:rsid w:val="00171D36"/>
    <w:rsid w:val="00175420"/>
    <w:rsid w:val="00184133"/>
    <w:rsid w:val="001A6A7F"/>
    <w:rsid w:val="001A7D41"/>
    <w:rsid w:val="001B2D57"/>
    <w:rsid w:val="001B42C1"/>
    <w:rsid w:val="001C103E"/>
    <w:rsid w:val="001C144E"/>
    <w:rsid w:val="001C499F"/>
    <w:rsid w:val="001D0E62"/>
    <w:rsid w:val="001E0C5A"/>
    <w:rsid w:val="001E4F58"/>
    <w:rsid w:val="001E69FC"/>
    <w:rsid w:val="0020233E"/>
    <w:rsid w:val="00204112"/>
    <w:rsid w:val="00205DB2"/>
    <w:rsid w:val="00206258"/>
    <w:rsid w:val="002121D7"/>
    <w:rsid w:val="0023149A"/>
    <w:rsid w:val="00232B4D"/>
    <w:rsid w:val="00234A68"/>
    <w:rsid w:val="00235345"/>
    <w:rsid w:val="002441D0"/>
    <w:rsid w:val="00274308"/>
    <w:rsid w:val="002752F8"/>
    <w:rsid w:val="002768C4"/>
    <w:rsid w:val="00280188"/>
    <w:rsid w:val="00284D83"/>
    <w:rsid w:val="00285418"/>
    <w:rsid w:val="002909AD"/>
    <w:rsid w:val="0029664A"/>
    <w:rsid w:val="002C3769"/>
    <w:rsid w:val="002C5BB1"/>
    <w:rsid w:val="002F6BD0"/>
    <w:rsid w:val="00305E8A"/>
    <w:rsid w:val="0031152D"/>
    <w:rsid w:val="00325324"/>
    <w:rsid w:val="0033368B"/>
    <w:rsid w:val="00343428"/>
    <w:rsid w:val="00352DF3"/>
    <w:rsid w:val="003654AA"/>
    <w:rsid w:val="00380812"/>
    <w:rsid w:val="003855FF"/>
    <w:rsid w:val="00386316"/>
    <w:rsid w:val="0039446F"/>
    <w:rsid w:val="003A1663"/>
    <w:rsid w:val="003B1968"/>
    <w:rsid w:val="003B5B11"/>
    <w:rsid w:val="003C04B5"/>
    <w:rsid w:val="003C1031"/>
    <w:rsid w:val="003D4F41"/>
    <w:rsid w:val="003D65E3"/>
    <w:rsid w:val="003D6B28"/>
    <w:rsid w:val="003E0897"/>
    <w:rsid w:val="003E1193"/>
    <w:rsid w:val="00405BC6"/>
    <w:rsid w:val="0040646B"/>
    <w:rsid w:val="00414B5E"/>
    <w:rsid w:val="004246AB"/>
    <w:rsid w:val="00427F59"/>
    <w:rsid w:val="0043316C"/>
    <w:rsid w:val="004369B2"/>
    <w:rsid w:val="00444F92"/>
    <w:rsid w:val="0044749C"/>
    <w:rsid w:val="004544D2"/>
    <w:rsid w:val="004559B1"/>
    <w:rsid w:val="00467FE6"/>
    <w:rsid w:val="004747B6"/>
    <w:rsid w:val="00492774"/>
    <w:rsid w:val="004970F8"/>
    <w:rsid w:val="004A30A9"/>
    <w:rsid w:val="004B056A"/>
    <w:rsid w:val="004C187A"/>
    <w:rsid w:val="004C67B2"/>
    <w:rsid w:val="004D561A"/>
    <w:rsid w:val="004D6D5B"/>
    <w:rsid w:val="004E2314"/>
    <w:rsid w:val="004F12C2"/>
    <w:rsid w:val="004F1F14"/>
    <w:rsid w:val="004F2C94"/>
    <w:rsid w:val="004F2F64"/>
    <w:rsid w:val="004F527E"/>
    <w:rsid w:val="004F6353"/>
    <w:rsid w:val="005012A6"/>
    <w:rsid w:val="00502937"/>
    <w:rsid w:val="00503049"/>
    <w:rsid w:val="0050499F"/>
    <w:rsid w:val="005119D6"/>
    <w:rsid w:val="00517601"/>
    <w:rsid w:val="00524E56"/>
    <w:rsid w:val="005307DD"/>
    <w:rsid w:val="00535411"/>
    <w:rsid w:val="005403B0"/>
    <w:rsid w:val="005403D9"/>
    <w:rsid w:val="00541141"/>
    <w:rsid w:val="00542124"/>
    <w:rsid w:val="00545FF6"/>
    <w:rsid w:val="005561E6"/>
    <w:rsid w:val="0056254F"/>
    <w:rsid w:val="005665DA"/>
    <w:rsid w:val="005840B6"/>
    <w:rsid w:val="00584507"/>
    <w:rsid w:val="00584A0C"/>
    <w:rsid w:val="00585200"/>
    <w:rsid w:val="005906C4"/>
    <w:rsid w:val="005948AB"/>
    <w:rsid w:val="00596F47"/>
    <w:rsid w:val="005B22B7"/>
    <w:rsid w:val="005B66B8"/>
    <w:rsid w:val="005C2DF1"/>
    <w:rsid w:val="005E3B3E"/>
    <w:rsid w:val="005E428F"/>
    <w:rsid w:val="005E6A88"/>
    <w:rsid w:val="005F3251"/>
    <w:rsid w:val="005F62E2"/>
    <w:rsid w:val="005F73B9"/>
    <w:rsid w:val="00606636"/>
    <w:rsid w:val="006112F6"/>
    <w:rsid w:val="00617AEF"/>
    <w:rsid w:val="00646BDB"/>
    <w:rsid w:val="0065400D"/>
    <w:rsid w:val="006562E0"/>
    <w:rsid w:val="00662CA0"/>
    <w:rsid w:val="00665314"/>
    <w:rsid w:val="00665490"/>
    <w:rsid w:val="0067092B"/>
    <w:rsid w:val="00681AC8"/>
    <w:rsid w:val="006856B6"/>
    <w:rsid w:val="00686DA3"/>
    <w:rsid w:val="006878C6"/>
    <w:rsid w:val="006A7F89"/>
    <w:rsid w:val="006B142D"/>
    <w:rsid w:val="006B261E"/>
    <w:rsid w:val="006B2DC9"/>
    <w:rsid w:val="006B35D0"/>
    <w:rsid w:val="006E2085"/>
    <w:rsid w:val="006E412A"/>
    <w:rsid w:val="006F4F3F"/>
    <w:rsid w:val="00700A10"/>
    <w:rsid w:val="007059C6"/>
    <w:rsid w:val="00721279"/>
    <w:rsid w:val="007253C1"/>
    <w:rsid w:val="0073620D"/>
    <w:rsid w:val="007367C4"/>
    <w:rsid w:val="0074508A"/>
    <w:rsid w:val="00752A06"/>
    <w:rsid w:val="00753A6D"/>
    <w:rsid w:val="00754342"/>
    <w:rsid w:val="00756A78"/>
    <w:rsid w:val="0075790A"/>
    <w:rsid w:val="00771A61"/>
    <w:rsid w:val="0077458D"/>
    <w:rsid w:val="007758EF"/>
    <w:rsid w:val="00776E44"/>
    <w:rsid w:val="00780F05"/>
    <w:rsid w:val="0078310E"/>
    <w:rsid w:val="00786848"/>
    <w:rsid w:val="00793413"/>
    <w:rsid w:val="00795BDA"/>
    <w:rsid w:val="00796885"/>
    <w:rsid w:val="00796E59"/>
    <w:rsid w:val="007A3F28"/>
    <w:rsid w:val="007A4496"/>
    <w:rsid w:val="007B1676"/>
    <w:rsid w:val="007B2372"/>
    <w:rsid w:val="007B7B6C"/>
    <w:rsid w:val="007C1C61"/>
    <w:rsid w:val="007C2883"/>
    <w:rsid w:val="007C4A96"/>
    <w:rsid w:val="007C7070"/>
    <w:rsid w:val="007D03DA"/>
    <w:rsid w:val="007F19C3"/>
    <w:rsid w:val="007F32B9"/>
    <w:rsid w:val="00801D43"/>
    <w:rsid w:val="008023D7"/>
    <w:rsid w:val="00816043"/>
    <w:rsid w:val="008310F4"/>
    <w:rsid w:val="008313C7"/>
    <w:rsid w:val="00834421"/>
    <w:rsid w:val="00836902"/>
    <w:rsid w:val="00844B59"/>
    <w:rsid w:val="00865C2B"/>
    <w:rsid w:val="00866C5F"/>
    <w:rsid w:val="00867B1D"/>
    <w:rsid w:val="008709DE"/>
    <w:rsid w:val="008769A0"/>
    <w:rsid w:val="00876B5D"/>
    <w:rsid w:val="008833EC"/>
    <w:rsid w:val="00894B09"/>
    <w:rsid w:val="008A337F"/>
    <w:rsid w:val="008A5837"/>
    <w:rsid w:val="008A7536"/>
    <w:rsid w:val="008C434C"/>
    <w:rsid w:val="008E731F"/>
    <w:rsid w:val="008F04F9"/>
    <w:rsid w:val="008F3FB9"/>
    <w:rsid w:val="00901B16"/>
    <w:rsid w:val="00905BCF"/>
    <w:rsid w:val="00906D29"/>
    <w:rsid w:val="00907095"/>
    <w:rsid w:val="00920261"/>
    <w:rsid w:val="0092231D"/>
    <w:rsid w:val="009253C9"/>
    <w:rsid w:val="009310B9"/>
    <w:rsid w:val="00932F55"/>
    <w:rsid w:val="00933EBA"/>
    <w:rsid w:val="00934722"/>
    <w:rsid w:val="00935018"/>
    <w:rsid w:val="0093521B"/>
    <w:rsid w:val="00940D95"/>
    <w:rsid w:val="00942B9F"/>
    <w:rsid w:val="00943460"/>
    <w:rsid w:val="009535FC"/>
    <w:rsid w:val="00955714"/>
    <w:rsid w:val="00955D91"/>
    <w:rsid w:val="00965B97"/>
    <w:rsid w:val="00966AE4"/>
    <w:rsid w:val="00983615"/>
    <w:rsid w:val="00993F2A"/>
    <w:rsid w:val="009A0A1E"/>
    <w:rsid w:val="009A3179"/>
    <w:rsid w:val="009A5736"/>
    <w:rsid w:val="009B528D"/>
    <w:rsid w:val="009E7B4D"/>
    <w:rsid w:val="009F21E6"/>
    <w:rsid w:val="009F7480"/>
    <w:rsid w:val="00A003B5"/>
    <w:rsid w:val="00A02881"/>
    <w:rsid w:val="00A127ED"/>
    <w:rsid w:val="00A228F6"/>
    <w:rsid w:val="00A23B32"/>
    <w:rsid w:val="00A271C7"/>
    <w:rsid w:val="00A413B2"/>
    <w:rsid w:val="00A51AE5"/>
    <w:rsid w:val="00A54E12"/>
    <w:rsid w:val="00A55113"/>
    <w:rsid w:val="00A6009E"/>
    <w:rsid w:val="00A63BE3"/>
    <w:rsid w:val="00A71A97"/>
    <w:rsid w:val="00A81FC5"/>
    <w:rsid w:val="00A87078"/>
    <w:rsid w:val="00A87ABE"/>
    <w:rsid w:val="00AA21AA"/>
    <w:rsid w:val="00AB4526"/>
    <w:rsid w:val="00AB5683"/>
    <w:rsid w:val="00AB57D0"/>
    <w:rsid w:val="00AD473A"/>
    <w:rsid w:val="00AE54F6"/>
    <w:rsid w:val="00AF57D0"/>
    <w:rsid w:val="00B1096C"/>
    <w:rsid w:val="00B1286E"/>
    <w:rsid w:val="00B1681C"/>
    <w:rsid w:val="00B25A66"/>
    <w:rsid w:val="00B32201"/>
    <w:rsid w:val="00B34110"/>
    <w:rsid w:val="00B666B2"/>
    <w:rsid w:val="00B70707"/>
    <w:rsid w:val="00B824EA"/>
    <w:rsid w:val="00B96385"/>
    <w:rsid w:val="00B97607"/>
    <w:rsid w:val="00B97A36"/>
    <w:rsid w:val="00BA3C33"/>
    <w:rsid w:val="00BB5B31"/>
    <w:rsid w:val="00BC210D"/>
    <w:rsid w:val="00BD1148"/>
    <w:rsid w:val="00BD2436"/>
    <w:rsid w:val="00BE1116"/>
    <w:rsid w:val="00BF0792"/>
    <w:rsid w:val="00C03E09"/>
    <w:rsid w:val="00C05026"/>
    <w:rsid w:val="00C10625"/>
    <w:rsid w:val="00C2261F"/>
    <w:rsid w:val="00C31B0F"/>
    <w:rsid w:val="00C34A63"/>
    <w:rsid w:val="00C373A4"/>
    <w:rsid w:val="00C40C4E"/>
    <w:rsid w:val="00C42615"/>
    <w:rsid w:val="00C47345"/>
    <w:rsid w:val="00C56BAA"/>
    <w:rsid w:val="00C61269"/>
    <w:rsid w:val="00C624CB"/>
    <w:rsid w:val="00C65499"/>
    <w:rsid w:val="00C7379D"/>
    <w:rsid w:val="00C7447B"/>
    <w:rsid w:val="00C9046E"/>
    <w:rsid w:val="00C930BD"/>
    <w:rsid w:val="00C94748"/>
    <w:rsid w:val="00C947C2"/>
    <w:rsid w:val="00C948AD"/>
    <w:rsid w:val="00C95529"/>
    <w:rsid w:val="00CA3FE6"/>
    <w:rsid w:val="00CA6915"/>
    <w:rsid w:val="00CB67F0"/>
    <w:rsid w:val="00CC525F"/>
    <w:rsid w:val="00CC68FE"/>
    <w:rsid w:val="00CC730E"/>
    <w:rsid w:val="00CC745B"/>
    <w:rsid w:val="00CD013E"/>
    <w:rsid w:val="00CD1B47"/>
    <w:rsid w:val="00CD6F61"/>
    <w:rsid w:val="00CE3FB0"/>
    <w:rsid w:val="00CF0360"/>
    <w:rsid w:val="00CF227F"/>
    <w:rsid w:val="00CF6995"/>
    <w:rsid w:val="00D01D49"/>
    <w:rsid w:val="00D06EA2"/>
    <w:rsid w:val="00D13708"/>
    <w:rsid w:val="00D17659"/>
    <w:rsid w:val="00D17FED"/>
    <w:rsid w:val="00D20B1B"/>
    <w:rsid w:val="00D2104D"/>
    <w:rsid w:val="00D210F3"/>
    <w:rsid w:val="00D21C2B"/>
    <w:rsid w:val="00D23C4A"/>
    <w:rsid w:val="00D24398"/>
    <w:rsid w:val="00D31FDC"/>
    <w:rsid w:val="00D42EFA"/>
    <w:rsid w:val="00D43313"/>
    <w:rsid w:val="00D445E3"/>
    <w:rsid w:val="00D4513A"/>
    <w:rsid w:val="00D46F0A"/>
    <w:rsid w:val="00D54966"/>
    <w:rsid w:val="00D56E11"/>
    <w:rsid w:val="00D6139C"/>
    <w:rsid w:val="00D66BF3"/>
    <w:rsid w:val="00D76ED0"/>
    <w:rsid w:val="00D870D7"/>
    <w:rsid w:val="00D96D1B"/>
    <w:rsid w:val="00DA48BD"/>
    <w:rsid w:val="00DA5A1C"/>
    <w:rsid w:val="00DA6C86"/>
    <w:rsid w:val="00DB37E2"/>
    <w:rsid w:val="00DC023D"/>
    <w:rsid w:val="00DC0370"/>
    <w:rsid w:val="00DC1273"/>
    <w:rsid w:val="00DC12A3"/>
    <w:rsid w:val="00DD05B6"/>
    <w:rsid w:val="00DD49B6"/>
    <w:rsid w:val="00DE002F"/>
    <w:rsid w:val="00DE4554"/>
    <w:rsid w:val="00DE6610"/>
    <w:rsid w:val="00DF300E"/>
    <w:rsid w:val="00E0686D"/>
    <w:rsid w:val="00E146F6"/>
    <w:rsid w:val="00E208B9"/>
    <w:rsid w:val="00E224E3"/>
    <w:rsid w:val="00E43215"/>
    <w:rsid w:val="00E444FF"/>
    <w:rsid w:val="00E544F6"/>
    <w:rsid w:val="00E57FCE"/>
    <w:rsid w:val="00E60E6E"/>
    <w:rsid w:val="00E641C2"/>
    <w:rsid w:val="00E72CE0"/>
    <w:rsid w:val="00E82DCB"/>
    <w:rsid w:val="00E96220"/>
    <w:rsid w:val="00EA6DDF"/>
    <w:rsid w:val="00EB57EB"/>
    <w:rsid w:val="00EB5B74"/>
    <w:rsid w:val="00EC01BA"/>
    <w:rsid w:val="00EC100E"/>
    <w:rsid w:val="00ED2ED7"/>
    <w:rsid w:val="00ED7D50"/>
    <w:rsid w:val="00EE1D30"/>
    <w:rsid w:val="00EE24A7"/>
    <w:rsid w:val="00EE2FA7"/>
    <w:rsid w:val="00EE6D99"/>
    <w:rsid w:val="00F01460"/>
    <w:rsid w:val="00F0451B"/>
    <w:rsid w:val="00F0661D"/>
    <w:rsid w:val="00F12A40"/>
    <w:rsid w:val="00F17392"/>
    <w:rsid w:val="00F33780"/>
    <w:rsid w:val="00F437F3"/>
    <w:rsid w:val="00F43CFB"/>
    <w:rsid w:val="00F561D7"/>
    <w:rsid w:val="00F61F43"/>
    <w:rsid w:val="00F62F8F"/>
    <w:rsid w:val="00F637F1"/>
    <w:rsid w:val="00F70A14"/>
    <w:rsid w:val="00F73424"/>
    <w:rsid w:val="00F76B7F"/>
    <w:rsid w:val="00F779B3"/>
    <w:rsid w:val="00F8287F"/>
    <w:rsid w:val="00F84618"/>
    <w:rsid w:val="00F9141E"/>
    <w:rsid w:val="00F9283B"/>
    <w:rsid w:val="00F92F50"/>
    <w:rsid w:val="00F96A75"/>
    <w:rsid w:val="00FA2F18"/>
    <w:rsid w:val="00FA7429"/>
    <w:rsid w:val="00FB4E2E"/>
    <w:rsid w:val="00FB64C4"/>
    <w:rsid w:val="00FB665E"/>
    <w:rsid w:val="00FC02B0"/>
    <w:rsid w:val="00FC183C"/>
    <w:rsid w:val="00FC45E1"/>
    <w:rsid w:val="00FC5432"/>
    <w:rsid w:val="00FC6921"/>
    <w:rsid w:val="00FD26BC"/>
    <w:rsid w:val="00FD2B16"/>
    <w:rsid w:val="00FE114F"/>
    <w:rsid w:val="00FE478C"/>
    <w:rsid w:val="00FF5541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F60A5E9"/>
  <w15:docId w15:val="{03CA12C8-4CC8-4795-8732-6ED78F75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6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6E412A"/>
    <w:rPr>
      <w:color w:val="0000FF"/>
      <w:u w:val="single"/>
    </w:rPr>
  </w:style>
  <w:style w:type="paragraph" w:customStyle="1" w:styleId="naislab">
    <w:name w:val="naislab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A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E2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B2"/>
  </w:style>
  <w:style w:type="paragraph" w:styleId="Footer">
    <w:name w:val="footer"/>
    <w:basedOn w:val="Normal"/>
    <w:link w:val="Foot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B2"/>
  </w:style>
  <w:style w:type="paragraph" w:customStyle="1" w:styleId="tvhtml">
    <w:name w:val="tv_html"/>
    <w:basedOn w:val="Normal"/>
    <w:rsid w:val="0000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F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6C8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DA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C86"/>
  </w:style>
  <w:style w:type="paragraph" w:customStyle="1" w:styleId="tv213">
    <w:name w:val="tv213"/>
    <w:basedOn w:val="Normal"/>
    <w:rsid w:val="001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21">
    <w:name w:val="tv2121"/>
    <w:basedOn w:val="Normal"/>
    <w:rsid w:val="00584A0C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B1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2F8"/>
    <w:rPr>
      <w:color w:val="605E5C"/>
      <w:shd w:val="clear" w:color="auto" w:fill="E1DFDD"/>
    </w:rPr>
  </w:style>
  <w:style w:type="paragraph" w:customStyle="1" w:styleId="RakstzRakstzRakstzRakstz">
    <w:name w:val="Rakstz. Rakstz. Rakstz. Rakstz."/>
    <w:basedOn w:val="Normal"/>
    <w:rsid w:val="00932F55"/>
    <w:pPr>
      <w:spacing w:before="40"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7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3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3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5882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prasībām vienkāršo, ierakstīto un apdrošināto pasta sūtījumu izsniegšanai" sākotnējās ietekmes novērtējuma ziņojums (anotācija)</vt:lpstr>
    </vt:vector>
  </TitlesOfParts>
  <Company>Satiksmes minisrtrija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prasībām vienkāršo, ierakstīto un apdrošināto pasta sūtījumu izsniegšanai" sākotnējās ietekmes novērtējuma ziņojums (anotācija)</dc:title>
  <dc:subject>anotācija</dc:subject>
  <dc:creator>Inese Pakule</dc:creator>
  <dc:description>inese.pakule@sam.gov.lv;
tel. 67028115</dc:description>
  <cp:lastModifiedBy>Astra Vilnīte</cp:lastModifiedBy>
  <cp:revision>2</cp:revision>
  <cp:lastPrinted>2017-09-14T12:49:00Z</cp:lastPrinted>
  <dcterms:created xsi:type="dcterms:W3CDTF">2019-05-03T06:11:00Z</dcterms:created>
  <dcterms:modified xsi:type="dcterms:W3CDTF">2019-05-03T06:11:00Z</dcterms:modified>
</cp:coreProperties>
</file>