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0122A" w14:textId="6AA95B17" w:rsidR="0065786E" w:rsidRDefault="009A3D72" w:rsidP="00224402">
      <w:pPr>
        <w:jc w:val="center"/>
        <w:rPr>
          <w:b/>
          <w:color w:val="000000"/>
          <w:sz w:val="28"/>
          <w:szCs w:val="28"/>
        </w:rPr>
      </w:pPr>
      <w:bookmarkStart w:id="0" w:name="OLE_LINK1"/>
      <w:bookmarkStart w:id="1" w:name="OLE_LINK2"/>
      <w:r w:rsidRPr="008B568D">
        <w:rPr>
          <w:b/>
          <w:color w:val="000000"/>
          <w:sz w:val="28"/>
          <w:szCs w:val="28"/>
        </w:rPr>
        <w:t xml:space="preserve">Informatīvais </w:t>
      </w:r>
      <w:smartTag w:uri="schemas-tilde-lv/tildestengine" w:element="veidnes">
        <w:smartTagPr>
          <w:attr w:name="baseform" w:val="ziņojum|s"/>
          <w:attr w:name="id" w:val="-1"/>
          <w:attr w:name="text" w:val="ziņojums"/>
        </w:smartTagPr>
        <w:r w:rsidRPr="008B568D">
          <w:rPr>
            <w:b/>
            <w:color w:val="000000"/>
            <w:sz w:val="28"/>
            <w:szCs w:val="28"/>
          </w:rPr>
          <w:t>ziņojums</w:t>
        </w:r>
      </w:smartTag>
    </w:p>
    <w:p w14:paraId="05396A7B" w14:textId="311BA11C" w:rsidR="009A3D72" w:rsidRPr="008B568D" w:rsidRDefault="00E12A5E" w:rsidP="00224402">
      <w:pPr>
        <w:jc w:val="center"/>
        <w:rPr>
          <w:b/>
          <w:color w:val="000000"/>
          <w:sz w:val="28"/>
          <w:szCs w:val="28"/>
        </w:rPr>
      </w:pPr>
      <w:r>
        <w:rPr>
          <w:b/>
          <w:color w:val="000000"/>
          <w:sz w:val="28"/>
          <w:szCs w:val="28"/>
        </w:rPr>
        <w:t>“</w:t>
      </w:r>
      <w:r w:rsidR="009D0B2F" w:rsidRPr="008B568D">
        <w:rPr>
          <w:b/>
          <w:color w:val="000000"/>
          <w:sz w:val="28"/>
          <w:szCs w:val="28"/>
        </w:rPr>
        <w:t>P</w:t>
      </w:r>
      <w:r w:rsidR="004D0B60" w:rsidRPr="008B568D">
        <w:rPr>
          <w:b/>
          <w:color w:val="000000"/>
          <w:sz w:val="28"/>
          <w:szCs w:val="28"/>
        </w:rPr>
        <w:t xml:space="preserve">ar </w:t>
      </w:r>
      <w:r w:rsidR="00CE6861" w:rsidRPr="008B568D">
        <w:rPr>
          <w:b/>
          <w:color w:val="000000"/>
          <w:sz w:val="28"/>
          <w:szCs w:val="28"/>
        </w:rPr>
        <w:t>i</w:t>
      </w:r>
      <w:r w:rsidR="00CE6861" w:rsidRPr="008B568D">
        <w:rPr>
          <w:b/>
          <w:color w:val="000000"/>
          <w:sz w:val="28"/>
          <w:szCs w:val="28"/>
          <w:lang w:eastAsia="lv-LV"/>
        </w:rPr>
        <w:t xml:space="preserve">zsoļu </w:t>
      </w:r>
      <w:r w:rsidR="00A8135B" w:rsidRPr="008B568D">
        <w:rPr>
          <w:b/>
          <w:color w:val="000000"/>
          <w:sz w:val="28"/>
          <w:szCs w:val="28"/>
          <w:lang w:eastAsia="lv-LV"/>
        </w:rPr>
        <w:t>ieņēmumu izmantošanu</w:t>
      </w:r>
      <w:r w:rsidR="00296E3D" w:rsidRPr="008B568D">
        <w:rPr>
          <w:b/>
          <w:color w:val="000000"/>
          <w:sz w:val="28"/>
          <w:szCs w:val="28"/>
          <w:lang w:eastAsia="lv-LV"/>
        </w:rPr>
        <w:t xml:space="preserve"> </w:t>
      </w:r>
      <w:bookmarkEnd w:id="0"/>
      <w:bookmarkEnd w:id="1"/>
      <w:r w:rsidR="002F138A" w:rsidRPr="008B568D">
        <w:rPr>
          <w:b/>
          <w:color w:val="000000"/>
          <w:sz w:val="28"/>
          <w:szCs w:val="28"/>
          <w:lang w:eastAsia="lv-LV"/>
        </w:rPr>
        <w:t>20</w:t>
      </w:r>
      <w:r w:rsidR="002D52D3">
        <w:rPr>
          <w:b/>
          <w:color w:val="000000"/>
          <w:sz w:val="28"/>
          <w:szCs w:val="28"/>
          <w:lang w:eastAsia="lv-LV"/>
        </w:rPr>
        <w:t>1</w:t>
      </w:r>
      <w:r w:rsidR="00CB3D18">
        <w:rPr>
          <w:b/>
          <w:color w:val="000000"/>
          <w:sz w:val="28"/>
          <w:szCs w:val="28"/>
          <w:lang w:eastAsia="lv-LV"/>
        </w:rPr>
        <w:t>8</w:t>
      </w:r>
      <w:r w:rsidR="00316A06" w:rsidRPr="008B568D">
        <w:rPr>
          <w:b/>
          <w:color w:val="000000"/>
          <w:sz w:val="28"/>
          <w:szCs w:val="28"/>
          <w:lang w:eastAsia="lv-LV"/>
        </w:rPr>
        <w:t>.</w:t>
      </w:r>
      <w:r w:rsidR="00830F7B">
        <w:rPr>
          <w:b/>
          <w:color w:val="000000"/>
          <w:sz w:val="28"/>
          <w:szCs w:val="28"/>
          <w:lang w:eastAsia="lv-LV"/>
        </w:rPr>
        <w:t> </w:t>
      </w:r>
      <w:r w:rsidR="00316A06" w:rsidRPr="008B568D">
        <w:rPr>
          <w:b/>
          <w:color w:val="000000"/>
          <w:sz w:val="28"/>
          <w:szCs w:val="28"/>
          <w:lang w:eastAsia="lv-LV"/>
        </w:rPr>
        <w:t>gadā</w:t>
      </w:r>
      <w:r w:rsidR="009D0B2F" w:rsidRPr="008B568D">
        <w:rPr>
          <w:b/>
          <w:color w:val="000000"/>
          <w:sz w:val="28"/>
          <w:szCs w:val="28"/>
          <w:lang w:eastAsia="lv-LV"/>
        </w:rPr>
        <w:t>”</w:t>
      </w:r>
    </w:p>
    <w:p w14:paraId="06B69973" w14:textId="77777777" w:rsidR="000812E5" w:rsidRPr="008B568D" w:rsidRDefault="000812E5" w:rsidP="00EE347B">
      <w:pPr>
        <w:ind w:firstLine="720"/>
        <w:jc w:val="both"/>
        <w:rPr>
          <w:color w:val="000000"/>
          <w:sz w:val="28"/>
          <w:szCs w:val="28"/>
        </w:rPr>
      </w:pPr>
    </w:p>
    <w:p w14:paraId="26297D10" w14:textId="796E5DC9" w:rsidR="0055560D" w:rsidRPr="008B568D" w:rsidRDefault="00383198" w:rsidP="0017618E">
      <w:pPr>
        <w:ind w:firstLine="720"/>
        <w:jc w:val="both"/>
        <w:rPr>
          <w:color w:val="000000"/>
          <w:sz w:val="28"/>
          <w:szCs w:val="28"/>
        </w:rPr>
      </w:pPr>
      <w:r w:rsidRPr="008B568D">
        <w:rPr>
          <w:color w:val="000000"/>
          <w:sz w:val="28"/>
          <w:szCs w:val="28"/>
        </w:rPr>
        <w:t>L</w:t>
      </w:r>
      <w:r w:rsidR="00E261DC" w:rsidRPr="008B568D">
        <w:rPr>
          <w:color w:val="000000"/>
          <w:sz w:val="28"/>
          <w:szCs w:val="28"/>
        </w:rPr>
        <w:t xml:space="preserve">ikuma </w:t>
      </w:r>
      <w:r w:rsidR="00397400" w:rsidRPr="008B568D">
        <w:rPr>
          <w:color w:val="000000"/>
          <w:sz w:val="28"/>
          <w:szCs w:val="28"/>
        </w:rPr>
        <w:t>„</w:t>
      </w:r>
      <w:r w:rsidR="002C461E" w:rsidRPr="008B568D">
        <w:rPr>
          <w:color w:val="000000"/>
          <w:sz w:val="28"/>
          <w:szCs w:val="28"/>
        </w:rPr>
        <w:t xml:space="preserve">Par </w:t>
      </w:r>
      <w:r w:rsidR="007E55DF" w:rsidRPr="008B568D">
        <w:rPr>
          <w:color w:val="000000"/>
          <w:sz w:val="28"/>
          <w:szCs w:val="28"/>
        </w:rPr>
        <w:t>piesārņojumu</w:t>
      </w:r>
      <w:r w:rsidR="00397400" w:rsidRPr="008B568D">
        <w:rPr>
          <w:color w:val="000000"/>
          <w:sz w:val="28"/>
          <w:szCs w:val="28"/>
        </w:rPr>
        <w:t>”</w:t>
      </w:r>
      <w:r w:rsidR="00571448" w:rsidRPr="008B568D">
        <w:rPr>
          <w:color w:val="000000"/>
          <w:sz w:val="28"/>
          <w:szCs w:val="28"/>
        </w:rPr>
        <w:t xml:space="preserve"> (turpmāk </w:t>
      </w:r>
      <w:r w:rsidR="008273D2" w:rsidRPr="008B568D">
        <w:rPr>
          <w:color w:val="000000"/>
          <w:sz w:val="28"/>
          <w:szCs w:val="28"/>
        </w:rPr>
        <w:t>–</w:t>
      </w:r>
      <w:r w:rsidR="00571448" w:rsidRPr="008B568D">
        <w:rPr>
          <w:color w:val="000000"/>
          <w:sz w:val="28"/>
          <w:szCs w:val="28"/>
        </w:rPr>
        <w:t> likums)</w:t>
      </w:r>
      <w:r w:rsidR="00E261DC" w:rsidRPr="008B568D">
        <w:rPr>
          <w:color w:val="000000"/>
          <w:sz w:val="28"/>
          <w:szCs w:val="28"/>
        </w:rPr>
        <w:t xml:space="preserve"> </w:t>
      </w:r>
      <w:r w:rsidR="007E55DF" w:rsidRPr="008B568D">
        <w:rPr>
          <w:color w:val="000000"/>
          <w:sz w:val="28"/>
          <w:szCs w:val="28"/>
        </w:rPr>
        <w:t>32.</w:t>
      </w:r>
      <w:r w:rsidR="007E55DF" w:rsidRPr="008B568D">
        <w:rPr>
          <w:color w:val="000000"/>
          <w:sz w:val="28"/>
          <w:szCs w:val="28"/>
          <w:vertAlign w:val="superscript"/>
        </w:rPr>
        <w:t>2</w:t>
      </w:r>
      <w:r w:rsidR="00E261DC" w:rsidRPr="008B568D">
        <w:rPr>
          <w:color w:val="000000"/>
          <w:sz w:val="28"/>
          <w:szCs w:val="28"/>
        </w:rPr>
        <w:t> panta</w:t>
      </w:r>
      <w:r w:rsidR="000A63A6" w:rsidRPr="008B568D">
        <w:rPr>
          <w:color w:val="000000"/>
          <w:sz w:val="28"/>
          <w:szCs w:val="28"/>
        </w:rPr>
        <w:t xml:space="preserve"> </w:t>
      </w:r>
      <w:r w:rsidR="0085620E" w:rsidRPr="008B568D">
        <w:rPr>
          <w:color w:val="000000"/>
          <w:sz w:val="28"/>
          <w:szCs w:val="28"/>
        </w:rPr>
        <w:t>4.</w:t>
      </w:r>
      <w:r w:rsidR="00C97929" w:rsidRPr="008B568D">
        <w:rPr>
          <w:color w:val="000000"/>
          <w:sz w:val="28"/>
          <w:szCs w:val="28"/>
          <w:vertAlign w:val="superscript"/>
        </w:rPr>
        <w:t>7</w:t>
      </w:r>
      <w:r w:rsidR="00C97929">
        <w:rPr>
          <w:color w:val="000000"/>
          <w:sz w:val="28"/>
          <w:szCs w:val="28"/>
          <w:vertAlign w:val="superscript"/>
        </w:rPr>
        <w:t> </w:t>
      </w:r>
      <w:r w:rsidR="00C97929" w:rsidRPr="008B568D">
        <w:rPr>
          <w:color w:val="000000"/>
          <w:sz w:val="28"/>
          <w:szCs w:val="28"/>
        </w:rPr>
        <w:t>daļ</w:t>
      </w:r>
      <w:r w:rsidR="00C97929">
        <w:rPr>
          <w:color w:val="000000"/>
          <w:sz w:val="28"/>
          <w:szCs w:val="28"/>
        </w:rPr>
        <w:t>a</w:t>
      </w:r>
      <w:r w:rsidR="00C97929" w:rsidRPr="008B568D">
        <w:rPr>
          <w:color w:val="000000"/>
          <w:sz w:val="28"/>
          <w:szCs w:val="28"/>
        </w:rPr>
        <w:t xml:space="preserve"> </w:t>
      </w:r>
      <w:r w:rsidR="007714A1" w:rsidRPr="008B568D">
        <w:rPr>
          <w:color w:val="000000"/>
          <w:sz w:val="28"/>
          <w:szCs w:val="28"/>
        </w:rPr>
        <w:t>notei</w:t>
      </w:r>
      <w:r w:rsidR="00C97929">
        <w:rPr>
          <w:color w:val="000000"/>
          <w:sz w:val="28"/>
          <w:szCs w:val="28"/>
        </w:rPr>
        <w:t>c</w:t>
      </w:r>
      <w:r w:rsidRPr="008B568D">
        <w:rPr>
          <w:color w:val="000000"/>
          <w:sz w:val="28"/>
          <w:szCs w:val="28"/>
        </w:rPr>
        <w:t>, ka</w:t>
      </w:r>
      <w:r w:rsidR="00571448" w:rsidRPr="008B568D">
        <w:rPr>
          <w:color w:val="000000"/>
          <w:sz w:val="28"/>
          <w:szCs w:val="28"/>
        </w:rPr>
        <w:t xml:space="preserve"> Vides</w:t>
      </w:r>
      <w:r w:rsidR="00453A33" w:rsidRPr="008B568D">
        <w:rPr>
          <w:color w:val="000000"/>
          <w:sz w:val="28"/>
          <w:szCs w:val="28"/>
        </w:rPr>
        <w:t xml:space="preserve"> aizsardzības un reģionālās attīstības ministrijai</w:t>
      </w:r>
      <w:r w:rsidR="00F6472F" w:rsidRPr="008B568D">
        <w:rPr>
          <w:color w:val="000000"/>
          <w:sz w:val="28"/>
          <w:szCs w:val="28"/>
        </w:rPr>
        <w:t xml:space="preserve"> (turpmāk –</w:t>
      </w:r>
      <w:r w:rsidR="00085651">
        <w:rPr>
          <w:color w:val="000000"/>
          <w:sz w:val="28"/>
          <w:szCs w:val="28"/>
        </w:rPr>
        <w:t> </w:t>
      </w:r>
      <w:r w:rsidR="00B203C2" w:rsidRPr="008B568D">
        <w:rPr>
          <w:color w:val="000000"/>
          <w:sz w:val="28"/>
          <w:szCs w:val="28"/>
        </w:rPr>
        <w:t>VARAM)</w:t>
      </w:r>
      <w:r w:rsidR="004E3371" w:rsidRPr="008B568D">
        <w:rPr>
          <w:color w:val="000000"/>
          <w:sz w:val="28"/>
          <w:szCs w:val="28"/>
        </w:rPr>
        <w:t>,</w:t>
      </w:r>
      <w:r w:rsidR="00571448" w:rsidRPr="008B568D">
        <w:rPr>
          <w:color w:val="000000"/>
          <w:sz w:val="28"/>
          <w:szCs w:val="28"/>
        </w:rPr>
        <w:t xml:space="preserve"> </w:t>
      </w:r>
      <w:r w:rsidR="001A51CE" w:rsidRPr="008B568D">
        <w:rPr>
          <w:color w:val="000000"/>
          <w:sz w:val="28"/>
          <w:szCs w:val="28"/>
        </w:rPr>
        <w:t>sākot ar 2013.</w:t>
      </w:r>
      <w:r w:rsidR="00E278F9" w:rsidRPr="008B568D">
        <w:rPr>
          <w:color w:val="000000"/>
          <w:sz w:val="28"/>
          <w:szCs w:val="28"/>
        </w:rPr>
        <w:t> </w:t>
      </w:r>
      <w:r w:rsidR="001A51CE" w:rsidRPr="008B568D">
        <w:rPr>
          <w:color w:val="000000"/>
          <w:sz w:val="28"/>
          <w:szCs w:val="28"/>
        </w:rPr>
        <w:t>gadu</w:t>
      </w:r>
      <w:r w:rsidR="004E3371" w:rsidRPr="008B568D">
        <w:rPr>
          <w:color w:val="000000"/>
          <w:sz w:val="28"/>
          <w:szCs w:val="28"/>
        </w:rPr>
        <w:t>,</w:t>
      </w:r>
      <w:r w:rsidR="00223439" w:rsidRPr="008B568D">
        <w:rPr>
          <w:color w:val="000000"/>
          <w:sz w:val="28"/>
          <w:szCs w:val="28"/>
        </w:rPr>
        <w:t xml:space="preserve"> </w:t>
      </w:r>
      <w:r w:rsidR="00112AE4" w:rsidRPr="008B568D">
        <w:rPr>
          <w:color w:val="000000"/>
          <w:sz w:val="28"/>
          <w:szCs w:val="28"/>
        </w:rPr>
        <w:t>ir jāsagatavo un</w:t>
      </w:r>
      <w:r w:rsidR="001A51CE" w:rsidRPr="008B568D">
        <w:rPr>
          <w:color w:val="000000"/>
          <w:sz w:val="28"/>
          <w:szCs w:val="28"/>
        </w:rPr>
        <w:t xml:space="preserve"> līdz kārtējā gada 1.</w:t>
      </w:r>
      <w:r w:rsidR="00E278F9" w:rsidRPr="008B568D">
        <w:rPr>
          <w:color w:val="000000"/>
          <w:sz w:val="28"/>
          <w:szCs w:val="28"/>
        </w:rPr>
        <w:t> </w:t>
      </w:r>
      <w:r w:rsidR="001A51CE" w:rsidRPr="008B568D">
        <w:rPr>
          <w:color w:val="000000"/>
          <w:sz w:val="28"/>
          <w:szCs w:val="28"/>
        </w:rPr>
        <w:t>aprīlim</w:t>
      </w:r>
      <w:r w:rsidR="00112AE4" w:rsidRPr="008B568D">
        <w:rPr>
          <w:color w:val="000000"/>
          <w:sz w:val="28"/>
          <w:szCs w:val="28"/>
        </w:rPr>
        <w:t xml:space="preserve"> jā</w:t>
      </w:r>
      <w:r w:rsidR="001A51CE" w:rsidRPr="008B568D">
        <w:rPr>
          <w:color w:val="000000"/>
          <w:sz w:val="28"/>
          <w:szCs w:val="28"/>
        </w:rPr>
        <w:t>iesniedz Ministru kabinetam</w:t>
      </w:r>
      <w:r w:rsidR="00B203C2" w:rsidRPr="008B568D">
        <w:rPr>
          <w:color w:val="000000"/>
          <w:sz w:val="28"/>
          <w:szCs w:val="28"/>
        </w:rPr>
        <w:t xml:space="preserve"> (turpmāk – MK)</w:t>
      </w:r>
      <w:r w:rsidR="00116800" w:rsidRPr="008B568D">
        <w:rPr>
          <w:color w:val="000000"/>
          <w:sz w:val="28"/>
          <w:szCs w:val="28"/>
        </w:rPr>
        <w:t xml:space="preserve"> informatīvais</w:t>
      </w:r>
      <w:r w:rsidR="001A51CE" w:rsidRPr="008B568D">
        <w:rPr>
          <w:color w:val="000000"/>
          <w:sz w:val="28"/>
          <w:szCs w:val="28"/>
        </w:rPr>
        <w:t xml:space="preserve"> ziņojum</w:t>
      </w:r>
      <w:r w:rsidR="00116800" w:rsidRPr="008B568D">
        <w:rPr>
          <w:color w:val="000000"/>
          <w:sz w:val="28"/>
          <w:szCs w:val="28"/>
        </w:rPr>
        <w:t>s</w:t>
      </w:r>
      <w:r w:rsidR="001A51CE" w:rsidRPr="008B568D">
        <w:rPr>
          <w:color w:val="000000"/>
          <w:sz w:val="28"/>
          <w:szCs w:val="28"/>
        </w:rPr>
        <w:t xml:space="preserve"> </w:t>
      </w:r>
      <w:r w:rsidR="002003E3" w:rsidRPr="008B568D">
        <w:rPr>
          <w:color w:val="000000"/>
          <w:sz w:val="28"/>
          <w:szCs w:val="28"/>
          <w:lang w:eastAsia="lv-LV"/>
        </w:rPr>
        <w:t xml:space="preserve">par </w:t>
      </w:r>
      <w:r w:rsidR="00453A33" w:rsidRPr="008B568D">
        <w:rPr>
          <w:color w:val="000000"/>
          <w:sz w:val="28"/>
          <w:szCs w:val="28"/>
          <w:lang w:eastAsia="lv-LV"/>
        </w:rPr>
        <w:t>izsoļu ieņēmumu izmantošanu</w:t>
      </w:r>
      <w:r w:rsidR="002003E3" w:rsidRPr="008B568D">
        <w:rPr>
          <w:color w:val="000000"/>
          <w:sz w:val="28"/>
          <w:szCs w:val="28"/>
          <w:lang w:eastAsia="lv-LV"/>
        </w:rPr>
        <w:t xml:space="preserve"> iepriekšējā gadā, tai </w:t>
      </w:r>
      <w:r w:rsidR="00677BC7" w:rsidRPr="008B568D">
        <w:rPr>
          <w:color w:val="000000"/>
          <w:sz w:val="28"/>
          <w:szCs w:val="28"/>
        </w:rPr>
        <w:t>skaitā informāciju par finansētajiem pasākumiem, par panākto siltumnīcefekta gāzu emisijas samazinājumu, par to, kādi sasniegumi gūti, nodrošinot pielāgošanos klimata pārmaiņām, kā arī par nodrošināto vides kvalitātes uzlabojumu kopumā.</w:t>
      </w:r>
    </w:p>
    <w:p w14:paraId="40BEAB57" w14:textId="77777777" w:rsidR="00C056C5" w:rsidRPr="008B568D" w:rsidRDefault="00395528" w:rsidP="00040F90">
      <w:pPr>
        <w:pStyle w:val="Default"/>
        <w:spacing w:before="120"/>
        <w:jc w:val="both"/>
        <w:rPr>
          <w:rFonts w:ascii="Times New Roman" w:hAnsi="Times New Roman" w:cs="Times New Roman"/>
          <w:b/>
          <w:sz w:val="28"/>
          <w:szCs w:val="28"/>
        </w:rPr>
      </w:pPr>
      <w:r w:rsidRPr="008B568D">
        <w:rPr>
          <w:rFonts w:ascii="Times New Roman" w:hAnsi="Times New Roman" w:cs="Times New Roman"/>
          <w:b/>
          <w:sz w:val="28"/>
          <w:szCs w:val="28"/>
        </w:rPr>
        <w:t>1. </w:t>
      </w:r>
      <w:r w:rsidR="00C056C5" w:rsidRPr="008B568D">
        <w:rPr>
          <w:rFonts w:ascii="Times New Roman" w:hAnsi="Times New Roman" w:cs="Times New Roman"/>
          <w:b/>
          <w:sz w:val="28"/>
          <w:szCs w:val="28"/>
        </w:rPr>
        <w:t>Ieņēmumi no izsolēm</w:t>
      </w:r>
    </w:p>
    <w:p w14:paraId="6DC00A29" w14:textId="256CCCD2" w:rsidR="00D11678" w:rsidRDefault="00E24573" w:rsidP="00D11678">
      <w:pPr>
        <w:pStyle w:val="Default"/>
        <w:ind w:firstLine="720"/>
        <w:jc w:val="both"/>
        <w:rPr>
          <w:rFonts w:ascii="Times New Roman" w:hAnsi="Times New Roman" w:cs="Times New Roman"/>
          <w:bCs/>
          <w:sz w:val="28"/>
          <w:szCs w:val="28"/>
        </w:rPr>
      </w:pPr>
      <w:r w:rsidRPr="0038334A">
        <w:rPr>
          <w:rFonts w:ascii="Times New Roman" w:hAnsi="Times New Roman" w:cs="Times New Roman"/>
          <w:sz w:val="28"/>
          <w:szCs w:val="28"/>
        </w:rPr>
        <w:t>Eiropas Savienības emisijas kvotu (turpmāk – EUA) un Eiropas Savienības aviācijas emisiju kvotu (turpmāk – EUAA)</w:t>
      </w:r>
      <w:r w:rsidR="00120413">
        <w:rPr>
          <w:rFonts w:ascii="Times New Roman" w:hAnsi="Times New Roman" w:cs="Times New Roman"/>
          <w:sz w:val="28"/>
          <w:szCs w:val="28"/>
        </w:rPr>
        <w:t xml:space="preserve"> </w:t>
      </w:r>
      <w:r w:rsidR="00D11678" w:rsidRPr="008B568D">
        <w:rPr>
          <w:rFonts w:ascii="Times New Roman" w:hAnsi="Times New Roman" w:cs="Times New Roman"/>
          <w:sz w:val="28"/>
          <w:szCs w:val="28"/>
        </w:rPr>
        <w:t xml:space="preserve">izsolīšana notiek atbilstoši </w:t>
      </w:r>
      <w:r w:rsidR="0085620E" w:rsidRPr="008B568D">
        <w:rPr>
          <w:rFonts w:ascii="Times New Roman" w:hAnsi="Times New Roman" w:cs="Times New Roman"/>
          <w:sz w:val="28"/>
          <w:szCs w:val="28"/>
        </w:rPr>
        <w:t xml:space="preserve">Komisijas </w:t>
      </w:r>
      <w:r w:rsidR="00D11678" w:rsidRPr="008B568D">
        <w:rPr>
          <w:rFonts w:ascii="Times New Roman" w:hAnsi="Times New Roman" w:cs="Times New Roman"/>
          <w:bCs/>
          <w:sz w:val="28"/>
          <w:szCs w:val="28"/>
        </w:rPr>
        <w:t>2010.</w:t>
      </w:r>
      <w:r w:rsidR="00830F7B">
        <w:rPr>
          <w:rFonts w:ascii="Times New Roman" w:hAnsi="Times New Roman" w:cs="Times New Roman"/>
          <w:bCs/>
          <w:sz w:val="28"/>
          <w:szCs w:val="28"/>
        </w:rPr>
        <w:t> </w:t>
      </w:r>
      <w:r w:rsidR="00D11678" w:rsidRPr="008B568D">
        <w:rPr>
          <w:rFonts w:ascii="Times New Roman" w:hAnsi="Times New Roman" w:cs="Times New Roman"/>
          <w:bCs/>
          <w:sz w:val="28"/>
          <w:szCs w:val="28"/>
        </w:rPr>
        <w:t>gada 12.</w:t>
      </w:r>
      <w:r w:rsidR="00830F7B">
        <w:rPr>
          <w:rFonts w:ascii="Times New Roman" w:hAnsi="Times New Roman" w:cs="Times New Roman"/>
          <w:bCs/>
          <w:sz w:val="28"/>
          <w:szCs w:val="28"/>
        </w:rPr>
        <w:t> </w:t>
      </w:r>
      <w:r w:rsidR="00D11678" w:rsidRPr="008B568D">
        <w:rPr>
          <w:rFonts w:ascii="Times New Roman" w:hAnsi="Times New Roman" w:cs="Times New Roman"/>
          <w:bCs/>
          <w:sz w:val="28"/>
          <w:szCs w:val="28"/>
        </w:rPr>
        <w:t>novembra Regulai (ES) Nr.</w:t>
      </w:r>
      <w:r w:rsidR="00830F7B">
        <w:rPr>
          <w:rFonts w:ascii="Times New Roman" w:hAnsi="Times New Roman" w:cs="Times New Roman"/>
          <w:bCs/>
          <w:sz w:val="28"/>
          <w:szCs w:val="28"/>
        </w:rPr>
        <w:t> </w:t>
      </w:r>
      <w:r w:rsidR="00D11678" w:rsidRPr="008B568D">
        <w:rPr>
          <w:rFonts w:ascii="Times New Roman" w:hAnsi="Times New Roman" w:cs="Times New Roman"/>
          <w:bCs/>
          <w:sz w:val="28"/>
          <w:szCs w:val="28"/>
        </w:rPr>
        <w:t>1031/2010 par siltumnīcas efektu izraisošo gāzu emisiju kvotu izsoļu laika grafiku, administrēšanu un citiem aspektiem saskaņā ar Eiropas Parlamenta un Padomes Direktīvu 2003/87/EK</w:t>
      </w:r>
      <w:r w:rsidR="00803D61">
        <w:rPr>
          <w:rStyle w:val="FootnoteReference"/>
          <w:rFonts w:ascii="Times New Roman" w:hAnsi="Times New Roman" w:cs="Times New Roman"/>
          <w:bCs/>
          <w:sz w:val="28"/>
          <w:szCs w:val="28"/>
        </w:rPr>
        <w:footnoteReference w:id="2"/>
      </w:r>
      <w:r w:rsidR="00D11678" w:rsidRPr="008B568D">
        <w:rPr>
          <w:rFonts w:ascii="Times New Roman" w:hAnsi="Times New Roman" w:cs="Times New Roman"/>
          <w:bCs/>
          <w:sz w:val="28"/>
          <w:szCs w:val="28"/>
        </w:rPr>
        <w:t>, ar kuru nosaka sistēmu siltumnīcas efektu izraisošo gāzu emisijas kvotu tirdzniecībai Kopienā.</w:t>
      </w:r>
    </w:p>
    <w:p w14:paraId="7B52B3C3" w14:textId="2A2C651B" w:rsidR="00D11678" w:rsidRPr="00087429" w:rsidRDefault="00346889" w:rsidP="00D0420A">
      <w:pPr>
        <w:pStyle w:val="Default"/>
        <w:ind w:firstLine="720"/>
        <w:jc w:val="both"/>
        <w:rPr>
          <w:rFonts w:ascii="Times New Roman" w:hAnsi="Times New Roman" w:cs="Times New Roman"/>
          <w:bCs/>
          <w:sz w:val="28"/>
          <w:szCs w:val="28"/>
        </w:rPr>
      </w:pPr>
      <w:r w:rsidRPr="00470806">
        <w:rPr>
          <w:rFonts w:ascii="Times New Roman" w:hAnsi="Times New Roman" w:cs="Times New Roman"/>
          <w:sz w:val="28"/>
          <w:szCs w:val="28"/>
        </w:rPr>
        <w:t>201</w:t>
      </w:r>
      <w:r>
        <w:rPr>
          <w:rFonts w:ascii="Times New Roman" w:hAnsi="Times New Roman" w:cs="Times New Roman"/>
          <w:sz w:val="28"/>
          <w:szCs w:val="28"/>
        </w:rPr>
        <w:t>8</w:t>
      </w:r>
      <w:r w:rsidR="00F55983" w:rsidRPr="00470806">
        <w:rPr>
          <w:rFonts w:ascii="Times New Roman" w:hAnsi="Times New Roman" w:cs="Times New Roman"/>
          <w:sz w:val="28"/>
          <w:szCs w:val="28"/>
        </w:rPr>
        <w:t>.</w:t>
      </w:r>
      <w:r w:rsidR="009259E2" w:rsidRPr="00470806">
        <w:rPr>
          <w:rFonts w:ascii="Times New Roman" w:hAnsi="Times New Roman" w:cs="Times New Roman"/>
          <w:sz w:val="28"/>
          <w:szCs w:val="28"/>
        </w:rPr>
        <w:t> </w:t>
      </w:r>
      <w:r w:rsidR="00F55983" w:rsidRPr="00470806">
        <w:rPr>
          <w:rFonts w:ascii="Times New Roman" w:hAnsi="Times New Roman" w:cs="Times New Roman"/>
          <w:sz w:val="28"/>
          <w:szCs w:val="28"/>
        </w:rPr>
        <w:t xml:space="preserve">gadā </w:t>
      </w:r>
      <w:r w:rsidR="00D11678" w:rsidRPr="00470806">
        <w:rPr>
          <w:rFonts w:ascii="Times New Roman" w:hAnsi="Times New Roman" w:cs="Times New Roman"/>
          <w:sz w:val="28"/>
          <w:szCs w:val="28"/>
        </w:rPr>
        <w:t xml:space="preserve">izsoļu rezultātā tika izsolītas Eiropas Savienības </w:t>
      </w:r>
      <w:r w:rsidR="009E49DB" w:rsidRPr="00470806">
        <w:rPr>
          <w:rFonts w:ascii="Times New Roman" w:hAnsi="Times New Roman" w:cs="Times New Roman"/>
          <w:sz w:val="28"/>
          <w:szCs w:val="28"/>
        </w:rPr>
        <w:t>e</w:t>
      </w:r>
      <w:r w:rsidR="00D11678" w:rsidRPr="00470806">
        <w:rPr>
          <w:rFonts w:ascii="Times New Roman" w:hAnsi="Times New Roman" w:cs="Times New Roman"/>
          <w:sz w:val="28"/>
          <w:szCs w:val="28"/>
        </w:rPr>
        <w:t>misija</w:t>
      </w:r>
      <w:r w:rsidR="0085620E" w:rsidRPr="00470806">
        <w:rPr>
          <w:rFonts w:ascii="Times New Roman" w:hAnsi="Times New Roman" w:cs="Times New Roman"/>
          <w:sz w:val="28"/>
          <w:szCs w:val="28"/>
        </w:rPr>
        <w:t xml:space="preserve">s kvotu tirdzniecības </w:t>
      </w:r>
      <w:r w:rsidR="0085620E" w:rsidRPr="00087429">
        <w:rPr>
          <w:rFonts w:ascii="Times New Roman" w:hAnsi="Times New Roman" w:cs="Times New Roman"/>
          <w:sz w:val="28"/>
          <w:szCs w:val="28"/>
        </w:rPr>
        <w:t xml:space="preserve">sistēmas </w:t>
      </w:r>
      <w:r w:rsidR="00D11678" w:rsidRPr="00087429">
        <w:rPr>
          <w:rFonts w:ascii="Times New Roman" w:hAnsi="Times New Roman" w:cs="Times New Roman"/>
          <w:sz w:val="28"/>
          <w:szCs w:val="28"/>
        </w:rPr>
        <w:t>trešajam periodam</w:t>
      </w:r>
      <w:r w:rsidR="009E49DB" w:rsidRPr="00087429">
        <w:rPr>
          <w:rFonts w:ascii="Times New Roman" w:hAnsi="Times New Roman" w:cs="Times New Roman"/>
          <w:sz w:val="28"/>
          <w:szCs w:val="28"/>
        </w:rPr>
        <w:t xml:space="preserve"> (no 2013.</w:t>
      </w:r>
      <w:r w:rsidR="00F6472F" w:rsidRPr="00087429">
        <w:rPr>
          <w:rFonts w:ascii="Times New Roman" w:hAnsi="Times New Roman" w:cs="Times New Roman"/>
          <w:sz w:val="28"/>
          <w:szCs w:val="28"/>
        </w:rPr>
        <w:t> </w:t>
      </w:r>
      <w:r w:rsidR="009E49DB" w:rsidRPr="00087429">
        <w:rPr>
          <w:rFonts w:ascii="Times New Roman" w:hAnsi="Times New Roman" w:cs="Times New Roman"/>
          <w:sz w:val="28"/>
          <w:szCs w:val="28"/>
        </w:rPr>
        <w:t>gada 1.</w:t>
      </w:r>
      <w:r w:rsidR="00F6472F" w:rsidRPr="00087429">
        <w:rPr>
          <w:rFonts w:ascii="Times New Roman" w:hAnsi="Times New Roman" w:cs="Times New Roman"/>
          <w:sz w:val="28"/>
          <w:szCs w:val="28"/>
        </w:rPr>
        <w:t> </w:t>
      </w:r>
      <w:r w:rsidR="009E49DB" w:rsidRPr="00087429">
        <w:rPr>
          <w:rFonts w:ascii="Times New Roman" w:hAnsi="Times New Roman" w:cs="Times New Roman"/>
          <w:sz w:val="28"/>
          <w:szCs w:val="28"/>
        </w:rPr>
        <w:t>janvāra līdz 2020.</w:t>
      </w:r>
      <w:r w:rsidR="00F6472F" w:rsidRPr="00087429">
        <w:rPr>
          <w:rFonts w:ascii="Times New Roman" w:hAnsi="Times New Roman" w:cs="Times New Roman"/>
          <w:sz w:val="28"/>
          <w:szCs w:val="28"/>
        </w:rPr>
        <w:t> </w:t>
      </w:r>
      <w:r w:rsidR="009E49DB" w:rsidRPr="00087429">
        <w:rPr>
          <w:rFonts w:ascii="Times New Roman" w:hAnsi="Times New Roman" w:cs="Times New Roman"/>
          <w:sz w:val="28"/>
          <w:szCs w:val="28"/>
        </w:rPr>
        <w:t>gada 31.</w:t>
      </w:r>
      <w:r w:rsidR="00F6472F" w:rsidRPr="00087429">
        <w:rPr>
          <w:rFonts w:ascii="Times New Roman" w:hAnsi="Times New Roman" w:cs="Times New Roman"/>
          <w:sz w:val="28"/>
          <w:szCs w:val="28"/>
        </w:rPr>
        <w:t> </w:t>
      </w:r>
      <w:r w:rsidR="009E49DB" w:rsidRPr="00087429">
        <w:rPr>
          <w:rFonts w:ascii="Times New Roman" w:hAnsi="Times New Roman" w:cs="Times New Roman"/>
          <w:sz w:val="28"/>
          <w:szCs w:val="28"/>
        </w:rPr>
        <w:t>decembrim) paredzētās EUA</w:t>
      </w:r>
      <w:r w:rsidR="007E7F12" w:rsidRPr="00087429">
        <w:rPr>
          <w:rFonts w:ascii="Times New Roman" w:hAnsi="Times New Roman" w:cs="Times New Roman"/>
          <w:sz w:val="28"/>
          <w:szCs w:val="28"/>
        </w:rPr>
        <w:t xml:space="preserve"> un EUAA</w:t>
      </w:r>
      <w:r w:rsidR="00D11678" w:rsidRPr="00087429">
        <w:rPr>
          <w:rFonts w:ascii="Times New Roman" w:hAnsi="Times New Roman" w:cs="Times New Roman"/>
          <w:sz w:val="28"/>
          <w:szCs w:val="28"/>
        </w:rPr>
        <w:t>.</w:t>
      </w:r>
      <w:r w:rsidR="00D0420A" w:rsidRPr="00087429">
        <w:rPr>
          <w:rFonts w:ascii="Times New Roman" w:hAnsi="Times New Roman" w:cs="Times New Roman"/>
          <w:sz w:val="28"/>
          <w:szCs w:val="28"/>
        </w:rPr>
        <w:t xml:space="preserve"> </w:t>
      </w:r>
      <w:r w:rsidRPr="00087429">
        <w:rPr>
          <w:rFonts w:ascii="Times New Roman" w:hAnsi="Times New Roman" w:cs="Times New Roman"/>
          <w:sz w:val="28"/>
          <w:szCs w:val="28"/>
        </w:rPr>
        <w:t>201</w:t>
      </w:r>
      <w:r>
        <w:rPr>
          <w:rFonts w:ascii="Times New Roman" w:hAnsi="Times New Roman" w:cs="Times New Roman"/>
          <w:sz w:val="28"/>
          <w:szCs w:val="28"/>
        </w:rPr>
        <w:t>8</w:t>
      </w:r>
      <w:r w:rsidR="009E49DB" w:rsidRPr="00087429">
        <w:rPr>
          <w:rFonts w:ascii="Times New Roman" w:hAnsi="Times New Roman" w:cs="Times New Roman"/>
          <w:sz w:val="28"/>
          <w:szCs w:val="28"/>
        </w:rPr>
        <w:t>.</w:t>
      </w:r>
      <w:r w:rsidR="009259E2" w:rsidRPr="00087429">
        <w:rPr>
          <w:rFonts w:ascii="Times New Roman" w:hAnsi="Times New Roman" w:cs="Times New Roman"/>
          <w:sz w:val="28"/>
          <w:szCs w:val="28"/>
        </w:rPr>
        <w:t> </w:t>
      </w:r>
      <w:r w:rsidR="009E49DB" w:rsidRPr="00087429">
        <w:rPr>
          <w:rFonts w:ascii="Times New Roman" w:hAnsi="Times New Roman" w:cs="Times New Roman"/>
          <w:sz w:val="28"/>
          <w:szCs w:val="28"/>
        </w:rPr>
        <w:t xml:space="preserve">gadā </w:t>
      </w:r>
      <w:r w:rsidR="00D11678" w:rsidRPr="00087429">
        <w:rPr>
          <w:rFonts w:ascii="Times New Roman" w:hAnsi="Times New Roman" w:cs="Times New Roman"/>
          <w:sz w:val="28"/>
          <w:szCs w:val="28"/>
        </w:rPr>
        <w:t>EUA</w:t>
      </w:r>
      <w:r w:rsidR="00E907DC" w:rsidRPr="00087429">
        <w:rPr>
          <w:rFonts w:ascii="Times New Roman" w:hAnsi="Times New Roman" w:cs="Times New Roman"/>
          <w:sz w:val="28"/>
          <w:szCs w:val="28"/>
        </w:rPr>
        <w:t xml:space="preserve"> un EUAA</w:t>
      </w:r>
      <w:r w:rsidR="00D11678" w:rsidRPr="00087429">
        <w:rPr>
          <w:rFonts w:ascii="Times New Roman" w:hAnsi="Times New Roman" w:cs="Times New Roman"/>
          <w:sz w:val="28"/>
          <w:szCs w:val="28"/>
        </w:rPr>
        <w:t xml:space="preserve"> izsolīšanu</w:t>
      </w:r>
      <w:r w:rsidR="00D11678" w:rsidRPr="00087429">
        <w:rPr>
          <w:rFonts w:ascii="Times New Roman" w:hAnsi="Times New Roman" w:cs="Times New Roman"/>
          <w:bCs/>
          <w:sz w:val="28"/>
          <w:szCs w:val="28"/>
        </w:rPr>
        <w:t xml:space="preserve"> </w:t>
      </w:r>
      <w:r w:rsidR="00E907DC" w:rsidRPr="00087429">
        <w:rPr>
          <w:rFonts w:ascii="Times New Roman" w:hAnsi="Times New Roman" w:cs="Times New Roman"/>
          <w:sz w:val="28"/>
          <w:szCs w:val="28"/>
        </w:rPr>
        <w:t>Kopēj</w:t>
      </w:r>
      <w:r w:rsidR="00830F7B" w:rsidRPr="00087429">
        <w:rPr>
          <w:rFonts w:ascii="Times New Roman" w:hAnsi="Times New Roman" w:cs="Times New Roman"/>
          <w:sz w:val="28"/>
          <w:szCs w:val="28"/>
        </w:rPr>
        <w:t>ā</w:t>
      </w:r>
      <w:r w:rsidR="00E907DC" w:rsidRPr="00087429">
        <w:rPr>
          <w:rFonts w:ascii="Times New Roman" w:hAnsi="Times New Roman" w:cs="Times New Roman"/>
          <w:sz w:val="28"/>
          <w:szCs w:val="28"/>
        </w:rPr>
        <w:t xml:space="preserve"> izsoles platformā (CAP2 – </w:t>
      </w:r>
      <w:r w:rsidR="00E907DC" w:rsidRPr="00087429">
        <w:rPr>
          <w:rFonts w:ascii="Times New Roman" w:hAnsi="Times New Roman" w:cs="Times New Roman"/>
          <w:i/>
          <w:sz w:val="28"/>
          <w:szCs w:val="28"/>
        </w:rPr>
        <w:t>Common Auction Platform 2</w:t>
      </w:r>
      <w:r w:rsidR="00E907DC" w:rsidRPr="00087429">
        <w:rPr>
          <w:rFonts w:ascii="Times New Roman" w:hAnsi="Times New Roman" w:cs="Times New Roman"/>
          <w:sz w:val="28"/>
          <w:szCs w:val="28"/>
        </w:rPr>
        <w:t xml:space="preserve">) </w:t>
      </w:r>
      <w:r w:rsidR="00D11678" w:rsidRPr="00087429">
        <w:rPr>
          <w:rFonts w:ascii="Times New Roman" w:hAnsi="Times New Roman" w:cs="Times New Roman"/>
          <w:bCs/>
          <w:sz w:val="28"/>
          <w:szCs w:val="28"/>
        </w:rPr>
        <w:t>nodrošināja Eiropas Enerģijas birža (</w:t>
      </w:r>
      <w:r w:rsidR="00D11678" w:rsidRPr="00087429">
        <w:rPr>
          <w:rFonts w:ascii="Times New Roman" w:hAnsi="Times New Roman" w:cs="Times New Roman"/>
          <w:bCs/>
          <w:i/>
          <w:sz w:val="28"/>
          <w:szCs w:val="28"/>
        </w:rPr>
        <w:t>European Energy Exchange</w:t>
      </w:r>
      <w:r w:rsidR="00D11678" w:rsidRPr="00087429">
        <w:rPr>
          <w:rFonts w:ascii="Times New Roman" w:hAnsi="Times New Roman" w:cs="Times New Roman"/>
          <w:bCs/>
          <w:sz w:val="28"/>
          <w:szCs w:val="28"/>
        </w:rPr>
        <w:t xml:space="preserve"> (</w:t>
      </w:r>
      <w:r w:rsidR="00125504">
        <w:rPr>
          <w:rFonts w:ascii="Times New Roman" w:hAnsi="Times New Roman" w:cs="Times New Roman"/>
          <w:bCs/>
          <w:sz w:val="28"/>
          <w:szCs w:val="28"/>
        </w:rPr>
        <w:t xml:space="preserve">turpmāk - </w:t>
      </w:r>
      <w:r w:rsidR="00D11678" w:rsidRPr="00087429">
        <w:rPr>
          <w:rFonts w:ascii="Times New Roman" w:hAnsi="Times New Roman" w:cs="Times New Roman"/>
          <w:bCs/>
          <w:i/>
          <w:sz w:val="28"/>
          <w:szCs w:val="28"/>
        </w:rPr>
        <w:t>EEX</w:t>
      </w:r>
      <w:r w:rsidR="00D11678" w:rsidRPr="00087429">
        <w:rPr>
          <w:rFonts w:ascii="Times New Roman" w:hAnsi="Times New Roman" w:cs="Times New Roman"/>
          <w:bCs/>
          <w:sz w:val="28"/>
          <w:szCs w:val="28"/>
        </w:rPr>
        <w:t>)).</w:t>
      </w:r>
    </w:p>
    <w:p w14:paraId="2EC73D32" w14:textId="252CD020" w:rsidR="00081414" w:rsidRPr="00087429" w:rsidRDefault="00E83220" w:rsidP="00366ADB">
      <w:pPr>
        <w:pStyle w:val="Default"/>
        <w:ind w:firstLine="720"/>
        <w:jc w:val="both"/>
        <w:rPr>
          <w:rFonts w:ascii="Times New Roman" w:hAnsi="Times New Roman" w:cs="Times New Roman"/>
          <w:b/>
          <w:bCs/>
          <w:sz w:val="22"/>
          <w:szCs w:val="22"/>
        </w:rPr>
      </w:pPr>
      <w:r w:rsidRPr="00087429">
        <w:rPr>
          <w:rFonts w:ascii="Times New Roman" w:hAnsi="Times New Roman" w:cs="Times New Roman"/>
          <w:bCs/>
          <w:sz w:val="28"/>
          <w:szCs w:val="28"/>
        </w:rPr>
        <w:t xml:space="preserve">Saskaņā ar </w:t>
      </w:r>
      <w:r w:rsidR="00081414" w:rsidRPr="00087429">
        <w:rPr>
          <w:rFonts w:ascii="Times New Roman" w:hAnsi="Times New Roman" w:cs="Times New Roman"/>
          <w:bCs/>
          <w:sz w:val="28"/>
          <w:szCs w:val="28"/>
        </w:rPr>
        <w:t xml:space="preserve">sākotnēji apstiprinātajiem un koriģētajiem </w:t>
      </w:r>
      <w:r w:rsidRPr="00087429">
        <w:rPr>
          <w:rFonts w:ascii="Times New Roman" w:hAnsi="Times New Roman" w:cs="Times New Roman"/>
          <w:bCs/>
          <w:sz w:val="28"/>
          <w:szCs w:val="28"/>
        </w:rPr>
        <w:t>izsoļu kalendār</w:t>
      </w:r>
      <w:r w:rsidR="00081414" w:rsidRPr="00087429">
        <w:rPr>
          <w:rFonts w:ascii="Times New Roman" w:hAnsi="Times New Roman" w:cs="Times New Roman"/>
          <w:bCs/>
          <w:sz w:val="28"/>
          <w:szCs w:val="28"/>
        </w:rPr>
        <w:t>iem</w:t>
      </w:r>
      <w:r w:rsidRPr="00087429">
        <w:rPr>
          <w:rFonts w:ascii="Times New Roman" w:hAnsi="Times New Roman" w:cs="Times New Roman"/>
          <w:bCs/>
          <w:sz w:val="28"/>
          <w:szCs w:val="28"/>
        </w:rPr>
        <w:t xml:space="preserve"> </w:t>
      </w:r>
      <w:r w:rsidR="00346889" w:rsidRPr="00087429">
        <w:rPr>
          <w:rFonts w:ascii="Times New Roman" w:hAnsi="Times New Roman" w:cs="Times New Roman"/>
          <w:bCs/>
          <w:sz w:val="28"/>
          <w:szCs w:val="28"/>
        </w:rPr>
        <w:t>201</w:t>
      </w:r>
      <w:r w:rsidR="00346889">
        <w:rPr>
          <w:rFonts w:ascii="Times New Roman" w:hAnsi="Times New Roman" w:cs="Times New Roman"/>
          <w:bCs/>
          <w:sz w:val="28"/>
          <w:szCs w:val="28"/>
        </w:rPr>
        <w:t>8</w:t>
      </w:r>
      <w:r w:rsidR="00F6472F" w:rsidRPr="00087429">
        <w:rPr>
          <w:rFonts w:ascii="Times New Roman" w:hAnsi="Times New Roman" w:cs="Times New Roman"/>
          <w:bCs/>
          <w:sz w:val="28"/>
          <w:szCs w:val="28"/>
        </w:rPr>
        <w:t>. </w:t>
      </w:r>
      <w:r w:rsidR="00E0749D" w:rsidRPr="00087429">
        <w:rPr>
          <w:rFonts w:ascii="Times New Roman" w:hAnsi="Times New Roman" w:cs="Times New Roman"/>
          <w:bCs/>
          <w:sz w:val="28"/>
          <w:szCs w:val="28"/>
        </w:rPr>
        <w:t>gadam</w:t>
      </w:r>
      <w:r w:rsidR="00E0749D" w:rsidRPr="00087429">
        <w:rPr>
          <w:rStyle w:val="FootnoteReference"/>
          <w:rFonts w:ascii="Times New Roman" w:hAnsi="Times New Roman" w:cs="Times New Roman"/>
          <w:bCs/>
          <w:sz w:val="28"/>
          <w:szCs w:val="28"/>
        </w:rPr>
        <w:footnoteReference w:id="3"/>
      </w:r>
      <w:r w:rsidR="00E0749D" w:rsidRPr="00087429">
        <w:rPr>
          <w:rFonts w:ascii="Times New Roman" w:hAnsi="Times New Roman" w:cs="Times New Roman"/>
          <w:bCs/>
          <w:sz w:val="28"/>
          <w:szCs w:val="28"/>
        </w:rPr>
        <w:t xml:space="preserve"> </w:t>
      </w:r>
      <w:r w:rsidR="008931A4" w:rsidRPr="00087429">
        <w:rPr>
          <w:rFonts w:ascii="Times New Roman" w:hAnsi="Times New Roman" w:cs="Times New Roman"/>
          <w:bCs/>
          <w:sz w:val="28"/>
          <w:szCs w:val="28"/>
        </w:rPr>
        <w:t xml:space="preserve">pirmreizējā tirgū </w:t>
      </w:r>
      <w:r w:rsidR="00F6472F" w:rsidRPr="00087429">
        <w:rPr>
          <w:rFonts w:ascii="Times New Roman" w:hAnsi="Times New Roman" w:cs="Times New Roman"/>
          <w:bCs/>
          <w:sz w:val="28"/>
          <w:szCs w:val="28"/>
        </w:rPr>
        <w:t xml:space="preserve">kopējā </w:t>
      </w:r>
      <w:r w:rsidR="00346889">
        <w:rPr>
          <w:rFonts w:ascii="Times New Roman" w:hAnsi="Times New Roman" w:cs="Times New Roman"/>
          <w:bCs/>
          <w:sz w:val="28"/>
          <w:szCs w:val="28"/>
        </w:rPr>
        <w:t xml:space="preserve">izsoles </w:t>
      </w:r>
      <w:r w:rsidR="00F6472F" w:rsidRPr="00087429">
        <w:rPr>
          <w:rFonts w:ascii="Times New Roman" w:hAnsi="Times New Roman" w:cs="Times New Roman"/>
          <w:bCs/>
          <w:sz w:val="28"/>
          <w:szCs w:val="28"/>
        </w:rPr>
        <w:t>platformā Latvijas</w:t>
      </w:r>
      <w:r w:rsidRPr="00087429">
        <w:rPr>
          <w:rFonts w:ascii="Times New Roman" w:hAnsi="Times New Roman" w:cs="Times New Roman"/>
          <w:bCs/>
          <w:sz w:val="28"/>
          <w:szCs w:val="28"/>
        </w:rPr>
        <w:t xml:space="preserve"> </w:t>
      </w:r>
      <w:r w:rsidR="00F6472F" w:rsidRPr="00087429">
        <w:rPr>
          <w:rFonts w:ascii="Times New Roman" w:hAnsi="Times New Roman" w:cs="Times New Roman"/>
          <w:bCs/>
          <w:sz w:val="28"/>
          <w:szCs w:val="28"/>
        </w:rPr>
        <w:t xml:space="preserve">labā </w:t>
      </w:r>
      <w:r w:rsidR="00346889" w:rsidRPr="00087429">
        <w:rPr>
          <w:rFonts w:ascii="Times New Roman" w:hAnsi="Times New Roman" w:cs="Times New Roman"/>
          <w:bCs/>
          <w:sz w:val="28"/>
          <w:szCs w:val="28"/>
        </w:rPr>
        <w:t>201</w:t>
      </w:r>
      <w:r w:rsidR="00346889">
        <w:rPr>
          <w:rFonts w:ascii="Times New Roman" w:hAnsi="Times New Roman" w:cs="Times New Roman"/>
          <w:bCs/>
          <w:sz w:val="28"/>
          <w:szCs w:val="28"/>
        </w:rPr>
        <w:t>8</w:t>
      </w:r>
      <w:r w:rsidRPr="00087429">
        <w:rPr>
          <w:rFonts w:ascii="Times New Roman" w:hAnsi="Times New Roman" w:cs="Times New Roman"/>
          <w:bCs/>
          <w:sz w:val="28"/>
          <w:szCs w:val="28"/>
        </w:rPr>
        <w:t>.</w:t>
      </w:r>
      <w:r w:rsidR="00F6472F" w:rsidRPr="00087429">
        <w:rPr>
          <w:rFonts w:ascii="Times New Roman" w:hAnsi="Times New Roman" w:cs="Times New Roman"/>
          <w:bCs/>
          <w:sz w:val="28"/>
          <w:szCs w:val="28"/>
        </w:rPr>
        <w:t> </w:t>
      </w:r>
      <w:r w:rsidRPr="00087429">
        <w:rPr>
          <w:rFonts w:ascii="Times New Roman" w:hAnsi="Times New Roman" w:cs="Times New Roman"/>
          <w:bCs/>
          <w:sz w:val="28"/>
          <w:szCs w:val="28"/>
        </w:rPr>
        <w:t xml:space="preserve">gadā </w:t>
      </w:r>
      <w:r w:rsidR="00346889" w:rsidRPr="00087429">
        <w:rPr>
          <w:rFonts w:ascii="Times New Roman" w:hAnsi="Times New Roman" w:cs="Times New Roman"/>
          <w:bCs/>
          <w:sz w:val="28"/>
          <w:szCs w:val="28"/>
        </w:rPr>
        <w:t>13</w:t>
      </w:r>
      <w:r w:rsidR="00346889">
        <w:rPr>
          <w:rFonts w:ascii="Times New Roman" w:hAnsi="Times New Roman" w:cs="Times New Roman"/>
          <w:bCs/>
          <w:sz w:val="28"/>
          <w:szCs w:val="28"/>
        </w:rPr>
        <w:t>9</w:t>
      </w:r>
      <w:r w:rsidR="00346889" w:rsidRPr="00087429">
        <w:rPr>
          <w:rFonts w:ascii="Times New Roman" w:hAnsi="Times New Roman" w:cs="Times New Roman"/>
          <w:bCs/>
          <w:sz w:val="28"/>
          <w:szCs w:val="28"/>
        </w:rPr>
        <w:t xml:space="preserve"> </w:t>
      </w:r>
      <w:r w:rsidR="008931A4" w:rsidRPr="00087429">
        <w:rPr>
          <w:rFonts w:ascii="Times New Roman" w:hAnsi="Times New Roman" w:cs="Times New Roman"/>
          <w:bCs/>
          <w:sz w:val="28"/>
          <w:szCs w:val="28"/>
        </w:rPr>
        <w:t xml:space="preserve">izsolēs </w:t>
      </w:r>
      <w:r w:rsidRPr="00087429">
        <w:rPr>
          <w:rFonts w:ascii="Times New Roman" w:hAnsi="Times New Roman" w:cs="Times New Roman"/>
          <w:bCs/>
          <w:sz w:val="28"/>
          <w:szCs w:val="28"/>
        </w:rPr>
        <w:t>tika</w:t>
      </w:r>
      <w:r w:rsidR="00E0749D" w:rsidRPr="00087429">
        <w:rPr>
          <w:rFonts w:ascii="Times New Roman" w:hAnsi="Times New Roman" w:cs="Times New Roman"/>
          <w:bCs/>
          <w:sz w:val="28"/>
          <w:szCs w:val="28"/>
        </w:rPr>
        <w:t xml:space="preserve"> izsolītas</w:t>
      </w:r>
      <w:r w:rsidRPr="00087429">
        <w:rPr>
          <w:rFonts w:ascii="Times New Roman" w:hAnsi="Times New Roman" w:cs="Times New Roman"/>
          <w:bCs/>
          <w:sz w:val="28"/>
          <w:szCs w:val="28"/>
        </w:rPr>
        <w:t xml:space="preserve"> </w:t>
      </w:r>
      <w:r w:rsidR="00081414" w:rsidRPr="00087429">
        <w:rPr>
          <w:rFonts w:ascii="Times New Roman" w:hAnsi="Times New Roman" w:cs="Times New Roman"/>
          <w:bCs/>
          <w:sz w:val="28"/>
          <w:szCs w:val="28"/>
        </w:rPr>
        <w:t>2 6</w:t>
      </w:r>
      <w:r w:rsidR="00346889">
        <w:rPr>
          <w:rFonts w:ascii="Times New Roman" w:hAnsi="Times New Roman" w:cs="Times New Roman"/>
          <w:bCs/>
          <w:sz w:val="28"/>
          <w:szCs w:val="28"/>
        </w:rPr>
        <w:t>07</w:t>
      </w:r>
      <w:r w:rsidR="00081414" w:rsidRPr="00087429">
        <w:rPr>
          <w:rFonts w:ascii="Times New Roman" w:hAnsi="Times New Roman" w:cs="Times New Roman"/>
          <w:bCs/>
          <w:sz w:val="28"/>
          <w:szCs w:val="28"/>
        </w:rPr>
        <w:t xml:space="preserve"> </w:t>
      </w:r>
      <w:r w:rsidR="00346889">
        <w:rPr>
          <w:rFonts w:ascii="Times New Roman" w:hAnsi="Times New Roman" w:cs="Times New Roman"/>
          <w:bCs/>
          <w:sz w:val="28"/>
          <w:szCs w:val="28"/>
        </w:rPr>
        <w:t>5</w:t>
      </w:r>
      <w:r w:rsidR="00081414" w:rsidRPr="00087429">
        <w:rPr>
          <w:rFonts w:ascii="Times New Roman" w:hAnsi="Times New Roman" w:cs="Times New Roman"/>
          <w:bCs/>
          <w:sz w:val="28"/>
          <w:szCs w:val="28"/>
        </w:rPr>
        <w:t>00</w:t>
      </w:r>
      <w:r w:rsidR="00E0749D" w:rsidRPr="00087429">
        <w:rPr>
          <w:rFonts w:ascii="Times New Roman" w:hAnsi="Times New Roman" w:cs="Times New Roman"/>
          <w:bCs/>
          <w:sz w:val="28"/>
          <w:szCs w:val="28"/>
        </w:rPr>
        <w:t xml:space="preserve"> EUA</w:t>
      </w:r>
      <w:r w:rsidR="00F6472F" w:rsidRPr="00087429">
        <w:rPr>
          <w:rFonts w:ascii="Times New Roman" w:hAnsi="Times New Roman" w:cs="Times New Roman"/>
          <w:bCs/>
          <w:sz w:val="28"/>
          <w:szCs w:val="28"/>
        </w:rPr>
        <w:t xml:space="preserve"> par kopējo vērtību </w:t>
      </w:r>
      <w:r w:rsidR="008D4539">
        <w:rPr>
          <w:rFonts w:ascii="Times New Roman" w:hAnsi="Times New Roman" w:cs="Times New Roman"/>
          <w:bCs/>
          <w:sz w:val="28"/>
          <w:szCs w:val="28"/>
        </w:rPr>
        <w:t>40 198 660</w:t>
      </w:r>
      <w:r w:rsidR="008E37B3" w:rsidRPr="00087429">
        <w:rPr>
          <w:rFonts w:ascii="Times New Roman" w:hAnsi="Times New Roman" w:cs="Times New Roman"/>
          <w:bCs/>
          <w:i/>
          <w:sz w:val="28"/>
          <w:szCs w:val="28"/>
        </w:rPr>
        <w:t>euro</w:t>
      </w:r>
      <w:r w:rsidR="00B82607" w:rsidRPr="00087429">
        <w:rPr>
          <w:rFonts w:ascii="Times New Roman" w:hAnsi="Times New Roman" w:cs="Times New Roman"/>
          <w:bCs/>
          <w:i/>
          <w:sz w:val="28"/>
          <w:szCs w:val="28"/>
        </w:rPr>
        <w:t>.</w:t>
      </w:r>
    </w:p>
    <w:p w14:paraId="2C837CA9" w14:textId="5B7B3E36" w:rsidR="00AD2C11" w:rsidRDefault="008D4539" w:rsidP="00C056C5">
      <w:pPr>
        <w:ind w:firstLine="720"/>
        <w:jc w:val="both"/>
        <w:rPr>
          <w:color w:val="000000"/>
          <w:sz w:val="28"/>
          <w:szCs w:val="28"/>
          <w:lang w:eastAsia="lv-LV"/>
        </w:rPr>
      </w:pPr>
      <w:r w:rsidRPr="00087429">
        <w:rPr>
          <w:color w:val="000000"/>
          <w:sz w:val="28"/>
          <w:szCs w:val="28"/>
          <w:lang w:eastAsia="lv-LV"/>
        </w:rPr>
        <w:t>201</w:t>
      </w:r>
      <w:r>
        <w:rPr>
          <w:color w:val="000000"/>
          <w:sz w:val="28"/>
          <w:szCs w:val="28"/>
          <w:lang w:eastAsia="lv-LV"/>
        </w:rPr>
        <w:t>8</w:t>
      </w:r>
      <w:r w:rsidR="000168EE" w:rsidRPr="00087429">
        <w:rPr>
          <w:color w:val="000000"/>
          <w:sz w:val="28"/>
          <w:szCs w:val="28"/>
          <w:lang w:eastAsia="lv-LV"/>
        </w:rPr>
        <w:t>.</w:t>
      </w:r>
      <w:r w:rsidR="00F6472F" w:rsidRPr="00087429">
        <w:rPr>
          <w:color w:val="000000"/>
          <w:sz w:val="28"/>
          <w:szCs w:val="28"/>
          <w:lang w:eastAsia="lv-LV"/>
        </w:rPr>
        <w:t> </w:t>
      </w:r>
      <w:r w:rsidR="00940583" w:rsidRPr="00087429">
        <w:rPr>
          <w:color w:val="000000"/>
          <w:sz w:val="28"/>
          <w:szCs w:val="28"/>
          <w:lang w:eastAsia="lv-LV"/>
        </w:rPr>
        <w:t>gad</w:t>
      </w:r>
      <w:r w:rsidR="008931A4" w:rsidRPr="00087429">
        <w:rPr>
          <w:color w:val="000000"/>
          <w:sz w:val="28"/>
          <w:szCs w:val="28"/>
          <w:lang w:eastAsia="lv-LV"/>
        </w:rPr>
        <w:t>ā</w:t>
      </w:r>
      <w:r w:rsidR="00940583" w:rsidRPr="00087429">
        <w:rPr>
          <w:color w:val="000000"/>
          <w:sz w:val="28"/>
          <w:szCs w:val="28"/>
          <w:lang w:eastAsia="lv-LV"/>
        </w:rPr>
        <w:t xml:space="preserve"> kopējā</w:t>
      </w:r>
      <w:r w:rsidR="00940583" w:rsidRPr="00470806">
        <w:rPr>
          <w:color w:val="000000"/>
          <w:sz w:val="28"/>
          <w:szCs w:val="28"/>
          <w:lang w:eastAsia="lv-LV"/>
        </w:rPr>
        <w:t xml:space="preserve"> izsoļu platformā </w:t>
      </w:r>
      <w:r w:rsidR="000168EE" w:rsidRPr="00470806">
        <w:rPr>
          <w:color w:val="000000"/>
          <w:sz w:val="28"/>
          <w:szCs w:val="28"/>
          <w:lang w:eastAsia="lv-LV"/>
        </w:rPr>
        <w:t>L</w:t>
      </w:r>
      <w:r w:rsidR="00940583" w:rsidRPr="00470806">
        <w:rPr>
          <w:color w:val="000000"/>
          <w:sz w:val="28"/>
          <w:szCs w:val="28"/>
          <w:lang w:eastAsia="lv-LV"/>
        </w:rPr>
        <w:t xml:space="preserve">atvijas labā </w:t>
      </w:r>
      <w:r>
        <w:rPr>
          <w:color w:val="000000"/>
          <w:sz w:val="28"/>
          <w:szCs w:val="28"/>
          <w:lang w:eastAsia="lv-LV"/>
        </w:rPr>
        <w:t>četrās</w:t>
      </w:r>
      <w:r w:rsidRPr="00470806">
        <w:rPr>
          <w:color w:val="000000"/>
          <w:sz w:val="28"/>
          <w:szCs w:val="28"/>
          <w:lang w:eastAsia="lv-LV"/>
        </w:rPr>
        <w:t xml:space="preserve"> </w:t>
      </w:r>
      <w:r w:rsidR="00940583" w:rsidRPr="00470806">
        <w:rPr>
          <w:color w:val="000000"/>
          <w:sz w:val="28"/>
          <w:szCs w:val="28"/>
          <w:lang w:eastAsia="lv-LV"/>
        </w:rPr>
        <w:t>izsolēs</w:t>
      </w:r>
      <w:r w:rsidR="00DA5213" w:rsidRPr="00470806">
        <w:rPr>
          <w:color w:val="000000"/>
          <w:sz w:val="28"/>
          <w:szCs w:val="28"/>
          <w:lang w:eastAsia="lv-LV"/>
        </w:rPr>
        <w:t xml:space="preserve"> (pa vienai izsolei </w:t>
      </w:r>
      <w:r>
        <w:rPr>
          <w:color w:val="000000"/>
          <w:sz w:val="28"/>
          <w:szCs w:val="28"/>
          <w:lang w:eastAsia="lv-LV"/>
        </w:rPr>
        <w:t xml:space="preserve">maijā, jūlijā, </w:t>
      </w:r>
      <w:r w:rsidR="00DA5213" w:rsidRPr="00470806">
        <w:rPr>
          <w:color w:val="000000"/>
          <w:sz w:val="28"/>
          <w:szCs w:val="28"/>
          <w:lang w:eastAsia="lv-LV"/>
        </w:rPr>
        <w:t xml:space="preserve">septembrī, </w:t>
      </w:r>
      <w:r w:rsidR="00830F7B">
        <w:rPr>
          <w:color w:val="000000"/>
          <w:sz w:val="28"/>
          <w:szCs w:val="28"/>
          <w:lang w:eastAsia="lv-LV"/>
        </w:rPr>
        <w:t>un</w:t>
      </w:r>
      <w:r w:rsidR="00DA5213" w:rsidRPr="00470806">
        <w:rPr>
          <w:color w:val="000000"/>
          <w:sz w:val="28"/>
          <w:szCs w:val="28"/>
          <w:lang w:eastAsia="lv-LV"/>
        </w:rPr>
        <w:t xml:space="preserve"> novembrī)</w:t>
      </w:r>
      <w:r w:rsidR="00940583" w:rsidRPr="00470806">
        <w:rPr>
          <w:color w:val="000000"/>
          <w:sz w:val="28"/>
          <w:szCs w:val="28"/>
          <w:lang w:eastAsia="lv-LV"/>
        </w:rPr>
        <w:t xml:space="preserve"> tika izsolītas </w:t>
      </w:r>
      <w:r w:rsidRPr="00470806">
        <w:rPr>
          <w:color w:val="000000"/>
          <w:sz w:val="28"/>
          <w:szCs w:val="28"/>
          <w:lang w:eastAsia="lv-LV"/>
        </w:rPr>
        <w:t>2</w:t>
      </w:r>
      <w:r>
        <w:rPr>
          <w:color w:val="000000"/>
          <w:sz w:val="28"/>
          <w:szCs w:val="28"/>
          <w:lang w:eastAsia="lv-LV"/>
        </w:rPr>
        <w:t>6</w:t>
      </w:r>
      <w:r w:rsidRPr="00470806">
        <w:rPr>
          <w:color w:val="000000"/>
          <w:sz w:val="28"/>
          <w:szCs w:val="28"/>
          <w:lang w:eastAsia="lv-LV"/>
        </w:rPr>
        <w:t> </w:t>
      </w:r>
      <w:r>
        <w:rPr>
          <w:color w:val="000000"/>
          <w:sz w:val="28"/>
          <w:szCs w:val="28"/>
          <w:lang w:eastAsia="lv-LV"/>
        </w:rPr>
        <w:t>0</w:t>
      </w:r>
      <w:r w:rsidR="00940583" w:rsidRPr="00470806">
        <w:rPr>
          <w:color w:val="000000"/>
          <w:sz w:val="28"/>
          <w:szCs w:val="28"/>
          <w:lang w:eastAsia="lv-LV"/>
        </w:rPr>
        <w:t xml:space="preserve">00 EUAA par kopējo vērtību </w:t>
      </w:r>
      <w:r>
        <w:rPr>
          <w:color w:val="000000"/>
          <w:sz w:val="28"/>
          <w:szCs w:val="28"/>
          <w:lang w:eastAsia="lv-LV"/>
        </w:rPr>
        <w:t>491 400</w:t>
      </w:r>
      <w:r w:rsidR="00946E9E" w:rsidRPr="00470806">
        <w:rPr>
          <w:color w:val="000000"/>
          <w:sz w:val="28"/>
          <w:szCs w:val="28"/>
          <w:lang w:eastAsia="lv-LV"/>
        </w:rPr>
        <w:t xml:space="preserve"> </w:t>
      </w:r>
      <w:r w:rsidR="008E37B3" w:rsidRPr="004620BD">
        <w:rPr>
          <w:i/>
          <w:color w:val="000000"/>
          <w:sz w:val="28"/>
          <w:szCs w:val="28"/>
          <w:lang w:eastAsia="lv-LV"/>
        </w:rPr>
        <w:t>euro</w:t>
      </w:r>
      <w:r w:rsidR="00940583" w:rsidRPr="00470806">
        <w:rPr>
          <w:color w:val="000000"/>
          <w:sz w:val="28"/>
          <w:szCs w:val="28"/>
          <w:lang w:eastAsia="lv-LV"/>
        </w:rPr>
        <w:t>.</w:t>
      </w:r>
    </w:p>
    <w:p w14:paraId="668D7047" w14:textId="5C87403B" w:rsidR="00092BE4" w:rsidRPr="00470806" w:rsidRDefault="00092BE4" w:rsidP="00092BE4">
      <w:pPr>
        <w:ind w:firstLine="709"/>
        <w:jc w:val="both"/>
        <w:rPr>
          <w:sz w:val="28"/>
          <w:szCs w:val="28"/>
        </w:rPr>
      </w:pPr>
      <w:r w:rsidRPr="00470806">
        <w:rPr>
          <w:sz w:val="28"/>
          <w:szCs w:val="28"/>
        </w:rPr>
        <w:t>Ņemot vērā Latvijas labā izsolīto EUA un gūto ieņēmumu apjomus, var secināt, ka vidēji 201</w:t>
      </w:r>
      <w:r>
        <w:rPr>
          <w:sz w:val="28"/>
          <w:szCs w:val="28"/>
        </w:rPr>
        <w:t>8</w:t>
      </w:r>
      <w:r w:rsidRPr="00470806">
        <w:rPr>
          <w:sz w:val="28"/>
          <w:szCs w:val="28"/>
        </w:rPr>
        <w:t>.</w:t>
      </w:r>
      <w:r>
        <w:rPr>
          <w:sz w:val="28"/>
          <w:szCs w:val="28"/>
        </w:rPr>
        <w:t> </w:t>
      </w:r>
      <w:r w:rsidRPr="00470806">
        <w:rPr>
          <w:sz w:val="28"/>
          <w:szCs w:val="28"/>
        </w:rPr>
        <w:t xml:space="preserve">gadā Latvija guvusi </w:t>
      </w:r>
      <w:r>
        <w:rPr>
          <w:sz w:val="28"/>
          <w:szCs w:val="28"/>
        </w:rPr>
        <w:t>15,42</w:t>
      </w:r>
      <w:r w:rsidRPr="00470806">
        <w:rPr>
          <w:sz w:val="28"/>
          <w:szCs w:val="28"/>
        </w:rPr>
        <w:t xml:space="preserve"> </w:t>
      </w:r>
      <w:r w:rsidRPr="00EB18F2">
        <w:rPr>
          <w:i/>
          <w:color w:val="000000"/>
          <w:sz w:val="28"/>
          <w:szCs w:val="28"/>
          <w:lang w:eastAsia="lv-LV"/>
        </w:rPr>
        <w:t>euro</w:t>
      </w:r>
      <w:r>
        <w:rPr>
          <w:color w:val="000000"/>
          <w:sz w:val="28"/>
          <w:szCs w:val="28"/>
          <w:lang w:eastAsia="lv-LV"/>
        </w:rPr>
        <w:t xml:space="preserve"> </w:t>
      </w:r>
      <w:r w:rsidRPr="00470806">
        <w:rPr>
          <w:sz w:val="28"/>
          <w:szCs w:val="28"/>
        </w:rPr>
        <w:t xml:space="preserve">par vienu EUA un </w:t>
      </w:r>
      <w:r>
        <w:rPr>
          <w:sz w:val="28"/>
          <w:szCs w:val="28"/>
        </w:rPr>
        <w:t>18,90</w:t>
      </w:r>
      <w:r w:rsidRPr="008E37B3">
        <w:rPr>
          <w:i/>
          <w:color w:val="000000"/>
          <w:sz w:val="28"/>
          <w:szCs w:val="28"/>
          <w:lang w:eastAsia="lv-LV"/>
        </w:rPr>
        <w:t xml:space="preserve"> </w:t>
      </w:r>
      <w:r w:rsidRPr="00EB18F2">
        <w:rPr>
          <w:i/>
          <w:color w:val="000000"/>
          <w:sz w:val="28"/>
          <w:szCs w:val="28"/>
          <w:lang w:eastAsia="lv-LV"/>
        </w:rPr>
        <w:t>euro</w:t>
      </w:r>
      <w:r>
        <w:rPr>
          <w:color w:val="000000"/>
          <w:sz w:val="28"/>
          <w:szCs w:val="28"/>
          <w:lang w:eastAsia="lv-LV"/>
        </w:rPr>
        <w:t xml:space="preserve"> </w:t>
      </w:r>
      <w:r w:rsidRPr="00470806">
        <w:rPr>
          <w:sz w:val="28"/>
          <w:szCs w:val="28"/>
        </w:rPr>
        <w:t xml:space="preserve">par </w:t>
      </w:r>
      <w:r w:rsidR="007B143B">
        <w:rPr>
          <w:sz w:val="28"/>
          <w:szCs w:val="28"/>
        </w:rPr>
        <w:t>vienu</w:t>
      </w:r>
      <w:r w:rsidRPr="00470806">
        <w:rPr>
          <w:sz w:val="28"/>
          <w:szCs w:val="28"/>
        </w:rPr>
        <w:t xml:space="preserve"> EUAA primārajā tirgū. </w:t>
      </w:r>
    </w:p>
    <w:p w14:paraId="4B521C89" w14:textId="490CDF1A" w:rsidR="00672813" w:rsidRDefault="00DD37AB" w:rsidP="009E3978">
      <w:pPr>
        <w:ind w:firstLine="567"/>
        <w:jc w:val="both"/>
        <w:rPr>
          <w:color w:val="000000"/>
          <w:sz w:val="28"/>
          <w:szCs w:val="28"/>
          <w:lang w:eastAsia="lv-LV"/>
        </w:rPr>
      </w:pPr>
      <w:r w:rsidRPr="00470806">
        <w:rPr>
          <w:color w:val="000000"/>
          <w:sz w:val="28"/>
          <w:szCs w:val="28"/>
          <w:lang w:eastAsia="lv-LV"/>
        </w:rPr>
        <w:t>Latvijas EUA un EUAA i</w:t>
      </w:r>
      <w:r w:rsidR="00205FEB" w:rsidRPr="00470806">
        <w:rPr>
          <w:color w:val="000000"/>
          <w:sz w:val="28"/>
          <w:szCs w:val="28"/>
          <w:lang w:eastAsia="lv-LV"/>
        </w:rPr>
        <w:t xml:space="preserve">zsoļu </w:t>
      </w:r>
      <w:r w:rsidR="009E49DB" w:rsidRPr="00470806">
        <w:rPr>
          <w:color w:val="000000"/>
          <w:sz w:val="28"/>
          <w:szCs w:val="28"/>
          <w:lang w:eastAsia="lv-LV"/>
        </w:rPr>
        <w:t>ieņēmumi tika i</w:t>
      </w:r>
      <w:r w:rsidR="00205FEB" w:rsidRPr="00470806">
        <w:rPr>
          <w:color w:val="000000"/>
          <w:sz w:val="28"/>
          <w:szCs w:val="28"/>
          <w:lang w:eastAsia="lv-LV"/>
        </w:rPr>
        <w:t>eskaitī</w:t>
      </w:r>
      <w:r w:rsidR="009E49DB" w:rsidRPr="00470806">
        <w:rPr>
          <w:color w:val="000000"/>
          <w:sz w:val="28"/>
          <w:szCs w:val="28"/>
          <w:lang w:eastAsia="lv-LV"/>
        </w:rPr>
        <w:t>ti</w:t>
      </w:r>
      <w:r w:rsidR="00205FEB" w:rsidRPr="00470806">
        <w:rPr>
          <w:color w:val="000000"/>
          <w:sz w:val="28"/>
          <w:szCs w:val="28"/>
          <w:lang w:eastAsia="lv-LV"/>
        </w:rPr>
        <w:t xml:space="preserve"> </w:t>
      </w:r>
      <w:r w:rsidR="002655DD" w:rsidRPr="00470806">
        <w:rPr>
          <w:color w:val="000000"/>
          <w:sz w:val="28"/>
          <w:szCs w:val="28"/>
          <w:lang w:eastAsia="lv-LV"/>
        </w:rPr>
        <w:t>V</w:t>
      </w:r>
      <w:r w:rsidR="00205FEB" w:rsidRPr="00470806">
        <w:rPr>
          <w:color w:val="000000"/>
          <w:sz w:val="28"/>
          <w:szCs w:val="28"/>
          <w:lang w:eastAsia="lv-LV"/>
        </w:rPr>
        <w:t>alsts kasē atvērtajā valsts pamatbudžeta ieņēmumu kontā atbilstoši valsts budžeta</w:t>
      </w:r>
      <w:r w:rsidR="002655DD" w:rsidRPr="00470806">
        <w:rPr>
          <w:color w:val="000000"/>
          <w:sz w:val="28"/>
          <w:szCs w:val="28"/>
          <w:lang w:eastAsia="lv-LV"/>
        </w:rPr>
        <w:t xml:space="preserve"> i</w:t>
      </w:r>
      <w:r w:rsidR="00205FEB" w:rsidRPr="00470806">
        <w:rPr>
          <w:color w:val="000000"/>
          <w:sz w:val="28"/>
          <w:szCs w:val="28"/>
          <w:lang w:eastAsia="lv-LV"/>
        </w:rPr>
        <w:t>eņēmumu klasifikācijai</w:t>
      </w:r>
      <w:r w:rsidR="00085651">
        <w:rPr>
          <w:color w:val="000000"/>
          <w:sz w:val="28"/>
          <w:szCs w:val="28"/>
          <w:lang w:eastAsia="lv-LV"/>
        </w:rPr>
        <w:t> </w:t>
      </w:r>
      <w:r w:rsidR="00085651">
        <w:rPr>
          <w:color w:val="000000" w:themeColor="text1"/>
          <w:sz w:val="28"/>
          <w:szCs w:val="28"/>
          <w:lang w:eastAsia="lv-LV"/>
        </w:rPr>
        <w:t>– </w:t>
      </w:r>
      <w:r w:rsidR="005A0817" w:rsidRPr="00085651">
        <w:rPr>
          <w:color w:val="000000" w:themeColor="text1"/>
          <w:sz w:val="28"/>
          <w:szCs w:val="28"/>
          <w:lang w:eastAsia="lv-LV"/>
        </w:rPr>
        <w:t>“8.9.3.1.</w:t>
      </w:r>
      <w:r w:rsidR="00085651">
        <w:rPr>
          <w:color w:val="000000" w:themeColor="text1"/>
          <w:sz w:val="28"/>
          <w:szCs w:val="28"/>
          <w:lang w:eastAsia="lv-LV"/>
        </w:rPr>
        <w:t> </w:t>
      </w:r>
      <w:r w:rsidR="00A1049C" w:rsidRPr="00085651">
        <w:rPr>
          <w:color w:val="000000" w:themeColor="text1"/>
          <w:sz w:val="28"/>
          <w:szCs w:val="28"/>
        </w:rPr>
        <w:t>Ieņēmumi no Latvijai piešķirto stacionāro iekārtu un aviācijas emisijas kvotu izsolīšanas</w:t>
      </w:r>
      <w:r w:rsidR="005A0817" w:rsidRPr="00085651">
        <w:rPr>
          <w:color w:val="000000" w:themeColor="text1"/>
          <w:sz w:val="28"/>
          <w:szCs w:val="28"/>
        </w:rPr>
        <w:t>”</w:t>
      </w:r>
      <w:r w:rsidR="00205FEB" w:rsidRPr="00085651">
        <w:rPr>
          <w:color w:val="000000" w:themeColor="text1"/>
          <w:sz w:val="28"/>
          <w:szCs w:val="28"/>
          <w:lang w:eastAsia="lv-LV"/>
        </w:rPr>
        <w:t>.</w:t>
      </w:r>
      <w:r w:rsidR="00D8250A" w:rsidRPr="00085651">
        <w:rPr>
          <w:color w:val="000000" w:themeColor="text1"/>
          <w:sz w:val="28"/>
          <w:szCs w:val="28"/>
          <w:lang w:eastAsia="lv-LV"/>
        </w:rPr>
        <w:t xml:space="preserve"> </w:t>
      </w:r>
    </w:p>
    <w:p w14:paraId="3F019E21" w14:textId="2741E1FA" w:rsidR="00092BE4" w:rsidRPr="009E3978" w:rsidRDefault="00085651" w:rsidP="009E3978">
      <w:pPr>
        <w:ind w:firstLine="567"/>
        <w:jc w:val="both"/>
        <w:rPr>
          <w:i/>
          <w:color w:val="000000"/>
          <w:sz w:val="28"/>
          <w:szCs w:val="28"/>
          <w:lang w:eastAsia="lv-LV"/>
        </w:rPr>
      </w:pPr>
      <w:r>
        <w:rPr>
          <w:color w:val="000000"/>
          <w:sz w:val="28"/>
          <w:szCs w:val="28"/>
          <w:lang w:eastAsia="lv-LV"/>
        </w:rPr>
        <w:lastRenderedPageBreak/>
        <w:t>2018. </w:t>
      </w:r>
      <w:r w:rsidR="00092BE4">
        <w:rPr>
          <w:color w:val="000000"/>
          <w:sz w:val="28"/>
          <w:szCs w:val="28"/>
          <w:lang w:eastAsia="lv-LV"/>
        </w:rPr>
        <w:t xml:space="preserve">gadā papildus primārajā tirgū </w:t>
      </w:r>
      <w:r w:rsidR="00125504">
        <w:rPr>
          <w:color w:val="000000"/>
          <w:sz w:val="28"/>
          <w:szCs w:val="28"/>
          <w:lang w:eastAsia="lv-LV"/>
        </w:rPr>
        <w:t xml:space="preserve">notikušajām izsolēm Latvija, izmantojot </w:t>
      </w:r>
      <w:r w:rsidR="00125504" w:rsidRPr="009E3978">
        <w:rPr>
          <w:i/>
          <w:color w:val="000000"/>
          <w:sz w:val="28"/>
          <w:szCs w:val="28"/>
          <w:lang w:eastAsia="lv-LV"/>
        </w:rPr>
        <w:t>EEX</w:t>
      </w:r>
      <w:r w:rsidR="00125504">
        <w:rPr>
          <w:i/>
          <w:color w:val="000000"/>
          <w:sz w:val="28"/>
          <w:szCs w:val="28"/>
          <w:lang w:eastAsia="lv-LV"/>
        </w:rPr>
        <w:t>,</w:t>
      </w:r>
      <w:r w:rsidR="00125504">
        <w:rPr>
          <w:color w:val="000000"/>
          <w:sz w:val="28"/>
          <w:szCs w:val="28"/>
          <w:lang w:eastAsia="lv-LV"/>
        </w:rPr>
        <w:t xml:space="preserve"> realizēja 3 126 573 EUA sekundārajā tirgū, kopā iegūstot 60 655 516 </w:t>
      </w:r>
      <w:r w:rsidR="00125504">
        <w:rPr>
          <w:i/>
          <w:color w:val="000000"/>
          <w:sz w:val="28"/>
          <w:szCs w:val="28"/>
          <w:lang w:eastAsia="lv-LV"/>
        </w:rPr>
        <w:t xml:space="preserve">euro </w:t>
      </w:r>
      <w:r w:rsidR="00125504" w:rsidRPr="009E3978">
        <w:rPr>
          <w:color w:val="000000"/>
          <w:sz w:val="28"/>
          <w:szCs w:val="28"/>
          <w:lang w:eastAsia="lv-LV"/>
        </w:rPr>
        <w:t xml:space="preserve">(19,40 </w:t>
      </w:r>
      <w:r w:rsidR="00125504">
        <w:rPr>
          <w:i/>
          <w:color w:val="000000"/>
          <w:sz w:val="28"/>
          <w:szCs w:val="28"/>
          <w:lang w:eastAsia="lv-LV"/>
        </w:rPr>
        <w:t xml:space="preserve">euro </w:t>
      </w:r>
      <w:r w:rsidR="00125504" w:rsidRPr="009E3978">
        <w:rPr>
          <w:color w:val="000000"/>
          <w:sz w:val="28"/>
          <w:szCs w:val="28"/>
          <w:lang w:eastAsia="lv-LV"/>
        </w:rPr>
        <w:t xml:space="preserve">par vienu </w:t>
      </w:r>
      <w:r w:rsidR="00125504">
        <w:rPr>
          <w:color w:val="000000"/>
          <w:sz w:val="28"/>
          <w:szCs w:val="28"/>
          <w:lang w:eastAsia="lv-LV"/>
        </w:rPr>
        <w:t xml:space="preserve">EUA </w:t>
      </w:r>
      <w:r w:rsidR="00125504" w:rsidRPr="009E3978">
        <w:rPr>
          <w:color w:val="000000"/>
          <w:sz w:val="28"/>
          <w:szCs w:val="28"/>
          <w:lang w:eastAsia="lv-LV"/>
        </w:rPr>
        <w:t>vienību</w:t>
      </w:r>
      <w:r w:rsidR="00125504">
        <w:rPr>
          <w:color w:val="000000"/>
          <w:sz w:val="28"/>
          <w:szCs w:val="28"/>
          <w:lang w:eastAsia="lv-LV"/>
        </w:rPr>
        <w:t xml:space="preserve">). </w:t>
      </w:r>
      <w:r w:rsidR="00125504" w:rsidRPr="009E3978">
        <w:rPr>
          <w:sz w:val="28"/>
          <w:szCs w:val="28"/>
        </w:rPr>
        <w:t xml:space="preserve">Šīs sekundārajā tirgū </w:t>
      </w:r>
      <w:r w:rsidR="00125504">
        <w:rPr>
          <w:sz w:val="28"/>
          <w:szCs w:val="28"/>
        </w:rPr>
        <w:t>realizētās</w:t>
      </w:r>
      <w:r w:rsidR="00125504" w:rsidRPr="009E3978">
        <w:rPr>
          <w:sz w:val="28"/>
          <w:szCs w:val="28"/>
        </w:rPr>
        <w:t xml:space="preserve"> emisijas kvotas ir rezultāts, kas izrietēja no tiesvedības Eiropas Savienības Vispārējā tiesā (Lietas Nr.</w:t>
      </w:r>
      <w:r>
        <w:rPr>
          <w:sz w:val="28"/>
          <w:szCs w:val="28"/>
        </w:rPr>
        <w:t> </w:t>
      </w:r>
      <w:r w:rsidR="00125504" w:rsidRPr="009E3978">
        <w:rPr>
          <w:color w:val="1E1C11"/>
          <w:sz w:val="28"/>
          <w:szCs w:val="28"/>
        </w:rPr>
        <w:t>T-369/07 Latvija pret Eiropas Komisiju) un vēlāk tika konvertētas par ES Emisijas tirdzniecības (turpmāk</w:t>
      </w:r>
      <w:r>
        <w:rPr>
          <w:color w:val="1E1C11"/>
          <w:sz w:val="28"/>
          <w:szCs w:val="28"/>
        </w:rPr>
        <w:t> – </w:t>
      </w:r>
      <w:r w:rsidR="00125504" w:rsidRPr="009E3978">
        <w:rPr>
          <w:color w:val="1E1C11"/>
          <w:sz w:val="28"/>
          <w:szCs w:val="28"/>
        </w:rPr>
        <w:t>ES ETS)</w:t>
      </w:r>
      <w:r w:rsidR="00125504">
        <w:rPr>
          <w:color w:val="1E1C11"/>
          <w:sz w:val="28"/>
          <w:szCs w:val="28"/>
        </w:rPr>
        <w:t xml:space="preserve"> </w:t>
      </w:r>
      <w:r w:rsidR="00125504" w:rsidRPr="009E3978">
        <w:rPr>
          <w:color w:val="1E1C11"/>
          <w:sz w:val="28"/>
          <w:szCs w:val="28"/>
        </w:rPr>
        <w:t>sistēmas 3.</w:t>
      </w:r>
      <w:r>
        <w:rPr>
          <w:color w:val="1E1C11"/>
          <w:sz w:val="28"/>
          <w:szCs w:val="28"/>
        </w:rPr>
        <w:t> </w:t>
      </w:r>
      <w:r w:rsidR="00125504" w:rsidRPr="009E3978">
        <w:rPr>
          <w:color w:val="1E1C11"/>
          <w:sz w:val="28"/>
          <w:szCs w:val="28"/>
        </w:rPr>
        <w:t xml:space="preserve">perioda </w:t>
      </w:r>
      <w:r>
        <w:rPr>
          <w:color w:val="1E1C11"/>
          <w:sz w:val="28"/>
          <w:szCs w:val="28"/>
        </w:rPr>
        <w:t xml:space="preserve">emisijas </w:t>
      </w:r>
      <w:r w:rsidR="00125504" w:rsidRPr="009E3978">
        <w:rPr>
          <w:color w:val="1E1C11"/>
          <w:sz w:val="28"/>
          <w:szCs w:val="28"/>
        </w:rPr>
        <w:t>kvotām.</w:t>
      </w:r>
      <w:r w:rsidR="00125504">
        <w:rPr>
          <w:color w:val="1E1C11"/>
          <w:sz w:val="28"/>
          <w:szCs w:val="28"/>
        </w:rPr>
        <w:t xml:space="preserve"> Visi gūtie ieņēmumi ieskaitīti </w:t>
      </w:r>
      <w:r w:rsidR="00125504" w:rsidRPr="00470806">
        <w:rPr>
          <w:color w:val="000000"/>
          <w:sz w:val="28"/>
          <w:szCs w:val="28"/>
          <w:lang w:eastAsia="lv-LV"/>
        </w:rPr>
        <w:t>Valsts kasē atvērtajā valsts pamatbudžeta ieņēmumu kontā atbilstoši valsts budžeta ieņēmumu klasifikācijai</w:t>
      </w:r>
      <w:r>
        <w:rPr>
          <w:color w:val="000000"/>
          <w:sz w:val="28"/>
          <w:szCs w:val="28"/>
          <w:lang w:eastAsia="lv-LV"/>
        </w:rPr>
        <w:t> – “8.9.3.9. </w:t>
      </w:r>
      <w:r w:rsidR="00125504" w:rsidRPr="00125504">
        <w:rPr>
          <w:color w:val="000000"/>
          <w:sz w:val="28"/>
          <w:szCs w:val="28"/>
          <w:lang w:eastAsia="lv-LV"/>
        </w:rPr>
        <w:t>Pārējie ieņēmumi no darījumiem ar Latvijai piešķirtajām emisijas kvotām</w:t>
      </w:r>
      <w:r w:rsidR="00125504">
        <w:rPr>
          <w:color w:val="000000"/>
          <w:sz w:val="28"/>
          <w:szCs w:val="28"/>
          <w:lang w:eastAsia="lv-LV"/>
        </w:rPr>
        <w:t>”.</w:t>
      </w:r>
    </w:p>
    <w:p w14:paraId="1D37FBAC" w14:textId="6A39E65D" w:rsidR="00DA5213" w:rsidRDefault="00092BE4" w:rsidP="00032832">
      <w:pPr>
        <w:ind w:firstLine="709"/>
        <w:jc w:val="both"/>
        <w:rPr>
          <w:rFonts w:ascii="Times" w:hAnsi="Times"/>
          <w:sz w:val="28"/>
          <w:szCs w:val="28"/>
        </w:rPr>
      </w:pPr>
      <w:r>
        <w:rPr>
          <w:sz w:val="28"/>
          <w:szCs w:val="28"/>
        </w:rPr>
        <w:t>I</w:t>
      </w:r>
      <w:r w:rsidR="00FE4826" w:rsidRPr="00470806">
        <w:rPr>
          <w:sz w:val="28"/>
          <w:szCs w:val="28"/>
        </w:rPr>
        <w:t>eņēmumu apmēri ir atkarīgi no emisijas kvotu cenas</w:t>
      </w:r>
      <w:r w:rsidR="009C3428">
        <w:rPr>
          <w:sz w:val="28"/>
          <w:szCs w:val="28"/>
        </w:rPr>
        <w:t>, kas</w:t>
      </w:r>
      <w:r w:rsidR="009C3428" w:rsidRPr="009C3428">
        <w:t xml:space="preserve"> </w:t>
      </w:r>
      <w:r w:rsidR="009C3428" w:rsidRPr="009E3978">
        <w:rPr>
          <w:sz w:val="28"/>
          <w:szCs w:val="28"/>
        </w:rPr>
        <w:t>galvenokārt balstās uz piedāvājumu un pieprasījumu tirgū, taču reaģē arī uz dažādām norisēm gan enerģētikas sektorā Eiropā, t.sk. energoresursu cenu izmaiņām enerģijas tirgos, gan laikapstākļiem, gan notikumiem un lēmumiem starptautiskās (t.sk. ES līmenī) sarunās par klimata pārmaiņām, gan atsevišķu valstu paziņojumiem</w:t>
      </w:r>
      <w:r w:rsidR="009C3428" w:rsidRPr="00813FF3">
        <w:t>.</w:t>
      </w:r>
      <w:r w:rsidR="009C3428">
        <w:rPr>
          <w:sz w:val="28"/>
          <w:szCs w:val="28"/>
        </w:rPr>
        <w:t xml:space="preserve"> 2018.</w:t>
      </w:r>
      <w:r w:rsidR="00085651">
        <w:rPr>
          <w:sz w:val="28"/>
          <w:szCs w:val="28"/>
        </w:rPr>
        <w:t> </w:t>
      </w:r>
      <w:r w:rsidR="009C3428">
        <w:rPr>
          <w:sz w:val="28"/>
          <w:szCs w:val="28"/>
        </w:rPr>
        <w:t xml:space="preserve">gadā bija vērojams ievērojams un pakāpenisks cenu kāpums no nepilniem 8 </w:t>
      </w:r>
      <w:r w:rsidR="009C3428" w:rsidRPr="009E3978">
        <w:rPr>
          <w:i/>
          <w:sz w:val="28"/>
          <w:szCs w:val="28"/>
        </w:rPr>
        <w:t>euro</w:t>
      </w:r>
      <w:r w:rsidR="009C3428">
        <w:rPr>
          <w:sz w:val="28"/>
          <w:szCs w:val="28"/>
        </w:rPr>
        <w:t xml:space="preserve"> gada sākumā līdz </w:t>
      </w:r>
      <w:r w:rsidR="00402D09">
        <w:rPr>
          <w:sz w:val="28"/>
          <w:szCs w:val="28"/>
        </w:rPr>
        <w:t>aptuveni</w:t>
      </w:r>
      <w:r w:rsidR="009C3428">
        <w:rPr>
          <w:sz w:val="28"/>
          <w:szCs w:val="28"/>
        </w:rPr>
        <w:t xml:space="preserve"> 25 </w:t>
      </w:r>
      <w:r w:rsidR="009C3428" w:rsidRPr="009E3978">
        <w:rPr>
          <w:i/>
          <w:sz w:val="28"/>
          <w:szCs w:val="28"/>
        </w:rPr>
        <w:t>euro</w:t>
      </w:r>
      <w:r w:rsidR="009C3428">
        <w:rPr>
          <w:sz w:val="28"/>
          <w:szCs w:val="28"/>
        </w:rPr>
        <w:t xml:space="preserve"> gada beigās</w:t>
      </w:r>
      <w:r w:rsidR="00FE4826" w:rsidRPr="00470806">
        <w:rPr>
          <w:sz w:val="28"/>
          <w:szCs w:val="28"/>
        </w:rPr>
        <w:t xml:space="preserve">. </w:t>
      </w:r>
      <w:r w:rsidR="00402D09">
        <w:rPr>
          <w:sz w:val="28"/>
          <w:szCs w:val="28"/>
        </w:rPr>
        <w:t>Lielākā ietekme uz cenu kāpumu saistāma ar gaidām par tirgus stabilitātes rezerves darbības uzsākšanu 2019.</w:t>
      </w:r>
      <w:r w:rsidR="00085651">
        <w:rPr>
          <w:sz w:val="28"/>
          <w:szCs w:val="28"/>
        </w:rPr>
        <w:t> </w:t>
      </w:r>
      <w:r w:rsidR="00402D09">
        <w:rPr>
          <w:sz w:val="28"/>
          <w:szCs w:val="28"/>
        </w:rPr>
        <w:t>gada 1.</w:t>
      </w:r>
      <w:r w:rsidR="00085651">
        <w:rPr>
          <w:sz w:val="28"/>
          <w:szCs w:val="28"/>
        </w:rPr>
        <w:t> </w:t>
      </w:r>
      <w:r w:rsidR="00402D09">
        <w:rPr>
          <w:sz w:val="28"/>
          <w:szCs w:val="28"/>
        </w:rPr>
        <w:t xml:space="preserve">janvārī, kas praksē nozīmē, ka primārajā tirgū ES dalībvalstis izsolīs EUA apjomus samazinātā apmērā. Būtiska ietekme ir arī </w:t>
      </w:r>
      <w:r w:rsidR="00085651">
        <w:rPr>
          <w:sz w:val="28"/>
          <w:szCs w:val="28"/>
        </w:rPr>
        <w:t>2018. </w:t>
      </w:r>
      <w:r w:rsidR="00402D09" w:rsidRPr="009E3978">
        <w:rPr>
          <w:sz w:val="28"/>
          <w:szCs w:val="28"/>
        </w:rPr>
        <w:t>gada 14.</w:t>
      </w:r>
      <w:r w:rsidR="00085651">
        <w:rPr>
          <w:sz w:val="28"/>
          <w:szCs w:val="28"/>
        </w:rPr>
        <w:t> </w:t>
      </w:r>
      <w:r w:rsidR="00402D09" w:rsidRPr="009E3978">
        <w:rPr>
          <w:sz w:val="28"/>
          <w:szCs w:val="28"/>
        </w:rPr>
        <w:t>marta E</w:t>
      </w:r>
      <w:r w:rsidR="00633C2C">
        <w:rPr>
          <w:sz w:val="28"/>
          <w:szCs w:val="28"/>
        </w:rPr>
        <w:t>i</w:t>
      </w:r>
      <w:r w:rsidR="00402D09" w:rsidRPr="009E3978">
        <w:rPr>
          <w:sz w:val="28"/>
          <w:szCs w:val="28"/>
        </w:rPr>
        <w:t>ropas Parlamenta un Padomes Direktīva Nr.</w:t>
      </w:r>
      <w:r w:rsidR="00085651">
        <w:rPr>
          <w:sz w:val="28"/>
          <w:szCs w:val="28"/>
        </w:rPr>
        <w:t> </w:t>
      </w:r>
      <w:r w:rsidR="00402D09" w:rsidRPr="009E3978">
        <w:rPr>
          <w:sz w:val="28"/>
          <w:szCs w:val="28"/>
        </w:rPr>
        <w:t>(ES) 2018/410 ar ko groza Direktīvu 2003/87/EK, lai sekmētu emisiju izmaksefektīvu samazināšanu un investīcijas mazoglekļa risinājumos, un Lēmumu (ES) 2015/1814</w:t>
      </w:r>
      <w:r w:rsidR="00402D09">
        <w:rPr>
          <w:rFonts w:ascii="Times" w:hAnsi="Times"/>
          <w:sz w:val="28"/>
          <w:szCs w:val="28"/>
        </w:rPr>
        <w:t xml:space="preserve"> apstiprināšana</w:t>
      </w:r>
      <w:r w:rsidR="00633C2C">
        <w:rPr>
          <w:rFonts w:ascii="Times" w:hAnsi="Times"/>
          <w:sz w:val="28"/>
          <w:szCs w:val="28"/>
        </w:rPr>
        <w:t xml:space="preserve"> (</w:t>
      </w:r>
      <w:r w:rsidR="00633C2C">
        <w:rPr>
          <w:rFonts w:ascii="Times" w:hAnsi="Times" w:hint="eastAsia"/>
          <w:sz w:val="28"/>
          <w:szCs w:val="28"/>
        </w:rPr>
        <w:t>turpmāk</w:t>
      </w:r>
      <w:r w:rsidR="00085651">
        <w:rPr>
          <w:rFonts w:ascii="Times" w:hAnsi="Times"/>
          <w:sz w:val="28"/>
          <w:szCs w:val="28"/>
        </w:rPr>
        <w:t> </w:t>
      </w:r>
      <w:r w:rsidR="00633C2C">
        <w:rPr>
          <w:rFonts w:ascii="Times" w:hAnsi="Times"/>
          <w:sz w:val="28"/>
          <w:szCs w:val="28"/>
        </w:rPr>
        <w:t>–</w:t>
      </w:r>
      <w:r w:rsidR="00085651">
        <w:rPr>
          <w:rFonts w:ascii="Times" w:hAnsi="Times"/>
          <w:sz w:val="28"/>
          <w:szCs w:val="28"/>
        </w:rPr>
        <w:t> </w:t>
      </w:r>
      <w:r w:rsidR="00633C2C">
        <w:rPr>
          <w:rFonts w:ascii="Times" w:hAnsi="Times"/>
          <w:sz w:val="28"/>
          <w:szCs w:val="28"/>
        </w:rPr>
        <w:t>ETS Direktīvas grozījumi)</w:t>
      </w:r>
      <w:r w:rsidR="00402D09">
        <w:rPr>
          <w:rFonts w:ascii="Times" w:hAnsi="Times"/>
          <w:sz w:val="28"/>
          <w:szCs w:val="28"/>
        </w:rPr>
        <w:t>, kas būtiski ietekmē ES ETS sistēmas darbību nākotnē.</w:t>
      </w:r>
    </w:p>
    <w:p w14:paraId="281D9601" w14:textId="0D804D50" w:rsidR="0078237A" w:rsidRDefault="00120413" w:rsidP="00032832">
      <w:pPr>
        <w:ind w:firstLine="709"/>
        <w:jc w:val="both"/>
        <w:rPr>
          <w:sz w:val="28"/>
          <w:szCs w:val="28"/>
        </w:rPr>
      </w:pPr>
      <w:r>
        <w:rPr>
          <w:sz w:val="28"/>
          <w:szCs w:val="28"/>
        </w:rPr>
        <w:t>I</w:t>
      </w:r>
      <w:r w:rsidR="0078237A">
        <w:rPr>
          <w:sz w:val="28"/>
          <w:szCs w:val="28"/>
        </w:rPr>
        <w:t xml:space="preserve">eņēmumu apmēri ikgadēji un kumulatīvi ir </w:t>
      </w:r>
      <w:r w:rsidR="00C9683B">
        <w:rPr>
          <w:sz w:val="28"/>
          <w:szCs w:val="28"/>
        </w:rPr>
        <w:t xml:space="preserve">attēloti </w:t>
      </w:r>
      <w:r w:rsidR="0078237A">
        <w:rPr>
          <w:sz w:val="28"/>
          <w:szCs w:val="28"/>
        </w:rPr>
        <w:t>Attēlā Nr.1.</w:t>
      </w:r>
    </w:p>
    <w:p w14:paraId="2720D779" w14:textId="77777777" w:rsidR="00DD5AAB" w:rsidRDefault="00DD5AAB" w:rsidP="00032832">
      <w:pPr>
        <w:ind w:firstLine="709"/>
        <w:jc w:val="both"/>
        <w:rPr>
          <w:sz w:val="28"/>
          <w:szCs w:val="28"/>
        </w:rPr>
      </w:pPr>
    </w:p>
    <w:p w14:paraId="785DE626" w14:textId="4DC09781" w:rsidR="00032832" w:rsidRDefault="00EC2FBC" w:rsidP="00032832">
      <w:pPr>
        <w:ind w:firstLine="709"/>
        <w:jc w:val="both"/>
        <w:rPr>
          <w:sz w:val="28"/>
          <w:szCs w:val="28"/>
        </w:rPr>
      </w:pPr>
      <w:r>
        <w:rPr>
          <w:noProof/>
          <w:lang w:eastAsia="lv-LV"/>
        </w:rPr>
        <w:drawing>
          <wp:inline distT="0" distB="0" distL="0" distR="0" wp14:anchorId="70810341" wp14:editId="24F37C9B">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2105CDD" w14:textId="41513E66" w:rsidR="0078237A" w:rsidRDefault="0040503E" w:rsidP="00DA6079">
      <w:pPr>
        <w:tabs>
          <w:tab w:val="right" w:pos="9405"/>
        </w:tabs>
        <w:ind w:firstLine="720"/>
        <w:jc w:val="both"/>
        <w:rPr>
          <w:sz w:val="28"/>
          <w:szCs w:val="28"/>
        </w:rPr>
      </w:pPr>
      <w:r>
        <w:rPr>
          <w:noProof/>
          <w:lang w:eastAsia="lv-LV"/>
        </w:rPr>
        <w:t xml:space="preserve"> </w:t>
      </w:r>
      <w:r w:rsidR="00DA6079">
        <w:rPr>
          <w:noProof/>
          <w:lang w:eastAsia="lv-LV"/>
        </w:rPr>
        <w:tab/>
      </w:r>
    </w:p>
    <w:p w14:paraId="18C73C1D" w14:textId="3135418D" w:rsidR="0078237A" w:rsidRPr="00040F90" w:rsidRDefault="0078237A" w:rsidP="00040F90">
      <w:pPr>
        <w:ind w:firstLine="720"/>
        <w:jc w:val="center"/>
        <w:rPr>
          <w:b/>
        </w:rPr>
      </w:pPr>
      <w:r w:rsidRPr="00040F90">
        <w:rPr>
          <w:b/>
        </w:rPr>
        <w:t>Attēls Nr</w:t>
      </w:r>
      <w:r w:rsidR="00085651">
        <w:rPr>
          <w:b/>
        </w:rPr>
        <w:t>. </w:t>
      </w:r>
      <w:r w:rsidRPr="00040F90">
        <w:rPr>
          <w:b/>
        </w:rPr>
        <w:t xml:space="preserve">1. Emisijas kvotu izsoļu ieņēmumi (milj. </w:t>
      </w:r>
      <w:r w:rsidR="008E37B3" w:rsidRPr="004620BD">
        <w:rPr>
          <w:b/>
        </w:rPr>
        <w:t>euro</w:t>
      </w:r>
      <w:r w:rsidRPr="00040F90">
        <w:rPr>
          <w:b/>
        </w:rPr>
        <w:t>) pa gadiem un kumulatīvi laika periodā no 2012.-</w:t>
      </w:r>
      <w:r w:rsidR="00E52960" w:rsidRPr="00040F90">
        <w:rPr>
          <w:b/>
        </w:rPr>
        <w:t>201</w:t>
      </w:r>
      <w:r w:rsidR="00E52960">
        <w:rPr>
          <w:b/>
        </w:rPr>
        <w:t>8</w:t>
      </w:r>
      <w:r w:rsidRPr="00040F90">
        <w:rPr>
          <w:b/>
        </w:rPr>
        <w:t>.</w:t>
      </w:r>
      <w:r w:rsidR="0013038E">
        <w:rPr>
          <w:b/>
        </w:rPr>
        <w:t> </w:t>
      </w:r>
      <w:r w:rsidRPr="00040F90">
        <w:rPr>
          <w:b/>
        </w:rPr>
        <w:t>gadam.</w:t>
      </w:r>
    </w:p>
    <w:p w14:paraId="383B6C90" w14:textId="34AC231F" w:rsidR="000C1365" w:rsidRDefault="000C1365" w:rsidP="00C056C5">
      <w:pPr>
        <w:ind w:firstLine="720"/>
        <w:jc w:val="both"/>
        <w:rPr>
          <w:i/>
          <w:iCs/>
          <w:sz w:val="28"/>
          <w:szCs w:val="28"/>
        </w:rPr>
      </w:pPr>
    </w:p>
    <w:p w14:paraId="4C4CE862" w14:textId="663614F6" w:rsidR="001933EF" w:rsidRDefault="000C1365" w:rsidP="007F2794">
      <w:pPr>
        <w:spacing w:after="120"/>
        <w:ind w:firstLine="720"/>
        <w:jc w:val="both"/>
        <w:rPr>
          <w:color w:val="000000" w:themeColor="text1"/>
          <w:sz w:val="28"/>
          <w:szCs w:val="28"/>
          <w:lang w:eastAsia="lv-LV"/>
        </w:rPr>
      </w:pPr>
      <w:r w:rsidRPr="00DA4D52">
        <w:rPr>
          <w:color w:val="000000" w:themeColor="text1"/>
          <w:sz w:val="28"/>
          <w:szCs w:val="28"/>
          <w:lang w:eastAsia="lv-LV"/>
        </w:rPr>
        <w:t xml:space="preserve">Atbilstoši likuma </w:t>
      </w:r>
      <w:r w:rsidRPr="00DA4D52">
        <w:rPr>
          <w:color w:val="000000" w:themeColor="text1"/>
          <w:sz w:val="28"/>
          <w:szCs w:val="28"/>
        </w:rPr>
        <w:t>32.</w:t>
      </w:r>
      <w:r w:rsidRPr="00DA4D52">
        <w:rPr>
          <w:color w:val="000000" w:themeColor="text1"/>
          <w:sz w:val="28"/>
          <w:szCs w:val="28"/>
          <w:vertAlign w:val="superscript"/>
        </w:rPr>
        <w:t>2</w:t>
      </w:r>
      <w:r w:rsidRPr="00DA4D52">
        <w:rPr>
          <w:color w:val="000000" w:themeColor="text1"/>
          <w:sz w:val="28"/>
          <w:szCs w:val="28"/>
        </w:rPr>
        <w:t xml:space="preserve"> panta </w:t>
      </w:r>
      <w:r w:rsidRPr="00DA4D52">
        <w:rPr>
          <w:color w:val="000000" w:themeColor="text1"/>
          <w:sz w:val="28"/>
          <w:szCs w:val="28"/>
          <w:lang w:eastAsia="lv-LV"/>
        </w:rPr>
        <w:t>3.</w:t>
      </w:r>
      <w:r w:rsidRPr="00DA4D52">
        <w:rPr>
          <w:color w:val="000000" w:themeColor="text1"/>
          <w:sz w:val="28"/>
          <w:szCs w:val="28"/>
          <w:vertAlign w:val="superscript"/>
          <w:lang w:eastAsia="lv-LV"/>
        </w:rPr>
        <w:t>3</w:t>
      </w:r>
      <w:r w:rsidR="00830F7B">
        <w:rPr>
          <w:color w:val="000000" w:themeColor="text1"/>
          <w:sz w:val="28"/>
          <w:szCs w:val="28"/>
          <w:lang w:eastAsia="lv-LV"/>
        </w:rPr>
        <w:t> </w:t>
      </w:r>
      <w:r w:rsidRPr="00DA4D52">
        <w:rPr>
          <w:color w:val="000000" w:themeColor="text1"/>
          <w:sz w:val="28"/>
          <w:szCs w:val="28"/>
          <w:lang w:eastAsia="lv-LV"/>
        </w:rPr>
        <w:t xml:space="preserve">daļai </w:t>
      </w:r>
      <w:r>
        <w:rPr>
          <w:color w:val="000000" w:themeColor="text1"/>
          <w:sz w:val="28"/>
          <w:szCs w:val="28"/>
          <w:lang w:eastAsia="lv-LV"/>
        </w:rPr>
        <w:t xml:space="preserve">emisijas kvotu izsoļu ieņēmumu </w:t>
      </w:r>
      <w:r w:rsidRPr="00DA4D52">
        <w:rPr>
          <w:color w:val="000000" w:themeColor="text1"/>
          <w:sz w:val="28"/>
          <w:szCs w:val="28"/>
          <w:lang w:eastAsia="lv-LV"/>
        </w:rPr>
        <w:t xml:space="preserve">programmas (apakšprogrammas) izpildītāja ir </w:t>
      </w:r>
      <w:r w:rsidR="00697184">
        <w:rPr>
          <w:color w:val="000000" w:themeColor="text1"/>
          <w:sz w:val="28"/>
          <w:szCs w:val="28"/>
          <w:lang w:eastAsia="lv-LV"/>
        </w:rPr>
        <w:t>VARAM</w:t>
      </w:r>
      <w:r>
        <w:rPr>
          <w:color w:val="000000" w:themeColor="text1"/>
          <w:sz w:val="28"/>
          <w:szCs w:val="28"/>
          <w:lang w:eastAsia="lv-LV"/>
        </w:rPr>
        <w:t>.</w:t>
      </w:r>
    </w:p>
    <w:p w14:paraId="54F04154" w14:textId="77777777" w:rsidR="002E7757" w:rsidRDefault="002E7757" w:rsidP="007F2794">
      <w:pPr>
        <w:spacing w:after="120"/>
        <w:ind w:firstLine="720"/>
        <w:jc w:val="both"/>
        <w:rPr>
          <w:bCs/>
          <w:color w:val="000000"/>
        </w:rPr>
      </w:pPr>
    </w:p>
    <w:p w14:paraId="42E8947B" w14:textId="43CF1116" w:rsidR="000B6D38" w:rsidRPr="008B568D" w:rsidRDefault="000B6D38" w:rsidP="000B6D38">
      <w:pPr>
        <w:pStyle w:val="NormalWeb"/>
        <w:spacing w:before="0" w:beforeAutospacing="0" w:after="0" w:afterAutospacing="0"/>
        <w:jc w:val="both"/>
        <w:rPr>
          <w:rFonts w:ascii="Times New Roman" w:hAnsi="Times New Roman"/>
          <w:b/>
          <w:bCs/>
          <w:color w:val="000000"/>
          <w:sz w:val="28"/>
          <w:szCs w:val="28"/>
          <w:lang w:val="lv-LV"/>
        </w:rPr>
      </w:pPr>
      <w:r>
        <w:rPr>
          <w:rFonts w:ascii="Times New Roman" w:hAnsi="Times New Roman"/>
          <w:b/>
          <w:bCs/>
          <w:color w:val="000000"/>
          <w:sz w:val="28"/>
          <w:szCs w:val="28"/>
          <w:lang w:val="lv-LV"/>
        </w:rPr>
        <w:t>2</w:t>
      </w:r>
      <w:r w:rsidRPr="008B568D">
        <w:rPr>
          <w:rFonts w:ascii="Times New Roman" w:hAnsi="Times New Roman"/>
          <w:b/>
          <w:bCs/>
          <w:color w:val="000000"/>
          <w:sz w:val="28"/>
          <w:szCs w:val="28"/>
          <w:lang w:val="lv-LV"/>
        </w:rPr>
        <w:t>.</w:t>
      </w:r>
      <w:r w:rsidR="00830F7B">
        <w:rPr>
          <w:rFonts w:ascii="Times New Roman" w:hAnsi="Times New Roman"/>
          <w:b/>
          <w:bCs/>
          <w:color w:val="000000"/>
          <w:sz w:val="28"/>
          <w:szCs w:val="28"/>
          <w:lang w:val="lv-LV"/>
        </w:rPr>
        <w:t> </w:t>
      </w:r>
      <w:r w:rsidR="00DF732A">
        <w:rPr>
          <w:rFonts w:ascii="Times New Roman" w:hAnsi="Times New Roman"/>
          <w:b/>
          <w:bCs/>
          <w:color w:val="000000"/>
          <w:sz w:val="28"/>
          <w:szCs w:val="28"/>
          <w:lang w:val="lv-LV"/>
        </w:rPr>
        <w:t>E</w:t>
      </w:r>
      <w:r w:rsidR="00452AF0">
        <w:rPr>
          <w:rFonts w:ascii="Times New Roman" w:hAnsi="Times New Roman"/>
          <w:b/>
          <w:bCs/>
          <w:color w:val="000000"/>
          <w:sz w:val="28"/>
          <w:szCs w:val="28"/>
          <w:lang w:val="lv-LV"/>
        </w:rPr>
        <w:t xml:space="preserve">misijas kvotu izsolīšanas instrumenta </w:t>
      </w:r>
      <w:r w:rsidR="00DF732A">
        <w:rPr>
          <w:rFonts w:ascii="Times New Roman" w:hAnsi="Times New Roman"/>
          <w:b/>
          <w:bCs/>
          <w:color w:val="000000"/>
          <w:sz w:val="28"/>
          <w:szCs w:val="28"/>
          <w:lang w:val="lv-LV"/>
        </w:rPr>
        <w:t>i</w:t>
      </w:r>
      <w:r w:rsidRPr="008B568D">
        <w:rPr>
          <w:rFonts w:ascii="Times New Roman" w:hAnsi="Times New Roman"/>
          <w:b/>
          <w:bCs/>
          <w:color w:val="000000"/>
          <w:sz w:val="28"/>
          <w:szCs w:val="28"/>
          <w:lang w:val="lv-LV"/>
        </w:rPr>
        <w:t>eviešanas</w:t>
      </w:r>
      <w:r w:rsidR="00DF732A">
        <w:rPr>
          <w:rFonts w:ascii="Times New Roman" w:hAnsi="Times New Roman"/>
          <w:b/>
          <w:bCs/>
          <w:color w:val="000000"/>
          <w:sz w:val="28"/>
          <w:szCs w:val="28"/>
          <w:lang w:val="lv-LV"/>
        </w:rPr>
        <w:t xml:space="preserve"> un institucionālais</w:t>
      </w:r>
      <w:r w:rsidRPr="008B568D">
        <w:rPr>
          <w:rFonts w:ascii="Times New Roman" w:hAnsi="Times New Roman"/>
          <w:b/>
          <w:bCs/>
          <w:color w:val="000000"/>
          <w:sz w:val="28"/>
          <w:szCs w:val="28"/>
          <w:lang w:val="lv-LV"/>
        </w:rPr>
        <w:t xml:space="preserve"> mehānisms</w:t>
      </w:r>
    </w:p>
    <w:p w14:paraId="6F94F884" w14:textId="562D71C7" w:rsidR="000B6D38" w:rsidRPr="00167B5A" w:rsidRDefault="000B6D38" w:rsidP="000B6D38">
      <w:pPr>
        <w:pStyle w:val="naiskr"/>
        <w:spacing w:before="0" w:after="0"/>
        <w:ind w:firstLine="720"/>
        <w:jc w:val="both"/>
        <w:rPr>
          <w:color w:val="000000" w:themeColor="text1"/>
          <w:sz w:val="28"/>
          <w:szCs w:val="28"/>
        </w:rPr>
      </w:pPr>
      <w:r w:rsidRPr="008B568D">
        <w:rPr>
          <w:color w:val="000000"/>
          <w:sz w:val="28"/>
          <w:szCs w:val="28"/>
        </w:rPr>
        <w:t>Atbilstoši likuma 32.</w:t>
      </w:r>
      <w:r w:rsidR="001848C9" w:rsidRPr="008B568D">
        <w:rPr>
          <w:color w:val="000000"/>
          <w:sz w:val="28"/>
          <w:szCs w:val="28"/>
          <w:vertAlign w:val="superscript"/>
        </w:rPr>
        <w:t>2</w:t>
      </w:r>
      <w:r w:rsidR="001848C9">
        <w:rPr>
          <w:color w:val="000000"/>
          <w:sz w:val="28"/>
          <w:szCs w:val="28"/>
        </w:rPr>
        <w:t> </w:t>
      </w:r>
      <w:r w:rsidRPr="008B568D">
        <w:rPr>
          <w:color w:val="000000"/>
          <w:sz w:val="28"/>
          <w:szCs w:val="28"/>
        </w:rPr>
        <w:t xml:space="preserve">panta septītajai daļai MK 2012. gada 25. septembrī apstiprināja noteikumus Nr. 657 </w:t>
      </w:r>
      <w:r w:rsidRPr="00167B5A">
        <w:rPr>
          <w:color w:val="000000" w:themeColor="text1"/>
          <w:sz w:val="28"/>
          <w:szCs w:val="28"/>
        </w:rPr>
        <w:t>„Latvijai piešķirto emisijas kvotu izsolīšanas kārtība”, kuros tika noteikta Latvijai piešķirto EUA izsolīšanas kārtība.</w:t>
      </w:r>
    </w:p>
    <w:p w14:paraId="410EC4E2" w14:textId="41B6F803" w:rsidR="000B6D38" w:rsidRPr="00167B5A" w:rsidRDefault="000B6D38" w:rsidP="000B6D38">
      <w:pPr>
        <w:pStyle w:val="naiskr"/>
        <w:spacing w:before="0" w:after="0"/>
        <w:ind w:firstLine="720"/>
        <w:jc w:val="both"/>
        <w:rPr>
          <w:bCs/>
          <w:color w:val="000000" w:themeColor="text1"/>
          <w:sz w:val="28"/>
          <w:szCs w:val="28"/>
        </w:rPr>
      </w:pPr>
      <w:r w:rsidRPr="00167B5A">
        <w:rPr>
          <w:color w:val="000000" w:themeColor="text1"/>
          <w:sz w:val="28"/>
          <w:szCs w:val="28"/>
        </w:rPr>
        <w:t xml:space="preserve">Likuma </w:t>
      </w:r>
      <w:r w:rsidRPr="00167B5A">
        <w:rPr>
          <w:bCs/>
          <w:color w:val="000000" w:themeColor="text1"/>
          <w:sz w:val="28"/>
          <w:szCs w:val="28"/>
        </w:rPr>
        <w:t>32.</w:t>
      </w:r>
      <w:r w:rsidRPr="00167B5A">
        <w:rPr>
          <w:bCs/>
          <w:color w:val="000000" w:themeColor="text1"/>
          <w:sz w:val="28"/>
          <w:szCs w:val="28"/>
          <w:vertAlign w:val="superscript"/>
        </w:rPr>
        <w:t>2</w:t>
      </w:r>
      <w:r w:rsidR="008035E3">
        <w:rPr>
          <w:bCs/>
          <w:color w:val="000000" w:themeColor="text1"/>
          <w:sz w:val="28"/>
          <w:szCs w:val="28"/>
        </w:rPr>
        <w:t> </w:t>
      </w:r>
      <w:r w:rsidRPr="00167B5A">
        <w:rPr>
          <w:bCs/>
          <w:color w:val="000000" w:themeColor="text1"/>
          <w:sz w:val="28"/>
          <w:szCs w:val="28"/>
        </w:rPr>
        <w:t xml:space="preserve">panta </w:t>
      </w:r>
      <w:r w:rsidRPr="00167B5A">
        <w:rPr>
          <w:color w:val="000000" w:themeColor="text1"/>
          <w:sz w:val="28"/>
          <w:szCs w:val="28"/>
        </w:rPr>
        <w:t>4.</w:t>
      </w:r>
      <w:r w:rsidRPr="00167B5A">
        <w:rPr>
          <w:color w:val="000000" w:themeColor="text1"/>
          <w:sz w:val="28"/>
          <w:szCs w:val="28"/>
          <w:vertAlign w:val="superscript"/>
        </w:rPr>
        <w:t>4</w:t>
      </w:r>
      <w:r w:rsidR="008035E3">
        <w:rPr>
          <w:color w:val="000000" w:themeColor="text1"/>
          <w:sz w:val="28"/>
          <w:szCs w:val="28"/>
        </w:rPr>
        <w:t> </w:t>
      </w:r>
      <w:r w:rsidRPr="00167B5A">
        <w:rPr>
          <w:color w:val="000000" w:themeColor="text1"/>
          <w:sz w:val="28"/>
          <w:szCs w:val="28"/>
        </w:rPr>
        <w:t xml:space="preserve">daļa </w:t>
      </w:r>
      <w:r w:rsidR="009C7BCC" w:rsidRPr="00167B5A">
        <w:rPr>
          <w:color w:val="000000" w:themeColor="text1"/>
          <w:sz w:val="28"/>
          <w:szCs w:val="28"/>
        </w:rPr>
        <w:t>noteic</w:t>
      </w:r>
      <w:r w:rsidRPr="00167B5A">
        <w:rPr>
          <w:color w:val="000000" w:themeColor="text1"/>
          <w:sz w:val="28"/>
          <w:szCs w:val="28"/>
        </w:rPr>
        <w:t xml:space="preserve">, ka izsoļu ieņēmumus izmanto, lai mazinātu klimata pārmaiņas un nodrošinātu pielāgošanos klimata pārmaiņām. </w:t>
      </w:r>
      <w:r w:rsidRPr="00167B5A">
        <w:rPr>
          <w:bCs/>
          <w:color w:val="000000" w:themeColor="text1"/>
          <w:sz w:val="28"/>
          <w:szCs w:val="28"/>
        </w:rPr>
        <w:t>Likuma 32.</w:t>
      </w:r>
      <w:r w:rsidRPr="00167B5A">
        <w:rPr>
          <w:bCs/>
          <w:color w:val="000000" w:themeColor="text1"/>
          <w:sz w:val="28"/>
          <w:szCs w:val="28"/>
          <w:vertAlign w:val="superscript"/>
        </w:rPr>
        <w:t>2</w:t>
      </w:r>
      <w:r w:rsidRPr="00167B5A">
        <w:rPr>
          <w:bCs/>
          <w:color w:val="000000" w:themeColor="text1"/>
          <w:sz w:val="28"/>
          <w:szCs w:val="28"/>
        </w:rPr>
        <w:t xml:space="preserve"> panta 4.</w:t>
      </w:r>
      <w:r w:rsidRPr="00167B5A">
        <w:rPr>
          <w:bCs/>
          <w:color w:val="000000" w:themeColor="text1"/>
          <w:sz w:val="28"/>
          <w:szCs w:val="28"/>
          <w:vertAlign w:val="superscript"/>
        </w:rPr>
        <w:t>6</w:t>
      </w:r>
      <w:r w:rsidRPr="00167B5A">
        <w:rPr>
          <w:bCs/>
          <w:color w:val="000000" w:themeColor="text1"/>
          <w:sz w:val="28"/>
          <w:szCs w:val="28"/>
        </w:rPr>
        <w:t xml:space="preserve"> daļa </w:t>
      </w:r>
      <w:r w:rsidR="005138AA" w:rsidRPr="00167B5A">
        <w:rPr>
          <w:bCs/>
          <w:color w:val="000000" w:themeColor="text1"/>
          <w:sz w:val="28"/>
          <w:szCs w:val="28"/>
        </w:rPr>
        <w:t>noteic</w:t>
      </w:r>
      <w:r w:rsidRPr="00167B5A">
        <w:rPr>
          <w:bCs/>
          <w:color w:val="000000" w:themeColor="text1"/>
          <w:sz w:val="28"/>
          <w:szCs w:val="28"/>
        </w:rPr>
        <w:t>, ka izsoļu ieņēmumu izmantošanu nodrošina, organizējot atklātos projektu iesniegumu konkursus par likuma 32.</w:t>
      </w:r>
      <w:r w:rsidRPr="00167B5A">
        <w:rPr>
          <w:bCs/>
          <w:color w:val="000000" w:themeColor="text1"/>
          <w:sz w:val="28"/>
          <w:szCs w:val="28"/>
          <w:vertAlign w:val="superscript"/>
        </w:rPr>
        <w:t>2</w:t>
      </w:r>
      <w:r w:rsidR="005138AA" w:rsidRPr="00167B5A">
        <w:rPr>
          <w:bCs/>
          <w:color w:val="000000" w:themeColor="text1"/>
          <w:sz w:val="28"/>
          <w:szCs w:val="28"/>
        </w:rPr>
        <w:t> </w:t>
      </w:r>
      <w:r w:rsidRPr="00167B5A">
        <w:rPr>
          <w:bCs/>
          <w:color w:val="000000" w:themeColor="text1"/>
          <w:sz w:val="28"/>
          <w:szCs w:val="28"/>
        </w:rPr>
        <w:t xml:space="preserve">panta </w:t>
      </w:r>
      <w:r w:rsidRPr="00167B5A">
        <w:rPr>
          <w:color w:val="000000" w:themeColor="text1"/>
          <w:sz w:val="28"/>
          <w:szCs w:val="28"/>
        </w:rPr>
        <w:t>4.</w:t>
      </w:r>
      <w:r w:rsidRPr="00167B5A">
        <w:rPr>
          <w:color w:val="000000" w:themeColor="text1"/>
          <w:sz w:val="28"/>
          <w:szCs w:val="28"/>
          <w:vertAlign w:val="superscript"/>
        </w:rPr>
        <w:t>4</w:t>
      </w:r>
      <w:r w:rsidRPr="00167B5A">
        <w:rPr>
          <w:color w:val="000000" w:themeColor="text1"/>
          <w:sz w:val="28"/>
          <w:szCs w:val="28"/>
        </w:rPr>
        <w:t xml:space="preserve"> daļas 1. un 2. punktā minētajiem mērķiem</w:t>
      </w:r>
      <w:r w:rsidRPr="00167B5A">
        <w:rPr>
          <w:bCs/>
          <w:color w:val="000000" w:themeColor="text1"/>
          <w:sz w:val="28"/>
          <w:szCs w:val="28"/>
        </w:rPr>
        <w:t>.</w:t>
      </w:r>
    </w:p>
    <w:p w14:paraId="1FBC63F4" w14:textId="1ECE6778" w:rsidR="000B6D38" w:rsidRPr="00190D0B" w:rsidRDefault="000B6D38" w:rsidP="00C9683B">
      <w:pPr>
        <w:autoSpaceDE w:val="0"/>
        <w:autoSpaceDN w:val="0"/>
        <w:adjustRightInd w:val="0"/>
        <w:ind w:firstLine="680"/>
        <w:jc w:val="both"/>
        <w:rPr>
          <w:bCs/>
          <w:color w:val="000000"/>
          <w:sz w:val="28"/>
          <w:szCs w:val="28"/>
        </w:rPr>
      </w:pPr>
      <w:r w:rsidRPr="008B568D">
        <w:rPr>
          <w:rFonts w:ascii="TimesNewRomanPSMT" w:hAnsi="TimesNewRomanPSMT" w:cs="TimesNewRomanPSMT"/>
          <w:sz w:val="28"/>
          <w:szCs w:val="28"/>
          <w:lang w:eastAsia="lv-LV"/>
        </w:rPr>
        <w:t>Ņemot vērā likumā noteiktās plašās izsoļu ieņēmumu izmantošanas jomas un ierobežoto finansējuma apjomu, 2016.</w:t>
      </w:r>
      <w:r w:rsidR="00830F7B">
        <w:rPr>
          <w:rFonts w:ascii="TimesNewRomanPSMT" w:hAnsi="TimesNewRomanPSMT" w:cs="TimesNewRomanPSMT"/>
          <w:sz w:val="28"/>
          <w:szCs w:val="28"/>
          <w:lang w:eastAsia="lv-LV"/>
        </w:rPr>
        <w:t> </w:t>
      </w:r>
      <w:r w:rsidRPr="008B568D">
        <w:rPr>
          <w:rFonts w:ascii="TimesNewRomanPSMT" w:hAnsi="TimesNewRomanPSMT" w:cs="TimesNewRomanPSMT"/>
          <w:sz w:val="28"/>
          <w:szCs w:val="28"/>
          <w:lang w:eastAsia="lv-LV"/>
        </w:rPr>
        <w:t>gada 21.</w:t>
      </w:r>
      <w:r w:rsidR="00830F7B">
        <w:rPr>
          <w:rFonts w:ascii="TimesNewRomanPSMT" w:hAnsi="TimesNewRomanPSMT" w:cs="TimesNewRomanPSMT"/>
          <w:sz w:val="28"/>
          <w:szCs w:val="28"/>
          <w:lang w:eastAsia="lv-LV"/>
        </w:rPr>
        <w:t> </w:t>
      </w:r>
      <w:r w:rsidRPr="008B568D">
        <w:rPr>
          <w:rFonts w:ascii="TimesNewRomanPSMT" w:hAnsi="TimesNewRomanPSMT" w:cs="TimesNewRomanPSMT"/>
          <w:sz w:val="28"/>
          <w:szCs w:val="28"/>
          <w:lang w:eastAsia="lv-LV"/>
        </w:rPr>
        <w:t>oktobrī ar vides aizsardzības un reģionālās attīstības min</w:t>
      </w:r>
      <w:r>
        <w:rPr>
          <w:rFonts w:ascii="TimesNewRomanPSMT" w:hAnsi="TimesNewRomanPSMT" w:cs="TimesNewRomanPSMT"/>
          <w:sz w:val="28"/>
          <w:szCs w:val="28"/>
          <w:lang w:eastAsia="lv-LV"/>
        </w:rPr>
        <w:t>i</w:t>
      </w:r>
      <w:r w:rsidRPr="008B568D">
        <w:rPr>
          <w:rFonts w:ascii="TimesNewRomanPSMT" w:hAnsi="TimesNewRomanPSMT" w:cs="TimesNewRomanPSMT"/>
          <w:sz w:val="28"/>
          <w:szCs w:val="28"/>
          <w:lang w:eastAsia="lv-LV"/>
        </w:rPr>
        <w:t>stra rīkojumu Nr. 265</w:t>
      </w:r>
      <w:r w:rsidR="008035E3">
        <w:rPr>
          <w:rFonts w:ascii="TimesNewRomanPSMT" w:hAnsi="TimesNewRomanPSMT" w:cs="TimesNewRomanPSMT"/>
          <w:sz w:val="28"/>
          <w:szCs w:val="28"/>
          <w:lang w:eastAsia="lv-LV"/>
        </w:rPr>
        <w:t xml:space="preserve"> </w:t>
      </w:r>
      <w:r w:rsidR="005C1924">
        <w:rPr>
          <w:rFonts w:ascii="TimesNewRomanPSMT" w:hAnsi="TimesNewRomanPSMT" w:cs="TimesNewRomanPSMT"/>
          <w:sz w:val="28"/>
          <w:szCs w:val="28"/>
          <w:lang w:eastAsia="lv-LV"/>
        </w:rPr>
        <w:t>“Par Emisijas kvotu izsolīšanas instrumenta darbības stratēģijas apstiprināšanu”</w:t>
      </w:r>
      <w:r w:rsidRPr="008B568D">
        <w:rPr>
          <w:rFonts w:ascii="TimesNewRomanPSMT" w:hAnsi="TimesNewRomanPSMT" w:cs="TimesNewRomanPSMT"/>
          <w:sz w:val="28"/>
          <w:szCs w:val="28"/>
          <w:lang w:eastAsia="lv-LV"/>
        </w:rPr>
        <w:t xml:space="preserve"> tika apstiprināta </w:t>
      </w:r>
      <w:r w:rsidRPr="002F1912">
        <w:rPr>
          <w:rFonts w:ascii="TimesNewRomanPSMT" w:hAnsi="TimesNewRomanPSMT" w:cs="TimesNewRomanPSMT"/>
          <w:sz w:val="28"/>
          <w:szCs w:val="28"/>
          <w:lang w:eastAsia="lv-LV"/>
        </w:rPr>
        <w:t>“</w:t>
      </w:r>
      <w:r w:rsidRPr="00366ADB">
        <w:rPr>
          <w:rFonts w:ascii="TimesNewRomanPSMT" w:hAnsi="TimesNewRomanPSMT" w:cs="TimesNewRomanPSMT"/>
          <w:sz w:val="28"/>
          <w:szCs w:val="28"/>
          <w:lang w:eastAsia="lv-LV"/>
        </w:rPr>
        <w:t>Emisijas</w:t>
      </w:r>
      <w:r w:rsidRPr="002F1912">
        <w:rPr>
          <w:rFonts w:ascii="TimesNewRomanPSMT" w:hAnsi="TimesNewRomanPSMT" w:cs="TimesNewRomanPSMT"/>
          <w:sz w:val="28"/>
          <w:szCs w:val="28"/>
          <w:lang w:eastAsia="lv-LV"/>
        </w:rPr>
        <w:t xml:space="preserve"> kvotu</w:t>
      </w:r>
      <w:r w:rsidRPr="008B568D">
        <w:rPr>
          <w:rFonts w:ascii="TimesNewRomanPSMT" w:hAnsi="TimesNewRomanPSMT" w:cs="TimesNewRomanPSMT"/>
          <w:sz w:val="28"/>
          <w:szCs w:val="28"/>
          <w:lang w:eastAsia="lv-LV"/>
        </w:rPr>
        <w:t xml:space="preserve"> izsolīšanas instrumenta darbības stratēģija”, kuras mērķis ir apzināt </w:t>
      </w:r>
      <w:r w:rsidR="00CE7EBA">
        <w:rPr>
          <w:color w:val="000000"/>
          <w:sz w:val="28"/>
          <w:szCs w:val="28"/>
        </w:rPr>
        <w:t>Emisijas kvotu izsolīšanas instrumenta (turpmāk</w:t>
      </w:r>
      <w:r w:rsidR="00830F7B">
        <w:rPr>
          <w:color w:val="000000"/>
          <w:sz w:val="28"/>
          <w:szCs w:val="28"/>
        </w:rPr>
        <w:t> </w:t>
      </w:r>
      <w:r w:rsidR="00CE7EBA">
        <w:rPr>
          <w:color w:val="000000"/>
          <w:sz w:val="28"/>
          <w:szCs w:val="28"/>
        </w:rPr>
        <w:t>–</w:t>
      </w:r>
      <w:r w:rsidR="00830F7B">
        <w:rPr>
          <w:color w:val="000000"/>
          <w:sz w:val="28"/>
          <w:szCs w:val="28"/>
        </w:rPr>
        <w:t> </w:t>
      </w:r>
      <w:r w:rsidR="00CE7EBA" w:rsidRPr="008B568D">
        <w:rPr>
          <w:color w:val="000000"/>
          <w:sz w:val="28"/>
          <w:szCs w:val="28"/>
        </w:rPr>
        <w:t>EKII</w:t>
      </w:r>
      <w:r w:rsidR="00CE7EBA">
        <w:rPr>
          <w:color w:val="000000"/>
          <w:sz w:val="28"/>
          <w:szCs w:val="28"/>
        </w:rPr>
        <w:t>)</w:t>
      </w:r>
      <w:r w:rsidR="00CE7EBA" w:rsidRPr="008B568D">
        <w:rPr>
          <w:color w:val="000000"/>
          <w:sz w:val="28"/>
          <w:szCs w:val="28"/>
        </w:rPr>
        <w:t xml:space="preserve"> </w:t>
      </w:r>
      <w:r w:rsidRPr="008B568D">
        <w:rPr>
          <w:rFonts w:ascii="TimesNewRomanPSMT" w:hAnsi="TimesNewRomanPSMT" w:cs="TimesNewRomanPSMT"/>
          <w:sz w:val="28"/>
          <w:szCs w:val="28"/>
          <w:lang w:eastAsia="lv-LV"/>
        </w:rPr>
        <w:t>darbības iespējas un noteikt prioritāros virzienus izsoļu ieņēmumu izmantošanai.</w:t>
      </w:r>
      <w:r w:rsidR="00C9683B">
        <w:rPr>
          <w:rFonts w:ascii="TimesNewRomanPSMT" w:hAnsi="TimesNewRomanPSMT" w:cs="TimesNewRomanPSMT"/>
          <w:sz w:val="28"/>
          <w:szCs w:val="28"/>
          <w:lang w:eastAsia="lv-LV"/>
        </w:rPr>
        <w:t xml:space="preserve"> Stratēģijā noteikts, ka, </w:t>
      </w:r>
      <w:r w:rsidR="00C9683B">
        <w:rPr>
          <w:bCs/>
          <w:color w:val="000000"/>
          <w:sz w:val="28"/>
          <w:szCs w:val="28"/>
        </w:rPr>
        <w:t>l</w:t>
      </w:r>
      <w:r w:rsidRPr="00190D0B">
        <w:rPr>
          <w:bCs/>
          <w:color w:val="000000"/>
          <w:sz w:val="28"/>
          <w:szCs w:val="28"/>
        </w:rPr>
        <w:t xml:space="preserve">ai iespējami efektīvi un pilnīgi sasniegtu likumā noteiktos EKII mērķus, ņemot vērā pieejamās un Latvijā pārbaudītās tehnoloģijas, kā arī zināšanas par paradumu maiņas būtisko ietekmi, </w:t>
      </w:r>
      <w:r w:rsidRPr="009E0855">
        <w:rPr>
          <w:bCs/>
          <w:color w:val="000000"/>
          <w:sz w:val="28"/>
          <w:szCs w:val="28"/>
        </w:rPr>
        <w:t>nepieciešams atbilstošs EKII darbības mehānisms</w:t>
      </w:r>
      <w:r>
        <w:rPr>
          <w:bCs/>
          <w:color w:val="000000"/>
          <w:sz w:val="28"/>
          <w:szCs w:val="28"/>
        </w:rPr>
        <w:t xml:space="preserve"> </w:t>
      </w:r>
      <w:r w:rsidR="00C9683B" w:rsidRPr="00190D0B">
        <w:rPr>
          <w:bCs/>
          <w:color w:val="000000"/>
          <w:sz w:val="28"/>
          <w:szCs w:val="28"/>
        </w:rPr>
        <w:t>balst</w:t>
      </w:r>
      <w:r w:rsidR="00C9683B">
        <w:rPr>
          <w:bCs/>
          <w:color w:val="000000"/>
          <w:sz w:val="28"/>
          <w:szCs w:val="28"/>
        </w:rPr>
        <w:t>āms</w:t>
      </w:r>
      <w:r w:rsidR="00C9683B" w:rsidRPr="00190D0B">
        <w:rPr>
          <w:bCs/>
          <w:color w:val="000000"/>
          <w:sz w:val="28"/>
          <w:szCs w:val="28"/>
        </w:rPr>
        <w:t xml:space="preserve"> </w:t>
      </w:r>
      <w:r w:rsidRPr="00190D0B">
        <w:rPr>
          <w:bCs/>
          <w:color w:val="000000"/>
          <w:sz w:val="28"/>
          <w:szCs w:val="28"/>
        </w:rPr>
        <w:t xml:space="preserve">uz </w:t>
      </w:r>
      <w:r>
        <w:rPr>
          <w:bCs/>
          <w:color w:val="000000"/>
          <w:sz w:val="28"/>
          <w:szCs w:val="28"/>
        </w:rPr>
        <w:t xml:space="preserve">šādām </w:t>
      </w:r>
      <w:r w:rsidRPr="00190D0B">
        <w:rPr>
          <w:bCs/>
          <w:color w:val="000000"/>
          <w:sz w:val="28"/>
          <w:szCs w:val="28"/>
        </w:rPr>
        <w:t xml:space="preserve">komponentēm: </w:t>
      </w:r>
    </w:p>
    <w:p w14:paraId="19533C9E" w14:textId="295CB030" w:rsidR="000B6D38" w:rsidRPr="00190D0B" w:rsidRDefault="000B6D38" w:rsidP="009E3978">
      <w:pPr>
        <w:pStyle w:val="ListParagraph"/>
        <w:numPr>
          <w:ilvl w:val="0"/>
          <w:numId w:val="2"/>
        </w:numPr>
        <w:spacing w:after="0" w:line="240" w:lineRule="auto"/>
        <w:ind w:left="714" w:hanging="357"/>
        <w:rPr>
          <w:rFonts w:ascii="Times New Roman" w:hAnsi="Times New Roman"/>
          <w:sz w:val="28"/>
          <w:szCs w:val="28"/>
        </w:rPr>
      </w:pPr>
      <w:r w:rsidRPr="00190D0B">
        <w:rPr>
          <w:rFonts w:ascii="Times New Roman" w:hAnsi="Times New Roman"/>
          <w:sz w:val="28"/>
          <w:szCs w:val="28"/>
        </w:rPr>
        <w:t>Investīciju projektu finansēšana (aptuveni 70 % no EKII finansējuma);</w:t>
      </w:r>
    </w:p>
    <w:p w14:paraId="29493CFC" w14:textId="77777777" w:rsidR="000B6D38" w:rsidRPr="00190D0B" w:rsidRDefault="000B6D38" w:rsidP="009E3978">
      <w:pPr>
        <w:pStyle w:val="ListParagraph"/>
        <w:numPr>
          <w:ilvl w:val="0"/>
          <w:numId w:val="2"/>
        </w:numPr>
        <w:spacing w:after="0" w:line="240" w:lineRule="auto"/>
        <w:ind w:left="714" w:hanging="357"/>
        <w:rPr>
          <w:rFonts w:ascii="Times New Roman" w:hAnsi="Times New Roman"/>
          <w:sz w:val="28"/>
          <w:szCs w:val="28"/>
          <w:lang w:eastAsia="lv-LV"/>
        </w:rPr>
      </w:pPr>
      <w:r w:rsidRPr="00190D0B">
        <w:rPr>
          <w:rFonts w:ascii="Times New Roman" w:hAnsi="Times New Roman"/>
          <w:sz w:val="28"/>
          <w:szCs w:val="28"/>
        </w:rPr>
        <w:t xml:space="preserve">Tehnoloģiju un procesu attīstīšanas projektu finansēšana (aptuveni </w:t>
      </w:r>
      <w:r w:rsidRPr="00190D0B">
        <w:rPr>
          <w:rFonts w:ascii="Times New Roman" w:hAnsi="Times New Roman"/>
          <w:sz w:val="28"/>
          <w:szCs w:val="28"/>
          <w:lang w:eastAsia="lv-LV"/>
        </w:rPr>
        <w:t xml:space="preserve">5 % </w:t>
      </w:r>
      <w:r w:rsidRPr="00190D0B">
        <w:rPr>
          <w:rFonts w:ascii="Times New Roman" w:hAnsi="Times New Roman"/>
          <w:sz w:val="28"/>
          <w:szCs w:val="28"/>
        </w:rPr>
        <w:t>no EKII finansējuma);</w:t>
      </w:r>
    </w:p>
    <w:p w14:paraId="79B5633D" w14:textId="77777777" w:rsidR="000B6D38" w:rsidRDefault="000B6D38" w:rsidP="009E3978">
      <w:pPr>
        <w:pStyle w:val="ListParagraph"/>
        <w:numPr>
          <w:ilvl w:val="0"/>
          <w:numId w:val="2"/>
        </w:numPr>
        <w:spacing w:after="0" w:line="240" w:lineRule="auto"/>
        <w:ind w:left="714" w:hanging="357"/>
        <w:rPr>
          <w:rFonts w:ascii="Times New Roman" w:hAnsi="Times New Roman"/>
          <w:sz w:val="28"/>
          <w:szCs w:val="28"/>
          <w:lang w:eastAsia="lv-LV"/>
        </w:rPr>
      </w:pPr>
      <w:r w:rsidRPr="00190D0B">
        <w:rPr>
          <w:rFonts w:ascii="Times New Roman" w:hAnsi="Times New Roman"/>
          <w:sz w:val="28"/>
          <w:szCs w:val="28"/>
          <w:lang w:eastAsia="lv-LV"/>
        </w:rPr>
        <w:t>Iniciatīvu projektu finansēšana (</w:t>
      </w:r>
      <w:r w:rsidRPr="00190D0B">
        <w:rPr>
          <w:rFonts w:ascii="Times New Roman" w:hAnsi="Times New Roman"/>
          <w:sz w:val="28"/>
          <w:szCs w:val="28"/>
        </w:rPr>
        <w:t xml:space="preserve">aptuveni </w:t>
      </w:r>
      <w:r w:rsidRPr="00190D0B">
        <w:rPr>
          <w:rFonts w:ascii="Times New Roman" w:hAnsi="Times New Roman"/>
          <w:sz w:val="28"/>
          <w:szCs w:val="28"/>
          <w:lang w:eastAsia="lv-LV"/>
        </w:rPr>
        <w:t xml:space="preserve">20 % </w:t>
      </w:r>
      <w:r w:rsidRPr="00190D0B">
        <w:rPr>
          <w:rFonts w:ascii="Times New Roman" w:hAnsi="Times New Roman"/>
          <w:sz w:val="28"/>
          <w:szCs w:val="28"/>
        </w:rPr>
        <w:t>no EKII finansējuma);</w:t>
      </w:r>
    </w:p>
    <w:p w14:paraId="68CC1B53" w14:textId="334CEB2B" w:rsidR="00830F7B" w:rsidRPr="00190D0B" w:rsidRDefault="00830F7B" w:rsidP="009E3978">
      <w:pPr>
        <w:pStyle w:val="ListParagraph"/>
        <w:numPr>
          <w:ilvl w:val="0"/>
          <w:numId w:val="2"/>
        </w:numPr>
        <w:spacing w:after="0" w:line="240" w:lineRule="auto"/>
        <w:ind w:left="714" w:hanging="357"/>
        <w:rPr>
          <w:rFonts w:ascii="Times New Roman" w:hAnsi="Times New Roman"/>
          <w:sz w:val="28"/>
          <w:szCs w:val="28"/>
          <w:lang w:eastAsia="lv-LV"/>
        </w:rPr>
      </w:pPr>
      <w:r w:rsidRPr="00830F7B">
        <w:rPr>
          <w:rFonts w:ascii="Times New Roman" w:hAnsi="Times New Roman"/>
          <w:sz w:val="28"/>
          <w:szCs w:val="28"/>
          <w:lang w:eastAsia="lv-LV"/>
        </w:rPr>
        <w:t>Administratīvie izdevumi, t.sk. sabiedrības informēšanas un izglītošanas pasākumi</w:t>
      </w:r>
      <w:r w:rsidRPr="00830F7B">
        <w:rPr>
          <w:rFonts w:ascii="Times New Roman" w:hAnsi="Times New Roman"/>
          <w:sz w:val="28"/>
          <w:szCs w:val="28"/>
        </w:rPr>
        <w:t xml:space="preserve"> (aptuveni </w:t>
      </w:r>
      <w:r w:rsidRPr="00D02327">
        <w:rPr>
          <w:rFonts w:ascii="Times New Roman" w:hAnsi="Times New Roman"/>
          <w:sz w:val="28"/>
          <w:szCs w:val="28"/>
          <w:lang w:eastAsia="lv-LV"/>
        </w:rPr>
        <w:t>5 %</w:t>
      </w:r>
      <w:r w:rsidRPr="00D02327">
        <w:rPr>
          <w:rFonts w:ascii="Times New Roman" w:eastAsia="Times New Roman" w:hAnsi="Times New Roman"/>
          <w:sz w:val="28"/>
          <w:szCs w:val="28"/>
        </w:rPr>
        <w:t xml:space="preserve"> </w:t>
      </w:r>
      <w:r w:rsidRPr="00D02327">
        <w:rPr>
          <w:rFonts w:ascii="Times New Roman" w:hAnsi="Times New Roman"/>
          <w:sz w:val="28"/>
          <w:szCs w:val="28"/>
          <w:lang w:eastAsia="lv-LV"/>
        </w:rPr>
        <w:t>no EKII finansējuma).</w:t>
      </w:r>
    </w:p>
    <w:p w14:paraId="3EAD173E" w14:textId="769CA6FF" w:rsidR="000B6D38" w:rsidRPr="00830F7B" w:rsidRDefault="000B6D38" w:rsidP="00032832">
      <w:pPr>
        <w:pStyle w:val="ListParagraph"/>
        <w:spacing w:after="120" w:line="240" w:lineRule="auto"/>
        <w:ind w:left="714"/>
        <w:rPr>
          <w:rFonts w:ascii="Times New Roman" w:hAnsi="Times New Roman"/>
          <w:sz w:val="28"/>
          <w:szCs w:val="28"/>
          <w:lang w:eastAsia="lv-LV"/>
        </w:rPr>
      </w:pPr>
    </w:p>
    <w:p w14:paraId="74DE86C8" w14:textId="1AF566FA" w:rsidR="00705E02" w:rsidRPr="00CF3C43" w:rsidRDefault="00705E02" w:rsidP="000B6D38">
      <w:pPr>
        <w:ind w:firstLine="680"/>
        <w:jc w:val="both"/>
        <w:rPr>
          <w:color w:val="000000"/>
          <w:sz w:val="28"/>
          <w:szCs w:val="28"/>
        </w:rPr>
      </w:pPr>
      <w:r w:rsidRPr="00CF3C43">
        <w:rPr>
          <w:color w:val="000000"/>
          <w:sz w:val="28"/>
          <w:szCs w:val="28"/>
        </w:rPr>
        <w:t>EKII finansēto projektu konkursu administrēšan</w:t>
      </w:r>
      <w:r w:rsidR="00CD08BE" w:rsidRPr="00CF3C43">
        <w:rPr>
          <w:color w:val="000000"/>
          <w:sz w:val="28"/>
          <w:szCs w:val="28"/>
        </w:rPr>
        <w:t>as uzdevumus veic</w:t>
      </w:r>
      <w:r w:rsidRPr="00CF3C43">
        <w:rPr>
          <w:color w:val="000000"/>
          <w:sz w:val="28"/>
          <w:szCs w:val="28"/>
        </w:rPr>
        <w:t xml:space="preserve"> </w:t>
      </w:r>
      <w:r w:rsidR="00CD08BE" w:rsidRPr="00CF3C43">
        <w:rPr>
          <w:color w:val="000000"/>
          <w:sz w:val="28"/>
          <w:szCs w:val="28"/>
        </w:rPr>
        <w:t>VARAM</w:t>
      </w:r>
      <w:r w:rsidRPr="00CF3C43">
        <w:rPr>
          <w:color w:val="000000"/>
          <w:sz w:val="28"/>
          <w:szCs w:val="28"/>
        </w:rPr>
        <w:t xml:space="preserve"> un SIA „Vides investīcijas fonds” (turpmāk</w:t>
      </w:r>
      <w:r w:rsidR="00830F7B" w:rsidRPr="00CF3C43">
        <w:rPr>
          <w:color w:val="000000"/>
          <w:sz w:val="28"/>
          <w:szCs w:val="28"/>
        </w:rPr>
        <w:t> </w:t>
      </w:r>
      <w:r w:rsidRPr="00CF3C43">
        <w:rPr>
          <w:color w:val="000000"/>
          <w:sz w:val="28"/>
          <w:szCs w:val="28"/>
        </w:rPr>
        <w:t>–</w:t>
      </w:r>
      <w:r w:rsidR="00830F7B" w:rsidRPr="00CF3C43">
        <w:rPr>
          <w:color w:val="000000"/>
          <w:sz w:val="28"/>
          <w:szCs w:val="28"/>
        </w:rPr>
        <w:t> </w:t>
      </w:r>
      <w:r w:rsidRPr="00CF3C43">
        <w:rPr>
          <w:color w:val="000000"/>
          <w:sz w:val="28"/>
          <w:szCs w:val="28"/>
        </w:rPr>
        <w:t>VIF).</w:t>
      </w:r>
      <w:r w:rsidR="00CD08BE" w:rsidRPr="00CF3C43">
        <w:rPr>
          <w:color w:val="000000"/>
          <w:sz w:val="28"/>
          <w:szCs w:val="28"/>
        </w:rPr>
        <w:t xml:space="preserve"> Uzdevumus, kas saistīti ar projektu iesniegumu pieņemšanu, vērtēšanu, līgumu par projekta īstenošanu  sagatavošanu, noslēgšanu, grozīšanu un izbeigšanu, projektu pārskatu pārbaudi un projektu īstenošanas kontroli, VARAM </w:t>
      </w:r>
      <w:r w:rsidR="00C9683B" w:rsidRPr="00CF3C43">
        <w:rPr>
          <w:color w:val="000000"/>
          <w:sz w:val="28"/>
          <w:szCs w:val="28"/>
        </w:rPr>
        <w:t xml:space="preserve">ir </w:t>
      </w:r>
      <w:r w:rsidR="00CD08BE" w:rsidRPr="00CF3C43">
        <w:rPr>
          <w:color w:val="000000"/>
          <w:sz w:val="28"/>
          <w:szCs w:val="28"/>
        </w:rPr>
        <w:t>deleģē</w:t>
      </w:r>
      <w:r w:rsidR="008841EB" w:rsidRPr="00CF3C43">
        <w:rPr>
          <w:color w:val="000000"/>
          <w:sz w:val="28"/>
          <w:szCs w:val="28"/>
        </w:rPr>
        <w:t>j</w:t>
      </w:r>
      <w:r w:rsidR="00C9683B" w:rsidRPr="00CF3C43">
        <w:rPr>
          <w:color w:val="000000"/>
          <w:sz w:val="28"/>
          <w:szCs w:val="28"/>
        </w:rPr>
        <w:t>is</w:t>
      </w:r>
      <w:r w:rsidR="00CD08BE" w:rsidRPr="00CF3C43">
        <w:rPr>
          <w:color w:val="000000"/>
          <w:sz w:val="28"/>
          <w:szCs w:val="28"/>
        </w:rPr>
        <w:t xml:space="preserve"> veikt VIF.</w:t>
      </w:r>
    </w:p>
    <w:p w14:paraId="1FEAA566" w14:textId="77777777" w:rsidR="006F6B46" w:rsidRPr="009E3978" w:rsidRDefault="006F6B46" w:rsidP="000B6D38">
      <w:pPr>
        <w:ind w:firstLine="680"/>
        <w:jc w:val="both"/>
        <w:rPr>
          <w:color w:val="000000"/>
          <w:sz w:val="28"/>
          <w:szCs w:val="28"/>
          <w:highlight w:val="yellow"/>
        </w:rPr>
      </w:pPr>
    </w:p>
    <w:p w14:paraId="26ED631A" w14:textId="6F64386A" w:rsidR="000B6D38" w:rsidRPr="00B37DA9" w:rsidRDefault="008841EB" w:rsidP="008841EB">
      <w:pPr>
        <w:ind w:firstLine="680"/>
        <w:jc w:val="both"/>
        <w:rPr>
          <w:color w:val="000000"/>
          <w:sz w:val="28"/>
          <w:szCs w:val="28"/>
        </w:rPr>
      </w:pPr>
      <w:r>
        <w:rPr>
          <w:color w:val="000000"/>
          <w:sz w:val="28"/>
          <w:szCs w:val="28"/>
        </w:rPr>
        <w:t>Uzsākot EKII ieviešanu</w:t>
      </w:r>
      <w:r w:rsidR="00C9683B">
        <w:rPr>
          <w:color w:val="000000"/>
          <w:sz w:val="28"/>
          <w:szCs w:val="28"/>
        </w:rPr>
        <w:t>,</w:t>
      </w:r>
      <w:r w:rsidR="00705E02" w:rsidRPr="00DF732A">
        <w:rPr>
          <w:color w:val="000000"/>
          <w:sz w:val="28"/>
          <w:szCs w:val="28"/>
        </w:rPr>
        <w:t xml:space="preserve"> </w:t>
      </w:r>
      <w:r w:rsidRPr="00DF732A">
        <w:rPr>
          <w:color w:val="000000"/>
          <w:sz w:val="28"/>
          <w:szCs w:val="28"/>
        </w:rPr>
        <w:t>ar Vides</w:t>
      </w:r>
      <w:r w:rsidRPr="008841EB">
        <w:rPr>
          <w:color w:val="000000"/>
          <w:sz w:val="28"/>
          <w:szCs w:val="28"/>
        </w:rPr>
        <w:t xml:space="preserve"> aizsardzības un reģionālās attīstības ministrijas 2016. gada 1.</w:t>
      </w:r>
      <w:r w:rsidR="008035E3">
        <w:rPr>
          <w:color w:val="000000"/>
          <w:sz w:val="28"/>
          <w:szCs w:val="28"/>
        </w:rPr>
        <w:t> </w:t>
      </w:r>
      <w:r w:rsidRPr="008841EB">
        <w:rPr>
          <w:color w:val="000000"/>
          <w:sz w:val="28"/>
          <w:szCs w:val="28"/>
        </w:rPr>
        <w:t xml:space="preserve">marta rīkojumu Nr. 50a. </w:t>
      </w:r>
      <w:r w:rsidR="00C9683B">
        <w:rPr>
          <w:color w:val="000000"/>
          <w:sz w:val="28"/>
          <w:szCs w:val="28"/>
        </w:rPr>
        <w:t xml:space="preserve">tika </w:t>
      </w:r>
      <w:r w:rsidRPr="00DF732A">
        <w:rPr>
          <w:color w:val="000000"/>
          <w:sz w:val="28"/>
          <w:szCs w:val="28"/>
        </w:rPr>
        <w:t xml:space="preserve">apstiprināta </w:t>
      </w:r>
      <w:r>
        <w:rPr>
          <w:color w:val="000000"/>
          <w:sz w:val="28"/>
          <w:szCs w:val="28"/>
        </w:rPr>
        <w:t>i</w:t>
      </w:r>
      <w:r w:rsidR="000B6D38" w:rsidRPr="00DF732A">
        <w:rPr>
          <w:color w:val="000000"/>
          <w:sz w:val="28"/>
          <w:szCs w:val="28"/>
        </w:rPr>
        <w:t xml:space="preserve">ekšējās </w:t>
      </w:r>
      <w:r w:rsidR="000B6D38" w:rsidRPr="00DF732A">
        <w:rPr>
          <w:color w:val="000000"/>
          <w:sz w:val="28"/>
          <w:szCs w:val="28"/>
        </w:rPr>
        <w:lastRenderedPageBreak/>
        <w:t>kontroles sistēma</w:t>
      </w:r>
      <w:r w:rsidR="00DD51D2">
        <w:rPr>
          <w:color w:val="000000"/>
          <w:sz w:val="28"/>
          <w:szCs w:val="28"/>
        </w:rPr>
        <w:t>.</w:t>
      </w:r>
      <w:r w:rsidR="000322D5">
        <w:rPr>
          <w:color w:val="000000"/>
          <w:sz w:val="28"/>
          <w:szCs w:val="28"/>
        </w:rPr>
        <w:t xml:space="preserve"> 201</w:t>
      </w:r>
      <w:r w:rsidR="008B692B">
        <w:rPr>
          <w:color w:val="000000"/>
          <w:sz w:val="28"/>
          <w:szCs w:val="28"/>
        </w:rPr>
        <w:t>8</w:t>
      </w:r>
      <w:r w:rsidR="000322D5">
        <w:rPr>
          <w:color w:val="000000"/>
          <w:sz w:val="28"/>
          <w:szCs w:val="28"/>
        </w:rPr>
        <w:t>.</w:t>
      </w:r>
      <w:r w:rsidR="00830F7B">
        <w:rPr>
          <w:color w:val="000000"/>
          <w:sz w:val="28"/>
          <w:szCs w:val="28"/>
        </w:rPr>
        <w:t> </w:t>
      </w:r>
      <w:r w:rsidR="000322D5">
        <w:rPr>
          <w:color w:val="000000"/>
          <w:sz w:val="28"/>
          <w:szCs w:val="28"/>
        </w:rPr>
        <w:t>gadā veiktas izmaiņas iekšējās kontroles sistēmas pilnveidošanai.</w:t>
      </w:r>
      <w:r>
        <w:rPr>
          <w:color w:val="000000"/>
          <w:sz w:val="28"/>
          <w:szCs w:val="28"/>
        </w:rPr>
        <w:t xml:space="preserve"> </w:t>
      </w:r>
      <w:r w:rsidR="000B6D38" w:rsidRPr="00DF732A">
        <w:rPr>
          <w:color w:val="000000"/>
          <w:sz w:val="28"/>
          <w:szCs w:val="28"/>
        </w:rPr>
        <w:t xml:space="preserve">EKII </w:t>
      </w:r>
      <w:r w:rsidR="00705E02" w:rsidRPr="008841EB">
        <w:rPr>
          <w:color w:val="000000"/>
          <w:sz w:val="28"/>
          <w:szCs w:val="28"/>
        </w:rPr>
        <w:t>projektu konkursu administrē</w:t>
      </w:r>
      <w:r>
        <w:rPr>
          <w:color w:val="000000"/>
          <w:sz w:val="28"/>
          <w:szCs w:val="28"/>
        </w:rPr>
        <w:t xml:space="preserve">šanas procesu savietojamības </w:t>
      </w:r>
      <w:r w:rsidR="00CE7EBA">
        <w:rPr>
          <w:color w:val="000000"/>
          <w:sz w:val="28"/>
          <w:szCs w:val="28"/>
        </w:rPr>
        <w:t>ar VIF uzdevum</w:t>
      </w:r>
      <w:r w:rsidR="00DD51D2">
        <w:rPr>
          <w:color w:val="000000"/>
          <w:sz w:val="28"/>
          <w:szCs w:val="28"/>
        </w:rPr>
        <w:t>iem</w:t>
      </w:r>
      <w:r w:rsidR="00CE7EBA">
        <w:rPr>
          <w:color w:val="000000"/>
          <w:sz w:val="28"/>
          <w:szCs w:val="28"/>
        </w:rPr>
        <w:t xml:space="preserve"> </w:t>
      </w:r>
      <w:r>
        <w:rPr>
          <w:color w:val="000000"/>
          <w:sz w:val="28"/>
          <w:szCs w:val="28"/>
        </w:rPr>
        <w:t xml:space="preserve">nodrošināšanai </w:t>
      </w:r>
      <w:r w:rsidR="00705E02" w:rsidRPr="008841EB">
        <w:rPr>
          <w:color w:val="000000"/>
          <w:sz w:val="28"/>
          <w:szCs w:val="28"/>
        </w:rPr>
        <w:t xml:space="preserve">ir apstiprinātas </w:t>
      </w:r>
      <w:r w:rsidR="00C9683B">
        <w:rPr>
          <w:color w:val="000000"/>
          <w:sz w:val="28"/>
          <w:szCs w:val="28"/>
        </w:rPr>
        <w:t xml:space="preserve">arī </w:t>
      </w:r>
      <w:r w:rsidR="00705E02" w:rsidRPr="008841EB">
        <w:rPr>
          <w:color w:val="000000"/>
          <w:sz w:val="28"/>
          <w:szCs w:val="28"/>
        </w:rPr>
        <w:t xml:space="preserve">VIF iekšējās kontroles sistēmas </w:t>
      </w:r>
      <w:r w:rsidR="000B6D38" w:rsidRPr="008841EB">
        <w:rPr>
          <w:color w:val="000000"/>
          <w:sz w:val="28"/>
          <w:szCs w:val="28"/>
        </w:rPr>
        <w:t>i</w:t>
      </w:r>
      <w:r>
        <w:rPr>
          <w:color w:val="000000"/>
          <w:sz w:val="28"/>
          <w:szCs w:val="28"/>
        </w:rPr>
        <w:t>nstrukcijas, kā arī apstiprināt</w:t>
      </w:r>
      <w:r w:rsidR="00C9683B">
        <w:rPr>
          <w:color w:val="000000"/>
          <w:sz w:val="28"/>
          <w:szCs w:val="28"/>
        </w:rPr>
        <w:t>s</w:t>
      </w:r>
      <w:r>
        <w:rPr>
          <w:color w:val="000000"/>
          <w:sz w:val="28"/>
          <w:szCs w:val="28"/>
        </w:rPr>
        <w:t xml:space="preserve"> </w:t>
      </w:r>
      <w:r w:rsidR="00DD51D2">
        <w:rPr>
          <w:color w:val="000000"/>
          <w:sz w:val="28"/>
          <w:szCs w:val="28"/>
        </w:rPr>
        <w:t>EKII</w:t>
      </w:r>
      <w:r w:rsidR="000B6D38" w:rsidRPr="008B568D">
        <w:rPr>
          <w:bCs/>
          <w:color w:val="000000"/>
          <w:sz w:val="28"/>
          <w:szCs w:val="28"/>
          <w:lang w:eastAsia="lv-LV"/>
        </w:rPr>
        <w:t xml:space="preserve"> lo</w:t>
      </w:r>
      <w:r>
        <w:rPr>
          <w:bCs/>
          <w:color w:val="000000"/>
          <w:sz w:val="28"/>
          <w:szCs w:val="28"/>
          <w:lang w:eastAsia="lv-LV"/>
        </w:rPr>
        <w:t>go un tā lietošanas nosacījumi</w:t>
      </w:r>
      <w:r w:rsidR="000B6D38" w:rsidRPr="008B568D">
        <w:rPr>
          <w:color w:val="000000"/>
          <w:sz w:val="28"/>
          <w:szCs w:val="28"/>
        </w:rPr>
        <w:t xml:space="preserve">. </w:t>
      </w:r>
    </w:p>
    <w:p w14:paraId="3A8EB1F1" w14:textId="140335C8" w:rsidR="00B37DA9" w:rsidRPr="009E3978" w:rsidRDefault="008035E3" w:rsidP="00C056C5">
      <w:pPr>
        <w:ind w:firstLine="720"/>
        <w:jc w:val="both"/>
        <w:rPr>
          <w:bCs/>
          <w:color w:val="000000" w:themeColor="text1"/>
          <w:sz w:val="28"/>
          <w:szCs w:val="28"/>
        </w:rPr>
      </w:pPr>
      <w:r>
        <w:rPr>
          <w:bCs/>
          <w:color w:val="000000" w:themeColor="text1"/>
          <w:sz w:val="28"/>
          <w:szCs w:val="28"/>
        </w:rPr>
        <w:t>2018. </w:t>
      </w:r>
      <w:r w:rsidR="000B7DBC" w:rsidRPr="009E3978">
        <w:rPr>
          <w:bCs/>
          <w:color w:val="000000" w:themeColor="text1"/>
          <w:sz w:val="28"/>
          <w:szCs w:val="28"/>
        </w:rPr>
        <w:t>gada 6.</w:t>
      </w:r>
      <w:r>
        <w:rPr>
          <w:bCs/>
          <w:color w:val="000000" w:themeColor="text1"/>
          <w:sz w:val="28"/>
          <w:szCs w:val="28"/>
        </w:rPr>
        <w:t> </w:t>
      </w:r>
      <w:r w:rsidR="000B7DBC" w:rsidRPr="009E3978">
        <w:rPr>
          <w:bCs/>
          <w:color w:val="000000" w:themeColor="text1"/>
          <w:sz w:val="28"/>
          <w:szCs w:val="28"/>
        </w:rPr>
        <w:t>martā stājas spēkā grozījumi likumā “Par piesārņojumu”</w:t>
      </w:r>
      <w:r w:rsidR="000B7DBC" w:rsidRPr="009E3978">
        <w:rPr>
          <w:color w:val="000000" w:themeColor="text1"/>
          <w:sz w:val="28"/>
          <w:szCs w:val="28"/>
        </w:rPr>
        <w:t>,</w:t>
      </w:r>
      <w:r w:rsidR="00B37DA9" w:rsidRPr="009E3978">
        <w:rPr>
          <w:color w:val="000000" w:themeColor="text1"/>
          <w:sz w:val="28"/>
          <w:szCs w:val="28"/>
        </w:rPr>
        <w:t xml:space="preserve"> </w:t>
      </w:r>
      <w:r w:rsidR="00FA2EFB" w:rsidRPr="009E3978">
        <w:rPr>
          <w:color w:val="000000" w:themeColor="text1"/>
          <w:sz w:val="28"/>
          <w:szCs w:val="28"/>
        </w:rPr>
        <w:t>kas paredz</w:t>
      </w:r>
      <w:r w:rsidR="00B37DA9" w:rsidRPr="00CF3C43">
        <w:rPr>
          <w:color w:val="000000" w:themeColor="text1"/>
          <w:sz w:val="28"/>
          <w:szCs w:val="28"/>
        </w:rPr>
        <w:t xml:space="preserve"> nosacījumus EKII konsultatīv</w:t>
      </w:r>
      <w:r w:rsidR="00FA2EFB" w:rsidRPr="00CF3C43">
        <w:rPr>
          <w:color w:val="000000" w:themeColor="text1"/>
          <w:sz w:val="28"/>
          <w:szCs w:val="28"/>
        </w:rPr>
        <w:t>ās</w:t>
      </w:r>
      <w:r w:rsidR="00B37DA9" w:rsidRPr="00CF3C43">
        <w:rPr>
          <w:color w:val="000000" w:themeColor="text1"/>
          <w:sz w:val="28"/>
          <w:szCs w:val="28"/>
        </w:rPr>
        <w:t xml:space="preserve"> padome</w:t>
      </w:r>
      <w:r w:rsidR="00FA2EFB" w:rsidRPr="00CF3C43">
        <w:rPr>
          <w:color w:val="000000" w:themeColor="text1"/>
          <w:sz w:val="28"/>
          <w:szCs w:val="28"/>
        </w:rPr>
        <w:t>s izveidošanai</w:t>
      </w:r>
      <w:r w:rsidR="00B37DA9" w:rsidRPr="009E3978">
        <w:rPr>
          <w:color w:val="000000" w:themeColor="text1"/>
          <w:sz w:val="28"/>
          <w:szCs w:val="28"/>
        </w:rPr>
        <w:t>.</w:t>
      </w:r>
      <w:r w:rsidR="00FA2EFB" w:rsidRPr="009E3978">
        <w:rPr>
          <w:color w:val="000000" w:themeColor="text1"/>
          <w:sz w:val="28"/>
          <w:szCs w:val="28"/>
        </w:rPr>
        <w:t xml:space="preserve"> </w:t>
      </w:r>
      <w:r>
        <w:rPr>
          <w:color w:val="000000" w:themeColor="text1"/>
          <w:sz w:val="28"/>
          <w:szCs w:val="28"/>
        </w:rPr>
        <w:t>Turklāt 2018. </w:t>
      </w:r>
      <w:r w:rsidR="000B7DBC" w:rsidRPr="009E3978">
        <w:rPr>
          <w:color w:val="000000" w:themeColor="text1"/>
          <w:sz w:val="28"/>
          <w:szCs w:val="28"/>
        </w:rPr>
        <w:t>gada 24.</w:t>
      </w:r>
      <w:r>
        <w:rPr>
          <w:color w:val="000000" w:themeColor="text1"/>
          <w:sz w:val="28"/>
          <w:szCs w:val="28"/>
        </w:rPr>
        <w:t> </w:t>
      </w:r>
      <w:r w:rsidR="000B7DBC" w:rsidRPr="009E3978">
        <w:rPr>
          <w:color w:val="000000" w:themeColor="text1"/>
          <w:sz w:val="28"/>
          <w:szCs w:val="28"/>
        </w:rPr>
        <w:t>jūlijā tika apstiprināti MK noteikumi Nr.</w:t>
      </w:r>
      <w:r>
        <w:rPr>
          <w:color w:val="000000" w:themeColor="text1"/>
          <w:sz w:val="28"/>
          <w:szCs w:val="28"/>
        </w:rPr>
        <w:t> </w:t>
      </w:r>
      <w:r w:rsidR="000B7DBC" w:rsidRPr="009E3978">
        <w:rPr>
          <w:color w:val="000000" w:themeColor="text1"/>
          <w:sz w:val="28"/>
          <w:szCs w:val="28"/>
        </w:rPr>
        <w:t>312 “Grozījumi Ministru kabineta 2008.</w:t>
      </w:r>
      <w:r>
        <w:rPr>
          <w:color w:val="000000" w:themeColor="text1"/>
          <w:sz w:val="28"/>
          <w:szCs w:val="28"/>
        </w:rPr>
        <w:t> </w:t>
      </w:r>
      <w:r w:rsidR="000B7DBC" w:rsidRPr="009E3978">
        <w:rPr>
          <w:color w:val="000000" w:themeColor="text1"/>
          <w:sz w:val="28"/>
          <w:szCs w:val="28"/>
        </w:rPr>
        <w:t>gada 28.</w:t>
      </w:r>
      <w:r>
        <w:rPr>
          <w:color w:val="000000" w:themeColor="text1"/>
          <w:sz w:val="28"/>
          <w:szCs w:val="28"/>
        </w:rPr>
        <w:t> </w:t>
      </w:r>
      <w:r w:rsidR="000B7DBC" w:rsidRPr="009E3978">
        <w:rPr>
          <w:color w:val="000000" w:themeColor="text1"/>
          <w:sz w:val="28"/>
          <w:szCs w:val="28"/>
        </w:rPr>
        <w:t>aprīļa noteikumos Nr.</w:t>
      </w:r>
      <w:r>
        <w:rPr>
          <w:color w:val="000000" w:themeColor="text1"/>
          <w:sz w:val="28"/>
          <w:szCs w:val="28"/>
        </w:rPr>
        <w:t> 312 “</w:t>
      </w:r>
      <w:r w:rsidR="000B7DBC" w:rsidRPr="009E3978">
        <w:rPr>
          <w:color w:val="000000" w:themeColor="text1"/>
          <w:sz w:val="28"/>
          <w:szCs w:val="28"/>
        </w:rPr>
        <w:t>Klimata pārmaiņu finanšu instrumenta konsultatīvās padomes nolikums</w:t>
      </w:r>
      <w:r>
        <w:rPr>
          <w:color w:val="000000" w:themeColor="text1"/>
          <w:sz w:val="28"/>
          <w:szCs w:val="28"/>
        </w:rPr>
        <w:t>”</w:t>
      </w:r>
      <w:r w:rsidR="000B7DBC" w:rsidRPr="009E3978">
        <w:rPr>
          <w:color w:val="000000" w:themeColor="text1"/>
          <w:sz w:val="28"/>
          <w:szCs w:val="28"/>
        </w:rPr>
        <w:t>”, kas paredz EKII konsultatīvās padomes apvienošanu ar Klimata pārmaiņu finanšu instrumenta konsultatīvo padomi. Pirmā Klimata pārmaiņu finanšu instrumenta un emisijas kvotu izsolīšanas instrumenta konsultat</w:t>
      </w:r>
      <w:r>
        <w:rPr>
          <w:color w:val="000000" w:themeColor="text1"/>
          <w:sz w:val="28"/>
          <w:szCs w:val="28"/>
        </w:rPr>
        <w:t>īvās padomes sēde plānota 2019. </w:t>
      </w:r>
      <w:r w:rsidR="000B7DBC" w:rsidRPr="009E3978">
        <w:rPr>
          <w:color w:val="000000" w:themeColor="text1"/>
          <w:sz w:val="28"/>
          <w:szCs w:val="28"/>
        </w:rPr>
        <w:t>gadā.</w:t>
      </w:r>
    </w:p>
    <w:p w14:paraId="41D685BE" w14:textId="77777777" w:rsidR="000B6D38" w:rsidRPr="008B568D" w:rsidRDefault="000B6D38" w:rsidP="00C056C5">
      <w:pPr>
        <w:ind w:firstLine="720"/>
        <w:jc w:val="both"/>
        <w:rPr>
          <w:bCs/>
          <w:color w:val="000000"/>
        </w:rPr>
      </w:pPr>
    </w:p>
    <w:p w14:paraId="3D7BE3F3" w14:textId="12F766A7" w:rsidR="00395528" w:rsidRPr="008B568D" w:rsidRDefault="000B6D38" w:rsidP="0065786E">
      <w:pPr>
        <w:jc w:val="both"/>
        <w:rPr>
          <w:b/>
          <w:bCs/>
          <w:color w:val="000000"/>
          <w:sz w:val="28"/>
          <w:szCs w:val="28"/>
        </w:rPr>
      </w:pPr>
      <w:r>
        <w:rPr>
          <w:b/>
          <w:bCs/>
          <w:color w:val="000000"/>
          <w:sz w:val="28"/>
          <w:szCs w:val="28"/>
        </w:rPr>
        <w:t>3</w:t>
      </w:r>
      <w:r w:rsidR="00395528" w:rsidRPr="008B568D">
        <w:rPr>
          <w:b/>
          <w:bCs/>
          <w:color w:val="000000"/>
          <w:sz w:val="28"/>
          <w:szCs w:val="28"/>
        </w:rPr>
        <w:t>. Finansējuma izmantošana</w:t>
      </w:r>
    </w:p>
    <w:p w14:paraId="427D86E9" w14:textId="2293CB57" w:rsidR="00663533" w:rsidRPr="00040F90" w:rsidRDefault="000B6D38" w:rsidP="00E37A09">
      <w:pPr>
        <w:spacing w:before="120"/>
        <w:jc w:val="both"/>
        <w:rPr>
          <w:b/>
          <w:color w:val="000000"/>
          <w:sz w:val="28"/>
          <w:szCs w:val="28"/>
        </w:rPr>
      </w:pPr>
      <w:r>
        <w:rPr>
          <w:b/>
          <w:color w:val="000000"/>
          <w:sz w:val="28"/>
          <w:szCs w:val="28"/>
        </w:rPr>
        <w:t>3</w:t>
      </w:r>
      <w:r w:rsidR="00663533" w:rsidRPr="00040F90">
        <w:rPr>
          <w:b/>
          <w:color w:val="000000"/>
          <w:sz w:val="28"/>
          <w:szCs w:val="28"/>
        </w:rPr>
        <w:t>.1.</w:t>
      </w:r>
      <w:r w:rsidR="00830F7B">
        <w:rPr>
          <w:b/>
          <w:color w:val="000000"/>
          <w:sz w:val="28"/>
          <w:szCs w:val="28"/>
        </w:rPr>
        <w:t> </w:t>
      </w:r>
      <w:r w:rsidR="00663533" w:rsidRPr="00040F90">
        <w:rPr>
          <w:b/>
          <w:color w:val="000000"/>
          <w:sz w:val="28"/>
          <w:szCs w:val="28"/>
        </w:rPr>
        <w:t>Finansējums projektu iesniegumu konkursu organizēšanai</w:t>
      </w:r>
    </w:p>
    <w:p w14:paraId="54E4ADC7" w14:textId="4C800E49" w:rsidR="00395528" w:rsidRPr="009E3978" w:rsidRDefault="00E560BD" w:rsidP="002C42BD">
      <w:pPr>
        <w:ind w:firstLine="684"/>
        <w:jc w:val="both"/>
        <w:rPr>
          <w:sz w:val="28"/>
          <w:szCs w:val="28"/>
        </w:rPr>
      </w:pPr>
      <w:r w:rsidRPr="009E3978">
        <w:rPr>
          <w:sz w:val="28"/>
          <w:szCs w:val="28"/>
        </w:rPr>
        <w:t>EKII</w:t>
      </w:r>
      <w:r w:rsidR="00395528" w:rsidRPr="009E3978">
        <w:rPr>
          <w:sz w:val="28"/>
          <w:szCs w:val="28"/>
        </w:rPr>
        <w:t xml:space="preserve"> finansējums tiek izmantots, organizējot atklāt</w:t>
      </w:r>
      <w:r w:rsidR="008034C5" w:rsidRPr="009E3978">
        <w:rPr>
          <w:sz w:val="28"/>
          <w:szCs w:val="28"/>
        </w:rPr>
        <w:t>u</w:t>
      </w:r>
      <w:r w:rsidR="00395528" w:rsidRPr="009E3978">
        <w:rPr>
          <w:sz w:val="28"/>
          <w:szCs w:val="28"/>
        </w:rPr>
        <w:t>s projektu iesniegumu konkursus</w:t>
      </w:r>
      <w:r w:rsidR="001933EF" w:rsidRPr="009E3978">
        <w:rPr>
          <w:sz w:val="28"/>
          <w:szCs w:val="28"/>
        </w:rPr>
        <w:t xml:space="preserve"> </w:t>
      </w:r>
      <w:r w:rsidR="00395528" w:rsidRPr="009E3978">
        <w:rPr>
          <w:sz w:val="28"/>
          <w:szCs w:val="28"/>
        </w:rPr>
        <w:t xml:space="preserve">atbilstoši apstiprinātiem MK noteikumiem. </w:t>
      </w:r>
      <w:r w:rsidR="00BF213B" w:rsidRPr="00255AFE">
        <w:rPr>
          <w:sz w:val="28"/>
          <w:szCs w:val="28"/>
        </w:rPr>
        <w:t xml:space="preserve">No izsolēm </w:t>
      </w:r>
      <w:r w:rsidR="00BF213B">
        <w:rPr>
          <w:sz w:val="28"/>
          <w:szCs w:val="28"/>
        </w:rPr>
        <w:t xml:space="preserve">iepriekšējos gados </w:t>
      </w:r>
      <w:r w:rsidR="00BF213B" w:rsidRPr="0038334A">
        <w:rPr>
          <w:sz w:val="28"/>
          <w:szCs w:val="28"/>
        </w:rPr>
        <w:t>uzkrātais finansējum</w:t>
      </w:r>
      <w:r w:rsidR="00BF213B">
        <w:rPr>
          <w:sz w:val="28"/>
          <w:szCs w:val="28"/>
        </w:rPr>
        <w:t>a apjoms</w:t>
      </w:r>
      <w:r w:rsidR="00BF213B" w:rsidRPr="0038334A">
        <w:rPr>
          <w:sz w:val="28"/>
          <w:szCs w:val="28"/>
        </w:rPr>
        <w:t xml:space="preserve"> </w:t>
      </w:r>
      <w:r w:rsidR="00381524">
        <w:rPr>
          <w:sz w:val="28"/>
          <w:szCs w:val="28"/>
        </w:rPr>
        <w:t>līdz 201</w:t>
      </w:r>
      <w:r w:rsidR="00CB3D18">
        <w:rPr>
          <w:sz w:val="28"/>
          <w:szCs w:val="28"/>
        </w:rPr>
        <w:t>8</w:t>
      </w:r>
      <w:r w:rsidR="00381524">
        <w:rPr>
          <w:sz w:val="28"/>
          <w:szCs w:val="28"/>
        </w:rPr>
        <w:t>.</w:t>
      </w:r>
      <w:r w:rsidR="00830F7B">
        <w:rPr>
          <w:sz w:val="28"/>
          <w:szCs w:val="28"/>
        </w:rPr>
        <w:t> </w:t>
      </w:r>
      <w:r w:rsidR="00381524">
        <w:rPr>
          <w:sz w:val="28"/>
          <w:szCs w:val="28"/>
        </w:rPr>
        <w:t xml:space="preserve">gada beigām </w:t>
      </w:r>
      <w:r w:rsidR="00BF213B" w:rsidRPr="0038334A">
        <w:rPr>
          <w:sz w:val="28"/>
          <w:szCs w:val="28"/>
        </w:rPr>
        <w:t>ti</w:t>
      </w:r>
      <w:r w:rsidR="00BF213B">
        <w:rPr>
          <w:sz w:val="28"/>
          <w:szCs w:val="28"/>
        </w:rPr>
        <w:t>k</w:t>
      </w:r>
      <w:r w:rsidR="00381524">
        <w:rPr>
          <w:sz w:val="28"/>
          <w:szCs w:val="28"/>
        </w:rPr>
        <w:t>a</w:t>
      </w:r>
      <w:r w:rsidR="00BF213B" w:rsidRPr="0038334A">
        <w:rPr>
          <w:sz w:val="28"/>
          <w:szCs w:val="28"/>
        </w:rPr>
        <w:t xml:space="preserve"> izmantots </w:t>
      </w:r>
      <w:r w:rsidR="00BF3323" w:rsidRPr="008A3481">
        <w:rPr>
          <w:sz w:val="28"/>
          <w:szCs w:val="28"/>
        </w:rPr>
        <w:t xml:space="preserve">četru </w:t>
      </w:r>
      <w:r w:rsidR="00BF213B" w:rsidRPr="008A3481">
        <w:rPr>
          <w:sz w:val="28"/>
          <w:szCs w:val="28"/>
        </w:rPr>
        <w:t>projektu konkursu īstenošanai</w:t>
      </w:r>
      <w:r w:rsidR="00BF3323" w:rsidRPr="008A3481">
        <w:rPr>
          <w:sz w:val="28"/>
          <w:szCs w:val="28"/>
        </w:rPr>
        <w:t>. Konkursu EKII-1 “</w:t>
      </w:r>
      <w:r w:rsidR="002C42BD" w:rsidRPr="008A3481">
        <w:rPr>
          <w:sz w:val="28"/>
          <w:szCs w:val="28"/>
        </w:rPr>
        <w:t>Siltumnīcefekta gāzu emisiju samazināšana valsts nozīmes aizsargājamos arhitektūras pieminekļos”</w:t>
      </w:r>
      <w:r w:rsidR="008A3481">
        <w:rPr>
          <w:rStyle w:val="FootnoteReference"/>
          <w:sz w:val="28"/>
          <w:szCs w:val="28"/>
        </w:rPr>
        <w:footnoteReference w:id="4"/>
      </w:r>
      <w:r w:rsidR="002C42BD" w:rsidRPr="008A3481">
        <w:rPr>
          <w:sz w:val="28"/>
          <w:szCs w:val="28"/>
        </w:rPr>
        <w:t xml:space="preserve"> un EKII-2 “</w:t>
      </w:r>
      <w:r w:rsidR="002C42BD" w:rsidRPr="009E3978">
        <w:rPr>
          <w:sz w:val="28"/>
          <w:szCs w:val="28"/>
        </w:rPr>
        <w:t>Siltumnīcefekta gāzu emisiju samazināšana – zema enerģijas patēriņa ēkas</w:t>
      </w:r>
      <w:r w:rsidR="002C42BD" w:rsidRPr="008A3481">
        <w:rPr>
          <w:sz w:val="28"/>
          <w:szCs w:val="28"/>
        </w:rPr>
        <w:t>”</w:t>
      </w:r>
      <w:r w:rsidR="008A3481">
        <w:rPr>
          <w:rStyle w:val="FootnoteReference"/>
          <w:sz w:val="28"/>
          <w:szCs w:val="28"/>
        </w:rPr>
        <w:footnoteReference w:id="5"/>
      </w:r>
      <w:r w:rsidR="008035E3">
        <w:rPr>
          <w:sz w:val="28"/>
          <w:szCs w:val="28"/>
        </w:rPr>
        <w:t xml:space="preserve"> </w:t>
      </w:r>
      <w:r w:rsidR="002C42BD" w:rsidRPr="008A3481">
        <w:rPr>
          <w:sz w:val="28"/>
          <w:szCs w:val="28"/>
        </w:rPr>
        <w:t>ietvaros projekt</w:t>
      </w:r>
      <w:r w:rsidR="008035E3">
        <w:rPr>
          <w:sz w:val="28"/>
          <w:szCs w:val="28"/>
        </w:rPr>
        <w:t>u īstenošana tika uzsākta 2016. </w:t>
      </w:r>
      <w:r w:rsidR="002C42BD" w:rsidRPr="008A3481">
        <w:rPr>
          <w:sz w:val="28"/>
          <w:szCs w:val="28"/>
        </w:rPr>
        <w:t>gadā</w:t>
      </w:r>
      <w:r w:rsidR="00A32E0A">
        <w:rPr>
          <w:sz w:val="28"/>
          <w:szCs w:val="28"/>
        </w:rPr>
        <w:t>. Konkursi</w:t>
      </w:r>
      <w:r w:rsidR="002C42BD" w:rsidRPr="008A3481">
        <w:rPr>
          <w:sz w:val="28"/>
          <w:szCs w:val="28"/>
        </w:rPr>
        <w:t xml:space="preserve"> </w:t>
      </w:r>
      <w:r w:rsidR="00A32E0A">
        <w:rPr>
          <w:sz w:val="28"/>
          <w:szCs w:val="28"/>
        </w:rPr>
        <w:t>EKII-3</w:t>
      </w:r>
      <w:r w:rsidR="002C42BD" w:rsidRPr="008A3481">
        <w:rPr>
          <w:sz w:val="28"/>
          <w:szCs w:val="28"/>
        </w:rPr>
        <w:t xml:space="preserve"> “</w:t>
      </w:r>
      <w:r w:rsidR="002C42BD" w:rsidRPr="009E3978">
        <w:rPr>
          <w:sz w:val="28"/>
          <w:szCs w:val="28"/>
        </w:rPr>
        <w:t>Siltumnīcefekta gāzu emisiju samazināšana ar viedajām pilsētvides tehnoloģijām</w:t>
      </w:r>
      <w:r w:rsidR="002C42BD" w:rsidRPr="008A3481">
        <w:rPr>
          <w:sz w:val="28"/>
          <w:szCs w:val="28"/>
        </w:rPr>
        <w:t>”</w:t>
      </w:r>
      <w:r w:rsidR="008A3481">
        <w:rPr>
          <w:rStyle w:val="FootnoteReference"/>
          <w:sz w:val="28"/>
          <w:szCs w:val="28"/>
        </w:rPr>
        <w:footnoteReference w:id="6"/>
      </w:r>
      <w:r w:rsidR="008035E3">
        <w:rPr>
          <w:sz w:val="28"/>
          <w:szCs w:val="28"/>
        </w:rPr>
        <w:t xml:space="preserve"> </w:t>
      </w:r>
      <w:r w:rsidR="002C42BD" w:rsidRPr="008A3481">
        <w:rPr>
          <w:sz w:val="28"/>
          <w:szCs w:val="28"/>
        </w:rPr>
        <w:t xml:space="preserve">un </w:t>
      </w:r>
      <w:r w:rsidR="00A32E0A">
        <w:rPr>
          <w:sz w:val="28"/>
          <w:szCs w:val="28"/>
        </w:rPr>
        <w:t>EKII-4</w:t>
      </w:r>
      <w:r w:rsidR="002C42BD" w:rsidRPr="008A3481">
        <w:rPr>
          <w:sz w:val="28"/>
          <w:szCs w:val="28"/>
        </w:rPr>
        <w:t xml:space="preserve"> “</w:t>
      </w:r>
      <w:r w:rsidR="002C42BD" w:rsidRPr="009E3978">
        <w:rPr>
          <w:sz w:val="28"/>
          <w:szCs w:val="28"/>
        </w:rPr>
        <w:t>Siltumn</w:t>
      </w:r>
      <w:r w:rsidR="002C42BD" w:rsidRPr="009E3978">
        <w:rPr>
          <w:rFonts w:hint="eastAsia"/>
          <w:sz w:val="28"/>
          <w:szCs w:val="28"/>
        </w:rPr>
        <w:t>ī</w:t>
      </w:r>
      <w:r w:rsidR="002C42BD" w:rsidRPr="009E3978">
        <w:rPr>
          <w:sz w:val="28"/>
          <w:szCs w:val="28"/>
        </w:rPr>
        <w:t>cefekta g</w:t>
      </w:r>
      <w:r w:rsidR="002C42BD" w:rsidRPr="009E3978">
        <w:rPr>
          <w:rFonts w:hint="eastAsia"/>
          <w:sz w:val="28"/>
          <w:szCs w:val="28"/>
        </w:rPr>
        <w:t>ā</w:t>
      </w:r>
      <w:r w:rsidR="002C42BD" w:rsidRPr="009E3978">
        <w:rPr>
          <w:sz w:val="28"/>
          <w:szCs w:val="28"/>
        </w:rPr>
        <w:t>zu emisiju samazin</w:t>
      </w:r>
      <w:r w:rsidR="002C42BD" w:rsidRPr="009E3978">
        <w:rPr>
          <w:rFonts w:hint="eastAsia"/>
          <w:sz w:val="28"/>
          <w:szCs w:val="28"/>
        </w:rPr>
        <w:t>āš</w:t>
      </w:r>
      <w:r w:rsidR="002C42BD" w:rsidRPr="009E3978">
        <w:rPr>
          <w:sz w:val="28"/>
          <w:szCs w:val="28"/>
        </w:rPr>
        <w:t>ana, att</w:t>
      </w:r>
      <w:r w:rsidR="002C42BD" w:rsidRPr="009E3978">
        <w:rPr>
          <w:rFonts w:hint="eastAsia"/>
          <w:sz w:val="28"/>
          <w:szCs w:val="28"/>
        </w:rPr>
        <w:t>ī</w:t>
      </w:r>
      <w:r w:rsidR="002C42BD" w:rsidRPr="009E3978">
        <w:rPr>
          <w:sz w:val="28"/>
          <w:szCs w:val="28"/>
        </w:rPr>
        <w:t>stot ener</w:t>
      </w:r>
      <w:r w:rsidR="002C42BD" w:rsidRPr="009E3978">
        <w:rPr>
          <w:rFonts w:hint="eastAsia"/>
          <w:sz w:val="28"/>
          <w:szCs w:val="28"/>
        </w:rPr>
        <w:t>ģē</w:t>
      </w:r>
      <w:r w:rsidR="002C42BD" w:rsidRPr="009E3978">
        <w:rPr>
          <w:sz w:val="28"/>
          <w:szCs w:val="28"/>
        </w:rPr>
        <w:t xml:space="preserve">tiski pašpietiekamu </w:t>
      </w:r>
      <w:r w:rsidR="002C42BD" w:rsidRPr="009E3978">
        <w:rPr>
          <w:rFonts w:hint="eastAsia"/>
          <w:sz w:val="28"/>
          <w:szCs w:val="28"/>
        </w:rPr>
        <w:t>ē</w:t>
      </w:r>
      <w:r w:rsidR="002C42BD" w:rsidRPr="009E3978">
        <w:rPr>
          <w:sz w:val="28"/>
          <w:szCs w:val="28"/>
        </w:rPr>
        <w:t>ku b</w:t>
      </w:r>
      <w:r w:rsidR="002C42BD" w:rsidRPr="009E3978">
        <w:rPr>
          <w:rFonts w:hint="eastAsia"/>
          <w:sz w:val="28"/>
          <w:szCs w:val="28"/>
        </w:rPr>
        <w:t>ū</w:t>
      </w:r>
      <w:r w:rsidR="002C42BD" w:rsidRPr="009E3978">
        <w:rPr>
          <w:sz w:val="28"/>
          <w:szCs w:val="28"/>
        </w:rPr>
        <w:t>vniec</w:t>
      </w:r>
      <w:r w:rsidR="002C42BD" w:rsidRPr="009E3978">
        <w:rPr>
          <w:rFonts w:hint="eastAsia"/>
          <w:sz w:val="28"/>
          <w:szCs w:val="28"/>
        </w:rPr>
        <w:t>ī</w:t>
      </w:r>
      <w:r w:rsidR="002C42BD" w:rsidRPr="009E3978">
        <w:rPr>
          <w:sz w:val="28"/>
          <w:szCs w:val="28"/>
        </w:rPr>
        <w:t>bu”</w:t>
      </w:r>
      <w:r w:rsidR="008A3481">
        <w:rPr>
          <w:rStyle w:val="FootnoteReference"/>
          <w:sz w:val="28"/>
          <w:szCs w:val="28"/>
        </w:rPr>
        <w:footnoteReference w:id="7"/>
      </w:r>
      <w:r w:rsidR="008035E3">
        <w:rPr>
          <w:sz w:val="28"/>
          <w:szCs w:val="28"/>
        </w:rPr>
        <w:t xml:space="preserve"> </w:t>
      </w:r>
      <w:r w:rsidR="00A32E0A" w:rsidRPr="00A32E0A">
        <w:rPr>
          <w:sz w:val="28"/>
          <w:szCs w:val="28"/>
        </w:rPr>
        <w:t>nolikums” tika apstiprināti</w:t>
      </w:r>
      <w:r w:rsidR="008035E3">
        <w:rPr>
          <w:sz w:val="28"/>
          <w:szCs w:val="28"/>
        </w:rPr>
        <w:t xml:space="preserve"> 2018. </w:t>
      </w:r>
      <w:r w:rsidR="002C42BD" w:rsidRPr="009E3978">
        <w:rPr>
          <w:sz w:val="28"/>
          <w:szCs w:val="28"/>
        </w:rPr>
        <w:t xml:space="preserve">gadā </w:t>
      </w:r>
      <w:r w:rsidR="002C42BD" w:rsidRPr="008A3481">
        <w:rPr>
          <w:sz w:val="28"/>
          <w:szCs w:val="28"/>
        </w:rPr>
        <w:t xml:space="preserve">un </w:t>
      </w:r>
      <w:r w:rsidR="00AB7A82" w:rsidRPr="008A3481">
        <w:rPr>
          <w:sz w:val="28"/>
          <w:szCs w:val="28"/>
        </w:rPr>
        <w:t>līgumi ar projektu īstenotājiem tiks noslēgti 2019.</w:t>
      </w:r>
      <w:r w:rsidR="008035E3">
        <w:rPr>
          <w:sz w:val="28"/>
          <w:szCs w:val="28"/>
        </w:rPr>
        <w:t> </w:t>
      </w:r>
      <w:r w:rsidR="00AB7A82" w:rsidRPr="008A3481">
        <w:rPr>
          <w:sz w:val="28"/>
          <w:szCs w:val="28"/>
        </w:rPr>
        <w:t xml:space="preserve">gadā. </w:t>
      </w:r>
      <w:r w:rsidR="00395528" w:rsidRPr="009E3978">
        <w:rPr>
          <w:sz w:val="28"/>
          <w:szCs w:val="28"/>
        </w:rPr>
        <w:t xml:space="preserve">Pārskats par </w:t>
      </w:r>
      <w:r w:rsidR="008034C5" w:rsidRPr="009E3978">
        <w:rPr>
          <w:sz w:val="28"/>
          <w:szCs w:val="28"/>
        </w:rPr>
        <w:t xml:space="preserve">īstenotajiem </w:t>
      </w:r>
      <w:r w:rsidRPr="009E3978">
        <w:rPr>
          <w:sz w:val="28"/>
          <w:szCs w:val="28"/>
        </w:rPr>
        <w:t>EKII</w:t>
      </w:r>
      <w:r w:rsidR="00395528" w:rsidRPr="009E3978">
        <w:rPr>
          <w:sz w:val="28"/>
          <w:szCs w:val="28"/>
        </w:rPr>
        <w:t xml:space="preserve"> </w:t>
      </w:r>
      <w:r w:rsidR="00E27176" w:rsidRPr="009E3978">
        <w:rPr>
          <w:sz w:val="28"/>
          <w:szCs w:val="28"/>
        </w:rPr>
        <w:t>finansētajiem</w:t>
      </w:r>
      <w:r w:rsidRPr="009E3978">
        <w:rPr>
          <w:sz w:val="28"/>
          <w:szCs w:val="28"/>
        </w:rPr>
        <w:t xml:space="preserve"> </w:t>
      </w:r>
      <w:r w:rsidR="00395528" w:rsidRPr="009E3978">
        <w:rPr>
          <w:sz w:val="28"/>
          <w:szCs w:val="28"/>
        </w:rPr>
        <w:t>konkursiem sniegts Tabulā Nr. 1.</w:t>
      </w:r>
    </w:p>
    <w:p w14:paraId="63EB9697" w14:textId="77777777" w:rsidR="00132C6B" w:rsidRPr="008B568D" w:rsidRDefault="00132C6B" w:rsidP="00395528">
      <w:pPr>
        <w:ind w:firstLine="684"/>
        <w:jc w:val="both"/>
        <w:rPr>
          <w:color w:val="000000"/>
          <w:sz w:val="28"/>
          <w:szCs w:val="28"/>
        </w:rPr>
      </w:pPr>
    </w:p>
    <w:p w14:paraId="5FFCFCE4" w14:textId="3E644622" w:rsidR="00395528" w:rsidRPr="008B568D" w:rsidRDefault="00395528" w:rsidP="00E86388">
      <w:pPr>
        <w:pStyle w:val="Caption"/>
        <w:keepNext/>
        <w:spacing w:after="120"/>
        <w:ind w:left="142" w:right="49"/>
        <w:jc w:val="right"/>
        <w:rPr>
          <w:color w:val="000000"/>
          <w:sz w:val="24"/>
          <w:szCs w:val="28"/>
        </w:rPr>
      </w:pPr>
      <w:r w:rsidRPr="008B568D">
        <w:rPr>
          <w:color w:val="000000"/>
          <w:sz w:val="24"/>
          <w:szCs w:val="28"/>
        </w:rPr>
        <w:lastRenderedPageBreak/>
        <w:t>Tabula Nr.</w:t>
      </w:r>
      <w:r w:rsidR="00032832">
        <w:rPr>
          <w:color w:val="000000"/>
          <w:sz w:val="24"/>
          <w:szCs w:val="28"/>
        </w:rPr>
        <w:t> </w:t>
      </w:r>
      <w:r w:rsidRPr="008B568D">
        <w:rPr>
          <w:color w:val="000000"/>
          <w:sz w:val="24"/>
          <w:szCs w:val="28"/>
        </w:rPr>
        <w:fldChar w:fldCharType="begin"/>
      </w:r>
      <w:r w:rsidRPr="008B568D">
        <w:rPr>
          <w:color w:val="000000"/>
          <w:sz w:val="24"/>
          <w:szCs w:val="28"/>
        </w:rPr>
        <w:instrText xml:space="preserve"> SEQ Tabula \* ARABIC </w:instrText>
      </w:r>
      <w:r w:rsidRPr="008B568D">
        <w:rPr>
          <w:color w:val="000000"/>
          <w:sz w:val="24"/>
          <w:szCs w:val="28"/>
        </w:rPr>
        <w:fldChar w:fldCharType="separate"/>
      </w:r>
      <w:r w:rsidR="00DC6AC9">
        <w:rPr>
          <w:noProof/>
          <w:color w:val="000000"/>
          <w:sz w:val="24"/>
          <w:szCs w:val="28"/>
        </w:rPr>
        <w:t>1</w:t>
      </w:r>
      <w:r w:rsidRPr="008B568D">
        <w:rPr>
          <w:color w:val="000000"/>
          <w:sz w:val="24"/>
          <w:szCs w:val="28"/>
        </w:rPr>
        <w:fldChar w:fldCharType="end"/>
      </w:r>
      <w:r w:rsidRPr="008B568D">
        <w:rPr>
          <w:color w:val="000000"/>
          <w:sz w:val="24"/>
          <w:szCs w:val="28"/>
        </w:rPr>
        <w:t xml:space="preserve">. Pārskats par </w:t>
      </w:r>
      <w:r w:rsidR="00E560BD" w:rsidRPr="008B568D">
        <w:rPr>
          <w:color w:val="000000"/>
          <w:sz w:val="24"/>
          <w:szCs w:val="28"/>
        </w:rPr>
        <w:t>EKII finansētajiem konkursiem</w:t>
      </w:r>
    </w:p>
    <w:tbl>
      <w:tblPr>
        <w:tblW w:w="8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
        <w:gridCol w:w="5645"/>
        <w:gridCol w:w="1773"/>
      </w:tblGrid>
      <w:tr w:rsidR="00E21613" w:rsidRPr="008B568D" w14:paraId="128B8C8F" w14:textId="77777777" w:rsidTr="002E7757">
        <w:trPr>
          <w:trHeight w:val="554"/>
          <w:tblHeader/>
          <w:jc w:val="center"/>
        </w:trPr>
        <w:tc>
          <w:tcPr>
            <w:tcW w:w="1013" w:type="dxa"/>
            <w:tcBorders>
              <w:top w:val="single" w:sz="4" w:space="0" w:color="auto"/>
              <w:left w:val="single" w:sz="4" w:space="0" w:color="auto"/>
              <w:bottom w:val="single" w:sz="4" w:space="0" w:color="auto"/>
              <w:right w:val="single" w:sz="4" w:space="0" w:color="auto"/>
            </w:tcBorders>
            <w:shd w:val="clear" w:color="auto" w:fill="D8D8D8"/>
            <w:vAlign w:val="center"/>
            <w:hideMark/>
          </w:tcPr>
          <w:p w14:paraId="077E8F19" w14:textId="77777777" w:rsidR="00E21613" w:rsidRPr="007F2794" w:rsidRDefault="00E21613">
            <w:pPr>
              <w:ind w:left="-108" w:right="-108"/>
              <w:jc w:val="center"/>
              <w:rPr>
                <w:b/>
                <w:bCs/>
                <w:color w:val="000000"/>
                <w:sz w:val="22"/>
                <w:szCs w:val="22"/>
                <w:lang w:eastAsia="lv-LV"/>
              </w:rPr>
            </w:pPr>
            <w:bookmarkStart w:id="2" w:name="_Hlk422929176"/>
            <w:r w:rsidRPr="007F2794">
              <w:rPr>
                <w:b/>
                <w:bCs/>
                <w:color w:val="000000"/>
                <w:sz w:val="22"/>
                <w:szCs w:val="22"/>
                <w:lang w:eastAsia="lv-LV"/>
              </w:rPr>
              <w:t>Nr. p.k.</w:t>
            </w:r>
          </w:p>
        </w:tc>
        <w:tc>
          <w:tcPr>
            <w:tcW w:w="5645" w:type="dxa"/>
            <w:tcBorders>
              <w:top w:val="single" w:sz="4" w:space="0" w:color="auto"/>
              <w:left w:val="single" w:sz="4" w:space="0" w:color="auto"/>
              <w:bottom w:val="single" w:sz="4" w:space="0" w:color="auto"/>
              <w:right w:val="single" w:sz="4" w:space="0" w:color="auto"/>
            </w:tcBorders>
            <w:shd w:val="clear" w:color="auto" w:fill="D8D8D8"/>
            <w:vAlign w:val="center"/>
            <w:hideMark/>
          </w:tcPr>
          <w:p w14:paraId="1D446483" w14:textId="77777777" w:rsidR="00E21613" w:rsidRPr="007F2794" w:rsidRDefault="00E21613">
            <w:pPr>
              <w:spacing w:before="80" w:after="80"/>
              <w:jc w:val="center"/>
              <w:rPr>
                <w:b/>
                <w:bCs/>
                <w:color w:val="000000"/>
                <w:sz w:val="22"/>
                <w:szCs w:val="22"/>
                <w:lang w:eastAsia="lv-LV"/>
              </w:rPr>
            </w:pPr>
            <w:r w:rsidRPr="007F2794">
              <w:rPr>
                <w:b/>
                <w:bCs/>
                <w:color w:val="000000"/>
                <w:sz w:val="22"/>
                <w:szCs w:val="22"/>
                <w:lang w:eastAsia="lv-LV"/>
              </w:rPr>
              <w:t>Konkursa nosaukums</w:t>
            </w:r>
          </w:p>
        </w:tc>
        <w:tc>
          <w:tcPr>
            <w:tcW w:w="1773" w:type="dxa"/>
            <w:tcBorders>
              <w:top w:val="single" w:sz="4" w:space="0" w:color="auto"/>
              <w:left w:val="single" w:sz="4" w:space="0" w:color="auto"/>
              <w:bottom w:val="single" w:sz="4" w:space="0" w:color="auto"/>
              <w:right w:val="single" w:sz="4" w:space="0" w:color="auto"/>
            </w:tcBorders>
            <w:shd w:val="clear" w:color="auto" w:fill="D8D8D8"/>
            <w:vAlign w:val="center"/>
            <w:hideMark/>
          </w:tcPr>
          <w:p w14:paraId="63D0B26E" w14:textId="4F920DB4" w:rsidR="00E21613" w:rsidRPr="007F2794" w:rsidRDefault="00AB7A82" w:rsidP="00DD1331">
            <w:pPr>
              <w:jc w:val="center"/>
              <w:rPr>
                <w:b/>
                <w:bCs/>
                <w:color w:val="000000"/>
                <w:sz w:val="22"/>
                <w:szCs w:val="22"/>
                <w:lang w:eastAsia="lv-LV"/>
              </w:rPr>
            </w:pPr>
            <w:r>
              <w:rPr>
                <w:b/>
                <w:bCs/>
                <w:color w:val="000000"/>
                <w:sz w:val="22"/>
                <w:szCs w:val="22"/>
                <w:lang w:eastAsia="lv-LV"/>
              </w:rPr>
              <w:t>Konkursam</w:t>
            </w:r>
            <w:r w:rsidR="0094703F">
              <w:rPr>
                <w:b/>
                <w:bCs/>
                <w:color w:val="000000"/>
                <w:sz w:val="22"/>
                <w:szCs w:val="22"/>
                <w:lang w:eastAsia="lv-LV"/>
              </w:rPr>
              <w:t xml:space="preserve"> </w:t>
            </w:r>
            <w:r>
              <w:rPr>
                <w:b/>
                <w:bCs/>
                <w:color w:val="000000"/>
                <w:sz w:val="22"/>
                <w:szCs w:val="22"/>
                <w:lang w:eastAsia="lv-LV"/>
              </w:rPr>
              <w:t>piešķirtais</w:t>
            </w:r>
            <w:r w:rsidR="0094703F">
              <w:rPr>
                <w:b/>
                <w:bCs/>
                <w:color w:val="000000"/>
                <w:sz w:val="22"/>
                <w:szCs w:val="22"/>
                <w:lang w:eastAsia="lv-LV"/>
              </w:rPr>
              <w:t xml:space="preserve"> </w:t>
            </w:r>
            <w:r w:rsidR="00E21613" w:rsidRPr="007F2794">
              <w:rPr>
                <w:b/>
                <w:bCs/>
                <w:color w:val="000000"/>
                <w:sz w:val="22"/>
                <w:szCs w:val="22"/>
                <w:lang w:eastAsia="lv-LV"/>
              </w:rPr>
              <w:t xml:space="preserve">finansējums, </w:t>
            </w:r>
            <w:r w:rsidR="00DD1331">
              <w:rPr>
                <w:b/>
                <w:bCs/>
                <w:color w:val="000000"/>
                <w:sz w:val="22"/>
                <w:szCs w:val="22"/>
                <w:lang w:eastAsia="lv-LV"/>
              </w:rPr>
              <w:t>(euro)</w:t>
            </w:r>
          </w:p>
        </w:tc>
      </w:tr>
      <w:tr w:rsidR="00E21613" w:rsidRPr="008B568D" w14:paraId="5661BA30" w14:textId="77777777" w:rsidTr="002E7757">
        <w:trPr>
          <w:trHeight w:val="211"/>
          <w:jc w:val="center"/>
        </w:trPr>
        <w:tc>
          <w:tcPr>
            <w:tcW w:w="1013" w:type="dxa"/>
            <w:tcBorders>
              <w:top w:val="single" w:sz="4" w:space="0" w:color="auto"/>
              <w:left w:val="single" w:sz="4" w:space="0" w:color="auto"/>
              <w:bottom w:val="single" w:sz="4" w:space="0" w:color="auto"/>
              <w:right w:val="single" w:sz="4" w:space="0" w:color="auto"/>
            </w:tcBorders>
            <w:noWrap/>
            <w:vAlign w:val="center"/>
            <w:hideMark/>
          </w:tcPr>
          <w:p w14:paraId="0E9BFA48" w14:textId="77777777" w:rsidR="00E21613" w:rsidRPr="007F2794" w:rsidRDefault="00E21613" w:rsidP="00BC2359">
            <w:pPr>
              <w:spacing w:before="100" w:beforeAutospacing="1" w:after="100" w:afterAutospacing="1"/>
              <w:jc w:val="center"/>
              <w:rPr>
                <w:noProof/>
                <w:color w:val="000000"/>
                <w:sz w:val="22"/>
                <w:szCs w:val="22"/>
              </w:rPr>
            </w:pPr>
            <w:r w:rsidRPr="007F2794">
              <w:rPr>
                <w:noProof/>
                <w:color w:val="000000"/>
                <w:sz w:val="22"/>
                <w:szCs w:val="22"/>
              </w:rPr>
              <w:t>EKII-1</w:t>
            </w:r>
          </w:p>
        </w:tc>
        <w:tc>
          <w:tcPr>
            <w:tcW w:w="5645" w:type="dxa"/>
            <w:tcBorders>
              <w:top w:val="single" w:sz="4" w:space="0" w:color="auto"/>
              <w:left w:val="single" w:sz="4" w:space="0" w:color="auto"/>
              <w:bottom w:val="single" w:sz="4" w:space="0" w:color="auto"/>
              <w:right w:val="single" w:sz="4" w:space="0" w:color="auto"/>
            </w:tcBorders>
            <w:vAlign w:val="center"/>
          </w:tcPr>
          <w:p w14:paraId="10DD55B4" w14:textId="3124A063" w:rsidR="00E21613" w:rsidRPr="007F2794" w:rsidRDefault="00E21613" w:rsidP="008A3481">
            <w:pPr>
              <w:rPr>
                <w:sz w:val="22"/>
                <w:szCs w:val="22"/>
              </w:rPr>
            </w:pPr>
            <w:r w:rsidRPr="007F2794">
              <w:rPr>
                <w:sz w:val="22"/>
                <w:szCs w:val="22"/>
              </w:rPr>
              <w:t>Siltumnīcefekta gāzu emisiju samazināšana valsts nozīmes aizsargājamos arhitektūras pieminekļos</w:t>
            </w:r>
          </w:p>
        </w:tc>
        <w:tc>
          <w:tcPr>
            <w:tcW w:w="1773" w:type="dxa"/>
            <w:tcBorders>
              <w:top w:val="single" w:sz="4" w:space="0" w:color="auto"/>
              <w:left w:val="single" w:sz="4" w:space="0" w:color="auto"/>
              <w:bottom w:val="single" w:sz="4" w:space="0" w:color="auto"/>
              <w:right w:val="single" w:sz="4" w:space="0" w:color="auto"/>
            </w:tcBorders>
            <w:vAlign w:val="center"/>
            <w:hideMark/>
          </w:tcPr>
          <w:p w14:paraId="162DA10D" w14:textId="18C2CFAF" w:rsidR="00E21613" w:rsidRPr="007F2794" w:rsidRDefault="00E21613" w:rsidP="001933EF">
            <w:pPr>
              <w:spacing w:before="20" w:after="20"/>
              <w:ind w:left="-108"/>
              <w:jc w:val="center"/>
              <w:rPr>
                <w:color w:val="000000"/>
                <w:sz w:val="22"/>
                <w:szCs w:val="22"/>
                <w:lang w:eastAsia="lv-LV"/>
              </w:rPr>
            </w:pPr>
            <w:r w:rsidRPr="007F2794">
              <w:rPr>
                <w:color w:val="000000"/>
                <w:sz w:val="22"/>
                <w:szCs w:val="22"/>
                <w:lang w:eastAsia="lv-LV"/>
              </w:rPr>
              <w:t>9 000 000,00</w:t>
            </w:r>
          </w:p>
        </w:tc>
      </w:tr>
      <w:tr w:rsidR="00E21613" w:rsidRPr="008B568D" w14:paraId="4DC21673" w14:textId="77777777" w:rsidTr="002E7757">
        <w:trPr>
          <w:trHeight w:val="112"/>
          <w:jc w:val="center"/>
        </w:trPr>
        <w:tc>
          <w:tcPr>
            <w:tcW w:w="1013" w:type="dxa"/>
            <w:tcBorders>
              <w:top w:val="single" w:sz="4" w:space="0" w:color="auto"/>
              <w:left w:val="single" w:sz="4" w:space="0" w:color="auto"/>
              <w:bottom w:val="single" w:sz="4" w:space="0" w:color="auto"/>
              <w:right w:val="single" w:sz="4" w:space="0" w:color="auto"/>
            </w:tcBorders>
            <w:noWrap/>
            <w:vAlign w:val="center"/>
            <w:hideMark/>
          </w:tcPr>
          <w:p w14:paraId="7E30A4EA" w14:textId="77777777" w:rsidR="00E21613" w:rsidRPr="007F2794" w:rsidRDefault="00E21613" w:rsidP="00BC2359">
            <w:pPr>
              <w:spacing w:before="100" w:beforeAutospacing="1" w:after="100" w:afterAutospacing="1"/>
              <w:jc w:val="center"/>
              <w:rPr>
                <w:noProof/>
                <w:color w:val="000000"/>
                <w:sz w:val="22"/>
                <w:szCs w:val="22"/>
              </w:rPr>
            </w:pPr>
            <w:r w:rsidRPr="007F2794">
              <w:rPr>
                <w:noProof/>
                <w:color w:val="000000"/>
                <w:sz w:val="22"/>
                <w:szCs w:val="22"/>
              </w:rPr>
              <w:t>EKII-2</w:t>
            </w:r>
          </w:p>
        </w:tc>
        <w:tc>
          <w:tcPr>
            <w:tcW w:w="5645" w:type="dxa"/>
            <w:tcBorders>
              <w:top w:val="single" w:sz="4" w:space="0" w:color="auto"/>
              <w:left w:val="single" w:sz="4" w:space="0" w:color="auto"/>
              <w:bottom w:val="single" w:sz="4" w:space="0" w:color="auto"/>
              <w:right w:val="single" w:sz="4" w:space="0" w:color="auto"/>
            </w:tcBorders>
            <w:vAlign w:val="center"/>
          </w:tcPr>
          <w:p w14:paraId="2B33B146" w14:textId="6529C251" w:rsidR="00E21613" w:rsidRPr="007F2794" w:rsidRDefault="00E21613" w:rsidP="008A3481">
            <w:pPr>
              <w:rPr>
                <w:sz w:val="22"/>
                <w:szCs w:val="22"/>
              </w:rPr>
            </w:pPr>
            <w:r w:rsidRPr="007F2794">
              <w:rPr>
                <w:sz w:val="22"/>
                <w:szCs w:val="22"/>
              </w:rPr>
              <w:t>Siltumnīcefekta gāzu emisiju samazināšana</w:t>
            </w:r>
            <w:r w:rsidR="0058421D">
              <w:rPr>
                <w:sz w:val="22"/>
                <w:szCs w:val="22"/>
              </w:rPr>
              <w:t> </w:t>
            </w:r>
            <w:r w:rsidRPr="007F2794">
              <w:rPr>
                <w:sz w:val="22"/>
                <w:szCs w:val="22"/>
              </w:rPr>
              <w:t>–</w:t>
            </w:r>
            <w:r w:rsidR="0058421D">
              <w:rPr>
                <w:sz w:val="22"/>
                <w:szCs w:val="22"/>
              </w:rPr>
              <w:t> </w:t>
            </w:r>
            <w:r w:rsidRPr="007F2794">
              <w:rPr>
                <w:sz w:val="22"/>
                <w:szCs w:val="22"/>
              </w:rPr>
              <w:t>zema enerģijas patēriņa ēkas</w:t>
            </w:r>
          </w:p>
        </w:tc>
        <w:tc>
          <w:tcPr>
            <w:tcW w:w="1773" w:type="dxa"/>
            <w:tcBorders>
              <w:top w:val="single" w:sz="4" w:space="0" w:color="auto"/>
              <w:left w:val="single" w:sz="4" w:space="0" w:color="auto"/>
              <w:bottom w:val="single" w:sz="4" w:space="0" w:color="auto"/>
              <w:right w:val="single" w:sz="4" w:space="0" w:color="auto"/>
            </w:tcBorders>
            <w:vAlign w:val="center"/>
            <w:hideMark/>
          </w:tcPr>
          <w:p w14:paraId="7924A577" w14:textId="04A636B8" w:rsidR="00E21613" w:rsidRPr="007F2794" w:rsidRDefault="00E21613" w:rsidP="001933EF">
            <w:pPr>
              <w:spacing w:before="20" w:after="20"/>
              <w:ind w:left="-108"/>
              <w:jc w:val="center"/>
              <w:rPr>
                <w:color w:val="000000"/>
                <w:sz w:val="22"/>
                <w:szCs w:val="22"/>
                <w:lang w:eastAsia="lv-LV"/>
              </w:rPr>
            </w:pPr>
            <w:r w:rsidRPr="007F2794">
              <w:rPr>
                <w:color w:val="000000"/>
                <w:sz w:val="22"/>
                <w:szCs w:val="22"/>
                <w:lang w:eastAsia="lv-LV"/>
              </w:rPr>
              <w:t>23 000 000,00</w:t>
            </w:r>
          </w:p>
        </w:tc>
      </w:tr>
      <w:tr w:rsidR="00AB7A82" w:rsidRPr="008B568D" w14:paraId="3493CD8F" w14:textId="77777777" w:rsidTr="002E7757">
        <w:trPr>
          <w:trHeight w:val="112"/>
          <w:jc w:val="center"/>
        </w:trPr>
        <w:tc>
          <w:tcPr>
            <w:tcW w:w="1013" w:type="dxa"/>
            <w:tcBorders>
              <w:top w:val="single" w:sz="4" w:space="0" w:color="auto"/>
              <w:left w:val="single" w:sz="4" w:space="0" w:color="auto"/>
              <w:bottom w:val="single" w:sz="4" w:space="0" w:color="auto"/>
              <w:right w:val="single" w:sz="4" w:space="0" w:color="auto"/>
            </w:tcBorders>
            <w:noWrap/>
            <w:vAlign w:val="center"/>
          </w:tcPr>
          <w:p w14:paraId="4898737E" w14:textId="7A08A111" w:rsidR="00AB7A82" w:rsidRPr="007F2794" w:rsidRDefault="00AB7A82" w:rsidP="00BC2359">
            <w:pPr>
              <w:spacing w:before="100" w:beforeAutospacing="1" w:after="100" w:afterAutospacing="1"/>
              <w:jc w:val="center"/>
              <w:rPr>
                <w:noProof/>
                <w:color w:val="000000"/>
                <w:sz w:val="22"/>
                <w:szCs w:val="22"/>
              </w:rPr>
            </w:pPr>
            <w:r w:rsidRPr="007F2794">
              <w:rPr>
                <w:noProof/>
                <w:color w:val="000000"/>
                <w:sz w:val="22"/>
                <w:szCs w:val="22"/>
              </w:rPr>
              <w:t>EKII-</w:t>
            </w:r>
            <w:r>
              <w:rPr>
                <w:noProof/>
                <w:color w:val="000000"/>
                <w:sz w:val="22"/>
                <w:szCs w:val="22"/>
              </w:rPr>
              <w:t>3</w:t>
            </w:r>
          </w:p>
        </w:tc>
        <w:tc>
          <w:tcPr>
            <w:tcW w:w="5645" w:type="dxa"/>
            <w:tcBorders>
              <w:top w:val="single" w:sz="4" w:space="0" w:color="auto"/>
              <w:left w:val="single" w:sz="4" w:space="0" w:color="auto"/>
              <w:bottom w:val="single" w:sz="4" w:space="0" w:color="auto"/>
              <w:right w:val="single" w:sz="4" w:space="0" w:color="auto"/>
            </w:tcBorders>
            <w:vAlign w:val="center"/>
          </w:tcPr>
          <w:p w14:paraId="1B939426" w14:textId="1C9B7FFB" w:rsidR="00AB7A82" w:rsidRPr="007F2794" w:rsidRDefault="00AB7A82" w:rsidP="008A3481">
            <w:pPr>
              <w:rPr>
                <w:sz w:val="22"/>
                <w:szCs w:val="22"/>
              </w:rPr>
            </w:pPr>
            <w:r w:rsidRPr="009E3978">
              <w:rPr>
                <w:iCs/>
                <w:sz w:val="22"/>
                <w:szCs w:val="28"/>
              </w:rPr>
              <w:t>Siltumnīcefekta gāzu emisiju samazināšana ar viedajām pilsētvides tehnoloģijām</w:t>
            </w:r>
          </w:p>
        </w:tc>
        <w:tc>
          <w:tcPr>
            <w:tcW w:w="1773" w:type="dxa"/>
            <w:tcBorders>
              <w:top w:val="single" w:sz="4" w:space="0" w:color="auto"/>
              <w:left w:val="single" w:sz="4" w:space="0" w:color="auto"/>
              <w:bottom w:val="single" w:sz="4" w:space="0" w:color="auto"/>
              <w:right w:val="single" w:sz="4" w:space="0" w:color="auto"/>
            </w:tcBorders>
            <w:vAlign w:val="center"/>
          </w:tcPr>
          <w:p w14:paraId="07A73473" w14:textId="44944674" w:rsidR="00AB7A82" w:rsidRPr="007F2794" w:rsidRDefault="00AB7A82" w:rsidP="001933EF">
            <w:pPr>
              <w:spacing w:before="20" w:after="20"/>
              <w:ind w:left="-108"/>
              <w:jc w:val="center"/>
              <w:rPr>
                <w:color w:val="000000"/>
                <w:sz w:val="22"/>
                <w:szCs w:val="22"/>
                <w:lang w:eastAsia="lv-LV"/>
              </w:rPr>
            </w:pPr>
            <w:r>
              <w:rPr>
                <w:color w:val="000000"/>
                <w:sz w:val="22"/>
                <w:szCs w:val="22"/>
                <w:lang w:eastAsia="lv-LV"/>
              </w:rPr>
              <w:t>8 000 000,00</w:t>
            </w:r>
          </w:p>
        </w:tc>
      </w:tr>
      <w:tr w:rsidR="00AB7A82" w:rsidRPr="008B568D" w14:paraId="091A3A96" w14:textId="77777777" w:rsidTr="002E7757">
        <w:trPr>
          <w:trHeight w:val="112"/>
          <w:jc w:val="center"/>
        </w:trPr>
        <w:tc>
          <w:tcPr>
            <w:tcW w:w="1013" w:type="dxa"/>
            <w:tcBorders>
              <w:top w:val="single" w:sz="4" w:space="0" w:color="auto"/>
              <w:left w:val="single" w:sz="4" w:space="0" w:color="auto"/>
              <w:bottom w:val="single" w:sz="4" w:space="0" w:color="auto"/>
              <w:right w:val="single" w:sz="4" w:space="0" w:color="auto"/>
            </w:tcBorders>
            <w:noWrap/>
            <w:vAlign w:val="center"/>
          </w:tcPr>
          <w:p w14:paraId="2FE2FDB9" w14:textId="0AF099A6" w:rsidR="00AB7A82" w:rsidRPr="007F2794" w:rsidRDefault="00AB7A82" w:rsidP="00BC2359">
            <w:pPr>
              <w:spacing w:before="100" w:beforeAutospacing="1" w:after="100" w:afterAutospacing="1"/>
              <w:jc w:val="center"/>
              <w:rPr>
                <w:noProof/>
                <w:color w:val="000000"/>
                <w:sz w:val="22"/>
                <w:szCs w:val="22"/>
              </w:rPr>
            </w:pPr>
            <w:r w:rsidRPr="007F2794">
              <w:rPr>
                <w:noProof/>
                <w:color w:val="000000"/>
                <w:sz w:val="22"/>
                <w:szCs w:val="22"/>
              </w:rPr>
              <w:t>EKII-</w:t>
            </w:r>
            <w:r>
              <w:rPr>
                <w:noProof/>
                <w:color w:val="000000"/>
                <w:sz w:val="22"/>
                <w:szCs w:val="22"/>
              </w:rPr>
              <w:t>4</w:t>
            </w:r>
          </w:p>
        </w:tc>
        <w:tc>
          <w:tcPr>
            <w:tcW w:w="5645" w:type="dxa"/>
            <w:tcBorders>
              <w:top w:val="single" w:sz="4" w:space="0" w:color="auto"/>
              <w:left w:val="single" w:sz="4" w:space="0" w:color="auto"/>
              <w:bottom w:val="single" w:sz="4" w:space="0" w:color="auto"/>
              <w:right w:val="single" w:sz="4" w:space="0" w:color="auto"/>
            </w:tcBorders>
            <w:vAlign w:val="center"/>
          </w:tcPr>
          <w:p w14:paraId="322C674B" w14:textId="0C0C958B" w:rsidR="00AB7A82" w:rsidRPr="007F2794" w:rsidRDefault="008B3690" w:rsidP="008A3481">
            <w:pPr>
              <w:rPr>
                <w:sz w:val="22"/>
                <w:szCs w:val="22"/>
              </w:rPr>
            </w:pPr>
            <w:r w:rsidRPr="00250BBC">
              <w:rPr>
                <w:iCs/>
                <w:sz w:val="22"/>
                <w:szCs w:val="28"/>
              </w:rPr>
              <w:t>Siltumnīce</w:t>
            </w:r>
            <w:r>
              <w:rPr>
                <w:iCs/>
                <w:sz w:val="22"/>
                <w:szCs w:val="28"/>
              </w:rPr>
              <w:t xml:space="preserve">fekta gāzu emisiju samazināšana, </w:t>
            </w:r>
            <w:r w:rsidRPr="008B3690">
              <w:rPr>
                <w:iCs/>
                <w:sz w:val="22"/>
                <w:szCs w:val="28"/>
              </w:rPr>
              <w:t>attīstot enerģētiski pašpietiekamu ēku būvniecību</w:t>
            </w:r>
          </w:p>
        </w:tc>
        <w:tc>
          <w:tcPr>
            <w:tcW w:w="1773" w:type="dxa"/>
            <w:tcBorders>
              <w:top w:val="single" w:sz="4" w:space="0" w:color="auto"/>
              <w:left w:val="single" w:sz="4" w:space="0" w:color="auto"/>
              <w:bottom w:val="single" w:sz="4" w:space="0" w:color="auto"/>
              <w:right w:val="single" w:sz="4" w:space="0" w:color="auto"/>
            </w:tcBorders>
            <w:vAlign w:val="center"/>
          </w:tcPr>
          <w:p w14:paraId="6C836DDA" w14:textId="7703C457" w:rsidR="00AB7A82" w:rsidRPr="007F2794" w:rsidRDefault="00AB7A82" w:rsidP="001933EF">
            <w:pPr>
              <w:spacing w:before="20" w:after="20"/>
              <w:ind w:left="-108"/>
              <w:jc w:val="center"/>
              <w:rPr>
                <w:color w:val="000000"/>
                <w:sz w:val="22"/>
                <w:szCs w:val="22"/>
                <w:lang w:eastAsia="lv-LV"/>
              </w:rPr>
            </w:pPr>
            <w:r>
              <w:rPr>
                <w:color w:val="000000"/>
                <w:sz w:val="22"/>
                <w:szCs w:val="22"/>
                <w:lang w:eastAsia="lv-LV"/>
              </w:rPr>
              <w:t>10 000 000,00</w:t>
            </w:r>
          </w:p>
        </w:tc>
      </w:tr>
      <w:tr w:rsidR="00E21613" w:rsidRPr="008B568D" w14:paraId="5845D431" w14:textId="77777777" w:rsidTr="002E7757">
        <w:trPr>
          <w:trHeight w:val="211"/>
          <w:jc w:val="center"/>
        </w:trPr>
        <w:tc>
          <w:tcPr>
            <w:tcW w:w="1013" w:type="dxa"/>
            <w:tcBorders>
              <w:top w:val="single" w:sz="4" w:space="0" w:color="auto"/>
              <w:left w:val="single" w:sz="4" w:space="0" w:color="auto"/>
              <w:bottom w:val="single" w:sz="4" w:space="0" w:color="auto"/>
              <w:right w:val="single" w:sz="4" w:space="0" w:color="auto"/>
            </w:tcBorders>
            <w:noWrap/>
            <w:vAlign w:val="center"/>
          </w:tcPr>
          <w:p w14:paraId="29E41BEF" w14:textId="77777777" w:rsidR="00E21613" w:rsidRPr="007F2794" w:rsidRDefault="00E21613" w:rsidP="00BC2359">
            <w:pPr>
              <w:spacing w:before="100" w:beforeAutospacing="1" w:after="100" w:afterAutospacing="1"/>
              <w:jc w:val="center"/>
              <w:rPr>
                <w:noProof/>
                <w:color w:val="000000"/>
                <w:sz w:val="22"/>
                <w:szCs w:val="22"/>
              </w:rPr>
            </w:pPr>
          </w:p>
        </w:tc>
        <w:tc>
          <w:tcPr>
            <w:tcW w:w="5645" w:type="dxa"/>
            <w:tcBorders>
              <w:top w:val="single" w:sz="4" w:space="0" w:color="auto"/>
              <w:left w:val="single" w:sz="4" w:space="0" w:color="auto"/>
              <w:bottom w:val="single" w:sz="4" w:space="0" w:color="auto"/>
              <w:right w:val="single" w:sz="4" w:space="0" w:color="auto"/>
            </w:tcBorders>
            <w:vAlign w:val="center"/>
            <w:hideMark/>
          </w:tcPr>
          <w:p w14:paraId="2F1077B7" w14:textId="77777777" w:rsidR="00E21613" w:rsidRPr="007F2794" w:rsidRDefault="00E21613">
            <w:pPr>
              <w:spacing w:before="80" w:after="80"/>
              <w:jc w:val="both"/>
              <w:rPr>
                <w:color w:val="000000"/>
                <w:sz w:val="22"/>
                <w:szCs w:val="22"/>
                <w:lang w:eastAsia="lv-LV"/>
              </w:rPr>
            </w:pPr>
            <w:r w:rsidRPr="007F2794">
              <w:rPr>
                <w:b/>
                <w:color w:val="000000"/>
                <w:sz w:val="22"/>
                <w:szCs w:val="22"/>
                <w:lang w:eastAsia="lv-LV"/>
              </w:rPr>
              <w:t>Kopā:</w:t>
            </w:r>
          </w:p>
        </w:tc>
        <w:tc>
          <w:tcPr>
            <w:tcW w:w="1773" w:type="dxa"/>
            <w:tcBorders>
              <w:top w:val="single" w:sz="4" w:space="0" w:color="auto"/>
              <w:left w:val="single" w:sz="4" w:space="0" w:color="auto"/>
              <w:bottom w:val="single" w:sz="4" w:space="0" w:color="auto"/>
              <w:right w:val="single" w:sz="4" w:space="0" w:color="auto"/>
            </w:tcBorders>
            <w:vAlign w:val="center"/>
            <w:hideMark/>
          </w:tcPr>
          <w:p w14:paraId="25CD83CB" w14:textId="0E107ACA" w:rsidR="00E21613" w:rsidRPr="007F2794" w:rsidRDefault="00AB7A82" w:rsidP="001933EF">
            <w:pPr>
              <w:jc w:val="center"/>
              <w:rPr>
                <w:b/>
                <w:color w:val="000000"/>
                <w:sz w:val="22"/>
                <w:szCs w:val="22"/>
                <w:lang w:eastAsia="lv-LV"/>
              </w:rPr>
            </w:pPr>
            <w:r>
              <w:rPr>
                <w:b/>
                <w:color w:val="000000"/>
                <w:sz w:val="22"/>
                <w:szCs w:val="22"/>
                <w:lang w:eastAsia="lv-LV"/>
              </w:rPr>
              <w:t>50</w:t>
            </w:r>
            <w:r w:rsidR="00E21613" w:rsidRPr="007F2794">
              <w:rPr>
                <w:b/>
                <w:color w:val="000000"/>
                <w:sz w:val="22"/>
                <w:szCs w:val="22"/>
                <w:lang w:eastAsia="lv-LV"/>
              </w:rPr>
              <w:t xml:space="preserve"> 000 000,00</w:t>
            </w:r>
          </w:p>
        </w:tc>
      </w:tr>
      <w:bookmarkEnd w:id="2"/>
    </w:tbl>
    <w:p w14:paraId="20017465" w14:textId="77777777" w:rsidR="0058421D" w:rsidRDefault="0058421D" w:rsidP="00120413">
      <w:pPr>
        <w:ind w:firstLine="720"/>
        <w:jc w:val="both"/>
        <w:rPr>
          <w:noProof/>
          <w:color w:val="000000"/>
          <w:sz w:val="28"/>
          <w:szCs w:val="28"/>
        </w:rPr>
      </w:pPr>
    </w:p>
    <w:p w14:paraId="3476D59F" w14:textId="0B5D0635" w:rsidR="000F4CA2" w:rsidRDefault="00AB7A82" w:rsidP="00120413">
      <w:pPr>
        <w:ind w:firstLine="720"/>
        <w:jc w:val="both"/>
        <w:rPr>
          <w:iCs/>
          <w:sz w:val="28"/>
          <w:szCs w:val="28"/>
        </w:rPr>
      </w:pPr>
      <w:r>
        <w:rPr>
          <w:noProof/>
          <w:color w:val="000000"/>
          <w:sz w:val="28"/>
          <w:szCs w:val="28"/>
        </w:rPr>
        <w:t>K</w:t>
      </w:r>
      <w:r w:rsidR="000F4CA2" w:rsidRPr="00FE726C">
        <w:rPr>
          <w:noProof/>
          <w:color w:val="000000"/>
          <w:sz w:val="28"/>
          <w:szCs w:val="28"/>
        </w:rPr>
        <w:t>onkursos finansējums tika piešķirts energoefektivitātes pasākumu</w:t>
      </w:r>
      <w:r w:rsidR="000F4CA2" w:rsidRPr="00642683">
        <w:rPr>
          <w:noProof/>
          <w:color w:val="000000"/>
          <w:sz w:val="28"/>
          <w:szCs w:val="28"/>
        </w:rPr>
        <w:t xml:space="preserve"> īstenošanai ēkās, kas sniedz gan tiešus </w:t>
      </w:r>
      <w:r w:rsidR="00DD51D2">
        <w:rPr>
          <w:noProof/>
          <w:color w:val="000000"/>
          <w:sz w:val="28"/>
          <w:szCs w:val="28"/>
        </w:rPr>
        <w:t>siltumnīcefekta gāzu (turpmāk</w:t>
      </w:r>
      <w:r w:rsidR="0058421D">
        <w:rPr>
          <w:noProof/>
          <w:color w:val="000000"/>
          <w:sz w:val="28"/>
          <w:szCs w:val="28"/>
        </w:rPr>
        <w:t> </w:t>
      </w:r>
      <w:r w:rsidR="00DD51D2">
        <w:rPr>
          <w:noProof/>
          <w:color w:val="000000"/>
          <w:sz w:val="28"/>
          <w:szCs w:val="28"/>
        </w:rPr>
        <w:t>–</w:t>
      </w:r>
      <w:r w:rsidR="0058421D">
        <w:rPr>
          <w:noProof/>
          <w:color w:val="000000"/>
          <w:sz w:val="28"/>
          <w:szCs w:val="28"/>
        </w:rPr>
        <w:t> </w:t>
      </w:r>
      <w:r w:rsidR="000F4CA2" w:rsidRPr="00642683">
        <w:rPr>
          <w:sz w:val="28"/>
          <w:szCs w:val="28"/>
        </w:rPr>
        <w:t>SEG</w:t>
      </w:r>
      <w:r w:rsidR="00DD51D2">
        <w:rPr>
          <w:sz w:val="28"/>
          <w:szCs w:val="28"/>
        </w:rPr>
        <w:t>)</w:t>
      </w:r>
      <w:r w:rsidR="000F4CA2" w:rsidRPr="00642683">
        <w:rPr>
          <w:sz w:val="28"/>
          <w:szCs w:val="28"/>
        </w:rPr>
        <w:t xml:space="preserve"> emisiju samazinājumus, gan </w:t>
      </w:r>
      <w:r w:rsidR="000F4CA2" w:rsidRPr="00D97D4F">
        <w:rPr>
          <w:sz w:val="28"/>
          <w:szCs w:val="28"/>
        </w:rPr>
        <w:t>arī netiešos SEG emisiju samazinājumus</w:t>
      </w:r>
      <w:r w:rsidR="000F4CA2" w:rsidRPr="00324076">
        <w:rPr>
          <w:sz w:val="28"/>
          <w:szCs w:val="28"/>
        </w:rPr>
        <w:t>, kas rodas no projektu demonstrācijas un multiplikatīvā efekta</w:t>
      </w:r>
      <w:r w:rsidR="000F4CA2" w:rsidRPr="000C1365">
        <w:rPr>
          <w:noProof/>
          <w:color w:val="000000"/>
          <w:sz w:val="28"/>
          <w:szCs w:val="28"/>
        </w:rPr>
        <w:t>.</w:t>
      </w:r>
      <w:r w:rsidR="00220A56">
        <w:rPr>
          <w:noProof/>
          <w:color w:val="000000"/>
          <w:sz w:val="28"/>
          <w:szCs w:val="28"/>
        </w:rPr>
        <w:t xml:space="preserve"> </w:t>
      </w:r>
      <w:r w:rsidR="00220A56" w:rsidRPr="00220A56">
        <w:rPr>
          <w:noProof/>
          <w:color w:val="000000"/>
          <w:sz w:val="28"/>
          <w:szCs w:val="28"/>
        </w:rPr>
        <w:t xml:space="preserve">Netiešie SEG emisiju samazinājumi ir </w:t>
      </w:r>
      <w:r w:rsidR="00220A56">
        <w:rPr>
          <w:noProof/>
          <w:color w:val="000000"/>
          <w:sz w:val="28"/>
          <w:szCs w:val="28"/>
        </w:rPr>
        <w:t>ļoti</w:t>
      </w:r>
      <w:r w:rsidR="00220A56" w:rsidRPr="00220A56">
        <w:rPr>
          <w:noProof/>
          <w:color w:val="000000"/>
          <w:sz w:val="28"/>
          <w:szCs w:val="28"/>
        </w:rPr>
        <w:t xml:space="preserve"> </w:t>
      </w:r>
      <w:r w:rsidR="00220A56">
        <w:rPr>
          <w:noProof/>
          <w:color w:val="000000"/>
          <w:sz w:val="28"/>
          <w:szCs w:val="28"/>
        </w:rPr>
        <w:t>nozīmīgi</w:t>
      </w:r>
      <w:r w:rsidR="00220A56" w:rsidRPr="00220A56">
        <w:rPr>
          <w:noProof/>
          <w:color w:val="000000"/>
          <w:sz w:val="28"/>
          <w:szCs w:val="28"/>
        </w:rPr>
        <w:t xml:space="preserve">, jo </w:t>
      </w:r>
      <w:r w:rsidR="00220A56" w:rsidRPr="00040F90">
        <w:rPr>
          <w:sz w:val="28"/>
          <w:szCs w:val="28"/>
        </w:rPr>
        <w:t>klimata politikas mērķu sasniegšanai nepieciešamas pakāpeniskas, visaptverošas un būtiskas izmaiņas tautsaimniecībā un iedzīvotāju dzīvesveidā.</w:t>
      </w:r>
      <w:r w:rsidR="000F4CA2" w:rsidRPr="00FE726C">
        <w:rPr>
          <w:noProof/>
          <w:color w:val="000000"/>
          <w:sz w:val="28"/>
          <w:szCs w:val="28"/>
        </w:rPr>
        <w:t xml:space="preserve"> </w:t>
      </w:r>
      <w:r w:rsidR="008035E3">
        <w:rPr>
          <w:iCs/>
          <w:sz w:val="28"/>
          <w:szCs w:val="28"/>
        </w:rPr>
        <w:t>Demonstrācijas projekti, piemēram</w:t>
      </w:r>
      <w:r w:rsidR="00381524">
        <w:rPr>
          <w:iCs/>
          <w:sz w:val="28"/>
          <w:szCs w:val="28"/>
        </w:rPr>
        <w:t xml:space="preserve">, konkursā </w:t>
      </w:r>
      <w:r w:rsidR="00381524" w:rsidRPr="00FE726C">
        <w:rPr>
          <w:iCs/>
          <w:sz w:val="28"/>
          <w:szCs w:val="28"/>
        </w:rPr>
        <w:t>„Siltumnīcefekta gāzu emisiju samazināšana </w:t>
      </w:r>
      <w:r w:rsidR="00D43D51">
        <w:rPr>
          <w:iCs/>
          <w:sz w:val="28"/>
          <w:szCs w:val="28"/>
        </w:rPr>
        <w:t>–</w:t>
      </w:r>
      <w:r w:rsidR="00D43D51" w:rsidRPr="00FE726C">
        <w:rPr>
          <w:iCs/>
          <w:sz w:val="28"/>
          <w:szCs w:val="28"/>
        </w:rPr>
        <w:t> </w:t>
      </w:r>
      <w:r w:rsidR="00381524" w:rsidRPr="00FE726C">
        <w:rPr>
          <w:iCs/>
          <w:sz w:val="28"/>
          <w:szCs w:val="28"/>
        </w:rPr>
        <w:t xml:space="preserve">zema enerģijas patēriņa ēkas” </w:t>
      </w:r>
      <w:r w:rsidR="00AA2185" w:rsidRPr="00040F90">
        <w:rPr>
          <w:iCs/>
          <w:sz w:val="28"/>
          <w:szCs w:val="28"/>
        </w:rPr>
        <w:t>piesaista sabiedrības uzmanību un mudina aizvien plašāku cilvēku loku īstenot, ja ne pāreju uz zema enerģijas patēriņa ēkām, tad vismaz energoefektivitātes pasākumu īstenošanu, kas ir būtisks veikto investīciju multiplikatīvais efekts uz turpmāko SEG emisiju samazināšanu ēku sektorā.</w:t>
      </w:r>
    </w:p>
    <w:p w14:paraId="0BFFFBDD" w14:textId="0AC3E8FD" w:rsidR="00AC4E51" w:rsidRDefault="00AC4E51" w:rsidP="006F6B46">
      <w:pPr>
        <w:ind w:firstLine="720"/>
        <w:jc w:val="both"/>
        <w:rPr>
          <w:color w:val="000000"/>
          <w:sz w:val="28"/>
          <w:szCs w:val="28"/>
        </w:rPr>
      </w:pPr>
      <w:r>
        <w:rPr>
          <w:bCs/>
          <w:sz w:val="28"/>
          <w:szCs w:val="28"/>
        </w:rPr>
        <w:t>K</w:t>
      </w:r>
      <w:r w:rsidRPr="002B2545">
        <w:rPr>
          <w:bCs/>
          <w:sz w:val="28"/>
          <w:szCs w:val="28"/>
        </w:rPr>
        <w:t>onkursa</w:t>
      </w:r>
      <w:r w:rsidR="001972BF">
        <w:rPr>
          <w:bCs/>
          <w:sz w:val="28"/>
          <w:szCs w:val="28"/>
        </w:rPr>
        <w:t xml:space="preserve"> </w:t>
      </w:r>
      <w:r w:rsidR="001972BF" w:rsidRPr="004830B0">
        <w:rPr>
          <w:iCs/>
          <w:sz w:val="28"/>
          <w:szCs w:val="28"/>
        </w:rPr>
        <w:t>“Siltumnīcefekta gāzu emisiju samazināšana ar viedajām pilsētvides tehnoloģijām”</w:t>
      </w:r>
      <w:r w:rsidRPr="002B2545">
        <w:rPr>
          <w:bCs/>
          <w:sz w:val="28"/>
          <w:szCs w:val="28"/>
        </w:rPr>
        <w:t xml:space="preserve"> </w:t>
      </w:r>
      <w:r>
        <w:rPr>
          <w:sz w:val="28"/>
          <w:szCs w:val="28"/>
        </w:rPr>
        <w:t xml:space="preserve">mērķis </w:t>
      </w:r>
      <w:r w:rsidR="001D29EF">
        <w:rPr>
          <w:sz w:val="28"/>
          <w:szCs w:val="28"/>
        </w:rPr>
        <w:t xml:space="preserve">ir </w:t>
      </w:r>
      <w:r w:rsidR="00C542FF" w:rsidRPr="00384316">
        <w:rPr>
          <w:color w:val="000000"/>
          <w:sz w:val="28"/>
          <w:szCs w:val="28"/>
        </w:rPr>
        <w:t>ieviest un demonstrēt viedās pilsētvides tehnoloģijas, kas samazina siltumnīcefekta gāzu emisijas.</w:t>
      </w:r>
    </w:p>
    <w:p w14:paraId="7D6358DE" w14:textId="25E3BCFA" w:rsidR="00BA6386" w:rsidRDefault="00BA6386" w:rsidP="00120413">
      <w:pPr>
        <w:ind w:firstLine="720"/>
        <w:jc w:val="both"/>
        <w:rPr>
          <w:color w:val="000000"/>
          <w:sz w:val="28"/>
          <w:szCs w:val="28"/>
        </w:rPr>
      </w:pPr>
      <w:r w:rsidRPr="00384316">
        <w:rPr>
          <w:color w:val="000000"/>
          <w:sz w:val="28"/>
          <w:szCs w:val="28"/>
        </w:rPr>
        <w:t>Viedā pilsētvides tehnoloģija š</w:t>
      </w:r>
      <w:r w:rsidR="0013038E">
        <w:rPr>
          <w:color w:val="000000"/>
          <w:sz w:val="28"/>
          <w:szCs w:val="28"/>
        </w:rPr>
        <w:t>ī</w:t>
      </w:r>
      <w:r w:rsidRPr="00384316">
        <w:rPr>
          <w:color w:val="000000"/>
          <w:sz w:val="28"/>
          <w:szCs w:val="28"/>
        </w:rPr>
        <w:t xml:space="preserve"> </w:t>
      </w:r>
      <w:r>
        <w:rPr>
          <w:color w:val="000000"/>
          <w:sz w:val="28"/>
          <w:szCs w:val="28"/>
        </w:rPr>
        <w:t>projekt</w:t>
      </w:r>
      <w:r w:rsidR="0013038E">
        <w:rPr>
          <w:color w:val="000000"/>
          <w:sz w:val="28"/>
          <w:szCs w:val="28"/>
        </w:rPr>
        <w:t>u konkursa</w:t>
      </w:r>
      <w:r w:rsidRPr="00384316">
        <w:rPr>
          <w:color w:val="000000"/>
          <w:sz w:val="28"/>
          <w:szCs w:val="28"/>
        </w:rPr>
        <w:t xml:space="preserve"> kontekstā ir pilsētvidē</w:t>
      </w:r>
      <w:r>
        <w:rPr>
          <w:color w:val="000000"/>
          <w:sz w:val="28"/>
          <w:szCs w:val="28"/>
        </w:rPr>
        <w:t xml:space="preserve"> uzstādāma</w:t>
      </w:r>
      <w:r w:rsidRPr="00384316">
        <w:rPr>
          <w:color w:val="000000"/>
          <w:sz w:val="28"/>
          <w:szCs w:val="28"/>
        </w:rPr>
        <w:t xml:space="preserve"> iekārta</w:t>
      </w:r>
      <w:r>
        <w:rPr>
          <w:color w:val="000000"/>
          <w:sz w:val="28"/>
          <w:szCs w:val="28"/>
        </w:rPr>
        <w:t xml:space="preserve"> vai</w:t>
      </w:r>
      <w:r w:rsidRPr="00384316">
        <w:rPr>
          <w:color w:val="000000"/>
          <w:sz w:val="28"/>
          <w:szCs w:val="28"/>
        </w:rPr>
        <w:t xml:space="preserve"> iekārtu </w:t>
      </w:r>
      <w:r w:rsidRPr="00770621">
        <w:rPr>
          <w:color w:val="000000"/>
          <w:sz w:val="28"/>
          <w:szCs w:val="28"/>
        </w:rPr>
        <w:t>sistēma</w:t>
      </w:r>
      <w:r>
        <w:rPr>
          <w:color w:val="000000"/>
          <w:sz w:val="28"/>
          <w:szCs w:val="28"/>
        </w:rPr>
        <w:t>, kas aprīkota ar viedajām ierīcēm, kuras</w:t>
      </w:r>
      <w:r w:rsidRPr="00384316">
        <w:rPr>
          <w:color w:val="000000"/>
          <w:sz w:val="28"/>
          <w:szCs w:val="28"/>
        </w:rPr>
        <w:t xml:space="preserve"> </w:t>
      </w:r>
      <w:r>
        <w:rPr>
          <w:color w:val="000000"/>
          <w:sz w:val="28"/>
          <w:szCs w:val="28"/>
        </w:rPr>
        <w:t xml:space="preserve">saņem un sūta datus un ir attālināti kontrolējamas ar </w:t>
      </w:r>
      <w:r w:rsidRPr="00384316">
        <w:rPr>
          <w:color w:val="000000"/>
          <w:sz w:val="28"/>
          <w:szCs w:val="28"/>
        </w:rPr>
        <w:t>komunikāciju tehnoloģij</w:t>
      </w:r>
      <w:r>
        <w:rPr>
          <w:color w:val="000000"/>
          <w:sz w:val="28"/>
          <w:szCs w:val="28"/>
        </w:rPr>
        <w:t>u palīdzību,</w:t>
      </w:r>
      <w:r w:rsidRPr="00384316">
        <w:rPr>
          <w:color w:val="000000"/>
          <w:sz w:val="28"/>
          <w:szCs w:val="28"/>
        </w:rPr>
        <w:t xml:space="preserve"> un kas tiek izmantota enerģijas ražošanai, lai nodrošinātu tehnoloģiju darbību</w:t>
      </w:r>
      <w:r>
        <w:rPr>
          <w:color w:val="000000"/>
          <w:sz w:val="28"/>
          <w:szCs w:val="28"/>
        </w:rPr>
        <w:t xml:space="preserve"> un </w:t>
      </w:r>
      <w:r w:rsidRPr="00E0579E">
        <w:rPr>
          <w:color w:val="000000"/>
          <w:sz w:val="28"/>
          <w:szCs w:val="28"/>
        </w:rPr>
        <w:t>siltumnīcefekta gāzu emisiju samazināšan</w:t>
      </w:r>
      <w:r>
        <w:rPr>
          <w:color w:val="000000"/>
          <w:sz w:val="28"/>
          <w:szCs w:val="28"/>
        </w:rPr>
        <w:t>u,</w:t>
      </w:r>
      <w:r w:rsidRPr="00384316">
        <w:rPr>
          <w:color w:val="000000"/>
          <w:sz w:val="28"/>
          <w:szCs w:val="28"/>
        </w:rPr>
        <w:t xml:space="preserve"> vai kas tiek izmantota </w:t>
      </w:r>
      <w:r>
        <w:rPr>
          <w:color w:val="000000"/>
          <w:sz w:val="28"/>
          <w:szCs w:val="28"/>
        </w:rPr>
        <w:t xml:space="preserve">pilsētvides tehnoloģijas </w:t>
      </w:r>
      <w:r w:rsidRPr="00384316">
        <w:rPr>
          <w:color w:val="000000"/>
          <w:sz w:val="28"/>
          <w:szCs w:val="28"/>
        </w:rPr>
        <w:t xml:space="preserve">patērētā enerģijas apjoma samazināšanai, </w:t>
      </w:r>
      <w:r>
        <w:rPr>
          <w:color w:val="000000"/>
          <w:sz w:val="28"/>
          <w:szCs w:val="28"/>
        </w:rPr>
        <w:t xml:space="preserve">lai </w:t>
      </w:r>
      <w:r w:rsidRPr="00384316">
        <w:rPr>
          <w:color w:val="000000"/>
          <w:sz w:val="28"/>
          <w:szCs w:val="28"/>
        </w:rPr>
        <w:t>optimizēt</w:t>
      </w:r>
      <w:r>
        <w:rPr>
          <w:color w:val="000000"/>
          <w:sz w:val="28"/>
          <w:szCs w:val="28"/>
        </w:rPr>
        <w:t>u</w:t>
      </w:r>
      <w:r w:rsidRPr="00384316">
        <w:rPr>
          <w:color w:val="000000"/>
          <w:sz w:val="28"/>
          <w:szCs w:val="28"/>
        </w:rPr>
        <w:t xml:space="preserve"> vai padar</w:t>
      </w:r>
      <w:r>
        <w:rPr>
          <w:color w:val="000000"/>
          <w:sz w:val="28"/>
          <w:szCs w:val="28"/>
        </w:rPr>
        <w:t>ī</w:t>
      </w:r>
      <w:r w:rsidRPr="00384316">
        <w:rPr>
          <w:color w:val="000000"/>
          <w:sz w:val="28"/>
          <w:szCs w:val="28"/>
        </w:rPr>
        <w:t>t</w:t>
      </w:r>
      <w:r>
        <w:rPr>
          <w:color w:val="000000"/>
          <w:sz w:val="28"/>
          <w:szCs w:val="28"/>
        </w:rPr>
        <w:t>u</w:t>
      </w:r>
      <w:r w:rsidRPr="00384316">
        <w:rPr>
          <w:color w:val="000000"/>
          <w:sz w:val="28"/>
          <w:szCs w:val="28"/>
        </w:rPr>
        <w:t xml:space="preserve"> efektīv</w:t>
      </w:r>
      <w:r>
        <w:rPr>
          <w:color w:val="000000"/>
          <w:sz w:val="28"/>
          <w:szCs w:val="28"/>
        </w:rPr>
        <w:t>ākus</w:t>
      </w:r>
      <w:r w:rsidRPr="00384316">
        <w:rPr>
          <w:color w:val="000000"/>
          <w:sz w:val="28"/>
          <w:szCs w:val="28"/>
        </w:rPr>
        <w:t xml:space="preserve"> procesus</w:t>
      </w:r>
      <w:r>
        <w:rPr>
          <w:color w:val="000000"/>
          <w:sz w:val="28"/>
          <w:szCs w:val="28"/>
        </w:rPr>
        <w:t xml:space="preserve"> un samazinātu </w:t>
      </w:r>
      <w:r w:rsidRPr="00E0579E">
        <w:rPr>
          <w:color w:val="000000"/>
          <w:sz w:val="28"/>
          <w:szCs w:val="28"/>
        </w:rPr>
        <w:t>siltumnīcefekta gāzu emisij</w:t>
      </w:r>
      <w:r>
        <w:rPr>
          <w:color w:val="000000"/>
          <w:sz w:val="28"/>
          <w:szCs w:val="28"/>
        </w:rPr>
        <w:t>as</w:t>
      </w:r>
      <w:r w:rsidRPr="00384316">
        <w:rPr>
          <w:color w:val="000000"/>
          <w:sz w:val="28"/>
          <w:szCs w:val="28"/>
        </w:rPr>
        <w:t>.</w:t>
      </w:r>
    </w:p>
    <w:p w14:paraId="388BB52A" w14:textId="10583934" w:rsidR="00C542FF" w:rsidRPr="00BA6386" w:rsidRDefault="00C542FF" w:rsidP="004049DE">
      <w:pPr>
        <w:ind w:firstLine="720"/>
        <w:jc w:val="both"/>
        <w:rPr>
          <w:color w:val="000000"/>
          <w:sz w:val="28"/>
          <w:szCs w:val="28"/>
        </w:rPr>
      </w:pPr>
      <w:r w:rsidRPr="00C542FF">
        <w:rPr>
          <w:color w:val="000000"/>
          <w:sz w:val="28"/>
          <w:szCs w:val="28"/>
        </w:rPr>
        <w:t xml:space="preserve">Konkursa ietvaros pieejamais finanšu instrumenta finansējums </w:t>
      </w:r>
      <w:r w:rsidR="006F6B46">
        <w:rPr>
          <w:color w:val="000000"/>
          <w:sz w:val="28"/>
          <w:szCs w:val="28"/>
        </w:rPr>
        <w:t>ir</w:t>
      </w:r>
      <w:r w:rsidR="006F6B46" w:rsidRPr="00C542FF">
        <w:rPr>
          <w:color w:val="000000"/>
          <w:sz w:val="28"/>
          <w:szCs w:val="28"/>
        </w:rPr>
        <w:t xml:space="preserve"> </w:t>
      </w:r>
      <w:r w:rsidRPr="00C542FF">
        <w:rPr>
          <w:color w:val="000000"/>
          <w:sz w:val="28"/>
          <w:szCs w:val="28"/>
        </w:rPr>
        <w:t>8 000 000</w:t>
      </w:r>
      <w:r w:rsidR="00BA67B0">
        <w:rPr>
          <w:color w:val="000000"/>
          <w:sz w:val="28"/>
          <w:szCs w:val="28"/>
        </w:rPr>
        <w:t> </w:t>
      </w:r>
      <w:r w:rsidRPr="00C542FF">
        <w:rPr>
          <w:i/>
          <w:color w:val="000000"/>
          <w:sz w:val="28"/>
          <w:szCs w:val="28"/>
        </w:rPr>
        <w:t>euro</w:t>
      </w:r>
      <w:r w:rsidRPr="00BA6386">
        <w:rPr>
          <w:color w:val="000000"/>
          <w:sz w:val="28"/>
          <w:szCs w:val="28"/>
        </w:rPr>
        <w:t>, tai skaitā:</w:t>
      </w:r>
    </w:p>
    <w:p w14:paraId="62B1E5F2" w14:textId="2FA497F3" w:rsidR="00C542FF" w:rsidRPr="00C542FF" w:rsidRDefault="00C542FF" w:rsidP="004049DE">
      <w:pPr>
        <w:pStyle w:val="ListParagraph"/>
        <w:numPr>
          <w:ilvl w:val="0"/>
          <w:numId w:val="3"/>
        </w:numPr>
        <w:tabs>
          <w:tab w:val="left" w:pos="567"/>
        </w:tabs>
        <w:spacing w:after="0" w:line="240" w:lineRule="auto"/>
        <w:ind w:left="0" w:firstLine="720"/>
        <w:contextualSpacing w:val="0"/>
        <w:jc w:val="both"/>
        <w:rPr>
          <w:rFonts w:ascii="Times New Roman" w:hAnsi="Times New Roman"/>
          <w:color w:val="000000"/>
          <w:sz w:val="28"/>
          <w:szCs w:val="28"/>
        </w:rPr>
      </w:pPr>
      <w:r w:rsidRPr="00C542FF">
        <w:rPr>
          <w:rFonts w:ascii="Times New Roman" w:hAnsi="Times New Roman"/>
          <w:color w:val="000000"/>
          <w:sz w:val="28"/>
          <w:szCs w:val="28"/>
        </w:rPr>
        <w:t>atjaunojamos energoresursus izmantojošu viedo pilsētvides tehnoloģiju uzstādīšanai – 2 000</w:t>
      </w:r>
      <w:r w:rsidR="00BA67B0">
        <w:rPr>
          <w:rFonts w:ascii="Times New Roman" w:hAnsi="Times New Roman"/>
          <w:color w:val="000000"/>
          <w:sz w:val="28"/>
          <w:szCs w:val="28"/>
        </w:rPr>
        <w:t> </w:t>
      </w:r>
      <w:r w:rsidR="00BA67B0" w:rsidRPr="00C542FF">
        <w:rPr>
          <w:rFonts w:ascii="Times New Roman" w:hAnsi="Times New Roman"/>
          <w:color w:val="000000"/>
          <w:sz w:val="28"/>
          <w:szCs w:val="28"/>
        </w:rPr>
        <w:t>000</w:t>
      </w:r>
      <w:r w:rsidR="00BA67B0">
        <w:rPr>
          <w:rFonts w:ascii="Times New Roman" w:hAnsi="Times New Roman"/>
          <w:color w:val="000000"/>
          <w:sz w:val="28"/>
          <w:szCs w:val="28"/>
        </w:rPr>
        <w:t> </w:t>
      </w:r>
      <w:r w:rsidRPr="00C542FF">
        <w:rPr>
          <w:rFonts w:ascii="Times New Roman" w:hAnsi="Times New Roman"/>
          <w:i/>
          <w:color w:val="000000"/>
          <w:sz w:val="28"/>
          <w:szCs w:val="28"/>
        </w:rPr>
        <w:t>euro</w:t>
      </w:r>
      <w:r w:rsidR="0013038E" w:rsidRPr="00FE5259">
        <w:rPr>
          <w:rFonts w:ascii="Times New Roman" w:hAnsi="Times New Roman"/>
          <w:color w:val="000000"/>
          <w:sz w:val="28"/>
          <w:szCs w:val="28"/>
        </w:rPr>
        <w:t>.</w:t>
      </w:r>
      <w:r w:rsidR="0013038E">
        <w:rPr>
          <w:rFonts w:ascii="Times New Roman" w:hAnsi="Times New Roman"/>
          <w:color w:val="000000"/>
          <w:sz w:val="28"/>
          <w:szCs w:val="28"/>
        </w:rPr>
        <w:t xml:space="preserve"> Vienam projektam pieejamais </w:t>
      </w:r>
      <w:r w:rsidR="00BA67B0">
        <w:rPr>
          <w:rFonts w:ascii="Times New Roman" w:hAnsi="Times New Roman"/>
          <w:color w:val="000000"/>
          <w:sz w:val="28"/>
          <w:szCs w:val="28"/>
        </w:rPr>
        <w:t>finansējums</w:t>
      </w:r>
      <w:r w:rsidR="0013038E">
        <w:rPr>
          <w:rFonts w:ascii="Times New Roman" w:hAnsi="Times New Roman"/>
          <w:color w:val="000000"/>
          <w:sz w:val="28"/>
          <w:szCs w:val="28"/>
        </w:rPr>
        <w:t xml:space="preserve"> ir no </w:t>
      </w:r>
      <w:r w:rsidR="0013038E" w:rsidRPr="00EF7C80">
        <w:rPr>
          <w:rFonts w:ascii="Times New Roman" w:hAnsi="Times New Roman"/>
          <w:color w:val="000000"/>
          <w:sz w:val="28"/>
          <w:szCs w:val="28"/>
        </w:rPr>
        <w:t xml:space="preserve">30 000 līdz 300 000 </w:t>
      </w:r>
      <w:r w:rsidR="0013038E" w:rsidRPr="00EF7C80">
        <w:rPr>
          <w:rFonts w:ascii="Times New Roman" w:hAnsi="Times New Roman"/>
          <w:i/>
          <w:color w:val="000000"/>
          <w:sz w:val="28"/>
          <w:szCs w:val="28"/>
        </w:rPr>
        <w:t>euro</w:t>
      </w:r>
      <w:r w:rsidR="0013038E" w:rsidRPr="00EF7C80">
        <w:rPr>
          <w:rFonts w:ascii="Times New Roman" w:hAnsi="Times New Roman"/>
          <w:color w:val="000000"/>
          <w:sz w:val="28"/>
          <w:szCs w:val="28"/>
        </w:rPr>
        <w:t xml:space="preserve"> (ieskaitot)</w:t>
      </w:r>
      <w:r w:rsidRPr="00C542FF">
        <w:rPr>
          <w:rFonts w:ascii="Times New Roman" w:hAnsi="Times New Roman"/>
          <w:color w:val="000000"/>
          <w:sz w:val="28"/>
          <w:szCs w:val="28"/>
        </w:rPr>
        <w:t>;</w:t>
      </w:r>
    </w:p>
    <w:p w14:paraId="1855D60E" w14:textId="1ACC118F" w:rsidR="00BA6386" w:rsidRDefault="00C542FF" w:rsidP="004049DE">
      <w:pPr>
        <w:pStyle w:val="ListParagraph"/>
        <w:numPr>
          <w:ilvl w:val="0"/>
          <w:numId w:val="3"/>
        </w:numPr>
        <w:spacing w:after="0" w:line="240" w:lineRule="auto"/>
        <w:ind w:left="0" w:firstLine="720"/>
        <w:contextualSpacing w:val="0"/>
        <w:jc w:val="both"/>
        <w:rPr>
          <w:rFonts w:ascii="Times New Roman" w:hAnsi="Times New Roman"/>
          <w:noProof/>
          <w:color w:val="000000"/>
          <w:sz w:val="28"/>
          <w:szCs w:val="28"/>
        </w:rPr>
      </w:pPr>
      <w:r w:rsidRPr="00C542FF">
        <w:rPr>
          <w:rFonts w:ascii="Times New Roman" w:hAnsi="Times New Roman"/>
          <w:color w:val="000000"/>
          <w:sz w:val="28"/>
          <w:szCs w:val="28"/>
        </w:rPr>
        <w:lastRenderedPageBreak/>
        <w:t xml:space="preserve">energoefektivitāti veicinošu viedo pilsētvides tehnoloģiju ieviešanai – 6 000 000 </w:t>
      </w:r>
      <w:r w:rsidRPr="00C542FF">
        <w:rPr>
          <w:rFonts w:ascii="Times New Roman" w:hAnsi="Times New Roman"/>
          <w:i/>
          <w:color w:val="000000"/>
          <w:sz w:val="28"/>
          <w:szCs w:val="28"/>
        </w:rPr>
        <w:t>euro</w:t>
      </w:r>
      <w:r w:rsidR="0013038E">
        <w:rPr>
          <w:rFonts w:ascii="Times New Roman" w:hAnsi="Times New Roman"/>
          <w:color w:val="000000"/>
          <w:sz w:val="28"/>
          <w:szCs w:val="28"/>
        </w:rPr>
        <w:t xml:space="preserve"> Vienam projektam pieejamais </w:t>
      </w:r>
      <w:r w:rsidR="00032832">
        <w:rPr>
          <w:rFonts w:ascii="Times New Roman" w:hAnsi="Times New Roman"/>
          <w:color w:val="000000"/>
          <w:sz w:val="28"/>
          <w:szCs w:val="28"/>
        </w:rPr>
        <w:t>finansējums</w:t>
      </w:r>
      <w:r w:rsidR="0013038E">
        <w:rPr>
          <w:rFonts w:ascii="Times New Roman" w:hAnsi="Times New Roman"/>
          <w:color w:val="000000"/>
          <w:sz w:val="28"/>
          <w:szCs w:val="28"/>
        </w:rPr>
        <w:t xml:space="preserve"> ir no </w:t>
      </w:r>
      <w:r w:rsidR="0013038E" w:rsidRPr="00EF7C80">
        <w:rPr>
          <w:rFonts w:ascii="Times New Roman" w:hAnsi="Times New Roman"/>
          <w:color w:val="000000"/>
          <w:sz w:val="28"/>
          <w:szCs w:val="28"/>
        </w:rPr>
        <w:t xml:space="preserve">30 000 līdz 1 500 000 </w:t>
      </w:r>
      <w:r w:rsidR="0013038E" w:rsidRPr="00EF7C80">
        <w:rPr>
          <w:rFonts w:ascii="Times New Roman" w:hAnsi="Times New Roman"/>
          <w:i/>
          <w:color w:val="000000"/>
          <w:sz w:val="28"/>
          <w:szCs w:val="28"/>
        </w:rPr>
        <w:t xml:space="preserve">euro </w:t>
      </w:r>
      <w:r w:rsidR="0013038E" w:rsidRPr="00EF7C80">
        <w:rPr>
          <w:rFonts w:ascii="Times New Roman" w:hAnsi="Times New Roman"/>
          <w:color w:val="000000"/>
          <w:sz w:val="28"/>
          <w:szCs w:val="28"/>
        </w:rPr>
        <w:t>(ieskaitot)</w:t>
      </w:r>
      <w:r w:rsidRPr="00C542FF">
        <w:rPr>
          <w:rFonts w:ascii="Times New Roman" w:hAnsi="Times New Roman"/>
          <w:color w:val="000000"/>
          <w:sz w:val="28"/>
          <w:szCs w:val="28"/>
        </w:rPr>
        <w:t>.</w:t>
      </w:r>
    </w:p>
    <w:p w14:paraId="5D11BBEF" w14:textId="6F14E1A7" w:rsidR="0013038E" w:rsidRDefault="0013038E" w:rsidP="004049DE">
      <w:pPr>
        <w:ind w:firstLine="720"/>
        <w:jc w:val="both"/>
        <w:rPr>
          <w:color w:val="000000"/>
          <w:sz w:val="28"/>
          <w:szCs w:val="28"/>
        </w:rPr>
      </w:pPr>
      <w:r w:rsidRPr="00DA0EA9">
        <w:rPr>
          <w:color w:val="000000"/>
          <w:sz w:val="28"/>
          <w:szCs w:val="28"/>
        </w:rPr>
        <w:t>Konkursa ietvaros maksimāli pieļaujamā finanšu instrumenta a</w:t>
      </w:r>
      <w:r w:rsidR="00032832">
        <w:rPr>
          <w:color w:val="000000"/>
          <w:sz w:val="28"/>
          <w:szCs w:val="28"/>
        </w:rPr>
        <w:t>tbalsta intensitāte nepārsnie</w:t>
      </w:r>
      <w:r>
        <w:rPr>
          <w:color w:val="000000"/>
          <w:sz w:val="28"/>
          <w:szCs w:val="28"/>
        </w:rPr>
        <w:t xml:space="preserve">gs </w:t>
      </w:r>
      <w:r w:rsidRPr="00DA0EA9">
        <w:rPr>
          <w:color w:val="000000"/>
          <w:sz w:val="28"/>
          <w:szCs w:val="28"/>
        </w:rPr>
        <w:t>70 % no projekta kopējām attiecināmajām izmaksām.</w:t>
      </w:r>
    </w:p>
    <w:p w14:paraId="5D330174" w14:textId="2C5EEA3A" w:rsidR="00BA6386" w:rsidRDefault="00BA6386" w:rsidP="004049DE">
      <w:pPr>
        <w:ind w:firstLine="720"/>
        <w:jc w:val="both"/>
        <w:rPr>
          <w:color w:val="000000"/>
          <w:sz w:val="28"/>
          <w:szCs w:val="28"/>
        </w:rPr>
      </w:pPr>
      <w:r>
        <w:rPr>
          <w:color w:val="000000"/>
          <w:sz w:val="28"/>
          <w:szCs w:val="28"/>
        </w:rPr>
        <w:t xml:space="preserve">Projekta iesniedzējs </w:t>
      </w:r>
      <w:r w:rsidR="008035E3">
        <w:rPr>
          <w:color w:val="000000"/>
          <w:sz w:val="28"/>
          <w:szCs w:val="28"/>
        </w:rPr>
        <w:t>bija</w:t>
      </w:r>
      <w:r w:rsidR="006F6B46" w:rsidRPr="00BA6386">
        <w:rPr>
          <w:color w:val="000000"/>
          <w:sz w:val="28"/>
          <w:szCs w:val="28"/>
        </w:rPr>
        <w:t xml:space="preserve"> </w:t>
      </w:r>
      <w:r w:rsidRPr="00BA6386">
        <w:rPr>
          <w:color w:val="000000"/>
          <w:sz w:val="28"/>
          <w:szCs w:val="28"/>
        </w:rPr>
        <w:t xml:space="preserve">Latvijas Republikas pašvaldība vai tās iestāde, vai pašvaldības kapitālsabiedrība, </w:t>
      </w:r>
      <w:r w:rsidRPr="00BA6386">
        <w:rPr>
          <w:iCs/>
          <w:color w:val="000000"/>
          <w:sz w:val="28"/>
          <w:szCs w:val="28"/>
        </w:rPr>
        <w:t>kas iesaistīta pārvaldes uzdevumu veikšanā</w:t>
      </w:r>
      <w:r w:rsidRPr="00BA6386">
        <w:rPr>
          <w:color w:val="000000"/>
          <w:sz w:val="28"/>
          <w:szCs w:val="28"/>
        </w:rPr>
        <w:t>.</w:t>
      </w:r>
    </w:p>
    <w:p w14:paraId="0533CF02" w14:textId="1204F126" w:rsidR="00BF69D9" w:rsidRDefault="00BF69D9" w:rsidP="004049DE">
      <w:pPr>
        <w:ind w:firstLine="720"/>
        <w:jc w:val="both"/>
        <w:rPr>
          <w:color w:val="000000"/>
          <w:sz w:val="28"/>
          <w:szCs w:val="28"/>
        </w:rPr>
      </w:pPr>
      <w:r>
        <w:rPr>
          <w:color w:val="000000"/>
          <w:sz w:val="28"/>
          <w:szCs w:val="28"/>
        </w:rPr>
        <w:t xml:space="preserve">Konkursa ietvaros apstiprinātā projekta īstenošanas periods </w:t>
      </w:r>
      <w:r w:rsidR="0094703F">
        <w:rPr>
          <w:color w:val="000000"/>
          <w:sz w:val="28"/>
          <w:szCs w:val="28"/>
        </w:rPr>
        <w:t>nepārsniedz</w:t>
      </w:r>
      <w:r>
        <w:rPr>
          <w:color w:val="000000"/>
          <w:sz w:val="28"/>
          <w:szCs w:val="28"/>
        </w:rPr>
        <w:t xml:space="preserve"> div</w:t>
      </w:r>
      <w:r w:rsidR="0094703F">
        <w:rPr>
          <w:color w:val="000000"/>
          <w:sz w:val="28"/>
          <w:szCs w:val="28"/>
        </w:rPr>
        <w:t xml:space="preserve">us </w:t>
      </w:r>
      <w:r>
        <w:rPr>
          <w:color w:val="000000"/>
          <w:sz w:val="28"/>
          <w:szCs w:val="28"/>
        </w:rPr>
        <w:t>gad</w:t>
      </w:r>
      <w:r w:rsidR="0094703F">
        <w:rPr>
          <w:color w:val="000000"/>
          <w:sz w:val="28"/>
          <w:szCs w:val="28"/>
        </w:rPr>
        <w:t>us</w:t>
      </w:r>
      <w:r>
        <w:rPr>
          <w:color w:val="000000"/>
          <w:sz w:val="28"/>
          <w:szCs w:val="28"/>
        </w:rPr>
        <w:t xml:space="preserve"> no projekta līguma spēkā stāšanās dienas.</w:t>
      </w:r>
      <w:r w:rsidR="00057E39">
        <w:rPr>
          <w:color w:val="000000"/>
          <w:sz w:val="28"/>
          <w:szCs w:val="28"/>
        </w:rPr>
        <w:t xml:space="preserve"> </w:t>
      </w:r>
    </w:p>
    <w:p w14:paraId="535D855A" w14:textId="4D59AD6C" w:rsidR="00057E39" w:rsidRPr="00057E39" w:rsidRDefault="00057E39" w:rsidP="004049DE">
      <w:pPr>
        <w:ind w:firstLine="720"/>
        <w:jc w:val="both"/>
        <w:rPr>
          <w:color w:val="000000"/>
          <w:sz w:val="28"/>
          <w:szCs w:val="28"/>
        </w:rPr>
      </w:pPr>
      <w:r w:rsidRPr="00057E39">
        <w:rPr>
          <w:color w:val="000000"/>
          <w:sz w:val="28"/>
          <w:szCs w:val="28"/>
        </w:rPr>
        <w:t xml:space="preserve">Projekta </w:t>
      </w:r>
      <w:r>
        <w:rPr>
          <w:color w:val="000000"/>
          <w:sz w:val="28"/>
          <w:szCs w:val="28"/>
        </w:rPr>
        <w:t xml:space="preserve">pieteikumus varēja iesniegt </w:t>
      </w:r>
      <w:r w:rsidR="004049DE">
        <w:rPr>
          <w:color w:val="000000"/>
          <w:sz w:val="28"/>
          <w:szCs w:val="28"/>
        </w:rPr>
        <w:t>no 2018. </w:t>
      </w:r>
      <w:r w:rsidRPr="00057E39">
        <w:rPr>
          <w:color w:val="000000"/>
          <w:sz w:val="28"/>
          <w:szCs w:val="28"/>
        </w:rPr>
        <w:t>gada 6.</w:t>
      </w:r>
      <w:r w:rsidR="004049DE">
        <w:rPr>
          <w:color w:val="000000"/>
          <w:sz w:val="28"/>
          <w:szCs w:val="28"/>
        </w:rPr>
        <w:t> </w:t>
      </w:r>
      <w:r w:rsidRPr="00057E39">
        <w:rPr>
          <w:color w:val="000000"/>
          <w:sz w:val="28"/>
          <w:szCs w:val="28"/>
        </w:rPr>
        <w:t>jūlija līdz 2018.</w:t>
      </w:r>
      <w:r w:rsidR="004049DE">
        <w:rPr>
          <w:color w:val="000000"/>
          <w:sz w:val="28"/>
          <w:szCs w:val="28"/>
        </w:rPr>
        <w:t> </w:t>
      </w:r>
      <w:r w:rsidRPr="00057E39">
        <w:rPr>
          <w:color w:val="000000"/>
          <w:sz w:val="28"/>
          <w:szCs w:val="28"/>
        </w:rPr>
        <w:t>gada 6.</w:t>
      </w:r>
      <w:r w:rsidR="004049DE">
        <w:rPr>
          <w:color w:val="000000"/>
          <w:sz w:val="28"/>
          <w:szCs w:val="28"/>
        </w:rPr>
        <w:t> </w:t>
      </w:r>
      <w:r w:rsidRPr="00057E39">
        <w:rPr>
          <w:color w:val="000000"/>
          <w:sz w:val="28"/>
          <w:szCs w:val="28"/>
        </w:rPr>
        <w:t>septembrim</w:t>
      </w:r>
      <w:r>
        <w:rPr>
          <w:color w:val="000000"/>
          <w:sz w:val="28"/>
          <w:szCs w:val="28"/>
        </w:rPr>
        <w:t>.</w:t>
      </w:r>
      <w:r w:rsidRPr="00057E39">
        <w:rPr>
          <w:color w:val="000000"/>
          <w:sz w:val="28"/>
          <w:szCs w:val="28"/>
        </w:rPr>
        <w:t xml:space="preserve"> Pēc iesniegto projektu </w:t>
      </w:r>
      <w:r w:rsidR="004049DE">
        <w:rPr>
          <w:color w:val="000000"/>
          <w:sz w:val="28"/>
          <w:szCs w:val="28"/>
        </w:rPr>
        <w:t xml:space="preserve">iesniegumu </w:t>
      </w:r>
      <w:r w:rsidRPr="00057E39">
        <w:rPr>
          <w:color w:val="000000"/>
          <w:sz w:val="28"/>
          <w:szCs w:val="28"/>
        </w:rPr>
        <w:t xml:space="preserve">izvērtēšanas, </w:t>
      </w:r>
      <w:r w:rsidRPr="009E3978">
        <w:rPr>
          <w:sz w:val="28"/>
          <w:szCs w:val="28"/>
        </w:rPr>
        <w:t xml:space="preserve">vērtēšanas komisijas konstatēja, ka finansējums ir pieejams 18 projektu iesniegumu apstiprināšanai, kas atbilst administratīviem kritērijiem un ir sasnieguši </w:t>
      </w:r>
      <w:r w:rsidR="004A6E53">
        <w:rPr>
          <w:sz w:val="28"/>
          <w:szCs w:val="28"/>
        </w:rPr>
        <w:t>augstāko</w:t>
      </w:r>
      <w:r w:rsidRPr="009E3978">
        <w:rPr>
          <w:sz w:val="28"/>
          <w:szCs w:val="28"/>
        </w:rPr>
        <w:t xml:space="preserve"> punktu skaitu</w:t>
      </w:r>
      <w:r w:rsidR="004049DE" w:rsidRPr="004049DE">
        <w:rPr>
          <w:sz w:val="28"/>
          <w:szCs w:val="28"/>
        </w:rPr>
        <w:t xml:space="preserve"> </w:t>
      </w:r>
      <w:r w:rsidR="004049DE">
        <w:rPr>
          <w:sz w:val="28"/>
          <w:szCs w:val="28"/>
        </w:rPr>
        <w:t xml:space="preserve">atbilstoši </w:t>
      </w:r>
      <w:r w:rsidR="004049DE" w:rsidRPr="009E3978">
        <w:rPr>
          <w:sz w:val="28"/>
          <w:szCs w:val="28"/>
        </w:rPr>
        <w:t xml:space="preserve">kvalitātes </w:t>
      </w:r>
      <w:r w:rsidR="004049DE">
        <w:rPr>
          <w:sz w:val="28"/>
          <w:szCs w:val="28"/>
        </w:rPr>
        <w:t xml:space="preserve">vērtēšanas </w:t>
      </w:r>
      <w:r w:rsidR="004049DE" w:rsidRPr="009E3978">
        <w:rPr>
          <w:sz w:val="28"/>
          <w:szCs w:val="28"/>
        </w:rPr>
        <w:t>kritērij</w:t>
      </w:r>
      <w:r w:rsidR="004049DE">
        <w:rPr>
          <w:sz w:val="28"/>
          <w:szCs w:val="28"/>
        </w:rPr>
        <w:t>iem</w:t>
      </w:r>
      <w:r w:rsidRPr="009E3978">
        <w:rPr>
          <w:sz w:val="28"/>
          <w:szCs w:val="28"/>
        </w:rPr>
        <w:t xml:space="preserve">. Līgumu slēgšana ar projektu </w:t>
      </w:r>
      <w:r w:rsidR="004049DE">
        <w:rPr>
          <w:sz w:val="28"/>
          <w:szCs w:val="28"/>
        </w:rPr>
        <w:t>iesniedzējiem</w:t>
      </w:r>
      <w:r w:rsidRPr="009E3978">
        <w:rPr>
          <w:sz w:val="28"/>
          <w:szCs w:val="28"/>
        </w:rPr>
        <w:t xml:space="preserve"> paredzēta 2019.</w:t>
      </w:r>
      <w:r w:rsidR="004049DE">
        <w:rPr>
          <w:sz w:val="28"/>
          <w:szCs w:val="28"/>
        </w:rPr>
        <w:t> </w:t>
      </w:r>
      <w:r w:rsidRPr="009E3978">
        <w:rPr>
          <w:sz w:val="28"/>
          <w:szCs w:val="28"/>
        </w:rPr>
        <w:t>gadā.</w:t>
      </w:r>
    </w:p>
    <w:p w14:paraId="4EF1679F" w14:textId="562BECF5" w:rsidR="001F5242" w:rsidRPr="009E3978" w:rsidRDefault="001F5242" w:rsidP="009E3978">
      <w:pPr>
        <w:jc w:val="both"/>
        <w:rPr>
          <w:color w:val="000000"/>
          <w:sz w:val="28"/>
          <w:szCs w:val="28"/>
        </w:rPr>
      </w:pPr>
      <w:r w:rsidRPr="009E3978">
        <w:rPr>
          <w:color w:val="000000"/>
          <w:sz w:val="28"/>
          <w:szCs w:val="28"/>
        </w:rPr>
        <w:tab/>
        <w:t xml:space="preserve">Konkursa </w:t>
      </w:r>
      <w:r w:rsidR="00382F9B" w:rsidRPr="00913511">
        <w:rPr>
          <w:color w:val="000000"/>
          <w:sz w:val="28"/>
          <w:szCs w:val="28"/>
        </w:rPr>
        <w:t>“Siltumn</w:t>
      </w:r>
      <w:r w:rsidR="00382F9B" w:rsidRPr="00913511">
        <w:rPr>
          <w:rFonts w:hint="cs"/>
          <w:color w:val="000000"/>
          <w:sz w:val="28"/>
          <w:szCs w:val="28"/>
        </w:rPr>
        <w:t>ī</w:t>
      </w:r>
      <w:r w:rsidR="00382F9B" w:rsidRPr="00913511">
        <w:rPr>
          <w:color w:val="000000"/>
          <w:sz w:val="28"/>
          <w:szCs w:val="28"/>
        </w:rPr>
        <w:t>cefekta g</w:t>
      </w:r>
      <w:r w:rsidR="00382F9B" w:rsidRPr="00913511">
        <w:rPr>
          <w:rFonts w:hint="cs"/>
          <w:color w:val="000000"/>
          <w:sz w:val="28"/>
          <w:szCs w:val="28"/>
        </w:rPr>
        <w:t>ā</w:t>
      </w:r>
      <w:r w:rsidR="00382F9B" w:rsidRPr="00913511">
        <w:rPr>
          <w:color w:val="000000"/>
          <w:sz w:val="28"/>
          <w:szCs w:val="28"/>
        </w:rPr>
        <w:t>zu emisiju samazin</w:t>
      </w:r>
      <w:r w:rsidR="00382F9B" w:rsidRPr="00913511">
        <w:rPr>
          <w:rFonts w:hint="cs"/>
          <w:color w:val="000000"/>
          <w:sz w:val="28"/>
          <w:szCs w:val="28"/>
        </w:rPr>
        <w:t>ā</w:t>
      </w:r>
      <w:r w:rsidR="00382F9B" w:rsidRPr="00913511">
        <w:rPr>
          <w:rFonts w:hint="eastAsia"/>
          <w:color w:val="000000"/>
          <w:sz w:val="28"/>
          <w:szCs w:val="28"/>
        </w:rPr>
        <w:t>š</w:t>
      </w:r>
      <w:r w:rsidR="00382F9B" w:rsidRPr="00913511">
        <w:rPr>
          <w:color w:val="000000"/>
          <w:sz w:val="28"/>
          <w:szCs w:val="28"/>
        </w:rPr>
        <w:t>ana, att</w:t>
      </w:r>
      <w:r w:rsidR="00382F9B" w:rsidRPr="00913511">
        <w:rPr>
          <w:rFonts w:hint="cs"/>
          <w:color w:val="000000"/>
          <w:sz w:val="28"/>
          <w:szCs w:val="28"/>
        </w:rPr>
        <w:t>ī</w:t>
      </w:r>
      <w:r w:rsidR="00382F9B" w:rsidRPr="00913511">
        <w:rPr>
          <w:color w:val="000000"/>
          <w:sz w:val="28"/>
          <w:szCs w:val="28"/>
        </w:rPr>
        <w:t>stot ener</w:t>
      </w:r>
      <w:r w:rsidR="00382F9B" w:rsidRPr="00913511">
        <w:rPr>
          <w:rFonts w:hint="cs"/>
          <w:color w:val="000000"/>
          <w:sz w:val="28"/>
          <w:szCs w:val="28"/>
        </w:rPr>
        <w:t>ģē</w:t>
      </w:r>
      <w:r w:rsidR="00382F9B" w:rsidRPr="00913511">
        <w:rPr>
          <w:color w:val="000000"/>
          <w:sz w:val="28"/>
          <w:szCs w:val="28"/>
        </w:rPr>
        <w:t xml:space="preserve">tiski pašpietiekamu </w:t>
      </w:r>
      <w:r w:rsidR="00382F9B" w:rsidRPr="00913511">
        <w:rPr>
          <w:rFonts w:hint="cs"/>
          <w:color w:val="000000"/>
          <w:sz w:val="28"/>
          <w:szCs w:val="28"/>
        </w:rPr>
        <w:t>ē</w:t>
      </w:r>
      <w:r w:rsidR="00382F9B" w:rsidRPr="00913511">
        <w:rPr>
          <w:color w:val="000000"/>
          <w:sz w:val="28"/>
          <w:szCs w:val="28"/>
        </w:rPr>
        <w:t>ku b</w:t>
      </w:r>
      <w:r w:rsidR="00382F9B" w:rsidRPr="00913511">
        <w:rPr>
          <w:rFonts w:hint="cs"/>
          <w:color w:val="000000"/>
          <w:sz w:val="28"/>
          <w:szCs w:val="28"/>
        </w:rPr>
        <w:t>ū</w:t>
      </w:r>
      <w:r w:rsidR="00382F9B" w:rsidRPr="00913511">
        <w:rPr>
          <w:color w:val="000000"/>
          <w:sz w:val="28"/>
          <w:szCs w:val="28"/>
        </w:rPr>
        <w:t>vniec</w:t>
      </w:r>
      <w:r w:rsidR="00382F9B" w:rsidRPr="00913511">
        <w:rPr>
          <w:rFonts w:hint="cs"/>
          <w:color w:val="000000"/>
          <w:sz w:val="28"/>
          <w:szCs w:val="28"/>
        </w:rPr>
        <w:t>ī</w:t>
      </w:r>
      <w:r w:rsidR="00382F9B" w:rsidRPr="00913511">
        <w:rPr>
          <w:color w:val="000000"/>
          <w:sz w:val="28"/>
          <w:szCs w:val="28"/>
        </w:rPr>
        <w:t>bu</w:t>
      </w:r>
      <w:r w:rsidR="00382F9B">
        <w:rPr>
          <w:color w:val="000000"/>
          <w:sz w:val="28"/>
          <w:szCs w:val="28"/>
        </w:rPr>
        <w:t>”</w:t>
      </w:r>
      <w:r w:rsidR="00382F9B" w:rsidRPr="00382F9B">
        <w:rPr>
          <w:color w:val="000000"/>
          <w:sz w:val="28"/>
          <w:szCs w:val="28"/>
        </w:rPr>
        <w:t xml:space="preserve"> </w:t>
      </w:r>
      <w:r w:rsidRPr="009E3978">
        <w:rPr>
          <w:color w:val="000000"/>
          <w:sz w:val="28"/>
          <w:szCs w:val="28"/>
        </w:rPr>
        <w:t xml:space="preserve">mērķis ir potenciālo </w:t>
      </w:r>
      <w:r w:rsidR="004049DE">
        <w:rPr>
          <w:color w:val="000000"/>
          <w:sz w:val="28"/>
          <w:szCs w:val="28"/>
        </w:rPr>
        <w:t>SEG</w:t>
      </w:r>
      <w:r w:rsidRPr="009E3978">
        <w:rPr>
          <w:color w:val="000000"/>
          <w:sz w:val="28"/>
          <w:szCs w:val="28"/>
        </w:rPr>
        <w:t xml:space="preserve"> emisiju ierobežošana, atbalstot jaunu un ilgtspējīgu zema enerģijas patēriņa enerģētis</w:t>
      </w:r>
      <w:r w:rsidR="004049DE">
        <w:rPr>
          <w:color w:val="000000"/>
          <w:sz w:val="28"/>
          <w:szCs w:val="28"/>
        </w:rPr>
        <w:t>ki pašpietiekamu ēku (turpmāk – </w:t>
      </w:r>
      <w:r w:rsidRPr="009E3978">
        <w:rPr>
          <w:color w:val="000000"/>
          <w:sz w:val="28"/>
          <w:szCs w:val="28"/>
        </w:rPr>
        <w:t>enerģētiski pašpietiekama ēka) būvniecību un nodrošinot oglekļa mazietilpīgai attīstībai nepieciešamo tehnoloģiju demonstrēšanu un popularizēšanu Latvijā.</w:t>
      </w:r>
    </w:p>
    <w:p w14:paraId="21C2CBFF" w14:textId="3034A585" w:rsidR="001F5242" w:rsidRPr="009E3978" w:rsidRDefault="001F5242" w:rsidP="004049DE">
      <w:pPr>
        <w:ind w:firstLine="709"/>
        <w:jc w:val="both"/>
        <w:rPr>
          <w:color w:val="000000"/>
          <w:sz w:val="28"/>
          <w:szCs w:val="28"/>
        </w:rPr>
      </w:pPr>
      <w:r w:rsidRPr="009E3978">
        <w:rPr>
          <w:color w:val="000000"/>
          <w:sz w:val="28"/>
          <w:szCs w:val="28"/>
        </w:rPr>
        <w:t>Enerģētiski pašpietiekama ēka šo noteikumu izpratnē ir zema enerģijas patēriņa ēka, kurā nepieciešamais enerģijas apjoms ēkas inženiertehniskajām sistēmām, kas nodrošina apkuri, dzesēšanu (un gaisa sausināšanu), ventilāciju (un gaisa mitrināšanu) un karstā ūdens apgādi, tiek saražots, izmantojot ēkā uzstādītās atjaunojamo energoresursu tehnoloģijas. Enerģētiski pašpietiekamai ēkai papildus var pievadīt ārējos enerģijas avotos ar atjaunojamo energoresursu tehnoloģijām saražotu siltumenerģiju, bet kopumā kalendāra gadā šajā ēkā patērētais siltumenerģijas apjoms nepārsniedz šajā ēkā saražoto siltumenerģijas apjomu.</w:t>
      </w:r>
    </w:p>
    <w:p w14:paraId="5A7C90EB" w14:textId="4C930EED" w:rsidR="001F5242" w:rsidRPr="009E3978" w:rsidRDefault="001F5242" w:rsidP="004049DE">
      <w:pPr>
        <w:ind w:firstLine="709"/>
        <w:jc w:val="both"/>
        <w:rPr>
          <w:color w:val="000000"/>
          <w:sz w:val="28"/>
          <w:szCs w:val="28"/>
        </w:rPr>
      </w:pPr>
      <w:r w:rsidRPr="009E3978">
        <w:rPr>
          <w:color w:val="000000"/>
          <w:sz w:val="28"/>
          <w:szCs w:val="28"/>
        </w:rPr>
        <w:t>Konkursa ietvaros pieejamais finanšu instrumenta finansējums ir 10 000 000 euro.</w:t>
      </w:r>
    </w:p>
    <w:p w14:paraId="2F210B7F" w14:textId="4C2BB20F" w:rsidR="001F5242" w:rsidRPr="001F5242" w:rsidRDefault="00595EEA" w:rsidP="004049DE">
      <w:pPr>
        <w:ind w:firstLine="709"/>
        <w:jc w:val="both"/>
        <w:rPr>
          <w:color w:val="000000"/>
          <w:sz w:val="28"/>
          <w:szCs w:val="28"/>
        </w:rPr>
      </w:pPr>
      <w:r w:rsidRPr="00595EEA">
        <w:rPr>
          <w:color w:val="000000"/>
          <w:sz w:val="28"/>
          <w:szCs w:val="28"/>
        </w:rPr>
        <w:t>Konkursa ietvaros maksimāli pieļaujamā finanšu instrumenta atba</w:t>
      </w:r>
      <w:r w:rsidR="004049DE">
        <w:rPr>
          <w:color w:val="000000"/>
          <w:sz w:val="28"/>
          <w:szCs w:val="28"/>
        </w:rPr>
        <w:t>lsta intensitāte nepārsniedz 80 </w:t>
      </w:r>
      <w:r w:rsidRPr="00595EEA">
        <w:rPr>
          <w:color w:val="000000"/>
          <w:sz w:val="28"/>
          <w:szCs w:val="28"/>
        </w:rPr>
        <w:t>% no projekta kopējām attiecināmajām izmaksām, ja projekta iesniedzējs neveic saimniecisko darbību un atbalsta sniegšana šā konkursa ietvaros tam nav kvalificējama kā komercdarbības atbalsts.</w:t>
      </w:r>
    </w:p>
    <w:p w14:paraId="1BDCF180" w14:textId="0AF1ABD8" w:rsidR="0013038E" w:rsidRPr="009E3978" w:rsidRDefault="00595EEA" w:rsidP="004049DE">
      <w:pPr>
        <w:pStyle w:val="NormalWeb"/>
        <w:spacing w:before="0" w:beforeAutospacing="0" w:after="0" w:afterAutospacing="0"/>
        <w:ind w:firstLine="709"/>
        <w:jc w:val="both"/>
        <w:rPr>
          <w:rFonts w:ascii="Times New Roman" w:eastAsia="Times New Roman" w:hAnsi="Times New Roman"/>
          <w:color w:val="000000"/>
          <w:sz w:val="28"/>
          <w:szCs w:val="28"/>
          <w:lang w:val="lv-LV"/>
        </w:rPr>
      </w:pPr>
      <w:r w:rsidRPr="009E3978">
        <w:rPr>
          <w:rFonts w:ascii="Times New Roman" w:eastAsia="Times New Roman" w:hAnsi="Times New Roman"/>
          <w:color w:val="000000"/>
          <w:sz w:val="28"/>
          <w:szCs w:val="28"/>
          <w:lang w:val="lv-LV"/>
        </w:rPr>
        <w:t>Projekta iesniedz</w:t>
      </w:r>
      <w:r w:rsidRPr="009E3978">
        <w:rPr>
          <w:rFonts w:ascii="Times New Roman" w:eastAsia="Times New Roman" w:hAnsi="Times New Roman" w:hint="cs"/>
          <w:color w:val="000000"/>
          <w:sz w:val="28"/>
          <w:szCs w:val="28"/>
          <w:lang w:val="lv-LV"/>
        </w:rPr>
        <w:t>ē</w:t>
      </w:r>
      <w:r w:rsidRPr="009E3978">
        <w:rPr>
          <w:rFonts w:ascii="Times New Roman" w:eastAsia="Times New Roman" w:hAnsi="Times New Roman"/>
          <w:color w:val="000000"/>
          <w:sz w:val="28"/>
          <w:szCs w:val="28"/>
          <w:lang w:val="lv-LV"/>
        </w:rPr>
        <w:t xml:space="preserve">js </w:t>
      </w:r>
      <w:r w:rsidR="004049DE">
        <w:rPr>
          <w:rFonts w:ascii="Times New Roman" w:eastAsia="Times New Roman" w:hAnsi="Times New Roman"/>
          <w:color w:val="000000"/>
          <w:sz w:val="28"/>
          <w:szCs w:val="28"/>
          <w:lang w:val="lv-LV"/>
        </w:rPr>
        <w:t>bija</w:t>
      </w:r>
      <w:r w:rsidRPr="009E3978">
        <w:rPr>
          <w:rFonts w:ascii="Times New Roman" w:eastAsia="Times New Roman" w:hAnsi="Times New Roman"/>
          <w:color w:val="000000"/>
          <w:sz w:val="28"/>
          <w:szCs w:val="28"/>
          <w:lang w:val="lv-LV"/>
        </w:rPr>
        <w:t xml:space="preserve"> Latvijas Republikas pašvald</w:t>
      </w:r>
      <w:r w:rsidRPr="009E3978">
        <w:rPr>
          <w:rFonts w:ascii="Times New Roman" w:eastAsia="Times New Roman" w:hAnsi="Times New Roman" w:hint="cs"/>
          <w:color w:val="000000"/>
          <w:sz w:val="28"/>
          <w:szCs w:val="28"/>
          <w:lang w:val="lv-LV"/>
        </w:rPr>
        <w:t>ī</w:t>
      </w:r>
      <w:r w:rsidRPr="009E3978">
        <w:rPr>
          <w:rFonts w:ascii="Times New Roman" w:eastAsia="Times New Roman" w:hAnsi="Times New Roman"/>
          <w:color w:val="000000"/>
          <w:sz w:val="28"/>
          <w:szCs w:val="28"/>
          <w:lang w:val="lv-LV"/>
        </w:rPr>
        <w:t>ba vai t</w:t>
      </w:r>
      <w:r w:rsidRPr="009E3978">
        <w:rPr>
          <w:rFonts w:ascii="Times New Roman" w:eastAsia="Times New Roman" w:hAnsi="Times New Roman" w:hint="cs"/>
          <w:color w:val="000000"/>
          <w:sz w:val="28"/>
          <w:szCs w:val="28"/>
          <w:lang w:val="lv-LV"/>
        </w:rPr>
        <w:t>ā</w:t>
      </w:r>
      <w:r w:rsidRPr="009E3978">
        <w:rPr>
          <w:rFonts w:ascii="Times New Roman" w:eastAsia="Times New Roman" w:hAnsi="Times New Roman"/>
          <w:color w:val="000000"/>
          <w:sz w:val="28"/>
          <w:szCs w:val="28"/>
          <w:lang w:val="lv-LV"/>
        </w:rPr>
        <w:t>s iest</w:t>
      </w:r>
      <w:r w:rsidRPr="009E3978">
        <w:rPr>
          <w:rFonts w:ascii="Times New Roman" w:eastAsia="Times New Roman" w:hAnsi="Times New Roman" w:hint="cs"/>
          <w:color w:val="000000"/>
          <w:sz w:val="28"/>
          <w:szCs w:val="28"/>
          <w:lang w:val="lv-LV"/>
        </w:rPr>
        <w:t>ā</w:t>
      </w:r>
      <w:r w:rsidRPr="009E3978">
        <w:rPr>
          <w:rFonts w:ascii="Times New Roman" w:eastAsia="Times New Roman" w:hAnsi="Times New Roman"/>
          <w:color w:val="000000"/>
          <w:sz w:val="28"/>
          <w:szCs w:val="28"/>
          <w:lang w:val="lv-LV"/>
        </w:rPr>
        <w:t>de.</w:t>
      </w:r>
    </w:p>
    <w:p w14:paraId="7C1BB4C8" w14:textId="61EC75EA" w:rsidR="00595EEA" w:rsidRPr="009E3978" w:rsidRDefault="00595EEA" w:rsidP="004049DE">
      <w:pPr>
        <w:pStyle w:val="NormalWeb"/>
        <w:spacing w:before="0" w:beforeAutospacing="0" w:after="0" w:afterAutospacing="0"/>
        <w:ind w:firstLine="709"/>
        <w:jc w:val="both"/>
        <w:rPr>
          <w:rFonts w:ascii="Times New Roman" w:eastAsia="Times New Roman" w:hAnsi="Times New Roman"/>
          <w:color w:val="000000"/>
          <w:sz w:val="28"/>
          <w:szCs w:val="28"/>
          <w:lang w:val="lv-LV"/>
        </w:rPr>
      </w:pPr>
      <w:r w:rsidRPr="009E3978">
        <w:rPr>
          <w:rFonts w:ascii="Times New Roman" w:eastAsia="Times New Roman" w:hAnsi="Times New Roman"/>
          <w:color w:val="000000"/>
          <w:sz w:val="28"/>
          <w:szCs w:val="28"/>
          <w:lang w:val="lv-LV"/>
        </w:rPr>
        <w:t>Konkursa ietvaros apstiprin</w:t>
      </w:r>
      <w:r w:rsidRPr="009E3978">
        <w:rPr>
          <w:rFonts w:ascii="Times New Roman" w:eastAsia="Times New Roman" w:hAnsi="Times New Roman" w:hint="cs"/>
          <w:color w:val="000000"/>
          <w:sz w:val="28"/>
          <w:szCs w:val="28"/>
          <w:lang w:val="lv-LV"/>
        </w:rPr>
        <w:t>ā</w:t>
      </w:r>
      <w:r w:rsidRPr="009E3978">
        <w:rPr>
          <w:rFonts w:ascii="Times New Roman" w:eastAsia="Times New Roman" w:hAnsi="Times New Roman"/>
          <w:color w:val="000000"/>
          <w:sz w:val="28"/>
          <w:szCs w:val="28"/>
          <w:lang w:val="lv-LV"/>
        </w:rPr>
        <w:t>t</w:t>
      </w:r>
      <w:r w:rsidRPr="009E3978">
        <w:rPr>
          <w:rFonts w:ascii="Times New Roman" w:eastAsia="Times New Roman" w:hAnsi="Times New Roman" w:hint="cs"/>
          <w:color w:val="000000"/>
          <w:sz w:val="28"/>
          <w:szCs w:val="28"/>
          <w:lang w:val="lv-LV"/>
        </w:rPr>
        <w:t>ā</w:t>
      </w:r>
      <w:r w:rsidRPr="009E3978">
        <w:rPr>
          <w:rFonts w:ascii="Times New Roman" w:eastAsia="Times New Roman" w:hAnsi="Times New Roman"/>
          <w:color w:val="000000"/>
          <w:sz w:val="28"/>
          <w:szCs w:val="28"/>
          <w:lang w:val="lv-LV"/>
        </w:rPr>
        <w:t xml:space="preserve"> projekta </w:t>
      </w:r>
      <w:r w:rsidRPr="009E3978">
        <w:rPr>
          <w:rFonts w:ascii="Times New Roman" w:eastAsia="Times New Roman" w:hAnsi="Times New Roman" w:hint="cs"/>
          <w:color w:val="000000"/>
          <w:sz w:val="28"/>
          <w:szCs w:val="28"/>
          <w:lang w:val="lv-LV"/>
        </w:rPr>
        <w:t>ī</w:t>
      </w:r>
      <w:r w:rsidRPr="009E3978">
        <w:rPr>
          <w:rFonts w:ascii="Times New Roman" w:eastAsia="Times New Roman" w:hAnsi="Times New Roman"/>
          <w:color w:val="000000"/>
          <w:sz w:val="28"/>
          <w:szCs w:val="28"/>
          <w:lang w:val="lv-LV"/>
        </w:rPr>
        <w:t>stenošanas periods nav ilg</w:t>
      </w:r>
      <w:r w:rsidRPr="009E3978">
        <w:rPr>
          <w:rFonts w:ascii="Times New Roman" w:eastAsia="Times New Roman" w:hAnsi="Times New Roman" w:hint="cs"/>
          <w:color w:val="000000"/>
          <w:sz w:val="28"/>
          <w:szCs w:val="28"/>
          <w:lang w:val="lv-LV"/>
        </w:rPr>
        <w:t>ā</w:t>
      </w:r>
      <w:r w:rsidRPr="009E3978">
        <w:rPr>
          <w:rFonts w:ascii="Times New Roman" w:eastAsia="Times New Roman" w:hAnsi="Times New Roman"/>
          <w:color w:val="000000"/>
          <w:sz w:val="28"/>
          <w:szCs w:val="28"/>
          <w:lang w:val="lv-LV"/>
        </w:rPr>
        <w:t>ks k</w:t>
      </w:r>
      <w:r w:rsidRPr="009E3978">
        <w:rPr>
          <w:rFonts w:ascii="Times New Roman" w:eastAsia="Times New Roman" w:hAnsi="Times New Roman" w:hint="cs"/>
          <w:color w:val="000000"/>
          <w:sz w:val="28"/>
          <w:szCs w:val="28"/>
          <w:lang w:val="lv-LV"/>
        </w:rPr>
        <w:t>ā</w:t>
      </w:r>
      <w:r w:rsidRPr="009E3978">
        <w:rPr>
          <w:rFonts w:ascii="Times New Roman" w:eastAsia="Times New Roman" w:hAnsi="Times New Roman"/>
          <w:color w:val="000000"/>
          <w:sz w:val="28"/>
          <w:szCs w:val="28"/>
          <w:lang w:val="lv-LV"/>
        </w:rPr>
        <w:t xml:space="preserve"> </w:t>
      </w:r>
      <w:r w:rsidRPr="009E3978">
        <w:rPr>
          <w:rFonts w:ascii="Times New Roman" w:eastAsia="Times New Roman" w:hAnsi="Times New Roman" w:hint="cs"/>
          <w:color w:val="000000"/>
          <w:sz w:val="28"/>
          <w:szCs w:val="28"/>
          <w:lang w:val="lv-LV"/>
        </w:rPr>
        <w:t>č</w:t>
      </w:r>
      <w:r w:rsidRPr="009E3978">
        <w:rPr>
          <w:rFonts w:ascii="Times New Roman" w:eastAsia="Times New Roman" w:hAnsi="Times New Roman"/>
          <w:color w:val="000000"/>
          <w:sz w:val="28"/>
          <w:szCs w:val="28"/>
          <w:lang w:val="lv-LV"/>
        </w:rPr>
        <w:t>etri gadi no projekta l</w:t>
      </w:r>
      <w:r w:rsidRPr="009E3978">
        <w:rPr>
          <w:rFonts w:ascii="Times New Roman" w:eastAsia="Times New Roman" w:hAnsi="Times New Roman" w:hint="cs"/>
          <w:color w:val="000000"/>
          <w:sz w:val="28"/>
          <w:szCs w:val="28"/>
          <w:lang w:val="lv-LV"/>
        </w:rPr>
        <w:t>ī</w:t>
      </w:r>
      <w:r w:rsidRPr="009E3978">
        <w:rPr>
          <w:rFonts w:ascii="Times New Roman" w:eastAsia="Times New Roman" w:hAnsi="Times New Roman"/>
          <w:color w:val="000000"/>
          <w:sz w:val="28"/>
          <w:szCs w:val="28"/>
          <w:lang w:val="lv-LV"/>
        </w:rPr>
        <w:t>guma sp</w:t>
      </w:r>
      <w:r w:rsidRPr="009E3978">
        <w:rPr>
          <w:rFonts w:ascii="Times New Roman" w:eastAsia="Times New Roman" w:hAnsi="Times New Roman" w:hint="cs"/>
          <w:color w:val="000000"/>
          <w:sz w:val="28"/>
          <w:szCs w:val="28"/>
          <w:lang w:val="lv-LV"/>
        </w:rPr>
        <w:t>ē</w:t>
      </w:r>
      <w:r w:rsidRPr="009E3978">
        <w:rPr>
          <w:rFonts w:ascii="Times New Roman" w:eastAsia="Times New Roman" w:hAnsi="Times New Roman"/>
          <w:color w:val="000000"/>
          <w:sz w:val="28"/>
          <w:szCs w:val="28"/>
          <w:lang w:val="lv-LV"/>
        </w:rPr>
        <w:t>k</w:t>
      </w:r>
      <w:r w:rsidRPr="009E3978">
        <w:rPr>
          <w:rFonts w:ascii="Times New Roman" w:eastAsia="Times New Roman" w:hAnsi="Times New Roman" w:hint="cs"/>
          <w:color w:val="000000"/>
          <w:sz w:val="28"/>
          <w:szCs w:val="28"/>
          <w:lang w:val="lv-LV"/>
        </w:rPr>
        <w:t>ā</w:t>
      </w:r>
      <w:r w:rsidRPr="009E3978">
        <w:rPr>
          <w:rFonts w:ascii="Times New Roman" w:eastAsia="Times New Roman" w:hAnsi="Times New Roman"/>
          <w:color w:val="000000"/>
          <w:sz w:val="28"/>
          <w:szCs w:val="28"/>
          <w:lang w:val="lv-LV"/>
        </w:rPr>
        <w:t xml:space="preserve"> st</w:t>
      </w:r>
      <w:r w:rsidRPr="009E3978">
        <w:rPr>
          <w:rFonts w:ascii="Times New Roman" w:eastAsia="Times New Roman" w:hAnsi="Times New Roman" w:hint="cs"/>
          <w:color w:val="000000"/>
          <w:sz w:val="28"/>
          <w:szCs w:val="28"/>
          <w:lang w:val="lv-LV"/>
        </w:rPr>
        <w:t>ā</w:t>
      </w:r>
      <w:r w:rsidRPr="009E3978">
        <w:rPr>
          <w:rFonts w:ascii="Times New Roman" w:eastAsia="Times New Roman" w:hAnsi="Times New Roman" w:hint="eastAsia"/>
          <w:color w:val="000000"/>
          <w:sz w:val="28"/>
          <w:szCs w:val="28"/>
          <w:lang w:val="lv-LV"/>
        </w:rPr>
        <w:t>š</w:t>
      </w:r>
      <w:r w:rsidRPr="009E3978">
        <w:rPr>
          <w:rFonts w:ascii="Times New Roman" w:eastAsia="Times New Roman" w:hAnsi="Times New Roman"/>
          <w:color w:val="000000"/>
          <w:sz w:val="28"/>
          <w:szCs w:val="28"/>
          <w:lang w:val="lv-LV"/>
        </w:rPr>
        <w:t>an</w:t>
      </w:r>
      <w:r w:rsidRPr="009E3978">
        <w:rPr>
          <w:rFonts w:ascii="Times New Roman" w:eastAsia="Times New Roman" w:hAnsi="Times New Roman" w:hint="cs"/>
          <w:color w:val="000000"/>
          <w:sz w:val="28"/>
          <w:szCs w:val="28"/>
          <w:lang w:val="lv-LV"/>
        </w:rPr>
        <w:t>ā</w:t>
      </w:r>
      <w:r w:rsidRPr="009E3978">
        <w:rPr>
          <w:rFonts w:ascii="Times New Roman" w:eastAsia="Times New Roman" w:hAnsi="Times New Roman"/>
          <w:color w:val="000000"/>
          <w:sz w:val="28"/>
          <w:szCs w:val="28"/>
          <w:lang w:val="lv-LV"/>
        </w:rPr>
        <w:t>s dienas.</w:t>
      </w:r>
    </w:p>
    <w:p w14:paraId="0D3B2A4B" w14:textId="63B504AE" w:rsidR="00595EEA" w:rsidRDefault="00057E39" w:rsidP="004049DE">
      <w:pPr>
        <w:pStyle w:val="NormalWeb"/>
        <w:spacing w:before="0" w:beforeAutospacing="0" w:after="0" w:afterAutospacing="0"/>
        <w:ind w:firstLine="709"/>
        <w:jc w:val="both"/>
        <w:rPr>
          <w:rFonts w:ascii="Times New Roman" w:hAnsi="Times New Roman"/>
          <w:sz w:val="28"/>
          <w:szCs w:val="28"/>
          <w:lang w:val="lv-LV"/>
        </w:rPr>
      </w:pPr>
      <w:r w:rsidRPr="004049DE">
        <w:rPr>
          <w:rFonts w:ascii="Times New Roman" w:hAnsi="Times New Roman"/>
          <w:color w:val="000000" w:themeColor="text1"/>
          <w:sz w:val="28"/>
          <w:szCs w:val="28"/>
          <w:shd w:val="clear" w:color="auto" w:fill="FFFFFF"/>
          <w:lang w:val="lv-LV"/>
        </w:rPr>
        <w:t xml:space="preserve">Projekta </w:t>
      </w:r>
      <w:r w:rsidR="004049DE">
        <w:rPr>
          <w:rFonts w:ascii="Times New Roman" w:hAnsi="Times New Roman"/>
          <w:color w:val="000000" w:themeColor="text1"/>
          <w:sz w:val="28"/>
          <w:szCs w:val="28"/>
          <w:shd w:val="clear" w:color="auto" w:fill="FFFFFF"/>
          <w:lang w:val="lv-LV"/>
        </w:rPr>
        <w:t>iesniegumus</w:t>
      </w:r>
      <w:r w:rsidRPr="004049DE">
        <w:rPr>
          <w:rFonts w:ascii="Times New Roman" w:hAnsi="Times New Roman"/>
          <w:color w:val="000000" w:themeColor="text1"/>
          <w:sz w:val="28"/>
          <w:szCs w:val="28"/>
          <w:shd w:val="clear" w:color="auto" w:fill="FFFFFF"/>
          <w:lang w:val="lv-LV"/>
        </w:rPr>
        <w:t xml:space="preserve"> varēja iesniegt </w:t>
      </w:r>
      <w:r w:rsidR="004049DE">
        <w:rPr>
          <w:rFonts w:ascii="Times New Roman" w:hAnsi="Times New Roman"/>
          <w:color w:val="000000" w:themeColor="text1"/>
          <w:sz w:val="28"/>
          <w:szCs w:val="28"/>
          <w:shd w:val="clear" w:color="auto" w:fill="FFFFFF"/>
          <w:lang w:val="lv-LV"/>
        </w:rPr>
        <w:t>no 2018. </w:t>
      </w:r>
      <w:r w:rsidRPr="004049DE">
        <w:rPr>
          <w:rFonts w:ascii="Times New Roman" w:hAnsi="Times New Roman"/>
          <w:color w:val="000000" w:themeColor="text1"/>
          <w:sz w:val="28"/>
          <w:szCs w:val="28"/>
          <w:shd w:val="clear" w:color="auto" w:fill="FFFFFF"/>
          <w:lang w:val="lv-LV"/>
        </w:rPr>
        <w:t>gada 3.</w:t>
      </w:r>
      <w:r w:rsidR="004049DE">
        <w:rPr>
          <w:rFonts w:ascii="Times New Roman" w:hAnsi="Times New Roman"/>
          <w:color w:val="000000" w:themeColor="text1"/>
          <w:sz w:val="28"/>
          <w:szCs w:val="28"/>
          <w:shd w:val="clear" w:color="auto" w:fill="FFFFFF"/>
          <w:lang w:val="lv-LV"/>
        </w:rPr>
        <w:t> </w:t>
      </w:r>
      <w:r w:rsidRPr="004049DE">
        <w:rPr>
          <w:rFonts w:ascii="Times New Roman" w:hAnsi="Times New Roman"/>
          <w:color w:val="000000" w:themeColor="text1"/>
          <w:sz w:val="28"/>
          <w:szCs w:val="28"/>
          <w:shd w:val="clear" w:color="auto" w:fill="FFFFFF"/>
          <w:lang w:val="lv-LV"/>
        </w:rPr>
        <w:t>augusta līdz 2018.</w:t>
      </w:r>
      <w:r w:rsidR="004049DE">
        <w:rPr>
          <w:rFonts w:ascii="Times New Roman" w:hAnsi="Times New Roman"/>
          <w:color w:val="000000" w:themeColor="text1"/>
          <w:sz w:val="28"/>
          <w:szCs w:val="28"/>
          <w:shd w:val="clear" w:color="auto" w:fill="FFFFFF"/>
          <w:lang w:val="lv-LV"/>
        </w:rPr>
        <w:t> </w:t>
      </w:r>
      <w:r w:rsidRPr="004049DE">
        <w:rPr>
          <w:rFonts w:ascii="Times New Roman" w:hAnsi="Times New Roman"/>
          <w:color w:val="000000" w:themeColor="text1"/>
          <w:sz w:val="28"/>
          <w:szCs w:val="28"/>
          <w:shd w:val="clear" w:color="auto" w:fill="FFFFFF"/>
          <w:lang w:val="lv-LV"/>
        </w:rPr>
        <w:t>gada 3.</w:t>
      </w:r>
      <w:r w:rsidR="004049DE">
        <w:rPr>
          <w:rFonts w:ascii="Times New Roman" w:hAnsi="Times New Roman"/>
          <w:color w:val="000000" w:themeColor="text1"/>
          <w:sz w:val="28"/>
          <w:szCs w:val="28"/>
          <w:shd w:val="clear" w:color="auto" w:fill="FFFFFF"/>
          <w:lang w:val="lv-LV"/>
        </w:rPr>
        <w:t> </w:t>
      </w:r>
      <w:r w:rsidRPr="004049DE">
        <w:rPr>
          <w:rFonts w:ascii="Times New Roman" w:hAnsi="Times New Roman"/>
          <w:color w:val="000000" w:themeColor="text1"/>
          <w:sz w:val="28"/>
          <w:szCs w:val="28"/>
          <w:shd w:val="clear" w:color="auto" w:fill="FFFFFF"/>
          <w:lang w:val="lv-LV"/>
        </w:rPr>
        <w:t>oktobrim.</w:t>
      </w:r>
      <w:r w:rsidRPr="004049DE">
        <w:rPr>
          <w:rFonts w:ascii="Times New Roman" w:hAnsi="Times New Roman"/>
          <w:color w:val="000000" w:themeColor="text1"/>
          <w:sz w:val="28"/>
          <w:szCs w:val="28"/>
          <w:lang w:val="lv-LV"/>
        </w:rPr>
        <w:t xml:space="preserve"> </w:t>
      </w:r>
      <w:r w:rsidRPr="009E3978">
        <w:rPr>
          <w:rFonts w:ascii="Times New Roman" w:hAnsi="Times New Roman"/>
          <w:color w:val="000000"/>
          <w:sz w:val="28"/>
          <w:szCs w:val="28"/>
          <w:lang w:val="lv-LV"/>
        </w:rPr>
        <w:t>P</w:t>
      </w:r>
      <w:r w:rsidRPr="009E3978">
        <w:rPr>
          <w:rFonts w:ascii="Times New Roman" w:hAnsi="Times New Roman" w:hint="cs"/>
          <w:color w:val="000000"/>
          <w:sz w:val="28"/>
          <w:szCs w:val="28"/>
          <w:lang w:val="lv-LV"/>
        </w:rPr>
        <w:t>ē</w:t>
      </w:r>
      <w:r w:rsidRPr="009E3978">
        <w:rPr>
          <w:rFonts w:ascii="Times New Roman" w:hAnsi="Times New Roman"/>
          <w:color w:val="000000"/>
          <w:sz w:val="28"/>
          <w:szCs w:val="28"/>
          <w:lang w:val="lv-LV"/>
        </w:rPr>
        <w:t>c iesniegto projektu izv</w:t>
      </w:r>
      <w:r w:rsidRPr="009E3978">
        <w:rPr>
          <w:rFonts w:ascii="Times New Roman" w:hAnsi="Times New Roman" w:hint="cs"/>
          <w:color w:val="000000"/>
          <w:sz w:val="28"/>
          <w:szCs w:val="28"/>
          <w:lang w:val="lv-LV"/>
        </w:rPr>
        <w:t>ē</w:t>
      </w:r>
      <w:r w:rsidRPr="009E3978">
        <w:rPr>
          <w:rFonts w:ascii="Times New Roman" w:hAnsi="Times New Roman"/>
          <w:color w:val="000000"/>
          <w:sz w:val="28"/>
          <w:szCs w:val="28"/>
          <w:lang w:val="lv-LV"/>
        </w:rPr>
        <w:t>rt</w:t>
      </w:r>
      <w:r w:rsidRPr="009E3978">
        <w:rPr>
          <w:rFonts w:ascii="Times New Roman" w:hAnsi="Times New Roman" w:hint="cs"/>
          <w:color w:val="000000"/>
          <w:sz w:val="28"/>
          <w:szCs w:val="28"/>
          <w:lang w:val="lv-LV"/>
        </w:rPr>
        <w:t>ē</w:t>
      </w:r>
      <w:r w:rsidRPr="009E3978">
        <w:rPr>
          <w:rFonts w:ascii="Times New Roman" w:hAnsi="Times New Roman" w:hint="eastAsia"/>
          <w:color w:val="000000"/>
          <w:sz w:val="28"/>
          <w:szCs w:val="28"/>
          <w:lang w:val="lv-LV"/>
        </w:rPr>
        <w:t>š</w:t>
      </w:r>
      <w:r w:rsidRPr="009E3978">
        <w:rPr>
          <w:rFonts w:ascii="Times New Roman" w:hAnsi="Times New Roman"/>
          <w:color w:val="000000"/>
          <w:sz w:val="28"/>
          <w:szCs w:val="28"/>
          <w:lang w:val="lv-LV"/>
        </w:rPr>
        <w:t>anas,</w:t>
      </w:r>
      <w:r w:rsidRPr="009E3978">
        <w:rPr>
          <w:rFonts w:ascii="Times New Roman" w:hAnsi="Times New Roman"/>
          <w:sz w:val="28"/>
          <w:szCs w:val="28"/>
          <w:lang w:val="lv-LV"/>
        </w:rPr>
        <w:t xml:space="preserve"> v</w:t>
      </w:r>
      <w:r w:rsidRPr="009E3978">
        <w:rPr>
          <w:rFonts w:ascii="Times New Roman" w:hAnsi="Times New Roman" w:hint="cs"/>
          <w:sz w:val="28"/>
          <w:szCs w:val="28"/>
          <w:lang w:val="lv-LV"/>
        </w:rPr>
        <w:t>ē</w:t>
      </w:r>
      <w:r w:rsidRPr="009E3978">
        <w:rPr>
          <w:rFonts w:ascii="Times New Roman" w:hAnsi="Times New Roman"/>
          <w:sz w:val="28"/>
          <w:szCs w:val="28"/>
          <w:lang w:val="lv-LV"/>
        </w:rPr>
        <w:t>rt</w:t>
      </w:r>
      <w:r w:rsidRPr="009E3978">
        <w:rPr>
          <w:rFonts w:ascii="Times New Roman" w:hAnsi="Times New Roman" w:hint="cs"/>
          <w:sz w:val="28"/>
          <w:szCs w:val="28"/>
          <w:lang w:val="lv-LV"/>
        </w:rPr>
        <w:t>ē</w:t>
      </w:r>
      <w:r w:rsidRPr="009E3978">
        <w:rPr>
          <w:rFonts w:ascii="Times New Roman" w:hAnsi="Times New Roman" w:hint="eastAsia"/>
          <w:sz w:val="28"/>
          <w:szCs w:val="28"/>
          <w:lang w:val="lv-LV"/>
        </w:rPr>
        <w:t>š</w:t>
      </w:r>
      <w:r w:rsidRPr="009E3978">
        <w:rPr>
          <w:rFonts w:ascii="Times New Roman" w:hAnsi="Times New Roman"/>
          <w:sz w:val="28"/>
          <w:szCs w:val="28"/>
          <w:lang w:val="lv-LV"/>
        </w:rPr>
        <w:t xml:space="preserve">anas </w:t>
      </w:r>
      <w:r w:rsidR="004049DE">
        <w:rPr>
          <w:rFonts w:ascii="Times New Roman" w:hAnsi="Times New Roman"/>
          <w:sz w:val="28"/>
          <w:szCs w:val="28"/>
          <w:lang w:val="lv-LV"/>
        </w:rPr>
        <w:t>komisija</w:t>
      </w:r>
      <w:r w:rsidRPr="009E3978">
        <w:rPr>
          <w:rFonts w:ascii="Times New Roman" w:hAnsi="Times New Roman"/>
          <w:sz w:val="28"/>
          <w:szCs w:val="28"/>
          <w:lang w:val="lv-LV"/>
        </w:rPr>
        <w:t xml:space="preserve"> konstat</w:t>
      </w:r>
      <w:r w:rsidRPr="009E3978">
        <w:rPr>
          <w:rFonts w:ascii="Times New Roman" w:hAnsi="Times New Roman" w:hint="cs"/>
          <w:sz w:val="28"/>
          <w:szCs w:val="28"/>
          <w:lang w:val="lv-LV"/>
        </w:rPr>
        <w:t>ē</w:t>
      </w:r>
      <w:r>
        <w:rPr>
          <w:rFonts w:ascii="Times New Roman" w:hAnsi="Times New Roman"/>
          <w:sz w:val="28"/>
          <w:szCs w:val="28"/>
          <w:lang w:val="lv-LV"/>
        </w:rPr>
        <w:t>ja</w:t>
      </w:r>
      <w:r w:rsidRPr="009E3978">
        <w:rPr>
          <w:rFonts w:ascii="Times New Roman" w:hAnsi="Times New Roman"/>
          <w:sz w:val="28"/>
          <w:szCs w:val="28"/>
          <w:lang w:val="lv-LV"/>
        </w:rPr>
        <w:t>, ka finans</w:t>
      </w:r>
      <w:r w:rsidRPr="009E3978">
        <w:rPr>
          <w:rFonts w:ascii="Times New Roman" w:hAnsi="Times New Roman" w:hint="cs"/>
          <w:sz w:val="28"/>
          <w:szCs w:val="28"/>
          <w:lang w:val="lv-LV"/>
        </w:rPr>
        <w:t>ē</w:t>
      </w:r>
      <w:r w:rsidR="004049DE">
        <w:rPr>
          <w:rFonts w:ascii="Times New Roman" w:hAnsi="Times New Roman"/>
          <w:sz w:val="28"/>
          <w:szCs w:val="28"/>
          <w:lang w:val="lv-LV"/>
        </w:rPr>
        <w:t>jums ir pietiekams divu</w:t>
      </w:r>
      <w:r w:rsidRPr="009E3978">
        <w:rPr>
          <w:rFonts w:ascii="Times New Roman" w:hAnsi="Times New Roman"/>
          <w:sz w:val="28"/>
          <w:szCs w:val="28"/>
          <w:lang w:val="lv-LV"/>
        </w:rPr>
        <w:t xml:space="preserve"> projektu iesniegumu apstiprin</w:t>
      </w:r>
      <w:r w:rsidRPr="009E3978">
        <w:rPr>
          <w:rFonts w:ascii="Times New Roman" w:hAnsi="Times New Roman" w:hint="cs"/>
          <w:sz w:val="28"/>
          <w:szCs w:val="28"/>
          <w:lang w:val="lv-LV"/>
        </w:rPr>
        <w:t>ā</w:t>
      </w:r>
      <w:r w:rsidRPr="009E3978">
        <w:rPr>
          <w:rFonts w:ascii="Times New Roman" w:hAnsi="Times New Roman" w:hint="eastAsia"/>
          <w:sz w:val="28"/>
          <w:szCs w:val="28"/>
          <w:lang w:val="lv-LV"/>
        </w:rPr>
        <w:t>š</w:t>
      </w:r>
      <w:r w:rsidRPr="009E3978">
        <w:rPr>
          <w:rFonts w:ascii="Times New Roman" w:hAnsi="Times New Roman"/>
          <w:sz w:val="28"/>
          <w:szCs w:val="28"/>
          <w:lang w:val="lv-LV"/>
        </w:rPr>
        <w:t xml:space="preserve">anai, </w:t>
      </w:r>
      <w:r w:rsidRPr="009E3978">
        <w:rPr>
          <w:rFonts w:ascii="Times New Roman" w:hAnsi="Times New Roman"/>
          <w:sz w:val="28"/>
          <w:szCs w:val="28"/>
          <w:lang w:val="lv-LV"/>
        </w:rPr>
        <w:lastRenderedPageBreak/>
        <w:t>kas atbilst administrat</w:t>
      </w:r>
      <w:r w:rsidRPr="009E3978">
        <w:rPr>
          <w:rFonts w:ascii="Times New Roman" w:hAnsi="Times New Roman" w:hint="cs"/>
          <w:sz w:val="28"/>
          <w:szCs w:val="28"/>
          <w:lang w:val="lv-LV"/>
        </w:rPr>
        <w:t>ī</w:t>
      </w:r>
      <w:r w:rsidRPr="009E3978">
        <w:rPr>
          <w:rFonts w:ascii="Times New Roman" w:hAnsi="Times New Roman"/>
          <w:sz w:val="28"/>
          <w:szCs w:val="28"/>
          <w:lang w:val="lv-LV"/>
        </w:rPr>
        <w:t>viem krit</w:t>
      </w:r>
      <w:r w:rsidRPr="009E3978">
        <w:rPr>
          <w:rFonts w:ascii="Times New Roman" w:hAnsi="Times New Roman" w:hint="cs"/>
          <w:sz w:val="28"/>
          <w:szCs w:val="28"/>
          <w:lang w:val="lv-LV"/>
        </w:rPr>
        <w:t>ē</w:t>
      </w:r>
      <w:r w:rsidRPr="009E3978">
        <w:rPr>
          <w:rFonts w:ascii="Times New Roman" w:hAnsi="Times New Roman"/>
          <w:sz w:val="28"/>
          <w:szCs w:val="28"/>
          <w:lang w:val="lv-LV"/>
        </w:rPr>
        <w:t xml:space="preserve">rijiem un ir sasnieguši </w:t>
      </w:r>
      <w:r w:rsidR="004049DE">
        <w:rPr>
          <w:rFonts w:ascii="Times New Roman" w:hAnsi="Times New Roman"/>
          <w:sz w:val="28"/>
          <w:szCs w:val="28"/>
          <w:lang w:val="lv-LV"/>
        </w:rPr>
        <w:t>augstāko</w:t>
      </w:r>
      <w:r w:rsidRPr="009E3978">
        <w:rPr>
          <w:rFonts w:ascii="Times New Roman" w:hAnsi="Times New Roman"/>
          <w:sz w:val="28"/>
          <w:szCs w:val="28"/>
          <w:lang w:val="lv-LV"/>
        </w:rPr>
        <w:t xml:space="preserve"> punktu skaitu</w:t>
      </w:r>
      <w:r w:rsidR="004049DE">
        <w:rPr>
          <w:rFonts w:ascii="Times New Roman" w:hAnsi="Times New Roman"/>
          <w:sz w:val="28"/>
          <w:szCs w:val="28"/>
          <w:lang w:val="lv-LV"/>
        </w:rPr>
        <w:t xml:space="preserve"> atbilstoši </w:t>
      </w:r>
      <w:r w:rsidR="004049DE" w:rsidRPr="009E3978">
        <w:rPr>
          <w:rFonts w:ascii="Times New Roman" w:hAnsi="Times New Roman"/>
          <w:sz w:val="28"/>
          <w:szCs w:val="28"/>
          <w:lang w:val="lv-LV"/>
        </w:rPr>
        <w:t>kvalit</w:t>
      </w:r>
      <w:r w:rsidR="004049DE" w:rsidRPr="009E3978">
        <w:rPr>
          <w:rFonts w:ascii="Times New Roman" w:hAnsi="Times New Roman" w:hint="cs"/>
          <w:sz w:val="28"/>
          <w:szCs w:val="28"/>
          <w:lang w:val="lv-LV"/>
        </w:rPr>
        <w:t>ā</w:t>
      </w:r>
      <w:r w:rsidR="004049DE" w:rsidRPr="009E3978">
        <w:rPr>
          <w:rFonts w:ascii="Times New Roman" w:hAnsi="Times New Roman"/>
          <w:sz w:val="28"/>
          <w:szCs w:val="28"/>
          <w:lang w:val="lv-LV"/>
        </w:rPr>
        <w:t>tes</w:t>
      </w:r>
      <w:r w:rsidR="004049DE">
        <w:rPr>
          <w:rFonts w:ascii="Times New Roman" w:hAnsi="Times New Roman"/>
          <w:sz w:val="28"/>
          <w:szCs w:val="28"/>
          <w:lang w:val="lv-LV"/>
        </w:rPr>
        <w:t xml:space="preserve"> vērtēšanas</w:t>
      </w:r>
      <w:r w:rsidR="004049DE" w:rsidRPr="009E3978">
        <w:rPr>
          <w:rFonts w:ascii="Times New Roman" w:hAnsi="Times New Roman"/>
          <w:sz w:val="28"/>
          <w:szCs w:val="28"/>
          <w:lang w:val="lv-LV"/>
        </w:rPr>
        <w:t xml:space="preserve"> krit</w:t>
      </w:r>
      <w:r w:rsidR="004049DE" w:rsidRPr="009E3978">
        <w:rPr>
          <w:rFonts w:ascii="Times New Roman" w:hAnsi="Times New Roman" w:hint="cs"/>
          <w:sz w:val="28"/>
          <w:szCs w:val="28"/>
          <w:lang w:val="lv-LV"/>
        </w:rPr>
        <w:t>ē</w:t>
      </w:r>
      <w:r w:rsidR="004049DE" w:rsidRPr="009E3978">
        <w:rPr>
          <w:rFonts w:ascii="Times New Roman" w:hAnsi="Times New Roman"/>
          <w:sz w:val="28"/>
          <w:szCs w:val="28"/>
          <w:lang w:val="lv-LV"/>
        </w:rPr>
        <w:t>rij</w:t>
      </w:r>
      <w:r w:rsidR="004049DE">
        <w:rPr>
          <w:rFonts w:ascii="Times New Roman" w:hAnsi="Times New Roman"/>
          <w:sz w:val="28"/>
          <w:szCs w:val="28"/>
          <w:lang w:val="lv-LV"/>
        </w:rPr>
        <w:t>iem</w:t>
      </w:r>
      <w:r w:rsidRPr="004049DE">
        <w:rPr>
          <w:rFonts w:ascii="Times New Roman" w:hAnsi="Times New Roman"/>
          <w:bCs/>
          <w:color w:val="000000"/>
          <w:sz w:val="28"/>
          <w:szCs w:val="28"/>
          <w:lang w:val="lv-LV"/>
        </w:rPr>
        <w:t>.</w:t>
      </w:r>
      <w:r w:rsidRPr="009E3978">
        <w:rPr>
          <w:sz w:val="28"/>
          <w:szCs w:val="28"/>
          <w:lang w:val="lv-LV"/>
        </w:rPr>
        <w:t xml:space="preserve"> </w:t>
      </w:r>
      <w:r w:rsidRPr="009E3978">
        <w:rPr>
          <w:rFonts w:ascii="Times New Roman" w:hAnsi="Times New Roman"/>
          <w:sz w:val="28"/>
          <w:szCs w:val="28"/>
          <w:lang w:val="lv-LV"/>
        </w:rPr>
        <w:t>L</w:t>
      </w:r>
      <w:r w:rsidRPr="009E3978">
        <w:rPr>
          <w:rFonts w:ascii="Times New Roman" w:hAnsi="Times New Roman" w:hint="cs"/>
          <w:sz w:val="28"/>
          <w:szCs w:val="28"/>
          <w:lang w:val="lv-LV"/>
        </w:rPr>
        <w:t>ī</w:t>
      </w:r>
      <w:r w:rsidRPr="009E3978">
        <w:rPr>
          <w:rFonts w:ascii="Times New Roman" w:hAnsi="Times New Roman"/>
          <w:sz w:val="28"/>
          <w:szCs w:val="28"/>
          <w:lang w:val="lv-LV"/>
        </w:rPr>
        <w:t>gumu sl</w:t>
      </w:r>
      <w:r w:rsidRPr="009E3978">
        <w:rPr>
          <w:rFonts w:ascii="Times New Roman" w:hAnsi="Times New Roman" w:hint="cs"/>
          <w:sz w:val="28"/>
          <w:szCs w:val="28"/>
          <w:lang w:val="lv-LV"/>
        </w:rPr>
        <w:t>ē</w:t>
      </w:r>
      <w:r w:rsidRPr="009E3978">
        <w:rPr>
          <w:rFonts w:ascii="Times New Roman" w:hAnsi="Times New Roman"/>
          <w:sz w:val="28"/>
          <w:szCs w:val="28"/>
          <w:lang w:val="lv-LV"/>
        </w:rPr>
        <w:t xml:space="preserve">gšana ar projektu </w:t>
      </w:r>
      <w:r w:rsidR="004049DE">
        <w:rPr>
          <w:rFonts w:ascii="Times New Roman" w:hAnsi="Times New Roman"/>
          <w:sz w:val="28"/>
          <w:szCs w:val="28"/>
          <w:lang w:val="lv-LV"/>
        </w:rPr>
        <w:t>iesniedzējiem</w:t>
      </w:r>
      <w:r w:rsidRPr="009E3978">
        <w:rPr>
          <w:rFonts w:ascii="Times New Roman" w:hAnsi="Times New Roman"/>
          <w:sz w:val="28"/>
          <w:szCs w:val="28"/>
          <w:lang w:val="lv-LV"/>
        </w:rPr>
        <w:t xml:space="preserve"> paredz</w:t>
      </w:r>
      <w:r w:rsidRPr="009E3978">
        <w:rPr>
          <w:rFonts w:ascii="Times New Roman" w:hAnsi="Times New Roman" w:hint="cs"/>
          <w:sz w:val="28"/>
          <w:szCs w:val="28"/>
          <w:lang w:val="lv-LV"/>
        </w:rPr>
        <w:t>ē</w:t>
      </w:r>
      <w:r w:rsidR="004049DE">
        <w:rPr>
          <w:rFonts w:ascii="Times New Roman" w:hAnsi="Times New Roman"/>
          <w:sz w:val="28"/>
          <w:szCs w:val="28"/>
          <w:lang w:val="lv-LV"/>
        </w:rPr>
        <w:t>ta 2019. </w:t>
      </w:r>
      <w:r w:rsidRPr="009E3978">
        <w:rPr>
          <w:rFonts w:ascii="Times New Roman" w:hAnsi="Times New Roman"/>
          <w:sz w:val="28"/>
          <w:szCs w:val="28"/>
          <w:lang w:val="lv-LV"/>
        </w:rPr>
        <w:t>gad</w:t>
      </w:r>
      <w:r w:rsidRPr="009E3978">
        <w:rPr>
          <w:rFonts w:ascii="Times New Roman" w:hAnsi="Times New Roman" w:hint="cs"/>
          <w:sz w:val="28"/>
          <w:szCs w:val="28"/>
          <w:lang w:val="lv-LV"/>
        </w:rPr>
        <w:t>ā</w:t>
      </w:r>
      <w:r w:rsidRPr="009E3978">
        <w:rPr>
          <w:rFonts w:ascii="Times New Roman" w:hAnsi="Times New Roman"/>
          <w:sz w:val="28"/>
          <w:szCs w:val="28"/>
          <w:lang w:val="lv-LV"/>
        </w:rPr>
        <w:t>.</w:t>
      </w:r>
    </w:p>
    <w:p w14:paraId="2EAD61F0" w14:textId="77777777" w:rsidR="004049DE" w:rsidRPr="009E3978" w:rsidRDefault="004049DE" w:rsidP="004049DE">
      <w:pPr>
        <w:pStyle w:val="NormalWeb"/>
        <w:spacing w:before="0" w:beforeAutospacing="0" w:after="0" w:afterAutospacing="0" w:line="276" w:lineRule="auto"/>
        <w:ind w:firstLine="709"/>
        <w:jc w:val="both"/>
        <w:rPr>
          <w:rFonts w:ascii="Times New Roman" w:hAnsi="Times New Roman"/>
          <w:sz w:val="28"/>
          <w:szCs w:val="28"/>
          <w:lang w:val="lv-LV"/>
        </w:rPr>
      </w:pPr>
    </w:p>
    <w:p w14:paraId="7E0E52F4" w14:textId="104A0AEA" w:rsidR="00A31186" w:rsidRPr="002E5BBB" w:rsidRDefault="005E4605" w:rsidP="00A31186">
      <w:pPr>
        <w:pStyle w:val="NormalWeb"/>
        <w:spacing w:before="0" w:beforeAutospacing="0" w:after="0" w:afterAutospacing="0"/>
        <w:jc w:val="both"/>
        <w:rPr>
          <w:rFonts w:ascii="Times New Roman" w:hAnsi="Times New Roman"/>
          <w:b/>
          <w:bCs/>
          <w:color w:val="000000"/>
          <w:sz w:val="28"/>
          <w:szCs w:val="28"/>
          <w:lang w:val="lv-LV"/>
        </w:rPr>
      </w:pPr>
      <w:r>
        <w:rPr>
          <w:rFonts w:ascii="Times New Roman" w:hAnsi="Times New Roman"/>
          <w:b/>
          <w:bCs/>
          <w:color w:val="000000"/>
          <w:sz w:val="28"/>
          <w:szCs w:val="28"/>
          <w:lang w:val="lv-LV"/>
        </w:rPr>
        <w:t>3.2. </w:t>
      </w:r>
      <w:r w:rsidR="00A31186" w:rsidRPr="002E5BBB">
        <w:rPr>
          <w:rFonts w:ascii="Times New Roman" w:hAnsi="Times New Roman"/>
          <w:b/>
          <w:bCs/>
          <w:color w:val="000000"/>
          <w:sz w:val="28"/>
          <w:szCs w:val="28"/>
          <w:lang w:val="lv-LV"/>
        </w:rPr>
        <w:t>Projektu ieviešanas progress</w:t>
      </w:r>
    </w:p>
    <w:p w14:paraId="53EE0334" w14:textId="0C604B3B" w:rsidR="00A31186" w:rsidRPr="00FE5259" w:rsidRDefault="00615593" w:rsidP="00A31186">
      <w:pPr>
        <w:ind w:firstLine="720"/>
        <w:jc w:val="both"/>
        <w:rPr>
          <w:noProof/>
          <w:color w:val="000000"/>
          <w:sz w:val="28"/>
          <w:szCs w:val="28"/>
        </w:rPr>
      </w:pPr>
      <w:r>
        <w:rPr>
          <w:color w:val="000000"/>
          <w:sz w:val="28"/>
          <w:szCs w:val="28"/>
        </w:rPr>
        <w:t xml:space="preserve">Konkursu </w:t>
      </w:r>
      <w:r w:rsidR="00A32762">
        <w:rPr>
          <w:color w:val="000000"/>
          <w:sz w:val="28"/>
          <w:szCs w:val="28"/>
        </w:rPr>
        <w:t>EKII-1 un EKII-2 ietvaros tika noslēgti 16 projektu īstenošanas l</w:t>
      </w:r>
      <w:r w:rsidR="00C66BD5">
        <w:rPr>
          <w:color w:val="000000"/>
          <w:sz w:val="28"/>
          <w:szCs w:val="28"/>
        </w:rPr>
        <w:t xml:space="preserve">īgumi, </w:t>
      </w:r>
      <w:r w:rsidR="00A31186" w:rsidRPr="002E5BBB">
        <w:rPr>
          <w:color w:val="000000"/>
          <w:sz w:val="28"/>
          <w:szCs w:val="28"/>
        </w:rPr>
        <w:t>201</w:t>
      </w:r>
      <w:r w:rsidR="00A31186">
        <w:rPr>
          <w:color w:val="000000"/>
          <w:sz w:val="28"/>
          <w:szCs w:val="28"/>
        </w:rPr>
        <w:t>8</w:t>
      </w:r>
      <w:r w:rsidR="00A31186" w:rsidRPr="002E5BBB">
        <w:rPr>
          <w:color w:val="000000"/>
          <w:sz w:val="28"/>
          <w:szCs w:val="28"/>
        </w:rPr>
        <w:t xml:space="preserve">. gadā </w:t>
      </w:r>
      <w:r w:rsidR="00A31186">
        <w:rPr>
          <w:color w:val="000000"/>
          <w:sz w:val="28"/>
          <w:szCs w:val="28"/>
        </w:rPr>
        <w:t xml:space="preserve">turpinās 13 </w:t>
      </w:r>
      <w:r>
        <w:rPr>
          <w:color w:val="000000"/>
          <w:sz w:val="28"/>
          <w:szCs w:val="28"/>
        </w:rPr>
        <w:t>projektu īstenošana</w:t>
      </w:r>
      <w:r w:rsidR="00A32762">
        <w:rPr>
          <w:color w:val="000000"/>
          <w:sz w:val="28"/>
          <w:szCs w:val="28"/>
        </w:rPr>
        <w:t>.</w:t>
      </w:r>
      <w:r>
        <w:rPr>
          <w:color w:val="000000"/>
          <w:sz w:val="28"/>
          <w:szCs w:val="28"/>
        </w:rPr>
        <w:t xml:space="preserve"> </w:t>
      </w:r>
      <w:r w:rsidR="00A31186">
        <w:rPr>
          <w:color w:val="000000"/>
          <w:sz w:val="28"/>
          <w:szCs w:val="28"/>
        </w:rPr>
        <w:t>Pārskata periodā divi projekti ir pabeigti, bet vienam projektam ir uzsākts līguma laušanas process (sīkāka informācija par projektiem skat. 3.1.2. un 3.2.2.</w:t>
      </w:r>
      <w:r w:rsidR="005E4605">
        <w:rPr>
          <w:color w:val="000000"/>
          <w:sz w:val="28"/>
          <w:szCs w:val="28"/>
        </w:rPr>
        <w:t> apakšnodaļā</w:t>
      </w:r>
      <w:r w:rsidR="00A31186">
        <w:rPr>
          <w:color w:val="000000"/>
          <w:sz w:val="28"/>
          <w:szCs w:val="28"/>
        </w:rPr>
        <w:t>s)</w:t>
      </w:r>
      <w:r w:rsidR="005E4605">
        <w:rPr>
          <w:color w:val="000000"/>
          <w:sz w:val="28"/>
          <w:szCs w:val="28"/>
        </w:rPr>
        <w:t>, s</w:t>
      </w:r>
      <w:r>
        <w:rPr>
          <w:color w:val="000000"/>
          <w:sz w:val="28"/>
          <w:szCs w:val="28"/>
        </w:rPr>
        <w:t>kat.</w:t>
      </w:r>
      <w:r w:rsidR="005E4605">
        <w:rPr>
          <w:color w:val="000000"/>
          <w:sz w:val="28"/>
          <w:szCs w:val="28"/>
        </w:rPr>
        <w:t xml:space="preserve"> t</w:t>
      </w:r>
      <w:r w:rsidR="00A31186" w:rsidRPr="00FE5259">
        <w:rPr>
          <w:color w:val="000000"/>
          <w:sz w:val="28"/>
          <w:szCs w:val="28"/>
        </w:rPr>
        <w:t>abul</w:t>
      </w:r>
      <w:r w:rsidR="005E4605">
        <w:rPr>
          <w:color w:val="000000"/>
          <w:sz w:val="28"/>
          <w:szCs w:val="28"/>
        </w:rPr>
        <w:t>u</w:t>
      </w:r>
      <w:r w:rsidR="00A31186" w:rsidRPr="00FE5259">
        <w:rPr>
          <w:color w:val="000000"/>
          <w:sz w:val="28"/>
          <w:szCs w:val="28"/>
        </w:rPr>
        <w:t xml:space="preserve"> Nr. </w:t>
      </w:r>
      <w:r w:rsidR="00DD5AAB">
        <w:rPr>
          <w:color w:val="000000"/>
          <w:sz w:val="28"/>
          <w:szCs w:val="28"/>
        </w:rPr>
        <w:t>2</w:t>
      </w:r>
      <w:r w:rsidR="00A31186" w:rsidRPr="00FE5259">
        <w:rPr>
          <w:color w:val="000000"/>
          <w:sz w:val="28"/>
          <w:szCs w:val="28"/>
        </w:rPr>
        <w:t>.</w:t>
      </w:r>
    </w:p>
    <w:p w14:paraId="6CFDB6A2" w14:textId="77777777" w:rsidR="00A31186" w:rsidRPr="00FE5259" w:rsidRDefault="00A31186" w:rsidP="00A31186">
      <w:pPr>
        <w:ind w:firstLine="720"/>
        <w:jc w:val="both"/>
        <w:rPr>
          <w:noProof/>
          <w:color w:val="000000"/>
          <w:sz w:val="28"/>
          <w:szCs w:val="28"/>
        </w:rPr>
      </w:pPr>
    </w:p>
    <w:p w14:paraId="24D7EA2C" w14:textId="6F0FE355" w:rsidR="00A31186" w:rsidRPr="00FE5259" w:rsidRDefault="00A31186" w:rsidP="00A31186">
      <w:pPr>
        <w:jc w:val="right"/>
        <w:rPr>
          <w:b/>
          <w:noProof/>
          <w:color w:val="000000"/>
        </w:rPr>
      </w:pPr>
      <w:r w:rsidRPr="00FE5259">
        <w:rPr>
          <w:b/>
          <w:noProof/>
          <w:color w:val="000000"/>
        </w:rPr>
        <w:t>Tabula Nr. </w:t>
      </w:r>
      <w:r w:rsidR="00DD5AAB">
        <w:rPr>
          <w:b/>
          <w:noProof/>
          <w:color w:val="000000"/>
        </w:rPr>
        <w:t>2</w:t>
      </w:r>
      <w:r w:rsidRPr="00FE5259">
        <w:rPr>
          <w:b/>
          <w:noProof/>
          <w:color w:val="000000"/>
        </w:rPr>
        <w:t>. Pārskats par noslēgtajiem līgumiem EKII konkursos</w:t>
      </w:r>
    </w:p>
    <w:tbl>
      <w:tblPr>
        <w:tblW w:w="8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6"/>
        <w:gridCol w:w="1135"/>
        <w:gridCol w:w="1947"/>
        <w:gridCol w:w="1843"/>
        <w:gridCol w:w="1979"/>
      </w:tblGrid>
      <w:tr w:rsidR="00A31186" w:rsidRPr="00375DC5" w14:paraId="09D6B6C0" w14:textId="77777777" w:rsidTr="001972BF">
        <w:trPr>
          <w:trHeight w:val="589"/>
          <w:tblHeader/>
          <w:jc w:val="center"/>
        </w:trPr>
        <w:tc>
          <w:tcPr>
            <w:tcW w:w="113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3F7361" w14:textId="77777777" w:rsidR="00A31186" w:rsidRPr="00FE5259" w:rsidRDefault="00A31186" w:rsidP="001972BF">
            <w:pPr>
              <w:spacing w:before="100" w:beforeAutospacing="1" w:after="100" w:afterAutospacing="1"/>
              <w:jc w:val="center"/>
              <w:rPr>
                <w:b/>
                <w:bCs/>
                <w:noProof/>
                <w:color w:val="000000"/>
                <w:sz w:val="20"/>
                <w:szCs w:val="20"/>
              </w:rPr>
            </w:pPr>
            <w:r w:rsidRPr="00FE5259">
              <w:rPr>
                <w:b/>
                <w:noProof/>
                <w:color w:val="000000"/>
                <w:sz w:val="20"/>
                <w:szCs w:val="20"/>
              </w:rPr>
              <w:t>Nr.p.k</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39F81A" w14:textId="77777777" w:rsidR="00A31186" w:rsidRPr="00FE5259" w:rsidRDefault="00A31186" w:rsidP="001972BF">
            <w:pPr>
              <w:spacing w:before="100" w:beforeAutospacing="1" w:after="100" w:afterAutospacing="1"/>
              <w:jc w:val="center"/>
              <w:rPr>
                <w:b/>
                <w:bCs/>
                <w:noProof/>
                <w:color w:val="000000"/>
                <w:sz w:val="20"/>
                <w:szCs w:val="20"/>
              </w:rPr>
            </w:pPr>
            <w:r w:rsidRPr="00FE5259">
              <w:rPr>
                <w:b/>
                <w:noProof/>
                <w:color w:val="000000"/>
                <w:sz w:val="20"/>
                <w:szCs w:val="20"/>
              </w:rPr>
              <w:t>Noslēgtie līgumi</w:t>
            </w:r>
          </w:p>
        </w:tc>
        <w:tc>
          <w:tcPr>
            <w:tcW w:w="37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EFC933" w14:textId="4C3BD45E" w:rsidR="00A31186" w:rsidRPr="00FE5259" w:rsidRDefault="00A31186" w:rsidP="001972BF">
            <w:pPr>
              <w:spacing w:before="100" w:beforeAutospacing="1" w:after="100" w:afterAutospacing="1"/>
              <w:jc w:val="center"/>
              <w:rPr>
                <w:b/>
                <w:bCs/>
                <w:noProof/>
                <w:color w:val="000000"/>
                <w:sz w:val="20"/>
                <w:szCs w:val="20"/>
              </w:rPr>
            </w:pPr>
            <w:r w:rsidRPr="00FE5259">
              <w:rPr>
                <w:b/>
                <w:noProof/>
                <w:color w:val="000000"/>
                <w:sz w:val="20"/>
                <w:szCs w:val="20"/>
              </w:rPr>
              <w:t>Līgumi uz 31.12.201</w:t>
            </w:r>
            <w:r>
              <w:rPr>
                <w:b/>
                <w:noProof/>
                <w:color w:val="000000"/>
                <w:sz w:val="20"/>
                <w:szCs w:val="20"/>
              </w:rPr>
              <w:t>8</w:t>
            </w:r>
            <w:r w:rsidRPr="00FE5259">
              <w:rPr>
                <w:b/>
                <w:noProof/>
                <w:color w:val="000000"/>
                <w:sz w:val="20"/>
                <w:szCs w:val="20"/>
              </w:rPr>
              <w:t>.</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067581" w14:textId="77777777" w:rsidR="00A31186" w:rsidRPr="00FE5259" w:rsidRDefault="00A31186" w:rsidP="001972BF">
            <w:pPr>
              <w:spacing w:before="100" w:beforeAutospacing="1" w:after="100" w:afterAutospacing="1"/>
              <w:jc w:val="center"/>
              <w:rPr>
                <w:b/>
                <w:bCs/>
                <w:noProof/>
                <w:color w:val="000000"/>
                <w:sz w:val="20"/>
                <w:szCs w:val="20"/>
              </w:rPr>
            </w:pPr>
            <w:r w:rsidRPr="00FE5259">
              <w:rPr>
                <w:b/>
                <w:noProof/>
                <w:color w:val="000000"/>
                <w:sz w:val="20"/>
                <w:szCs w:val="20"/>
              </w:rPr>
              <w:t>Pabeigtie projekti*</w:t>
            </w:r>
          </w:p>
        </w:tc>
      </w:tr>
      <w:tr w:rsidR="00A31186" w:rsidRPr="00375DC5" w14:paraId="7AAEFF57" w14:textId="77777777" w:rsidTr="001972BF">
        <w:trPr>
          <w:trHeight w:val="589"/>
          <w:tblHeader/>
          <w:jc w:val="center"/>
        </w:trPr>
        <w:tc>
          <w:tcPr>
            <w:tcW w:w="11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2D91E9" w14:textId="77777777" w:rsidR="00A31186" w:rsidRPr="00375DC5" w:rsidRDefault="00A31186" w:rsidP="001972BF">
            <w:pPr>
              <w:rPr>
                <w:bCs/>
                <w:noProof/>
                <w:color w:val="000000"/>
                <w:sz w:val="20"/>
                <w:szCs w:val="20"/>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4346ED" w14:textId="77777777" w:rsidR="00A31186" w:rsidRPr="00375DC5" w:rsidRDefault="00A31186" w:rsidP="001972BF">
            <w:pPr>
              <w:rPr>
                <w:bCs/>
                <w:noProof/>
                <w:color w:val="000000"/>
                <w:sz w:val="20"/>
                <w:szCs w:val="20"/>
              </w:rPr>
            </w:pPr>
          </w:p>
        </w:tc>
        <w:tc>
          <w:tcPr>
            <w:tcW w:w="1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04BD2D" w14:textId="77777777" w:rsidR="00A31186" w:rsidRPr="00375DC5" w:rsidRDefault="00A31186" w:rsidP="001972BF">
            <w:pPr>
              <w:spacing w:before="100" w:beforeAutospacing="1" w:after="100" w:afterAutospacing="1"/>
              <w:jc w:val="center"/>
              <w:rPr>
                <w:b/>
                <w:noProof/>
                <w:color w:val="000000"/>
                <w:sz w:val="20"/>
                <w:szCs w:val="20"/>
              </w:rPr>
            </w:pPr>
            <w:r w:rsidRPr="00375DC5">
              <w:rPr>
                <w:b/>
                <w:noProof/>
                <w:color w:val="000000"/>
                <w:sz w:val="20"/>
                <w:szCs w:val="20"/>
              </w:rPr>
              <w:t>Spēkā esošie līgumi</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DA4157" w14:textId="36F73610" w:rsidR="00A31186" w:rsidRPr="00375DC5" w:rsidRDefault="00A31186" w:rsidP="001972BF">
            <w:pPr>
              <w:spacing w:before="100" w:beforeAutospacing="1" w:after="100" w:afterAutospacing="1"/>
              <w:jc w:val="center"/>
              <w:rPr>
                <w:b/>
                <w:noProof/>
                <w:color w:val="000000"/>
                <w:sz w:val="20"/>
                <w:szCs w:val="20"/>
              </w:rPr>
            </w:pPr>
            <w:r w:rsidRPr="00375DC5">
              <w:rPr>
                <w:b/>
                <w:noProof/>
                <w:color w:val="000000"/>
                <w:sz w:val="20"/>
                <w:szCs w:val="20"/>
              </w:rPr>
              <w:t>Lauztie līgumi</w:t>
            </w:r>
            <w:r w:rsidR="009E3978">
              <w:rPr>
                <w:b/>
                <w:noProof/>
                <w:color w:val="000000"/>
                <w:sz w:val="20"/>
                <w:szCs w:val="20"/>
              </w:rPr>
              <w:t>**</w:t>
            </w:r>
          </w:p>
        </w:tc>
        <w:tc>
          <w:tcPr>
            <w:tcW w:w="19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095FD9" w14:textId="77777777" w:rsidR="00A31186" w:rsidRPr="00375DC5" w:rsidRDefault="00A31186" w:rsidP="001972BF">
            <w:pPr>
              <w:rPr>
                <w:bCs/>
                <w:noProof/>
                <w:color w:val="000000"/>
                <w:sz w:val="20"/>
                <w:szCs w:val="20"/>
              </w:rPr>
            </w:pPr>
          </w:p>
        </w:tc>
      </w:tr>
      <w:tr w:rsidR="00A31186" w:rsidRPr="00375DC5" w14:paraId="7DF9BDF1" w14:textId="77777777" w:rsidTr="001972BF">
        <w:trPr>
          <w:trHeight w:val="70"/>
          <w:jc w:val="center"/>
        </w:trPr>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6A1F2" w14:textId="77777777" w:rsidR="00A31186" w:rsidRPr="00375DC5" w:rsidRDefault="00A31186" w:rsidP="001972BF">
            <w:pPr>
              <w:spacing w:before="100" w:beforeAutospacing="1" w:after="100" w:afterAutospacing="1"/>
              <w:jc w:val="center"/>
              <w:rPr>
                <w:noProof/>
                <w:color w:val="000000"/>
                <w:sz w:val="20"/>
                <w:szCs w:val="20"/>
              </w:rPr>
            </w:pPr>
            <w:r w:rsidRPr="00375DC5">
              <w:rPr>
                <w:noProof/>
                <w:color w:val="000000"/>
                <w:sz w:val="20"/>
                <w:szCs w:val="20"/>
              </w:rPr>
              <w:t>EKII-1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5FF85C7" w14:textId="77777777" w:rsidR="00A31186" w:rsidRPr="00375DC5" w:rsidRDefault="00A31186" w:rsidP="001972BF">
            <w:pPr>
              <w:spacing w:before="100" w:beforeAutospacing="1" w:after="100" w:afterAutospacing="1"/>
              <w:jc w:val="center"/>
              <w:rPr>
                <w:noProof/>
                <w:color w:val="000000"/>
                <w:sz w:val="20"/>
                <w:szCs w:val="20"/>
              </w:rPr>
            </w:pPr>
            <w:r w:rsidRPr="00375DC5">
              <w:rPr>
                <w:noProof/>
                <w:color w:val="000000"/>
                <w:sz w:val="20"/>
                <w:szCs w:val="20"/>
              </w:rPr>
              <w:t>9</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06BBD400" w14:textId="77777777" w:rsidR="00A31186" w:rsidRPr="00375DC5" w:rsidRDefault="00A31186" w:rsidP="001972BF">
            <w:pPr>
              <w:spacing w:before="100" w:beforeAutospacing="1" w:after="100" w:afterAutospacing="1"/>
              <w:jc w:val="center"/>
              <w:rPr>
                <w:noProof/>
                <w:color w:val="000000"/>
                <w:sz w:val="20"/>
                <w:szCs w:val="20"/>
              </w:rPr>
            </w:pPr>
            <w:r>
              <w:rPr>
                <w:noProof/>
                <w:color w:val="000000"/>
                <w:sz w:val="20"/>
                <w:szCs w:val="20"/>
              </w:rPr>
              <w:t>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0BA05" w14:textId="77777777" w:rsidR="00A31186" w:rsidRPr="00375DC5" w:rsidRDefault="00A31186" w:rsidP="001972BF">
            <w:pPr>
              <w:spacing w:before="100" w:beforeAutospacing="1" w:after="100" w:afterAutospacing="1"/>
              <w:jc w:val="center"/>
              <w:rPr>
                <w:noProof/>
                <w:color w:val="000000"/>
                <w:sz w:val="20"/>
                <w:szCs w:val="20"/>
              </w:rPr>
            </w:pPr>
            <w:r>
              <w:rPr>
                <w:noProof/>
                <w:color w:val="000000"/>
                <w:sz w:val="20"/>
                <w:szCs w:val="20"/>
              </w:rPr>
              <w:t>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D5098" w14:textId="77777777" w:rsidR="00A31186" w:rsidRPr="00375DC5" w:rsidRDefault="00A31186" w:rsidP="001972BF">
            <w:pPr>
              <w:spacing w:before="100" w:beforeAutospacing="1" w:after="100" w:afterAutospacing="1"/>
              <w:jc w:val="center"/>
              <w:rPr>
                <w:noProof/>
                <w:color w:val="000000"/>
                <w:sz w:val="20"/>
                <w:szCs w:val="20"/>
              </w:rPr>
            </w:pPr>
            <w:r>
              <w:rPr>
                <w:noProof/>
                <w:color w:val="000000"/>
                <w:sz w:val="20"/>
                <w:szCs w:val="20"/>
              </w:rPr>
              <w:t>1</w:t>
            </w:r>
          </w:p>
        </w:tc>
      </w:tr>
      <w:tr w:rsidR="00A31186" w:rsidRPr="00375DC5" w14:paraId="4E2107C1" w14:textId="77777777" w:rsidTr="001972BF">
        <w:trPr>
          <w:trHeight w:val="213"/>
          <w:jc w:val="center"/>
        </w:trPr>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8C7F3" w14:textId="77777777" w:rsidR="00A31186" w:rsidRPr="00375DC5" w:rsidRDefault="00A31186" w:rsidP="001972BF">
            <w:pPr>
              <w:spacing w:before="100" w:beforeAutospacing="1" w:after="100" w:afterAutospacing="1"/>
              <w:jc w:val="center"/>
              <w:rPr>
                <w:noProof/>
                <w:color w:val="000000"/>
                <w:sz w:val="20"/>
                <w:szCs w:val="20"/>
              </w:rPr>
            </w:pPr>
            <w:r w:rsidRPr="00375DC5">
              <w:rPr>
                <w:noProof/>
                <w:color w:val="000000"/>
                <w:sz w:val="20"/>
                <w:szCs w:val="20"/>
              </w:rPr>
              <w:t>EKII-2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31BA9CB" w14:textId="77777777" w:rsidR="00A31186" w:rsidRPr="00375DC5" w:rsidRDefault="00A31186" w:rsidP="001972BF">
            <w:pPr>
              <w:pStyle w:val="naisf"/>
              <w:jc w:val="center"/>
              <w:rPr>
                <w:noProof/>
                <w:color w:val="000000"/>
                <w:sz w:val="20"/>
                <w:szCs w:val="20"/>
              </w:rPr>
            </w:pPr>
            <w:r w:rsidRPr="00375DC5">
              <w:rPr>
                <w:noProof/>
                <w:color w:val="000000"/>
                <w:sz w:val="20"/>
                <w:szCs w:val="20"/>
              </w:rPr>
              <w:t>7</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274D959B" w14:textId="77777777" w:rsidR="00A31186" w:rsidRPr="00375DC5" w:rsidRDefault="00A31186" w:rsidP="001972BF">
            <w:pPr>
              <w:spacing w:before="100" w:beforeAutospacing="1" w:after="100" w:afterAutospacing="1"/>
              <w:jc w:val="center"/>
              <w:rPr>
                <w:noProof/>
                <w:color w:val="000000"/>
                <w:sz w:val="20"/>
                <w:szCs w:val="20"/>
              </w:rPr>
            </w:pPr>
            <w:r>
              <w:rPr>
                <w:noProof/>
                <w:color w:val="000000"/>
                <w:sz w:val="20"/>
                <w:szCs w:val="20"/>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13260" w14:textId="77777777" w:rsidR="00A31186" w:rsidRPr="00375DC5" w:rsidRDefault="00A31186" w:rsidP="001972BF">
            <w:pPr>
              <w:spacing w:before="100" w:beforeAutospacing="1" w:after="100" w:afterAutospacing="1"/>
              <w:jc w:val="center"/>
              <w:rPr>
                <w:noProof/>
                <w:color w:val="000000"/>
                <w:sz w:val="20"/>
                <w:szCs w:val="20"/>
              </w:rPr>
            </w:pPr>
            <w:r w:rsidRPr="00375DC5">
              <w:rPr>
                <w:noProof/>
                <w:color w:val="000000"/>
                <w:sz w:val="20"/>
                <w:szCs w:val="20"/>
              </w:rPr>
              <w:t>0</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66944" w14:textId="77777777" w:rsidR="00A31186" w:rsidRPr="00375DC5" w:rsidRDefault="00A31186" w:rsidP="001972BF">
            <w:pPr>
              <w:spacing w:before="100" w:beforeAutospacing="1" w:after="100" w:afterAutospacing="1"/>
              <w:jc w:val="center"/>
              <w:rPr>
                <w:noProof/>
                <w:color w:val="000000"/>
                <w:sz w:val="20"/>
                <w:szCs w:val="20"/>
              </w:rPr>
            </w:pPr>
            <w:r>
              <w:rPr>
                <w:noProof/>
                <w:color w:val="000000"/>
                <w:sz w:val="20"/>
                <w:szCs w:val="20"/>
              </w:rPr>
              <w:t>1</w:t>
            </w:r>
          </w:p>
        </w:tc>
      </w:tr>
      <w:tr w:rsidR="00A31186" w:rsidRPr="00375DC5" w14:paraId="6EDE0ACD" w14:textId="77777777" w:rsidTr="001972BF">
        <w:trPr>
          <w:trHeight w:val="209"/>
          <w:jc w:val="center"/>
        </w:trPr>
        <w:tc>
          <w:tcPr>
            <w:tcW w:w="1136" w:type="dxa"/>
            <w:tcBorders>
              <w:top w:val="single" w:sz="4" w:space="0" w:color="auto"/>
              <w:left w:val="single" w:sz="4" w:space="0" w:color="auto"/>
              <w:bottom w:val="single" w:sz="4" w:space="0" w:color="auto"/>
              <w:right w:val="single" w:sz="4" w:space="0" w:color="auto"/>
            </w:tcBorders>
            <w:shd w:val="clear" w:color="auto" w:fill="auto"/>
            <w:noWrap/>
            <w:hideMark/>
          </w:tcPr>
          <w:p w14:paraId="64335DD7" w14:textId="77777777" w:rsidR="00A31186" w:rsidRPr="00375DC5" w:rsidRDefault="00A31186" w:rsidP="001972BF">
            <w:pPr>
              <w:spacing w:before="100" w:beforeAutospacing="1" w:after="100" w:afterAutospacing="1"/>
              <w:jc w:val="center"/>
              <w:rPr>
                <w:noProof/>
                <w:color w:val="000000"/>
                <w:sz w:val="20"/>
                <w:szCs w:val="20"/>
              </w:rPr>
            </w:pPr>
            <w:r w:rsidRPr="00375DC5">
              <w:rPr>
                <w:b/>
                <w:noProof/>
                <w:color w:val="000000"/>
                <w:sz w:val="20"/>
                <w:szCs w:val="20"/>
              </w:rPr>
              <w:t>Kopā:</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A3DC12" w14:textId="77777777" w:rsidR="00A31186" w:rsidRPr="00375DC5" w:rsidRDefault="00A31186" w:rsidP="001972BF">
            <w:pPr>
              <w:jc w:val="center"/>
              <w:rPr>
                <w:b/>
                <w:color w:val="000000"/>
                <w:sz w:val="20"/>
                <w:szCs w:val="20"/>
              </w:rPr>
            </w:pPr>
            <w:r w:rsidRPr="00375DC5">
              <w:rPr>
                <w:b/>
                <w:color w:val="000000"/>
                <w:sz w:val="20"/>
                <w:szCs w:val="20"/>
              </w:rPr>
              <w:t>16</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bottom"/>
          </w:tcPr>
          <w:p w14:paraId="263E65A6" w14:textId="77777777" w:rsidR="00A31186" w:rsidRPr="00375DC5" w:rsidRDefault="00A31186" w:rsidP="001972BF">
            <w:pPr>
              <w:spacing w:before="100" w:beforeAutospacing="1" w:after="100" w:afterAutospacing="1"/>
              <w:jc w:val="center"/>
              <w:rPr>
                <w:b/>
                <w:color w:val="000000"/>
                <w:sz w:val="20"/>
                <w:szCs w:val="20"/>
              </w:rPr>
            </w:pPr>
            <w:r w:rsidRPr="00375DC5">
              <w:rPr>
                <w:b/>
                <w:color w:val="000000"/>
                <w:sz w:val="20"/>
                <w:szCs w:val="20"/>
              </w:rPr>
              <w:t>1</w:t>
            </w:r>
            <w:r>
              <w:rPr>
                <w:b/>
                <w:color w:val="000000"/>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E533E" w14:textId="77777777" w:rsidR="00A31186" w:rsidRPr="00375DC5" w:rsidRDefault="00A31186" w:rsidP="001972BF">
            <w:pPr>
              <w:pStyle w:val="naisf"/>
              <w:jc w:val="center"/>
              <w:rPr>
                <w:b/>
                <w:noProof/>
                <w:color w:val="000000"/>
                <w:sz w:val="20"/>
                <w:szCs w:val="20"/>
              </w:rPr>
            </w:pPr>
            <w:r>
              <w:rPr>
                <w:b/>
                <w:noProof/>
                <w:color w:val="000000"/>
                <w:sz w:val="20"/>
                <w:szCs w:val="20"/>
              </w:rPr>
              <w:t>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C455F" w14:textId="77777777" w:rsidR="00A31186" w:rsidRPr="00375DC5" w:rsidRDefault="00A31186" w:rsidP="001972BF">
            <w:pPr>
              <w:pStyle w:val="naisf"/>
              <w:jc w:val="center"/>
              <w:rPr>
                <w:b/>
                <w:noProof/>
                <w:color w:val="000000"/>
                <w:sz w:val="20"/>
                <w:szCs w:val="20"/>
              </w:rPr>
            </w:pPr>
            <w:r>
              <w:rPr>
                <w:b/>
                <w:noProof/>
                <w:color w:val="000000"/>
                <w:sz w:val="20"/>
                <w:szCs w:val="20"/>
              </w:rPr>
              <w:t>2</w:t>
            </w:r>
          </w:p>
        </w:tc>
      </w:tr>
    </w:tbl>
    <w:p w14:paraId="57514AA4" w14:textId="1E26935E" w:rsidR="00A31186" w:rsidRDefault="00A31186" w:rsidP="00A31186">
      <w:pPr>
        <w:ind w:left="284" w:hanging="284"/>
        <w:jc w:val="both"/>
        <w:rPr>
          <w:noProof/>
          <w:color w:val="000000"/>
          <w:sz w:val="20"/>
          <w:szCs w:val="28"/>
        </w:rPr>
      </w:pPr>
      <w:r w:rsidRPr="00375DC5">
        <w:rPr>
          <w:noProof/>
          <w:color w:val="000000"/>
          <w:sz w:val="20"/>
          <w:szCs w:val="28"/>
        </w:rPr>
        <w:t>*</w:t>
      </w:r>
      <w:r w:rsidR="005E4605">
        <w:rPr>
          <w:noProof/>
          <w:color w:val="000000"/>
          <w:sz w:val="20"/>
          <w:szCs w:val="28"/>
        </w:rPr>
        <w:t> </w:t>
      </w:r>
      <w:r w:rsidRPr="00375DC5">
        <w:rPr>
          <w:noProof/>
          <w:color w:val="000000"/>
          <w:sz w:val="20"/>
          <w:szCs w:val="28"/>
        </w:rPr>
        <w:t>“Pabeigts projekts” nozīmē, ka projekta ietvaros ir pilnībā pabeigtas līgumā par projekta īstenošanu plānotās aktivitātes un ir veikts noslēguma maksājums</w:t>
      </w:r>
      <w:r w:rsidR="005E4605">
        <w:rPr>
          <w:noProof/>
          <w:color w:val="000000"/>
          <w:sz w:val="20"/>
          <w:szCs w:val="28"/>
        </w:rPr>
        <w:t>.</w:t>
      </w:r>
    </w:p>
    <w:p w14:paraId="68DD9DC4" w14:textId="4271F131" w:rsidR="00D63BC6" w:rsidRDefault="00D63BC6" w:rsidP="00A31186">
      <w:pPr>
        <w:ind w:left="284" w:hanging="284"/>
        <w:jc w:val="both"/>
        <w:rPr>
          <w:noProof/>
          <w:color w:val="000000"/>
          <w:sz w:val="20"/>
          <w:szCs w:val="28"/>
        </w:rPr>
      </w:pPr>
      <w:r>
        <w:rPr>
          <w:noProof/>
          <w:color w:val="000000"/>
          <w:sz w:val="20"/>
          <w:szCs w:val="28"/>
        </w:rPr>
        <w:t>**</w:t>
      </w:r>
      <w:r w:rsidR="005E4605">
        <w:rPr>
          <w:noProof/>
          <w:color w:val="000000"/>
          <w:sz w:val="20"/>
          <w:szCs w:val="28"/>
        </w:rPr>
        <w:t> 2018. </w:t>
      </w:r>
      <w:r>
        <w:rPr>
          <w:noProof/>
          <w:color w:val="000000"/>
          <w:sz w:val="20"/>
          <w:szCs w:val="28"/>
        </w:rPr>
        <w:t>gada ietvaros uzsākts</w:t>
      </w:r>
      <w:r w:rsidR="009E3978">
        <w:rPr>
          <w:noProof/>
          <w:color w:val="000000"/>
          <w:sz w:val="20"/>
          <w:szCs w:val="28"/>
        </w:rPr>
        <w:t xml:space="preserve"> projekta īstenošanas līguma</w:t>
      </w:r>
      <w:r>
        <w:rPr>
          <w:noProof/>
          <w:color w:val="000000"/>
          <w:sz w:val="20"/>
          <w:szCs w:val="28"/>
        </w:rPr>
        <w:t xml:space="preserve"> laušanas process, atgūts izmaksātais finansējums.</w:t>
      </w:r>
    </w:p>
    <w:p w14:paraId="64A95AA8" w14:textId="77777777" w:rsidR="00A31186" w:rsidRPr="00375DC5" w:rsidRDefault="00A31186" w:rsidP="00A31186">
      <w:pPr>
        <w:ind w:left="284" w:hanging="284"/>
        <w:jc w:val="both"/>
        <w:rPr>
          <w:noProof/>
          <w:color w:val="000000"/>
          <w:sz w:val="20"/>
          <w:szCs w:val="28"/>
        </w:rPr>
      </w:pPr>
    </w:p>
    <w:p w14:paraId="3D5A211C" w14:textId="4722BC6F" w:rsidR="00A31186" w:rsidRDefault="00A31186" w:rsidP="00A31186">
      <w:pPr>
        <w:ind w:firstLine="709"/>
        <w:jc w:val="both"/>
        <w:rPr>
          <w:lang w:eastAsia="lv-LV"/>
        </w:rPr>
      </w:pPr>
      <w:r w:rsidRPr="005E41F8">
        <w:rPr>
          <w:noProof/>
          <w:color w:val="000000"/>
          <w:sz w:val="28"/>
          <w:szCs w:val="28"/>
        </w:rPr>
        <w:t>A</w:t>
      </w:r>
      <w:r w:rsidRPr="001D30FF">
        <w:rPr>
          <w:noProof/>
          <w:color w:val="000000"/>
          <w:sz w:val="28"/>
          <w:szCs w:val="28"/>
        </w:rPr>
        <w:t>pstiprin</w:t>
      </w:r>
      <w:r w:rsidRPr="001D30FF">
        <w:rPr>
          <w:rFonts w:hint="eastAsia"/>
          <w:noProof/>
          <w:color w:val="000000"/>
          <w:sz w:val="28"/>
          <w:szCs w:val="28"/>
        </w:rPr>
        <w:t>ā</w:t>
      </w:r>
      <w:r w:rsidRPr="001D30FF">
        <w:rPr>
          <w:noProof/>
          <w:color w:val="000000"/>
          <w:sz w:val="28"/>
          <w:szCs w:val="28"/>
        </w:rPr>
        <w:t xml:space="preserve">to projektu </w:t>
      </w:r>
      <w:r w:rsidRPr="001D30FF">
        <w:rPr>
          <w:rFonts w:hint="eastAsia"/>
          <w:noProof/>
          <w:color w:val="000000"/>
          <w:sz w:val="28"/>
          <w:szCs w:val="28"/>
        </w:rPr>
        <w:t>ī</w:t>
      </w:r>
      <w:r w:rsidRPr="001D30FF">
        <w:rPr>
          <w:noProof/>
          <w:color w:val="000000"/>
          <w:sz w:val="28"/>
          <w:szCs w:val="28"/>
        </w:rPr>
        <w:t>stenot</w:t>
      </w:r>
      <w:r w:rsidRPr="001D30FF">
        <w:rPr>
          <w:rFonts w:hint="eastAsia"/>
          <w:noProof/>
          <w:color w:val="000000"/>
          <w:sz w:val="28"/>
          <w:szCs w:val="28"/>
        </w:rPr>
        <w:t>ā</w:t>
      </w:r>
      <w:r w:rsidRPr="001D30FF">
        <w:rPr>
          <w:noProof/>
          <w:color w:val="000000"/>
          <w:sz w:val="28"/>
          <w:szCs w:val="28"/>
        </w:rPr>
        <w:t>jiem laika period</w:t>
      </w:r>
      <w:r w:rsidRPr="001D30FF">
        <w:rPr>
          <w:rFonts w:hint="eastAsia"/>
          <w:noProof/>
          <w:color w:val="000000"/>
          <w:sz w:val="28"/>
          <w:szCs w:val="28"/>
        </w:rPr>
        <w:t>ā</w:t>
      </w:r>
      <w:r w:rsidRPr="001D30FF">
        <w:rPr>
          <w:noProof/>
          <w:color w:val="000000"/>
          <w:sz w:val="28"/>
          <w:szCs w:val="28"/>
        </w:rPr>
        <w:t xml:space="preserve"> no 2016. gada l</w:t>
      </w:r>
      <w:r w:rsidRPr="001D30FF">
        <w:rPr>
          <w:rFonts w:hint="eastAsia"/>
          <w:noProof/>
          <w:color w:val="000000"/>
          <w:sz w:val="28"/>
          <w:szCs w:val="28"/>
        </w:rPr>
        <w:t>ī</w:t>
      </w:r>
      <w:r w:rsidRPr="001D30FF">
        <w:rPr>
          <w:noProof/>
          <w:color w:val="000000"/>
          <w:sz w:val="28"/>
          <w:szCs w:val="28"/>
        </w:rPr>
        <w:t>dz 2018.</w:t>
      </w:r>
      <w:r w:rsidR="005E4605">
        <w:rPr>
          <w:noProof/>
          <w:color w:val="000000"/>
          <w:sz w:val="28"/>
          <w:szCs w:val="28"/>
        </w:rPr>
        <w:t> </w:t>
      </w:r>
      <w:r w:rsidRPr="001D30FF">
        <w:rPr>
          <w:noProof/>
          <w:color w:val="000000"/>
          <w:sz w:val="28"/>
          <w:szCs w:val="28"/>
        </w:rPr>
        <w:t>gadam tika p</w:t>
      </w:r>
      <w:r w:rsidRPr="001D30FF">
        <w:rPr>
          <w:rFonts w:hint="eastAsia"/>
          <w:noProof/>
          <w:color w:val="000000"/>
          <w:sz w:val="28"/>
          <w:szCs w:val="28"/>
        </w:rPr>
        <w:t>ā</w:t>
      </w:r>
      <w:r w:rsidRPr="001D30FF">
        <w:rPr>
          <w:noProof/>
          <w:color w:val="000000"/>
          <w:sz w:val="28"/>
          <w:szCs w:val="28"/>
        </w:rPr>
        <w:t>rskait</w:t>
      </w:r>
      <w:r w:rsidRPr="001D30FF">
        <w:rPr>
          <w:rFonts w:hint="eastAsia"/>
          <w:noProof/>
          <w:color w:val="000000"/>
          <w:sz w:val="28"/>
          <w:szCs w:val="28"/>
        </w:rPr>
        <w:t>ī</w:t>
      </w:r>
      <w:r w:rsidRPr="001D30FF">
        <w:rPr>
          <w:noProof/>
          <w:color w:val="000000"/>
          <w:sz w:val="28"/>
          <w:szCs w:val="28"/>
        </w:rPr>
        <w:t>ti 22 720 620,94 euro, projekta Nr.</w:t>
      </w:r>
      <w:r w:rsidR="005E4605">
        <w:rPr>
          <w:noProof/>
          <w:color w:val="000000"/>
          <w:sz w:val="28"/>
          <w:szCs w:val="28"/>
        </w:rPr>
        <w:t> </w:t>
      </w:r>
      <w:r w:rsidRPr="001D30FF">
        <w:rPr>
          <w:noProof/>
          <w:color w:val="000000"/>
          <w:sz w:val="28"/>
          <w:szCs w:val="28"/>
        </w:rPr>
        <w:t>EKII</w:t>
      </w:r>
      <w:r w:rsidR="005E4605">
        <w:rPr>
          <w:noProof/>
          <w:color w:val="000000"/>
          <w:sz w:val="28"/>
          <w:szCs w:val="28"/>
        </w:rPr>
        <w:t>-</w:t>
      </w:r>
      <w:r w:rsidRPr="001D30FF">
        <w:rPr>
          <w:noProof/>
          <w:color w:val="000000"/>
          <w:sz w:val="28"/>
          <w:szCs w:val="28"/>
        </w:rPr>
        <w:t>1/10 “Siltumn</w:t>
      </w:r>
      <w:r w:rsidRPr="001D30FF">
        <w:rPr>
          <w:rFonts w:hint="eastAsia"/>
          <w:noProof/>
          <w:color w:val="000000"/>
          <w:sz w:val="28"/>
          <w:szCs w:val="28"/>
        </w:rPr>
        <w:t>ī</w:t>
      </w:r>
      <w:r w:rsidRPr="001D30FF">
        <w:rPr>
          <w:noProof/>
          <w:color w:val="000000"/>
          <w:sz w:val="28"/>
          <w:szCs w:val="28"/>
        </w:rPr>
        <w:t>cefekta g</w:t>
      </w:r>
      <w:r w:rsidRPr="001D30FF">
        <w:rPr>
          <w:rFonts w:hint="eastAsia"/>
          <w:noProof/>
          <w:color w:val="000000"/>
          <w:sz w:val="28"/>
          <w:szCs w:val="28"/>
        </w:rPr>
        <w:t>ā</w:t>
      </w:r>
      <w:r w:rsidRPr="001D30FF">
        <w:rPr>
          <w:noProof/>
          <w:color w:val="000000"/>
          <w:sz w:val="28"/>
          <w:szCs w:val="28"/>
        </w:rPr>
        <w:t>zu emisiju samazin</w:t>
      </w:r>
      <w:r w:rsidRPr="001D30FF">
        <w:rPr>
          <w:rFonts w:hint="eastAsia"/>
          <w:noProof/>
          <w:color w:val="000000"/>
          <w:sz w:val="28"/>
          <w:szCs w:val="28"/>
        </w:rPr>
        <w:t>āš</w:t>
      </w:r>
      <w:r w:rsidRPr="001D30FF">
        <w:rPr>
          <w:noProof/>
          <w:color w:val="000000"/>
          <w:sz w:val="28"/>
          <w:szCs w:val="28"/>
        </w:rPr>
        <w:t>anas pas</w:t>
      </w:r>
      <w:r w:rsidRPr="001D30FF">
        <w:rPr>
          <w:rFonts w:hint="eastAsia"/>
          <w:noProof/>
          <w:color w:val="000000"/>
          <w:sz w:val="28"/>
          <w:szCs w:val="28"/>
        </w:rPr>
        <w:t>ā</w:t>
      </w:r>
      <w:r w:rsidRPr="001D30FF">
        <w:rPr>
          <w:noProof/>
          <w:color w:val="000000"/>
          <w:sz w:val="28"/>
          <w:szCs w:val="28"/>
        </w:rPr>
        <w:t>kumi R</w:t>
      </w:r>
      <w:r w:rsidRPr="001D30FF">
        <w:rPr>
          <w:rFonts w:hint="eastAsia"/>
          <w:noProof/>
          <w:color w:val="000000"/>
          <w:sz w:val="28"/>
          <w:szCs w:val="28"/>
        </w:rPr>
        <w:t>ī</w:t>
      </w:r>
      <w:r w:rsidRPr="001D30FF">
        <w:rPr>
          <w:noProof/>
          <w:color w:val="000000"/>
          <w:sz w:val="28"/>
          <w:szCs w:val="28"/>
        </w:rPr>
        <w:t>gas Vecaj</w:t>
      </w:r>
      <w:r w:rsidRPr="001D30FF">
        <w:rPr>
          <w:rFonts w:hint="eastAsia"/>
          <w:noProof/>
          <w:color w:val="000000"/>
          <w:sz w:val="28"/>
          <w:szCs w:val="28"/>
        </w:rPr>
        <w:t>ā</w:t>
      </w:r>
      <w:r w:rsidRPr="001D30FF">
        <w:rPr>
          <w:noProof/>
          <w:color w:val="000000"/>
          <w:sz w:val="28"/>
          <w:szCs w:val="28"/>
        </w:rPr>
        <w:t xml:space="preserve"> Sv</w:t>
      </w:r>
      <w:r w:rsidRPr="001D30FF">
        <w:rPr>
          <w:rFonts w:hint="eastAsia"/>
          <w:noProof/>
          <w:color w:val="000000"/>
          <w:sz w:val="28"/>
          <w:szCs w:val="28"/>
        </w:rPr>
        <w:t>ē</w:t>
      </w:r>
      <w:r w:rsidRPr="001D30FF">
        <w:rPr>
          <w:noProof/>
          <w:color w:val="000000"/>
          <w:sz w:val="28"/>
          <w:szCs w:val="28"/>
        </w:rPr>
        <w:t>t</w:t>
      </w:r>
      <w:r w:rsidRPr="001D30FF">
        <w:rPr>
          <w:rFonts w:hint="eastAsia"/>
          <w:noProof/>
          <w:color w:val="000000"/>
          <w:sz w:val="28"/>
          <w:szCs w:val="28"/>
        </w:rPr>
        <w:t>ā</w:t>
      </w:r>
      <w:r w:rsidRPr="001D30FF">
        <w:rPr>
          <w:noProof/>
          <w:color w:val="000000"/>
          <w:sz w:val="28"/>
          <w:szCs w:val="28"/>
        </w:rPr>
        <w:t xml:space="preserve">s </w:t>
      </w:r>
      <w:r w:rsidRPr="001D30FF">
        <w:rPr>
          <w:rFonts w:hint="eastAsia"/>
          <w:noProof/>
          <w:color w:val="000000"/>
          <w:sz w:val="28"/>
          <w:szCs w:val="28"/>
        </w:rPr>
        <w:t>Ģ</w:t>
      </w:r>
      <w:r w:rsidRPr="001D30FF">
        <w:rPr>
          <w:noProof/>
          <w:color w:val="000000"/>
          <w:sz w:val="28"/>
          <w:szCs w:val="28"/>
        </w:rPr>
        <w:t>ertr</w:t>
      </w:r>
      <w:r w:rsidRPr="001D30FF">
        <w:rPr>
          <w:rFonts w:hint="eastAsia"/>
          <w:noProof/>
          <w:color w:val="000000"/>
          <w:sz w:val="28"/>
          <w:szCs w:val="28"/>
        </w:rPr>
        <w:t>ū</w:t>
      </w:r>
      <w:r w:rsidRPr="001D30FF">
        <w:rPr>
          <w:noProof/>
          <w:color w:val="000000"/>
          <w:sz w:val="28"/>
          <w:szCs w:val="28"/>
        </w:rPr>
        <w:t>des ev. lut. Bazn</w:t>
      </w:r>
      <w:r w:rsidRPr="001D30FF">
        <w:rPr>
          <w:rFonts w:hint="eastAsia"/>
          <w:noProof/>
          <w:color w:val="000000"/>
          <w:sz w:val="28"/>
          <w:szCs w:val="28"/>
        </w:rPr>
        <w:t>ī</w:t>
      </w:r>
      <w:r w:rsidRPr="001D30FF">
        <w:rPr>
          <w:noProof/>
          <w:color w:val="000000"/>
          <w:sz w:val="28"/>
          <w:szCs w:val="28"/>
        </w:rPr>
        <w:t>c</w:t>
      </w:r>
      <w:r w:rsidRPr="001D30FF">
        <w:rPr>
          <w:rFonts w:hint="eastAsia"/>
          <w:noProof/>
          <w:color w:val="000000"/>
          <w:sz w:val="28"/>
          <w:szCs w:val="28"/>
        </w:rPr>
        <w:t>ā”</w:t>
      </w:r>
      <w:r w:rsidRPr="001D30FF">
        <w:rPr>
          <w:noProof/>
          <w:color w:val="000000"/>
          <w:sz w:val="28"/>
          <w:szCs w:val="28"/>
        </w:rPr>
        <w:t xml:space="preserve"> ietvaros tika atgūts f</w:t>
      </w:r>
      <w:r w:rsidRPr="005E41F8">
        <w:rPr>
          <w:noProof/>
          <w:color w:val="000000"/>
          <w:sz w:val="28"/>
          <w:szCs w:val="28"/>
        </w:rPr>
        <w:t>inans</w:t>
      </w:r>
      <w:r>
        <w:rPr>
          <w:noProof/>
          <w:color w:val="000000"/>
          <w:sz w:val="28"/>
          <w:szCs w:val="28"/>
        </w:rPr>
        <w:t>ējums</w:t>
      </w:r>
      <w:r w:rsidRPr="001D30FF">
        <w:rPr>
          <w:noProof/>
          <w:color w:val="000000"/>
          <w:sz w:val="28"/>
          <w:szCs w:val="28"/>
        </w:rPr>
        <w:t xml:space="preserve"> 97 129,</w:t>
      </w:r>
      <w:r w:rsidRPr="005E41F8">
        <w:rPr>
          <w:noProof/>
          <w:color w:val="000000"/>
          <w:sz w:val="28"/>
          <w:szCs w:val="28"/>
        </w:rPr>
        <w:t>80 euro ap</w:t>
      </w:r>
      <w:r w:rsidRPr="001D30FF">
        <w:rPr>
          <w:noProof/>
          <w:color w:val="000000"/>
          <w:sz w:val="28"/>
          <w:szCs w:val="28"/>
        </w:rPr>
        <w:t>mērā</w:t>
      </w:r>
      <w:r w:rsidR="00D63BC6">
        <w:rPr>
          <w:noProof/>
          <w:color w:val="000000"/>
          <w:sz w:val="28"/>
          <w:szCs w:val="28"/>
        </w:rPr>
        <w:t xml:space="preserve"> (skat.</w:t>
      </w:r>
      <w:r w:rsidR="00D63BC6">
        <w:rPr>
          <w:color w:val="000000"/>
          <w:sz w:val="28"/>
          <w:szCs w:val="28"/>
        </w:rPr>
        <w:t xml:space="preserve"> tabulu </w:t>
      </w:r>
      <w:r w:rsidRPr="002E5BBB">
        <w:rPr>
          <w:color w:val="000000"/>
          <w:sz w:val="28"/>
          <w:szCs w:val="28"/>
        </w:rPr>
        <w:t>Nr. </w:t>
      </w:r>
      <w:r w:rsidR="00DD5AAB">
        <w:rPr>
          <w:color w:val="000000"/>
          <w:sz w:val="28"/>
          <w:szCs w:val="28"/>
        </w:rPr>
        <w:t>3</w:t>
      </w:r>
      <w:r w:rsidRPr="002E5BBB">
        <w:rPr>
          <w:color w:val="000000"/>
          <w:sz w:val="28"/>
          <w:szCs w:val="28"/>
        </w:rPr>
        <w:t>.</w:t>
      </w:r>
      <w:r w:rsidRPr="002E5BBB">
        <w:rPr>
          <w:lang w:eastAsia="lv-LV"/>
        </w:rPr>
        <w:t xml:space="preserve"> </w:t>
      </w:r>
      <w:r w:rsidR="00D63BC6">
        <w:rPr>
          <w:lang w:eastAsia="lv-LV"/>
        </w:rPr>
        <w:t>)</w:t>
      </w:r>
    </w:p>
    <w:p w14:paraId="138C91DD" w14:textId="77777777" w:rsidR="005E4605" w:rsidRPr="002E5BBB" w:rsidRDefault="005E4605" w:rsidP="00A31186">
      <w:pPr>
        <w:ind w:firstLine="709"/>
        <w:jc w:val="both"/>
        <w:rPr>
          <w:lang w:eastAsia="lv-LV"/>
        </w:rPr>
      </w:pPr>
    </w:p>
    <w:p w14:paraId="4189A5BE" w14:textId="67FD26E0" w:rsidR="00A31186" w:rsidRDefault="00A31186" w:rsidP="00A31186">
      <w:pPr>
        <w:pStyle w:val="Caption"/>
        <w:keepNext/>
        <w:tabs>
          <w:tab w:val="left" w:pos="6946"/>
          <w:tab w:val="left" w:pos="9356"/>
        </w:tabs>
        <w:spacing w:after="120"/>
        <w:ind w:left="142" w:right="49"/>
        <w:jc w:val="right"/>
        <w:rPr>
          <w:color w:val="000000"/>
          <w:sz w:val="24"/>
          <w:szCs w:val="28"/>
        </w:rPr>
      </w:pPr>
      <w:r w:rsidRPr="00FE5259">
        <w:rPr>
          <w:color w:val="000000"/>
          <w:sz w:val="24"/>
          <w:szCs w:val="28"/>
        </w:rPr>
        <w:t>Tabula Nr.</w:t>
      </w:r>
      <w:r w:rsidR="00DD5AAB">
        <w:rPr>
          <w:color w:val="000000"/>
          <w:sz w:val="24"/>
          <w:szCs w:val="28"/>
        </w:rPr>
        <w:t>3</w:t>
      </w:r>
      <w:r w:rsidRPr="00FE5259">
        <w:rPr>
          <w:color w:val="000000"/>
          <w:sz w:val="24"/>
          <w:szCs w:val="28"/>
        </w:rPr>
        <w:t>. Pārskats par finansējuma izmantošanas progresu EKII finansētajos konkursos 201</w:t>
      </w:r>
      <w:r>
        <w:rPr>
          <w:color w:val="000000"/>
          <w:sz w:val="24"/>
          <w:szCs w:val="28"/>
        </w:rPr>
        <w:t>8</w:t>
      </w:r>
      <w:r w:rsidRPr="00FE5259">
        <w:rPr>
          <w:color w:val="000000"/>
          <w:sz w:val="24"/>
          <w:szCs w:val="28"/>
        </w:rPr>
        <w:t>.</w:t>
      </w:r>
      <w:r w:rsidR="00745910">
        <w:rPr>
          <w:color w:val="000000"/>
          <w:sz w:val="24"/>
          <w:szCs w:val="28"/>
        </w:rPr>
        <w:t> </w:t>
      </w:r>
      <w:r w:rsidRPr="00FE5259">
        <w:rPr>
          <w:color w:val="000000"/>
          <w:sz w:val="24"/>
          <w:szCs w:val="28"/>
        </w:rPr>
        <w:t>gadā</w:t>
      </w:r>
    </w:p>
    <w:tbl>
      <w:tblPr>
        <w:tblStyle w:val="TableGrid"/>
        <w:tblW w:w="0" w:type="auto"/>
        <w:tblInd w:w="-743" w:type="dxa"/>
        <w:tblLayout w:type="fixed"/>
        <w:tblLook w:val="04A0" w:firstRow="1" w:lastRow="0" w:firstColumn="1" w:lastColumn="0" w:noHBand="0" w:noVBand="1"/>
      </w:tblPr>
      <w:tblGrid>
        <w:gridCol w:w="851"/>
        <w:gridCol w:w="1418"/>
        <w:gridCol w:w="1417"/>
        <w:gridCol w:w="1418"/>
        <w:gridCol w:w="1488"/>
        <w:gridCol w:w="1250"/>
        <w:gridCol w:w="1272"/>
        <w:gridCol w:w="1250"/>
      </w:tblGrid>
      <w:tr w:rsidR="00F15D96" w:rsidRPr="003F0BC0" w14:paraId="757C3A39" w14:textId="77777777" w:rsidTr="00745910">
        <w:trPr>
          <w:trHeight w:val="396"/>
        </w:trPr>
        <w:tc>
          <w:tcPr>
            <w:tcW w:w="851" w:type="dxa"/>
            <w:vMerge w:val="restart"/>
            <w:hideMark/>
          </w:tcPr>
          <w:p w14:paraId="3924E2DA" w14:textId="77777777" w:rsidR="003F0BC0" w:rsidRPr="009E3978" w:rsidRDefault="003F0BC0" w:rsidP="003F0BC0">
            <w:pPr>
              <w:rPr>
                <w:b/>
                <w:bCs/>
                <w:sz w:val="20"/>
              </w:rPr>
            </w:pPr>
            <w:r w:rsidRPr="009E3978">
              <w:rPr>
                <w:b/>
                <w:bCs/>
                <w:sz w:val="20"/>
              </w:rPr>
              <w:t>Nr.p.k</w:t>
            </w:r>
          </w:p>
        </w:tc>
        <w:tc>
          <w:tcPr>
            <w:tcW w:w="1418" w:type="dxa"/>
            <w:vMerge w:val="restart"/>
            <w:hideMark/>
          </w:tcPr>
          <w:p w14:paraId="571F9E49" w14:textId="77777777" w:rsidR="003F0BC0" w:rsidRPr="009E3978" w:rsidRDefault="003F0BC0" w:rsidP="003F0BC0">
            <w:pPr>
              <w:rPr>
                <w:b/>
                <w:bCs/>
                <w:sz w:val="20"/>
              </w:rPr>
            </w:pPr>
            <w:r w:rsidRPr="009E3978">
              <w:rPr>
                <w:b/>
                <w:bCs/>
                <w:sz w:val="20"/>
              </w:rPr>
              <w:t xml:space="preserve">Pieejamais EKII finansējums </w:t>
            </w:r>
            <w:r w:rsidRPr="009E3978">
              <w:rPr>
                <w:b/>
                <w:bCs/>
                <w:i/>
                <w:sz w:val="20"/>
              </w:rPr>
              <w:t>(euro)</w:t>
            </w:r>
          </w:p>
        </w:tc>
        <w:tc>
          <w:tcPr>
            <w:tcW w:w="1417" w:type="dxa"/>
            <w:vMerge w:val="restart"/>
            <w:hideMark/>
          </w:tcPr>
          <w:p w14:paraId="73082F3B" w14:textId="77777777" w:rsidR="003F0BC0" w:rsidRPr="009E3978" w:rsidRDefault="003F0BC0" w:rsidP="003F0BC0">
            <w:pPr>
              <w:rPr>
                <w:b/>
                <w:bCs/>
                <w:sz w:val="20"/>
              </w:rPr>
            </w:pPr>
            <w:r w:rsidRPr="009E3978">
              <w:rPr>
                <w:b/>
                <w:bCs/>
                <w:sz w:val="20"/>
              </w:rPr>
              <w:t xml:space="preserve">Noslēgti līgumi </w:t>
            </w:r>
            <w:r w:rsidRPr="009E3978">
              <w:rPr>
                <w:b/>
                <w:bCs/>
                <w:i/>
                <w:sz w:val="20"/>
              </w:rPr>
              <w:t>(euro)</w:t>
            </w:r>
          </w:p>
        </w:tc>
        <w:tc>
          <w:tcPr>
            <w:tcW w:w="5428" w:type="dxa"/>
            <w:gridSpan w:val="4"/>
            <w:hideMark/>
          </w:tcPr>
          <w:p w14:paraId="1C08ED09" w14:textId="57F09CAA" w:rsidR="003F0BC0" w:rsidRPr="009E3978" w:rsidRDefault="003F0BC0" w:rsidP="009E3978">
            <w:pPr>
              <w:jc w:val="center"/>
              <w:rPr>
                <w:b/>
                <w:bCs/>
                <w:sz w:val="20"/>
              </w:rPr>
            </w:pPr>
            <w:r w:rsidRPr="009E3978">
              <w:rPr>
                <w:b/>
                <w:bCs/>
                <w:sz w:val="20"/>
              </w:rPr>
              <w:t xml:space="preserve">EKII finansējums </w:t>
            </w:r>
            <w:r w:rsidRPr="009E3978">
              <w:rPr>
                <w:b/>
                <w:bCs/>
                <w:i/>
                <w:sz w:val="20"/>
              </w:rPr>
              <w:t>(euro)</w:t>
            </w:r>
          </w:p>
        </w:tc>
        <w:tc>
          <w:tcPr>
            <w:tcW w:w="1250" w:type="dxa"/>
            <w:vMerge w:val="restart"/>
            <w:hideMark/>
          </w:tcPr>
          <w:p w14:paraId="1D7A3CD3" w14:textId="640E57EC" w:rsidR="003F0BC0" w:rsidRPr="009E3978" w:rsidRDefault="003F0BC0" w:rsidP="00745910">
            <w:pPr>
              <w:rPr>
                <w:b/>
                <w:bCs/>
                <w:sz w:val="20"/>
              </w:rPr>
            </w:pPr>
            <w:r w:rsidRPr="009E3978">
              <w:rPr>
                <w:b/>
                <w:bCs/>
                <w:sz w:val="20"/>
              </w:rPr>
              <w:t xml:space="preserve">Ietaupījums </w:t>
            </w:r>
            <w:r w:rsidRPr="009E3978">
              <w:rPr>
                <w:b/>
                <w:bCs/>
                <w:i/>
                <w:sz w:val="20"/>
              </w:rPr>
              <w:t>(euro)</w:t>
            </w:r>
          </w:p>
        </w:tc>
      </w:tr>
      <w:tr w:rsidR="00745910" w:rsidRPr="003F0BC0" w14:paraId="4CCFD5FE" w14:textId="77777777" w:rsidTr="00745910">
        <w:trPr>
          <w:trHeight w:val="855"/>
        </w:trPr>
        <w:tc>
          <w:tcPr>
            <w:tcW w:w="851" w:type="dxa"/>
            <w:vMerge/>
            <w:hideMark/>
          </w:tcPr>
          <w:p w14:paraId="39D2992A" w14:textId="77777777" w:rsidR="003F0BC0" w:rsidRPr="009E3978" w:rsidRDefault="003F0BC0">
            <w:pPr>
              <w:rPr>
                <w:b/>
                <w:bCs/>
                <w:sz w:val="20"/>
              </w:rPr>
            </w:pPr>
          </w:p>
        </w:tc>
        <w:tc>
          <w:tcPr>
            <w:tcW w:w="1418" w:type="dxa"/>
            <w:vMerge/>
            <w:hideMark/>
          </w:tcPr>
          <w:p w14:paraId="5F4AAEDB" w14:textId="77777777" w:rsidR="003F0BC0" w:rsidRPr="009E3978" w:rsidRDefault="003F0BC0">
            <w:pPr>
              <w:rPr>
                <w:b/>
                <w:bCs/>
                <w:sz w:val="20"/>
              </w:rPr>
            </w:pPr>
          </w:p>
        </w:tc>
        <w:tc>
          <w:tcPr>
            <w:tcW w:w="1417" w:type="dxa"/>
            <w:vMerge/>
            <w:hideMark/>
          </w:tcPr>
          <w:p w14:paraId="4F22F627" w14:textId="77777777" w:rsidR="003F0BC0" w:rsidRPr="009E3978" w:rsidRDefault="003F0BC0">
            <w:pPr>
              <w:rPr>
                <w:b/>
                <w:bCs/>
                <w:sz w:val="20"/>
              </w:rPr>
            </w:pPr>
          </w:p>
        </w:tc>
        <w:tc>
          <w:tcPr>
            <w:tcW w:w="1418" w:type="dxa"/>
            <w:hideMark/>
          </w:tcPr>
          <w:p w14:paraId="0B4A13E8" w14:textId="4113E326" w:rsidR="003F0BC0" w:rsidRPr="009E3978" w:rsidRDefault="00745910" w:rsidP="00745910">
            <w:pPr>
              <w:rPr>
                <w:b/>
                <w:bCs/>
                <w:sz w:val="20"/>
              </w:rPr>
            </w:pPr>
            <w:r w:rsidRPr="009E3978">
              <w:rPr>
                <w:b/>
                <w:bCs/>
                <w:sz w:val="20"/>
              </w:rPr>
              <w:t xml:space="preserve">Pārskaitītais </w:t>
            </w:r>
            <w:r>
              <w:rPr>
                <w:b/>
                <w:bCs/>
                <w:sz w:val="20"/>
              </w:rPr>
              <w:t>finansējums k</w:t>
            </w:r>
            <w:r w:rsidR="003F0BC0" w:rsidRPr="009E3978">
              <w:rPr>
                <w:b/>
                <w:bCs/>
                <w:sz w:val="20"/>
              </w:rPr>
              <w:t>opā</w:t>
            </w:r>
            <w:r>
              <w:rPr>
                <w:b/>
                <w:bCs/>
                <w:sz w:val="20"/>
              </w:rPr>
              <w:t xml:space="preserve"> (</w:t>
            </w:r>
            <w:r w:rsidRPr="00745910">
              <w:rPr>
                <w:b/>
                <w:bCs/>
                <w:i/>
                <w:sz w:val="20"/>
              </w:rPr>
              <w:t>euro</w:t>
            </w:r>
            <w:r>
              <w:rPr>
                <w:b/>
                <w:bCs/>
                <w:sz w:val="20"/>
              </w:rPr>
              <w:t>)</w:t>
            </w:r>
          </w:p>
        </w:tc>
        <w:tc>
          <w:tcPr>
            <w:tcW w:w="1488" w:type="dxa"/>
            <w:hideMark/>
          </w:tcPr>
          <w:p w14:paraId="312339ED" w14:textId="77777777" w:rsidR="00745910" w:rsidRDefault="00745910" w:rsidP="003F0BC0">
            <w:pPr>
              <w:rPr>
                <w:b/>
                <w:bCs/>
                <w:sz w:val="20"/>
              </w:rPr>
            </w:pPr>
            <w:r>
              <w:rPr>
                <w:b/>
                <w:bCs/>
                <w:sz w:val="20"/>
              </w:rPr>
              <w:t>2016.-2018.</w:t>
            </w:r>
          </w:p>
          <w:p w14:paraId="33EA67AD" w14:textId="1AB1C6C5" w:rsidR="003F0BC0" w:rsidRPr="009E3978" w:rsidRDefault="003F0BC0" w:rsidP="003F0BC0">
            <w:pPr>
              <w:rPr>
                <w:b/>
                <w:bCs/>
                <w:sz w:val="20"/>
              </w:rPr>
            </w:pPr>
            <w:r w:rsidRPr="009E3978">
              <w:rPr>
                <w:b/>
                <w:bCs/>
                <w:sz w:val="20"/>
              </w:rPr>
              <w:t>gadā</w:t>
            </w:r>
          </w:p>
        </w:tc>
        <w:tc>
          <w:tcPr>
            <w:tcW w:w="1250" w:type="dxa"/>
            <w:hideMark/>
          </w:tcPr>
          <w:p w14:paraId="42981AC2" w14:textId="77777777" w:rsidR="003F0BC0" w:rsidRPr="009E3978" w:rsidRDefault="003F0BC0" w:rsidP="003F0BC0">
            <w:pPr>
              <w:rPr>
                <w:b/>
                <w:bCs/>
                <w:sz w:val="20"/>
              </w:rPr>
            </w:pPr>
            <w:r w:rsidRPr="009E3978">
              <w:rPr>
                <w:b/>
                <w:bCs/>
                <w:sz w:val="20"/>
              </w:rPr>
              <w:t>Atgūtais finansējums 2018. gadā</w:t>
            </w:r>
          </w:p>
        </w:tc>
        <w:tc>
          <w:tcPr>
            <w:tcW w:w="1272" w:type="dxa"/>
            <w:hideMark/>
          </w:tcPr>
          <w:p w14:paraId="6047662E" w14:textId="4E4C19AE" w:rsidR="003F0BC0" w:rsidRPr="009E3978" w:rsidRDefault="00F15D96" w:rsidP="00745910">
            <w:pPr>
              <w:rPr>
                <w:b/>
                <w:bCs/>
                <w:sz w:val="20"/>
              </w:rPr>
            </w:pPr>
            <w:r w:rsidRPr="00F15D96">
              <w:rPr>
                <w:b/>
                <w:bCs/>
                <w:sz w:val="20"/>
              </w:rPr>
              <w:t>Vēl pārskaitāms</w:t>
            </w:r>
            <w:r w:rsidR="003F0BC0" w:rsidRPr="009E3978">
              <w:rPr>
                <w:b/>
                <w:bCs/>
                <w:sz w:val="20"/>
              </w:rPr>
              <w:t xml:space="preserve"> </w:t>
            </w:r>
            <w:r w:rsidR="00745910">
              <w:rPr>
                <w:b/>
                <w:bCs/>
                <w:sz w:val="20"/>
              </w:rPr>
              <w:t>finasnējums (</w:t>
            </w:r>
            <w:r w:rsidR="00745910" w:rsidRPr="00745910">
              <w:rPr>
                <w:b/>
                <w:bCs/>
                <w:i/>
                <w:sz w:val="20"/>
              </w:rPr>
              <w:t>euro</w:t>
            </w:r>
            <w:r w:rsidR="00745910">
              <w:rPr>
                <w:b/>
                <w:bCs/>
                <w:sz w:val="20"/>
              </w:rPr>
              <w:t>)</w:t>
            </w:r>
            <w:r w:rsidR="003F0BC0" w:rsidRPr="009E3978">
              <w:rPr>
                <w:b/>
                <w:bCs/>
                <w:sz w:val="20"/>
              </w:rPr>
              <w:t xml:space="preserve"> </w:t>
            </w:r>
          </w:p>
        </w:tc>
        <w:tc>
          <w:tcPr>
            <w:tcW w:w="1250" w:type="dxa"/>
            <w:vMerge/>
            <w:hideMark/>
          </w:tcPr>
          <w:p w14:paraId="2E27ED85" w14:textId="77777777" w:rsidR="003F0BC0" w:rsidRPr="009E3978" w:rsidRDefault="003F0BC0">
            <w:pPr>
              <w:rPr>
                <w:b/>
                <w:bCs/>
                <w:sz w:val="20"/>
              </w:rPr>
            </w:pPr>
          </w:p>
        </w:tc>
      </w:tr>
      <w:tr w:rsidR="00745910" w:rsidRPr="003F0BC0" w14:paraId="3119025F" w14:textId="77777777" w:rsidTr="00DD5AAB">
        <w:trPr>
          <w:trHeight w:val="344"/>
        </w:trPr>
        <w:tc>
          <w:tcPr>
            <w:tcW w:w="851" w:type="dxa"/>
            <w:hideMark/>
          </w:tcPr>
          <w:p w14:paraId="5C514079" w14:textId="2F720214" w:rsidR="003F0BC0" w:rsidRPr="009E3978" w:rsidRDefault="003F0BC0">
            <w:pPr>
              <w:rPr>
                <w:sz w:val="20"/>
              </w:rPr>
            </w:pPr>
            <w:r w:rsidRPr="009E3978">
              <w:rPr>
                <w:sz w:val="20"/>
              </w:rPr>
              <w:t>EKII-1</w:t>
            </w:r>
          </w:p>
        </w:tc>
        <w:tc>
          <w:tcPr>
            <w:tcW w:w="1418" w:type="dxa"/>
            <w:hideMark/>
          </w:tcPr>
          <w:p w14:paraId="34233B93" w14:textId="564795DF" w:rsidR="003F0BC0" w:rsidRPr="009E3978" w:rsidRDefault="003F0BC0" w:rsidP="00745910">
            <w:pPr>
              <w:rPr>
                <w:sz w:val="20"/>
              </w:rPr>
            </w:pPr>
            <w:r w:rsidRPr="009E3978">
              <w:rPr>
                <w:sz w:val="20"/>
              </w:rPr>
              <w:t>9</w:t>
            </w:r>
            <w:r w:rsidR="00745910">
              <w:rPr>
                <w:sz w:val="20"/>
              </w:rPr>
              <w:t> </w:t>
            </w:r>
            <w:r w:rsidRPr="009E3978">
              <w:rPr>
                <w:sz w:val="20"/>
              </w:rPr>
              <w:t>000</w:t>
            </w:r>
            <w:r w:rsidR="00745910">
              <w:rPr>
                <w:sz w:val="20"/>
              </w:rPr>
              <w:t> </w:t>
            </w:r>
            <w:r w:rsidRPr="009E3978">
              <w:rPr>
                <w:sz w:val="20"/>
              </w:rPr>
              <w:t>000,00</w:t>
            </w:r>
          </w:p>
        </w:tc>
        <w:tc>
          <w:tcPr>
            <w:tcW w:w="1417" w:type="dxa"/>
            <w:hideMark/>
          </w:tcPr>
          <w:p w14:paraId="46B1332B" w14:textId="77777777" w:rsidR="003F0BC0" w:rsidRPr="009E3978" w:rsidRDefault="003F0BC0" w:rsidP="003F0BC0">
            <w:pPr>
              <w:rPr>
                <w:sz w:val="20"/>
              </w:rPr>
            </w:pPr>
            <w:r w:rsidRPr="009E3978">
              <w:rPr>
                <w:sz w:val="20"/>
              </w:rPr>
              <w:t>8 868 342,93</w:t>
            </w:r>
          </w:p>
        </w:tc>
        <w:tc>
          <w:tcPr>
            <w:tcW w:w="1418" w:type="dxa"/>
            <w:hideMark/>
          </w:tcPr>
          <w:p w14:paraId="1704DE60" w14:textId="339A9413" w:rsidR="003F0BC0" w:rsidRPr="009E3978" w:rsidRDefault="003F0BC0" w:rsidP="00745910">
            <w:pPr>
              <w:rPr>
                <w:sz w:val="20"/>
              </w:rPr>
            </w:pPr>
            <w:r w:rsidRPr="009E3978">
              <w:rPr>
                <w:sz w:val="20"/>
              </w:rPr>
              <w:t>8</w:t>
            </w:r>
            <w:r w:rsidR="00745910">
              <w:rPr>
                <w:sz w:val="20"/>
              </w:rPr>
              <w:t> </w:t>
            </w:r>
            <w:r w:rsidRPr="009E3978">
              <w:rPr>
                <w:sz w:val="20"/>
              </w:rPr>
              <w:t>544</w:t>
            </w:r>
            <w:r w:rsidR="00745910">
              <w:rPr>
                <w:sz w:val="20"/>
              </w:rPr>
              <w:t> </w:t>
            </w:r>
            <w:r w:rsidRPr="009E3978">
              <w:rPr>
                <w:sz w:val="20"/>
              </w:rPr>
              <w:t>576,91</w:t>
            </w:r>
          </w:p>
        </w:tc>
        <w:tc>
          <w:tcPr>
            <w:tcW w:w="1488" w:type="dxa"/>
            <w:hideMark/>
          </w:tcPr>
          <w:p w14:paraId="30D3D5FA" w14:textId="3A77E986" w:rsidR="003F0BC0" w:rsidRPr="009E3978" w:rsidRDefault="003F0BC0" w:rsidP="00745910">
            <w:pPr>
              <w:rPr>
                <w:sz w:val="20"/>
              </w:rPr>
            </w:pPr>
            <w:r w:rsidRPr="009E3978">
              <w:rPr>
                <w:sz w:val="20"/>
              </w:rPr>
              <w:t>5</w:t>
            </w:r>
            <w:r w:rsidR="00745910">
              <w:rPr>
                <w:sz w:val="20"/>
              </w:rPr>
              <w:t> </w:t>
            </w:r>
            <w:r w:rsidRPr="009E3978">
              <w:rPr>
                <w:sz w:val="20"/>
              </w:rPr>
              <w:t>703</w:t>
            </w:r>
            <w:r w:rsidR="00745910">
              <w:rPr>
                <w:sz w:val="20"/>
              </w:rPr>
              <w:t> </w:t>
            </w:r>
            <w:r w:rsidRPr="009E3978">
              <w:rPr>
                <w:sz w:val="20"/>
              </w:rPr>
              <w:t>272,71</w:t>
            </w:r>
          </w:p>
        </w:tc>
        <w:tc>
          <w:tcPr>
            <w:tcW w:w="1250" w:type="dxa"/>
            <w:hideMark/>
          </w:tcPr>
          <w:p w14:paraId="49C4AE23" w14:textId="242337FE" w:rsidR="003F0BC0" w:rsidRPr="009E3978" w:rsidRDefault="003F0BC0" w:rsidP="00745910">
            <w:pPr>
              <w:rPr>
                <w:sz w:val="20"/>
              </w:rPr>
            </w:pPr>
            <w:r w:rsidRPr="009E3978">
              <w:rPr>
                <w:sz w:val="20"/>
              </w:rPr>
              <w:t>-97</w:t>
            </w:r>
            <w:r w:rsidR="00745910">
              <w:rPr>
                <w:sz w:val="20"/>
              </w:rPr>
              <w:t> </w:t>
            </w:r>
            <w:r w:rsidRPr="009E3978">
              <w:rPr>
                <w:sz w:val="20"/>
              </w:rPr>
              <w:t>129,80</w:t>
            </w:r>
          </w:p>
        </w:tc>
        <w:tc>
          <w:tcPr>
            <w:tcW w:w="1272" w:type="dxa"/>
            <w:hideMark/>
          </w:tcPr>
          <w:p w14:paraId="19595826" w14:textId="23173F90" w:rsidR="003F0BC0" w:rsidRPr="009E3978" w:rsidRDefault="00745910" w:rsidP="003F0BC0">
            <w:pPr>
              <w:rPr>
                <w:sz w:val="20"/>
              </w:rPr>
            </w:pPr>
            <w:r>
              <w:rPr>
                <w:sz w:val="20"/>
              </w:rPr>
              <w:t>2 938 </w:t>
            </w:r>
            <w:r w:rsidR="003F0BC0" w:rsidRPr="009E3978">
              <w:rPr>
                <w:sz w:val="20"/>
              </w:rPr>
              <w:t>434,00</w:t>
            </w:r>
          </w:p>
        </w:tc>
        <w:tc>
          <w:tcPr>
            <w:tcW w:w="1250" w:type="dxa"/>
            <w:noWrap/>
            <w:hideMark/>
          </w:tcPr>
          <w:p w14:paraId="13975EB5" w14:textId="116F9D8D" w:rsidR="003F0BC0" w:rsidRPr="009E3978" w:rsidRDefault="00745910" w:rsidP="003F0BC0">
            <w:pPr>
              <w:rPr>
                <w:sz w:val="20"/>
              </w:rPr>
            </w:pPr>
            <w:r>
              <w:rPr>
                <w:sz w:val="20"/>
              </w:rPr>
              <w:t>323 </w:t>
            </w:r>
            <w:r w:rsidR="003F0BC0" w:rsidRPr="009E3978">
              <w:rPr>
                <w:sz w:val="20"/>
              </w:rPr>
              <w:t>766,02</w:t>
            </w:r>
          </w:p>
        </w:tc>
      </w:tr>
      <w:tr w:rsidR="00745910" w:rsidRPr="003F0BC0" w14:paraId="67A0065F" w14:textId="77777777" w:rsidTr="00DD5AAB">
        <w:trPr>
          <w:trHeight w:val="406"/>
        </w:trPr>
        <w:tc>
          <w:tcPr>
            <w:tcW w:w="851" w:type="dxa"/>
            <w:hideMark/>
          </w:tcPr>
          <w:p w14:paraId="277CCE54" w14:textId="77777777" w:rsidR="003F0BC0" w:rsidRPr="009E3978" w:rsidRDefault="003F0BC0">
            <w:pPr>
              <w:rPr>
                <w:sz w:val="20"/>
              </w:rPr>
            </w:pPr>
            <w:r w:rsidRPr="009E3978">
              <w:rPr>
                <w:sz w:val="20"/>
              </w:rPr>
              <w:t>EKII-2</w:t>
            </w:r>
          </w:p>
        </w:tc>
        <w:tc>
          <w:tcPr>
            <w:tcW w:w="1418" w:type="dxa"/>
            <w:hideMark/>
          </w:tcPr>
          <w:p w14:paraId="7A0441DB" w14:textId="561937E6" w:rsidR="003F0BC0" w:rsidRPr="009E3978" w:rsidRDefault="003F0BC0" w:rsidP="00745910">
            <w:pPr>
              <w:rPr>
                <w:sz w:val="20"/>
              </w:rPr>
            </w:pPr>
            <w:r w:rsidRPr="009E3978">
              <w:rPr>
                <w:sz w:val="20"/>
              </w:rPr>
              <w:t>23</w:t>
            </w:r>
            <w:r w:rsidR="00745910">
              <w:rPr>
                <w:sz w:val="20"/>
              </w:rPr>
              <w:t> </w:t>
            </w:r>
            <w:r w:rsidRPr="009E3978">
              <w:rPr>
                <w:sz w:val="20"/>
              </w:rPr>
              <w:t>000</w:t>
            </w:r>
            <w:r w:rsidR="00745910">
              <w:rPr>
                <w:sz w:val="20"/>
              </w:rPr>
              <w:t> </w:t>
            </w:r>
            <w:r w:rsidRPr="009E3978">
              <w:rPr>
                <w:sz w:val="20"/>
              </w:rPr>
              <w:t>000,00</w:t>
            </w:r>
          </w:p>
        </w:tc>
        <w:tc>
          <w:tcPr>
            <w:tcW w:w="1417" w:type="dxa"/>
            <w:hideMark/>
          </w:tcPr>
          <w:p w14:paraId="105F6A7E" w14:textId="080BCB75" w:rsidR="003F0BC0" w:rsidRPr="009E3978" w:rsidRDefault="003F0BC0" w:rsidP="00745910">
            <w:pPr>
              <w:rPr>
                <w:sz w:val="20"/>
              </w:rPr>
            </w:pPr>
            <w:r w:rsidRPr="009E3978">
              <w:rPr>
                <w:sz w:val="20"/>
              </w:rPr>
              <w:t>22</w:t>
            </w:r>
            <w:r w:rsidR="00745910">
              <w:rPr>
                <w:sz w:val="20"/>
              </w:rPr>
              <w:t> </w:t>
            </w:r>
            <w:r w:rsidRPr="009E3978">
              <w:rPr>
                <w:sz w:val="20"/>
              </w:rPr>
              <w:t>998</w:t>
            </w:r>
            <w:r w:rsidR="00745910">
              <w:rPr>
                <w:sz w:val="20"/>
              </w:rPr>
              <w:t> </w:t>
            </w:r>
            <w:r w:rsidRPr="009E3978">
              <w:rPr>
                <w:sz w:val="20"/>
              </w:rPr>
              <w:t>907,53</w:t>
            </w:r>
          </w:p>
        </w:tc>
        <w:tc>
          <w:tcPr>
            <w:tcW w:w="1418" w:type="dxa"/>
            <w:hideMark/>
          </w:tcPr>
          <w:p w14:paraId="37852809" w14:textId="33D12DE7" w:rsidR="003F0BC0" w:rsidRPr="009E3978" w:rsidRDefault="003F0BC0" w:rsidP="00745910">
            <w:pPr>
              <w:rPr>
                <w:sz w:val="20"/>
              </w:rPr>
            </w:pPr>
            <w:r w:rsidRPr="009E3978">
              <w:rPr>
                <w:sz w:val="20"/>
              </w:rPr>
              <w:t>22</w:t>
            </w:r>
            <w:r w:rsidR="00745910">
              <w:rPr>
                <w:sz w:val="20"/>
              </w:rPr>
              <w:t> </w:t>
            </w:r>
            <w:r w:rsidRPr="009E3978">
              <w:rPr>
                <w:sz w:val="20"/>
              </w:rPr>
              <w:t>882</w:t>
            </w:r>
            <w:r w:rsidR="00745910">
              <w:rPr>
                <w:sz w:val="20"/>
              </w:rPr>
              <w:t> </w:t>
            </w:r>
            <w:r w:rsidRPr="009E3978">
              <w:rPr>
                <w:sz w:val="20"/>
              </w:rPr>
              <w:t>028,68</w:t>
            </w:r>
          </w:p>
        </w:tc>
        <w:tc>
          <w:tcPr>
            <w:tcW w:w="1488" w:type="dxa"/>
            <w:hideMark/>
          </w:tcPr>
          <w:p w14:paraId="0A5DA6F5" w14:textId="1CE2FEB6" w:rsidR="003F0BC0" w:rsidRPr="009E3978" w:rsidRDefault="003F0BC0" w:rsidP="00745910">
            <w:pPr>
              <w:rPr>
                <w:sz w:val="20"/>
              </w:rPr>
            </w:pPr>
            <w:r w:rsidRPr="009E3978">
              <w:rPr>
                <w:sz w:val="20"/>
              </w:rPr>
              <w:t>17</w:t>
            </w:r>
            <w:r w:rsidR="00745910">
              <w:rPr>
                <w:sz w:val="20"/>
              </w:rPr>
              <w:t> </w:t>
            </w:r>
            <w:r w:rsidRPr="009E3978">
              <w:rPr>
                <w:sz w:val="20"/>
              </w:rPr>
              <w:t>017</w:t>
            </w:r>
            <w:r w:rsidR="00745910">
              <w:rPr>
                <w:sz w:val="20"/>
              </w:rPr>
              <w:t> </w:t>
            </w:r>
            <w:r w:rsidRPr="009E3978">
              <w:rPr>
                <w:sz w:val="20"/>
              </w:rPr>
              <w:t>348,23</w:t>
            </w:r>
          </w:p>
        </w:tc>
        <w:tc>
          <w:tcPr>
            <w:tcW w:w="1250" w:type="dxa"/>
            <w:hideMark/>
          </w:tcPr>
          <w:p w14:paraId="45DAB5A2" w14:textId="77777777" w:rsidR="003F0BC0" w:rsidRPr="009E3978" w:rsidRDefault="003F0BC0" w:rsidP="003F0BC0">
            <w:pPr>
              <w:rPr>
                <w:sz w:val="20"/>
              </w:rPr>
            </w:pPr>
            <w:r w:rsidRPr="009E3978">
              <w:rPr>
                <w:sz w:val="20"/>
              </w:rPr>
              <w:t>0,00</w:t>
            </w:r>
          </w:p>
        </w:tc>
        <w:tc>
          <w:tcPr>
            <w:tcW w:w="1272" w:type="dxa"/>
            <w:hideMark/>
          </w:tcPr>
          <w:p w14:paraId="7276DD44" w14:textId="423CD602" w:rsidR="003F0BC0" w:rsidRPr="009E3978" w:rsidRDefault="003F0BC0" w:rsidP="003F0BC0">
            <w:pPr>
              <w:rPr>
                <w:sz w:val="20"/>
              </w:rPr>
            </w:pPr>
            <w:r w:rsidRPr="009E3978">
              <w:rPr>
                <w:sz w:val="20"/>
              </w:rPr>
              <w:t>5</w:t>
            </w:r>
            <w:r w:rsidR="00745910">
              <w:rPr>
                <w:sz w:val="20"/>
              </w:rPr>
              <w:t> 864 </w:t>
            </w:r>
            <w:r w:rsidRPr="009E3978">
              <w:rPr>
                <w:sz w:val="20"/>
              </w:rPr>
              <w:t>680,45</w:t>
            </w:r>
          </w:p>
        </w:tc>
        <w:tc>
          <w:tcPr>
            <w:tcW w:w="1250" w:type="dxa"/>
            <w:noWrap/>
            <w:hideMark/>
          </w:tcPr>
          <w:p w14:paraId="55137C9A" w14:textId="34C0015C" w:rsidR="003F0BC0" w:rsidRPr="009E3978" w:rsidRDefault="00745910" w:rsidP="003F0BC0">
            <w:pPr>
              <w:rPr>
                <w:sz w:val="20"/>
              </w:rPr>
            </w:pPr>
            <w:r>
              <w:rPr>
                <w:sz w:val="20"/>
              </w:rPr>
              <w:t>116 </w:t>
            </w:r>
            <w:r w:rsidR="003F0BC0" w:rsidRPr="009E3978">
              <w:rPr>
                <w:sz w:val="20"/>
              </w:rPr>
              <w:t>878,85</w:t>
            </w:r>
          </w:p>
        </w:tc>
      </w:tr>
      <w:tr w:rsidR="00745910" w:rsidRPr="003F0BC0" w14:paraId="2CB01348" w14:textId="77777777" w:rsidTr="00745910">
        <w:trPr>
          <w:trHeight w:val="300"/>
        </w:trPr>
        <w:tc>
          <w:tcPr>
            <w:tcW w:w="851" w:type="dxa"/>
            <w:hideMark/>
          </w:tcPr>
          <w:p w14:paraId="01214FF8" w14:textId="77777777" w:rsidR="003F0BC0" w:rsidRPr="009E3978" w:rsidRDefault="003F0BC0" w:rsidP="003F0BC0">
            <w:pPr>
              <w:rPr>
                <w:b/>
                <w:bCs/>
                <w:sz w:val="20"/>
              </w:rPr>
            </w:pPr>
            <w:r w:rsidRPr="009E3978">
              <w:rPr>
                <w:b/>
                <w:bCs/>
                <w:sz w:val="20"/>
              </w:rPr>
              <w:t>Kopā:</w:t>
            </w:r>
          </w:p>
        </w:tc>
        <w:tc>
          <w:tcPr>
            <w:tcW w:w="1418" w:type="dxa"/>
            <w:hideMark/>
          </w:tcPr>
          <w:p w14:paraId="76058E52" w14:textId="2EEC8473" w:rsidR="003F0BC0" w:rsidRPr="009E3978" w:rsidRDefault="00745910" w:rsidP="003F0BC0">
            <w:pPr>
              <w:rPr>
                <w:b/>
                <w:bCs/>
                <w:sz w:val="20"/>
              </w:rPr>
            </w:pPr>
            <w:r>
              <w:rPr>
                <w:b/>
                <w:bCs/>
                <w:sz w:val="20"/>
              </w:rPr>
              <w:t>32 000 </w:t>
            </w:r>
            <w:r w:rsidR="003F0BC0" w:rsidRPr="009E3978">
              <w:rPr>
                <w:b/>
                <w:bCs/>
                <w:sz w:val="20"/>
              </w:rPr>
              <w:t>000,00</w:t>
            </w:r>
          </w:p>
        </w:tc>
        <w:tc>
          <w:tcPr>
            <w:tcW w:w="1417" w:type="dxa"/>
            <w:hideMark/>
          </w:tcPr>
          <w:p w14:paraId="4E31C697" w14:textId="5C43A8FA" w:rsidR="003F0BC0" w:rsidRPr="009E3978" w:rsidRDefault="003F0BC0" w:rsidP="00745910">
            <w:pPr>
              <w:rPr>
                <w:b/>
                <w:bCs/>
                <w:sz w:val="20"/>
              </w:rPr>
            </w:pPr>
            <w:r w:rsidRPr="009E3978">
              <w:rPr>
                <w:b/>
                <w:bCs/>
                <w:sz w:val="20"/>
              </w:rPr>
              <w:t>31</w:t>
            </w:r>
            <w:r w:rsidR="00745910">
              <w:rPr>
                <w:b/>
                <w:bCs/>
                <w:sz w:val="20"/>
              </w:rPr>
              <w:t> </w:t>
            </w:r>
            <w:r w:rsidRPr="009E3978">
              <w:rPr>
                <w:b/>
                <w:bCs/>
                <w:sz w:val="20"/>
              </w:rPr>
              <w:t>867</w:t>
            </w:r>
            <w:r w:rsidR="00745910">
              <w:rPr>
                <w:b/>
                <w:bCs/>
                <w:sz w:val="20"/>
              </w:rPr>
              <w:t> </w:t>
            </w:r>
            <w:r w:rsidRPr="009E3978">
              <w:rPr>
                <w:b/>
                <w:bCs/>
                <w:sz w:val="20"/>
              </w:rPr>
              <w:t>250,46</w:t>
            </w:r>
          </w:p>
        </w:tc>
        <w:tc>
          <w:tcPr>
            <w:tcW w:w="1418" w:type="dxa"/>
            <w:hideMark/>
          </w:tcPr>
          <w:p w14:paraId="669C7C53" w14:textId="309558D2" w:rsidR="003F0BC0" w:rsidRPr="009E3978" w:rsidRDefault="003F0BC0" w:rsidP="00745910">
            <w:pPr>
              <w:rPr>
                <w:b/>
                <w:bCs/>
                <w:sz w:val="20"/>
              </w:rPr>
            </w:pPr>
            <w:r w:rsidRPr="009E3978">
              <w:rPr>
                <w:b/>
                <w:bCs/>
                <w:sz w:val="20"/>
              </w:rPr>
              <w:t>31</w:t>
            </w:r>
            <w:r w:rsidR="00745910">
              <w:rPr>
                <w:b/>
                <w:bCs/>
                <w:sz w:val="20"/>
              </w:rPr>
              <w:t> </w:t>
            </w:r>
            <w:r w:rsidRPr="009E3978">
              <w:rPr>
                <w:b/>
                <w:bCs/>
                <w:sz w:val="20"/>
              </w:rPr>
              <w:t>426</w:t>
            </w:r>
            <w:r w:rsidR="00745910">
              <w:rPr>
                <w:b/>
                <w:bCs/>
                <w:sz w:val="20"/>
              </w:rPr>
              <w:t> </w:t>
            </w:r>
            <w:r w:rsidRPr="009E3978">
              <w:rPr>
                <w:b/>
                <w:bCs/>
                <w:sz w:val="20"/>
              </w:rPr>
              <w:t>605,59</w:t>
            </w:r>
          </w:p>
        </w:tc>
        <w:tc>
          <w:tcPr>
            <w:tcW w:w="1488" w:type="dxa"/>
            <w:hideMark/>
          </w:tcPr>
          <w:p w14:paraId="1C5A6474" w14:textId="5DCAB4C6" w:rsidR="003F0BC0" w:rsidRPr="009E3978" w:rsidRDefault="003F0BC0" w:rsidP="003F0BC0">
            <w:pPr>
              <w:rPr>
                <w:b/>
                <w:bCs/>
                <w:sz w:val="20"/>
              </w:rPr>
            </w:pPr>
            <w:r w:rsidRPr="009E3978">
              <w:rPr>
                <w:b/>
                <w:bCs/>
                <w:sz w:val="20"/>
              </w:rPr>
              <w:t>2</w:t>
            </w:r>
            <w:r w:rsidR="00745910">
              <w:rPr>
                <w:b/>
                <w:bCs/>
                <w:sz w:val="20"/>
              </w:rPr>
              <w:t>2 720 </w:t>
            </w:r>
            <w:r w:rsidRPr="009E3978">
              <w:rPr>
                <w:b/>
                <w:bCs/>
                <w:sz w:val="20"/>
              </w:rPr>
              <w:t>620,94</w:t>
            </w:r>
          </w:p>
        </w:tc>
        <w:tc>
          <w:tcPr>
            <w:tcW w:w="1250" w:type="dxa"/>
            <w:hideMark/>
          </w:tcPr>
          <w:p w14:paraId="52CC89FC" w14:textId="0250EBAF" w:rsidR="003F0BC0" w:rsidRPr="009E3978" w:rsidRDefault="003F0BC0" w:rsidP="00745910">
            <w:pPr>
              <w:rPr>
                <w:b/>
                <w:bCs/>
                <w:sz w:val="20"/>
              </w:rPr>
            </w:pPr>
            <w:r w:rsidRPr="009E3978">
              <w:rPr>
                <w:b/>
                <w:bCs/>
                <w:sz w:val="20"/>
              </w:rPr>
              <w:t>-97</w:t>
            </w:r>
            <w:r w:rsidR="00745910">
              <w:rPr>
                <w:b/>
                <w:bCs/>
                <w:sz w:val="20"/>
              </w:rPr>
              <w:t> </w:t>
            </w:r>
            <w:r w:rsidRPr="009E3978">
              <w:rPr>
                <w:b/>
                <w:bCs/>
                <w:sz w:val="20"/>
              </w:rPr>
              <w:t>129,80</w:t>
            </w:r>
          </w:p>
        </w:tc>
        <w:tc>
          <w:tcPr>
            <w:tcW w:w="1272" w:type="dxa"/>
            <w:hideMark/>
          </w:tcPr>
          <w:p w14:paraId="0BD66C34" w14:textId="66A848F9" w:rsidR="003F0BC0" w:rsidRPr="009E3978" w:rsidRDefault="00745910" w:rsidP="003F0BC0">
            <w:pPr>
              <w:rPr>
                <w:b/>
                <w:bCs/>
                <w:sz w:val="20"/>
              </w:rPr>
            </w:pPr>
            <w:r>
              <w:rPr>
                <w:b/>
                <w:bCs/>
                <w:sz w:val="20"/>
              </w:rPr>
              <w:t>8 803 </w:t>
            </w:r>
            <w:r w:rsidR="003F0BC0" w:rsidRPr="009E3978">
              <w:rPr>
                <w:b/>
                <w:bCs/>
                <w:sz w:val="20"/>
              </w:rPr>
              <w:t>114,45</w:t>
            </w:r>
          </w:p>
        </w:tc>
        <w:tc>
          <w:tcPr>
            <w:tcW w:w="1250" w:type="dxa"/>
            <w:hideMark/>
          </w:tcPr>
          <w:p w14:paraId="3C01D0B2" w14:textId="4E85E047" w:rsidR="003F0BC0" w:rsidRPr="009E3978" w:rsidRDefault="003F0BC0" w:rsidP="00745910">
            <w:pPr>
              <w:rPr>
                <w:b/>
                <w:bCs/>
                <w:sz w:val="20"/>
              </w:rPr>
            </w:pPr>
            <w:r w:rsidRPr="009E3978">
              <w:rPr>
                <w:b/>
                <w:bCs/>
                <w:sz w:val="20"/>
              </w:rPr>
              <w:t>440</w:t>
            </w:r>
            <w:r w:rsidR="00745910">
              <w:rPr>
                <w:b/>
                <w:bCs/>
                <w:sz w:val="20"/>
              </w:rPr>
              <w:t> </w:t>
            </w:r>
            <w:r w:rsidRPr="009E3978">
              <w:rPr>
                <w:b/>
                <w:bCs/>
                <w:sz w:val="20"/>
              </w:rPr>
              <w:t>644,87</w:t>
            </w:r>
          </w:p>
        </w:tc>
      </w:tr>
    </w:tbl>
    <w:p w14:paraId="38EA1465" w14:textId="77777777" w:rsidR="00A31186" w:rsidRDefault="00A31186" w:rsidP="00A31186">
      <w:pPr>
        <w:pStyle w:val="NormalWeb"/>
        <w:spacing w:before="0" w:beforeAutospacing="0" w:after="0" w:afterAutospacing="0"/>
        <w:jc w:val="both"/>
        <w:rPr>
          <w:rFonts w:ascii="Times New Roman" w:eastAsia="Times New Roman" w:hAnsi="Times New Roman"/>
          <w:noProof/>
          <w:color w:val="000000"/>
          <w:sz w:val="28"/>
          <w:szCs w:val="28"/>
          <w:lang w:val="lv-LV"/>
        </w:rPr>
      </w:pPr>
    </w:p>
    <w:p w14:paraId="5A3140F0" w14:textId="77777777" w:rsidR="00DD5AAB" w:rsidRDefault="00DD5AAB" w:rsidP="00A31186">
      <w:pPr>
        <w:pStyle w:val="NormalWeb"/>
        <w:spacing w:before="0" w:beforeAutospacing="0" w:after="0" w:afterAutospacing="0"/>
        <w:jc w:val="both"/>
        <w:rPr>
          <w:rFonts w:ascii="Times New Roman" w:eastAsia="Times New Roman" w:hAnsi="Times New Roman"/>
          <w:noProof/>
          <w:color w:val="000000"/>
          <w:sz w:val="28"/>
          <w:szCs w:val="28"/>
          <w:lang w:val="lv-LV"/>
        </w:rPr>
      </w:pPr>
    </w:p>
    <w:p w14:paraId="2E95264F" w14:textId="77777777" w:rsidR="00DD5AAB" w:rsidRDefault="00DD5AAB" w:rsidP="00A31186">
      <w:pPr>
        <w:pStyle w:val="NormalWeb"/>
        <w:spacing w:before="0" w:beforeAutospacing="0" w:after="0" w:afterAutospacing="0"/>
        <w:jc w:val="both"/>
        <w:rPr>
          <w:rFonts w:ascii="Times New Roman" w:eastAsia="Times New Roman" w:hAnsi="Times New Roman"/>
          <w:noProof/>
          <w:color w:val="000000"/>
          <w:sz w:val="28"/>
          <w:szCs w:val="28"/>
          <w:lang w:val="lv-LV"/>
        </w:rPr>
      </w:pPr>
    </w:p>
    <w:p w14:paraId="2AEB667D" w14:textId="77777777" w:rsidR="00DD5AAB" w:rsidRDefault="00DD5AAB" w:rsidP="00A31186">
      <w:pPr>
        <w:pStyle w:val="NormalWeb"/>
        <w:spacing w:before="0" w:beforeAutospacing="0" w:after="0" w:afterAutospacing="0"/>
        <w:jc w:val="both"/>
        <w:rPr>
          <w:rFonts w:ascii="Times New Roman" w:eastAsia="Times New Roman" w:hAnsi="Times New Roman"/>
          <w:noProof/>
          <w:color w:val="000000"/>
          <w:sz w:val="28"/>
          <w:szCs w:val="28"/>
          <w:lang w:val="lv-LV"/>
        </w:rPr>
      </w:pPr>
    </w:p>
    <w:p w14:paraId="23C78F52" w14:textId="77777777" w:rsidR="00DD5AAB" w:rsidRPr="001D30FF" w:rsidRDefault="00DD5AAB" w:rsidP="00A31186">
      <w:pPr>
        <w:pStyle w:val="NormalWeb"/>
        <w:spacing w:before="0" w:beforeAutospacing="0" w:after="0" w:afterAutospacing="0"/>
        <w:jc w:val="both"/>
        <w:rPr>
          <w:rFonts w:ascii="Times New Roman" w:eastAsia="Times New Roman" w:hAnsi="Times New Roman"/>
          <w:noProof/>
          <w:color w:val="000000"/>
          <w:sz w:val="28"/>
          <w:szCs w:val="28"/>
          <w:lang w:val="lv-LV"/>
        </w:rPr>
      </w:pPr>
    </w:p>
    <w:p w14:paraId="485FF2D3" w14:textId="4F72D207" w:rsidR="00E47478" w:rsidRPr="00E86388" w:rsidRDefault="000B6D38" w:rsidP="00E47478">
      <w:pPr>
        <w:pStyle w:val="NormalWeb"/>
        <w:spacing w:before="0" w:beforeAutospacing="0" w:after="0" w:afterAutospacing="0"/>
        <w:jc w:val="both"/>
        <w:rPr>
          <w:rFonts w:ascii="Times New Roman" w:hAnsi="Times New Roman"/>
          <w:b/>
          <w:color w:val="000000"/>
          <w:sz w:val="28"/>
          <w:lang w:val="lv-LV"/>
        </w:rPr>
      </w:pPr>
      <w:r w:rsidRPr="00E86388">
        <w:rPr>
          <w:rFonts w:ascii="Times New Roman" w:hAnsi="Times New Roman"/>
          <w:b/>
          <w:bCs/>
          <w:color w:val="000000"/>
          <w:sz w:val="28"/>
          <w:szCs w:val="28"/>
          <w:lang w:val="lv-LV"/>
        </w:rPr>
        <w:lastRenderedPageBreak/>
        <w:t>3</w:t>
      </w:r>
      <w:r w:rsidR="00E47478" w:rsidRPr="00E86388">
        <w:rPr>
          <w:rFonts w:ascii="Times New Roman" w:hAnsi="Times New Roman"/>
          <w:b/>
          <w:bCs/>
          <w:color w:val="000000"/>
          <w:sz w:val="28"/>
          <w:szCs w:val="28"/>
          <w:lang w:val="lv-LV"/>
        </w:rPr>
        <w:t>.</w:t>
      </w:r>
      <w:r w:rsidR="00A31186">
        <w:rPr>
          <w:rFonts w:ascii="Times New Roman" w:hAnsi="Times New Roman"/>
          <w:b/>
          <w:bCs/>
          <w:color w:val="000000"/>
          <w:sz w:val="28"/>
          <w:szCs w:val="28"/>
          <w:lang w:val="lv-LV"/>
        </w:rPr>
        <w:t>2</w:t>
      </w:r>
      <w:r w:rsidR="00E47478" w:rsidRPr="00E86388">
        <w:rPr>
          <w:rFonts w:ascii="Times New Roman" w:hAnsi="Times New Roman"/>
          <w:b/>
          <w:bCs/>
          <w:color w:val="000000"/>
          <w:sz w:val="28"/>
          <w:szCs w:val="28"/>
          <w:lang w:val="lv-LV"/>
        </w:rPr>
        <w:t>.</w:t>
      </w:r>
      <w:r w:rsidR="00663533" w:rsidRPr="00E86388">
        <w:rPr>
          <w:rFonts w:ascii="Times New Roman" w:hAnsi="Times New Roman"/>
          <w:b/>
          <w:bCs/>
          <w:color w:val="000000"/>
          <w:sz w:val="28"/>
          <w:szCs w:val="28"/>
          <w:lang w:val="lv-LV"/>
        </w:rPr>
        <w:t>1.</w:t>
      </w:r>
      <w:r w:rsidR="0058421D">
        <w:rPr>
          <w:rFonts w:ascii="Times New Roman" w:hAnsi="Times New Roman"/>
          <w:bCs/>
          <w:color w:val="000000"/>
          <w:sz w:val="28"/>
          <w:szCs w:val="28"/>
          <w:lang w:val="lv-LV"/>
        </w:rPr>
        <w:t> </w:t>
      </w:r>
      <w:r w:rsidR="00E47478" w:rsidRPr="00E86388">
        <w:rPr>
          <w:rFonts w:ascii="Times New Roman" w:hAnsi="Times New Roman"/>
          <w:b/>
          <w:color w:val="000000"/>
          <w:sz w:val="28"/>
          <w:lang w:val="lv-LV"/>
        </w:rPr>
        <w:t>Konkurss “</w:t>
      </w:r>
      <w:r w:rsidR="00E47478" w:rsidRPr="00E86388">
        <w:rPr>
          <w:rFonts w:ascii="Times New Roman" w:hAnsi="Times New Roman"/>
          <w:b/>
          <w:sz w:val="28"/>
          <w:lang w:val="lv-LV"/>
        </w:rPr>
        <w:t>Siltumnīcefekta gāzu emisiju samazināšana valsts nozīmes aizsargājamos arhitektūras pieminekļos</w:t>
      </w:r>
      <w:r w:rsidR="00E47478" w:rsidRPr="00E86388">
        <w:rPr>
          <w:rFonts w:ascii="Times New Roman" w:hAnsi="Times New Roman"/>
          <w:b/>
          <w:color w:val="000000"/>
          <w:sz w:val="28"/>
          <w:lang w:val="lv-LV"/>
        </w:rPr>
        <w:t>”</w:t>
      </w:r>
    </w:p>
    <w:p w14:paraId="23F36724" w14:textId="4885BDD9" w:rsidR="00E47478" w:rsidRPr="00AF5221" w:rsidRDefault="00E47478" w:rsidP="00E47478">
      <w:pPr>
        <w:ind w:firstLine="720"/>
        <w:jc w:val="both"/>
        <w:rPr>
          <w:color w:val="000000"/>
          <w:sz w:val="28"/>
          <w:szCs w:val="28"/>
        </w:rPr>
      </w:pPr>
      <w:r w:rsidRPr="008B568D">
        <w:rPr>
          <w:color w:val="000000"/>
          <w:sz w:val="28"/>
          <w:szCs w:val="28"/>
        </w:rPr>
        <w:t xml:space="preserve">Konkursa mērķis ir </w:t>
      </w:r>
      <w:r w:rsidRPr="008B568D">
        <w:rPr>
          <w:bCs/>
          <w:color w:val="000000"/>
          <w:sz w:val="28"/>
          <w:szCs w:val="28"/>
          <w:lang w:eastAsia="lv-LV"/>
        </w:rPr>
        <w:t xml:space="preserve">oglekļa dioksīda emisiju samazināšana, veicot esoša valsts nozīmes </w:t>
      </w:r>
      <w:r w:rsidRPr="00AF5221">
        <w:rPr>
          <w:bCs/>
          <w:color w:val="000000"/>
          <w:sz w:val="28"/>
          <w:szCs w:val="28"/>
          <w:lang w:eastAsia="lv-LV"/>
        </w:rPr>
        <w:t>arhitektūras pieminekļa (vienas vai vairāku ēku) pārbūvi, atjaunošanu vai vienkāršoto fasādes atjaunošanu</w:t>
      </w:r>
      <w:r w:rsidRPr="00AF5221">
        <w:rPr>
          <w:color w:val="000000"/>
          <w:sz w:val="28"/>
          <w:szCs w:val="28"/>
        </w:rPr>
        <w:t>.</w:t>
      </w:r>
    </w:p>
    <w:p w14:paraId="4B83AD22" w14:textId="5C1BA93D" w:rsidR="00E47478" w:rsidRPr="00AF5221" w:rsidRDefault="00E47478" w:rsidP="00E47478">
      <w:pPr>
        <w:pStyle w:val="Default"/>
        <w:ind w:firstLine="709"/>
        <w:jc w:val="both"/>
        <w:rPr>
          <w:rFonts w:ascii="Times New Roman" w:hAnsi="Times New Roman" w:cs="Times New Roman"/>
          <w:bCs/>
          <w:sz w:val="28"/>
          <w:szCs w:val="28"/>
        </w:rPr>
      </w:pPr>
      <w:r w:rsidRPr="00AF5221">
        <w:rPr>
          <w:rFonts w:ascii="Times New Roman" w:hAnsi="Times New Roman" w:cs="Times New Roman"/>
          <w:bCs/>
          <w:sz w:val="28"/>
          <w:szCs w:val="28"/>
        </w:rPr>
        <w:t xml:space="preserve">Atbildīgā iestāde, pamatojoties uz vērtēšanas komisijas atzinumu, pieņēma lēmumus par </w:t>
      </w:r>
      <w:r w:rsidR="002518CE" w:rsidRPr="00AF5221">
        <w:rPr>
          <w:rFonts w:ascii="Times New Roman" w:hAnsi="Times New Roman" w:cs="Times New Roman"/>
          <w:bCs/>
          <w:sz w:val="28"/>
          <w:szCs w:val="28"/>
        </w:rPr>
        <w:t xml:space="preserve">deviņu </w:t>
      </w:r>
      <w:r w:rsidRPr="00AF5221">
        <w:rPr>
          <w:rFonts w:ascii="Times New Roman" w:hAnsi="Times New Roman" w:cs="Times New Roman"/>
          <w:bCs/>
          <w:sz w:val="28"/>
          <w:szCs w:val="28"/>
        </w:rPr>
        <w:t xml:space="preserve">projektu iesniegumu apstiprināšanu par kopējo EKII finansējuma summu </w:t>
      </w:r>
      <w:r w:rsidRPr="00AF5221">
        <w:rPr>
          <w:rFonts w:ascii="Times New Roman" w:hAnsi="Times New Roman" w:cs="Times New Roman"/>
          <w:sz w:val="28"/>
          <w:szCs w:val="28"/>
        </w:rPr>
        <w:t>8 868 342,93</w:t>
      </w:r>
      <w:r w:rsidR="00120413" w:rsidRPr="00AF5221">
        <w:rPr>
          <w:rFonts w:ascii="Times New Roman" w:hAnsi="Times New Roman" w:cs="Times New Roman"/>
          <w:sz w:val="28"/>
          <w:szCs w:val="28"/>
        </w:rPr>
        <w:t xml:space="preserve"> </w:t>
      </w:r>
      <w:r w:rsidR="008E37B3" w:rsidRPr="00AF5221">
        <w:rPr>
          <w:rFonts w:ascii="Times New Roman" w:hAnsi="Times New Roman" w:cs="Times New Roman"/>
          <w:i/>
          <w:sz w:val="28"/>
          <w:szCs w:val="28"/>
        </w:rPr>
        <w:t>euro</w:t>
      </w:r>
      <w:r w:rsidRPr="00AF5221">
        <w:rPr>
          <w:rFonts w:ascii="Times New Roman" w:hAnsi="Times New Roman" w:cs="Times New Roman"/>
          <w:sz w:val="28"/>
          <w:szCs w:val="28"/>
        </w:rPr>
        <w:t xml:space="preserve">, savukārt par </w:t>
      </w:r>
      <w:r w:rsidRPr="00AF5221">
        <w:rPr>
          <w:rFonts w:ascii="Times New Roman" w:hAnsi="Times New Roman" w:cs="Times New Roman"/>
          <w:bCs/>
          <w:sz w:val="28"/>
          <w:szCs w:val="28"/>
        </w:rPr>
        <w:t>10 projektu iesnieg</w:t>
      </w:r>
      <w:r w:rsidR="00032832" w:rsidRPr="00AF5221">
        <w:rPr>
          <w:rFonts w:ascii="Times New Roman" w:hAnsi="Times New Roman" w:cs="Times New Roman"/>
          <w:bCs/>
          <w:sz w:val="28"/>
          <w:szCs w:val="28"/>
        </w:rPr>
        <w:t>um</w:t>
      </w:r>
      <w:r w:rsidRPr="00AF5221">
        <w:rPr>
          <w:rFonts w:ascii="Times New Roman" w:hAnsi="Times New Roman" w:cs="Times New Roman"/>
          <w:bCs/>
          <w:sz w:val="28"/>
          <w:szCs w:val="28"/>
        </w:rPr>
        <w:t>iem tika pieņemts lēmums par projektu iesniegumu noraidīšanu.</w:t>
      </w:r>
    </w:p>
    <w:p w14:paraId="1595C1AE" w14:textId="3891DB26" w:rsidR="00E47478" w:rsidRPr="00AF5221" w:rsidRDefault="00E47478" w:rsidP="00E47478">
      <w:pPr>
        <w:pStyle w:val="Default"/>
        <w:ind w:firstLine="709"/>
        <w:jc w:val="both"/>
        <w:rPr>
          <w:rFonts w:ascii="Times New Roman" w:hAnsi="Times New Roman" w:cs="Times New Roman"/>
          <w:sz w:val="28"/>
          <w:szCs w:val="28"/>
        </w:rPr>
      </w:pPr>
      <w:r w:rsidRPr="00AF5221">
        <w:rPr>
          <w:rFonts w:ascii="Times New Roman" w:hAnsi="Times New Roman" w:cs="Times New Roman"/>
          <w:sz w:val="28"/>
          <w:szCs w:val="28"/>
        </w:rPr>
        <w:t xml:space="preserve">Līgumi par projektu īstenošanu tika parakstīti ar visiem </w:t>
      </w:r>
      <w:r w:rsidR="002518CE" w:rsidRPr="00AF5221">
        <w:rPr>
          <w:rFonts w:ascii="Times New Roman" w:hAnsi="Times New Roman" w:cs="Times New Roman"/>
          <w:sz w:val="28"/>
          <w:szCs w:val="28"/>
        </w:rPr>
        <w:t xml:space="preserve">deviņiem </w:t>
      </w:r>
      <w:r w:rsidRPr="00AF5221">
        <w:rPr>
          <w:rFonts w:ascii="Times New Roman" w:hAnsi="Times New Roman" w:cs="Times New Roman"/>
          <w:sz w:val="28"/>
          <w:szCs w:val="28"/>
        </w:rPr>
        <w:t xml:space="preserve">projektu iesniedzējiem. </w:t>
      </w:r>
    </w:p>
    <w:p w14:paraId="2D33EFE7" w14:textId="4C81A9C7" w:rsidR="00E47478" w:rsidRPr="008B568D" w:rsidRDefault="00E47478" w:rsidP="00E47478">
      <w:pPr>
        <w:shd w:val="clear" w:color="auto" w:fill="FFFFFF"/>
        <w:ind w:firstLine="720"/>
        <w:jc w:val="both"/>
        <w:rPr>
          <w:bCs/>
          <w:color w:val="000000"/>
          <w:sz w:val="28"/>
          <w:szCs w:val="28"/>
        </w:rPr>
      </w:pPr>
      <w:r w:rsidRPr="00AF5221">
        <w:rPr>
          <w:bCs/>
          <w:color w:val="000000"/>
          <w:sz w:val="28"/>
          <w:szCs w:val="28"/>
        </w:rPr>
        <w:t>Apstiprinātos projektus īsteno atvasinātas publiskas personas (</w:t>
      </w:r>
      <w:r w:rsidR="002518CE" w:rsidRPr="00AF5221">
        <w:rPr>
          <w:bCs/>
          <w:color w:val="000000"/>
          <w:sz w:val="28"/>
          <w:szCs w:val="28"/>
        </w:rPr>
        <w:t xml:space="preserve">viena </w:t>
      </w:r>
      <w:r w:rsidRPr="00AF5221">
        <w:rPr>
          <w:bCs/>
          <w:color w:val="000000"/>
          <w:sz w:val="28"/>
          <w:szCs w:val="28"/>
        </w:rPr>
        <w:t xml:space="preserve">valsts augstskola un </w:t>
      </w:r>
      <w:r w:rsidR="002518CE" w:rsidRPr="00AF5221">
        <w:rPr>
          <w:bCs/>
          <w:color w:val="000000"/>
          <w:sz w:val="28"/>
          <w:szCs w:val="28"/>
        </w:rPr>
        <w:t xml:space="preserve">divas </w:t>
      </w:r>
      <w:r w:rsidRPr="00AF5221">
        <w:rPr>
          <w:bCs/>
          <w:color w:val="000000"/>
          <w:sz w:val="28"/>
          <w:szCs w:val="28"/>
        </w:rPr>
        <w:t xml:space="preserve">pašvaldības), </w:t>
      </w:r>
      <w:r w:rsidR="00B02E8E" w:rsidRPr="00AF5221">
        <w:rPr>
          <w:bCs/>
          <w:color w:val="000000"/>
          <w:sz w:val="28"/>
          <w:szCs w:val="28"/>
        </w:rPr>
        <w:t>viena</w:t>
      </w:r>
      <w:r w:rsidR="00B02E8E" w:rsidRPr="008B568D">
        <w:rPr>
          <w:bCs/>
          <w:color w:val="000000"/>
          <w:sz w:val="28"/>
          <w:szCs w:val="28"/>
        </w:rPr>
        <w:t xml:space="preserve"> </w:t>
      </w:r>
      <w:r w:rsidRPr="008B568D">
        <w:rPr>
          <w:bCs/>
          <w:color w:val="000000"/>
          <w:sz w:val="28"/>
          <w:szCs w:val="28"/>
          <w:lang w:eastAsia="lv-LV"/>
        </w:rPr>
        <w:t xml:space="preserve">valsts tiešās pārvaldes iestāde, kas nodarbojas ar valsts nekustamo īpašumu pārvaldīšanu, </w:t>
      </w:r>
      <w:r w:rsidR="00B02E8E">
        <w:rPr>
          <w:bCs/>
          <w:color w:val="000000"/>
          <w:sz w:val="28"/>
          <w:szCs w:val="28"/>
          <w:lang w:eastAsia="lv-LV"/>
        </w:rPr>
        <w:t>viena</w:t>
      </w:r>
      <w:r w:rsidR="00B02E8E" w:rsidRPr="008B568D">
        <w:rPr>
          <w:bCs/>
          <w:color w:val="000000"/>
          <w:sz w:val="28"/>
          <w:szCs w:val="28"/>
          <w:lang w:eastAsia="lv-LV"/>
        </w:rPr>
        <w:t xml:space="preserve"> </w:t>
      </w:r>
      <w:r w:rsidRPr="008B568D">
        <w:rPr>
          <w:bCs/>
          <w:color w:val="000000"/>
          <w:sz w:val="28"/>
          <w:szCs w:val="28"/>
          <w:lang w:eastAsia="lv-LV"/>
        </w:rPr>
        <w:t xml:space="preserve">pašvaldības dibināta kultūras institūcija un </w:t>
      </w:r>
      <w:r w:rsidR="00B02E8E">
        <w:rPr>
          <w:bCs/>
          <w:color w:val="000000"/>
          <w:sz w:val="28"/>
          <w:szCs w:val="28"/>
          <w:lang w:eastAsia="lv-LV"/>
        </w:rPr>
        <w:t>četras</w:t>
      </w:r>
      <w:r w:rsidR="00B02E8E" w:rsidRPr="008B568D">
        <w:rPr>
          <w:bCs/>
          <w:color w:val="000000"/>
          <w:sz w:val="28"/>
          <w:szCs w:val="28"/>
          <w:lang w:eastAsia="lv-LV"/>
        </w:rPr>
        <w:t xml:space="preserve"> </w:t>
      </w:r>
      <w:r w:rsidRPr="008B568D">
        <w:rPr>
          <w:bCs/>
          <w:color w:val="000000"/>
          <w:sz w:val="28"/>
          <w:szCs w:val="28"/>
          <w:lang w:eastAsia="lv-LV"/>
        </w:rPr>
        <w:t>reliģiskās organizācijas</w:t>
      </w:r>
      <w:r w:rsidRPr="008B568D">
        <w:rPr>
          <w:bCs/>
          <w:color w:val="000000"/>
          <w:sz w:val="28"/>
          <w:szCs w:val="28"/>
        </w:rPr>
        <w:t>. Apstiprināto projektu ietvaros</w:t>
      </w:r>
      <w:r>
        <w:rPr>
          <w:bCs/>
          <w:color w:val="000000"/>
          <w:sz w:val="28"/>
          <w:szCs w:val="28"/>
        </w:rPr>
        <w:t>,</w:t>
      </w:r>
      <w:r w:rsidRPr="008B568D">
        <w:rPr>
          <w:bCs/>
          <w:color w:val="000000"/>
          <w:sz w:val="28"/>
          <w:szCs w:val="28"/>
        </w:rPr>
        <w:t xml:space="preserve"> galvenokārt</w:t>
      </w:r>
      <w:r>
        <w:rPr>
          <w:bCs/>
          <w:color w:val="000000"/>
          <w:sz w:val="28"/>
          <w:szCs w:val="28"/>
        </w:rPr>
        <w:t>,</w:t>
      </w:r>
      <w:r w:rsidRPr="008B568D">
        <w:rPr>
          <w:bCs/>
          <w:color w:val="000000"/>
          <w:sz w:val="28"/>
          <w:szCs w:val="28"/>
        </w:rPr>
        <w:t xml:space="preserve"> plānota energoefektivitātes pasākumu īstenošana ēku norobežojošajās konstrukcijās (siltināšana), apkures sistēmu un ventilācijas sistēmu atjaunošana.</w:t>
      </w:r>
    </w:p>
    <w:p w14:paraId="54518329" w14:textId="25C1CD86" w:rsidR="000E0B76" w:rsidRDefault="00DD5AAB" w:rsidP="00D51EEC">
      <w:pPr>
        <w:pStyle w:val="Default"/>
        <w:ind w:firstLine="709"/>
        <w:jc w:val="both"/>
        <w:rPr>
          <w:sz w:val="28"/>
          <w:szCs w:val="28"/>
        </w:rPr>
      </w:pPr>
      <w:r>
        <w:rPr>
          <w:sz w:val="28"/>
          <w:szCs w:val="28"/>
        </w:rPr>
        <w:t>2018. </w:t>
      </w:r>
      <w:r w:rsidR="00917610">
        <w:rPr>
          <w:sz w:val="28"/>
          <w:szCs w:val="28"/>
        </w:rPr>
        <w:t xml:space="preserve">gadā turpinājās septiņu projektu īstenošana, kuru ietvaros tika izmaksāts finansējums </w:t>
      </w:r>
      <w:r w:rsidR="00FC38CF">
        <w:rPr>
          <w:sz w:val="28"/>
          <w:szCs w:val="28"/>
        </w:rPr>
        <w:t xml:space="preserve">3 147 250,73 </w:t>
      </w:r>
      <w:r w:rsidR="00FC38CF" w:rsidRPr="009E3978">
        <w:rPr>
          <w:i/>
          <w:sz w:val="28"/>
          <w:szCs w:val="28"/>
        </w:rPr>
        <w:t xml:space="preserve">euro </w:t>
      </w:r>
      <w:r w:rsidR="00FC38CF">
        <w:rPr>
          <w:sz w:val="28"/>
          <w:szCs w:val="28"/>
        </w:rPr>
        <w:t>apmērā (skat</w:t>
      </w:r>
      <w:r>
        <w:rPr>
          <w:sz w:val="28"/>
          <w:szCs w:val="28"/>
        </w:rPr>
        <w:t xml:space="preserve"> </w:t>
      </w:r>
      <w:r w:rsidR="00FC38CF">
        <w:rPr>
          <w:sz w:val="28"/>
          <w:szCs w:val="28"/>
        </w:rPr>
        <w:t>.tabulu Nr.</w:t>
      </w:r>
      <w:r>
        <w:rPr>
          <w:sz w:val="28"/>
          <w:szCs w:val="28"/>
        </w:rPr>
        <w:t>4</w:t>
      </w:r>
      <w:r w:rsidR="00FC38CF">
        <w:rPr>
          <w:sz w:val="28"/>
          <w:szCs w:val="28"/>
        </w:rPr>
        <w:t>.)</w:t>
      </w:r>
      <w:r>
        <w:rPr>
          <w:sz w:val="28"/>
          <w:szCs w:val="28"/>
        </w:rPr>
        <w:t>.</w:t>
      </w:r>
      <w:r w:rsidR="00FC38CF">
        <w:rPr>
          <w:sz w:val="28"/>
          <w:szCs w:val="28"/>
        </w:rPr>
        <w:t xml:space="preserve"> V</w:t>
      </w:r>
      <w:r>
        <w:rPr>
          <w:sz w:val="28"/>
          <w:szCs w:val="28"/>
        </w:rPr>
        <w:t>iens no konkursa projektiem N</w:t>
      </w:r>
      <w:r w:rsidR="00917610">
        <w:rPr>
          <w:sz w:val="28"/>
          <w:szCs w:val="28"/>
        </w:rPr>
        <w:t>r.</w:t>
      </w:r>
      <w:r>
        <w:rPr>
          <w:sz w:val="28"/>
          <w:szCs w:val="28"/>
        </w:rPr>
        <w:t> </w:t>
      </w:r>
      <w:r w:rsidR="00917610">
        <w:rPr>
          <w:sz w:val="28"/>
          <w:szCs w:val="28"/>
        </w:rPr>
        <w:t>EKII</w:t>
      </w:r>
      <w:r>
        <w:rPr>
          <w:sz w:val="28"/>
          <w:szCs w:val="28"/>
        </w:rPr>
        <w:t>-</w:t>
      </w:r>
      <w:r w:rsidR="00917610">
        <w:rPr>
          <w:sz w:val="28"/>
          <w:szCs w:val="28"/>
        </w:rPr>
        <w:t>1/18 “</w:t>
      </w:r>
      <w:r w:rsidR="00D1310E" w:rsidRPr="009E3978">
        <w:rPr>
          <w:sz w:val="28"/>
          <w:szCs w:val="28"/>
        </w:rPr>
        <w:t>Siltumnīcefekta gāzu emisiju samazināšana valsts nozīmes aizsargājamā arhitektūras piemineklī VEF kultūras pilī Ropažu ielā 2, Rīgā</w:t>
      </w:r>
      <w:r w:rsidR="00917610">
        <w:rPr>
          <w:sz w:val="28"/>
          <w:szCs w:val="28"/>
        </w:rPr>
        <w:t>” tika pabeigts un projektam Nr.</w:t>
      </w:r>
      <w:r>
        <w:rPr>
          <w:sz w:val="28"/>
          <w:szCs w:val="28"/>
        </w:rPr>
        <w:t> EKII-</w:t>
      </w:r>
      <w:r w:rsidR="00917610">
        <w:rPr>
          <w:sz w:val="28"/>
          <w:szCs w:val="28"/>
        </w:rPr>
        <w:t>1/10 “</w:t>
      </w:r>
      <w:r w:rsidR="00D1310E" w:rsidRPr="009E3978">
        <w:rPr>
          <w:sz w:val="28"/>
          <w:szCs w:val="28"/>
        </w:rPr>
        <w:t>Siltumnīcefekta gāzu emisiju samazināšanas pasākumi Rīgas Vecajā Svētās Ģertrūdes ev. lut. Baznīcā</w:t>
      </w:r>
      <w:r w:rsidR="00917610">
        <w:rPr>
          <w:sz w:val="28"/>
          <w:szCs w:val="28"/>
        </w:rPr>
        <w:t xml:space="preserve">” </w:t>
      </w:r>
      <w:r w:rsidR="00FC38CF">
        <w:rPr>
          <w:sz w:val="28"/>
          <w:szCs w:val="28"/>
        </w:rPr>
        <w:t xml:space="preserve">tika uzsākts </w:t>
      </w:r>
      <w:r w:rsidR="00FC38CF" w:rsidRPr="009E3978">
        <w:rPr>
          <w:sz w:val="28"/>
          <w:szCs w:val="28"/>
          <w:lang w:eastAsia="en-US"/>
        </w:rPr>
        <w:t>projekta īstenošanas līguma laušanas process.</w:t>
      </w:r>
    </w:p>
    <w:p w14:paraId="60ECD19F" w14:textId="49B9F9BC" w:rsidR="00D51EEC" w:rsidRPr="00AF5221" w:rsidRDefault="000E0B76" w:rsidP="00D51EEC">
      <w:pPr>
        <w:pStyle w:val="Default"/>
        <w:ind w:firstLine="709"/>
        <w:jc w:val="both"/>
        <w:rPr>
          <w:rFonts w:ascii="Times New Roman" w:hAnsi="Times New Roman" w:cs="Times New Roman"/>
          <w:sz w:val="28"/>
          <w:szCs w:val="28"/>
        </w:rPr>
      </w:pPr>
      <w:r>
        <w:rPr>
          <w:rFonts w:ascii="Times New Roman" w:hAnsi="Times New Roman" w:cs="Times New Roman"/>
          <w:bCs/>
          <w:sz w:val="28"/>
          <w:szCs w:val="28"/>
        </w:rPr>
        <w:t>K</w:t>
      </w:r>
      <w:r w:rsidR="00D51EEC" w:rsidRPr="00AF5221">
        <w:rPr>
          <w:rFonts w:ascii="Times New Roman" w:hAnsi="Times New Roman" w:cs="Times New Roman"/>
          <w:bCs/>
          <w:sz w:val="28"/>
          <w:szCs w:val="28"/>
        </w:rPr>
        <w:t>onkursa ietvaros plānotais CO</w:t>
      </w:r>
      <w:r w:rsidR="00D51EEC" w:rsidRPr="00AF5221">
        <w:rPr>
          <w:rFonts w:ascii="Times New Roman" w:hAnsi="Times New Roman" w:cs="Times New Roman"/>
          <w:bCs/>
          <w:sz w:val="28"/>
          <w:szCs w:val="28"/>
          <w:vertAlign w:val="subscript"/>
        </w:rPr>
        <w:t>2</w:t>
      </w:r>
      <w:r w:rsidR="00D51EEC" w:rsidRPr="00AF5221">
        <w:rPr>
          <w:rFonts w:ascii="Times New Roman" w:hAnsi="Times New Roman" w:cs="Times New Roman"/>
          <w:bCs/>
          <w:sz w:val="28"/>
          <w:szCs w:val="28"/>
        </w:rPr>
        <w:t xml:space="preserve"> emisiju samazinājums atbilstoši noslēgtajiem l</w:t>
      </w:r>
      <w:r w:rsidR="00D51EEC">
        <w:rPr>
          <w:rFonts w:ascii="Times New Roman" w:hAnsi="Times New Roman" w:cs="Times New Roman"/>
          <w:bCs/>
          <w:sz w:val="28"/>
          <w:szCs w:val="28"/>
        </w:rPr>
        <w:t>īgumiem par projektu īstenošanu plānots</w:t>
      </w:r>
      <w:r w:rsidR="00D51EEC" w:rsidRPr="00AF5221">
        <w:rPr>
          <w:rFonts w:ascii="Times New Roman" w:hAnsi="Times New Roman" w:cs="Times New Roman"/>
          <w:bCs/>
          <w:sz w:val="28"/>
          <w:szCs w:val="28"/>
        </w:rPr>
        <w:t xml:space="preserve"> </w:t>
      </w:r>
      <w:r w:rsidR="00D51EEC">
        <w:rPr>
          <w:rFonts w:ascii="Times New Roman" w:hAnsi="Times New Roman" w:cs="Times New Roman"/>
          <w:sz w:val="28"/>
          <w:szCs w:val="28"/>
        </w:rPr>
        <w:t>438,865</w:t>
      </w:r>
      <w:r w:rsidR="00D51EEC" w:rsidRPr="00AF5221">
        <w:rPr>
          <w:rFonts w:ascii="Times New Roman" w:hAnsi="Times New Roman" w:cs="Times New Roman"/>
          <w:sz w:val="28"/>
          <w:szCs w:val="28"/>
        </w:rPr>
        <w:t xml:space="preserve"> t CO</w:t>
      </w:r>
      <w:r w:rsidR="00D51EEC" w:rsidRPr="00AF5221">
        <w:rPr>
          <w:rFonts w:ascii="Times New Roman" w:hAnsi="Times New Roman" w:cs="Times New Roman"/>
          <w:sz w:val="28"/>
          <w:szCs w:val="28"/>
          <w:vertAlign w:val="subscript"/>
        </w:rPr>
        <w:t>2</w:t>
      </w:r>
      <w:r w:rsidR="00D51EEC" w:rsidRPr="00AF5221">
        <w:rPr>
          <w:rFonts w:ascii="Times New Roman" w:hAnsi="Times New Roman" w:cs="Times New Roman"/>
          <w:sz w:val="28"/>
          <w:szCs w:val="28"/>
        </w:rPr>
        <w:t xml:space="preserve"> gadā </w:t>
      </w:r>
      <w:r w:rsidR="00D51EEC" w:rsidRPr="00AF5221">
        <w:rPr>
          <w:rFonts w:ascii="Times New Roman" w:hAnsi="Times New Roman" w:cs="Times New Roman"/>
          <w:bCs/>
          <w:sz w:val="28"/>
          <w:szCs w:val="28"/>
        </w:rPr>
        <w:t>apmērā.</w:t>
      </w:r>
    </w:p>
    <w:p w14:paraId="3C873388" w14:textId="4F529DAD" w:rsidR="00E47478" w:rsidRDefault="00E47478" w:rsidP="00E47478">
      <w:pPr>
        <w:ind w:firstLine="709"/>
        <w:jc w:val="both"/>
        <w:rPr>
          <w:color w:val="000000"/>
          <w:sz w:val="28"/>
          <w:szCs w:val="28"/>
        </w:rPr>
      </w:pPr>
    </w:p>
    <w:p w14:paraId="442B93EB" w14:textId="011FE258" w:rsidR="004D44FF" w:rsidRPr="00DD5AAB" w:rsidRDefault="00DD5AAB" w:rsidP="004D44FF">
      <w:pPr>
        <w:ind w:firstLine="709"/>
        <w:jc w:val="right"/>
        <w:rPr>
          <w:b/>
          <w:color w:val="000000"/>
        </w:rPr>
      </w:pPr>
      <w:r>
        <w:rPr>
          <w:b/>
          <w:color w:val="000000"/>
        </w:rPr>
        <w:t>Tabula Nr. </w:t>
      </w:r>
      <w:r w:rsidRPr="00DD5AAB">
        <w:rPr>
          <w:b/>
          <w:color w:val="000000"/>
        </w:rPr>
        <w:t>4</w:t>
      </w:r>
      <w:r w:rsidR="004D44FF" w:rsidRPr="00DD5AAB">
        <w:rPr>
          <w:b/>
          <w:color w:val="000000"/>
        </w:rPr>
        <w:t>. Konkursā apstiprināto projektu saraksts</w:t>
      </w:r>
    </w:p>
    <w:tbl>
      <w:tblPr>
        <w:tblW w:w="10490" w:type="dxa"/>
        <w:tblInd w:w="-459" w:type="dxa"/>
        <w:tblLayout w:type="fixed"/>
        <w:tblLook w:val="04A0" w:firstRow="1" w:lastRow="0" w:firstColumn="1" w:lastColumn="0" w:noHBand="0" w:noVBand="1"/>
      </w:tblPr>
      <w:tblGrid>
        <w:gridCol w:w="567"/>
        <w:gridCol w:w="993"/>
        <w:gridCol w:w="1984"/>
        <w:gridCol w:w="2552"/>
        <w:gridCol w:w="1417"/>
        <w:gridCol w:w="1559"/>
        <w:gridCol w:w="1418"/>
      </w:tblGrid>
      <w:tr w:rsidR="00694E2B" w:rsidRPr="00FE5259" w14:paraId="5D2F5FFB" w14:textId="2E4DA26B" w:rsidTr="00DD5AAB">
        <w:trPr>
          <w:trHeight w:val="124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ED7E9D" w14:textId="77777777" w:rsidR="00797A8D" w:rsidRPr="00694E2B" w:rsidRDefault="00797A8D" w:rsidP="00E907DC">
            <w:pPr>
              <w:jc w:val="center"/>
              <w:rPr>
                <w:b/>
                <w:bCs/>
                <w:color w:val="000000"/>
                <w:sz w:val="20"/>
                <w:szCs w:val="20"/>
              </w:rPr>
            </w:pPr>
            <w:r w:rsidRPr="00694E2B">
              <w:rPr>
                <w:b/>
                <w:bCs/>
                <w:color w:val="000000"/>
                <w:sz w:val="20"/>
                <w:szCs w:val="20"/>
              </w:rPr>
              <w:t>Nr.p.k.</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241F1CB0" w14:textId="6D27BFFD" w:rsidR="00797A8D" w:rsidRPr="00694E2B" w:rsidRDefault="00797A8D" w:rsidP="00DD5AAB">
            <w:pPr>
              <w:jc w:val="center"/>
              <w:rPr>
                <w:b/>
                <w:bCs/>
                <w:color w:val="000000"/>
                <w:sz w:val="20"/>
                <w:szCs w:val="20"/>
              </w:rPr>
            </w:pPr>
            <w:r w:rsidRPr="00694E2B">
              <w:rPr>
                <w:b/>
                <w:bCs/>
                <w:color w:val="000000"/>
                <w:sz w:val="20"/>
                <w:szCs w:val="20"/>
              </w:rPr>
              <w:t>Id</w:t>
            </w:r>
            <w:r w:rsidR="00DD5AAB">
              <w:rPr>
                <w:b/>
                <w:bCs/>
                <w:color w:val="000000"/>
                <w:sz w:val="20"/>
                <w:szCs w:val="20"/>
              </w:rPr>
              <w:t>.</w:t>
            </w:r>
            <w:r w:rsidRPr="00694E2B">
              <w:rPr>
                <w:b/>
                <w:bCs/>
                <w:color w:val="000000"/>
                <w:sz w:val="20"/>
                <w:szCs w:val="20"/>
              </w:rPr>
              <w:t xml:space="preserve"> Nr.</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589C42A2" w14:textId="77777777" w:rsidR="00797A8D" w:rsidRPr="00694E2B" w:rsidRDefault="00797A8D" w:rsidP="00E907DC">
            <w:pPr>
              <w:jc w:val="center"/>
              <w:rPr>
                <w:b/>
                <w:bCs/>
                <w:color w:val="000000"/>
                <w:sz w:val="20"/>
                <w:szCs w:val="20"/>
              </w:rPr>
            </w:pPr>
            <w:r w:rsidRPr="00694E2B">
              <w:rPr>
                <w:b/>
                <w:bCs/>
                <w:color w:val="000000"/>
                <w:sz w:val="20"/>
                <w:szCs w:val="20"/>
              </w:rPr>
              <w:t>Projekta iesniedzējs</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DB5319D" w14:textId="77777777" w:rsidR="00797A8D" w:rsidRPr="00694E2B" w:rsidRDefault="00797A8D" w:rsidP="00E907DC">
            <w:pPr>
              <w:jc w:val="center"/>
              <w:rPr>
                <w:b/>
                <w:bCs/>
                <w:color w:val="000000"/>
                <w:sz w:val="20"/>
                <w:szCs w:val="20"/>
              </w:rPr>
            </w:pPr>
            <w:r w:rsidRPr="00694E2B">
              <w:rPr>
                <w:b/>
                <w:bCs/>
                <w:color w:val="000000"/>
                <w:sz w:val="20"/>
                <w:szCs w:val="20"/>
              </w:rPr>
              <w:t>Projekta nosaukums</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2B3D6267" w14:textId="33EEDD08" w:rsidR="00797A8D" w:rsidRPr="00694E2B" w:rsidRDefault="00797A8D" w:rsidP="00E907DC">
            <w:pPr>
              <w:jc w:val="center"/>
              <w:rPr>
                <w:b/>
                <w:bCs/>
                <w:color w:val="000000"/>
                <w:sz w:val="20"/>
                <w:szCs w:val="20"/>
              </w:rPr>
            </w:pPr>
            <w:r w:rsidRPr="00694E2B">
              <w:rPr>
                <w:b/>
                <w:bCs/>
                <w:color w:val="000000"/>
                <w:sz w:val="20"/>
                <w:szCs w:val="20"/>
              </w:rPr>
              <w:t xml:space="preserve">Projekta kopējās attiecināmās izmaksas </w:t>
            </w:r>
            <w:r w:rsidRPr="00264563">
              <w:rPr>
                <w:b/>
                <w:bCs/>
                <w:color w:val="000000"/>
                <w:sz w:val="20"/>
                <w:szCs w:val="20"/>
              </w:rPr>
              <w:t>(</w:t>
            </w:r>
            <w:r w:rsidR="008E37B3" w:rsidRPr="00264563">
              <w:rPr>
                <w:b/>
                <w:i/>
                <w:color w:val="000000"/>
                <w:sz w:val="20"/>
                <w:szCs w:val="20"/>
                <w:lang w:eastAsia="lv-LV"/>
              </w:rPr>
              <w:t>euro</w:t>
            </w:r>
            <w:r w:rsidRPr="00264563">
              <w:rPr>
                <w:b/>
                <w:bCs/>
                <w:color w:val="000000"/>
                <w:sz w:val="20"/>
                <w:szCs w:val="20"/>
              </w:rPr>
              <w:t>)</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6CF4C163" w14:textId="6DA23E97" w:rsidR="00797A8D" w:rsidRPr="009D0D90" w:rsidRDefault="00797A8D" w:rsidP="008E37B3">
            <w:pPr>
              <w:jc w:val="center"/>
              <w:rPr>
                <w:b/>
                <w:bCs/>
                <w:color w:val="000000"/>
                <w:sz w:val="20"/>
                <w:szCs w:val="20"/>
              </w:rPr>
            </w:pPr>
            <w:r w:rsidRPr="009D0D90">
              <w:rPr>
                <w:b/>
                <w:bCs/>
                <w:color w:val="000000"/>
                <w:sz w:val="20"/>
                <w:szCs w:val="20"/>
              </w:rPr>
              <w:t xml:space="preserve">Projektam piešķirtais EKII finansējums </w:t>
            </w:r>
            <w:r w:rsidRPr="00264563">
              <w:rPr>
                <w:b/>
                <w:bCs/>
                <w:color w:val="000000"/>
                <w:sz w:val="20"/>
                <w:szCs w:val="20"/>
              </w:rPr>
              <w:t>(</w:t>
            </w:r>
            <w:r w:rsidR="008E37B3" w:rsidRPr="00264563">
              <w:rPr>
                <w:b/>
                <w:i/>
                <w:color w:val="000000"/>
                <w:sz w:val="20"/>
                <w:szCs w:val="20"/>
                <w:lang w:eastAsia="lv-LV"/>
              </w:rPr>
              <w:t>euro</w:t>
            </w:r>
            <w:r w:rsidR="008E37B3" w:rsidRPr="00264563">
              <w:rPr>
                <w:b/>
                <w:color w:val="000000"/>
                <w:sz w:val="20"/>
                <w:szCs w:val="20"/>
                <w:lang w:eastAsia="lv-LV"/>
              </w:rPr>
              <w:t>)</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735CB3B7" w14:textId="2F77E1E5" w:rsidR="00797A8D" w:rsidRPr="00694E2B" w:rsidRDefault="00797A8D" w:rsidP="008E37B3">
            <w:pPr>
              <w:jc w:val="center"/>
              <w:rPr>
                <w:b/>
                <w:bCs/>
                <w:color w:val="000000"/>
                <w:sz w:val="20"/>
                <w:szCs w:val="20"/>
              </w:rPr>
            </w:pPr>
            <w:r w:rsidRPr="00FE5259">
              <w:rPr>
                <w:b/>
                <w:bCs/>
                <w:color w:val="000000"/>
                <w:sz w:val="20"/>
                <w:szCs w:val="20"/>
              </w:rPr>
              <w:t>Projektam izmaksātais finansējums 201</w:t>
            </w:r>
            <w:r w:rsidR="00FC38CF">
              <w:rPr>
                <w:b/>
                <w:bCs/>
                <w:color w:val="000000"/>
                <w:sz w:val="20"/>
                <w:szCs w:val="20"/>
              </w:rPr>
              <w:t>8</w:t>
            </w:r>
            <w:r w:rsidRPr="00FE5259">
              <w:rPr>
                <w:b/>
                <w:bCs/>
                <w:color w:val="000000"/>
                <w:sz w:val="20"/>
                <w:szCs w:val="20"/>
              </w:rPr>
              <w:t>.</w:t>
            </w:r>
            <w:r w:rsidR="00694E2B">
              <w:rPr>
                <w:b/>
                <w:bCs/>
                <w:color w:val="000000"/>
                <w:sz w:val="20"/>
                <w:szCs w:val="20"/>
              </w:rPr>
              <w:t> </w:t>
            </w:r>
            <w:r w:rsidRPr="00694E2B">
              <w:rPr>
                <w:b/>
                <w:bCs/>
                <w:color w:val="000000"/>
                <w:sz w:val="20"/>
                <w:szCs w:val="20"/>
              </w:rPr>
              <w:t>gadā</w:t>
            </w:r>
            <w:r w:rsidR="00694E2B">
              <w:rPr>
                <w:b/>
                <w:bCs/>
                <w:color w:val="000000"/>
                <w:sz w:val="20"/>
                <w:szCs w:val="20"/>
              </w:rPr>
              <w:t xml:space="preserve"> </w:t>
            </w:r>
            <w:r w:rsidR="00694E2B" w:rsidRPr="004620BD">
              <w:rPr>
                <w:b/>
                <w:bCs/>
                <w:i/>
                <w:color w:val="000000"/>
                <w:sz w:val="20"/>
                <w:szCs w:val="20"/>
              </w:rPr>
              <w:t>(</w:t>
            </w:r>
            <w:r w:rsidR="008E37B3" w:rsidRPr="004620BD">
              <w:rPr>
                <w:b/>
                <w:bCs/>
                <w:i/>
                <w:color w:val="000000"/>
                <w:sz w:val="20"/>
                <w:szCs w:val="20"/>
              </w:rPr>
              <w:t>euro</w:t>
            </w:r>
            <w:r w:rsidR="00694E2B" w:rsidRPr="004620BD">
              <w:rPr>
                <w:b/>
                <w:bCs/>
                <w:i/>
                <w:color w:val="000000"/>
                <w:sz w:val="20"/>
                <w:szCs w:val="20"/>
              </w:rPr>
              <w:t>)</w:t>
            </w:r>
          </w:p>
        </w:tc>
      </w:tr>
      <w:tr w:rsidR="00694E2B" w:rsidRPr="00FE5259" w14:paraId="44914ECE" w14:textId="4667734F" w:rsidTr="00694E2B">
        <w:trPr>
          <w:trHeight w:val="10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D81F693" w14:textId="77777777" w:rsidR="00797A8D" w:rsidRPr="00694E2B" w:rsidRDefault="00797A8D" w:rsidP="00E907DC">
            <w:pPr>
              <w:jc w:val="center"/>
              <w:rPr>
                <w:color w:val="000000"/>
                <w:sz w:val="20"/>
                <w:szCs w:val="20"/>
              </w:rPr>
            </w:pPr>
            <w:r w:rsidRPr="00694E2B">
              <w:rPr>
                <w:color w:val="000000"/>
                <w:sz w:val="20"/>
                <w:szCs w:val="20"/>
              </w:rPr>
              <w:t>1</w:t>
            </w:r>
          </w:p>
        </w:tc>
        <w:tc>
          <w:tcPr>
            <w:tcW w:w="993" w:type="dxa"/>
            <w:tcBorders>
              <w:top w:val="nil"/>
              <w:left w:val="nil"/>
              <w:bottom w:val="single" w:sz="4" w:space="0" w:color="auto"/>
              <w:right w:val="single" w:sz="4" w:space="0" w:color="auto"/>
            </w:tcBorders>
            <w:shd w:val="clear" w:color="000000" w:fill="FFFFFF"/>
            <w:vAlign w:val="center"/>
            <w:hideMark/>
          </w:tcPr>
          <w:p w14:paraId="7DDD4FCC" w14:textId="77777777" w:rsidR="00797A8D" w:rsidRPr="00694E2B" w:rsidRDefault="00797A8D" w:rsidP="00E907DC">
            <w:pPr>
              <w:jc w:val="center"/>
              <w:rPr>
                <w:color w:val="000000"/>
                <w:sz w:val="20"/>
                <w:szCs w:val="20"/>
              </w:rPr>
            </w:pPr>
            <w:r w:rsidRPr="00694E2B">
              <w:rPr>
                <w:color w:val="000000"/>
                <w:sz w:val="20"/>
                <w:szCs w:val="20"/>
              </w:rPr>
              <w:t>EKII-1/5</w:t>
            </w:r>
          </w:p>
        </w:tc>
        <w:tc>
          <w:tcPr>
            <w:tcW w:w="1984" w:type="dxa"/>
            <w:tcBorders>
              <w:top w:val="nil"/>
              <w:left w:val="nil"/>
              <w:bottom w:val="single" w:sz="4" w:space="0" w:color="auto"/>
              <w:right w:val="single" w:sz="4" w:space="0" w:color="auto"/>
            </w:tcBorders>
            <w:shd w:val="clear" w:color="000000" w:fill="FFFFFF"/>
            <w:vAlign w:val="center"/>
            <w:hideMark/>
          </w:tcPr>
          <w:p w14:paraId="2E4B429E" w14:textId="77777777" w:rsidR="00797A8D" w:rsidRPr="00694E2B" w:rsidRDefault="00797A8D" w:rsidP="00FE5259">
            <w:pPr>
              <w:rPr>
                <w:color w:val="000000"/>
                <w:sz w:val="20"/>
                <w:szCs w:val="20"/>
              </w:rPr>
            </w:pPr>
            <w:r w:rsidRPr="00694E2B">
              <w:rPr>
                <w:color w:val="000000"/>
                <w:sz w:val="20"/>
                <w:szCs w:val="20"/>
              </w:rPr>
              <w:t>Siguldas novada dome</w:t>
            </w:r>
          </w:p>
        </w:tc>
        <w:tc>
          <w:tcPr>
            <w:tcW w:w="2552" w:type="dxa"/>
            <w:tcBorders>
              <w:top w:val="nil"/>
              <w:left w:val="nil"/>
              <w:bottom w:val="single" w:sz="4" w:space="0" w:color="auto"/>
              <w:right w:val="single" w:sz="4" w:space="0" w:color="auto"/>
            </w:tcBorders>
            <w:shd w:val="clear" w:color="000000" w:fill="FFFFFF"/>
            <w:vAlign w:val="center"/>
            <w:hideMark/>
          </w:tcPr>
          <w:p w14:paraId="18476478" w14:textId="77777777" w:rsidR="00797A8D" w:rsidRPr="00694E2B" w:rsidRDefault="00797A8D" w:rsidP="00FE5259">
            <w:pPr>
              <w:rPr>
                <w:color w:val="000000"/>
                <w:sz w:val="20"/>
                <w:szCs w:val="20"/>
              </w:rPr>
            </w:pPr>
            <w:r w:rsidRPr="00694E2B">
              <w:rPr>
                <w:color w:val="000000"/>
                <w:sz w:val="20"/>
                <w:szCs w:val="20"/>
              </w:rPr>
              <w:t>Siltumnīcefekta gāzu emisiju samazināšana valsts nozīmes arhitektūras piemineklī Nr.8333 „Jaunā pils”</w:t>
            </w:r>
          </w:p>
        </w:tc>
        <w:tc>
          <w:tcPr>
            <w:tcW w:w="1417" w:type="dxa"/>
            <w:tcBorders>
              <w:top w:val="nil"/>
              <w:left w:val="nil"/>
              <w:bottom w:val="single" w:sz="4" w:space="0" w:color="auto"/>
              <w:right w:val="single" w:sz="4" w:space="0" w:color="auto"/>
            </w:tcBorders>
            <w:shd w:val="clear" w:color="000000" w:fill="FFFFFF"/>
            <w:vAlign w:val="center"/>
            <w:hideMark/>
          </w:tcPr>
          <w:p w14:paraId="05E6047F" w14:textId="20BEFB29" w:rsidR="00797A8D" w:rsidRPr="00694E2B" w:rsidRDefault="00797A8D" w:rsidP="00E907DC">
            <w:pPr>
              <w:jc w:val="right"/>
              <w:rPr>
                <w:color w:val="000000"/>
                <w:sz w:val="20"/>
                <w:szCs w:val="20"/>
              </w:rPr>
            </w:pPr>
            <w:r w:rsidRPr="00694E2B">
              <w:rPr>
                <w:color w:val="000000"/>
                <w:sz w:val="20"/>
                <w:szCs w:val="20"/>
              </w:rPr>
              <w:t>714</w:t>
            </w:r>
            <w:r w:rsidR="00694E2B">
              <w:rPr>
                <w:color w:val="000000"/>
                <w:sz w:val="20"/>
                <w:szCs w:val="20"/>
              </w:rPr>
              <w:t> </w:t>
            </w:r>
            <w:r w:rsidRPr="00694E2B">
              <w:rPr>
                <w:color w:val="000000"/>
                <w:sz w:val="20"/>
                <w:szCs w:val="20"/>
              </w:rPr>
              <w:t>285,00</w:t>
            </w:r>
          </w:p>
        </w:tc>
        <w:tc>
          <w:tcPr>
            <w:tcW w:w="1559" w:type="dxa"/>
            <w:tcBorders>
              <w:top w:val="nil"/>
              <w:left w:val="nil"/>
              <w:bottom w:val="single" w:sz="4" w:space="0" w:color="auto"/>
              <w:right w:val="single" w:sz="4" w:space="0" w:color="auto"/>
            </w:tcBorders>
            <w:shd w:val="clear" w:color="000000" w:fill="FFFFFF"/>
            <w:vAlign w:val="center"/>
            <w:hideMark/>
          </w:tcPr>
          <w:p w14:paraId="644738C0" w14:textId="59B60C77" w:rsidR="00797A8D" w:rsidRPr="00694E2B" w:rsidRDefault="00797A8D" w:rsidP="00E907DC">
            <w:pPr>
              <w:jc w:val="right"/>
              <w:rPr>
                <w:color w:val="000000"/>
                <w:sz w:val="20"/>
                <w:szCs w:val="20"/>
              </w:rPr>
            </w:pPr>
            <w:r w:rsidRPr="00694E2B">
              <w:rPr>
                <w:color w:val="000000"/>
                <w:sz w:val="20"/>
                <w:szCs w:val="20"/>
              </w:rPr>
              <w:t>499</w:t>
            </w:r>
            <w:r w:rsidR="00694E2B">
              <w:rPr>
                <w:color w:val="000000"/>
                <w:sz w:val="20"/>
                <w:szCs w:val="20"/>
              </w:rPr>
              <w:t> </w:t>
            </w:r>
            <w:r w:rsidRPr="00694E2B">
              <w:rPr>
                <w:color w:val="000000"/>
                <w:sz w:val="20"/>
                <w:szCs w:val="20"/>
              </w:rPr>
              <w:t>999,50</w:t>
            </w:r>
          </w:p>
        </w:tc>
        <w:tc>
          <w:tcPr>
            <w:tcW w:w="1418" w:type="dxa"/>
            <w:tcBorders>
              <w:top w:val="nil"/>
              <w:left w:val="nil"/>
              <w:bottom w:val="single" w:sz="4" w:space="0" w:color="auto"/>
              <w:right w:val="single" w:sz="4" w:space="0" w:color="auto"/>
            </w:tcBorders>
            <w:shd w:val="clear" w:color="000000" w:fill="FFFFFF"/>
            <w:vAlign w:val="center"/>
          </w:tcPr>
          <w:p w14:paraId="09BF730C" w14:textId="2521E52F" w:rsidR="00797A8D" w:rsidRPr="009D0D90" w:rsidRDefault="00DE6C54" w:rsidP="00E907DC">
            <w:pPr>
              <w:jc w:val="right"/>
              <w:rPr>
                <w:color w:val="000000"/>
                <w:sz w:val="20"/>
                <w:szCs w:val="20"/>
              </w:rPr>
            </w:pPr>
            <w:r>
              <w:rPr>
                <w:color w:val="000000"/>
                <w:sz w:val="20"/>
                <w:szCs w:val="20"/>
              </w:rPr>
              <w:t>149 999,85</w:t>
            </w:r>
          </w:p>
        </w:tc>
      </w:tr>
      <w:tr w:rsidR="00694E2B" w:rsidRPr="00FE5259" w14:paraId="3EB843FB" w14:textId="10AD4291" w:rsidTr="00694E2B">
        <w:trPr>
          <w:trHeight w:val="10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5890A68" w14:textId="77777777" w:rsidR="00797A8D" w:rsidRPr="00694E2B" w:rsidRDefault="00797A8D" w:rsidP="00E907DC">
            <w:pPr>
              <w:jc w:val="center"/>
              <w:rPr>
                <w:color w:val="000000"/>
                <w:sz w:val="20"/>
                <w:szCs w:val="20"/>
              </w:rPr>
            </w:pPr>
            <w:r w:rsidRPr="00694E2B">
              <w:rPr>
                <w:color w:val="000000"/>
                <w:sz w:val="20"/>
                <w:szCs w:val="20"/>
              </w:rPr>
              <w:t>2</w:t>
            </w:r>
          </w:p>
        </w:tc>
        <w:tc>
          <w:tcPr>
            <w:tcW w:w="993" w:type="dxa"/>
            <w:tcBorders>
              <w:top w:val="nil"/>
              <w:left w:val="nil"/>
              <w:bottom w:val="single" w:sz="4" w:space="0" w:color="auto"/>
              <w:right w:val="single" w:sz="4" w:space="0" w:color="auto"/>
            </w:tcBorders>
            <w:shd w:val="clear" w:color="000000" w:fill="FFFFFF"/>
            <w:vAlign w:val="center"/>
            <w:hideMark/>
          </w:tcPr>
          <w:p w14:paraId="4560FBE4" w14:textId="77777777" w:rsidR="00797A8D" w:rsidRPr="00694E2B" w:rsidRDefault="00797A8D" w:rsidP="00E907DC">
            <w:pPr>
              <w:jc w:val="center"/>
              <w:rPr>
                <w:color w:val="000000"/>
                <w:sz w:val="20"/>
                <w:szCs w:val="20"/>
              </w:rPr>
            </w:pPr>
            <w:r w:rsidRPr="00694E2B">
              <w:rPr>
                <w:color w:val="000000"/>
                <w:sz w:val="20"/>
                <w:szCs w:val="20"/>
              </w:rPr>
              <w:t>EKII-1/4</w:t>
            </w:r>
          </w:p>
        </w:tc>
        <w:tc>
          <w:tcPr>
            <w:tcW w:w="1984" w:type="dxa"/>
            <w:tcBorders>
              <w:top w:val="nil"/>
              <w:left w:val="nil"/>
              <w:bottom w:val="single" w:sz="4" w:space="0" w:color="auto"/>
              <w:right w:val="single" w:sz="4" w:space="0" w:color="auto"/>
            </w:tcBorders>
            <w:shd w:val="clear" w:color="000000" w:fill="FFFFFF"/>
            <w:vAlign w:val="center"/>
            <w:hideMark/>
          </w:tcPr>
          <w:p w14:paraId="34AC37F0" w14:textId="77777777" w:rsidR="00797A8D" w:rsidRPr="00694E2B" w:rsidRDefault="00797A8D" w:rsidP="00FE5259">
            <w:pPr>
              <w:rPr>
                <w:color w:val="000000"/>
                <w:sz w:val="20"/>
                <w:szCs w:val="20"/>
              </w:rPr>
            </w:pPr>
            <w:r w:rsidRPr="00694E2B">
              <w:rPr>
                <w:color w:val="000000"/>
                <w:sz w:val="20"/>
                <w:szCs w:val="20"/>
              </w:rPr>
              <w:t>Valsts aizsardzības militāro objektu un iepirkumu centrs</w:t>
            </w:r>
          </w:p>
        </w:tc>
        <w:tc>
          <w:tcPr>
            <w:tcW w:w="2552" w:type="dxa"/>
            <w:tcBorders>
              <w:top w:val="nil"/>
              <w:left w:val="nil"/>
              <w:bottom w:val="single" w:sz="4" w:space="0" w:color="auto"/>
              <w:right w:val="single" w:sz="4" w:space="0" w:color="auto"/>
            </w:tcBorders>
            <w:shd w:val="clear" w:color="000000" w:fill="FFFFFF"/>
            <w:vAlign w:val="center"/>
            <w:hideMark/>
          </w:tcPr>
          <w:p w14:paraId="4DEAD16C" w14:textId="77777777" w:rsidR="00797A8D" w:rsidRPr="00694E2B" w:rsidRDefault="00797A8D" w:rsidP="00FE5259">
            <w:pPr>
              <w:rPr>
                <w:color w:val="000000"/>
                <w:sz w:val="20"/>
                <w:szCs w:val="20"/>
              </w:rPr>
            </w:pPr>
            <w:r w:rsidRPr="00694E2B">
              <w:rPr>
                <w:color w:val="000000"/>
                <w:sz w:val="20"/>
                <w:szCs w:val="20"/>
              </w:rPr>
              <w:t>Siltumnīcefekta gāzu emisijas samazināšana Jūras virsnieku sapulču ēkā, Atmodas bulvārī 9, Liepājā</w:t>
            </w:r>
          </w:p>
        </w:tc>
        <w:tc>
          <w:tcPr>
            <w:tcW w:w="1417" w:type="dxa"/>
            <w:tcBorders>
              <w:top w:val="nil"/>
              <w:left w:val="nil"/>
              <w:bottom w:val="single" w:sz="4" w:space="0" w:color="auto"/>
              <w:right w:val="single" w:sz="4" w:space="0" w:color="auto"/>
            </w:tcBorders>
            <w:shd w:val="clear" w:color="000000" w:fill="FFFFFF"/>
            <w:vAlign w:val="center"/>
            <w:hideMark/>
          </w:tcPr>
          <w:p w14:paraId="4470F0E7" w14:textId="38091064" w:rsidR="00797A8D" w:rsidRPr="00694E2B" w:rsidRDefault="00797A8D" w:rsidP="00694E2B">
            <w:pPr>
              <w:jc w:val="right"/>
              <w:rPr>
                <w:color w:val="000000"/>
                <w:sz w:val="20"/>
                <w:szCs w:val="20"/>
              </w:rPr>
            </w:pPr>
            <w:r w:rsidRPr="00694E2B">
              <w:rPr>
                <w:color w:val="000000"/>
                <w:sz w:val="20"/>
                <w:szCs w:val="20"/>
              </w:rPr>
              <w:t>678</w:t>
            </w:r>
            <w:r w:rsidR="00694E2B">
              <w:rPr>
                <w:color w:val="000000"/>
                <w:sz w:val="20"/>
                <w:szCs w:val="20"/>
              </w:rPr>
              <w:t> </w:t>
            </w:r>
            <w:r w:rsidRPr="00694E2B">
              <w:rPr>
                <w:color w:val="000000"/>
                <w:sz w:val="20"/>
                <w:szCs w:val="20"/>
              </w:rPr>
              <w:t>541,04</w:t>
            </w:r>
          </w:p>
        </w:tc>
        <w:tc>
          <w:tcPr>
            <w:tcW w:w="1559" w:type="dxa"/>
            <w:tcBorders>
              <w:top w:val="nil"/>
              <w:left w:val="nil"/>
              <w:bottom w:val="single" w:sz="4" w:space="0" w:color="auto"/>
              <w:right w:val="single" w:sz="4" w:space="0" w:color="auto"/>
            </w:tcBorders>
            <w:shd w:val="clear" w:color="000000" w:fill="FFFFFF"/>
            <w:vAlign w:val="center"/>
            <w:hideMark/>
          </w:tcPr>
          <w:p w14:paraId="3BD6B180" w14:textId="4EC69A07" w:rsidR="00797A8D" w:rsidRPr="00694E2B" w:rsidRDefault="00797A8D" w:rsidP="00694E2B">
            <w:pPr>
              <w:jc w:val="right"/>
              <w:rPr>
                <w:color w:val="000000"/>
                <w:sz w:val="20"/>
                <w:szCs w:val="20"/>
              </w:rPr>
            </w:pPr>
            <w:r w:rsidRPr="00694E2B">
              <w:rPr>
                <w:color w:val="000000"/>
                <w:sz w:val="20"/>
                <w:szCs w:val="20"/>
              </w:rPr>
              <w:t>499</w:t>
            </w:r>
            <w:r w:rsidR="00694E2B">
              <w:rPr>
                <w:color w:val="000000"/>
                <w:sz w:val="20"/>
                <w:szCs w:val="20"/>
              </w:rPr>
              <w:t> </w:t>
            </w:r>
            <w:r w:rsidRPr="00694E2B">
              <w:rPr>
                <w:color w:val="000000"/>
                <w:sz w:val="20"/>
                <w:szCs w:val="20"/>
              </w:rPr>
              <w:t>949,03</w:t>
            </w:r>
          </w:p>
        </w:tc>
        <w:tc>
          <w:tcPr>
            <w:tcW w:w="1418" w:type="dxa"/>
            <w:tcBorders>
              <w:top w:val="nil"/>
              <w:left w:val="nil"/>
              <w:bottom w:val="single" w:sz="4" w:space="0" w:color="auto"/>
              <w:right w:val="single" w:sz="4" w:space="0" w:color="auto"/>
            </w:tcBorders>
            <w:shd w:val="clear" w:color="000000" w:fill="FFFFFF"/>
            <w:vAlign w:val="center"/>
          </w:tcPr>
          <w:p w14:paraId="61DF78C9" w14:textId="2062117F" w:rsidR="00797A8D" w:rsidRPr="00694E2B" w:rsidRDefault="00885A98" w:rsidP="00E907DC">
            <w:pPr>
              <w:jc w:val="right"/>
              <w:rPr>
                <w:color w:val="000000"/>
                <w:sz w:val="20"/>
                <w:szCs w:val="20"/>
              </w:rPr>
            </w:pPr>
            <w:r>
              <w:rPr>
                <w:color w:val="000000"/>
                <w:sz w:val="20"/>
                <w:szCs w:val="20"/>
              </w:rPr>
              <w:t>327 008,02</w:t>
            </w:r>
          </w:p>
        </w:tc>
      </w:tr>
      <w:tr w:rsidR="00694E2B" w:rsidRPr="00FE5259" w14:paraId="5D7AC268" w14:textId="55299521" w:rsidTr="00694E2B">
        <w:trPr>
          <w:trHeight w:val="10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E14CCC0" w14:textId="77777777" w:rsidR="00797A8D" w:rsidRPr="00694E2B" w:rsidRDefault="00797A8D" w:rsidP="00E907DC">
            <w:pPr>
              <w:jc w:val="center"/>
              <w:rPr>
                <w:color w:val="000000"/>
                <w:sz w:val="20"/>
                <w:szCs w:val="20"/>
              </w:rPr>
            </w:pPr>
            <w:r w:rsidRPr="00694E2B">
              <w:rPr>
                <w:color w:val="000000"/>
                <w:sz w:val="20"/>
                <w:szCs w:val="20"/>
              </w:rPr>
              <w:lastRenderedPageBreak/>
              <w:t>3</w:t>
            </w:r>
          </w:p>
        </w:tc>
        <w:tc>
          <w:tcPr>
            <w:tcW w:w="993" w:type="dxa"/>
            <w:tcBorders>
              <w:top w:val="nil"/>
              <w:left w:val="nil"/>
              <w:bottom w:val="single" w:sz="4" w:space="0" w:color="auto"/>
              <w:right w:val="single" w:sz="4" w:space="0" w:color="auto"/>
            </w:tcBorders>
            <w:shd w:val="clear" w:color="000000" w:fill="FFFFFF"/>
            <w:vAlign w:val="center"/>
            <w:hideMark/>
          </w:tcPr>
          <w:p w14:paraId="3EFFB00D" w14:textId="77777777" w:rsidR="00797A8D" w:rsidRPr="00694E2B" w:rsidRDefault="00797A8D" w:rsidP="00E907DC">
            <w:pPr>
              <w:jc w:val="center"/>
              <w:rPr>
                <w:color w:val="000000"/>
                <w:sz w:val="20"/>
                <w:szCs w:val="20"/>
              </w:rPr>
            </w:pPr>
            <w:r w:rsidRPr="00694E2B">
              <w:rPr>
                <w:color w:val="000000"/>
                <w:sz w:val="20"/>
                <w:szCs w:val="20"/>
              </w:rPr>
              <w:t>EKII-1/9</w:t>
            </w:r>
          </w:p>
        </w:tc>
        <w:tc>
          <w:tcPr>
            <w:tcW w:w="1984" w:type="dxa"/>
            <w:tcBorders>
              <w:top w:val="nil"/>
              <w:left w:val="nil"/>
              <w:bottom w:val="single" w:sz="4" w:space="0" w:color="auto"/>
              <w:right w:val="single" w:sz="4" w:space="0" w:color="auto"/>
            </w:tcBorders>
            <w:shd w:val="clear" w:color="000000" w:fill="FFFFFF"/>
            <w:vAlign w:val="center"/>
            <w:hideMark/>
          </w:tcPr>
          <w:p w14:paraId="7211B571" w14:textId="77777777" w:rsidR="00797A8D" w:rsidRPr="00694E2B" w:rsidRDefault="00797A8D" w:rsidP="00FE5259">
            <w:pPr>
              <w:rPr>
                <w:color w:val="000000"/>
                <w:sz w:val="20"/>
                <w:szCs w:val="20"/>
              </w:rPr>
            </w:pPr>
            <w:r w:rsidRPr="00694E2B">
              <w:rPr>
                <w:color w:val="000000"/>
                <w:sz w:val="20"/>
                <w:szCs w:val="20"/>
              </w:rPr>
              <w:t>Rīgas Metropolijas Romas katoļu kūrija</w:t>
            </w:r>
          </w:p>
        </w:tc>
        <w:tc>
          <w:tcPr>
            <w:tcW w:w="2552" w:type="dxa"/>
            <w:tcBorders>
              <w:top w:val="nil"/>
              <w:left w:val="nil"/>
              <w:bottom w:val="single" w:sz="4" w:space="0" w:color="auto"/>
              <w:right w:val="single" w:sz="4" w:space="0" w:color="auto"/>
            </w:tcBorders>
            <w:shd w:val="clear" w:color="000000" w:fill="FFFFFF"/>
            <w:vAlign w:val="center"/>
            <w:hideMark/>
          </w:tcPr>
          <w:p w14:paraId="2C6A9E46" w14:textId="77777777" w:rsidR="00797A8D" w:rsidRPr="00694E2B" w:rsidRDefault="00797A8D" w:rsidP="00FE5259">
            <w:pPr>
              <w:rPr>
                <w:color w:val="000000"/>
                <w:sz w:val="20"/>
                <w:szCs w:val="20"/>
              </w:rPr>
            </w:pPr>
            <w:r w:rsidRPr="00694E2B">
              <w:rPr>
                <w:color w:val="000000"/>
                <w:sz w:val="20"/>
                <w:szCs w:val="20"/>
              </w:rPr>
              <w:t>Katoļu kultūras un izglītības centra vēsturiskās ēkas energoefektivitātes paaugstināšana</w:t>
            </w:r>
          </w:p>
        </w:tc>
        <w:tc>
          <w:tcPr>
            <w:tcW w:w="1417" w:type="dxa"/>
            <w:tcBorders>
              <w:top w:val="nil"/>
              <w:left w:val="nil"/>
              <w:bottom w:val="single" w:sz="4" w:space="0" w:color="auto"/>
              <w:right w:val="single" w:sz="4" w:space="0" w:color="auto"/>
            </w:tcBorders>
            <w:shd w:val="clear" w:color="000000" w:fill="FFFFFF"/>
            <w:vAlign w:val="center"/>
            <w:hideMark/>
          </w:tcPr>
          <w:p w14:paraId="11469E67" w14:textId="340FE63F" w:rsidR="00797A8D" w:rsidRPr="00694E2B" w:rsidRDefault="00797A8D" w:rsidP="00E907DC">
            <w:pPr>
              <w:jc w:val="right"/>
              <w:rPr>
                <w:color w:val="000000"/>
                <w:sz w:val="20"/>
                <w:szCs w:val="20"/>
              </w:rPr>
            </w:pPr>
            <w:r w:rsidRPr="00694E2B">
              <w:rPr>
                <w:color w:val="000000"/>
                <w:sz w:val="20"/>
                <w:szCs w:val="20"/>
              </w:rPr>
              <w:t>585</w:t>
            </w:r>
            <w:r w:rsidR="00694E2B">
              <w:rPr>
                <w:color w:val="000000"/>
                <w:sz w:val="20"/>
                <w:szCs w:val="20"/>
              </w:rPr>
              <w:t> </w:t>
            </w:r>
            <w:r w:rsidRPr="00694E2B">
              <w:rPr>
                <w:color w:val="000000"/>
                <w:sz w:val="20"/>
                <w:szCs w:val="20"/>
              </w:rPr>
              <w:t>100,70</w:t>
            </w:r>
          </w:p>
        </w:tc>
        <w:tc>
          <w:tcPr>
            <w:tcW w:w="1559" w:type="dxa"/>
            <w:tcBorders>
              <w:top w:val="nil"/>
              <w:left w:val="nil"/>
              <w:bottom w:val="single" w:sz="4" w:space="0" w:color="auto"/>
              <w:right w:val="single" w:sz="4" w:space="0" w:color="auto"/>
            </w:tcBorders>
            <w:shd w:val="clear" w:color="000000" w:fill="FFFFFF"/>
            <w:vAlign w:val="center"/>
            <w:hideMark/>
          </w:tcPr>
          <w:p w14:paraId="5D378705" w14:textId="6100C159" w:rsidR="00797A8D" w:rsidRPr="00694E2B" w:rsidRDefault="00797A8D" w:rsidP="00E907DC">
            <w:pPr>
              <w:jc w:val="right"/>
              <w:rPr>
                <w:color w:val="000000"/>
                <w:sz w:val="20"/>
                <w:szCs w:val="20"/>
              </w:rPr>
            </w:pPr>
            <w:r w:rsidRPr="00694E2B">
              <w:rPr>
                <w:color w:val="000000"/>
                <w:sz w:val="20"/>
                <w:szCs w:val="20"/>
              </w:rPr>
              <w:t>497</w:t>
            </w:r>
            <w:r w:rsidR="00694E2B">
              <w:rPr>
                <w:color w:val="000000"/>
                <w:sz w:val="20"/>
                <w:szCs w:val="20"/>
              </w:rPr>
              <w:t> </w:t>
            </w:r>
            <w:r w:rsidRPr="00694E2B">
              <w:rPr>
                <w:color w:val="000000"/>
                <w:sz w:val="20"/>
                <w:szCs w:val="20"/>
              </w:rPr>
              <w:t>277,08</w:t>
            </w:r>
          </w:p>
        </w:tc>
        <w:tc>
          <w:tcPr>
            <w:tcW w:w="1418" w:type="dxa"/>
            <w:tcBorders>
              <w:top w:val="nil"/>
              <w:left w:val="nil"/>
              <w:bottom w:val="single" w:sz="4" w:space="0" w:color="auto"/>
              <w:right w:val="single" w:sz="4" w:space="0" w:color="auto"/>
            </w:tcBorders>
            <w:shd w:val="clear" w:color="000000" w:fill="FFFFFF"/>
            <w:vAlign w:val="center"/>
          </w:tcPr>
          <w:p w14:paraId="374AF239" w14:textId="5E7DFD5B" w:rsidR="00797A8D" w:rsidRPr="00694E2B" w:rsidRDefault="00885A98" w:rsidP="00694E2B">
            <w:pPr>
              <w:jc w:val="right"/>
              <w:rPr>
                <w:color w:val="000000"/>
                <w:sz w:val="20"/>
                <w:szCs w:val="20"/>
              </w:rPr>
            </w:pPr>
            <w:r>
              <w:rPr>
                <w:color w:val="000000"/>
                <w:sz w:val="20"/>
                <w:szCs w:val="20"/>
              </w:rPr>
              <w:t>137 677,06</w:t>
            </w:r>
          </w:p>
        </w:tc>
      </w:tr>
      <w:tr w:rsidR="00694E2B" w:rsidRPr="00FE5259" w14:paraId="7CF3D5D8" w14:textId="513B4960" w:rsidTr="00694E2B">
        <w:trPr>
          <w:trHeight w:val="127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980FB01" w14:textId="77777777" w:rsidR="00797A8D" w:rsidRPr="00694E2B" w:rsidRDefault="00797A8D" w:rsidP="00E907DC">
            <w:pPr>
              <w:jc w:val="center"/>
              <w:rPr>
                <w:color w:val="000000"/>
                <w:sz w:val="20"/>
                <w:szCs w:val="20"/>
              </w:rPr>
            </w:pPr>
            <w:r w:rsidRPr="00694E2B">
              <w:rPr>
                <w:color w:val="000000"/>
                <w:sz w:val="20"/>
                <w:szCs w:val="20"/>
              </w:rPr>
              <w:t>4</w:t>
            </w:r>
          </w:p>
        </w:tc>
        <w:tc>
          <w:tcPr>
            <w:tcW w:w="993" w:type="dxa"/>
            <w:tcBorders>
              <w:top w:val="nil"/>
              <w:left w:val="nil"/>
              <w:bottom w:val="single" w:sz="4" w:space="0" w:color="auto"/>
              <w:right w:val="single" w:sz="4" w:space="0" w:color="auto"/>
            </w:tcBorders>
            <w:shd w:val="clear" w:color="000000" w:fill="FFFFFF"/>
            <w:vAlign w:val="center"/>
            <w:hideMark/>
          </w:tcPr>
          <w:p w14:paraId="742A2C6D" w14:textId="77777777" w:rsidR="00797A8D" w:rsidRPr="00694E2B" w:rsidRDefault="00797A8D" w:rsidP="00E907DC">
            <w:pPr>
              <w:jc w:val="center"/>
              <w:rPr>
                <w:color w:val="000000"/>
                <w:sz w:val="20"/>
                <w:szCs w:val="20"/>
              </w:rPr>
            </w:pPr>
            <w:r w:rsidRPr="00694E2B">
              <w:rPr>
                <w:color w:val="000000"/>
                <w:sz w:val="20"/>
                <w:szCs w:val="20"/>
              </w:rPr>
              <w:t>EKII-1/8</w:t>
            </w:r>
          </w:p>
        </w:tc>
        <w:tc>
          <w:tcPr>
            <w:tcW w:w="1984" w:type="dxa"/>
            <w:tcBorders>
              <w:top w:val="nil"/>
              <w:left w:val="nil"/>
              <w:bottom w:val="single" w:sz="4" w:space="0" w:color="auto"/>
              <w:right w:val="single" w:sz="4" w:space="0" w:color="auto"/>
            </w:tcBorders>
            <w:shd w:val="clear" w:color="000000" w:fill="FFFFFF"/>
            <w:vAlign w:val="center"/>
            <w:hideMark/>
          </w:tcPr>
          <w:p w14:paraId="10F7545A" w14:textId="77777777" w:rsidR="00797A8D" w:rsidRPr="00694E2B" w:rsidRDefault="00797A8D" w:rsidP="00FE5259">
            <w:pPr>
              <w:rPr>
                <w:color w:val="000000"/>
                <w:sz w:val="20"/>
                <w:szCs w:val="20"/>
              </w:rPr>
            </w:pPr>
            <w:r w:rsidRPr="00694E2B">
              <w:rPr>
                <w:color w:val="000000"/>
                <w:sz w:val="20"/>
                <w:szCs w:val="20"/>
              </w:rPr>
              <w:t>Rīgas Metropolijas Romas katoļu kūrija</w:t>
            </w:r>
          </w:p>
        </w:tc>
        <w:tc>
          <w:tcPr>
            <w:tcW w:w="2552" w:type="dxa"/>
            <w:tcBorders>
              <w:top w:val="nil"/>
              <w:left w:val="nil"/>
              <w:bottom w:val="single" w:sz="4" w:space="0" w:color="auto"/>
              <w:right w:val="single" w:sz="4" w:space="0" w:color="auto"/>
            </w:tcBorders>
            <w:shd w:val="clear" w:color="000000" w:fill="FFFFFF"/>
            <w:vAlign w:val="center"/>
            <w:hideMark/>
          </w:tcPr>
          <w:p w14:paraId="7B6BB2D2" w14:textId="77777777" w:rsidR="00797A8D" w:rsidRPr="00694E2B" w:rsidRDefault="00797A8D" w:rsidP="00FE5259">
            <w:pPr>
              <w:rPr>
                <w:color w:val="000000"/>
                <w:sz w:val="20"/>
                <w:szCs w:val="20"/>
              </w:rPr>
            </w:pPr>
            <w:r w:rsidRPr="00694E2B">
              <w:rPr>
                <w:color w:val="000000"/>
                <w:sz w:val="20"/>
                <w:szCs w:val="20"/>
              </w:rPr>
              <w:t>Rīgas Svētās Marijas Magdalēnas katoļu baznīcas kompleksa ēku energoefektivitātes paaugstināšana</w:t>
            </w:r>
          </w:p>
        </w:tc>
        <w:tc>
          <w:tcPr>
            <w:tcW w:w="1417" w:type="dxa"/>
            <w:tcBorders>
              <w:top w:val="nil"/>
              <w:left w:val="nil"/>
              <w:bottom w:val="single" w:sz="4" w:space="0" w:color="auto"/>
              <w:right w:val="single" w:sz="4" w:space="0" w:color="auto"/>
            </w:tcBorders>
            <w:shd w:val="clear" w:color="000000" w:fill="FFFFFF"/>
            <w:vAlign w:val="center"/>
            <w:hideMark/>
          </w:tcPr>
          <w:p w14:paraId="6DB80FFB" w14:textId="0E74FB08" w:rsidR="00797A8D" w:rsidRPr="00694E2B" w:rsidRDefault="00797A8D" w:rsidP="00694E2B">
            <w:pPr>
              <w:jc w:val="right"/>
              <w:rPr>
                <w:color w:val="000000"/>
                <w:sz w:val="20"/>
                <w:szCs w:val="20"/>
              </w:rPr>
            </w:pPr>
            <w:r w:rsidRPr="00694E2B">
              <w:rPr>
                <w:color w:val="000000"/>
                <w:sz w:val="20"/>
                <w:szCs w:val="20"/>
              </w:rPr>
              <w:t>576</w:t>
            </w:r>
            <w:r w:rsidR="00694E2B">
              <w:rPr>
                <w:color w:val="000000"/>
                <w:sz w:val="20"/>
                <w:szCs w:val="20"/>
              </w:rPr>
              <w:t> </w:t>
            </w:r>
            <w:r w:rsidRPr="00694E2B">
              <w:rPr>
                <w:color w:val="000000"/>
                <w:sz w:val="20"/>
                <w:szCs w:val="20"/>
              </w:rPr>
              <w:t>395,99</w:t>
            </w:r>
          </w:p>
        </w:tc>
        <w:tc>
          <w:tcPr>
            <w:tcW w:w="1559" w:type="dxa"/>
            <w:tcBorders>
              <w:top w:val="nil"/>
              <w:left w:val="nil"/>
              <w:bottom w:val="single" w:sz="4" w:space="0" w:color="auto"/>
              <w:right w:val="single" w:sz="4" w:space="0" w:color="auto"/>
            </w:tcBorders>
            <w:shd w:val="clear" w:color="000000" w:fill="FFFFFF"/>
            <w:vAlign w:val="center"/>
            <w:hideMark/>
          </w:tcPr>
          <w:p w14:paraId="494A0D63" w14:textId="38CF080C" w:rsidR="00797A8D" w:rsidRPr="00694E2B" w:rsidRDefault="00797A8D" w:rsidP="00694E2B">
            <w:pPr>
              <w:jc w:val="right"/>
              <w:rPr>
                <w:color w:val="000000"/>
                <w:sz w:val="20"/>
                <w:szCs w:val="20"/>
              </w:rPr>
            </w:pPr>
            <w:r w:rsidRPr="00694E2B">
              <w:rPr>
                <w:color w:val="000000"/>
                <w:sz w:val="20"/>
                <w:szCs w:val="20"/>
              </w:rPr>
              <w:t>489</w:t>
            </w:r>
            <w:r w:rsidR="00694E2B">
              <w:rPr>
                <w:color w:val="000000"/>
                <w:sz w:val="20"/>
                <w:szCs w:val="20"/>
              </w:rPr>
              <w:t> </w:t>
            </w:r>
            <w:r w:rsidRPr="00694E2B">
              <w:rPr>
                <w:color w:val="000000"/>
                <w:sz w:val="20"/>
                <w:szCs w:val="20"/>
              </w:rPr>
              <w:t>878,95</w:t>
            </w:r>
          </w:p>
        </w:tc>
        <w:tc>
          <w:tcPr>
            <w:tcW w:w="1418" w:type="dxa"/>
            <w:tcBorders>
              <w:top w:val="nil"/>
              <w:left w:val="nil"/>
              <w:bottom w:val="single" w:sz="4" w:space="0" w:color="auto"/>
              <w:right w:val="single" w:sz="4" w:space="0" w:color="auto"/>
            </w:tcBorders>
            <w:shd w:val="clear" w:color="000000" w:fill="FFFFFF"/>
            <w:vAlign w:val="center"/>
          </w:tcPr>
          <w:p w14:paraId="6A7ACB74" w14:textId="0A97A365" w:rsidR="00797A8D" w:rsidRPr="00694E2B" w:rsidRDefault="00885A98" w:rsidP="00E907DC">
            <w:pPr>
              <w:jc w:val="right"/>
              <w:rPr>
                <w:color w:val="000000"/>
                <w:sz w:val="20"/>
                <w:szCs w:val="20"/>
              </w:rPr>
            </w:pPr>
            <w:r>
              <w:rPr>
                <w:color w:val="000000"/>
                <w:sz w:val="20"/>
                <w:szCs w:val="20"/>
              </w:rPr>
              <w:t>172 601,42</w:t>
            </w:r>
          </w:p>
        </w:tc>
      </w:tr>
      <w:tr w:rsidR="00694E2B" w:rsidRPr="00FE5259" w14:paraId="3844A0D4" w14:textId="03DC0A58" w:rsidTr="00694E2B">
        <w:trPr>
          <w:trHeight w:val="76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15FC751" w14:textId="77777777" w:rsidR="00797A8D" w:rsidRPr="00694E2B" w:rsidRDefault="00797A8D" w:rsidP="00E907DC">
            <w:pPr>
              <w:jc w:val="center"/>
              <w:rPr>
                <w:color w:val="000000"/>
                <w:sz w:val="20"/>
                <w:szCs w:val="20"/>
              </w:rPr>
            </w:pPr>
            <w:r w:rsidRPr="00694E2B">
              <w:rPr>
                <w:color w:val="000000"/>
                <w:sz w:val="20"/>
                <w:szCs w:val="20"/>
              </w:rPr>
              <w:t>5</w:t>
            </w:r>
          </w:p>
        </w:tc>
        <w:tc>
          <w:tcPr>
            <w:tcW w:w="993" w:type="dxa"/>
            <w:tcBorders>
              <w:top w:val="nil"/>
              <w:left w:val="nil"/>
              <w:bottom w:val="single" w:sz="4" w:space="0" w:color="auto"/>
              <w:right w:val="single" w:sz="4" w:space="0" w:color="auto"/>
            </w:tcBorders>
            <w:shd w:val="clear" w:color="000000" w:fill="FFFFFF"/>
            <w:vAlign w:val="center"/>
            <w:hideMark/>
          </w:tcPr>
          <w:p w14:paraId="426E2E0A" w14:textId="77777777" w:rsidR="00797A8D" w:rsidRPr="00694E2B" w:rsidRDefault="00797A8D" w:rsidP="00E907DC">
            <w:pPr>
              <w:jc w:val="center"/>
              <w:rPr>
                <w:color w:val="000000"/>
                <w:sz w:val="20"/>
                <w:szCs w:val="20"/>
              </w:rPr>
            </w:pPr>
            <w:r w:rsidRPr="00694E2B">
              <w:rPr>
                <w:color w:val="000000"/>
                <w:sz w:val="20"/>
                <w:szCs w:val="20"/>
              </w:rPr>
              <w:t>EKII-1/6</w:t>
            </w:r>
          </w:p>
        </w:tc>
        <w:tc>
          <w:tcPr>
            <w:tcW w:w="1984" w:type="dxa"/>
            <w:tcBorders>
              <w:top w:val="nil"/>
              <w:left w:val="nil"/>
              <w:bottom w:val="single" w:sz="4" w:space="0" w:color="auto"/>
              <w:right w:val="single" w:sz="4" w:space="0" w:color="auto"/>
            </w:tcBorders>
            <w:shd w:val="clear" w:color="000000" w:fill="FFFFFF"/>
            <w:vAlign w:val="center"/>
            <w:hideMark/>
          </w:tcPr>
          <w:p w14:paraId="17E917A4" w14:textId="77777777" w:rsidR="00797A8D" w:rsidRPr="00694E2B" w:rsidRDefault="00797A8D" w:rsidP="00FE5259">
            <w:pPr>
              <w:rPr>
                <w:color w:val="000000"/>
                <w:sz w:val="20"/>
                <w:szCs w:val="20"/>
              </w:rPr>
            </w:pPr>
            <w:r w:rsidRPr="00694E2B">
              <w:rPr>
                <w:color w:val="000000"/>
                <w:sz w:val="20"/>
                <w:szCs w:val="20"/>
              </w:rPr>
              <w:t>Pašvaldības aģentūra „Cēsu Kultūras un Tūrisma centrs”</w:t>
            </w:r>
          </w:p>
        </w:tc>
        <w:tc>
          <w:tcPr>
            <w:tcW w:w="2552" w:type="dxa"/>
            <w:tcBorders>
              <w:top w:val="nil"/>
              <w:left w:val="nil"/>
              <w:bottom w:val="single" w:sz="4" w:space="0" w:color="auto"/>
              <w:right w:val="single" w:sz="4" w:space="0" w:color="auto"/>
            </w:tcBorders>
            <w:shd w:val="clear" w:color="000000" w:fill="FFFFFF"/>
            <w:vAlign w:val="center"/>
            <w:hideMark/>
          </w:tcPr>
          <w:p w14:paraId="643CB888" w14:textId="77777777" w:rsidR="00797A8D" w:rsidRPr="00694E2B" w:rsidRDefault="00797A8D" w:rsidP="00FE5259">
            <w:pPr>
              <w:rPr>
                <w:color w:val="000000"/>
                <w:sz w:val="20"/>
                <w:szCs w:val="20"/>
              </w:rPr>
            </w:pPr>
            <w:r w:rsidRPr="00694E2B">
              <w:rPr>
                <w:color w:val="000000"/>
                <w:sz w:val="20"/>
                <w:szCs w:val="20"/>
              </w:rPr>
              <w:t xml:space="preserve">Siltumnīcefekta gāzu emisiju samazināšana Cēsu Izstāžu namā </w:t>
            </w:r>
          </w:p>
        </w:tc>
        <w:tc>
          <w:tcPr>
            <w:tcW w:w="1417" w:type="dxa"/>
            <w:tcBorders>
              <w:top w:val="nil"/>
              <w:left w:val="nil"/>
              <w:bottom w:val="single" w:sz="4" w:space="0" w:color="auto"/>
              <w:right w:val="single" w:sz="4" w:space="0" w:color="auto"/>
            </w:tcBorders>
            <w:shd w:val="clear" w:color="000000" w:fill="FFFFFF"/>
            <w:vAlign w:val="center"/>
            <w:hideMark/>
          </w:tcPr>
          <w:p w14:paraId="08801DF7" w14:textId="045E1049" w:rsidR="00797A8D" w:rsidRPr="00694E2B" w:rsidRDefault="00797A8D" w:rsidP="00E907DC">
            <w:pPr>
              <w:jc w:val="right"/>
              <w:rPr>
                <w:color w:val="000000"/>
                <w:sz w:val="20"/>
                <w:szCs w:val="20"/>
              </w:rPr>
            </w:pPr>
            <w:r w:rsidRPr="00694E2B">
              <w:rPr>
                <w:color w:val="000000"/>
                <w:sz w:val="20"/>
                <w:szCs w:val="20"/>
              </w:rPr>
              <w:t>130</w:t>
            </w:r>
            <w:r w:rsidR="00694E2B">
              <w:rPr>
                <w:color w:val="000000"/>
                <w:sz w:val="20"/>
                <w:szCs w:val="20"/>
              </w:rPr>
              <w:t> </w:t>
            </w:r>
            <w:r w:rsidRPr="00694E2B">
              <w:rPr>
                <w:color w:val="000000"/>
                <w:sz w:val="20"/>
                <w:szCs w:val="20"/>
              </w:rPr>
              <w:t>973,48</w:t>
            </w:r>
          </w:p>
        </w:tc>
        <w:tc>
          <w:tcPr>
            <w:tcW w:w="1559" w:type="dxa"/>
            <w:tcBorders>
              <w:top w:val="nil"/>
              <w:left w:val="nil"/>
              <w:bottom w:val="single" w:sz="4" w:space="0" w:color="auto"/>
              <w:right w:val="single" w:sz="4" w:space="0" w:color="auto"/>
            </w:tcBorders>
            <w:shd w:val="clear" w:color="000000" w:fill="FFFFFF"/>
            <w:vAlign w:val="center"/>
            <w:hideMark/>
          </w:tcPr>
          <w:p w14:paraId="360A3711" w14:textId="27A37280" w:rsidR="00797A8D" w:rsidRPr="00694E2B" w:rsidRDefault="00797A8D" w:rsidP="00E907DC">
            <w:pPr>
              <w:jc w:val="right"/>
              <w:rPr>
                <w:color w:val="000000"/>
                <w:sz w:val="20"/>
                <w:szCs w:val="20"/>
              </w:rPr>
            </w:pPr>
            <w:r w:rsidRPr="00694E2B">
              <w:rPr>
                <w:color w:val="000000"/>
                <w:sz w:val="20"/>
                <w:szCs w:val="20"/>
              </w:rPr>
              <w:t>111</w:t>
            </w:r>
            <w:r w:rsidR="00694E2B">
              <w:rPr>
                <w:color w:val="000000"/>
                <w:sz w:val="20"/>
                <w:szCs w:val="20"/>
              </w:rPr>
              <w:t> </w:t>
            </w:r>
            <w:r w:rsidRPr="00694E2B">
              <w:rPr>
                <w:color w:val="000000"/>
                <w:sz w:val="20"/>
                <w:szCs w:val="20"/>
              </w:rPr>
              <w:t>327,45</w:t>
            </w:r>
          </w:p>
        </w:tc>
        <w:tc>
          <w:tcPr>
            <w:tcW w:w="1418" w:type="dxa"/>
            <w:tcBorders>
              <w:top w:val="nil"/>
              <w:left w:val="nil"/>
              <w:bottom w:val="single" w:sz="4" w:space="0" w:color="auto"/>
              <w:right w:val="single" w:sz="4" w:space="0" w:color="auto"/>
            </w:tcBorders>
            <w:shd w:val="clear" w:color="000000" w:fill="FFFFFF"/>
            <w:vAlign w:val="center"/>
          </w:tcPr>
          <w:p w14:paraId="2B858658" w14:textId="68155857" w:rsidR="00797A8D" w:rsidRPr="00694E2B" w:rsidRDefault="00885A98" w:rsidP="00FE5259">
            <w:pPr>
              <w:jc w:val="center"/>
              <w:rPr>
                <w:color w:val="000000"/>
                <w:sz w:val="20"/>
                <w:szCs w:val="20"/>
              </w:rPr>
            </w:pPr>
            <w:r>
              <w:rPr>
                <w:color w:val="000000"/>
                <w:sz w:val="20"/>
                <w:szCs w:val="20"/>
              </w:rPr>
              <w:t>0,00</w:t>
            </w:r>
          </w:p>
        </w:tc>
      </w:tr>
      <w:tr w:rsidR="00694E2B" w:rsidRPr="00FE5259" w14:paraId="15C984D4" w14:textId="3C7FB689" w:rsidTr="00694E2B">
        <w:trPr>
          <w:trHeight w:val="7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BDAABE6" w14:textId="77777777" w:rsidR="00797A8D" w:rsidRPr="00694E2B" w:rsidRDefault="00797A8D" w:rsidP="00E907DC">
            <w:pPr>
              <w:jc w:val="center"/>
              <w:rPr>
                <w:color w:val="000000"/>
                <w:sz w:val="20"/>
                <w:szCs w:val="20"/>
              </w:rPr>
            </w:pPr>
            <w:r w:rsidRPr="00694E2B">
              <w:rPr>
                <w:color w:val="000000"/>
                <w:sz w:val="20"/>
                <w:szCs w:val="20"/>
              </w:rPr>
              <w:t>6</w:t>
            </w:r>
          </w:p>
        </w:tc>
        <w:tc>
          <w:tcPr>
            <w:tcW w:w="993" w:type="dxa"/>
            <w:tcBorders>
              <w:top w:val="nil"/>
              <w:left w:val="nil"/>
              <w:bottom w:val="single" w:sz="4" w:space="0" w:color="auto"/>
              <w:right w:val="single" w:sz="4" w:space="0" w:color="auto"/>
            </w:tcBorders>
            <w:shd w:val="clear" w:color="000000" w:fill="FFFFFF"/>
            <w:vAlign w:val="center"/>
            <w:hideMark/>
          </w:tcPr>
          <w:p w14:paraId="4F0169F3" w14:textId="77777777" w:rsidR="00797A8D" w:rsidRPr="00694E2B" w:rsidRDefault="00797A8D" w:rsidP="00E907DC">
            <w:pPr>
              <w:jc w:val="center"/>
              <w:rPr>
                <w:color w:val="000000"/>
                <w:sz w:val="20"/>
                <w:szCs w:val="20"/>
              </w:rPr>
            </w:pPr>
            <w:r w:rsidRPr="00694E2B">
              <w:rPr>
                <w:color w:val="000000"/>
                <w:sz w:val="20"/>
                <w:szCs w:val="20"/>
              </w:rPr>
              <w:t>EKII-1/17</w:t>
            </w:r>
          </w:p>
        </w:tc>
        <w:tc>
          <w:tcPr>
            <w:tcW w:w="1984" w:type="dxa"/>
            <w:tcBorders>
              <w:top w:val="nil"/>
              <w:left w:val="nil"/>
              <w:bottom w:val="single" w:sz="4" w:space="0" w:color="auto"/>
              <w:right w:val="single" w:sz="4" w:space="0" w:color="auto"/>
            </w:tcBorders>
            <w:shd w:val="clear" w:color="000000" w:fill="FFFFFF"/>
            <w:vAlign w:val="center"/>
            <w:hideMark/>
          </w:tcPr>
          <w:p w14:paraId="044A6F7D" w14:textId="77777777" w:rsidR="00797A8D" w:rsidRPr="00694E2B" w:rsidRDefault="00797A8D" w:rsidP="00FE5259">
            <w:pPr>
              <w:rPr>
                <w:color w:val="000000"/>
                <w:sz w:val="20"/>
                <w:szCs w:val="20"/>
              </w:rPr>
            </w:pPr>
            <w:r w:rsidRPr="00694E2B">
              <w:rPr>
                <w:color w:val="000000"/>
                <w:sz w:val="20"/>
                <w:szCs w:val="20"/>
              </w:rPr>
              <w:t>Rīgas Jēzus evaņģēliski luteriskā draudze</w:t>
            </w:r>
          </w:p>
        </w:tc>
        <w:tc>
          <w:tcPr>
            <w:tcW w:w="2552" w:type="dxa"/>
            <w:tcBorders>
              <w:top w:val="nil"/>
              <w:left w:val="nil"/>
              <w:bottom w:val="single" w:sz="4" w:space="0" w:color="auto"/>
              <w:right w:val="single" w:sz="4" w:space="0" w:color="auto"/>
            </w:tcBorders>
            <w:shd w:val="clear" w:color="000000" w:fill="FFFFFF"/>
            <w:vAlign w:val="center"/>
            <w:hideMark/>
          </w:tcPr>
          <w:p w14:paraId="36A3CA94" w14:textId="77777777" w:rsidR="00797A8D" w:rsidRPr="00694E2B" w:rsidRDefault="00797A8D" w:rsidP="00FE5259">
            <w:pPr>
              <w:rPr>
                <w:color w:val="000000"/>
                <w:sz w:val="20"/>
                <w:szCs w:val="20"/>
              </w:rPr>
            </w:pPr>
            <w:r w:rsidRPr="00694E2B">
              <w:rPr>
                <w:color w:val="000000"/>
                <w:sz w:val="20"/>
                <w:szCs w:val="20"/>
              </w:rPr>
              <w:t>Energoefektivitātes paaugstināšana baznīcas ēkā</w:t>
            </w:r>
          </w:p>
        </w:tc>
        <w:tc>
          <w:tcPr>
            <w:tcW w:w="1417" w:type="dxa"/>
            <w:tcBorders>
              <w:top w:val="nil"/>
              <w:left w:val="nil"/>
              <w:bottom w:val="single" w:sz="4" w:space="0" w:color="auto"/>
              <w:right w:val="single" w:sz="4" w:space="0" w:color="auto"/>
            </w:tcBorders>
            <w:shd w:val="clear" w:color="000000" w:fill="FFFFFF"/>
            <w:vAlign w:val="center"/>
            <w:hideMark/>
          </w:tcPr>
          <w:p w14:paraId="449F6423" w14:textId="1C347387" w:rsidR="00797A8D" w:rsidRPr="00694E2B" w:rsidRDefault="00797A8D" w:rsidP="00694E2B">
            <w:pPr>
              <w:jc w:val="right"/>
              <w:rPr>
                <w:color w:val="000000"/>
                <w:sz w:val="20"/>
                <w:szCs w:val="20"/>
              </w:rPr>
            </w:pPr>
            <w:r w:rsidRPr="00694E2B">
              <w:rPr>
                <w:color w:val="000000"/>
                <w:sz w:val="20"/>
                <w:szCs w:val="20"/>
              </w:rPr>
              <w:t>564</w:t>
            </w:r>
            <w:r w:rsidR="00694E2B">
              <w:rPr>
                <w:color w:val="000000"/>
                <w:sz w:val="20"/>
                <w:szCs w:val="20"/>
              </w:rPr>
              <w:t> </w:t>
            </w:r>
            <w:r w:rsidRPr="00694E2B">
              <w:rPr>
                <w:color w:val="000000"/>
                <w:sz w:val="20"/>
                <w:szCs w:val="20"/>
              </w:rPr>
              <w:t>740,40</w:t>
            </w:r>
          </w:p>
        </w:tc>
        <w:tc>
          <w:tcPr>
            <w:tcW w:w="1559" w:type="dxa"/>
            <w:tcBorders>
              <w:top w:val="nil"/>
              <w:left w:val="nil"/>
              <w:bottom w:val="single" w:sz="4" w:space="0" w:color="auto"/>
              <w:right w:val="single" w:sz="4" w:space="0" w:color="auto"/>
            </w:tcBorders>
            <w:shd w:val="clear" w:color="000000" w:fill="FFFFFF"/>
            <w:vAlign w:val="center"/>
            <w:hideMark/>
          </w:tcPr>
          <w:p w14:paraId="31D15A6C" w14:textId="2340C781" w:rsidR="00797A8D" w:rsidRPr="00694E2B" w:rsidRDefault="00797A8D" w:rsidP="00694E2B">
            <w:pPr>
              <w:jc w:val="right"/>
              <w:rPr>
                <w:color w:val="000000"/>
                <w:sz w:val="20"/>
                <w:szCs w:val="20"/>
              </w:rPr>
            </w:pPr>
            <w:r w:rsidRPr="00694E2B">
              <w:rPr>
                <w:color w:val="000000"/>
                <w:sz w:val="20"/>
                <w:szCs w:val="20"/>
              </w:rPr>
              <w:t>446</w:t>
            </w:r>
            <w:r w:rsidR="00694E2B">
              <w:rPr>
                <w:color w:val="000000"/>
                <w:sz w:val="20"/>
                <w:szCs w:val="20"/>
              </w:rPr>
              <w:t> </w:t>
            </w:r>
            <w:r w:rsidRPr="00694E2B">
              <w:rPr>
                <w:color w:val="000000"/>
                <w:sz w:val="20"/>
                <w:szCs w:val="20"/>
              </w:rPr>
              <w:t>144,90</w:t>
            </w:r>
          </w:p>
        </w:tc>
        <w:tc>
          <w:tcPr>
            <w:tcW w:w="1418" w:type="dxa"/>
            <w:tcBorders>
              <w:top w:val="nil"/>
              <w:left w:val="nil"/>
              <w:bottom w:val="single" w:sz="4" w:space="0" w:color="auto"/>
              <w:right w:val="single" w:sz="4" w:space="0" w:color="auto"/>
            </w:tcBorders>
            <w:shd w:val="clear" w:color="000000" w:fill="FFFFFF"/>
            <w:vAlign w:val="center"/>
          </w:tcPr>
          <w:p w14:paraId="0A8A7413" w14:textId="33385BB6" w:rsidR="00797A8D" w:rsidRPr="00694E2B" w:rsidRDefault="00B1741F" w:rsidP="00694E2B">
            <w:pPr>
              <w:jc w:val="right"/>
              <w:rPr>
                <w:color w:val="000000"/>
                <w:sz w:val="20"/>
                <w:szCs w:val="20"/>
              </w:rPr>
            </w:pPr>
            <w:r>
              <w:rPr>
                <w:color w:val="000000"/>
                <w:sz w:val="20"/>
                <w:szCs w:val="20"/>
              </w:rPr>
              <w:t>1 706,28</w:t>
            </w:r>
          </w:p>
        </w:tc>
      </w:tr>
      <w:tr w:rsidR="00694E2B" w:rsidRPr="00FE5259" w14:paraId="4C6091DE" w14:textId="7C93A942" w:rsidTr="009E3978">
        <w:trPr>
          <w:trHeight w:val="11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6EF9794D" w14:textId="14232D50" w:rsidR="00797A8D" w:rsidRPr="00694E2B" w:rsidRDefault="00797A8D" w:rsidP="00E907DC">
            <w:pPr>
              <w:jc w:val="center"/>
              <w:rPr>
                <w:color w:val="000000"/>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73AF7954" w14:textId="79F3F8CE" w:rsidR="00797A8D" w:rsidRPr="00694E2B" w:rsidRDefault="00797A8D" w:rsidP="00E907DC">
            <w:pPr>
              <w:jc w:val="center"/>
              <w:rPr>
                <w:color w:val="000000"/>
                <w:sz w:val="20"/>
                <w:szCs w:val="20"/>
              </w:rPr>
            </w:pPr>
            <w:r w:rsidRPr="00694E2B">
              <w:rPr>
                <w:color w:val="000000"/>
                <w:sz w:val="20"/>
                <w:szCs w:val="20"/>
              </w:rPr>
              <w:t>EKII-1/10</w:t>
            </w:r>
          </w:p>
        </w:tc>
        <w:tc>
          <w:tcPr>
            <w:tcW w:w="1984" w:type="dxa"/>
            <w:tcBorders>
              <w:top w:val="nil"/>
              <w:left w:val="nil"/>
              <w:bottom w:val="single" w:sz="4" w:space="0" w:color="auto"/>
              <w:right w:val="single" w:sz="4" w:space="0" w:color="auto"/>
            </w:tcBorders>
            <w:shd w:val="clear" w:color="000000" w:fill="FFFFFF"/>
            <w:vAlign w:val="center"/>
          </w:tcPr>
          <w:p w14:paraId="2DCE7D2F" w14:textId="5A3D3A57" w:rsidR="00797A8D" w:rsidRPr="00694E2B" w:rsidRDefault="00797A8D" w:rsidP="00FE5259">
            <w:pPr>
              <w:rPr>
                <w:color w:val="000000"/>
                <w:sz w:val="20"/>
                <w:szCs w:val="20"/>
              </w:rPr>
            </w:pPr>
            <w:r w:rsidRPr="00694E2B">
              <w:rPr>
                <w:color w:val="000000"/>
                <w:sz w:val="20"/>
                <w:szCs w:val="20"/>
              </w:rPr>
              <w:t>Rīgas Vecā Svētās Ģertrūdes evaņģēliski luteriskā draudze</w:t>
            </w:r>
          </w:p>
        </w:tc>
        <w:tc>
          <w:tcPr>
            <w:tcW w:w="2552" w:type="dxa"/>
            <w:tcBorders>
              <w:top w:val="nil"/>
              <w:left w:val="nil"/>
              <w:bottom w:val="single" w:sz="4" w:space="0" w:color="auto"/>
              <w:right w:val="single" w:sz="4" w:space="0" w:color="auto"/>
            </w:tcBorders>
            <w:shd w:val="clear" w:color="000000" w:fill="FFFFFF"/>
            <w:vAlign w:val="center"/>
          </w:tcPr>
          <w:p w14:paraId="65A53CAE" w14:textId="0909DBAD" w:rsidR="00797A8D" w:rsidRPr="00694E2B" w:rsidRDefault="00797A8D" w:rsidP="00FE5259">
            <w:pPr>
              <w:rPr>
                <w:color w:val="000000"/>
                <w:sz w:val="20"/>
                <w:szCs w:val="20"/>
              </w:rPr>
            </w:pPr>
            <w:r w:rsidRPr="00694E2B">
              <w:rPr>
                <w:color w:val="000000"/>
                <w:sz w:val="20"/>
                <w:szCs w:val="20"/>
              </w:rPr>
              <w:t>Siltumnīcefekta gāzu emisiju samazināšanas pasākumi Rīgas Vecajā Svētās Ģertrūdes ev. lut. Baznīcā</w:t>
            </w:r>
          </w:p>
        </w:tc>
        <w:tc>
          <w:tcPr>
            <w:tcW w:w="1417" w:type="dxa"/>
            <w:tcBorders>
              <w:top w:val="nil"/>
              <w:left w:val="nil"/>
              <w:bottom w:val="single" w:sz="4" w:space="0" w:color="auto"/>
              <w:right w:val="single" w:sz="4" w:space="0" w:color="auto"/>
            </w:tcBorders>
            <w:shd w:val="clear" w:color="000000" w:fill="FFFFFF"/>
            <w:noWrap/>
            <w:vAlign w:val="center"/>
          </w:tcPr>
          <w:p w14:paraId="0F15B96E" w14:textId="0C68FEAF" w:rsidR="00797A8D" w:rsidRPr="00694E2B" w:rsidRDefault="00797A8D" w:rsidP="00694E2B">
            <w:pPr>
              <w:jc w:val="right"/>
              <w:rPr>
                <w:color w:val="000000"/>
                <w:sz w:val="20"/>
                <w:szCs w:val="20"/>
              </w:rPr>
            </w:pPr>
            <w:r w:rsidRPr="00694E2B">
              <w:rPr>
                <w:color w:val="000000"/>
                <w:sz w:val="20"/>
                <w:szCs w:val="20"/>
              </w:rPr>
              <w:t>380</w:t>
            </w:r>
            <w:r w:rsidR="00694E2B">
              <w:rPr>
                <w:color w:val="000000"/>
                <w:sz w:val="20"/>
                <w:szCs w:val="20"/>
              </w:rPr>
              <w:t> </w:t>
            </w:r>
            <w:r w:rsidRPr="00694E2B">
              <w:rPr>
                <w:color w:val="000000"/>
                <w:sz w:val="20"/>
                <w:szCs w:val="20"/>
              </w:rPr>
              <w:t xml:space="preserve">946,47 </w:t>
            </w:r>
          </w:p>
        </w:tc>
        <w:tc>
          <w:tcPr>
            <w:tcW w:w="1559" w:type="dxa"/>
            <w:tcBorders>
              <w:top w:val="nil"/>
              <w:left w:val="nil"/>
              <w:bottom w:val="single" w:sz="4" w:space="0" w:color="auto"/>
              <w:right w:val="single" w:sz="4" w:space="0" w:color="auto"/>
            </w:tcBorders>
            <w:shd w:val="clear" w:color="000000" w:fill="FFFFFF"/>
            <w:noWrap/>
            <w:vAlign w:val="center"/>
          </w:tcPr>
          <w:p w14:paraId="4F7758BF" w14:textId="1E2BB3BF" w:rsidR="00797A8D" w:rsidRPr="00694E2B" w:rsidRDefault="00797A8D" w:rsidP="00694E2B">
            <w:pPr>
              <w:jc w:val="right"/>
              <w:rPr>
                <w:color w:val="000000"/>
                <w:sz w:val="20"/>
                <w:szCs w:val="20"/>
              </w:rPr>
            </w:pPr>
            <w:r w:rsidRPr="00694E2B">
              <w:rPr>
                <w:color w:val="000000"/>
                <w:sz w:val="20"/>
                <w:szCs w:val="20"/>
              </w:rPr>
              <w:t>323</w:t>
            </w:r>
            <w:r w:rsidR="00694E2B">
              <w:rPr>
                <w:color w:val="000000"/>
                <w:sz w:val="20"/>
                <w:szCs w:val="20"/>
              </w:rPr>
              <w:t> </w:t>
            </w:r>
            <w:r w:rsidRPr="00694E2B">
              <w:rPr>
                <w:color w:val="000000"/>
                <w:sz w:val="20"/>
                <w:szCs w:val="20"/>
              </w:rPr>
              <w:t xml:space="preserve">766,02 </w:t>
            </w:r>
          </w:p>
        </w:tc>
        <w:tc>
          <w:tcPr>
            <w:tcW w:w="1418" w:type="dxa"/>
            <w:tcBorders>
              <w:top w:val="nil"/>
              <w:left w:val="nil"/>
              <w:bottom w:val="single" w:sz="4" w:space="0" w:color="auto"/>
              <w:right w:val="single" w:sz="4" w:space="0" w:color="auto"/>
            </w:tcBorders>
            <w:shd w:val="clear" w:color="000000" w:fill="FFFFFF"/>
            <w:vAlign w:val="center"/>
          </w:tcPr>
          <w:p w14:paraId="47D13732" w14:textId="248E0186" w:rsidR="00797A8D" w:rsidRPr="00FE5259" w:rsidRDefault="00CB0B24" w:rsidP="00E907DC">
            <w:pPr>
              <w:jc w:val="right"/>
              <w:rPr>
                <w:color w:val="000000"/>
                <w:sz w:val="20"/>
                <w:szCs w:val="20"/>
              </w:rPr>
            </w:pPr>
            <w:r>
              <w:rPr>
                <w:color w:val="000000"/>
                <w:sz w:val="20"/>
                <w:szCs w:val="20"/>
              </w:rPr>
              <w:t>0,00</w:t>
            </w:r>
          </w:p>
        </w:tc>
      </w:tr>
      <w:tr w:rsidR="00694E2B" w:rsidRPr="00FE5259" w14:paraId="18278FD2" w14:textId="403F5A7F" w:rsidTr="00694E2B">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FC8D228" w14:textId="77777777" w:rsidR="00797A8D" w:rsidRPr="00694E2B" w:rsidRDefault="00797A8D" w:rsidP="00E907DC">
            <w:pPr>
              <w:jc w:val="center"/>
              <w:rPr>
                <w:color w:val="000000"/>
                <w:sz w:val="20"/>
                <w:szCs w:val="20"/>
              </w:rPr>
            </w:pPr>
            <w:r w:rsidRPr="00694E2B">
              <w:rPr>
                <w:color w:val="000000"/>
                <w:sz w:val="20"/>
                <w:szCs w:val="20"/>
              </w:rPr>
              <w:t>8</w:t>
            </w:r>
          </w:p>
        </w:tc>
        <w:tc>
          <w:tcPr>
            <w:tcW w:w="993" w:type="dxa"/>
            <w:tcBorders>
              <w:top w:val="nil"/>
              <w:left w:val="nil"/>
              <w:bottom w:val="single" w:sz="4" w:space="0" w:color="auto"/>
              <w:right w:val="single" w:sz="4" w:space="0" w:color="auto"/>
            </w:tcBorders>
            <w:shd w:val="clear" w:color="000000" w:fill="FFFFFF"/>
            <w:vAlign w:val="center"/>
            <w:hideMark/>
          </w:tcPr>
          <w:p w14:paraId="46332092" w14:textId="77777777" w:rsidR="00797A8D" w:rsidRPr="00694E2B" w:rsidRDefault="00797A8D" w:rsidP="00E907DC">
            <w:pPr>
              <w:jc w:val="center"/>
              <w:rPr>
                <w:color w:val="000000"/>
                <w:sz w:val="20"/>
                <w:szCs w:val="20"/>
              </w:rPr>
            </w:pPr>
            <w:r w:rsidRPr="00694E2B">
              <w:rPr>
                <w:color w:val="000000"/>
                <w:sz w:val="20"/>
                <w:szCs w:val="20"/>
              </w:rPr>
              <w:t>EKII-1/1</w:t>
            </w:r>
          </w:p>
        </w:tc>
        <w:tc>
          <w:tcPr>
            <w:tcW w:w="1984" w:type="dxa"/>
            <w:tcBorders>
              <w:top w:val="nil"/>
              <w:left w:val="nil"/>
              <w:bottom w:val="single" w:sz="4" w:space="0" w:color="auto"/>
              <w:right w:val="single" w:sz="4" w:space="0" w:color="auto"/>
            </w:tcBorders>
            <w:shd w:val="clear" w:color="000000" w:fill="FFFFFF"/>
            <w:vAlign w:val="center"/>
            <w:hideMark/>
          </w:tcPr>
          <w:p w14:paraId="32756B4A" w14:textId="77777777" w:rsidR="00797A8D" w:rsidRPr="00694E2B" w:rsidRDefault="00797A8D" w:rsidP="00FE5259">
            <w:pPr>
              <w:rPr>
                <w:color w:val="000000"/>
                <w:sz w:val="20"/>
                <w:szCs w:val="20"/>
              </w:rPr>
            </w:pPr>
            <w:r w:rsidRPr="00694E2B">
              <w:rPr>
                <w:color w:val="000000"/>
                <w:sz w:val="20"/>
                <w:szCs w:val="20"/>
              </w:rPr>
              <w:t>Latvijas Lauksaimniecības universitāte</w:t>
            </w:r>
          </w:p>
        </w:tc>
        <w:tc>
          <w:tcPr>
            <w:tcW w:w="2552" w:type="dxa"/>
            <w:tcBorders>
              <w:top w:val="nil"/>
              <w:left w:val="nil"/>
              <w:bottom w:val="single" w:sz="4" w:space="0" w:color="auto"/>
              <w:right w:val="single" w:sz="4" w:space="0" w:color="auto"/>
            </w:tcBorders>
            <w:shd w:val="clear" w:color="000000" w:fill="FFFFFF"/>
            <w:vAlign w:val="center"/>
            <w:hideMark/>
          </w:tcPr>
          <w:p w14:paraId="5DA1BF16" w14:textId="77777777" w:rsidR="00797A8D" w:rsidRPr="00694E2B" w:rsidRDefault="00797A8D" w:rsidP="00FE5259">
            <w:pPr>
              <w:rPr>
                <w:color w:val="000000"/>
                <w:sz w:val="20"/>
                <w:szCs w:val="20"/>
              </w:rPr>
            </w:pPr>
            <w:r w:rsidRPr="00694E2B">
              <w:rPr>
                <w:color w:val="000000"/>
                <w:sz w:val="20"/>
                <w:szCs w:val="20"/>
              </w:rPr>
              <w:t>Jelgavas pils energoefektivitātes nodrošināšana</w:t>
            </w:r>
          </w:p>
        </w:tc>
        <w:tc>
          <w:tcPr>
            <w:tcW w:w="1417" w:type="dxa"/>
            <w:tcBorders>
              <w:top w:val="nil"/>
              <w:left w:val="nil"/>
              <w:bottom w:val="single" w:sz="4" w:space="0" w:color="auto"/>
              <w:right w:val="single" w:sz="4" w:space="0" w:color="auto"/>
            </w:tcBorders>
            <w:shd w:val="clear" w:color="000000" w:fill="FFFFFF"/>
            <w:noWrap/>
            <w:vAlign w:val="center"/>
            <w:hideMark/>
          </w:tcPr>
          <w:p w14:paraId="212C9A97" w14:textId="4039948C" w:rsidR="00797A8D" w:rsidRPr="00694E2B" w:rsidRDefault="00797A8D" w:rsidP="00694E2B">
            <w:pPr>
              <w:jc w:val="right"/>
              <w:rPr>
                <w:color w:val="000000"/>
                <w:sz w:val="20"/>
                <w:szCs w:val="20"/>
              </w:rPr>
            </w:pPr>
            <w:r w:rsidRPr="00694E2B">
              <w:rPr>
                <w:color w:val="000000"/>
                <w:sz w:val="20"/>
                <w:szCs w:val="20"/>
              </w:rPr>
              <w:t>5</w:t>
            </w:r>
            <w:r w:rsidR="00694E2B">
              <w:rPr>
                <w:color w:val="000000"/>
                <w:sz w:val="20"/>
                <w:szCs w:val="20"/>
              </w:rPr>
              <w:t> </w:t>
            </w:r>
            <w:r w:rsidRPr="00694E2B">
              <w:rPr>
                <w:color w:val="000000"/>
                <w:sz w:val="20"/>
                <w:szCs w:val="20"/>
              </w:rPr>
              <w:t>081</w:t>
            </w:r>
            <w:r w:rsidR="00694E2B">
              <w:rPr>
                <w:color w:val="000000"/>
                <w:sz w:val="20"/>
                <w:szCs w:val="20"/>
              </w:rPr>
              <w:t> </w:t>
            </w:r>
            <w:r w:rsidRPr="00694E2B">
              <w:rPr>
                <w:color w:val="000000"/>
                <w:sz w:val="20"/>
                <w:szCs w:val="20"/>
              </w:rPr>
              <w:t xml:space="preserve">225,57 </w:t>
            </w:r>
          </w:p>
        </w:tc>
        <w:tc>
          <w:tcPr>
            <w:tcW w:w="1559" w:type="dxa"/>
            <w:tcBorders>
              <w:top w:val="nil"/>
              <w:left w:val="nil"/>
              <w:bottom w:val="single" w:sz="4" w:space="0" w:color="auto"/>
              <w:right w:val="single" w:sz="4" w:space="0" w:color="auto"/>
            </w:tcBorders>
            <w:shd w:val="clear" w:color="000000" w:fill="FFFFFF"/>
            <w:noWrap/>
            <w:vAlign w:val="center"/>
            <w:hideMark/>
          </w:tcPr>
          <w:p w14:paraId="47336667" w14:textId="1E27DACC" w:rsidR="00797A8D" w:rsidRPr="00694E2B" w:rsidRDefault="00797A8D" w:rsidP="00694E2B">
            <w:pPr>
              <w:jc w:val="right"/>
              <w:rPr>
                <w:color w:val="000000"/>
                <w:sz w:val="20"/>
                <w:szCs w:val="20"/>
              </w:rPr>
            </w:pPr>
            <w:r w:rsidRPr="00694E2B">
              <w:rPr>
                <w:color w:val="000000"/>
                <w:sz w:val="20"/>
                <w:szCs w:val="20"/>
              </w:rPr>
              <w:t>4</w:t>
            </w:r>
            <w:r w:rsidR="00694E2B">
              <w:rPr>
                <w:color w:val="000000"/>
                <w:sz w:val="20"/>
                <w:szCs w:val="20"/>
              </w:rPr>
              <w:t> </w:t>
            </w:r>
            <w:r w:rsidRPr="00694E2B">
              <w:rPr>
                <w:color w:val="000000"/>
                <w:sz w:val="20"/>
                <w:szCs w:val="20"/>
              </w:rPr>
              <w:t>000</w:t>
            </w:r>
            <w:r w:rsidR="00694E2B">
              <w:rPr>
                <w:color w:val="000000"/>
                <w:sz w:val="20"/>
                <w:szCs w:val="20"/>
              </w:rPr>
              <w:t> </w:t>
            </w:r>
            <w:r w:rsidRPr="00694E2B">
              <w:rPr>
                <w:color w:val="000000"/>
                <w:sz w:val="20"/>
                <w:szCs w:val="20"/>
              </w:rPr>
              <w:t xml:space="preserve">000,00 </w:t>
            </w:r>
          </w:p>
        </w:tc>
        <w:tc>
          <w:tcPr>
            <w:tcW w:w="1418" w:type="dxa"/>
            <w:tcBorders>
              <w:top w:val="nil"/>
              <w:left w:val="nil"/>
              <w:bottom w:val="single" w:sz="4" w:space="0" w:color="auto"/>
              <w:right w:val="single" w:sz="4" w:space="0" w:color="auto"/>
            </w:tcBorders>
            <w:shd w:val="clear" w:color="000000" w:fill="FFFFFF"/>
            <w:vAlign w:val="center"/>
          </w:tcPr>
          <w:p w14:paraId="597F921A" w14:textId="783FB5BF" w:rsidR="00797A8D" w:rsidRPr="00694E2B" w:rsidRDefault="00B1741F" w:rsidP="00694E2B">
            <w:pPr>
              <w:jc w:val="right"/>
              <w:rPr>
                <w:color w:val="000000"/>
                <w:sz w:val="20"/>
                <w:szCs w:val="20"/>
              </w:rPr>
            </w:pPr>
            <w:r>
              <w:rPr>
                <w:color w:val="000000"/>
                <w:sz w:val="20"/>
                <w:szCs w:val="20"/>
              </w:rPr>
              <w:t>1 358 173,81</w:t>
            </w:r>
          </w:p>
        </w:tc>
      </w:tr>
      <w:tr w:rsidR="00694E2B" w:rsidRPr="00FE5259" w14:paraId="4BBEA17A" w14:textId="0E14D2BB" w:rsidTr="00694E2B">
        <w:trPr>
          <w:trHeight w:val="127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0C51A0B" w14:textId="77777777" w:rsidR="00797A8D" w:rsidRPr="00694E2B" w:rsidRDefault="00797A8D" w:rsidP="00E907DC">
            <w:pPr>
              <w:jc w:val="center"/>
              <w:rPr>
                <w:color w:val="000000"/>
                <w:sz w:val="20"/>
                <w:szCs w:val="20"/>
              </w:rPr>
            </w:pPr>
            <w:r w:rsidRPr="00694E2B">
              <w:rPr>
                <w:color w:val="000000"/>
                <w:sz w:val="20"/>
                <w:szCs w:val="20"/>
              </w:rPr>
              <w:t>9</w:t>
            </w:r>
          </w:p>
        </w:tc>
        <w:tc>
          <w:tcPr>
            <w:tcW w:w="993" w:type="dxa"/>
            <w:tcBorders>
              <w:top w:val="nil"/>
              <w:left w:val="nil"/>
              <w:bottom w:val="single" w:sz="4" w:space="0" w:color="auto"/>
              <w:right w:val="single" w:sz="4" w:space="0" w:color="auto"/>
            </w:tcBorders>
            <w:shd w:val="clear" w:color="000000" w:fill="FFFFFF"/>
            <w:vAlign w:val="center"/>
            <w:hideMark/>
          </w:tcPr>
          <w:p w14:paraId="6484FF05" w14:textId="77777777" w:rsidR="00797A8D" w:rsidRPr="00694E2B" w:rsidRDefault="00797A8D" w:rsidP="00E907DC">
            <w:pPr>
              <w:jc w:val="center"/>
              <w:rPr>
                <w:color w:val="000000"/>
                <w:sz w:val="20"/>
                <w:szCs w:val="20"/>
              </w:rPr>
            </w:pPr>
            <w:r w:rsidRPr="00694E2B">
              <w:rPr>
                <w:color w:val="000000"/>
                <w:sz w:val="20"/>
                <w:szCs w:val="20"/>
              </w:rPr>
              <w:t>EKII-1/18</w:t>
            </w:r>
          </w:p>
        </w:tc>
        <w:tc>
          <w:tcPr>
            <w:tcW w:w="1984" w:type="dxa"/>
            <w:tcBorders>
              <w:top w:val="nil"/>
              <w:left w:val="nil"/>
              <w:bottom w:val="single" w:sz="4" w:space="0" w:color="auto"/>
              <w:right w:val="single" w:sz="4" w:space="0" w:color="auto"/>
            </w:tcBorders>
            <w:shd w:val="clear" w:color="000000" w:fill="FFFFFF"/>
            <w:vAlign w:val="center"/>
            <w:hideMark/>
          </w:tcPr>
          <w:p w14:paraId="5D3859A7" w14:textId="77777777" w:rsidR="00797A8D" w:rsidRPr="00694E2B" w:rsidRDefault="00797A8D" w:rsidP="00FE5259">
            <w:pPr>
              <w:rPr>
                <w:color w:val="000000"/>
                <w:sz w:val="20"/>
                <w:szCs w:val="20"/>
              </w:rPr>
            </w:pPr>
            <w:r w:rsidRPr="00694E2B">
              <w:rPr>
                <w:color w:val="000000"/>
                <w:sz w:val="20"/>
                <w:szCs w:val="20"/>
              </w:rPr>
              <w:t>Rīgas pilsētas pašvaldība</w:t>
            </w:r>
          </w:p>
        </w:tc>
        <w:tc>
          <w:tcPr>
            <w:tcW w:w="2552" w:type="dxa"/>
            <w:tcBorders>
              <w:top w:val="nil"/>
              <w:left w:val="nil"/>
              <w:bottom w:val="single" w:sz="4" w:space="0" w:color="auto"/>
              <w:right w:val="single" w:sz="4" w:space="0" w:color="auto"/>
            </w:tcBorders>
            <w:shd w:val="clear" w:color="000000" w:fill="FFFFFF"/>
            <w:vAlign w:val="center"/>
            <w:hideMark/>
          </w:tcPr>
          <w:p w14:paraId="55D438A7" w14:textId="77777777" w:rsidR="00797A8D" w:rsidRPr="00694E2B" w:rsidRDefault="00797A8D" w:rsidP="00FE5259">
            <w:pPr>
              <w:rPr>
                <w:color w:val="000000"/>
                <w:sz w:val="20"/>
                <w:szCs w:val="20"/>
              </w:rPr>
            </w:pPr>
            <w:r w:rsidRPr="00694E2B">
              <w:rPr>
                <w:color w:val="000000"/>
                <w:sz w:val="20"/>
                <w:szCs w:val="20"/>
              </w:rPr>
              <w:t>Siltumnīcefekta gāzu emisiju samazināšana valsts nozīmes aizsargājamā arhitektūras piemineklī VEF kultūras pilī Ropažu ielā 2, Rīgā</w:t>
            </w:r>
          </w:p>
        </w:tc>
        <w:tc>
          <w:tcPr>
            <w:tcW w:w="1417" w:type="dxa"/>
            <w:tcBorders>
              <w:top w:val="nil"/>
              <w:left w:val="nil"/>
              <w:bottom w:val="single" w:sz="4" w:space="0" w:color="auto"/>
              <w:right w:val="single" w:sz="4" w:space="0" w:color="auto"/>
            </w:tcBorders>
            <w:shd w:val="clear" w:color="000000" w:fill="FFFFFF"/>
            <w:noWrap/>
            <w:vAlign w:val="center"/>
            <w:hideMark/>
          </w:tcPr>
          <w:p w14:paraId="498E4877" w14:textId="10750DFD" w:rsidR="00797A8D" w:rsidRPr="00694E2B" w:rsidRDefault="00797A8D" w:rsidP="00694E2B">
            <w:pPr>
              <w:jc w:val="right"/>
              <w:rPr>
                <w:color w:val="000000"/>
                <w:sz w:val="20"/>
                <w:szCs w:val="20"/>
              </w:rPr>
            </w:pPr>
            <w:r w:rsidRPr="00694E2B">
              <w:rPr>
                <w:color w:val="000000"/>
                <w:sz w:val="20"/>
                <w:szCs w:val="20"/>
              </w:rPr>
              <w:t>2 465</w:t>
            </w:r>
            <w:r w:rsidR="00694E2B">
              <w:rPr>
                <w:color w:val="000000"/>
                <w:sz w:val="20"/>
                <w:szCs w:val="20"/>
              </w:rPr>
              <w:t> </w:t>
            </w:r>
            <w:r w:rsidRPr="00694E2B">
              <w:rPr>
                <w:color w:val="000000"/>
                <w:sz w:val="20"/>
                <w:szCs w:val="20"/>
              </w:rPr>
              <w:t xml:space="preserve">215,20 </w:t>
            </w:r>
          </w:p>
        </w:tc>
        <w:tc>
          <w:tcPr>
            <w:tcW w:w="1559" w:type="dxa"/>
            <w:tcBorders>
              <w:top w:val="nil"/>
              <w:left w:val="nil"/>
              <w:bottom w:val="single" w:sz="4" w:space="0" w:color="auto"/>
              <w:right w:val="single" w:sz="4" w:space="0" w:color="auto"/>
            </w:tcBorders>
            <w:shd w:val="clear" w:color="000000" w:fill="FFFFFF"/>
            <w:noWrap/>
            <w:vAlign w:val="center"/>
            <w:hideMark/>
          </w:tcPr>
          <w:p w14:paraId="727EE959" w14:textId="0C29E4A9" w:rsidR="00797A8D" w:rsidRPr="00694E2B" w:rsidRDefault="00797A8D" w:rsidP="00694E2B">
            <w:pPr>
              <w:jc w:val="right"/>
              <w:rPr>
                <w:color w:val="000000"/>
                <w:sz w:val="20"/>
                <w:szCs w:val="20"/>
              </w:rPr>
            </w:pPr>
            <w:r w:rsidRPr="00694E2B">
              <w:rPr>
                <w:color w:val="000000"/>
                <w:sz w:val="20"/>
                <w:szCs w:val="20"/>
              </w:rPr>
              <w:t>2 000</w:t>
            </w:r>
            <w:r w:rsidR="00694E2B">
              <w:rPr>
                <w:color w:val="000000"/>
                <w:sz w:val="20"/>
                <w:szCs w:val="20"/>
              </w:rPr>
              <w:t> </w:t>
            </w:r>
            <w:r w:rsidRPr="00694E2B">
              <w:rPr>
                <w:color w:val="000000"/>
                <w:sz w:val="20"/>
                <w:szCs w:val="20"/>
              </w:rPr>
              <w:t xml:space="preserve">000,00 </w:t>
            </w:r>
          </w:p>
        </w:tc>
        <w:tc>
          <w:tcPr>
            <w:tcW w:w="1418" w:type="dxa"/>
            <w:tcBorders>
              <w:top w:val="nil"/>
              <w:left w:val="nil"/>
              <w:bottom w:val="single" w:sz="4" w:space="0" w:color="auto"/>
              <w:right w:val="single" w:sz="4" w:space="0" w:color="auto"/>
            </w:tcBorders>
            <w:shd w:val="clear" w:color="000000" w:fill="FFFFFF"/>
            <w:vAlign w:val="center"/>
          </w:tcPr>
          <w:p w14:paraId="4FE4F6E5" w14:textId="27162658" w:rsidR="00797A8D" w:rsidRPr="009D0D90" w:rsidRDefault="00B1741F" w:rsidP="00694E2B">
            <w:pPr>
              <w:jc w:val="right"/>
              <w:rPr>
                <w:color w:val="000000"/>
                <w:sz w:val="20"/>
                <w:szCs w:val="20"/>
              </w:rPr>
            </w:pPr>
            <w:r>
              <w:rPr>
                <w:color w:val="000000"/>
                <w:sz w:val="20"/>
                <w:szCs w:val="20"/>
              </w:rPr>
              <w:t>1 000 084,29</w:t>
            </w:r>
          </w:p>
        </w:tc>
      </w:tr>
      <w:tr w:rsidR="00797A8D" w:rsidRPr="00FE5259" w14:paraId="57BD00B1" w14:textId="1DE09A6B" w:rsidTr="00FE5259">
        <w:trPr>
          <w:trHeight w:val="300"/>
        </w:trPr>
        <w:tc>
          <w:tcPr>
            <w:tcW w:w="609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6B45B02A" w14:textId="77777777" w:rsidR="00797A8D" w:rsidRPr="00694E2B" w:rsidRDefault="00797A8D" w:rsidP="00E907DC">
            <w:pPr>
              <w:jc w:val="center"/>
              <w:rPr>
                <w:b/>
                <w:bCs/>
                <w:iCs/>
                <w:color w:val="000000"/>
                <w:sz w:val="20"/>
                <w:szCs w:val="20"/>
              </w:rPr>
            </w:pPr>
            <w:r w:rsidRPr="00694E2B">
              <w:rPr>
                <w:b/>
                <w:bCs/>
                <w:iCs/>
                <w:color w:val="000000"/>
                <w:sz w:val="20"/>
                <w:szCs w:val="20"/>
              </w:rPr>
              <w:t>KOPĀ</w:t>
            </w:r>
          </w:p>
        </w:tc>
        <w:tc>
          <w:tcPr>
            <w:tcW w:w="1417" w:type="dxa"/>
            <w:tcBorders>
              <w:top w:val="nil"/>
              <w:left w:val="nil"/>
              <w:bottom w:val="single" w:sz="4" w:space="0" w:color="auto"/>
              <w:right w:val="single" w:sz="4" w:space="0" w:color="auto"/>
            </w:tcBorders>
            <w:shd w:val="clear" w:color="000000" w:fill="FFFFFF"/>
            <w:noWrap/>
            <w:vAlign w:val="center"/>
            <w:hideMark/>
          </w:tcPr>
          <w:p w14:paraId="6B843C35" w14:textId="6B3D9800" w:rsidR="00797A8D" w:rsidRPr="00694E2B" w:rsidRDefault="00797A8D" w:rsidP="00694E2B">
            <w:pPr>
              <w:jc w:val="right"/>
              <w:rPr>
                <w:b/>
                <w:bCs/>
                <w:iCs/>
                <w:color w:val="000000"/>
                <w:sz w:val="20"/>
                <w:szCs w:val="20"/>
              </w:rPr>
            </w:pPr>
            <w:r w:rsidRPr="00694E2B">
              <w:rPr>
                <w:b/>
                <w:bCs/>
                <w:iCs/>
                <w:color w:val="000000"/>
                <w:sz w:val="20"/>
                <w:szCs w:val="20"/>
              </w:rPr>
              <w:t>11</w:t>
            </w:r>
            <w:r w:rsidR="00694E2B">
              <w:rPr>
                <w:b/>
                <w:bCs/>
                <w:iCs/>
                <w:color w:val="000000"/>
                <w:sz w:val="20"/>
                <w:szCs w:val="20"/>
              </w:rPr>
              <w:t> </w:t>
            </w:r>
            <w:r w:rsidRPr="00694E2B">
              <w:rPr>
                <w:b/>
                <w:bCs/>
                <w:iCs/>
                <w:color w:val="000000"/>
                <w:sz w:val="20"/>
                <w:szCs w:val="20"/>
              </w:rPr>
              <w:t>177</w:t>
            </w:r>
            <w:r w:rsidR="00694E2B">
              <w:rPr>
                <w:b/>
                <w:bCs/>
                <w:iCs/>
                <w:color w:val="000000"/>
                <w:sz w:val="20"/>
                <w:szCs w:val="20"/>
              </w:rPr>
              <w:t> </w:t>
            </w:r>
            <w:r w:rsidRPr="00694E2B">
              <w:rPr>
                <w:b/>
                <w:bCs/>
                <w:iCs/>
                <w:color w:val="000000"/>
                <w:sz w:val="20"/>
                <w:szCs w:val="20"/>
              </w:rPr>
              <w:t xml:space="preserve">423,85 </w:t>
            </w:r>
          </w:p>
        </w:tc>
        <w:tc>
          <w:tcPr>
            <w:tcW w:w="1559" w:type="dxa"/>
            <w:tcBorders>
              <w:top w:val="nil"/>
              <w:left w:val="nil"/>
              <w:bottom w:val="single" w:sz="4" w:space="0" w:color="auto"/>
              <w:right w:val="single" w:sz="4" w:space="0" w:color="auto"/>
            </w:tcBorders>
            <w:shd w:val="clear" w:color="000000" w:fill="FFFFFF"/>
            <w:noWrap/>
            <w:vAlign w:val="center"/>
            <w:hideMark/>
          </w:tcPr>
          <w:p w14:paraId="4B06AE52" w14:textId="09962729" w:rsidR="00797A8D" w:rsidRPr="00694E2B" w:rsidRDefault="00797A8D" w:rsidP="00694E2B">
            <w:pPr>
              <w:jc w:val="right"/>
              <w:rPr>
                <w:b/>
                <w:bCs/>
                <w:iCs/>
                <w:color w:val="000000"/>
                <w:sz w:val="20"/>
                <w:szCs w:val="20"/>
              </w:rPr>
            </w:pPr>
            <w:r w:rsidRPr="00694E2B">
              <w:rPr>
                <w:b/>
                <w:bCs/>
                <w:iCs/>
                <w:color w:val="000000"/>
                <w:sz w:val="20"/>
                <w:szCs w:val="20"/>
              </w:rPr>
              <w:t>8 868</w:t>
            </w:r>
            <w:r w:rsidR="00694E2B">
              <w:rPr>
                <w:b/>
                <w:bCs/>
                <w:iCs/>
                <w:color w:val="000000"/>
                <w:sz w:val="20"/>
                <w:szCs w:val="20"/>
              </w:rPr>
              <w:t> </w:t>
            </w:r>
            <w:r w:rsidRPr="00694E2B">
              <w:rPr>
                <w:b/>
                <w:bCs/>
                <w:iCs/>
                <w:color w:val="000000"/>
                <w:sz w:val="20"/>
                <w:szCs w:val="20"/>
              </w:rPr>
              <w:t xml:space="preserve">342,93 </w:t>
            </w:r>
          </w:p>
        </w:tc>
        <w:tc>
          <w:tcPr>
            <w:tcW w:w="1418" w:type="dxa"/>
            <w:tcBorders>
              <w:top w:val="nil"/>
              <w:left w:val="nil"/>
              <w:bottom w:val="single" w:sz="4" w:space="0" w:color="auto"/>
              <w:right w:val="single" w:sz="4" w:space="0" w:color="auto"/>
            </w:tcBorders>
            <w:shd w:val="clear" w:color="000000" w:fill="FFFFFF"/>
            <w:vAlign w:val="center"/>
          </w:tcPr>
          <w:p w14:paraId="4C90AB93" w14:textId="665A6140" w:rsidR="00797A8D" w:rsidRPr="00694E2B" w:rsidRDefault="00B1741F" w:rsidP="00694E2B">
            <w:pPr>
              <w:jc w:val="right"/>
              <w:rPr>
                <w:b/>
                <w:bCs/>
                <w:iCs/>
                <w:color w:val="000000"/>
                <w:sz w:val="20"/>
                <w:szCs w:val="20"/>
              </w:rPr>
            </w:pPr>
            <w:r>
              <w:rPr>
                <w:b/>
                <w:color w:val="000000"/>
                <w:sz w:val="20"/>
                <w:szCs w:val="20"/>
              </w:rPr>
              <w:t>3 147 250,73</w:t>
            </w:r>
          </w:p>
        </w:tc>
      </w:tr>
    </w:tbl>
    <w:p w14:paraId="56D670A5" w14:textId="77777777" w:rsidR="004D44FF" w:rsidRPr="008B568D" w:rsidRDefault="004D44FF" w:rsidP="00E47478">
      <w:pPr>
        <w:ind w:firstLine="709"/>
        <w:jc w:val="both"/>
        <w:rPr>
          <w:color w:val="000000"/>
          <w:sz w:val="28"/>
          <w:szCs w:val="28"/>
        </w:rPr>
      </w:pPr>
    </w:p>
    <w:p w14:paraId="0061AFDC" w14:textId="29AE89D7" w:rsidR="009D5414" w:rsidRPr="006B7098" w:rsidRDefault="009D5414" w:rsidP="009D5414">
      <w:pPr>
        <w:ind w:firstLine="709"/>
        <w:jc w:val="both"/>
        <w:rPr>
          <w:color w:val="000000"/>
          <w:sz w:val="28"/>
          <w:szCs w:val="28"/>
        </w:rPr>
      </w:pPr>
      <w:r w:rsidRPr="006B7098">
        <w:rPr>
          <w:color w:val="000000"/>
          <w:sz w:val="28"/>
        </w:rPr>
        <w:t>Konkursa ietvaros apstiprināto projektu uzraudzībai</w:t>
      </w:r>
      <w:r w:rsidRPr="006B7098">
        <w:rPr>
          <w:b/>
          <w:color w:val="000000"/>
          <w:sz w:val="28"/>
        </w:rPr>
        <w:t xml:space="preserve"> </w:t>
      </w:r>
      <w:r w:rsidRPr="006B7098">
        <w:rPr>
          <w:color w:val="000000"/>
          <w:sz w:val="28"/>
          <w:szCs w:val="28"/>
        </w:rPr>
        <w:t>201</w:t>
      </w:r>
      <w:r>
        <w:rPr>
          <w:color w:val="000000"/>
          <w:sz w:val="28"/>
          <w:szCs w:val="28"/>
        </w:rPr>
        <w:t>8</w:t>
      </w:r>
      <w:r w:rsidRPr="006B7098">
        <w:rPr>
          <w:color w:val="000000"/>
          <w:sz w:val="28"/>
          <w:szCs w:val="28"/>
        </w:rPr>
        <w:t xml:space="preserve">. gadā VIF veica </w:t>
      </w:r>
      <w:r>
        <w:rPr>
          <w:color w:val="000000"/>
          <w:sz w:val="28"/>
          <w:szCs w:val="28"/>
        </w:rPr>
        <w:t>74</w:t>
      </w:r>
      <w:r w:rsidRPr="006B7098">
        <w:rPr>
          <w:color w:val="000000"/>
          <w:sz w:val="28"/>
          <w:szCs w:val="28"/>
        </w:rPr>
        <w:t xml:space="preserve"> dokumentu pārbaudes, no tām </w:t>
      </w:r>
      <w:r>
        <w:rPr>
          <w:color w:val="000000"/>
          <w:sz w:val="28"/>
          <w:szCs w:val="28"/>
        </w:rPr>
        <w:t>divas</w:t>
      </w:r>
      <w:r w:rsidRPr="006B7098">
        <w:rPr>
          <w:color w:val="000000"/>
          <w:sz w:val="28"/>
          <w:szCs w:val="28"/>
        </w:rPr>
        <w:t xml:space="preserve"> bija avansa maksājuma pieprasījumu pārbaudes, 1</w:t>
      </w:r>
      <w:r>
        <w:rPr>
          <w:color w:val="000000"/>
          <w:sz w:val="28"/>
          <w:szCs w:val="28"/>
        </w:rPr>
        <w:t>1</w:t>
      </w:r>
      <w:r w:rsidRPr="006B7098">
        <w:rPr>
          <w:color w:val="000000"/>
          <w:sz w:val="28"/>
          <w:szCs w:val="28"/>
        </w:rPr>
        <w:t xml:space="preserve"> starpposma maksājumu pārskat</w:t>
      </w:r>
      <w:r>
        <w:rPr>
          <w:color w:val="000000"/>
          <w:sz w:val="28"/>
          <w:szCs w:val="28"/>
        </w:rPr>
        <w:t>u pārbaudes</w:t>
      </w:r>
      <w:r w:rsidRPr="006B7098">
        <w:rPr>
          <w:color w:val="000000"/>
          <w:sz w:val="28"/>
          <w:szCs w:val="28"/>
        </w:rPr>
        <w:t xml:space="preserve">, </w:t>
      </w:r>
      <w:r>
        <w:rPr>
          <w:color w:val="000000"/>
          <w:sz w:val="28"/>
          <w:szCs w:val="28"/>
        </w:rPr>
        <w:t>24 </w:t>
      </w:r>
      <w:r w:rsidRPr="006B7098">
        <w:rPr>
          <w:color w:val="000000"/>
          <w:sz w:val="28"/>
          <w:szCs w:val="28"/>
        </w:rPr>
        <w:t>starpposma maksājumu pieprasījum</w:t>
      </w:r>
      <w:r w:rsidR="00DD5AAB">
        <w:rPr>
          <w:color w:val="000000"/>
          <w:sz w:val="28"/>
          <w:szCs w:val="28"/>
        </w:rPr>
        <w:t>u pārbaudes, 3 noslēguma pārskatu pārbaudes</w:t>
      </w:r>
      <w:r>
        <w:rPr>
          <w:color w:val="000000"/>
          <w:sz w:val="28"/>
          <w:szCs w:val="28"/>
        </w:rPr>
        <w:t>, 4 noslēguma maksāju</w:t>
      </w:r>
      <w:r w:rsidR="00DD5AAB">
        <w:rPr>
          <w:color w:val="000000"/>
          <w:sz w:val="28"/>
          <w:szCs w:val="28"/>
        </w:rPr>
        <w:t>mu pieprasījumu pārbaudes</w:t>
      </w:r>
      <w:r w:rsidRPr="006B7098">
        <w:rPr>
          <w:color w:val="000000"/>
          <w:sz w:val="28"/>
          <w:szCs w:val="28"/>
        </w:rPr>
        <w:t xml:space="preserve"> un </w:t>
      </w:r>
      <w:r>
        <w:rPr>
          <w:color w:val="000000"/>
          <w:sz w:val="28"/>
          <w:szCs w:val="28"/>
        </w:rPr>
        <w:t>30</w:t>
      </w:r>
      <w:r w:rsidRPr="006B7098">
        <w:rPr>
          <w:color w:val="000000"/>
          <w:sz w:val="28"/>
          <w:szCs w:val="28"/>
        </w:rPr>
        <w:t xml:space="preserve"> transferta maksājum</w:t>
      </w:r>
      <w:r>
        <w:rPr>
          <w:color w:val="000000"/>
          <w:sz w:val="28"/>
          <w:szCs w:val="28"/>
        </w:rPr>
        <w:t>u</w:t>
      </w:r>
      <w:r w:rsidRPr="006B7098">
        <w:rPr>
          <w:color w:val="000000"/>
          <w:sz w:val="28"/>
          <w:szCs w:val="28"/>
        </w:rPr>
        <w:t xml:space="preserve"> pieprasījumu pārbaude</w:t>
      </w:r>
      <w:r>
        <w:rPr>
          <w:color w:val="000000"/>
          <w:sz w:val="28"/>
          <w:szCs w:val="28"/>
        </w:rPr>
        <w:t>s.</w:t>
      </w:r>
    </w:p>
    <w:p w14:paraId="19B23C05" w14:textId="6353AF57" w:rsidR="00E7404F" w:rsidRPr="00881CC3" w:rsidRDefault="00E7404F" w:rsidP="009E3978">
      <w:pPr>
        <w:ind w:firstLine="709"/>
        <w:jc w:val="both"/>
        <w:rPr>
          <w:color w:val="000000"/>
          <w:sz w:val="28"/>
          <w:szCs w:val="28"/>
        </w:rPr>
      </w:pPr>
      <w:r w:rsidRPr="00881CC3">
        <w:rPr>
          <w:color w:val="000000"/>
          <w:sz w:val="28"/>
          <w:szCs w:val="28"/>
        </w:rPr>
        <w:t>201</w:t>
      </w:r>
      <w:r>
        <w:rPr>
          <w:color w:val="000000"/>
          <w:sz w:val="28"/>
          <w:szCs w:val="28"/>
        </w:rPr>
        <w:t>8</w:t>
      </w:r>
      <w:r w:rsidRPr="00881CC3">
        <w:rPr>
          <w:color w:val="000000"/>
          <w:sz w:val="28"/>
          <w:szCs w:val="28"/>
        </w:rPr>
        <w:t xml:space="preserve">. gadā projekta īstenošanas vietā veiktas </w:t>
      </w:r>
      <w:r>
        <w:rPr>
          <w:color w:val="000000"/>
          <w:sz w:val="28"/>
          <w:szCs w:val="28"/>
        </w:rPr>
        <w:t>divas</w:t>
      </w:r>
      <w:r w:rsidRPr="00881CC3">
        <w:rPr>
          <w:color w:val="000000"/>
          <w:sz w:val="28"/>
          <w:szCs w:val="28"/>
        </w:rPr>
        <w:t xml:space="preserve"> progresa pārbaudes par projektu īstenošanu,</w:t>
      </w:r>
      <w:r>
        <w:rPr>
          <w:color w:val="000000"/>
          <w:sz w:val="28"/>
          <w:szCs w:val="28"/>
        </w:rPr>
        <w:t xml:space="preserve"> kuru ietvaros viena </w:t>
      </w:r>
      <w:r w:rsidRPr="00881CC3">
        <w:rPr>
          <w:color w:val="000000"/>
          <w:sz w:val="28"/>
          <w:szCs w:val="28"/>
        </w:rPr>
        <w:t>noslēdzās ar pozitīvu vērtējumu</w:t>
      </w:r>
      <w:r>
        <w:rPr>
          <w:color w:val="000000"/>
          <w:sz w:val="28"/>
          <w:szCs w:val="28"/>
        </w:rPr>
        <w:t>, otra ar iebildumiem.</w:t>
      </w:r>
    </w:p>
    <w:p w14:paraId="008A2721" w14:textId="77777777" w:rsidR="009D5414" w:rsidRDefault="009D5414" w:rsidP="00E47478">
      <w:pPr>
        <w:pStyle w:val="NormalWeb"/>
        <w:spacing w:before="0" w:beforeAutospacing="0" w:after="0" w:afterAutospacing="0"/>
        <w:jc w:val="both"/>
        <w:rPr>
          <w:rFonts w:ascii="Times New Roman" w:hAnsi="Times New Roman"/>
          <w:b/>
          <w:color w:val="000000"/>
          <w:sz w:val="28"/>
          <w:lang w:val="lv-LV"/>
        </w:rPr>
      </w:pPr>
    </w:p>
    <w:p w14:paraId="4C970413" w14:textId="674A093A" w:rsidR="00E47478" w:rsidRPr="00E86388" w:rsidRDefault="000B6D38" w:rsidP="00E47478">
      <w:pPr>
        <w:pStyle w:val="NormalWeb"/>
        <w:spacing w:before="0" w:beforeAutospacing="0" w:after="0" w:afterAutospacing="0"/>
        <w:jc w:val="both"/>
        <w:rPr>
          <w:rFonts w:ascii="Times New Roman" w:hAnsi="Times New Roman"/>
          <w:color w:val="000000"/>
          <w:sz w:val="28"/>
          <w:lang w:val="lv-LV"/>
        </w:rPr>
      </w:pPr>
      <w:r w:rsidRPr="00E86388">
        <w:rPr>
          <w:rFonts w:ascii="Times New Roman" w:hAnsi="Times New Roman"/>
          <w:b/>
          <w:color w:val="000000"/>
          <w:sz w:val="28"/>
          <w:lang w:val="lv-LV"/>
        </w:rPr>
        <w:t>3</w:t>
      </w:r>
      <w:r w:rsidR="00E47478" w:rsidRPr="00E86388">
        <w:rPr>
          <w:rFonts w:ascii="Times New Roman" w:hAnsi="Times New Roman"/>
          <w:b/>
          <w:color w:val="000000"/>
          <w:sz w:val="28"/>
          <w:lang w:val="lv-LV"/>
        </w:rPr>
        <w:t>.</w:t>
      </w:r>
      <w:r w:rsidR="00A31186">
        <w:rPr>
          <w:rFonts w:ascii="Times New Roman" w:hAnsi="Times New Roman"/>
          <w:b/>
          <w:color w:val="000000"/>
          <w:sz w:val="28"/>
          <w:lang w:val="lv-LV"/>
        </w:rPr>
        <w:t>2</w:t>
      </w:r>
      <w:r w:rsidR="00663533" w:rsidRPr="00E86388">
        <w:rPr>
          <w:rFonts w:ascii="Times New Roman" w:hAnsi="Times New Roman"/>
          <w:b/>
          <w:color w:val="000000"/>
          <w:sz w:val="28"/>
          <w:lang w:val="lv-LV"/>
        </w:rPr>
        <w:t>.</w:t>
      </w:r>
      <w:r w:rsidR="00E47478" w:rsidRPr="00E86388">
        <w:rPr>
          <w:rFonts w:ascii="Times New Roman" w:hAnsi="Times New Roman"/>
          <w:b/>
          <w:color w:val="000000"/>
          <w:sz w:val="28"/>
          <w:lang w:val="lv-LV"/>
        </w:rPr>
        <w:t>2. Konkurss “</w:t>
      </w:r>
      <w:r w:rsidR="00E47478" w:rsidRPr="00E86388">
        <w:rPr>
          <w:rFonts w:ascii="Times New Roman" w:hAnsi="Times New Roman"/>
          <w:b/>
          <w:sz w:val="28"/>
          <w:lang w:val="lv-LV"/>
        </w:rPr>
        <w:t>Siltumnīcefekta gāzu emisiju samazināšana</w:t>
      </w:r>
      <w:r w:rsidR="00DD5AAB">
        <w:rPr>
          <w:rFonts w:ascii="Times New Roman" w:hAnsi="Times New Roman"/>
          <w:b/>
          <w:sz w:val="28"/>
          <w:lang w:val="lv-LV"/>
        </w:rPr>
        <w:t> </w:t>
      </w:r>
      <w:r w:rsidR="00E47478" w:rsidRPr="00E86388">
        <w:rPr>
          <w:rFonts w:ascii="Times New Roman" w:hAnsi="Times New Roman"/>
          <w:b/>
          <w:sz w:val="28"/>
          <w:lang w:val="lv-LV"/>
        </w:rPr>
        <w:t>–</w:t>
      </w:r>
      <w:r w:rsidR="00DD5AAB">
        <w:rPr>
          <w:rFonts w:ascii="Times New Roman" w:hAnsi="Times New Roman"/>
          <w:b/>
          <w:sz w:val="28"/>
          <w:lang w:val="lv-LV"/>
        </w:rPr>
        <w:t> </w:t>
      </w:r>
      <w:r w:rsidR="00E47478" w:rsidRPr="00E86388">
        <w:rPr>
          <w:rFonts w:ascii="Times New Roman" w:hAnsi="Times New Roman"/>
          <w:b/>
          <w:sz w:val="28"/>
          <w:lang w:val="lv-LV"/>
        </w:rPr>
        <w:t>zema enerģijas patēriņa ēkas</w:t>
      </w:r>
      <w:r w:rsidR="00E47478" w:rsidRPr="00E86388">
        <w:rPr>
          <w:rFonts w:ascii="Times New Roman" w:hAnsi="Times New Roman"/>
          <w:b/>
          <w:color w:val="000000"/>
          <w:sz w:val="28"/>
          <w:lang w:val="lv-LV"/>
        </w:rPr>
        <w:t>”</w:t>
      </w:r>
    </w:p>
    <w:p w14:paraId="606D5D17" w14:textId="77777777" w:rsidR="00E47478" w:rsidRPr="00DA6018" w:rsidRDefault="00E47478" w:rsidP="00E47478">
      <w:pPr>
        <w:ind w:firstLine="720"/>
        <w:jc w:val="both"/>
        <w:rPr>
          <w:color w:val="000000"/>
          <w:sz w:val="28"/>
          <w:szCs w:val="28"/>
        </w:rPr>
      </w:pPr>
      <w:r w:rsidRPr="008B568D">
        <w:rPr>
          <w:color w:val="000000"/>
          <w:sz w:val="28"/>
          <w:szCs w:val="28"/>
        </w:rPr>
        <w:t xml:space="preserve">Konkursa mērķis ir </w:t>
      </w:r>
      <w:r w:rsidRPr="008B568D">
        <w:rPr>
          <w:color w:val="000000"/>
          <w:sz w:val="28"/>
          <w:szCs w:val="28"/>
          <w:lang w:eastAsia="lv-LV"/>
        </w:rPr>
        <w:t xml:space="preserve">oglekļa dioksīda emisiju samazināšana, veicot jaunu zema enerģijas patēriņa ēku būvniecību, kā arī esošu ēku pārbūvi vai atjaunošanu par zema </w:t>
      </w:r>
      <w:r w:rsidRPr="00DA6018">
        <w:rPr>
          <w:color w:val="000000"/>
          <w:sz w:val="28"/>
          <w:szCs w:val="28"/>
          <w:lang w:eastAsia="lv-LV"/>
        </w:rPr>
        <w:t>enerģijas patēriņa ēkām</w:t>
      </w:r>
      <w:r w:rsidRPr="00DA6018">
        <w:rPr>
          <w:color w:val="000000"/>
          <w:sz w:val="28"/>
          <w:szCs w:val="28"/>
        </w:rPr>
        <w:t>.</w:t>
      </w:r>
    </w:p>
    <w:p w14:paraId="6F178FAE" w14:textId="79840D3C" w:rsidR="00120413" w:rsidRPr="00DA6018" w:rsidRDefault="00E47478" w:rsidP="00120413">
      <w:pPr>
        <w:pStyle w:val="Default"/>
        <w:ind w:firstLine="709"/>
        <w:jc w:val="both"/>
        <w:rPr>
          <w:rFonts w:ascii="Times New Roman" w:hAnsi="Times New Roman" w:cs="Times New Roman"/>
          <w:sz w:val="28"/>
          <w:szCs w:val="28"/>
        </w:rPr>
      </w:pPr>
      <w:r w:rsidRPr="00DA6018">
        <w:rPr>
          <w:rFonts w:ascii="Times New Roman" w:hAnsi="Times New Roman" w:cs="Times New Roman"/>
          <w:bCs/>
          <w:sz w:val="28"/>
          <w:szCs w:val="28"/>
        </w:rPr>
        <w:t xml:space="preserve">Atbildīgā iestāde, pamatojoties uz vērtēšanas komisijas atzinumu, pieņēma lēmumus par </w:t>
      </w:r>
      <w:r w:rsidR="003C2C37" w:rsidRPr="00DA6018">
        <w:rPr>
          <w:rFonts w:ascii="Times New Roman" w:hAnsi="Times New Roman" w:cs="Times New Roman"/>
          <w:bCs/>
          <w:sz w:val="28"/>
          <w:szCs w:val="28"/>
        </w:rPr>
        <w:t xml:space="preserve">septiņu </w:t>
      </w:r>
      <w:r w:rsidRPr="00DA6018">
        <w:rPr>
          <w:rFonts w:ascii="Times New Roman" w:hAnsi="Times New Roman" w:cs="Times New Roman"/>
          <w:bCs/>
          <w:sz w:val="28"/>
          <w:szCs w:val="28"/>
        </w:rPr>
        <w:t xml:space="preserve">projektu iesniegumu apstiprināšanu par kopējo EKII </w:t>
      </w:r>
      <w:r w:rsidRPr="00DA6018">
        <w:rPr>
          <w:rFonts w:ascii="Times New Roman" w:hAnsi="Times New Roman" w:cs="Times New Roman"/>
          <w:bCs/>
          <w:sz w:val="28"/>
          <w:szCs w:val="28"/>
        </w:rPr>
        <w:lastRenderedPageBreak/>
        <w:t xml:space="preserve">finansējuma summu </w:t>
      </w:r>
      <w:r w:rsidRPr="00DA6018">
        <w:rPr>
          <w:rFonts w:ascii="Times New Roman" w:hAnsi="Times New Roman" w:cs="Times New Roman"/>
          <w:sz w:val="28"/>
          <w:szCs w:val="28"/>
        </w:rPr>
        <w:t xml:space="preserve">22 998 907,53 </w:t>
      </w:r>
      <w:r w:rsidR="008E37B3" w:rsidRPr="00DA6018">
        <w:rPr>
          <w:rFonts w:ascii="Times New Roman" w:hAnsi="Times New Roman" w:cs="Times New Roman"/>
          <w:i/>
          <w:sz w:val="28"/>
          <w:szCs w:val="28"/>
        </w:rPr>
        <w:t>euro</w:t>
      </w:r>
      <w:r w:rsidRPr="00DA6018">
        <w:rPr>
          <w:rFonts w:ascii="Times New Roman" w:hAnsi="Times New Roman" w:cs="Times New Roman"/>
          <w:bCs/>
          <w:sz w:val="28"/>
          <w:szCs w:val="28"/>
        </w:rPr>
        <w:t xml:space="preserve"> un </w:t>
      </w:r>
      <w:r w:rsidR="003C2C37" w:rsidRPr="00DA6018">
        <w:rPr>
          <w:rFonts w:ascii="Times New Roman" w:hAnsi="Times New Roman" w:cs="Times New Roman"/>
          <w:bCs/>
          <w:sz w:val="28"/>
          <w:szCs w:val="28"/>
        </w:rPr>
        <w:t xml:space="preserve">piecu </w:t>
      </w:r>
      <w:r w:rsidRPr="00DA6018">
        <w:rPr>
          <w:rFonts w:ascii="Times New Roman" w:hAnsi="Times New Roman" w:cs="Times New Roman"/>
          <w:bCs/>
          <w:sz w:val="28"/>
          <w:szCs w:val="28"/>
        </w:rPr>
        <w:t>projektu iesniegumu noraidīšanu.</w:t>
      </w:r>
      <w:r w:rsidR="00120413" w:rsidRPr="00DA6018">
        <w:rPr>
          <w:rFonts w:ascii="Times New Roman" w:hAnsi="Times New Roman" w:cs="Times New Roman"/>
          <w:bCs/>
          <w:sz w:val="28"/>
          <w:szCs w:val="28"/>
        </w:rPr>
        <w:t xml:space="preserve"> </w:t>
      </w:r>
      <w:r w:rsidRPr="00DA6018">
        <w:rPr>
          <w:rFonts w:ascii="Times New Roman" w:hAnsi="Times New Roman" w:cs="Times New Roman"/>
          <w:sz w:val="28"/>
          <w:szCs w:val="28"/>
        </w:rPr>
        <w:t xml:space="preserve">Līgumi par projektu īstenošanu tika parakstīti par visu </w:t>
      </w:r>
      <w:r w:rsidR="003C2C37" w:rsidRPr="00DA6018">
        <w:rPr>
          <w:rFonts w:ascii="Times New Roman" w:hAnsi="Times New Roman" w:cs="Times New Roman"/>
          <w:sz w:val="28"/>
          <w:szCs w:val="28"/>
        </w:rPr>
        <w:t xml:space="preserve">septiņu </w:t>
      </w:r>
      <w:r w:rsidRPr="00DA6018">
        <w:rPr>
          <w:rFonts w:ascii="Times New Roman" w:hAnsi="Times New Roman" w:cs="Times New Roman"/>
          <w:sz w:val="28"/>
          <w:szCs w:val="28"/>
        </w:rPr>
        <w:t xml:space="preserve">apstiprināto projektu īstenošanu. </w:t>
      </w:r>
      <w:r w:rsidR="00D1310E" w:rsidRPr="00DA6018">
        <w:rPr>
          <w:rFonts w:ascii="Times New Roman" w:hAnsi="Times New Roman" w:cs="Times New Roman"/>
          <w:bCs/>
          <w:sz w:val="28"/>
          <w:szCs w:val="28"/>
        </w:rPr>
        <w:t>Apstiprinātos projektus īsteno sešas pašvaldības un viena pašvaldības iestāde.</w:t>
      </w:r>
    </w:p>
    <w:p w14:paraId="31F8D8B6" w14:textId="1201898E" w:rsidR="00E47478" w:rsidRPr="00DA6018" w:rsidRDefault="00E47478" w:rsidP="00120413">
      <w:pPr>
        <w:pStyle w:val="Default"/>
        <w:spacing w:after="120"/>
        <w:ind w:firstLine="709"/>
        <w:jc w:val="both"/>
        <w:rPr>
          <w:rFonts w:ascii="Times New Roman" w:hAnsi="Times New Roman" w:cs="Times New Roman"/>
          <w:sz w:val="28"/>
          <w:szCs w:val="28"/>
        </w:rPr>
      </w:pPr>
      <w:r w:rsidRPr="00DA6018">
        <w:rPr>
          <w:rFonts w:ascii="Times New Roman" w:hAnsi="Times New Roman" w:cs="Times New Roman"/>
          <w:bCs/>
          <w:sz w:val="28"/>
          <w:szCs w:val="28"/>
        </w:rPr>
        <w:t>Konkursa ietvaros plānotais CO</w:t>
      </w:r>
      <w:r w:rsidRPr="00DA6018">
        <w:rPr>
          <w:rFonts w:ascii="Times New Roman" w:hAnsi="Times New Roman" w:cs="Times New Roman"/>
          <w:bCs/>
          <w:sz w:val="28"/>
          <w:szCs w:val="28"/>
          <w:vertAlign w:val="subscript"/>
        </w:rPr>
        <w:t>2</w:t>
      </w:r>
      <w:r w:rsidRPr="00DA6018">
        <w:rPr>
          <w:rFonts w:ascii="Times New Roman" w:hAnsi="Times New Roman" w:cs="Times New Roman"/>
          <w:bCs/>
          <w:sz w:val="28"/>
          <w:szCs w:val="28"/>
        </w:rPr>
        <w:t xml:space="preserve"> emisiju samazinājums atbilstoši noslēgtajiem līgumiem par projektu īstenošanu ir plānots </w:t>
      </w:r>
      <w:r w:rsidRPr="00DA6018">
        <w:rPr>
          <w:rFonts w:ascii="Times New Roman" w:hAnsi="Times New Roman" w:cs="Times New Roman"/>
          <w:sz w:val="28"/>
          <w:szCs w:val="28"/>
        </w:rPr>
        <w:t>550,328 t CO</w:t>
      </w:r>
      <w:r w:rsidRPr="00DA6018">
        <w:rPr>
          <w:rFonts w:ascii="Times New Roman" w:hAnsi="Times New Roman" w:cs="Times New Roman"/>
          <w:sz w:val="28"/>
          <w:szCs w:val="28"/>
          <w:vertAlign w:val="subscript"/>
        </w:rPr>
        <w:t>2</w:t>
      </w:r>
      <w:r w:rsidRPr="00DA6018">
        <w:rPr>
          <w:rFonts w:ascii="Times New Roman" w:hAnsi="Times New Roman" w:cs="Times New Roman"/>
          <w:sz w:val="28"/>
          <w:szCs w:val="28"/>
        </w:rPr>
        <w:t xml:space="preserve"> gadā</w:t>
      </w:r>
      <w:r w:rsidRPr="00DA6018">
        <w:rPr>
          <w:rFonts w:ascii="Times New Roman" w:hAnsi="Times New Roman" w:cs="Times New Roman"/>
          <w:bCs/>
          <w:sz w:val="28"/>
          <w:szCs w:val="28"/>
        </w:rPr>
        <w:t>.</w:t>
      </w:r>
      <w:r w:rsidR="00120413" w:rsidRPr="00DA6018">
        <w:rPr>
          <w:rFonts w:ascii="Times New Roman" w:hAnsi="Times New Roman" w:cs="Times New Roman"/>
          <w:bCs/>
          <w:sz w:val="28"/>
          <w:szCs w:val="28"/>
        </w:rPr>
        <w:t xml:space="preserve"> </w:t>
      </w:r>
      <w:r w:rsidR="00D1310E">
        <w:rPr>
          <w:rFonts w:ascii="Times New Roman" w:hAnsi="Times New Roman" w:cs="Times New Roman"/>
          <w:bCs/>
          <w:sz w:val="28"/>
          <w:szCs w:val="28"/>
        </w:rPr>
        <w:tab/>
      </w:r>
      <w:r w:rsidR="00D1310E">
        <w:rPr>
          <w:sz w:val="28"/>
          <w:szCs w:val="28"/>
        </w:rPr>
        <w:t>2018.</w:t>
      </w:r>
      <w:r w:rsidR="00DD5AAB">
        <w:rPr>
          <w:sz w:val="28"/>
          <w:szCs w:val="28"/>
        </w:rPr>
        <w:t> </w:t>
      </w:r>
      <w:r w:rsidR="00D1310E">
        <w:rPr>
          <w:sz w:val="28"/>
          <w:szCs w:val="28"/>
        </w:rPr>
        <w:t xml:space="preserve">gadā turpinājās sešu projektu īstenošana, kuru ietvaros tika izmaksāts finansējums 8 818 783,29 </w:t>
      </w:r>
      <w:r w:rsidR="00D1310E" w:rsidRPr="005B0E29">
        <w:rPr>
          <w:i/>
          <w:sz w:val="28"/>
          <w:szCs w:val="28"/>
        </w:rPr>
        <w:t xml:space="preserve">euro </w:t>
      </w:r>
      <w:r w:rsidR="00D1310E">
        <w:rPr>
          <w:sz w:val="28"/>
          <w:szCs w:val="28"/>
        </w:rPr>
        <w:t>apmērā (skat.</w:t>
      </w:r>
      <w:r w:rsidR="00DD5AAB">
        <w:rPr>
          <w:sz w:val="28"/>
          <w:szCs w:val="28"/>
        </w:rPr>
        <w:t> </w:t>
      </w:r>
      <w:r w:rsidR="00D1310E">
        <w:rPr>
          <w:sz w:val="28"/>
          <w:szCs w:val="28"/>
        </w:rPr>
        <w:t>tabulu Nr.</w:t>
      </w:r>
      <w:r w:rsidR="00DD5AAB">
        <w:rPr>
          <w:sz w:val="28"/>
          <w:szCs w:val="28"/>
        </w:rPr>
        <w:t>5</w:t>
      </w:r>
      <w:r w:rsidR="00D1310E">
        <w:rPr>
          <w:sz w:val="28"/>
          <w:szCs w:val="28"/>
        </w:rPr>
        <w:t xml:space="preserve">.) Viens no konkursa projektiem </w:t>
      </w:r>
      <w:r w:rsidR="00DD5AAB">
        <w:rPr>
          <w:sz w:val="28"/>
          <w:szCs w:val="28"/>
        </w:rPr>
        <w:t>Nr. </w:t>
      </w:r>
      <w:r w:rsidR="00D1310E">
        <w:rPr>
          <w:sz w:val="28"/>
          <w:szCs w:val="28"/>
        </w:rPr>
        <w:t>EKII</w:t>
      </w:r>
      <w:r w:rsidR="00DD5AAB">
        <w:rPr>
          <w:sz w:val="28"/>
          <w:szCs w:val="28"/>
        </w:rPr>
        <w:t>-</w:t>
      </w:r>
      <w:r w:rsidR="00D1310E">
        <w:rPr>
          <w:sz w:val="28"/>
          <w:szCs w:val="28"/>
        </w:rPr>
        <w:t>2/2 “</w:t>
      </w:r>
      <w:r w:rsidR="00DD5AAB">
        <w:rPr>
          <w:sz w:val="28"/>
          <w:szCs w:val="28"/>
        </w:rPr>
        <w:t xml:space="preserve">Cēsu pilsētas Pastariņa </w:t>
      </w:r>
      <w:r w:rsidR="00D1310E" w:rsidRPr="00D1310E">
        <w:rPr>
          <w:sz w:val="28"/>
          <w:szCs w:val="28"/>
        </w:rPr>
        <w:t>sākumskolas ēkas atjaunošana par zema enerģijas patēriņa ēku, Raunas ielā 7, Cēsīs, Cēsu novadā</w:t>
      </w:r>
      <w:r w:rsidR="00D1310E">
        <w:rPr>
          <w:sz w:val="28"/>
          <w:szCs w:val="28"/>
        </w:rPr>
        <w:t>” tika pabeigts</w:t>
      </w:r>
      <w:r w:rsidR="00126872">
        <w:rPr>
          <w:sz w:val="28"/>
          <w:szCs w:val="28"/>
        </w:rPr>
        <w:t>.</w:t>
      </w:r>
      <w:r w:rsidR="00D1310E">
        <w:rPr>
          <w:sz w:val="28"/>
          <w:szCs w:val="28"/>
        </w:rPr>
        <w:t xml:space="preserve"> </w:t>
      </w:r>
    </w:p>
    <w:p w14:paraId="6006C7DA" w14:textId="77777777" w:rsidR="00DD5AAB" w:rsidRDefault="00DD5AAB" w:rsidP="004D44FF">
      <w:pPr>
        <w:pStyle w:val="Default"/>
        <w:spacing w:after="120"/>
        <w:ind w:firstLine="709"/>
        <w:jc w:val="right"/>
        <w:rPr>
          <w:rFonts w:ascii="Times New Roman" w:hAnsi="Times New Roman" w:cs="Times New Roman"/>
          <w:b/>
        </w:rPr>
      </w:pPr>
    </w:p>
    <w:p w14:paraId="7AED9470" w14:textId="037C3B67" w:rsidR="004D44FF" w:rsidRPr="004D44FF" w:rsidRDefault="00DD5AAB" w:rsidP="004D44FF">
      <w:pPr>
        <w:pStyle w:val="Default"/>
        <w:spacing w:after="120"/>
        <w:ind w:firstLine="709"/>
        <w:jc w:val="right"/>
        <w:rPr>
          <w:rFonts w:ascii="Times New Roman" w:hAnsi="Times New Roman" w:cs="Times New Roman"/>
        </w:rPr>
      </w:pPr>
      <w:r>
        <w:rPr>
          <w:rFonts w:ascii="Times New Roman" w:hAnsi="Times New Roman" w:cs="Times New Roman"/>
          <w:b/>
        </w:rPr>
        <w:t>Tabula Nr. 5</w:t>
      </w:r>
      <w:r w:rsidR="004D44FF" w:rsidRPr="004D44FF">
        <w:rPr>
          <w:rFonts w:ascii="Times New Roman" w:hAnsi="Times New Roman" w:cs="Times New Roman"/>
          <w:b/>
        </w:rPr>
        <w:t>. Konkursā apstiprināto projektu saraksts</w:t>
      </w:r>
    </w:p>
    <w:tbl>
      <w:tblPr>
        <w:tblW w:w="10490" w:type="dxa"/>
        <w:tblInd w:w="-459" w:type="dxa"/>
        <w:tblLayout w:type="fixed"/>
        <w:tblLook w:val="04A0" w:firstRow="1" w:lastRow="0" w:firstColumn="1" w:lastColumn="0" w:noHBand="0" w:noVBand="1"/>
      </w:tblPr>
      <w:tblGrid>
        <w:gridCol w:w="851"/>
        <w:gridCol w:w="992"/>
        <w:gridCol w:w="1418"/>
        <w:gridCol w:w="2268"/>
        <w:gridCol w:w="1701"/>
        <w:gridCol w:w="1701"/>
        <w:gridCol w:w="1559"/>
      </w:tblGrid>
      <w:tr w:rsidR="00797A8D" w:rsidRPr="00FE5259" w14:paraId="499C4A39" w14:textId="45C6F9C2" w:rsidTr="00DD5AAB">
        <w:trPr>
          <w:trHeight w:val="20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60007" w14:textId="77777777" w:rsidR="00797A8D" w:rsidRPr="00694E2B" w:rsidRDefault="00797A8D" w:rsidP="00E907DC">
            <w:pPr>
              <w:jc w:val="center"/>
              <w:rPr>
                <w:b/>
                <w:bCs/>
                <w:color w:val="000000"/>
                <w:sz w:val="20"/>
                <w:szCs w:val="20"/>
              </w:rPr>
            </w:pPr>
            <w:r w:rsidRPr="00694E2B">
              <w:rPr>
                <w:b/>
                <w:bCs/>
                <w:color w:val="000000"/>
                <w:sz w:val="20"/>
                <w:szCs w:val="20"/>
              </w:rPr>
              <w:t>Nr.p.k.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7BEE7A" w14:textId="4E42C182" w:rsidR="00797A8D" w:rsidRPr="00694E2B" w:rsidRDefault="00797A8D" w:rsidP="00DD5AAB">
            <w:pPr>
              <w:jc w:val="center"/>
              <w:rPr>
                <w:b/>
                <w:bCs/>
                <w:color w:val="000000"/>
                <w:sz w:val="20"/>
                <w:szCs w:val="20"/>
              </w:rPr>
            </w:pPr>
            <w:r w:rsidRPr="00694E2B">
              <w:rPr>
                <w:b/>
                <w:bCs/>
                <w:color w:val="000000"/>
                <w:sz w:val="20"/>
                <w:szCs w:val="20"/>
              </w:rPr>
              <w:t>Id</w:t>
            </w:r>
            <w:r w:rsidR="00DD5AAB">
              <w:rPr>
                <w:b/>
                <w:bCs/>
                <w:color w:val="000000"/>
                <w:sz w:val="20"/>
                <w:szCs w:val="20"/>
              </w:rPr>
              <w:t>.</w:t>
            </w:r>
            <w:r w:rsidRPr="00694E2B">
              <w:rPr>
                <w:b/>
                <w:bCs/>
                <w:color w:val="000000"/>
                <w:sz w:val="20"/>
                <w:szCs w:val="20"/>
              </w:rPr>
              <w:t xml:space="preserve"> Nr.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B78814E" w14:textId="77777777" w:rsidR="00797A8D" w:rsidRPr="00694E2B" w:rsidRDefault="00797A8D" w:rsidP="00E907DC">
            <w:pPr>
              <w:jc w:val="center"/>
              <w:rPr>
                <w:b/>
                <w:bCs/>
                <w:color w:val="000000"/>
                <w:sz w:val="20"/>
                <w:szCs w:val="20"/>
              </w:rPr>
            </w:pPr>
            <w:r w:rsidRPr="00694E2B">
              <w:rPr>
                <w:b/>
                <w:bCs/>
                <w:color w:val="000000"/>
                <w:sz w:val="20"/>
                <w:szCs w:val="20"/>
              </w:rPr>
              <w:t>Projekta iesniedzējs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9057603" w14:textId="77777777" w:rsidR="00797A8D" w:rsidRPr="00694E2B" w:rsidRDefault="00797A8D" w:rsidP="00E907DC">
            <w:pPr>
              <w:jc w:val="center"/>
              <w:rPr>
                <w:b/>
                <w:bCs/>
                <w:color w:val="000000"/>
                <w:sz w:val="20"/>
                <w:szCs w:val="20"/>
              </w:rPr>
            </w:pPr>
            <w:r w:rsidRPr="00694E2B">
              <w:rPr>
                <w:b/>
                <w:bCs/>
                <w:color w:val="000000"/>
                <w:sz w:val="20"/>
                <w:szCs w:val="20"/>
              </w:rPr>
              <w:t>Projekta nosaukums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26692E0" w14:textId="77777777" w:rsidR="008E37B3" w:rsidRDefault="00797A8D" w:rsidP="00E907DC">
            <w:pPr>
              <w:jc w:val="center"/>
              <w:rPr>
                <w:b/>
                <w:bCs/>
                <w:color w:val="000000"/>
                <w:sz w:val="20"/>
                <w:szCs w:val="20"/>
              </w:rPr>
            </w:pPr>
            <w:r w:rsidRPr="00694E2B">
              <w:rPr>
                <w:b/>
                <w:bCs/>
                <w:color w:val="000000"/>
                <w:sz w:val="20"/>
                <w:szCs w:val="20"/>
              </w:rPr>
              <w:t>Projekta kopējās attiecināmās izmaksas</w:t>
            </w:r>
          </w:p>
          <w:p w14:paraId="218D216A" w14:textId="04B303FC" w:rsidR="00797A8D" w:rsidRPr="002736B9" w:rsidRDefault="00797A8D" w:rsidP="00E907DC">
            <w:pPr>
              <w:jc w:val="center"/>
              <w:rPr>
                <w:b/>
                <w:bCs/>
                <w:color w:val="000000"/>
                <w:sz w:val="20"/>
                <w:szCs w:val="20"/>
              </w:rPr>
            </w:pPr>
            <w:r w:rsidRPr="002736B9">
              <w:rPr>
                <w:b/>
                <w:bCs/>
                <w:color w:val="000000"/>
                <w:sz w:val="20"/>
                <w:szCs w:val="20"/>
              </w:rPr>
              <w:t xml:space="preserve"> </w:t>
            </w:r>
            <w:r w:rsidRPr="002736B9">
              <w:rPr>
                <w:b/>
                <w:bCs/>
                <w:i/>
                <w:color w:val="000000"/>
                <w:sz w:val="20"/>
                <w:szCs w:val="20"/>
              </w:rPr>
              <w:t>(</w:t>
            </w:r>
            <w:r w:rsidR="008E37B3" w:rsidRPr="002736B9">
              <w:rPr>
                <w:b/>
                <w:i/>
                <w:color w:val="000000"/>
                <w:sz w:val="20"/>
                <w:szCs w:val="20"/>
                <w:lang w:eastAsia="lv-LV"/>
              </w:rPr>
              <w:t>euro</w:t>
            </w:r>
            <w:r w:rsidRPr="002736B9">
              <w:rPr>
                <w:b/>
                <w:bCs/>
                <w:i/>
                <w:color w:val="000000"/>
                <w:sz w:val="20"/>
                <w:szCs w:val="20"/>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E47AE8F" w14:textId="62AC8747" w:rsidR="00797A8D" w:rsidRPr="009D0D90" w:rsidRDefault="00797A8D" w:rsidP="00E907DC">
            <w:pPr>
              <w:jc w:val="center"/>
              <w:rPr>
                <w:b/>
                <w:bCs/>
                <w:color w:val="000000"/>
                <w:sz w:val="20"/>
                <w:szCs w:val="20"/>
              </w:rPr>
            </w:pPr>
            <w:r w:rsidRPr="00694E2B">
              <w:rPr>
                <w:b/>
                <w:bCs/>
                <w:color w:val="000000"/>
                <w:sz w:val="20"/>
                <w:szCs w:val="20"/>
              </w:rPr>
              <w:t xml:space="preserve">Projektam piešķirtais EKII finansējums </w:t>
            </w:r>
            <w:r w:rsidRPr="002736B9">
              <w:rPr>
                <w:b/>
                <w:bCs/>
                <w:i/>
                <w:color w:val="000000"/>
                <w:sz w:val="20"/>
                <w:szCs w:val="20"/>
              </w:rPr>
              <w:t>(</w:t>
            </w:r>
            <w:r w:rsidR="008E37B3" w:rsidRPr="002736B9">
              <w:rPr>
                <w:b/>
                <w:i/>
                <w:color w:val="000000"/>
                <w:sz w:val="20"/>
                <w:szCs w:val="20"/>
                <w:lang w:eastAsia="lv-LV"/>
              </w:rPr>
              <w:t>euro</w:t>
            </w:r>
            <w:r w:rsidRPr="002736B9">
              <w:rPr>
                <w:b/>
                <w:bCs/>
                <w:i/>
                <w:color w:val="000000"/>
                <w:sz w:val="20"/>
                <w:szCs w:val="20"/>
              </w:rPr>
              <w:t>)</w:t>
            </w:r>
          </w:p>
        </w:tc>
        <w:tc>
          <w:tcPr>
            <w:tcW w:w="1559" w:type="dxa"/>
            <w:tcBorders>
              <w:top w:val="single" w:sz="4" w:space="0" w:color="auto"/>
              <w:left w:val="nil"/>
              <w:bottom w:val="single" w:sz="4" w:space="0" w:color="auto"/>
              <w:right w:val="single" w:sz="4" w:space="0" w:color="auto"/>
            </w:tcBorders>
            <w:vAlign w:val="center"/>
          </w:tcPr>
          <w:p w14:paraId="39716692" w14:textId="0CDD6DFD" w:rsidR="00797A8D" w:rsidRDefault="00797A8D" w:rsidP="00E907DC">
            <w:pPr>
              <w:jc w:val="center"/>
              <w:rPr>
                <w:b/>
                <w:bCs/>
                <w:color w:val="000000"/>
                <w:sz w:val="20"/>
                <w:szCs w:val="20"/>
              </w:rPr>
            </w:pPr>
            <w:r w:rsidRPr="00FE5259">
              <w:rPr>
                <w:b/>
                <w:bCs/>
                <w:color w:val="000000"/>
                <w:sz w:val="20"/>
                <w:szCs w:val="20"/>
              </w:rPr>
              <w:t>Projektam izmaksātais finansējums 201</w:t>
            </w:r>
            <w:r w:rsidR="00126872">
              <w:rPr>
                <w:b/>
                <w:bCs/>
                <w:color w:val="000000"/>
                <w:sz w:val="20"/>
                <w:szCs w:val="20"/>
              </w:rPr>
              <w:t>8</w:t>
            </w:r>
            <w:r w:rsidRPr="00FE5259">
              <w:rPr>
                <w:b/>
                <w:bCs/>
                <w:color w:val="000000"/>
                <w:sz w:val="20"/>
                <w:szCs w:val="20"/>
              </w:rPr>
              <w:t>.gadā</w:t>
            </w:r>
          </w:p>
          <w:p w14:paraId="7D685F10" w14:textId="4E78B133" w:rsidR="008E37B3" w:rsidRPr="004620BD" w:rsidRDefault="008E37B3" w:rsidP="00E907DC">
            <w:pPr>
              <w:jc w:val="center"/>
              <w:rPr>
                <w:b/>
                <w:bCs/>
                <w:i/>
                <w:color w:val="000000"/>
                <w:sz w:val="20"/>
                <w:szCs w:val="20"/>
              </w:rPr>
            </w:pPr>
            <w:r w:rsidRPr="004620BD">
              <w:rPr>
                <w:b/>
                <w:bCs/>
                <w:i/>
                <w:color w:val="000000"/>
                <w:sz w:val="20"/>
                <w:szCs w:val="20"/>
              </w:rPr>
              <w:t>(euro)</w:t>
            </w:r>
          </w:p>
        </w:tc>
      </w:tr>
      <w:tr w:rsidR="00797A8D" w:rsidRPr="00FE5259" w14:paraId="7697A489" w14:textId="2813F5FB" w:rsidTr="00DD5AA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BD845E0" w14:textId="77777777" w:rsidR="00797A8D" w:rsidRPr="00694E2B" w:rsidRDefault="00797A8D" w:rsidP="00E907DC">
            <w:pPr>
              <w:jc w:val="center"/>
              <w:rPr>
                <w:color w:val="000000"/>
                <w:sz w:val="20"/>
                <w:szCs w:val="20"/>
              </w:rPr>
            </w:pPr>
            <w:r w:rsidRPr="00694E2B">
              <w:rPr>
                <w:color w:val="000000"/>
                <w:sz w:val="20"/>
                <w:szCs w:val="20"/>
              </w:rPr>
              <w:t>1</w:t>
            </w:r>
          </w:p>
        </w:tc>
        <w:tc>
          <w:tcPr>
            <w:tcW w:w="992" w:type="dxa"/>
            <w:tcBorders>
              <w:top w:val="nil"/>
              <w:left w:val="nil"/>
              <w:bottom w:val="single" w:sz="4" w:space="0" w:color="auto"/>
              <w:right w:val="single" w:sz="4" w:space="0" w:color="auto"/>
            </w:tcBorders>
            <w:shd w:val="clear" w:color="000000" w:fill="FFFFFF"/>
            <w:vAlign w:val="center"/>
            <w:hideMark/>
          </w:tcPr>
          <w:p w14:paraId="02FD5BB3" w14:textId="77777777" w:rsidR="00797A8D" w:rsidRPr="00694E2B" w:rsidRDefault="00797A8D" w:rsidP="00E907DC">
            <w:pPr>
              <w:jc w:val="center"/>
              <w:rPr>
                <w:color w:val="000000"/>
                <w:sz w:val="20"/>
                <w:szCs w:val="20"/>
              </w:rPr>
            </w:pPr>
            <w:r w:rsidRPr="00694E2B">
              <w:rPr>
                <w:color w:val="000000"/>
                <w:sz w:val="20"/>
                <w:szCs w:val="20"/>
              </w:rPr>
              <w:t>EKII-2/5</w:t>
            </w:r>
          </w:p>
        </w:tc>
        <w:tc>
          <w:tcPr>
            <w:tcW w:w="1418" w:type="dxa"/>
            <w:tcBorders>
              <w:top w:val="nil"/>
              <w:left w:val="nil"/>
              <w:bottom w:val="single" w:sz="4" w:space="0" w:color="auto"/>
              <w:right w:val="single" w:sz="4" w:space="0" w:color="auto"/>
            </w:tcBorders>
            <w:shd w:val="clear" w:color="000000" w:fill="FFFFFF"/>
            <w:noWrap/>
            <w:vAlign w:val="center"/>
            <w:hideMark/>
          </w:tcPr>
          <w:p w14:paraId="4CB393C7" w14:textId="77777777" w:rsidR="00797A8D" w:rsidRPr="00694E2B" w:rsidRDefault="00797A8D" w:rsidP="00FE5259">
            <w:pPr>
              <w:rPr>
                <w:color w:val="000000"/>
                <w:sz w:val="20"/>
                <w:szCs w:val="20"/>
              </w:rPr>
            </w:pPr>
            <w:r w:rsidRPr="00694E2B">
              <w:rPr>
                <w:color w:val="000000"/>
                <w:sz w:val="20"/>
                <w:szCs w:val="20"/>
              </w:rPr>
              <w:t>Balvu novada pašvaldība</w:t>
            </w:r>
          </w:p>
        </w:tc>
        <w:tc>
          <w:tcPr>
            <w:tcW w:w="2268" w:type="dxa"/>
            <w:tcBorders>
              <w:top w:val="nil"/>
              <w:left w:val="nil"/>
              <w:bottom w:val="single" w:sz="4" w:space="0" w:color="auto"/>
              <w:right w:val="single" w:sz="4" w:space="0" w:color="auto"/>
            </w:tcBorders>
            <w:shd w:val="clear" w:color="auto" w:fill="auto"/>
            <w:vAlign w:val="center"/>
            <w:hideMark/>
          </w:tcPr>
          <w:p w14:paraId="20392A84" w14:textId="77777777" w:rsidR="00797A8D" w:rsidRPr="00694E2B" w:rsidRDefault="00797A8D" w:rsidP="00FE5259">
            <w:pPr>
              <w:rPr>
                <w:color w:val="000000"/>
                <w:sz w:val="20"/>
                <w:szCs w:val="20"/>
              </w:rPr>
            </w:pPr>
            <w:r w:rsidRPr="00694E2B">
              <w:rPr>
                <w:color w:val="000000"/>
                <w:sz w:val="20"/>
                <w:szCs w:val="20"/>
              </w:rPr>
              <w:t>Siltumnīcefekta gāzu emisiju samazināšana Balvu kultūras un atpūtas centrā</w:t>
            </w:r>
          </w:p>
        </w:tc>
        <w:tc>
          <w:tcPr>
            <w:tcW w:w="1701" w:type="dxa"/>
            <w:tcBorders>
              <w:top w:val="nil"/>
              <w:left w:val="nil"/>
              <w:bottom w:val="single" w:sz="4" w:space="0" w:color="auto"/>
              <w:right w:val="single" w:sz="4" w:space="0" w:color="auto"/>
            </w:tcBorders>
            <w:shd w:val="clear" w:color="auto" w:fill="auto"/>
            <w:vAlign w:val="center"/>
            <w:hideMark/>
          </w:tcPr>
          <w:p w14:paraId="4C20BFAD" w14:textId="000B8C6A" w:rsidR="00797A8D" w:rsidRPr="00694E2B" w:rsidRDefault="00797A8D" w:rsidP="00E907DC">
            <w:pPr>
              <w:jc w:val="right"/>
              <w:rPr>
                <w:color w:val="000000"/>
                <w:sz w:val="20"/>
                <w:szCs w:val="20"/>
              </w:rPr>
            </w:pPr>
            <w:r w:rsidRPr="00694E2B">
              <w:rPr>
                <w:color w:val="000000"/>
                <w:sz w:val="20"/>
                <w:szCs w:val="20"/>
              </w:rPr>
              <w:t>1</w:t>
            </w:r>
            <w:r w:rsidR="00694E2B" w:rsidRPr="00694E2B">
              <w:rPr>
                <w:color w:val="000000"/>
                <w:sz w:val="20"/>
                <w:szCs w:val="20"/>
              </w:rPr>
              <w:t> </w:t>
            </w:r>
            <w:r w:rsidRPr="00694E2B">
              <w:rPr>
                <w:color w:val="000000"/>
                <w:sz w:val="20"/>
                <w:szCs w:val="20"/>
              </w:rPr>
              <w:t>240</w:t>
            </w:r>
            <w:r w:rsidR="00694E2B" w:rsidRPr="00694E2B">
              <w:rPr>
                <w:color w:val="000000"/>
                <w:sz w:val="20"/>
                <w:szCs w:val="20"/>
              </w:rPr>
              <w:t> </w:t>
            </w:r>
            <w:r w:rsidRPr="00694E2B">
              <w:rPr>
                <w:color w:val="000000"/>
                <w:sz w:val="20"/>
                <w:szCs w:val="20"/>
              </w:rPr>
              <w:t>393,17</w:t>
            </w:r>
          </w:p>
        </w:tc>
        <w:tc>
          <w:tcPr>
            <w:tcW w:w="1701" w:type="dxa"/>
            <w:tcBorders>
              <w:top w:val="nil"/>
              <w:left w:val="nil"/>
              <w:bottom w:val="single" w:sz="4" w:space="0" w:color="auto"/>
              <w:right w:val="single" w:sz="4" w:space="0" w:color="auto"/>
            </w:tcBorders>
            <w:shd w:val="clear" w:color="auto" w:fill="auto"/>
            <w:vAlign w:val="center"/>
            <w:hideMark/>
          </w:tcPr>
          <w:p w14:paraId="1F6632C1" w14:textId="56167548" w:rsidR="00797A8D" w:rsidRPr="00CC3E0B" w:rsidRDefault="00797A8D" w:rsidP="00E907DC">
            <w:pPr>
              <w:jc w:val="right"/>
              <w:rPr>
                <w:color w:val="000000"/>
                <w:sz w:val="20"/>
                <w:szCs w:val="20"/>
              </w:rPr>
            </w:pPr>
            <w:r w:rsidRPr="009D0D90">
              <w:rPr>
                <w:color w:val="000000"/>
                <w:sz w:val="20"/>
                <w:szCs w:val="20"/>
              </w:rPr>
              <w:t>867</w:t>
            </w:r>
            <w:r w:rsidR="00694E2B" w:rsidRPr="009D0D90">
              <w:rPr>
                <w:color w:val="000000"/>
                <w:sz w:val="20"/>
                <w:szCs w:val="20"/>
              </w:rPr>
              <w:t> </w:t>
            </w:r>
            <w:r w:rsidRPr="00CC3E0B">
              <w:rPr>
                <w:color w:val="000000"/>
                <w:sz w:val="20"/>
                <w:szCs w:val="20"/>
              </w:rPr>
              <w:t>034,83</w:t>
            </w:r>
          </w:p>
        </w:tc>
        <w:tc>
          <w:tcPr>
            <w:tcW w:w="1559" w:type="dxa"/>
            <w:tcBorders>
              <w:top w:val="nil"/>
              <w:left w:val="nil"/>
              <w:bottom w:val="single" w:sz="4" w:space="0" w:color="auto"/>
              <w:right w:val="single" w:sz="4" w:space="0" w:color="auto"/>
            </w:tcBorders>
            <w:vAlign w:val="center"/>
          </w:tcPr>
          <w:p w14:paraId="20D059C1" w14:textId="25D14766" w:rsidR="00797A8D" w:rsidRPr="00FE5259" w:rsidRDefault="00D1310E" w:rsidP="00E907DC">
            <w:pPr>
              <w:jc w:val="right"/>
              <w:rPr>
                <w:color w:val="000000"/>
                <w:sz w:val="20"/>
                <w:szCs w:val="20"/>
              </w:rPr>
            </w:pPr>
            <w:r>
              <w:rPr>
                <w:color w:val="000000"/>
                <w:sz w:val="20"/>
                <w:szCs w:val="20"/>
              </w:rPr>
              <w:t>241 323,79</w:t>
            </w:r>
          </w:p>
        </w:tc>
      </w:tr>
      <w:tr w:rsidR="00797A8D" w:rsidRPr="00FE5259" w14:paraId="7631DF3D" w14:textId="74100419" w:rsidTr="00DD5AAB">
        <w:trPr>
          <w:trHeight w:val="8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29019A6" w14:textId="77777777" w:rsidR="00797A8D" w:rsidRPr="00694E2B" w:rsidRDefault="00797A8D" w:rsidP="00E907DC">
            <w:pPr>
              <w:jc w:val="center"/>
              <w:rPr>
                <w:color w:val="000000"/>
                <w:sz w:val="20"/>
                <w:szCs w:val="20"/>
              </w:rPr>
            </w:pPr>
            <w:r w:rsidRPr="00694E2B">
              <w:rPr>
                <w:color w:val="000000"/>
                <w:sz w:val="20"/>
                <w:szCs w:val="20"/>
              </w:rPr>
              <w:t>2</w:t>
            </w:r>
          </w:p>
        </w:tc>
        <w:tc>
          <w:tcPr>
            <w:tcW w:w="992" w:type="dxa"/>
            <w:tcBorders>
              <w:top w:val="nil"/>
              <w:left w:val="nil"/>
              <w:bottom w:val="single" w:sz="4" w:space="0" w:color="auto"/>
              <w:right w:val="single" w:sz="4" w:space="0" w:color="auto"/>
            </w:tcBorders>
            <w:shd w:val="clear" w:color="000000" w:fill="FFFFFF"/>
            <w:vAlign w:val="center"/>
            <w:hideMark/>
          </w:tcPr>
          <w:p w14:paraId="5D34D523" w14:textId="77777777" w:rsidR="00797A8D" w:rsidRPr="00694E2B" w:rsidRDefault="00797A8D" w:rsidP="00E907DC">
            <w:pPr>
              <w:jc w:val="center"/>
              <w:rPr>
                <w:color w:val="000000"/>
                <w:sz w:val="20"/>
                <w:szCs w:val="20"/>
              </w:rPr>
            </w:pPr>
            <w:r w:rsidRPr="00694E2B">
              <w:rPr>
                <w:color w:val="000000"/>
                <w:sz w:val="20"/>
                <w:szCs w:val="20"/>
              </w:rPr>
              <w:t>EKII-2/2</w:t>
            </w:r>
          </w:p>
        </w:tc>
        <w:tc>
          <w:tcPr>
            <w:tcW w:w="1418" w:type="dxa"/>
            <w:tcBorders>
              <w:top w:val="nil"/>
              <w:left w:val="nil"/>
              <w:bottom w:val="single" w:sz="4" w:space="0" w:color="auto"/>
              <w:right w:val="single" w:sz="4" w:space="0" w:color="auto"/>
            </w:tcBorders>
            <w:shd w:val="clear" w:color="000000" w:fill="FFFFFF"/>
            <w:noWrap/>
            <w:vAlign w:val="center"/>
            <w:hideMark/>
          </w:tcPr>
          <w:p w14:paraId="4EE185C4" w14:textId="77777777" w:rsidR="00797A8D" w:rsidRPr="00694E2B" w:rsidRDefault="00797A8D" w:rsidP="00FE5259">
            <w:pPr>
              <w:rPr>
                <w:color w:val="000000"/>
                <w:sz w:val="20"/>
                <w:szCs w:val="20"/>
              </w:rPr>
            </w:pPr>
            <w:r w:rsidRPr="00694E2B">
              <w:rPr>
                <w:color w:val="000000"/>
                <w:sz w:val="20"/>
                <w:szCs w:val="20"/>
              </w:rPr>
              <w:t>Cēsu novada pašvaldība</w:t>
            </w:r>
          </w:p>
        </w:tc>
        <w:tc>
          <w:tcPr>
            <w:tcW w:w="2268" w:type="dxa"/>
            <w:tcBorders>
              <w:top w:val="nil"/>
              <w:left w:val="nil"/>
              <w:bottom w:val="single" w:sz="4" w:space="0" w:color="auto"/>
              <w:right w:val="single" w:sz="4" w:space="0" w:color="auto"/>
            </w:tcBorders>
            <w:shd w:val="clear" w:color="auto" w:fill="auto"/>
            <w:vAlign w:val="center"/>
            <w:hideMark/>
          </w:tcPr>
          <w:p w14:paraId="3CD5992E" w14:textId="77777777" w:rsidR="00797A8D" w:rsidRPr="00694E2B" w:rsidRDefault="00797A8D" w:rsidP="00FE5259">
            <w:pPr>
              <w:rPr>
                <w:color w:val="000000"/>
                <w:sz w:val="20"/>
                <w:szCs w:val="20"/>
              </w:rPr>
            </w:pPr>
            <w:r w:rsidRPr="00694E2B">
              <w:rPr>
                <w:color w:val="000000"/>
                <w:sz w:val="20"/>
                <w:szCs w:val="20"/>
              </w:rPr>
              <w:t xml:space="preserve">Cēsu pilsētas Pastariņa  sākumskolas  ēkas atjaunošana par zema  enerģijas  patēriņa  ēku, Raunas ielā 7, Cēsīs, Cēsu novadā </w:t>
            </w:r>
          </w:p>
        </w:tc>
        <w:tc>
          <w:tcPr>
            <w:tcW w:w="1701" w:type="dxa"/>
            <w:tcBorders>
              <w:top w:val="nil"/>
              <w:left w:val="nil"/>
              <w:bottom w:val="single" w:sz="4" w:space="0" w:color="auto"/>
              <w:right w:val="single" w:sz="4" w:space="0" w:color="auto"/>
            </w:tcBorders>
            <w:shd w:val="clear" w:color="auto" w:fill="auto"/>
            <w:vAlign w:val="center"/>
            <w:hideMark/>
          </w:tcPr>
          <w:p w14:paraId="69623F8B" w14:textId="6AB9588F" w:rsidR="00797A8D" w:rsidRPr="00694E2B" w:rsidRDefault="00797A8D" w:rsidP="00E907DC">
            <w:pPr>
              <w:jc w:val="right"/>
              <w:rPr>
                <w:color w:val="000000"/>
                <w:sz w:val="20"/>
                <w:szCs w:val="20"/>
              </w:rPr>
            </w:pPr>
            <w:r w:rsidRPr="00694E2B">
              <w:rPr>
                <w:color w:val="000000"/>
                <w:sz w:val="20"/>
                <w:szCs w:val="20"/>
              </w:rPr>
              <w:t>1</w:t>
            </w:r>
            <w:r w:rsidR="00694E2B" w:rsidRPr="00694E2B">
              <w:rPr>
                <w:color w:val="000000"/>
                <w:sz w:val="20"/>
                <w:szCs w:val="20"/>
              </w:rPr>
              <w:t> </w:t>
            </w:r>
            <w:r w:rsidRPr="00694E2B">
              <w:rPr>
                <w:color w:val="000000"/>
                <w:sz w:val="20"/>
                <w:szCs w:val="20"/>
              </w:rPr>
              <w:t>170</w:t>
            </w:r>
            <w:r w:rsidR="00694E2B" w:rsidRPr="00694E2B">
              <w:rPr>
                <w:color w:val="000000"/>
                <w:sz w:val="20"/>
                <w:szCs w:val="20"/>
              </w:rPr>
              <w:t> </w:t>
            </w:r>
            <w:r w:rsidRPr="00694E2B">
              <w:rPr>
                <w:color w:val="000000"/>
                <w:sz w:val="20"/>
                <w:szCs w:val="20"/>
              </w:rPr>
              <w:t>449,16</w:t>
            </w:r>
          </w:p>
        </w:tc>
        <w:tc>
          <w:tcPr>
            <w:tcW w:w="1701" w:type="dxa"/>
            <w:tcBorders>
              <w:top w:val="nil"/>
              <w:left w:val="nil"/>
              <w:bottom w:val="single" w:sz="4" w:space="0" w:color="auto"/>
              <w:right w:val="single" w:sz="4" w:space="0" w:color="auto"/>
            </w:tcBorders>
            <w:shd w:val="clear" w:color="auto" w:fill="auto"/>
            <w:vAlign w:val="center"/>
            <w:hideMark/>
          </w:tcPr>
          <w:p w14:paraId="792C9C6C" w14:textId="638746E8" w:rsidR="00797A8D" w:rsidRPr="00CC3E0B" w:rsidRDefault="00797A8D" w:rsidP="00694E2B">
            <w:pPr>
              <w:jc w:val="right"/>
              <w:rPr>
                <w:color w:val="000000"/>
                <w:sz w:val="20"/>
                <w:szCs w:val="20"/>
              </w:rPr>
            </w:pPr>
            <w:r w:rsidRPr="009D0D90">
              <w:rPr>
                <w:color w:val="000000"/>
                <w:sz w:val="20"/>
                <w:szCs w:val="20"/>
              </w:rPr>
              <w:t>923</w:t>
            </w:r>
            <w:r w:rsidR="00694E2B" w:rsidRPr="009D0D90">
              <w:rPr>
                <w:color w:val="000000"/>
                <w:sz w:val="20"/>
                <w:szCs w:val="20"/>
              </w:rPr>
              <w:t> </w:t>
            </w:r>
            <w:r w:rsidRPr="00CC3E0B">
              <w:rPr>
                <w:color w:val="000000"/>
                <w:sz w:val="20"/>
                <w:szCs w:val="20"/>
              </w:rPr>
              <w:t>952,57</w:t>
            </w:r>
          </w:p>
        </w:tc>
        <w:tc>
          <w:tcPr>
            <w:tcW w:w="1559" w:type="dxa"/>
            <w:tcBorders>
              <w:top w:val="nil"/>
              <w:left w:val="nil"/>
              <w:bottom w:val="single" w:sz="4" w:space="0" w:color="auto"/>
              <w:right w:val="single" w:sz="4" w:space="0" w:color="auto"/>
            </w:tcBorders>
            <w:vAlign w:val="center"/>
          </w:tcPr>
          <w:p w14:paraId="257A1BC2" w14:textId="50F3566B" w:rsidR="00797A8D" w:rsidRPr="00FE5259" w:rsidRDefault="00D1310E" w:rsidP="00E907DC">
            <w:pPr>
              <w:jc w:val="right"/>
              <w:rPr>
                <w:color w:val="000000"/>
                <w:sz w:val="20"/>
                <w:szCs w:val="20"/>
              </w:rPr>
            </w:pPr>
            <w:r>
              <w:rPr>
                <w:color w:val="000000"/>
                <w:sz w:val="20"/>
                <w:szCs w:val="20"/>
              </w:rPr>
              <w:t>335 204,49</w:t>
            </w:r>
          </w:p>
        </w:tc>
      </w:tr>
      <w:tr w:rsidR="00797A8D" w:rsidRPr="00FE5259" w14:paraId="7AB6D447" w14:textId="5887B1E0" w:rsidTr="00DD5AAB">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24E21E4" w14:textId="77777777" w:rsidR="00797A8D" w:rsidRPr="00694E2B" w:rsidRDefault="00797A8D" w:rsidP="00E907DC">
            <w:pPr>
              <w:jc w:val="center"/>
              <w:rPr>
                <w:color w:val="000000"/>
                <w:sz w:val="20"/>
                <w:szCs w:val="20"/>
              </w:rPr>
            </w:pPr>
            <w:r w:rsidRPr="00694E2B">
              <w:rPr>
                <w:color w:val="000000"/>
                <w:sz w:val="20"/>
                <w:szCs w:val="20"/>
              </w:rPr>
              <w:t>3</w:t>
            </w:r>
          </w:p>
        </w:tc>
        <w:tc>
          <w:tcPr>
            <w:tcW w:w="992" w:type="dxa"/>
            <w:tcBorders>
              <w:top w:val="nil"/>
              <w:left w:val="nil"/>
              <w:bottom w:val="single" w:sz="4" w:space="0" w:color="auto"/>
              <w:right w:val="single" w:sz="4" w:space="0" w:color="auto"/>
            </w:tcBorders>
            <w:shd w:val="clear" w:color="000000" w:fill="FFFFFF"/>
            <w:vAlign w:val="center"/>
            <w:hideMark/>
          </w:tcPr>
          <w:p w14:paraId="3A77160C" w14:textId="77777777" w:rsidR="00797A8D" w:rsidRPr="00694E2B" w:rsidRDefault="00797A8D" w:rsidP="00E907DC">
            <w:pPr>
              <w:jc w:val="center"/>
              <w:rPr>
                <w:color w:val="000000"/>
                <w:sz w:val="20"/>
                <w:szCs w:val="20"/>
              </w:rPr>
            </w:pPr>
            <w:r w:rsidRPr="00694E2B">
              <w:rPr>
                <w:color w:val="000000"/>
                <w:sz w:val="20"/>
                <w:szCs w:val="20"/>
              </w:rPr>
              <w:t>EKII-2/3</w:t>
            </w:r>
          </w:p>
        </w:tc>
        <w:tc>
          <w:tcPr>
            <w:tcW w:w="1418" w:type="dxa"/>
            <w:tcBorders>
              <w:top w:val="nil"/>
              <w:left w:val="nil"/>
              <w:bottom w:val="single" w:sz="4" w:space="0" w:color="auto"/>
              <w:right w:val="single" w:sz="4" w:space="0" w:color="auto"/>
            </w:tcBorders>
            <w:shd w:val="clear" w:color="000000" w:fill="FFFFFF"/>
            <w:noWrap/>
            <w:vAlign w:val="center"/>
            <w:hideMark/>
          </w:tcPr>
          <w:p w14:paraId="0595ABB2" w14:textId="77777777" w:rsidR="00797A8D" w:rsidRPr="00694E2B" w:rsidRDefault="00797A8D" w:rsidP="00FE5259">
            <w:pPr>
              <w:rPr>
                <w:color w:val="000000"/>
                <w:sz w:val="20"/>
                <w:szCs w:val="20"/>
              </w:rPr>
            </w:pPr>
            <w:r w:rsidRPr="00694E2B">
              <w:rPr>
                <w:color w:val="000000"/>
                <w:sz w:val="20"/>
                <w:szCs w:val="20"/>
              </w:rPr>
              <w:t>Daugavpils pilsētas dome</w:t>
            </w:r>
          </w:p>
        </w:tc>
        <w:tc>
          <w:tcPr>
            <w:tcW w:w="2268" w:type="dxa"/>
            <w:tcBorders>
              <w:top w:val="nil"/>
              <w:left w:val="nil"/>
              <w:bottom w:val="single" w:sz="4" w:space="0" w:color="auto"/>
              <w:right w:val="single" w:sz="4" w:space="0" w:color="auto"/>
            </w:tcBorders>
            <w:shd w:val="clear" w:color="auto" w:fill="auto"/>
            <w:vAlign w:val="center"/>
            <w:hideMark/>
          </w:tcPr>
          <w:p w14:paraId="59E87D44" w14:textId="77777777" w:rsidR="00797A8D" w:rsidRPr="00694E2B" w:rsidRDefault="00797A8D" w:rsidP="00FE5259">
            <w:pPr>
              <w:rPr>
                <w:color w:val="000000"/>
                <w:sz w:val="20"/>
                <w:szCs w:val="20"/>
              </w:rPr>
            </w:pPr>
            <w:r w:rsidRPr="00694E2B">
              <w:rPr>
                <w:color w:val="000000"/>
                <w:sz w:val="20"/>
                <w:szCs w:val="20"/>
              </w:rPr>
              <w:t>Siltumnīcefekta gāzu emisiju samazināšana Daugavpils 26. pirmsskolas izglītības iestādē</w:t>
            </w:r>
          </w:p>
        </w:tc>
        <w:tc>
          <w:tcPr>
            <w:tcW w:w="1701" w:type="dxa"/>
            <w:tcBorders>
              <w:top w:val="nil"/>
              <w:left w:val="nil"/>
              <w:bottom w:val="single" w:sz="4" w:space="0" w:color="auto"/>
              <w:right w:val="single" w:sz="4" w:space="0" w:color="auto"/>
            </w:tcBorders>
            <w:shd w:val="clear" w:color="auto" w:fill="auto"/>
            <w:vAlign w:val="center"/>
            <w:hideMark/>
          </w:tcPr>
          <w:p w14:paraId="471A7CFC" w14:textId="4AF51017" w:rsidR="00797A8D" w:rsidRPr="00694E2B" w:rsidRDefault="00797A8D" w:rsidP="00E907DC">
            <w:pPr>
              <w:jc w:val="right"/>
              <w:rPr>
                <w:color w:val="000000"/>
                <w:sz w:val="20"/>
                <w:szCs w:val="20"/>
              </w:rPr>
            </w:pPr>
            <w:r w:rsidRPr="00694E2B">
              <w:rPr>
                <w:color w:val="000000"/>
                <w:sz w:val="20"/>
                <w:szCs w:val="20"/>
              </w:rPr>
              <w:t>1</w:t>
            </w:r>
            <w:r w:rsidR="00694E2B" w:rsidRPr="00694E2B">
              <w:rPr>
                <w:color w:val="000000"/>
                <w:sz w:val="20"/>
                <w:szCs w:val="20"/>
              </w:rPr>
              <w:t> </w:t>
            </w:r>
            <w:r w:rsidRPr="00694E2B">
              <w:rPr>
                <w:color w:val="000000"/>
                <w:sz w:val="20"/>
                <w:szCs w:val="20"/>
              </w:rPr>
              <w:t>003</w:t>
            </w:r>
            <w:r w:rsidR="00694E2B" w:rsidRPr="00694E2B">
              <w:rPr>
                <w:color w:val="000000"/>
                <w:sz w:val="20"/>
                <w:szCs w:val="20"/>
              </w:rPr>
              <w:t> </w:t>
            </w:r>
            <w:r w:rsidRPr="00694E2B">
              <w:rPr>
                <w:color w:val="000000"/>
                <w:sz w:val="20"/>
                <w:szCs w:val="20"/>
              </w:rPr>
              <w:t>460,61</w:t>
            </w:r>
          </w:p>
        </w:tc>
        <w:tc>
          <w:tcPr>
            <w:tcW w:w="1701" w:type="dxa"/>
            <w:tcBorders>
              <w:top w:val="nil"/>
              <w:left w:val="nil"/>
              <w:bottom w:val="single" w:sz="4" w:space="0" w:color="auto"/>
              <w:right w:val="single" w:sz="4" w:space="0" w:color="auto"/>
            </w:tcBorders>
            <w:shd w:val="clear" w:color="auto" w:fill="auto"/>
            <w:vAlign w:val="center"/>
            <w:hideMark/>
          </w:tcPr>
          <w:p w14:paraId="5E399CDF" w14:textId="36770DCF" w:rsidR="00797A8D" w:rsidRPr="00CC3E0B" w:rsidRDefault="00797A8D" w:rsidP="00E907DC">
            <w:pPr>
              <w:jc w:val="right"/>
              <w:rPr>
                <w:color w:val="000000"/>
                <w:sz w:val="20"/>
                <w:szCs w:val="20"/>
              </w:rPr>
            </w:pPr>
            <w:r w:rsidRPr="009D0D90">
              <w:rPr>
                <w:color w:val="000000"/>
                <w:sz w:val="20"/>
                <w:szCs w:val="20"/>
              </w:rPr>
              <w:t>852</w:t>
            </w:r>
            <w:r w:rsidR="00694E2B" w:rsidRPr="009D0D90">
              <w:rPr>
                <w:color w:val="000000"/>
                <w:sz w:val="20"/>
                <w:szCs w:val="20"/>
              </w:rPr>
              <w:t> </w:t>
            </w:r>
            <w:r w:rsidRPr="00CC3E0B">
              <w:rPr>
                <w:color w:val="000000"/>
                <w:sz w:val="20"/>
                <w:szCs w:val="20"/>
              </w:rPr>
              <w:t>941,51</w:t>
            </w:r>
          </w:p>
        </w:tc>
        <w:tc>
          <w:tcPr>
            <w:tcW w:w="1559" w:type="dxa"/>
            <w:tcBorders>
              <w:top w:val="nil"/>
              <w:left w:val="nil"/>
              <w:bottom w:val="single" w:sz="4" w:space="0" w:color="auto"/>
              <w:right w:val="single" w:sz="4" w:space="0" w:color="auto"/>
            </w:tcBorders>
            <w:vAlign w:val="center"/>
          </w:tcPr>
          <w:p w14:paraId="68BFB464" w14:textId="3C4C44CB" w:rsidR="00797A8D" w:rsidRPr="00FE5259" w:rsidRDefault="00D1310E" w:rsidP="00E907DC">
            <w:pPr>
              <w:jc w:val="right"/>
              <w:rPr>
                <w:color w:val="000000"/>
                <w:sz w:val="20"/>
                <w:szCs w:val="20"/>
              </w:rPr>
            </w:pPr>
            <w:r>
              <w:rPr>
                <w:color w:val="000000"/>
                <w:sz w:val="20"/>
                <w:szCs w:val="20"/>
              </w:rPr>
              <w:t>198 456,10</w:t>
            </w:r>
          </w:p>
        </w:tc>
      </w:tr>
      <w:tr w:rsidR="00797A8D" w:rsidRPr="00FE5259" w14:paraId="4719F972" w14:textId="1D784E40" w:rsidTr="00DD5AAB">
        <w:trPr>
          <w:trHeight w:val="114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2FAA91E" w14:textId="77777777" w:rsidR="00797A8D" w:rsidRPr="00694E2B" w:rsidRDefault="00797A8D" w:rsidP="00E907DC">
            <w:pPr>
              <w:jc w:val="center"/>
              <w:rPr>
                <w:color w:val="000000"/>
                <w:sz w:val="20"/>
                <w:szCs w:val="20"/>
              </w:rPr>
            </w:pPr>
            <w:r w:rsidRPr="00694E2B">
              <w:rPr>
                <w:color w:val="000000"/>
                <w:sz w:val="20"/>
                <w:szCs w:val="20"/>
              </w:rPr>
              <w:t>4</w:t>
            </w:r>
          </w:p>
        </w:tc>
        <w:tc>
          <w:tcPr>
            <w:tcW w:w="992" w:type="dxa"/>
            <w:tcBorders>
              <w:top w:val="nil"/>
              <w:left w:val="nil"/>
              <w:bottom w:val="single" w:sz="4" w:space="0" w:color="auto"/>
              <w:right w:val="single" w:sz="4" w:space="0" w:color="auto"/>
            </w:tcBorders>
            <w:shd w:val="clear" w:color="000000" w:fill="FFFFFF"/>
            <w:vAlign w:val="center"/>
            <w:hideMark/>
          </w:tcPr>
          <w:p w14:paraId="7536D184" w14:textId="77777777" w:rsidR="00797A8D" w:rsidRPr="00694E2B" w:rsidRDefault="00797A8D" w:rsidP="00E907DC">
            <w:pPr>
              <w:jc w:val="center"/>
              <w:rPr>
                <w:color w:val="000000"/>
                <w:sz w:val="20"/>
                <w:szCs w:val="20"/>
              </w:rPr>
            </w:pPr>
            <w:r w:rsidRPr="00694E2B">
              <w:rPr>
                <w:color w:val="000000"/>
                <w:sz w:val="20"/>
                <w:szCs w:val="20"/>
              </w:rPr>
              <w:t>EKII-2/4</w:t>
            </w:r>
          </w:p>
        </w:tc>
        <w:tc>
          <w:tcPr>
            <w:tcW w:w="1418" w:type="dxa"/>
            <w:tcBorders>
              <w:top w:val="nil"/>
              <w:left w:val="nil"/>
              <w:bottom w:val="single" w:sz="4" w:space="0" w:color="auto"/>
              <w:right w:val="single" w:sz="4" w:space="0" w:color="auto"/>
            </w:tcBorders>
            <w:shd w:val="clear" w:color="000000" w:fill="FFFFFF"/>
            <w:noWrap/>
            <w:vAlign w:val="center"/>
            <w:hideMark/>
          </w:tcPr>
          <w:p w14:paraId="5310AB30" w14:textId="77777777" w:rsidR="00797A8D" w:rsidRPr="00694E2B" w:rsidRDefault="00797A8D" w:rsidP="00FE5259">
            <w:pPr>
              <w:rPr>
                <w:color w:val="000000"/>
                <w:sz w:val="20"/>
                <w:szCs w:val="20"/>
              </w:rPr>
            </w:pPr>
            <w:r w:rsidRPr="00694E2B">
              <w:rPr>
                <w:color w:val="000000"/>
                <w:sz w:val="20"/>
                <w:szCs w:val="20"/>
              </w:rPr>
              <w:t>Ogres novada pašvaldība</w:t>
            </w:r>
          </w:p>
        </w:tc>
        <w:tc>
          <w:tcPr>
            <w:tcW w:w="2268" w:type="dxa"/>
            <w:tcBorders>
              <w:top w:val="nil"/>
              <w:left w:val="nil"/>
              <w:bottom w:val="single" w:sz="4" w:space="0" w:color="auto"/>
              <w:right w:val="single" w:sz="4" w:space="0" w:color="auto"/>
            </w:tcBorders>
            <w:shd w:val="clear" w:color="auto" w:fill="auto"/>
            <w:vAlign w:val="center"/>
            <w:hideMark/>
          </w:tcPr>
          <w:p w14:paraId="4184428E" w14:textId="77777777" w:rsidR="00797A8D" w:rsidRPr="00694E2B" w:rsidRDefault="00797A8D" w:rsidP="00FE5259">
            <w:pPr>
              <w:rPr>
                <w:color w:val="000000"/>
                <w:sz w:val="20"/>
                <w:szCs w:val="20"/>
              </w:rPr>
            </w:pPr>
            <w:r w:rsidRPr="00694E2B">
              <w:rPr>
                <w:color w:val="000000"/>
                <w:sz w:val="20"/>
                <w:szCs w:val="20"/>
              </w:rPr>
              <w:t>Siltumnīcefekta gāzu emisiju samazināšana Ogres 1. vidusskolā</w:t>
            </w:r>
          </w:p>
        </w:tc>
        <w:tc>
          <w:tcPr>
            <w:tcW w:w="1701" w:type="dxa"/>
            <w:tcBorders>
              <w:top w:val="nil"/>
              <w:left w:val="nil"/>
              <w:bottom w:val="single" w:sz="4" w:space="0" w:color="auto"/>
              <w:right w:val="single" w:sz="4" w:space="0" w:color="auto"/>
            </w:tcBorders>
            <w:shd w:val="clear" w:color="auto" w:fill="auto"/>
            <w:vAlign w:val="center"/>
            <w:hideMark/>
          </w:tcPr>
          <w:p w14:paraId="09FA0D91" w14:textId="1081B1A6" w:rsidR="00797A8D" w:rsidRPr="00694E2B" w:rsidRDefault="00797A8D" w:rsidP="00E907DC">
            <w:pPr>
              <w:jc w:val="right"/>
              <w:rPr>
                <w:color w:val="000000"/>
                <w:sz w:val="20"/>
                <w:szCs w:val="20"/>
              </w:rPr>
            </w:pPr>
            <w:r w:rsidRPr="00694E2B">
              <w:rPr>
                <w:color w:val="000000"/>
                <w:sz w:val="20"/>
                <w:szCs w:val="20"/>
              </w:rPr>
              <w:t>2</w:t>
            </w:r>
            <w:r w:rsidR="00694E2B" w:rsidRPr="00694E2B">
              <w:rPr>
                <w:color w:val="000000"/>
                <w:sz w:val="20"/>
                <w:szCs w:val="20"/>
              </w:rPr>
              <w:t> </w:t>
            </w:r>
            <w:r w:rsidRPr="00694E2B">
              <w:rPr>
                <w:color w:val="000000"/>
                <w:sz w:val="20"/>
                <w:szCs w:val="20"/>
              </w:rPr>
              <w:t>346</w:t>
            </w:r>
            <w:r w:rsidR="00694E2B" w:rsidRPr="00694E2B">
              <w:rPr>
                <w:color w:val="000000"/>
                <w:sz w:val="20"/>
                <w:szCs w:val="20"/>
              </w:rPr>
              <w:t> </w:t>
            </w:r>
            <w:r w:rsidRPr="00694E2B">
              <w:rPr>
                <w:color w:val="000000"/>
                <w:sz w:val="20"/>
                <w:szCs w:val="20"/>
              </w:rPr>
              <w:t>397,72</w:t>
            </w:r>
          </w:p>
        </w:tc>
        <w:tc>
          <w:tcPr>
            <w:tcW w:w="1701" w:type="dxa"/>
            <w:tcBorders>
              <w:top w:val="nil"/>
              <w:left w:val="nil"/>
              <w:bottom w:val="single" w:sz="4" w:space="0" w:color="auto"/>
              <w:right w:val="single" w:sz="4" w:space="0" w:color="auto"/>
            </w:tcBorders>
            <w:shd w:val="clear" w:color="auto" w:fill="auto"/>
            <w:vAlign w:val="center"/>
            <w:hideMark/>
          </w:tcPr>
          <w:p w14:paraId="58E72E32" w14:textId="5A88EAAB" w:rsidR="00797A8D" w:rsidRPr="00CC3E0B" w:rsidRDefault="00797A8D" w:rsidP="00694E2B">
            <w:pPr>
              <w:jc w:val="right"/>
              <w:rPr>
                <w:color w:val="000000"/>
                <w:sz w:val="20"/>
                <w:szCs w:val="20"/>
              </w:rPr>
            </w:pPr>
            <w:r w:rsidRPr="009D0D90">
              <w:rPr>
                <w:color w:val="000000"/>
                <w:sz w:val="20"/>
                <w:szCs w:val="20"/>
              </w:rPr>
              <w:t>1 994</w:t>
            </w:r>
            <w:r w:rsidR="00694E2B" w:rsidRPr="009D0D90">
              <w:rPr>
                <w:color w:val="000000"/>
                <w:sz w:val="20"/>
                <w:szCs w:val="20"/>
              </w:rPr>
              <w:t> </w:t>
            </w:r>
            <w:r w:rsidRPr="00CC3E0B">
              <w:rPr>
                <w:color w:val="000000"/>
                <w:sz w:val="20"/>
                <w:szCs w:val="20"/>
              </w:rPr>
              <w:t>438,04</w:t>
            </w:r>
          </w:p>
        </w:tc>
        <w:tc>
          <w:tcPr>
            <w:tcW w:w="1559" w:type="dxa"/>
            <w:tcBorders>
              <w:top w:val="nil"/>
              <w:left w:val="nil"/>
              <w:bottom w:val="single" w:sz="4" w:space="0" w:color="auto"/>
              <w:right w:val="single" w:sz="4" w:space="0" w:color="auto"/>
            </w:tcBorders>
            <w:vAlign w:val="center"/>
          </w:tcPr>
          <w:p w14:paraId="2B5EB2A3" w14:textId="54F7FAEF" w:rsidR="00797A8D" w:rsidRPr="00FE5259" w:rsidRDefault="00D1310E" w:rsidP="00E907DC">
            <w:pPr>
              <w:jc w:val="right"/>
              <w:rPr>
                <w:color w:val="000000"/>
                <w:sz w:val="20"/>
                <w:szCs w:val="20"/>
              </w:rPr>
            </w:pPr>
            <w:r>
              <w:rPr>
                <w:color w:val="000000"/>
                <w:sz w:val="20"/>
                <w:szCs w:val="20"/>
              </w:rPr>
              <w:t>1 112 557,06</w:t>
            </w:r>
          </w:p>
        </w:tc>
      </w:tr>
      <w:tr w:rsidR="00797A8D" w:rsidRPr="00FE5259" w14:paraId="66AAB3F0" w14:textId="6AF7D255" w:rsidTr="00DD5AA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A835544" w14:textId="77777777" w:rsidR="00797A8D" w:rsidRPr="00694E2B" w:rsidRDefault="00797A8D" w:rsidP="00E907DC">
            <w:pPr>
              <w:jc w:val="center"/>
              <w:rPr>
                <w:color w:val="000000"/>
                <w:sz w:val="20"/>
                <w:szCs w:val="20"/>
              </w:rPr>
            </w:pPr>
            <w:r w:rsidRPr="00694E2B">
              <w:rPr>
                <w:color w:val="000000"/>
                <w:sz w:val="20"/>
                <w:szCs w:val="20"/>
              </w:rPr>
              <w:t>5</w:t>
            </w:r>
          </w:p>
        </w:tc>
        <w:tc>
          <w:tcPr>
            <w:tcW w:w="992" w:type="dxa"/>
            <w:tcBorders>
              <w:top w:val="nil"/>
              <w:left w:val="nil"/>
              <w:bottom w:val="single" w:sz="4" w:space="0" w:color="auto"/>
              <w:right w:val="single" w:sz="4" w:space="0" w:color="auto"/>
            </w:tcBorders>
            <w:shd w:val="clear" w:color="000000" w:fill="FFFFFF"/>
            <w:vAlign w:val="center"/>
            <w:hideMark/>
          </w:tcPr>
          <w:p w14:paraId="2B6AFD27" w14:textId="77777777" w:rsidR="00797A8D" w:rsidRPr="00694E2B" w:rsidRDefault="00797A8D" w:rsidP="00E907DC">
            <w:pPr>
              <w:jc w:val="center"/>
              <w:rPr>
                <w:color w:val="000000"/>
                <w:sz w:val="20"/>
                <w:szCs w:val="20"/>
              </w:rPr>
            </w:pPr>
            <w:r w:rsidRPr="00694E2B">
              <w:rPr>
                <w:color w:val="000000"/>
                <w:sz w:val="20"/>
                <w:szCs w:val="20"/>
              </w:rPr>
              <w:t>EKII-2/6</w:t>
            </w:r>
          </w:p>
        </w:tc>
        <w:tc>
          <w:tcPr>
            <w:tcW w:w="1418" w:type="dxa"/>
            <w:tcBorders>
              <w:top w:val="nil"/>
              <w:left w:val="nil"/>
              <w:bottom w:val="single" w:sz="4" w:space="0" w:color="auto"/>
              <w:right w:val="single" w:sz="4" w:space="0" w:color="auto"/>
            </w:tcBorders>
            <w:shd w:val="clear" w:color="000000" w:fill="FFFFFF"/>
            <w:noWrap/>
            <w:vAlign w:val="center"/>
            <w:hideMark/>
          </w:tcPr>
          <w:p w14:paraId="427E86C7" w14:textId="77777777" w:rsidR="00797A8D" w:rsidRPr="00694E2B" w:rsidRDefault="00797A8D" w:rsidP="00FE5259">
            <w:pPr>
              <w:rPr>
                <w:color w:val="000000"/>
                <w:sz w:val="20"/>
                <w:szCs w:val="20"/>
              </w:rPr>
            </w:pPr>
            <w:r w:rsidRPr="00694E2B">
              <w:rPr>
                <w:color w:val="000000"/>
                <w:sz w:val="20"/>
                <w:szCs w:val="20"/>
              </w:rPr>
              <w:t>Siguldas novada dome</w:t>
            </w:r>
          </w:p>
        </w:tc>
        <w:tc>
          <w:tcPr>
            <w:tcW w:w="2268" w:type="dxa"/>
            <w:tcBorders>
              <w:top w:val="nil"/>
              <w:left w:val="nil"/>
              <w:bottom w:val="single" w:sz="4" w:space="0" w:color="auto"/>
              <w:right w:val="single" w:sz="4" w:space="0" w:color="auto"/>
            </w:tcBorders>
            <w:shd w:val="clear" w:color="auto" w:fill="auto"/>
            <w:vAlign w:val="center"/>
            <w:hideMark/>
          </w:tcPr>
          <w:p w14:paraId="0B055052" w14:textId="77777777" w:rsidR="00797A8D" w:rsidRPr="00694E2B" w:rsidRDefault="00797A8D" w:rsidP="00FE5259">
            <w:pPr>
              <w:rPr>
                <w:color w:val="000000"/>
                <w:sz w:val="20"/>
                <w:szCs w:val="20"/>
              </w:rPr>
            </w:pPr>
            <w:r w:rsidRPr="00694E2B">
              <w:rPr>
                <w:color w:val="000000"/>
                <w:sz w:val="20"/>
                <w:szCs w:val="20"/>
              </w:rPr>
              <w:t>Siltumnīcefekta gāzu emisiju samazināšana Siguldas novada Kultūras centra ēkā</w:t>
            </w:r>
          </w:p>
        </w:tc>
        <w:tc>
          <w:tcPr>
            <w:tcW w:w="1701" w:type="dxa"/>
            <w:tcBorders>
              <w:top w:val="nil"/>
              <w:left w:val="nil"/>
              <w:bottom w:val="single" w:sz="4" w:space="0" w:color="auto"/>
              <w:right w:val="single" w:sz="4" w:space="0" w:color="auto"/>
            </w:tcBorders>
            <w:shd w:val="clear" w:color="auto" w:fill="auto"/>
            <w:vAlign w:val="center"/>
            <w:hideMark/>
          </w:tcPr>
          <w:p w14:paraId="65E70CF7" w14:textId="72C74B78" w:rsidR="00797A8D" w:rsidRPr="00694E2B" w:rsidRDefault="00797A8D" w:rsidP="00E907DC">
            <w:pPr>
              <w:jc w:val="right"/>
              <w:rPr>
                <w:color w:val="000000"/>
                <w:sz w:val="20"/>
                <w:szCs w:val="20"/>
              </w:rPr>
            </w:pPr>
            <w:r w:rsidRPr="00694E2B">
              <w:rPr>
                <w:color w:val="000000"/>
                <w:sz w:val="20"/>
                <w:szCs w:val="20"/>
              </w:rPr>
              <w:t>2</w:t>
            </w:r>
            <w:r w:rsidR="00694E2B" w:rsidRPr="00694E2B">
              <w:rPr>
                <w:color w:val="000000"/>
                <w:sz w:val="20"/>
                <w:szCs w:val="20"/>
              </w:rPr>
              <w:t> </w:t>
            </w:r>
            <w:r w:rsidRPr="00694E2B">
              <w:rPr>
                <w:color w:val="000000"/>
                <w:sz w:val="20"/>
                <w:szCs w:val="20"/>
              </w:rPr>
              <w:t>744</w:t>
            </w:r>
            <w:r w:rsidR="00694E2B" w:rsidRPr="00694E2B">
              <w:rPr>
                <w:color w:val="000000"/>
                <w:sz w:val="20"/>
                <w:szCs w:val="20"/>
              </w:rPr>
              <w:t> </w:t>
            </w:r>
            <w:r w:rsidRPr="00694E2B">
              <w:rPr>
                <w:color w:val="000000"/>
                <w:sz w:val="20"/>
                <w:szCs w:val="20"/>
              </w:rPr>
              <w:t>530,04</w:t>
            </w:r>
          </w:p>
        </w:tc>
        <w:tc>
          <w:tcPr>
            <w:tcW w:w="1701" w:type="dxa"/>
            <w:tcBorders>
              <w:top w:val="nil"/>
              <w:left w:val="nil"/>
              <w:bottom w:val="single" w:sz="4" w:space="0" w:color="auto"/>
              <w:right w:val="single" w:sz="4" w:space="0" w:color="auto"/>
            </w:tcBorders>
            <w:shd w:val="clear" w:color="auto" w:fill="auto"/>
            <w:vAlign w:val="center"/>
            <w:hideMark/>
          </w:tcPr>
          <w:p w14:paraId="6BE93BE4" w14:textId="447356B0" w:rsidR="00797A8D" w:rsidRPr="00CC3E0B" w:rsidRDefault="00797A8D" w:rsidP="00E907DC">
            <w:pPr>
              <w:jc w:val="right"/>
              <w:rPr>
                <w:color w:val="000000"/>
                <w:sz w:val="20"/>
                <w:szCs w:val="20"/>
              </w:rPr>
            </w:pPr>
            <w:r w:rsidRPr="009D0D90">
              <w:rPr>
                <w:color w:val="000000"/>
                <w:sz w:val="20"/>
                <w:szCs w:val="20"/>
              </w:rPr>
              <w:t>1</w:t>
            </w:r>
            <w:r w:rsidR="00694E2B" w:rsidRPr="009D0D90">
              <w:rPr>
                <w:color w:val="000000"/>
                <w:sz w:val="20"/>
                <w:szCs w:val="20"/>
              </w:rPr>
              <w:t> </w:t>
            </w:r>
            <w:r w:rsidRPr="00CC3E0B">
              <w:rPr>
                <w:color w:val="000000"/>
                <w:sz w:val="20"/>
                <w:szCs w:val="20"/>
              </w:rPr>
              <w:t>921</w:t>
            </w:r>
            <w:r w:rsidR="00694E2B" w:rsidRPr="00CC3E0B">
              <w:rPr>
                <w:color w:val="000000"/>
                <w:sz w:val="20"/>
                <w:szCs w:val="20"/>
              </w:rPr>
              <w:t> </w:t>
            </w:r>
            <w:r w:rsidRPr="00CC3E0B">
              <w:rPr>
                <w:color w:val="000000"/>
                <w:sz w:val="20"/>
                <w:szCs w:val="20"/>
              </w:rPr>
              <w:t>171,03</w:t>
            </w:r>
          </w:p>
        </w:tc>
        <w:tc>
          <w:tcPr>
            <w:tcW w:w="1559" w:type="dxa"/>
            <w:tcBorders>
              <w:top w:val="nil"/>
              <w:left w:val="nil"/>
              <w:bottom w:val="single" w:sz="4" w:space="0" w:color="auto"/>
              <w:right w:val="single" w:sz="4" w:space="0" w:color="auto"/>
            </w:tcBorders>
            <w:vAlign w:val="center"/>
          </w:tcPr>
          <w:p w14:paraId="404CECC8" w14:textId="3401EF2E" w:rsidR="00797A8D" w:rsidRPr="00FE5259" w:rsidRDefault="00D1310E" w:rsidP="00694E2B">
            <w:pPr>
              <w:jc w:val="right"/>
              <w:rPr>
                <w:color w:val="000000"/>
                <w:sz w:val="20"/>
                <w:szCs w:val="20"/>
              </w:rPr>
            </w:pPr>
            <w:r>
              <w:rPr>
                <w:color w:val="000000"/>
                <w:sz w:val="20"/>
                <w:szCs w:val="20"/>
              </w:rPr>
              <w:t>590 391,03</w:t>
            </w:r>
          </w:p>
        </w:tc>
      </w:tr>
      <w:tr w:rsidR="00797A8D" w:rsidRPr="00FE5259" w14:paraId="2C38D5D3" w14:textId="62248FB1" w:rsidTr="00DD5AAB">
        <w:trPr>
          <w:trHeight w:val="76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DC5DF38" w14:textId="77777777" w:rsidR="00797A8D" w:rsidRPr="00694E2B" w:rsidRDefault="00797A8D" w:rsidP="00E907DC">
            <w:pPr>
              <w:jc w:val="center"/>
              <w:rPr>
                <w:color w:val="000000"/>
                <w:sz w:val="20"/>
                <w:szCs w:val="20"/>
              </w:rPr>
            </w:pPr>
            <w:r w:rsidRPr="00694E2B">
              <w:rPr>
                <w:color w:val="000000"/>
                <w:sz w:val="20"/>
                <w:szCs w:val="20"/>
              </w:rPr>
              <w:t>6</w:t>
            </w:r>
          </w:p>
        </w:tc>
        <w:tc>
          <w:tcPr>
            <w:tcW w:w="992" w:type="dxa"/>
            <w:tcBorders>
              <w:top w:val="nil"/>
              <w:left w:val="nil"/>
              <w:bottom w:val="single" w:sz="4" w:space="0" w:color="auto"/>
              <w:right w:val="single" w:sz="4" w:space="0" w:color="auto"/>
            </w:tcBorders>
            <w:shd w:val="clear" w:color="auto" w:fill="auto"/>
            <w:vAlign w:val="center"/>
            <w:hideMark/>
          </w:tcPr>
          <w:p w14:paraId="6B1149CC" w14:textId="77777777" w:rsidR="00797A8D" w:rsidRPr="00694E2B" w:rsidRDefault="00797A8D" w:rsidP="00E907DC">
            <w:pPr>
              <w:jc w:val="center"/>
              <w:rPr>
                <w:color w:val="000000"/>
                <w:sz w:val="20"/>
                <w:szCs w:val="20"/>
              </w:rPr>
            </w:pPr>
            <w:r w:rsidRPr="00694E2B">
              <w:rPr>
                <w:color w:val="000000"/>
                <w:sz w:val="20"/>
                <w:szCs w:val="20"/>
              </w:rPr>
              <w:t>EKII-2/11</w:t>
            </w:r>
          </w:p>
        </w:tc>
        <w:tc>
          <w:tcPr>
            <w:tcW w:w="1418" w:type="dxa"/>
            <w:tcBorders>
              <w:top w:val="nil"/>
              <w:left w:val="nil"/>
              <w:bottom w:val="single" w:sz="4" w:space="0" w:color="auto"/>
              <w:right w:val="single" w:sz="4" w:space="0" w:color="auto"/>
            </w:tcBorders>
            <w:shd w:val="clear" w:color="auto" w:fill="auto"/>
            <w:noWrap/>
            <w:vAlign w:val="center"/>
            <w:hideMark/>
          </w:tcPr>
          <w:p w14:paraId="11490AE0" w14:textId="77777777" w:rsidR="00797A8D" w:rsidRPr="00694E2B" w:rsidRDefault="00797A8D" w:rsidP="00FE5259">
            <w:pPr>
              <w:rPr>
                <w:color w:val="000000"/>
                <w:sz w:val="20"/>
                <w:szCs w:val="20"/>
              </w:rPr>
            </w:pPr>
            <w:r w:rsidRPr="00694E2B">
              <w:rPr>
                <w:color w:val="000000"/>
                <w:sz w:val="20"/>
                <w:szCs w:val="20"/>
              </w:rPr>
              <w:t>Talsu novada pašvaldība</w:t>
            </w:r>
          </w:p>
        </w:tc>
        <w:tc>
          <w:tcPr>
            <w:tcW w:w="2268" w:type="dxa"/>
            <w:tcBorders>
              <w:top w:val="nil"/>
              <w:left w:val="nil"/>
              <w:bottom w:val="single" w:sz="4" w:space="0" w:color="auto"/>
              <w:right w:val="single" w:sz="4" w:space="0" w:color="auto"/>
            </w:tcBorders>
            <w:shd w:val="clear" w:color="auto" w:fill="auto"/>
            <w:vAlign w:val="center"/>
            <w:hideMark/>
          </w:tcPr>
          <w:p w14:paraId="3A32FF47" w14:textId="77777777" w:rsidR="00797A8D" w:rsidRPr="00694E2B" w:rsidRDefault="00797A8D" w:rsidP="00FE5259">
            <w:pPr>
              <w:rPr>
                <w:color w:val="000000"/>
                <w:sz w:val="20"/>
                <w:szCs w:val="20"/>
              </w:rPr>
            </w:pPr>
            <w:r w:rsidRPr="00694E2B">
              <w:rPr>
                <w:color w:val="000000"/>
                <w:sz w:val="20"/>
                <w:szCs w:val="20"/>
              </w:rPr>
              <w:t>Siltumnīcefekta gāzu emisiju samazināšana Talsu Galvenās bibliotēkas ēkā Brīvības ielā 17A, Talsos</w:t>
            </w:r>
          </w:p>
        </w:tc>
        <w:tc>
          <w:tcPr>
            <w:tcW w:w="1701" w:type="dxa"/>
            <w:tcBorders>
              <w:top w:val="nil"/>
              <w:left w:val="nil"/>
              <w:bottom w:val="single" w:sz="4" w:space="0" w:color="auto"/>
              <w:right w:val="single" w:sz="4" w:space="0" w:color="auto"/>
            </w:tcBorders>
            <w:shd w:val="clear" w:color="auto" w:fill="auto"/>
            <w:vAlign w:val="center"/>
            <w:hideMark/>
          </w:tcPr>
          <w:p w14:paraId="517820B5" w14:textId="249D7FAA" w:rsidR="00797A8D" w:rsidRPr="00694E2B" w:rsidRDefault="00797A8D" w:rsidP="00E907DC">
            <w:pPr>
              <w:jc w:val="right"/>
              <w:rPr>
                <w:color w:val="000000"/>
                <w:sz w:val="20"/>
                <w:szCs w:val="20"/>
              </w:rPr>
            </w:pPr>
            <w:r w:rsidRPr="00694E2B">
              <w:rPr>
                <w:color w:val="000000"/>
                <w:sz w:val="20"/>
                <w:szCs w:val="20"/>
              </w:rPr>
              <w:t>2</w:t>
            </w:r>
            <w:r w:rsidR="00694E2B" w:rsidRPr="00694E2B">
              <w:rPr>
                <w:color w:val="000000"/>
                <w:sz w:val="20"/>
                <w:szCs w:val="20"/>
              </w:rPr>
              <w:t> </w:t>
            </w:r>
            <w:r w:rsidRPr="00694E2B">
              <w:rPr>
                <w:color w:val="000000"/>
                <w:sz w:val="20"/>
                <w:szCs w:val="20"/>
              </w:rPr>
              <w:t>193</w:t>
            </w:r>
            <w:r w:rsidR="00694E2B" w:rsidRPr="00694E2B">
              <w:rPr>
                <w:color w:val="000000"/>
                <w:sz w:val="20"/>
                <w:szCs w:val="20"/>
              </w:rPr>
              <w:t> </w:t>
            </w:r>
            <w:r w:rsidRPr="00694E2B">
              <w:rPr>
                <w:color w:val="000000"/>
                <w:sz w:val="20"/>
                <w:szCs w:val="20"/>
              </w:rPr>
              <w:t>339,36</w:t>
            </w:r>
          </w:p>
        </w:tc>
        <w:tc>
          <w:tcPr>
            <w:tcW w:w="1701" w:type="dxa"/>
            <w:tcBorders>
              <w:top w:val="nil"/>
              <w:left w:val="nil"/>
              <w:bottom w:val="single" w:sz="4" w:space="0" w:color="auto"/>
              <w:right w:val="single" w:sz="4" w:space="0" w:color="auto"/>
            </w:tcBorders>
            <w:shd w:val="clear" w:color="auto" w:fill="auto"/>
            <w:vAlign w:val="center"/>
            <w:hideMark/>
          </w:tcPr>
          <w:p w14:paraId="088B9866" w14:textId="49375F85" w:rsidR="00797A8D" w:rsidRPr="00CC3E0B" w:rsidRDefault="00797A8D" w:rsidP="00694E2B">
            <w:pPr>
              <w:jc w:val="right"/>
              <w:rPr>
                <w:color w:val="000000"/>
                <w:sz w:val="20"/>
                <w:szCs w:val="20"/>
              </w:rPr>
            </w:pPr>
            <w:r w:rsidRPr="009D0D90">
              <w:rPr>
                <w:color w:val="000000"/>
                <w:sz w:val="20"/>
                <w:szCs w:val="20"/>
              </w:rPr>
              <w:t>1 439</w:t>
            </w:r>
            <w:r w:rsidR="00694E2B" w:rsidRPr="009D0D90">
              <w:rPr>
                <w:color w:val="000000"/>
                <w:sz w:val="20"/>
                <w:szCs w:val="20"/>
              </w:rPr>
              <w:t> </w:t>
            </w:r>
            <w:r w:rsidRPr="00CC3E0B">
              <w:rPr>
                <w:color w:val="000000"/>
                <w:sz w:val="20"/>
                <w:szCs w:val="20"/>
              </w:rPr>
              <w:t>369,55</w:t>
            </w:r>
          </w:p>
        </w:tc>
        <w:tc>
          <w:tcPr>
            <w:tcW w:w="1559" w:type="dxa"/>
            <w:tcBorders>
              <w:top w:val="nil"/>
              <w:left w:val="nil"/>
              <w:bottom w:val="single" w:sz="4" w:space="0" w:color="auto"/>
              <w:right w:val="single" w:sz="4" w:space="0" w:color="auto"/>
            </w:tcBorders>
            <w:vAlign w:val="center"/>
          </w:tcPr>
          <w:p w14:paraId="2FA96DBE" w14:textId="494190CD" w:rsidR="00797A8D" w:rsidRPr="00FE5259" w:rsidRDefault="00D1310E" w:rsidP="00E907DC">
            <w:pPr>
              <w:jc w:val="right"/>
              <w:rPr>
                <w:color w:val="000000"/>
                <w:sz w:val="20"/>
                <w:szCs w:val="20"/>
              </w:rPr>
            </w:pPr>
            <w:r>
              <w:rPr>
                <w:color w:val="000000"/>
                <w:sz w:val="20"/>
                <w:szCs w:val="20"/>
              </w:rPr>
              <w:t>431 810,86</w:t>
            </w:r>
          </w:p>
        </w:tc>
      </w:tr>
      <w:tr w:rsidR="00797A8D" w:rsidRPr="00FE5259" w14:paraId="38F35474" w14:textId="11E3CFD8" w:rsidTr="00DD5AAB">
        <w:trPr>
          <w:trHeight w:val="76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B6FB77A" w14:textId="77777777" w:rsidR="00797A8D" w:rsidRPr="00694E2B" w:rsidRDefault="00797A8D" w:rsidP="00E907DC">
            <w:pPr>
              <w:jc w:val="center"/>
              <w:rPr>
                <w:color w:val="000000"/>
                <w:sz w:val="20"/>
                <w:szCs w:val="20"/>
              </w:rPr>
            </w:pPr>
            <w:r w:rsidRPr="00694E2B">
              <w:rPr>
                <w:color w:val="000000"/>
                <w:sz w:val="20"/>
                <w:szCs w:val="20"/>
              </w:rPr>
              <w:lastRenderedPageBreak/>
              <w:t>7</w:t>
            </w:r>
          </w:p>
        </w:tc>
        <w:tc>
          <w:tcPr>
            <w:tcW w:w="992" w:type="dxa"/>
            <w:tcBorders>
              <w:top w:val="nil"/>
              <w:left w:val="nil"/>
              <w:bottom w:val="single" w:sz="4" w:space="0" w:color="auto"/>
              <w:right w:val="single" w:sz="4" w:space="0" w:color="auto"/>
            </w:tcBorders>
            <w:shd w:val="clear" w:color="000000" w:fill="FFFFFF"/>
            <w:vAlign w:val="center"/>
            <w:hideMark/>
          </w:tcPr>
          <w:p w14:paraId="27DE8329" w14:textId="77777777" w:rsidR="00797A8D" w:rsidRPr="00694E2B" w:rsidRDefault="00797A8D" w:rsidP="00E907DC">
            <w:pPr>
              <w:jc w:val="center"/>
              <w:rPr>
                <w:color w:val="000000"/>
                <w:sz w:val="20"/>
                <w:szCs w:val="20"/>
              </w:rPr>
            </w:pPr>
            <w:r w:rsidRPr="00694E2B">
              <w:rPr>
                <w:color w:val="000000"/>
                <w:sz w:val="20"/>
                <w:szCs w:val="20"/>
              </w:rPr>
              <w:t>EKII-2/1</w:t>
            </w:r>
          </w:p>
        </w:tc>
        <w:tc>
          <w:tcPr>
            <w:tcW w:w="1418" w:type="dxa"/>
            <w:tcBorders>
              <w:top w:val="nil"/>
              <w:left w:val="nil"/>
              <w:bottom w:val="single" w:sz="4" w:space="0" w:color="auto"/>
              <w:right w:val="single" w:sz="4" w:space="0" w:color="auto"/>
            </w:tcBorders>
            <w:shd w:val="clear" w:color="000000" w:fill="FFFFFF"/>
            <w:vAlign w:val="center"/>
            <w:hideMark/>
          </w:tcPr>
          <w:p w14:paraId="1E5A8C72" w14:textId="77777777" w:rsidR="00797A8D" w:rsidRPr="00694E2B" w:rsidRDefault="00797A8D" w:rsidP="00FE5259">
            <w:pPr>
              <w:rPr>
                <w:color w:val="000000"/>
                <w:sz w:val="20"/>
                <w:szCs w:val="20"/>
              </w:rPr>
            </w:pPr>
            <w:r w:rsidRPr="00694E2B">
              <w:rPr>
                <w:color w:val="000000"/>
                <w:sz w:val="20"/>
                <w:szCs w:val="20"/>
              </w:rPr>
              <w:t>Ventspils pilsētas pašvaldības iestāde "Komunālā pārvalde"</w:t>
            </w:r>
          </w:p>
        </w:tc>
        <w:tc>
          <w:tcPr>
            <w:tcW w:w="2268" w:type="dxa"/>
            <w:tcBorders>
              <w:top w:val="nil"/>
              <w:left w:val="nil"/>
              <w:bottom w:val="single" w:sz="4" w:space="0" w:color="auto"/>
              <w:right w:val="single" w:sz="4" w:space="0" w:color="auto"/>
            </w:tcBorders>
            <w:shd w:val="clear" w:color="auto" w:fill="auto"/>
            <w:vAlign w:val="center"/>
            <w:hideMark/>
          </w:tcPr>
          <w:p w14:paraId="12CAAF02" w14:textId="77777777" w:rsidR="00797A8D" w:rsidRPr="00694E2B" w:rsidRDefault="00797A8D" w:rsidP="00FE5259">
            <w:pPr>
              <w:rPr>
                <w:color w:val="000000"/>
                <w:sz w:val="20"/>
                <w:szCs w:val="20"/>
              </w:rPr>
            </w:pPr>
            <w:r w:rsidRPr="00694E2B">
              <w:rPr>
                <w:color w:val="000000"/>
                <w:sz w:val="20"/>
                <w:szCs w:val="20"/>
              </w:rPr>
              <w:t>Zema enerģijas patēriņa Ventspils Mūzikas vidusskolas ēkas ar koncertzāles funkciju būvniecība, Lielajā laukumā 1, Ventspilī</w:t>
            </w:r>
          </w:p>
        </w:tc>
        <w:tc>
          <w:tcPr>
            <w:tcW w:w="1701" w:type="dxa"/>
            <w:tcBorders>
              <w:top w:val="nil"/>
              <w:left w:val="nil"/>
              <w:bottom w:val="single" w:sz="4" w:space="0" w:color="auto"/>
              <w:right w:val="single" w:sz="4" w:space="0" w:color="auto"/>
            </w:tcBorders>
            <w:shd w:val="clear" w:color="auto" w:fill="auto"/>
            <w:noWrap/>
            <w:vAlign w:val="center"/>
            <w:hideMark/>
          </w:tcPr>
          <w:p w14:paraId="04A89F0B" w14:textId="115F39AF" w:rsidR="00797A8D" w:rsidRPr="00694E2B" w:rsidRDefault="00797A8D" w:rsidP="00694E2B">
            <w:pPr>
              <w:jc w:val="right"/>
              <w:rPr>
                <w:color w:val="000000"/>
                <w:sz w:val="20"/>
                <w:szCs w:val="20"/>
              </w:rPr>
            </w:pPr>
            <w:r w:rsidRPr="00694E2B">
              <w:rPr>
                <w:color w:val="000000"/>
                <w:sz w:val="20"/>
                <w:szCs w:val="20"/>
              </w:rPr>
              <w:t>17 647</w:t>
            </w:r>
            <w:r w:rsidR="00694E2B" w:rsidRPr="00694E2B">
              <w:rPr>
                <w:color w:val="000000"/>
                <w:sz w:val="20"/>
                <w:szCs w:val="20"/>
              </w:rPr>
              <w:t> </w:t>
            </w:r>
            <w:r w:rsidRPr="00694E2B">
              <w:rPr>
                <w:color w:val="000000"/>
                <w:sz w:val="20"/>
                <w:szCs w:val="20"/>
              </w:rPr>
              <w:t xml:space="preserve">058,82 </w:t>
            </w:r>
          </w:p>
        </w:tc>
        <w:tc>
          <w:tcPr>
            <w:tcW w:w="1701" w:type="dxa"/>
            <w:tcBorders>
              <w:top w:val="nil"/>
              <w:left w:val="nil"/>
              <w:bottom w:val="single" w:sz="4" w:space="0" w:color="auto"/>
              <w:right w:val="single" w:sz="4" w:space="0" w:color="auto"/>
            </w:tcBorders>
            <w:shd w:val="clear" w:color="auto" w:fill="auto"/>
            <w:noWrap/>
            <w:vAlign w:val="center"/>
            <w:hideMark/>
          </w:tcPr>
          <w:p w14:paraId="53EA2F21" w14:textId="2909075C" w:rsidR="00797A8D" w:rsidRPr="00CC3E0B" w:rsidRDefault="00797A8D" w:rsidP="00694E2B">
            <w:pPr>
              <w:jc w:val="right"/>
              <w:rPr>
                <w:color w:val="000000"/>
                <w:sz w:val="20"/>
                <w:szCs w:val="20"/>
              </w:rPr>
            </w:pPr>
            <w:r w:rsidRPr="009D0D90">
              <w:rPr>
                <w:color w:val="000000"/>
                <w:sz w:val="20"/>
                <w:szCs w:val="20"/>
              </w:rPr>
              <w:t xml:space="preserve">           15</w:t>
            </w:r>
            <w:r w:rsidR="00694E2B" w:rsidRPr="00CC3E0B">
              <w:rPr>
                <w:color w:val="000000"/>
                <w:sz w:val="20"/>
                <w:szCs w:val="20"/>
              </w:rPr>
              <w:t> </w:t>
            </w:r>
            <w:r w:rsidRPr="00CC3E0B">
              <w:rPr>
                <w:color w:val="000000"/>
                <w:sz w:val="20"/>
                <w:szCs w:val="20"/>
              </w:rPr>
              <w:t>000</w:t>
            </w:r>
            <w:r w:rsidR="00694E2B" w:rsidRPr="00CC3E0B">
              <w:rPr>
                <w:color w:val="000000"/>
                <w:sz w:val="20"/>
                <w:szCs w:val="20"/>
              </w:rPr>
              <w:t> </w:t>
            </w:r>
            <w:r w:rsidRPr="00CC3E0B">
              <w:rPr>
                <w:color w:val="000000"/>
                <w:sz w:val="20"/>
                <w:szCs w:val="20"/>
              </w:rPr>
              <w:t xml:space="preserve">000,00 </w:t>
            </w:r>
          </w:p>
        </w:tc>
        <w:tc>
          <w:tcPr>
            <w:tcW w:w="1559" w:type="dxa"/>
            <w:tcBorders>
              <w:top w:val="nil"/>
              <w:left w:val="nil"/>
              <w:bottom w:val="single" w:sz="4" w:space="0" w:color="auto"/>
              <w:right w:val="single" w:sz="4" w:space="0" w:color="auto"/>
            </w:tcBorders>
            <w:vAlign w:val="center"/>
          </w:tcPr>
          <w:p w14:paraId="6BA93F53" w14:textId="2B110D84" w:rsidR="00797A8D" w:rsidRPr="00FE5259" w:rsidRDefault="00D1310E" w:rsidP="00E907DC">
            <w:pPr>
              <w:jc w:val="right"/>
              <w:rPr>
                <w:color w:val="000000"/>
                <w:sz w:val="20"/>
                <w:szCs w:val="20"/>
              </w:rPr>
            </w:pPr>
            <w:r>
              <w:rPr>
                <w:color w:val="000000"/>
                <w:sz w:val="20"/>
                <w:szCs w:val="20"/>
              </w:rPr>
              <w:t>5 909 039,96</w:t>
            </w:r>
          </w:p>
        </w:tc>
      </w:tr>
      <w:tr w:rsidR="00797A8D" w:rsidRPr="00FE5259" w14:paraId="44C282CE" w14:textId="56EF3349" w:rsidTr="00DD5AAB">
        <w:trPr>
          <w:trHeight w:val="300"/>
        </w:trPr>
        <w:tc>
          <w:tcPr>
            <w:tcW w:w="552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9FBB770" w14:textId="77777777" w:rsidR="00797A8D" w:rsidRPr="00694E2B" w:rsidRDefault="00797A8D" w:rsidP="00E907DC">
            <w:pPr>
              <w:jc w:val="center"/>
              <w:rPr>
                <w:b/>
                <w:bCs/>
                <w:iCs/>
                <w:color w:val="000000"/>
                <w:sz w:val="20"/>
                <w:szCs w:val="20"/>
              </w:rPr>
            </w:pPr>
            <w:r w:rsidRPr="00694E2B">
              <w:rPr>
                <w:b/>
                <w:bCs/>
                <w:iCs/>
                <w:color w:val="000000"/>
                <w:sz w:val="20"/>
                <w:szCs w:val="20"/>
              </w:rPr>
              <w:t>KOPĀ</w:t>
            </w:r>
          </w:p>
        </w:tc>
        <w:tc>
          <w:tcPr>
            <w:tcW w:w="1701" w:type="dxa"/>
            <w:tcBorders>
              <w:top w:val="nil"/>
              <w:left w:val="nil"/>
              <w:bottom w:val="single" w:sz="4" w:space="0" w:color="auto"/>
              <w:right w:val="single" w:sz="4" w:space="0" w:color="auto"/>
            </w:tcBorders>
            <w:shd w:val="clear" w:color="auto" w:fill="auto"/>
            <w:noWrap/>
            <w:vAlign w:val="center"/>
            <w:hideMark/>
          </w:tcPr>
          <w:p w14:paraId="78B92098" w14:textId="7516C19F" w:rsidR="00797A8D" w:rsidRPr="00694E2B" w:rsidRDefault="00797A8D" w:rsidP="00694E2B">
            <w:pPr>
              <w:jc w:val="right"/>
              <w:rPr>
                <w:b/>
                <w:bCs/>
                <w:iCs/>
                <w:color w:val="000000"/>
                <w:sz w:val="20"/>
                <w:szCs w:val="20"/>
              </w:rPr>
            </w:pPr>
            <w:r w:rsidRPr="00694E2B">
              <w:rPr>
                <w:b/>
                <w:bCs/>
                <w:iCs/>
                <w:color w:val="000000"/>
                <w:sz w:val="20"/>
                <w:szCs w:val="20"/>
              </w:rPr>
              <w:t>28</w:t>
            </w:r>
            <w:r w:rsidR="00694E2B">
              <w:rPr>
                <w:b/>
                <w:bCs/>
                <w:iCs/>
                <w:color w:val="000000"/>
                <w:sz w:val="20"/>
                <w:szCs w:val="20"/>
              </w:rPr>
              <w:t> </w:t>
            </w:r>
            <w:r w:rsidRPr="00694E2B">
              <w:rPr>
                <w:b/>
                <w:bCs/>
                <w:iCs/>
                <w:color w:val="000000"/>
                <w:sz w:val="20"/>
                <w:szCs w:val="20"/>
              </w:rPr>
              <w:t>345</w:t>
            </w:r>
            <w:r w:rsidR="00694E2B" w:rsidRPr="00694E2B">
              <w:rPr>
                <w:b/>
                <w:bCs/>
                <w:iCs/>
                <w:color w:val="000000"/>
                <w:sz w:val="20"/>
                <w:szCs w:val="20"/>
              </w:rPr>
              <w:t> </w:t>
            </w:r>
            <w:r w:rsidRPr="00694E2B">
              <w:rPr>
                <w:b/>
                <w:bCs/>
                <w:iCs/>
                <w:color w:val="000000"/>
                <w:sz w:val="20"/>
                <w:szCs w:val="20"/>
              </w:rPr>
              <w:t xml:space="preserve">628,88 </w:t>
            </w:r>
          </w:p>
        </w:tc>
        <w:tc>
          <w:tcPr>
            <w:tcW w:w="1701" w:type="dxa"/>
            <w:tcBorders>
              <w:top w:val="nil"/>
              <w:left w:val="nil"/>
              <w:bottom w:val="single" w:sz="4" w:space="0" w:color="auto"/>
              <w:right w:val="single" w:sz="4" w:space="0" w:color="auto"/>
            </w:tcBorders>
            <w:shd w:val="clear" w:color="auto" w:fill="auto"/>
            <w:noWrap/>
            <w:vAlign w:val="center"/>
            <w:hideMark/>
          </w:tcPr>
          <w:p w14:paraId="71247069" w14:textId="762E3335" w:rsidR="00797A8D" w:rsidRPr="00694E2B" w:rsidRDefault="00797A8D" w:rsidP="00694E2B">
            <w:pPr>
              <w:jc w:val="right"/>
              <w:rPr>
                <w:b/>
                <w:bCs/>
                <w:iCs/>
                <w:color w:val="000000"/>
                <w:sz w:val="20"/>
                <w:szCs w:val="20"/>
              </w:rPr>
            </w:pPr>
            <w:r w:rsidRPr="00694E2B">
              <w:rPr>
                <w:b/>
                <w:bCs/>
                <w:iCs/>
                <w:color w:val="000000"/>
                <w:sz w:val="20"/>
                <w:szCs w:val="20"/>
              </w:rPr>
              <w:t>22</w:t>
            </w:r>
            <w:r w:rsidR="00694E2B">
              <w:rPr>
                <w:b/>
                <w:bCs/>
                <w:iCs/>
                <w:color w:val="000000"/>
                <w:sz w:val="20"/>
                <w:szCs w:val="20"/>
              </w:rPr>
              <w:t> </w:t>
            </w:r>
            <w:r w:rsidRPr="00694E2B">
              <w:rPr>
                <w:b/>
                <w:bCs/>
                <w:iCs/>
                <w:color w:val="000000"/>
                <w:sz w:val="20"/>
                <w:szCs w:val="20"/>
              </w:rPr>
              <w:t>998</w:t>
            </w:r>
            <w:r w:rsidR="00694E2B" w:rsidRPr="00694E2B">
              <w:rPr>
                <w:b/>
                <w:bCs/>
                <w:iCs/>
                <w:color w:val="000000"/>
                <w:sz w:val="20"/>
                <w:szCs w:val="20"/>
              </w:rPr>
              <w:t> </w:t>
            </w:r>
            <w:r w:rsidRPr="00694E2B">
              <w:rPr>
                <w:b/>
                <w:bCs/>
                <w:iCs/>
                <w:color w:val="000000"/>
                <w:sz w:val="20"/>
                <w:szCs w:val="20"/>
              </w:rPr>
              <w:t xml:space="preserve">907,53 </w:t>
            </w:r>
          </w:p>
        </w:tc>
        <w:tc>
          <w:tcPr>
            <w:tcW w:w="1559" w:type="dxa"/>
            <w:tcBorders>
              <w:top w:val="nil"/>
              <w:left w:val="nil"/>
              <w:bottom w:val="single" w:sz="4" w:space="0" w:color="auto"/>
              <w:right w:val="single" w:sz="4" w:space="0" w:color="auto"/>
            </w:tcBorders>
            <w:vAlign w:val="center"/>
          </w:tcPr>
          <w:p w14:paraId="318F5328" w14:textId="30438D58" w:rsidR="00797A8D" w:rsidRPr="009D0D90" w:rsidRDefault="00D1310E" w:rsidP="00E907DC">
            <w:pPr>
              <w:jc w:val="right"/>
              <w:rPr>
                <w:b/>
                <w:bCs/>
                <w:iCs/>
                <w:color w:val="000000"/>
                <w:sz w:val="20"/>
                <w:szCs w:val="20"/>
              </w:rPr>
            </w:pPr>
            <w:r>
              <w:rPr>
                <w:b/>
                <w:bCs/>
                <w:iCs/>
                <w:color w:val="000000"/>
                <w:sz w:val="20"/>
                <w:szCs w:val="20"/>
              </w:rPr>
              <w:t>8 818 783,29</w:t>
            </w:r>
          </w:p>
        </w:tc>
      </w:tr>
    </w:tbl>
    <w:p w14:paraId="7961683D" w14:textId="77777777" w:rsidR="00DD5AAB" w:rsidRDefault="00DD5AAB" w:rsidP="009D5414">
      <w:pPr>
        <w:ind w:firstLine="709"/>
        <w:jc w:val="both"/>
        <w:rPr>
          <w:color w:val="000000"/>
          <w:sz w:val="28"/>
        </w:rPr>
      </w:pPr>
    </w:p>
    <w:p w14:paraId="3A0A54B4" w14:textId="2F1BAA8E" w:rsidR="009D5414" w:rsidRPr="002E5BBB" w:rsidRDefault="009D5414" w:rsidP="009D5414">
      <w:pPr>
        <w:ind w:firstLine="709"/>
        <w:jc w:val="both"/>
        <w:rPr>
          <w:color w:val="000000"/>
          <w:sz w:val="28"/>
          <w:szCs w:val="28"/>
        </w:rPr>
      </w:pPr>
      <w:r w:rsidRPr="002E5BBB">
        <w:rPr>
          <w:color w:val="000000"/>
          <w:sz w:val="28"/>
        </w:rPr>
        <w:t>Konkursa ietvaros apstiprināto projektu uzraudzībai</w:t>
      </w:r>
      <w:r w:rsidRPr="004620BD">
        <w:rPr>
          <w:color w:val="000000"/>
          <w:sz w:val="28"/>
        </w:rPr>
        <w:t xml:space="preserve"> </w:t>
      </w:r>
      <w:r w:rsidRPr="002E5BBB">
        <w:rPr>
          <w:color w:val="000000"/>
          <w:sz w:val="28"/>
          <w:szCs w:val="28"/>
        </w:rPr>
        <w:t>201</w:t>
      </w:r>
      <w:r>
        <w:rPr>
          <w:color w:val="000000"/>
          <w:sz w:val="28"/>
          <w:szCs w:val="28"/>
        </w:rPr>
        <w:t>8</w:t>
      </w:r>
      <w:r w:rsidRPr="002E5BBB">
        <w:rPr>
          <w:color w:val="000000"/>
          <w:sz w:val="28"/>
          <w:szCs w:val="28"/>
        </w:rPr>
        <w:t xml:space="preserve">. gadā VIF veica </w:t>
      </w:r>
      <w:r>
        <w:rPr>
          <w:color w:val="000000"/>
          <w:sz w:val="28"/>
          <w:szCs w:val="28"/>
        </w:rPr>
        <w:t>30</w:t>
      </w:r>
      <w:r w:rsidRPr="002E5BBB">
        <w:rPr>
          <w:color w:val="000000"/>
          <w:sz w:val="28"/>
          <w:szCs w:val="28"/>
        </w:rPr>
        <w:t xml:space="preserve"> dokumentu pārbaudes, no tām </w:t>
      </w:r>
      <w:r>
        <w:rPr>
          <w:color w:val="000000"/>
          <w:sz w:val="28"/>
          <w:szCs w:val="28"/>
        </w:rPr>
        <w:t>13</w:t>
      </w:r>
      <w:r w:rsidRPr="002E5BBB">
        <w:rPr>
          <w:color w:val="000000"/>
          <w:sz w:val="28"/>
          <w:szCs w:val="28"/>
        </w:rPr>
        <w:t xml:space="preserve"> bija </w:t>
      </w:r>
      <w:r>
        <w:rPr>
          <w:color w:val="000000"/>
          <w:sz w:val="28"/>
          <w:szCs w:val="28"/>
        </w:rPr>
        <w:t>starpposma pārskatu pārbaudes</w:t>
      </w:r>
      <w:r w:rsidRPr="002E5BBB">
        <w:rPr>
          <w:color w:val="000000"/>
          <w:sz w:val="28"/>
          <w:szCs w:val="28"/>
        </w:rPr>
        <w:t xml:space="preserve">, </w:t>
      </w:r>
      <w:r>
        <w:rPr>
          <w:color w:val="000000"/>
          <w:sz w:val="28"/>
          <w:szCs w:val="28"/>
        </w:rPr>
        <w:t xml:space="preserve">14 </w:t>
      </w:r>
      <w:r w:rsidRPr="002E5BBB">
        <w:rPr>
          <w:color w:val="000000"/>
          <w:sz w:val="28"/>
          <w:szCs w:val="28"/>
        </w:rPr>
        <w:t>starpposma maksājuma pieprasījuma</w:t>
      </w:r>
      <w:r w:rsidR="00DD5AAB">
        <w:rPr>
          <w:color w:val="000000"/>
          <w:sz w:val="28"/>
          <w:szCs w:val="28"/>
        </w:rPr>
        <w:t xml:space="preserve"> pārbaudes</w:t>
      </w:r>
      <w:r w:rsidRPr="002E5BBB">
        <w:rPr>
          <w:color w:val="000000"/>
          <w:sz w:val="28"/>
          <w:szCs w:val="28"/>
        </w:rPr>
        <w:t>,</w:t>
      </w:r>
      <w:r>
        <w:rPr>
          <w:color w:val="000000"/>
          <w:sz w:val="28"/>
          <w:szCs w:val="28"/>
        </w:rPr>
        <w:t xml:space="preserve"> viena noslēguma pārskata</w:t>
      </w:r>
      <w:r w:rsidR="00DD5AAB">
        <w:rPr>
          <w:color w:val="000000"/>
          <w:sz w:val="28"/>
          <w:szCs w:val="28"/>
        </w:rPr>
        <w:t xml:space="preserve"> pārbaude</w:t>
      </w:r>
      <w:r>
        <w:rPr>
          <w:color w:val="000000"/>
          <w:sz w:val="28"/>
          <w:szCs w:val="28"/>
        </w:rPr>
        <w:t xml:space="preserve"> un divas n</w:t>
      </w:r>
      <w:r w:rsidR="00DD5AAB">
        <w:rPr>
          <w:color w:val="000000"/>
          <w:sz w:val="28"/>
          <w:szCs w:val="28"/>
        </w:rPr>
        <w:t>oslēguma maksājuma pieprasījumu pārbaudes</w:t>
      </w:r>
      <w:r>
        <w:rPr>
          <w:color w:val="000000"/>
          <w:sz w:val="28"/>
          <w:szCs w:val="28"/>
        </w:rPr>
        <w:t>.</w:t>
      </w:r>
    </w:p>
    <w:p w14:paraId="017E49CB" w14:textId="77777777" w:rsidR="00E7404F" w:rsidRDefault="00E7404F" w:rsidP="00E7404F">
      <w:pPr>
        <w:ind w:firstLine="684"/>
        <w:jc w:val="both"/>
        <w:rPr>
          <w:color w:val="000000"/>
          <w:sz w:val="28"/>
          <w:szCs w:val="28"/>
        </w:rPr>
      </w:pPr>
      <w:r w:rsidRPr="007B4744">
        <w:rPr>
          <w:color w:val="000000"/>
          <w:sz w:val="28"/>
          <w:szCs w:val="28"/>
        </w:rPr>
        <w:t>201</w:t>
      </w:r>
      <w:r>
        <w:rPr>
          <w:color w:val="000000"/>
          <w:sz w:val="28"/>
          <w:szCs w:val="28"/>
        </w:rPr>
        <w:t>8</w:t>
      </w:r>
      <w:r w:rsidRPr="007B4744">
        <w:rPr>
          <w:color w:val="000000"/>
          <w:sz w:val="28"/>
          <w:szCs w:val="28"/>
        </w:rPr>
        <w:t>. gadā projekta īstenošanas vietās veiktas</w:t>
      </w:r>
      <w:r>
        <w:rPr>
          <w:color w:val="000000"/>
          <w:sz w:val="28"/>
          <w:szCs w:val="28"/>
        </w:rPr>
        <w:t xml:space="preserve"> 5</w:t>
      </w:r>
      <w:r w:rsidRPr="007B4744">
        <w:rPr>
          <w:color w:val="000000"/>
          <w:sz w:val="28"/>
          <w:szCs w:val="28"/>
        </w:rPr>
        <w:t xml:space="preserve"> </w:t>
      </w:r>
      <w:r w:rsidRPr="00881CC3">
        <w:rPr>
          <w:color w:val="000000"/>
          <w:sz w:val="28"/>
          <w:szCs w:val="28"/>
        </w:rPr>
        <w:t>progresa pārbaudes par projektu īstenošanu,</w:t>
      </w:r>
      <w:r>
        <w:rPr>
          <w:color w:val="000000"/>
          <w:sz w:val="28"/>
          <w:szCs w:val="28"/>
        </w:rPr>
        <w:t xml:space="preserve"> kuru ietvaros 4 </w:t>
      </w:r>
      <w:r w:rsidRPr="00881CC3">
        <w:rPr>
          <w:color w:val="000000"/>
          <w:sz w:val="28"/>
          <w:szCs w:val="28"/>
        </w:rPr>
        <w:t>n</w:t>
      </w:r>
      <w:r>
        <w:rPr>
          <w:color w:val="000000"/>
          <w:sz w:val="28"/>
          <w:szCs w:val="28"/>
        </w:rPr>
        <w:t>oslēdzās ar pozitīvu vērtējumu, viena ar iebildumiem.</w:t>
      </w:r>
    </w:p>
    <w:p w14:paraId="3ECE645C" w14:textId="77777777" w:rsidR="008B2E3E" w:rsidRDefault="008B2E3E" w:rsidP="00663533">
      <w:pPr>
        <w:pStyle w:val="NormalWeb"/>
        <w:spacing w:before="0" w:beforeAutospacing="0" w:after="0" w:afterAutospacing="0"/>
        <w:jc w:val="both"/>
        <w:rPr>
          <w:rFonts w:ascii="Times New Roman" w:hAnsi="Times New Roman"/>
          <w:b/>
          <w:bCs/>
          <w:color w:val="000000"/>
          <w:sz w:val="28"/>
          <w:szCs w:val="28"/>
          <w:lang w:val="lv-LV"/>
        </w:rPr>
      </w:pPr>
    </w:p>
    <w:p w14:paraId="0C969C0B" w14:textId="20B23797" w:rsidR="00663533" w:rsidRPr="008B568D" w:rsidRDefault="000B6D38" w:rsidP="00663533">
      <w:pPr>
        <w:pStyle w:val="NormalWeb"/>
        <w:spacing w:before="0" w:beforeAutospacing="0" w:after="0" w:afterAutospacing="0"/>
        <w:jc w:val="both"/>
        <w:rPr>
          <w:rFonts w:ascii="Times New Roman" w:hAnsi="Times New Roman"/>
          <w:b/>
          <w:bCs/>
          <w:color w:val="000000"/>
          <w:sz w:val="28"/>
          <w:szCs w:val="28"/>
          <w:lang w:val="lv-LV"/>
        </w:rPr>
      </w:pPr>
      <w:r w:rsidRPr="007307C9">
        <w:rPr>
          <w:rFonts w:ascii="Times New Roman" w:hAnsi="Times New Roman"/>
          <w:b/>
          <w:bCs/>
          <w:color w:val="000000"/>
          <w:sz w:val="28"/>
          <w:szCs w:val="28"/>
          <w:lang w:val="lv-LV"/>
        </w:rPr>
        <w:t>3.</w:t>
      </w:r>
      <w:r w:rsidR="00EC726B">
        <w:rPr>
          <w:rFonts w:ascii="Times New Roman" w:hAnsi="Times New Roman"/>
          <w:b/>
          <w:bCs/>
          <w:color w:val="000000"/>
          <w:sz w:val="28"/>
          <w:szCs w:val="28"/>
          <w:lang w:val="lv-LV"/>
        </w:rPr>
        <w:t>3</w:t>
      </w:r>
      <w:bookmarkStart w:id="3" w:name="_GoBack"/>
      <w:bookmarkEnd w:id="3"/>
      <w:r w:rsidRPr="007307C9">
        <w:rPr>
          <w:rFonts w:ascii="Times New Roman" w:hAnsi="Times New Roman"/>
          <w:b/>
          <w:bCs/>
          <w:color w:val="000000"/>
          <w:sz w:val="28"/>
          <w:szCs w:val="28"/>
          <w:lang w:val="lv-LV"/>
        </w:rPr>
        <w:t>.</w:t>
      </w:r>
      <w:r w:rsidR="00663533" w:rsidRPr="007307C9">
        <w:rPr>
          <w:rFonts w:ascii="Times New Roman" w:hAnsi="Times New Roman"/>
          <w:b/>
          <w:bCs/>
          <w:color w:val="000000"/>
          <w:sz w:val="28"/>
          <w:szCs w:val="28"/>
          <w:lang w:val="lv-LV"/>
        </w:rPr>
        <w:t> Administratīvie izdevumi</w:t>
      </w:r>
    </w:p>
    <w:p w14:paraId="08ED19A2" w14:textId="3BA62B39" w:rsidR="00663533" w:rsidRPr="00E14BEF" w:rsidRDefault="00663533" w:rsidP="00663533">
      <w:pPr>
        <w:ind w:firstLine="709"/>
        <w:jc w:val="both"/>
        <w:rPr>
          <w:color w:val="000000"/>
          <w:sz w:val="28"/>
          <w:szCs w:val="28"/>
          <w:lang w:eastAsia="lv-LV"/>
        </w:rPr>
      </w:pPr>
      <w:r w:rsidRPr="00E14BEF">
        <w:rPr>
          <w:bCs/>
          <w:color w:val="000000"/>
          <w:sz w:val="28"/>
          <w:szCs w:val="28"/>
        </w:rPr>
        <w:t>Saskaņā ar likuma 32.</w:t>
      </w:r>
      <w:r w:rsidRPr="00E14BEF">
        <w:rPr>
          <w:bCs/>
          <w:color w:val="000000"/>
          <w:sz w:val="28"/>
          <w:szCs w:val="28"/>
          <w:vertAlign w:val="superscript"/>
        </w:rPr>
        <w:t>2</w:t>
      </w:r>
      <w:r w:rsidRPr="00E14BEF">
        <w:rPr>
          <w:bCs/>
          <w:color w:val="000000"/>
          <w:sz w:val="28"/>
          <w:szCs w:val="28"/>
        </w:rPr>
        <w:t xml:space="preserve"> panta </w:t>
      </w:r>
      <w:r w:rsidRPr="00E14BEF">
        <w:rPr>
          <w:color w:val="000000"/>
          <w:sz w:val="28"/>
          <w:szCs w:val="28"/>
        </w:rPr>
        <w:t>4.</w:t>
      </w:r>
      <w:r w:rsidRPr="00E14BEF">
        <w:rPr>
          <w:color w:val="000000"/>
          <w:sz w:val="28"/>
          <w:szCs w:val="28"/>
          <w:vertAlign w:val="superscript"/>
        </w:rPr>
        <w:t>4</w:t>
      </w:r>
      <w:r w:rsidRPr="00E14BEF">
        <w:rPr>
          <w:color w:val="000000"/>
          <w:sz w:val="28"/>
          <w:szCs w:val="28"/>
        </w:rPr>
        <w:t xml:space="preserve"> daļas</w:t>
      </w:r>
      <w:r w:rsidRPr="00E14BEF">
        <w:rPr>
          <w:color w:val="000000"/>
          <w:sz w:val="28"/>
          <w:szCs w:val="28"/>
          <w:lang w:eastAsia="lv-LV"/>
        </w:rPr>
        <w:t xml:space="preserve"> 3. un 4. punktu izsoļu ieņēmumus 201</w:t>
      </w:r>
      <w:r w:rsidR="00F1505D">
        <w:rPr>
          <w:color w:val="000000"/>
          <w:sz w:val="28"/>
          <w:szCs w:val="28"/>
          <w:lang w:eastAsia="lv-LV"/>
        </w:rPr>
        <w:t>8</w:t>
      </w:r>
      <w:r w:rsidRPr="00E14BEF">
        <w:rPr>
          <w:color w:val="000000"/>
          <w:sz w:val="28"/>
          <w:szCs w:val="28"/>
          <w:lang w:eastAsia="lv-LV"/>
        </w:rPr>
        <w:t>.</w:t>
      </w:r>
      <w:r w:rsidR="00694E2B">
        <w:rPr>
          <w:color w:val="000000"/>
          <w:sz w:val="28"/>
          <w:szCs w:val="28"/>
          <w:lang w:eastAsia="lv-LV"/>
        </w:rPr>
        <w:t> </w:t>
      </w:r>
      <w:r w:rsidRPr="00E14BEF">
        <w:rPr>
          <w:color w:val="000000"/>
          <w:sz w:val="28"/>
          <w:szCs w:val="28"/>
          <w:lang w:eastAsia="lv-LV"/>
        </w:rPr>
        <w:t>gadā izmanto</w:t>
      </w:r>
      <w:r w:rsidR="00381524">
        <w:rPr>
          <w:color w:val="000000"/>
          <w:sz w:val="28"/>
          <w:szCs w:val="28"/>
          <w:lang w:eastAsia="lv-LV"/>
        </w:rPr>
        <w:t>ja</w:t>
      </w:r>
      <w:r w:rsidRPr="00E14BEF">
        <w:rPr>
          <w:color w:val="000000"/>
          <w:sz w:val="28"/>
          <w:szCs w:val="28"/>
          <w:lang w:eastAsia="lv-LV"/>
        </w:rPr>
        <w:t xml:space="preserve"> </w:t>
      </w:r>
      <w:r w:rsidRPr="00E14BEF">
        <w:rPr>
          <w:color w:val="000000"/>
          <w:sz w:val="28"/>
          <w:szCs w:val="28"/>
        </w:rPr>
        <w:t xml:space="preserve">Apvienoto Nāciju Organizācijas Vispārējās konvencijas par klimata pārmaiņām </w:t>
      </w:r>
      <w:r w:rsidRPr="00E14BEF">
        <w:rPr>
          <w:color w:val="000000"/>
          <w:sz w:val="28"/>
          <w:szCs w:val="28"/>
          <w:lang w:eastAsia="lv-LV"/>
        </w:rPr>
        <w:t xml:space="preserve">un tās Kioto protokola saistību, un citu starptautisko saistību izpildei </w:t>
      </w:r>
      <w:r w:rsidR="00381524">
        <w:rPr>
          <w:color w:val="000000"/>
          <w:sz w:val="28"/>
          <w:szCs w:val="28"/>
          <w:lang w:eastAsia="lv-LV"/>
        </w:rPr>
        <w:t>SEG</w:t>
      </w:r>
      <w:r w:rsidRPr="00E14BEF">
        <w:rPr>
          <w:color w:val="000000"/>
          <w:sz w:val="28"/>
          <w:szCs w:val="28"/>
          <w:lang w:eastAsia="lv-LV"/>
        </w:rPr>
        <w:t xml:space="preserve"> emisiju samazināšanas jomā, kā arī Latvijas dalībai </w:t>
      </w:r>
      <w:r w:rsidR="00381524">
        <w:rPr>
          <w:color w:val="000000"/>
          <w:sz w:val="28"/>
          <w:szCs w:val="28"/>
          <w:lang w:eastAsia="lv-LV"/>
        </w:rPr>
        <w:t>ES ETS</w:t>
      </w:r>
      <w:r w:rsidRPr="00E14BEF">
        <w:rPr>
          <w:color w:val="000000"/>
          <w:sz w:val="28"/>
          <w:szCs w:val="28"/>
          <w:lang w:eastAsia="lv-LV"/>
        </w:rPr>
        <w:t>, tai skaitā emisijas kvotu izsolīšanas procesa nodrošināšanas a</w:t>
      </w:r>
      <w:r w:rsidR="00B57D98">
        <w:rPr>
          <w:color w:val="000000"/>
          <w:sz w:val="28"/>
          <w:szCs w:val="28"/>
          <w:lang w:eastAsia="lv-LV"/>
        </w:rPr>
        <w:t>dministratīvo izmaksu segšanai.</w:t>
      </w:r>
    </w:p>
    <w:p w14:paraId="0AFD01D8" w14:textId="65F16A36" w:rsidR="00663533" w:rsidRDefault="00663533" w:rsidP="00663533">
      <w:pPr>
        <w:ind w:firstLine="720"/>
        <w:jc w:val="both"/>
        <w:rPr>
          <w:color w:val="000000"/>
          <w:sz w:val="28"/>
          <w:szCs w:val="28"/>
        </w:rPr>
      </w:pPr>
      <w:r w:rsidRPr="00C77B00">
        <w:rPr>
          <w:sz w:val="28"/>
          <w:szCs w:val="28"/>
        </w:rPr>
        <w:t>Līdz 201</w:t>
      </w:r>
      <w:r w:rsidR="00F1505D">
        <w:rPr>
          <w:sz w:val="28"/>
          <w:szCs w:val="28"/>
        </w:rPr>
        <w:t>8</w:t>
      </w:r>
      <w:r w:rsidR="007307C9" w:rsidRPr="0056654E">
        <w:rPr>
          <w:sz w:val="28"/>
          <w:szCs w:val="28"/>
        </w:rPr>
        <w:t>.</w:t>
      </w:r>
      <w:r w:rsidR="007307C9">
        <w:rPr>
          <w:sz w:val="28"/>
          <w:szCs w:val="28"/>
        </w:rPr>
        <w:t> </w:t>
      </w:r>
      <w:r w:rsidRPr="00FE5259">
        <w:rPr>
          <w:sz w:val="28"/>
          <w:szCs w:val="28"/>
        </w:rPr>
        <w:t>gada 31</w:t>
      </w:r>
      <w:r w:rsidR="007307C9" w:rsidRPr="00FE5259">
        <w:rPr>
          <w:sz w:val="28"/>
          <w:szCs w:val="28"/>
        </w:rPr>
        <w:t>.</w:t>
      </w:r>
      <w:r w:rsidR="007307C9">
        <w:rPr>
          <w:sz w:val="28"/>
          <w:szCs w:val="28"/>
        </w:rPr>
        <w:t> </w:t>
      </w:r>
      <w:r w:rsidRPr="00FE5259">
        <w:rPr>
          <w:sz w:val="28"/>
          <w:szCs w:val="28"/>
        </w:rPr>
        <w:t xml:space="preserve">decembrim EKII administrācijai, dotācijai VIF un </w:t>
      </w:r>
      <w:r w:rsidRPr="00FE5259">
        <w:rPr>
          <w:iCs/>
          <w:color w:val="000000"/>
          <w:sz w:val="28"/>
          <w:szCs w:val="28"/>
        </w:rPr>
        <w:t>Latvijas Vides ģeoloģijas un meteoroloģijas centram (turpmāk</w:t>
      </w:r>
      <w:r w:rsidR="00694E2B">
        <w:rPr>
          <w:iCs/>
          <w:color w:val="000000"/>
          <w:sz w:val="28"/>
          <w:szCs w:val="28"/>
        </w:rPr>
        <w:t> </w:t>
      </w:r>
      <w:r w:rsidRPr="00FE5259">
        <w:rPr>
          <w:iCs/>
          <w:color w:val="000000"/>
          <w:sz w:val="28"/>
          <w:szCs w:val="28"/>
        </w:rPr>
        <w:t>–</w:t>
      </w:r>
      <w:r w:rsidR="00694E2B">
        <w:rPr>
          <w:iCs/>
          <w:color w:val="000000"/>
          <w:sz w:val="28"/>
          <w:szCs w:val="28"/>
        </w:rPr>
        <w:t> </w:t>
      </w:r>
      <w:r w:rsidRPr="00FE5259">
        <w:rPr>
          <w:iCs/>
          <w:color w:val="000000"/>
          <w:sz w:val="28"/>
          <w:szCs w:val="28"/>
        </w:rPr>
        <w:t>LVĢMC)</w:t>
      </w:r>
      <w:r w:rsidRPr="00FE5259">
        <w:rPr>
          <w:sz w:val="28"/>
          <w:szCs w:val="28"/>
        </w:rPr>
        <w:t>, atalgojumam un citiem nepieciešamajiem pakalpojumiem kopumā</w:t>
      </w:r>
      <w:r w:rsidR="00462A02" w:rsidRPr="00FE5259">
        <w:rPr>
          <w:sz w:val="28"/>
          <w:szCs w:val="28"/>
        </w:rPr>
        <w:t xml:space="preserve"> (kumulatīvi </w:t>
      </w:r>
      <w:r w:rsidR="001372EF" w:rsidRPr="00FE5259">
        <w:rPr>
          <w:sz w:val="28"/>
          <w:szCs w:val="28"/>
        </w:rPr>
        <w:t>kopš 2012.</w:t>
      </w:r>
      <w:r w:rsidR="00694E2B">
        <w:rPr>
          <w:sz w:val="28"/>
          <w:szCs w:val="28"/>
        </w:rPr>
        <w:t> </w:t>
      </w:r>
      <w:r w:rsidR="001372EF" w:rsidRPr="00FE5259">
        <w:rPr>
          <w:sz w:val="28"/>
          <w:szCs w:val="28"/>
        </w:rPr>
        <w:t>gada</w:t>
      </w:r>
      <w:r w:rsidR="00462A02" w:rsidRPr="00FE5259">
        <w:rPr>
          <w:sz w:val="28"/>
          <w:szCs w:val="28"/>
        </w:rPr>
        <w:t>)</w:t>
      </w:r>
      <w:r w:rsidRPr="00FE5259">
        <w:rPr>
          <w:sz w:val="28"/>
          <w:szCs w:val="28"/>
        </w:rPr>
        <w:t xml:space="preserve"> ir iztērēti </w:t>
      </w:r>
      <w:r w:rsidR="00F1505D">
        <w:rPr>
          <w:sz w:val="28"/>
          <w:szCs w:val="28"/>
        </w:rPr>
        <w:t>1 077 070,61</w:t>
      </w:r>
      <w:r w:rsidRPr="00FE5259">
        <w:rPr>
          <w:sz w:val="28"/>
          <w:szCs w:val="28"/>
        </w:rPr>
        <w:t xml:space="preserve"> </w:t>
      </w:r>
      <w:r w:rsidR="008E37B3" w:rsidRPr="00EB18F2">
        <w:rPr>
          <w:i/>
          <w:color w:val="000000"/>
          <w:sz w:val="28"/>
          <w:szCs w:val="28"/>
          <w:lang w:eastAsia="lv-LV"/>
        </w:rPr>
        <w:t>euro</w:t>
      </w:r>
      <w:r w:rsidR="00F742A3" w:rsidRPr="00C77B00">
        <w:rPr>
          <w:sz w:val="28"/>
          <w:szCs w:val="28"/>
        </w:rPr>
        <w:t>.</w:t>
      </w:r>
      <w:r w:rsidR="001372EF" w:rsidRPr="00E14BEF">
        <w:rPr>
          <w:sz w:val="28"/>
          <w:szCs w:val="28"/>
        </w:rPr>
        <w:t xml:space="preserve"> </w:t>
      </w:r>
      <w:r w:rsidR="00F742A3" w:rsidRPr="00E14BEF">
        <w:rPr>
          <w:color w:val="000000"/>
          <w:sz w:val="28"/>
          <w:szCs w:val="28"/>
        </w:rPr>
        <w:t>A</w:t>
      </w:r>
      <w:r w:rsidRPr="00E14BEF">
        <w:rPr>
          <w:color w:val="000000"/>
          <w:sz w:val="28"/>
          <w:szCs w:val="28"/>
        </w:rPr>
        <w:t>dministratīvo izdevumu pozīcijas</w:t>
      </w:r>
      <w:r w:rsidR="001372EF" w:rsidRPr="00E14BEF">
        <w:rPr>
          <w:color w:val="000000"/>
          <w:sz w:val="28"/>
          <w:szCs w:val="28"/>
        </w:rPr>
        <w:t xml:space="preserve"> par</w:t>
      </w:r>
      <w:r w:rsidRPr="00E14BEF">
        <w:rPr>
          <w:color w:val="000000"/>
          <w:sz w:val="28"/>
          <w:szCs w:val="28"/>
        </w:rPr>
        <w:t xml:space="preserve"> </w:t>
      </w:r>
      <w:r w:rsidR="00462A02" w:rsidRPr="00E14BEF">
        <w:rPr>
          <w:color w:val="000000"/>
          <w:sz w:val="28"/>
          <w:szCs w:val="28"/>
        </w:rPr>
        <w:t>201</w:t>
      </w:r>
      <w:r w:rsidR="00F1505D">
        <w:rPr>
          <w:color w:val="000000"/>
          <w:sz w:val="28"/>
          <w:szCs w:val="28"/>
        </w:rPr>
        <w:t>8</w:t>
      </w:r>
      <w:r w:rsidR="00B57D98">
        <w:rPr>
          <w:color w:val="000000"/>
          <w:sz w:val="28"/>
          <w:szCs w:val="28"/>
        </w:rPr>
        <w:t>. </w:t>
      </w:r>
      <w:r w:rsidR="00462A02" w:rsidRPr="00E14BEF">
        <w:rPr>
          <w:color w:val="000000"/>
          <w:sz w:val="28"/>
          <w:szCs w:val="28"/>
        </w:rPr>
        <w:t>gad</w:t>
      </w:r>
      <w:r w:rsidR="001372EF" w:rsidRPr="00E14BEF">
        <w:rPr>
          <w:color w:val="000000"/>
          <w:sz w:val="28"/>
          <w:szCs w:val="28"/>
        </w:rPr>
        <w:t>u</w:t>
      </w:r>
      <w:r w:rsidR="00462A02" w:rsidRPr="00E14BEF">
        <w:rPr>
          <w:color w:val="000000"/>
          <w:sz w:val="28"/>
          <w:szCs w:val="28"/>
        </w:rPr>
        <w:t xml:space="preserve"> </w:t>
      </w:r>
      <w:r w:rsidR="00B57D98">
        <w:rPr>
          <w:color w:val="000000"/>
          <w:sz w:val="28"/>
          <w:szCs w:val="28"/>
        </w:rPr>
        <w:t>atspoguļotas t</w:t>
      </w:r>
      <w:r w:rsidRPr="00E14BEF">
        <w:rPr>
          <w:color w:val="000000"/>
          <w:sz w:val="28"/>
          <w:szCs w:val="28"/>
        </w:rPr>
        <w:t>abulā Nr. </w:t>
      </w:r>
      <w:r w:rsidR="00B57D98">
        <w:rPr>
          <w:color w:val="000000"/>
          <w:sz w:val="28"/>
          <w:szCs w:val="28"/>
        </w:rPr>
        <w:t>6</w:t>
      </w:r>
      <w:r w:rsidRPr="00E14BEF">
        <w:rPr>
          <w:color w:val="000000"/>
          <w:sz w:val="28"/>
          <w:szCs w:val="28"/>
        </w:rPr>
        <w:t>.</w:t>
      </w:r>
      <w:r w:rsidR="008E37B3" w:rsidRPr="008E37B3">
        <w:rPr>
          <w:i/>
          <w:color w:val="000000"/>
          <w:sz w:val="28"/>
          <w:szCs w:val="28"/>
          <w:lang w:eastAsia="lv-LV"/>
        </w:rPr>
        <w:t xml:space="preserve"> </w:t>
      </w:r>
    </w:p>
    <w:p w14:paraId="273C7278" w14:textId="77777777" w:rsidR="00663533" w:rsidRDefault="00663533" w:rsidP="00663533">
      <w:pPr>
        <w:jc w:val="right"/>
        <w:rPr>
          <w:b/>
          <w:color w:val="000000"/>
          <w:szCs w:val="28"/>
        </w:rPr>
      </w:pPr>
    </w:p>
    <w:p w14:paraId="265D37C5" w14:textId="77777777" w:rsidR="00B57D98" w:rsidRPr="008B568D" w:rsidRDefault="00B57D98" w:rsidP="00663533">
      <w:pPr>
        <w:jc w:val="right"/>
        <w:rPr>
          <w:b/>
          <w:color w:val="000000"/>
          <w:szCs w:val="28"/>
        </w:rPr>
      </w:pPr>
    </w:p>
    <w:p w14:paraId="55002582" w14:textId="6AA711A8" w:rsidR="00663533" w:rsidRPr="008B568D" w:rsidRDefault="00663533" w:rsidP="007F2794">
      <w:pPr>
        <w:jc w:val="right"/>
        <w:rPr>
          <w:b/>
          <w:color w:val="000000"/>
          <w:szCs w:val="28"/>
        </w:rPr>
      </w:pPr>
      <w:r w:rsidRPr="008B568D">
        <w:rPr>
          <w:b/>
          <w:color w:val="000000"/>
          <w:szCs w:val="28"/>
        </w:rPr>
        <w:t>Tabula Nr.</w:t>
      </w:r>
      <w:r w:rsidR="007307C9">
        <w:rPr>
          <w:b/>
          <w:color w:val="000000"/>
          <w:szCs w:val="28"/>
        </w:rPr>
        <w:t> </w:t>
      </w:r>
      <w:r w:rsidR="00B57D98">
        <w:rPr>
          <w:b/>
          <w:color w:val="000000"/>
          <w:szCs w:val="28"/>
        </w:rPr>
        <w:t>6</w:t>
      </w:r>
      <w:r w:rsidRPr="008B568D">
        <w:rPr>
          <w:b/>
          <w:color w:val="000000"/>
          <w:szCs w:val="28"/>
        </w:rPr>
        <w:t>. EKII administratīvie izdevumi 201</w:t>
      </w:r>
      <w:r w:rsidR="00F1505D">
        <w:rPr>
          <w:b/>
          <w:color w:val="000000"/>
          <w:szCs w:val="28"/>
        </w:rPr>
        <w:t>8</w:t>
      </w:r>
      <w:r w:rsidRPr="008B568D">
        <w:rPr>
          <w:b/>
          <w:color w:val="000000"/>
          <w:szCs w:val="28"/>
        </w:rPr>
        <w:t>.</w:t>
      </w:r>
      <w:r w:rsidR="007307C9">
        <w:rPr>
          <w:b/>
          <w:color w:val="000000"/>
          <w:szCs w:val="28"/>
        </w:rPr>
        <w:t> </w:t>
      </w:r>
      <w:r w:rsidRPr="008B568D">
        <w:rPr>
          <w:b/>
          <w:color w:val="000000"/>
          <w:szCs w:val="28"/>
        </w:rPr>
        <w:t>gadā</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29"/>
        <w:gridCol w:w="1843"/>
      </w:tblGrid>
      <w:tr w:rsidR="00663533" w:rsidRPr="004620BD" w14:paraId="3815CA9D" w14:textId="77777777" w:rsidTr="00E14BEF">
        <w:trPr>
          <w:trHeight w:val="311"/>
          <w:jc w:val="center"/>
        </w:trPr>
        <w:tc>
          <w:tcPr>
            <w:tcW w:w="662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1ABC3BF" w14:textId="77777777" w:rsidR="00663533" w:rsidRPr="008B568D" w:rsidRDefault="00663533" w:rsidP="000D497D">
            <w:pPr>
              <w:spacing w:before="40" w:after="40"/>
              <w:jc w:val="center"/>
              <w:rPr>
                <w:b/>
                <w:bCs/>
                <w:color w:val="000000"/>
              </w:rPr>
            </w:pPr>
            <w:r w:rsidRPr="008B568D">
              <w:rPr>
                <w:b/>
                <w:bCs/>
                <w:color w:val="000000"/>
                <w:sz w:val="22"/>
              </w:rPr>
              <w:t>Izdevumu pozīcija</w:t>
            </w:r>
          </w:p>
        </w:tc>
        <w:tc>
          <w:tcPr>
            <w:tcW w:w="1843" w:type="dxa"/>
            <w:tcBorders>
              <w:top w:val="single" w:sz="4" w:space="0" w:color="auto"/>
              <w:left w:val="single" w:sz="4" w:space="0" w:color="auto"/>
              <w:bottom w:val="single" w:sz="4" w:space="0" w:color="auto"/>
              <w:right w:val="single" w:sz="4" w:space="0" w:color="auto"/>
            </w:tcBorders>
            <w:shd w:val="clear" w:color="auto" w:fill="BFBFBF"/>
          </w:tcPr>
          <w:p w14:paraId="14332C4E" w14:textId="77777777" w:rsidR="008E37B3" w:rsidRDefault="00663533" w:rsidP="000D497D">
            <w:pPr>
              <w:spacing w:before="40" w:after="40"/>
              <w:jc w:val="center"/>
              <w:rPr>
                <w:b/>
                <w:bCs/>
                <w:color w:val="000000"/>
                <w:sz w:val="22"/>
              </w:rPr>
            </w:pPr>
            <w:r>
              <w:rPr>
                <w:b/>
                <w:bCs/>
                <w:color w:val="000000"/>
                <w:sz w:val="22"/>
              </w:rPr>
              <w:t>I</w:t>
            </w:r>
            <w:r w:rsidRPr="008B568D">
              <w:rPr>
                <w:b/>
                <w:bCs/>
                <w:color w:val="000000"/>
                <w:sz w:val="22"/>
              </w:rPr>
              <w:t>zdevumi</w:t>
            </w:r>
          </w:p>
          <w:p w14:paraId="35812FDC" w14:textId="098852FC" w:rsidR="00663533" w:rsidRDefault="008E37B3" w:rsidP="000D497D">
            <w:pPr>
              <w:spacing w:before="40" w:after="40"/>
              <w:jc w:val="center"/>
              <w:rPr>
                <w:b/>
                <w:bCs/>
                <w:color w:val="000000"/>
                <w:sz w:val="22"/>
              </w:rPr>
            </w:pPr>
            <w:r>
              <w:rPr>
                <w:b/>
                <w:bCs/>
                <w:color w:val="000000"/>
                <w:sz w:val="22"/>
              </w:rPr>
              <w:t>(</w:t>
            </w:r>
            <w:r w:rsidRPr="004620BD">
              <w:rPr>
                <w:b/>
                <w:bCs/>
                <w:color w:val="000000"/>
                <w:sz w:val="22"/>
              </w:rPr>
              <w:t>euro</w:t>
            </w:r>
            <w:r>
              <w:rPr>
                <w:b/>
                <w:bCs/>
                <w:color w:val="000000"/>
                <w:sz w:val="22"/>
              </w:rPr>
              <w:t>)</w:t>
            </w:r>
          </w:p>
        </w:tc>
      </w:tr>
      <w:tr w:rsidR="00663533" w:rsidRPr="008B568D" w14:paraId="7973B113" w14:textId="77777777" w:rsidTr="00E14BEF">
        <w:trPr>
          <w:trHeight w:val="141"/>
          <w:jc w:val="center"/>
        </w:trPr>
        <w:tc>
          <w:tcPr>
            <w:tcW w:w="6629" w:type="dxa"/>
            <w:vMerge/>
            <w:tcBorders>
              <w:top w:val="single" w:sz="4" w:space="0" w:color="auto"/>
              <w:left w:val="single" w:sz="4" w:space="0" w:color="auto"/>
              <w:bottom w:val="single" w:sz="4" w:space="0" w:color="auto"/>
              <w:right w:val="single" w:sz="4" w:space="0" w:color="auto"/>
            </w:tcBorders>
            <w:vAlign w:val="center"/>
            <w:hideMark/>
          </w:tcPr>
          <w:p w14:paraId="370AC2A6" w14:textId="77777777" w:rsidR="00663533" w:rsidRPr="008B568D" w:rsidRDefault="00663533" w:rsidP="000D497D">
            <w:pPr>
              <w:rPr>
                <w:b/>
                <w:bCs/>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BFBFBF"/>
            <w:vAlign w:val="center"/>
          </w:tcPr>
          <w:p w14:paraId="32DA3D70" w14:textId="76C4644F" w:rsidR="00663533" w:rsidRPr="008B568D" w:rsidRDefault="00663533" w:rsidP="00F513BC">
            <w:pPr>
              <w:spacing w:before="40" w:after="40"/>
              <w:jc w:val="center"/>
              <w:rPr>
                <w:b/>
                <w:color w:val="000000"/>
              </w:rPr>
            </w:pPr>
            <w:r w:rsidRPr="008B568D">
              <w:rPr>
                <w:b/>
                <w:color w:val="000000"/>
                <w:sz w:val="22"/>
              </w:rPr>
              <w:t>201</w:t>
            </w:r>
            <w:r w:rsidR="00F1505D">
              <w:rPr>
                <w:b/>
                <w:color w:val="000000"/>
                <w:sz w:val="22"/>
              </w:rPr>
              <w:t>8</w:t>
            </w:r>
            <w:r w:rsidRPr="008B568D">
              <w:rPr>
                <w:b/>
                <w:color w:val="000000"/>
                <w:sz w:val="22"/>
              </w:rPr>
              <w:t>.</w:t>
            </w:r>
            <w:r w:rsidR="007307C9">
              <w:rPr>
                <w:b/>
                <w:color w:val="000000"/>
                <w:sz w:val="22"/>
              </w:rPr>
              <w:t> </w:t>
            </w:r>
            <w:r w:rsidRPr="008B568D">
              <w:rPr>
                <w:b/>
                <w:color w:val="000000"/>
                <w:sz w:val="22"/>
              </w:rPr>
              <w:t>gads</w:t>
            </w:r>
          </w:p>
        </w:tc>
      </w:tr>
      <w:tr w:rsidR="00663533" w:rsidRPr="008B568D" w14:paraId="347EF588" w14:textId="77777777" w:rsidTr="00E14BEF">
        <w:trPr>
          <w:trHeight w:val="685"/>
          <w:jc w:val="center"/>
        </w:trPr>
        <w:tc>
          <w:tcPr>
            <w:tcW w:w="6629" w:type="dxa"/>
            <w:tcBorders>
              <w:top w:val="single" w:sz="4" w:space="0" w:color="auto"/>
              <w:left w:val="single" w:sz="4" w:space="0" w:color="auto"/>
              <w:bottom w:val="single" w:sz="4" w:space="0" w:color="auto"/>
              <w:right w:val="single" w:sz="4" w:space="0" w:color="auto"/>
            </w:tcBorders>
            <w:vAlign w:val="center"/>
            <w:hideMark/>
          </w:tcPr>
          <w:p w14:paraId="665D195D" w14:textId="77777777" w:rsidR="00663533" w:rsidRPr="008B568D" w:rsidRDefault="00663533" w:rsidP="000D497D">
            <w:pPr>
              <w:spacing w:before="40" w:after="40"/>
              <w:jc w:val="both"/>
              <w:rPr>
                <w:b/>
                <w:bCs/>
                <w:color w:val="000000"/>
              </w:rPr>
            </w:pPr>
            <w:r w:rsidRPr="008B568D">
              <w:rPr>
                <w:color w:val="000000"/>
                <w:sz w:val="22"/>
                <w:lang w:eastAsia="lv-LV"/>
              </w:rPr>
              <w:t>Atlīdzība (atalgojums, slimības nauda, darba devēja sociālās obligātās apdrošināšanas iemaksas)</w:t>
            </w:r>
          </w:p>
        </w:tc>
        <w:tc>
          <w:tcPr>
            <w:tcW w:w="1843" w:type="dxa"/>
            <w:tcBorders>
              <w:top w:val="single" w:sz="4" w:space="0" w:color="auto"/>
              <w:left w:val="single" w:sz="4" w:space="0" w:color="auto"/>
              <w:bottom w:val="single" w:sz="4" w:space="0" w:color="auto"/>
              <w:right w:val="single" w:sz="4" w:space="0" w:color="auto"/>
            </w:tcBorders>
            <w:vAlign w:val="center"/>
          </w:tcPr>
          <w:p w14:paraId="1CA3018B" w14:textId="674931CB" w:rsidR="00663533" w:rsidRPr="008B568D" w:rsidRDefault="00C03E41" w:rsidP="000D497D">
            <w:pPr>
              <w:spacing w:before="100" w:beforeAutospacing="1" w:after="100" w:afterAutospacing="1"/>
              <w:jc w:val="center"/>
              <w:rPr>
                <w:color w:val="000000"/>
                <w:sz w:val="22"/>
                <w:szCs w:val="22"/>
              </w:rPr>
            </w:pPr>
            <w:r>
              <w:rPr>
                <w:iCs/>
                <w:color w:val="000000"/>
                <w:sz w:val="22"/>
                <w:szCs w:val="22"/>
              </w:rPr>
              <w:t>80 933,63</w:t>
            </w:r>
          </w:p>
        </w:tc>
      </w:tr>
      <w:tr w:rsidR="00663533" w:rsidRPr="008B568D" w14:paraId="3DA67946" w14:textId="77777777" w:rsidTr="00E14BEF">
        <w:trPr>
          <w:trHeight w:val="311"/>
          <w:jc w:val="center"/>
        </w:trPr>
        <w:tc>
          <w:tcPr>
            <w:tcW w:w="6629" w:type="dxa"/>
            <w:tcBorders>
              <w:top w:val="single" w:sz="4" w:space="0" w:color="auto"/>
              <w:left w:val="single" w:sz="4" w:space="0" w:color="auto"/>
              <w:bottom w:val="single" w:sz="4" w:space="0" w:color="auto"/>
              <w:right w:val="single" w:sz="4" w:space="0" w:color="auto"/>
            </w:tcBorders>
            <w:vAlign w:val="center"/>
            <w:hideMark/>
          </w:tcPr>
          <w:p w14:paraId="059E398D" w14:textId="77777777" w:rsidR="00663533" w:rsidRPr="008B568D" w:rsidRDefault="00663533" w:rsidP="000D497D">
            <w:pPr>
              <w:spacing w:before="100" w:beforeAutospacing="1" w:after="100" w:afterAutospacing="1"/>
              <w:jc w:val="both"/>
              <w:rPr>
                <w:b/>
                <w:bCs/>
                <w:color w:val="000000"/>
              </w:rPr>
            </w:pPr>
            <w:r w:rsidRPr="008B568D">
              <w:rPr>
                <w:bCs/>
                <w:color w:val="000000"/>
                <w:sz w:val="22"/>
              </w:rPr>
              <w:t>Komandējumi</w:t>
            </w:r>
          </w:p>
        </w:tc>
        <w:tc>
          <w:tcPr>
            <w:tcW w:w="1843" w:type="dxa"/>
            <w:tcBorders>
              <w:top w:val="single" w:sz="4" w:space="0" w:color="auto"/>
              <w:left w:val="single" w:sz="4" w:space="0" w:color="auto"/>
              <w:bottom w:val="single" w:sz="4" w:space="0" w:color="auto"/>
              <w:right w:val="single" w:sz="4" w:space="0" w:color="auto"/>
            </w:tcBorders>
            <w:vAlign w:val="center"/>
          </w:tcPr>
          <w:p w14:paraId="22129337" w14:textId="7E0825C3" w:rsidR="00663533" w:rsidRPr="008B568D" w:rsidRDefault="00C03E41" w:rsidP="000D497D">
            <w:pPr>
              <w:spacing w:before="100" w:beforeAutospacing="1" w:after="100" w:afterAutospacing="1"/>
              <w:jc w:val="center"/>
              <w:rPr>
                <w:color w:val="000000"/>
                <w:sz w:val="22"/>
                <w:szCs w:val="22"/>
              </w:rPr>
            </w:pPr>
            <w:r>
              <w:rPr>
                <w:color w:val="000000"/>
                <w:sz w:val="22"/>
                <w:szCs w:val="22"/>
              </w:rPr>
              <w:t>27 618,22</w:t>
            </w:r>
          </w:p>
        </w:tc>
      </w:tr>
      <w:tr w:rsidR="00663533" w:rsidRPr="008B568D" w14:paraId="088896B3" w14:textId="77777777" w:rsidTr="00E14BEF">
        <w:trPr>
          <w:trHeight w:val="673"/>
          <w:jc w:val="center"/>
        </w:trPr>
        <w:tc>
          <w:tcPr>
            <w:tcW w:w="6629" w:type="dxa"/>
            <w:tcBorders>
              <w:top w:val="single" w:sz="4" w:space="0" w:color="auto"/>
              <w:left w:val="single" w:sz="4" w:space="0" w:color="auto"/>
              <w:bottom w:val="single" w:sz="4" w:space="0" w:color="auto"/>
              <w:right w:val="single" w:sz="4" w:space="0" w:color="auto"/>
            </w:tcBorders>
            <w:vAlign w:val="center"/>
            <w:hideMark/>
          </w:tcPr>
          <w:p w14:paraId="36875988" w14:textId="77777777" w:rsidR="00663533" w:rsidRPr="008B568D" w:rsidRDefault="00663533" w:rsidP="000D497D">
            <w:pPr>
              <w:spacing w:before="100" w:beforeAutospacing="1" w:after="100" w:afterAutospacing="1"/>
              <w:jc w:val="both"/>
              <w:rPr>
                <w:b/>
                <w:bCs/>
                <w:color w:val="000000"/>
              </w:rPr>
            </w:pPr>
            <w:r w:rsidRPr="008B568D">
              <w:rPr>
                <w:color w:val="000000"/>
                <w:sz w:val="22"/>
                <w:lang w:eastAsia="lv-LV"/>
              </w:rPr>
              <w:t>Uzturēšanas izdevumi (biroja preces, sakaru pakalpojumi, transporta pakalpojumi, telpu uzturēšana, noma u.c.)</w:t>
            </w:r>
          </w:p>
        </w:tc>
        <w:tc>
          <w:tcPr>
            <w:tcW w:w="1843" w:type="dxa"/>
            <w:tcBorders>
              <w:top w:val="single" w:sz="4" w:space="0" w:color="auto"/>
              <w:left w:val="single" w:sz="4" w:space="0" w:color="auto"/>
              <w:bottom w:val="single" w:sz="4" w:space="0" w:color="auto"/>
              <w:right w:val="single" w:sz="4" w:space="0" w:color="auto"/>
            </w:tcBorders>
            <w:vAlign w:val="center"/>
          </w:tcPr>
          <w:p w14:paraId="01828DDA" w14:textId="199DB50F" w:rsidR="00663533" w:rsidRPr="008B568D" w:rsidRDefault="00C03E41" w:rsidP="000D497D">
            <w:pPr>
              <w:spacing w:before="100" w:beforeAutospacing="1" w:after="100" w:afterAutospacing="1"/>
              <w:jc w:val="center"/>
              <w:rPr>
                <w:color w:val="000000"/>
                <w:sz w:val="22"/>
                <w:szCs w:val="22"/>
              </w:rPr>
            </w:pPr>
            <w:r>
              <w:rPr>
                <w:color w:val="000000"/>
                <w:sz w:val="22"/>
                <w:szCs w:val="22"/>
              </w:rPr>
              <w:t>66 373,78</w:t>
            </w:r>
          </w:p>
        </w:tc>
      </w:tr>
      <w:tr w:rsidR="00663533" w:rsidRPr="008B568D" w14:paraId="20F3BB83" w14:textId="77777777" w:rsidTr="00E14BEF">
        <w:trPr>
          <w:trHeight w:val="311"/>
          <w:jc w:val="center"/>
        </w:trPr>
        <w:tc>
          <w:tcPr>
            <w:tcW w:w="6629" w:type="dxa"/>
            <w:tcBorders>
              <w:top w:val="single" w:sz="4" w:space="0" w:color="auto"/>
              <w:left w:val="single" w:sz="4" w:space="0" w:color="auto"/>
              <w:bottom w:val="single" w:sz="4" w:space="0" w:color="auto"/>
              <w:right w:val="single" w:sz="4" w:space="0" w:color="auto"/>
            </w:tcBorders>
            <w:vAlign w:val="center"/>
            <w:hideMark/>
          </w:tcPr>
          <w:p w14:paraId="7B0A14D6" w14:textId="77777777" w:rsidR="00663533" w:rsidRPr="008B568D" w:rsidRDefault="00663533" w:rsidP="000D497D">
            <w:pPr>
              <w:spacing w:before="100" w:beforeAutospacing="1" w:after="100" w:afterAutospacing="1"/>
              <w:jc w:val="both"/>
              <w:rPr>
                <w:b/>
                <w:bCs/>
                <w:color w:val="000000"/>
              </w:rPr>
            </w:pPr>
            <w:r w:rsidRPr="008B568D">
              <w:rPr>
                <w:bCs/>
                <w:color w:val="000000"/>
                <w:sz w:val="22"/>
              </w:rPr>
              <w:t>Dotācija Vides investīciju fondam</w:t>
            </w:r>
          </w:p>
        </w:tc>
        <w:tc>
          <w:tcPr>
            <w:tcW w:w="1843" w:type="dxa"/>
            <w:tcBorders>
              <w:top w:val="single" w:sz="4" w:space="0" w:color="auto"/>
              <w:left w:val="single" w:sz="4" w:space="0" w:color="auto"/>
              <w:bottom w:val="single" w:sz="4" w:space="0" w:color="auto"/>
              <w:right w:val="single" w:sz="4" w:space="0" w:color="auto"/>
            </w:tcBorders>
            <w:vAlign w:val="center"/>
          </w:tcPr>
          <w:p w14:paraId="4CCE49D8" w14:textId="1D4ADA54" w:rsidR="00663533" w:rsidRPr="008B568D" w:rsidRDefault="00C03E41" w:rsidP="00032832">
            <w:pPr>
              <w:spacing w:before="100" w:beforeAutospacing="1" w:after="100" w:afterAutospacing="1"/>
              <w:jc w:val="center"/>
              <w:rPr>
                <w:color w:val="000000"/>
                <w:sz w:val="22"/>
                <w:szCs w:val="22"/>
              </w:rPr>
            </w:pPr>
            <w:r>
              <w:rPr>
                <w:color w:val="000000"/>
                <w:sz w:val="22"/>
                <w:szCs w:val="22"/>
              </w:rPr>
              <w:t>61 638</w:t>
            </w:r>
          </w:p>
        </w:tc>
      </w:tr>
      <w:tr w:rsidR="00663533" w:rsidRPr="008B568D" w14:paraId="53CB2147" w14:textId="77777777" w:rsidTr="00E14BEF">
        <w:trPr>
          <w:trHeight w:val="311"/>
          <w:jc w:val="center"/>
        </w:trPr>
        <w:tc>
          <w:tcPr>
            <w:tcW w:w="6629" w:type="dxa"/>
            <w:tcBorders>
              <w:top w:val="single" w:sz="4" w:space="0" w:color="auto"/>
              <w:left w:val="single" w:sz="4" w:space="0" w:color="auto"/>
              <w:bottom w:val="single" w:sz="4" w:space="0" w:color="auto"/>
              <w:right w:val="single" w:sz="4" w:space="0" w:color="auto"/>
            </w:tcBorders>
            <w:vAlign w:val="center"/>
          </w:tcPr>
          <w:p w14:paraId="416D547A" w14:textId="62C547A4" w:rsidR="00663533" w:rsidRPr="008B568D" w:rsidRDefault="00663533" w:rsidP="000D497D">
            <w:pPr>
              <w:spacing w:before="100" w:beforeAutospacing="1" w:after="100" w:afterAutospacing="1"/>
              <w:jc w:val="both"/>
              <w:rPr>
                <w:bCs/>
                <w:color w:val="000000"/>
                <w:sz w:val="22"/>
              </w:rPr>
            </w:pPr>
            <w:r w:rsidRPr="008B568D">
              <w:rPr>
                <w:bCs/>
                <w:color w:val="000000"/>
                <w:sz w:val="22"/>
              </w:rPr>
              <w:t>Dotācija Latvijas Vides, ģeoloģijas un me</w:t>
            </w:r>
            <w:r w:rsidR="00032832">
              <w:rPr>
                <w:bCs/>
                <w:color w:val="000000"/>
                <w:sz w:val="22"/>
              </w:rPr>
              <w:t>t</w:t>
            </w:r>
            <w:r w:rsidRPr="008B568D">
              <w:rPr>
                <w:bCs/>
                <w:color w:val="000000"/>
                <w:sz w:val="22"/>
              </w:rPr>
              <w:t>eoroloģijas centram</w:t>
            </w:r>
          </w:p>
        </w:tc>
        <w:tc>
          <w:tcPr>
            <w:tcW w:w="1843" w:type="dxa"/>
            <w:tcBorders>
              <w:top w:val="single" w:sz="4" w:space="0" w:color="auto"/>
              <w:left w:val="single" w:sz="4" w:space="0" w:color="auto"/>
              <w:bottom w:val="single" w:sz="4" w:space="0" w:color="auto"/>
              <w:right w:val="single" w:sz="4" w:space="0" w:color="auto"/>
            </w:tcBorders>
            <w:vAlign w:val="center"/>
          </w:tcPr>
          <w:p w14:paraId="1A4E9587" w14:textId="17F64B79" w:rsidR="00663533" w:rsidRPr="008B568D" w:rsidRDefault="00C03E41" w:rsidP="00032832">
            <w:pPr>
              <w:spacing w:before="100" w:beforeAutospacing="1" w:after="100" w:afterAutospacing="1"/>
              <w:jc w:val="center"/>
              <w:rPr>
                <w:color w:val="000000"/>
                <w:sz w:val="22"/>
                <w:szCs w:val="22"/>
              </w:rPr>
            </w:pPr>
            <w:r>
              <w:rPr>
                <w:color w:val="000000"/>
                <w:sz w:val="22"/>
                <w:szCs w:val="22"/>
              </w:rPr>
              <w:t>70 740</w:t>
            </w:r>
          </w:p>
        </w:tc>
      </w:tr>
      <w:tr w:rsidR="00C03E41" w:rsidRPr="008B568D" w14:paraId="5D8FC3A5" w14:textId="77777777" w:rsidTr="00E14BEF">
        <w:trPr>
          <w:trHeight w:val="311"/>
          <w:jc w:val="center"/>
        </w:trPr>
        <w:tc>
          <w:tcPr>
            <w:tcW w:w="6629" w:type="dxa"/>
            <w:tcBorders>
              <w:top w:val="single" w:sz="4" w:space="0" w:color="auto"/>
              <w:left w:val="single" w:sz="4" w:space="0" w:color="auto"/>
              <w:bottom w:val="single" w:sz="4" w:space="0" w:color="auto"/>
              <w:right w:val="single" w:sz="4" w:space="0" w:color="auto"/>
            </w:tcBorders>
            <w:vAlign w:val="center"/>
          </w:tcPr>
          <w:p w14:paraId="5B6D3789" w14:textId="294F2676" w:rsidR="00C03E41" w:rsidRPr="008B568D" w:rsidRDefault="00C03E41" w:rsidP="000D497D">
            <w:pPr>
              <w:spacing w:before="100" w:beforeAutospacing="1" w:after="100" w:afterAutospacing="1"/>
              <w:jc w:val="both"/>
              <w:rPr>
                <w:bCs/>
                <w:color w:val="000000"/>
                <w:sz w:val="22"/>
              </w:rPr>
            </w:pPr>
            <w:r>
              <w:rPr>
                <w:bCs/>
                <w:color w:val="000000"/>
                <w:sz w:val="22"/>
              </w:rPr>
              <w:t>Transferts Latvijas Lauksaimniecības universitātei</w:t>
            </w:r>
          </w:p>
        </w:tc>
        <w:tc>
          <w:tcPr>
            <w:tcW w:w="1843" w:type="dxa"/>
            <w:tcBorders>
              <w:top w:val="single" w:sz="4" w:space="0" w:color="auto"/>
              <w:left w:val="single" w:sz="4" w:space="0" w:color="auto"/>
              <w:bottom w:val="single" w:sz="4" w:space="0" w:color="auto"/>
              <w:right w:val="single" w:sz="4" w:space="0" w:color="auto"/>
            </w:tcBorders>
            <w:vAlign w:val="center"/>
          </w:tcPr>
          <w:p w14:paraId="07F8598A" w14:textId="795ED7FC" w:rsidR="00C03E41" w:rsidRDefault="00C03E41" w:rsidP="00032832">
            <w:pPr>
              <w:spacing w:before="100" w:beforeAutospacing="1" w:after="100" w:afterAutospacing="1"/>
              <w:jc w:val="center"/>
              <w:rPr>
                <w:color w:val="000000"/>
                <w:sz w:val="22"/>
                <w:szCs w:val="22"/>
              </w:rPr>
            </w:pPr>
            <w:r>
              <w:rPr>
                <w:color w:val="000000"/>
                <w:sz w:val="22"/>
                <w:szCs w:val="22"/>
              </w:rPr>
              <w:t>7 619</w:t>
            </w:r>
          </w:p>
        </w:tc>
      </w:tr>
      <w:tr w:rsidR="00C03E41" w:rsidRPr="008B568D" w14:paraId="6352770A" w14:textId="77777777" w:rsidTr="00E14BEF">
        <w:trPr>
          <w:trHeight w:val="311"/>
          <w:jc w:val="center"/>
        </w:trPr>
        <w:tc>
          <w:tcPr>
            <w:tcW w:w="6629" w:type="dxa"/>
            <w:tcBorders>
              <w:top w:val="single" w:sz="4" w:space="0" w:color="auto"/>
              <w:left w:val="single" w:sz="4" w:space="0" w:color="auto"/>
              <w:bottom w:val="single" w:sz="4" w:space="0" w:color="auto"/>
              <w:right w:val="single" w:sz="4" w:space="0" w:color="auto"/>
            </w:tcBorders>
            <w:vAlign w:val="center"/>
          </w:tcPr>
          <w:p w14:paraId="01183002" w14:textId="35E80ECD" w:rsidR="00C03E41" w:rsidRPr="008B568D" w:rsidRDefault="00C03E41" w:rsidP="000D497D">
            <w:pPr>
              <w:spacing w:before="100" w:beforeAutospacing="1" w:after="100" w:afterAutospacing="1"/>
              <w:jc w:val="both"/>
              <w:rPr>
                <w:bCs/>
                <w:color w:val="000000"/>
                <w:sz w:val="22"/>
              </w:rPr>
            </w:pPr>
            <w:r>
              <w:t xml:space="preserve">Transferts </w:t>
            </w:r>
            <w:r w:rsidRPr="00FB0398">
              <w:t>Latvi</w:t>
            </w:r>
            <w:r>
              <w:t xml:space="preserve">jas Valsts mežzinātnes institūtam </w:t>
            </w:r>
            <w:r w:rsidRPr="006B0201">
              <w:rPr>
                <w:rFonts w:eastAsiaTheme="minorEastAsia"/>
                <w:lang w:eastAsia="lv-LV"/>
              </w:rPr>
              <w:t>“</w:t>
            </w:r>
            <w:r>
              <w:t>Silava”</w:t>
            </w:r>
          </w:p>
        </w:tc>
        <w:tc>
          <w:tcPr>
            <w:tcW w:w="1843" w:type="dxa"/>
            <w:tcBorders>
              <w:top w:val="single" w:sz="4" w:space="0" w:color="auto"/>
              <w:left w:val="single" w:sz="4" w:space="0" w:color="auto"/>
              <w:bottom w:val="single" w:sz="4" w:space="0" w:color="auto"/>
              <w:right w:val="single" w:sz="4" w:space="0" w:color="auto"/>
            </w:tcBorders>
            <w:vAlign w:val="center"/>
          </w:tcPr>
          <w:p w14:paraId="17F66A23" w14:textId="4690C92B" w:rsidR="00C03E41" w:rsidRDefault="00C03E41" w:rsidP="00032832">
            <w:pPr>
              <w:spacing w:before="100" w:beforeAutospacing="1" w:after="100" w:afterAutospacing="1"/>
              <w:jc w:val="center"/>
              <w:rPr>
                <w:color w:val="000000"/>
                <w:sz w:val="22"/>
                <w:szCs w:val="22"/>
              </w:rPr>
            </w:pPr>
            <w:r>
              <w:rPr>
                <w:color w:val="000000"/>
                <w:sz w:val="22"/>
                <w:szCs w:val="22"/>
              </w:rPr>
              <w:t>21 297</w:t>
            </w:r>
          </w:p>
        </w:tc>
      </w:tr>
      <w:tr w:rsidR="00663533" w:rsidRPr="008B568D" w14:paraId="476F2D4A" w14:textId="77777777" w:rsidTr="00E14BEF">
        <w:trPr>
          <w:trHeight w:val="328"/>
          <w:jc w:val="center"/>
        </w:trPr>
        <w:tc>
          <w:tcPr>
            <w:tcW w:w="6629" w:type="dxa"/>
            <w:tcBorders>
              <w:top w:val="single" w:sz="4" w:space="0" w:color="auto"/>
              <w:left w:val="single" w:sz="4" w:space="0" w:color="auto"/>
              <w:bottom w:val="single" w:sz="4" w:space="0" w:color="auto"/>
              <w:right w:val="single" w:sz="4" w:space="0" w:color="auto"/>
            </w:tcBorders>
            <w:vAlign w:val="center"/>
            <w:hideMark/>
          </w:tcPr>
          <w:p w14:paraId="70659517" w14:textId="5EBA1987" w:rsidR="00663533" w:rsidRPr="008B568D" w:rsidRDefault="00C03E41" w:rsidP="000D497D">
            <w:pPr>
              <w:spacing w:before="100" w:beforeAutospacing="1" w:after="100" w:afterAutospacing="1"/>
              <w:jc w:val="both"/>
              <w:rPr>
                <w:b/>
                <w:bCs/>
                <w:color w:val="000000"/>
              </w:rPr>
            </w:pPr>
            <w:r>
              <w:rPr>
                <w:bCs/>
                <w:color w:val="000000"/>
                <w:sz w:val="22"/>
              </w:rPr>
              <w:t>Transferts V</w:t>
            </w:r>
            <w:r>
              <w:rPr>
                <w:rFonts w:eastAsiaTheme="minorEastAsia"/>
                <w:lang w:eastAsia="lv-LV"/>
              </w:rPr>
              <w:t>alsts zinātniskajam institūtam</w:t>
            </w:r>
            <w:r w:rsidRPr="00FB0398">
              <w:rPr>
                <w:rFonts w:eastAsiaTheme="minorEastAsia"/>
                <w:lang w:eastAsia="lv-LV"/>
              </w:rPr>
              <w:t xml:space="preserve"> “Fizikālās enerģētikas </w:t>
            </w:r>
            <w:r w:rsidRPr="00FB0398">
              <w:rPr>
                <w:rFonts w:eastAsiaTheme="minorEastAsia"/>
                <w:lang w:eastAsia="lv-LV"/>
              </w:rPr>
              <w:lastRenderedPageBreak/>
              <w:t>institūts”</w:t>
            </w:r>
          </w:p>
        </w:tc>
        <w:tc>
          <w:tcPr>
            <w:tcW w:w="1843" w:type="dxa"/>
            <w:tcBorders>
              <w:top w:val="single" w:sz="4" w:space="0" w:color="auto"/>
              <w:left w:val="single" w:sz="4" w:space="0" w:color="auto"/>
              <w:bottom w:val="single" w:sz="4" w:space="0" w:color="auto"/>
              <w:right w:val="single" w:sz="4" w:space="0" w:color="auto"/>
            </w:tcBorders>
            <w:vAlign w:val="center"/>
          </w:tcPr>
          <w:p w14:paraId="04157D28" w14:textId="24722F34" w:rsidR="00663533" w:rsidRPr="008B568D" w:rsidRDefault="00C03E41" w:rsidP="000D497D">
            <w:pPr>
              <w:spacing w:before="100" w:beforeAutospacing="1" w:after="100" w:afterAutospacing="1"/>
              <w:jc w:val="center"/>
              <w:rPr>
                <w:color w:val="000000"/>
                <w:sz w:val="22"/>
                <w:szCs w:val="22"/>
              </w:rPr>
            </w:pPr>
            <w:r>
              <w:rPr>
                <w:color w:val="000000"/>
                <w:sz w:val="22"/>
                <w:szCs w:val="22"/>
              </w:rPr>
              <w:lastRenderedPageBreak/>
              <w:t>28 179</w:t>
            </w:r>
          </w:p>
        </w:tc>
      </w:tr>
      <w:tr w:rsidR="00663533" w:rsidRPr="008B568D" w14:paraId="07D4C41E" w14:textId="77777777" w:rsidTr="00E14BEF">
        <w:trPr>
          <w:trHeight w:val="328"/>
          <w:jc w:val="center"/>
        </w:trPr>
        <w:tc>
          <w:tcPr>
            <w:tcW w:w="6629" w:type="dxa"/>
            <w:tcBorders>
              <w:top w:val="single" w:sz="4" w:space="0" w:color="auto"/>
              <w:left w:val="single" w:sz="4" w:space="0" w:color="auto"/>
              <w:bottom w:val="single" w:sz="4" w:space="0" w:color="auto"/>
              <w:right w:val="single" w:sz="4" w:space="0" w:color="auto"/>
            </w:tcBorders>
            <w:vAlign w:val="center"/>
            <w:hideMark/>
          </w:tcPr>
          <w:p w14:paraId="0F294DD9" w14:textId="77777777" w:rsidR="00663533" w:rsidRPr="008B568D" w:rsidRDefault="00663533" w:rsidP="000D497D">
            <w:pPr>
              <w:spacing w:before="100" w:beforeAutospacing="1" w:after="100" w:afterAutospacing="1"/>
              <w:jc w:val="both"/>
              <w:rPr>
                <w:b/>
                <w:bCs/>
                <w:color w:val="000000"/>
              </w:rPr>
            </w:pPr>
            <w:r w:rsidRPr="008B568D">
              <w:rPr>
                <w:b/>
                <w:bCs/>
                <w:color w:val="000000"/>
                <w:sz w:val="22"/>
              </w:rPr>
              <w:t>Kopā:</w:t>
            </w:r>
          </w:p>
        </w:tc>
        <w:tc>
          <w:tcPr>
            <w:tcW w:w="1843" w:type="dxa"/>
            <w:tcBorders>
              <w:top w:val="single" w:sz="4" w:space="0" w:color="auto"/>
              <w:left w:val="single" w:sz="4" w:space="0" w:color="auto"/>
              <w:bottom w:val="single" w:sz="4" w:space="0" w:color="auto"/>
              <w:right w:val="single" w:sz="4" w:space="0" w:color="auto"/>
            </w:tcBorders>
            <w:vAlign w:val="center"/>
          </w:tcPr>
          <w:p w14:paraId="3E9C28C4" w14:textId="4B89AB97" w:rsidR="00663533" w:rsidRPr="008B568D" w:rsidRDefault="00C03E41" w:rsidP="000D497D">
            <w:pPr>
              <w:spacing w:before="100" w:beforeAutospacing="1" w:after="100" w:afterAutospacing="1"/>
              <w:jc w:val="center"/>
              <w:rPr>
                <w:b/>
                <w:color w:val="000000"/>
                <w:sz w:val="22"/>
                <w:szCs w:val="22"/>
              </w:rPr>
            </w:pPr>
            <w:r>
              <w:rPr>
                <w:b/>
                <w:iCs/>
                <w:color w:val="000000"/>
                <w:sz w:val="22"/>
                <w:szCs w:val="22"/>
              </w:rPr>
              <w:t>364 398,63</w:t>
            </w:r>
          </w:p>
        </w:tc>
      </w:tr>
    </w:tbl>
    <w:p w14:paraId="08746F5F" w14:textId="77777777" w:rsidR="00663533" w:rsidRPr="008B568D" w:rsidRDefault="00663533" w:rsidP="00663533">
      <w:pPr>
        <w:tabs>
          <w:tab w:val="left" w:pos="2265"/>
        </w:tabs>
        <w:rPr>
          <w:b/>
          <w:color w:val="000000"/>
          <w:sz w:val="28"/>
          <w:szCs w:val="28"/>
        </w:rPr>
      </w:pPr>
    </w:p>
    <w:p w14:paraId="4E40D557" w14:textId="4C24510E" w:rsidR="008B61A1" w:rsidRPr="009E3978" w:rsidRDefault="00663533" w:rsidP="009E3978">
      <w:pPr>
        <w:pStyle w:val="xmsonormal"/>
        <w:spacing w:before="0" w:beforeAutospacing="0" w:after="0" w:afterAutospacing="0"/>
        <w:ind w:firstLine="720"/>
        <w:jc w:val="both"/>
        <w:rPr>
          <w:rFonts w:ascii="Calibri" w:hAnsi="Calibri" w:cs="Calibri"/>
          <w:sz w:val="22"/>
          <w:szCs w:val="22"/>
        </w:rPr>
      </w:pPr>
      <w:r w:rsidRPr="00FE5259">
        <w:rPr>
          <w:iCs/>
          <w:color w:val="000000"/>
          <w:sz w:val="28"/>
          <w:szCs w:val="28"/>
        </w:rPr>
        <w:t>201</w:t>
      </w:r>
      <w:r w:rsidR="00C03E41">
        <w:rPr>
          <w:iCs/>
          <w:color w:val="000000"/>
          <w:sz w:val="28"/>
          <w:szCs w:val="28"/>
        </w:rPr>
        <w:t>8</w:t>
      </w:r>
      <w:r w:rsidRPr="00FE5259">
        <w:rPr>
          <w:iCs/>
          <w:color w:val="000000"/>
          <w:sz w:val="28"/>
          <w:szCs w:val="28"/>
        </w:rPr>
        <w:t>.</w:t>
      </w:r>
      <w:r w:rsidR="00694E2B">
        <w:rPr>
          <w:iCs/>
          <w:color w:val="000000"/>
          <w:sz w:val="28"/>
          <w:szCs w:val="28"/>
        </w:rPr>
        <w:t> </w:t>
      </w:r>
      <w:r w:rsidRPr="00FE5259">
        <w:rPr>
          <w:iCs/>
          <w:color w:val="000000"/>
          <w:sz w:val="28"/>
          <w:szCs w:val="28"/>
        </w:rPr>
        <w:t xml:space="preserve">gadā tika apgūti administratīvie izdevumi </w:t>
      </w:r>
      <w:r w:rsidR="00C03E41">
        <w:rPr>
          <w:color w:val="000000"/>
          <w:sz w:val="28"/>
        </w:rPr>
        <w:t>364</w:t>
      </w:r>
      <w:r w:rsidR="00B57D98">
        <w:rPr>
          <w:color w:val="000000"/>
          <w:sz w:val="28"/>
        </w:rPr>
        <w:t> </w:t>
      </w:r>
      <w:r w:rsidR="00C03E41">
        <w:rPr>
          <w:color w:val="000000"/>
          <w:sz w:val="28"/>
        </w:rPr>
        <w:t>399</w:t>
      </w:r>
      <w:r w:rsidRPr="00FE5259">
        <w:rPr>
          <w:iCs/>
          <w:color w:val="000000"/>
          <w:sz w:val="28"/>
          <w:szCs w:val="28"/>
        </w:rPr>
        <w:t xml:space="preserve"> </w:t>
      </w:r>
      <w:r w:rsidR="008E37B3" w:rsidRPr="00EB18F2">
        <w:rPr>
          <w:i/>
          <w:color w:val="000000"/>
          <w:sz w:val="28"/>
          <w:szCs w:val="28"/>
        </w:rPr>
        <w:t>euro</w:t>
      </w:r>
      <w:r w:rsidRPr="00FE5259">
        <w:rPr>
          <w:iCs/>
          <w:color w:val="000000"/>
          <w:sz w:val="28"/>
          <w:szCs w:val="28"/>
        </w:rPr>
        <w:t xml:space="preserve"> apmērā, kurus pamatā veido atlīdzības izdevumi </w:t>
      </w:r>
      <w:r w:rsidR="00C03E41">
        <w:rPr>
          <w:iCs/>
          <w:color w:val="000000"/>
          <w:sz w:val="28"/>
          <w:szCs w:val="28"/>
        </w:rPr>
        <w:t>80</w:t>
      </w:r>
      <w:r w:rsidR="00B57D98">
        <w:rPr>
          <w:iCs/>
          <w:color w:val="000000"/>
          <w:sz w:val="28"/>
          <w:szCs w:val="28"/>
        </w:rPr>
        <w:t> </w:t>
      </w:r>
      <w:r w:rsidR="00C03E41">
        <w:rPr>
          <w:iCs/>
          <w:color w:val="000000"/>
          <w:sz w:val="28"/>
          <w:szCs w:val="28"/>
        </w:rPr>
        <w:t>934</w:t>
      </w:r>
      <w:r w:rsidRPr="00FE5259">
        <w:rPr>
          <w:iCs/>
          <w:color w:val="000000"/>
          <w:sz w:val="28"/>
          <w:szCs w:val="28"/>
        </w:rPr>
        <w:t xml:space="preserve"> </w:t>
      </w:r>
      <w:r w:rsidR="008E37B3" w:rsidRPr="00EB18F2">
        <w:rPr>
          <w:i/>
          <w:color w:val="000000"/>
          <w:sz w:val="28"/>
          <w:szCs w:val="28"/>
        </w:rPr>
        <w:t>euro</w:t>
      </w:r>
      <w:r w:rsidRPr="00FE5259">
        <w:rPr>
          <w:iCs/>
          <w:color w:val="000000"/>
          <w:sz w:val="28"/>
          <w:szCs w:val="28"/>
        </w:rPr>
        <w:t xml:space="preserve"> apmērā,</w:t>
      </w:r>
      <w:r w:rsidRPr="00FE5259">
        <w:t xml:space="preserve"> </w:t>
      </w:r>
      <w:r w:rsidRPr="00FE5259">
        <w:rPr>
          <w:iCs/>
          <w:color w:val="000000"/>
          <w:sz w:val="28"/>
          <w:szCs w:val="28"/>
        </w:rPr>
        <w:t xml:space="preserve">izdevumi dotācijām un subsīdijām </w:t>
      </w:r>
      <w:r w:rsidR="006D6727">
        <w:rPr>
          <w:iCs/>
          <w:color w:val="000000"/>
          <w:sz w:val="28"/>
          <w:szCs w:val="28"/>
        </w:rPr>
        <w:t>132</w:t>
      </w:r>
      <w:r w:rsidR="00B57D98">
        <w:rPr>
          <w:iCs/>
          <w:color w:val="000000"/>
          <w:sz w:val="28"/>
          <w:szCs w:val="28"/>
        </w:rPr>
        <w:t> </w:t>
      </w:r>
      <w:r w:rsidR="006D6727">
        <w:rPr>
          <w:iCs/>
          <w:color w:val="000000"/>
          <w:sz w:val="28"/>
          <w:szCs w:val="28"/>
        </w:rPr>
        <w:t>378</w:t>
      </w:r>
      <w:r w:rsidRPr="00FE5259">
        <w:rPr>
          <w:iCs/>
          <w:color w:val="000000"/>
          <w:sz w:val="28"/>
          <w:szCs w:val="28"/>
        </w:rPr>
        <w:t xml:space="preserve"> </w:t>
      </w:r>
      <w:r w:rsidR="008E37B3" w:rsidRPr="00EB18F2">
        <w:rPr>
          <w:i/>
          <w:color w:val="000000"/>
          <w:sz w:val="28"/>
          <w:szCs w:val="28"/>
        </w:rPr>
        <w:t>euro</w:t>
      </w:r>
      <w:r w:rsidRPr="00FE5259">
        <w:rPr>
          <w:iCs/>
          <w:color w:val="000000"/>
          <w:sz w:val="28"/>
          <w:szCs w:val="28"/>
        </w:rPr>
        <w:t xml:space="preserve"> apmērā LVĢMC deleģēto pārvaldes uzdevumu</w:t>
      </w:r>
      <w:r w:rsidRPr="00C77B00">
        <w:rPr>
          <w:iCs/>
          <w:color w:val="000000"/>
          <w:sz w:val="28"/>
          <w:szCs w:val="28"/>
        </w:rPr>
        <w:t xml:space="preserve">, </w:t>
      </w:r>
      <w:r w:rsidRPr="00FE5259">
        <w:rPr>
          <w:iCs/>
          <w:color w:val="000000"/>
          <w:sz w:val="28"/>
          <w:szCs w:val="28"/>
        </w:rPr>
        <w:t xml:space="preserve">kas tiek veikti </w:t>
      </w:r>
      <w:r w:rsidRPr="00FE5259">
        <w:rPr>
          <w:bCs/>
          <w:color w:val="000000"/>
          <w:sz w:val="28"/>
          <w:szCs w:val="28"/>
        </w:rPr>
        <w:t>likuma 32.</w:t>
      </w:r>
      <w:r w:rsidRPr="00FE5259">
        <w:rPr>
          <w:bCs/>
          <w:color w:val="000000"/>
          <w:sz w:val="28"/>
          <w:szCs w:val="28"/>
          <w:vertAlign w:val="superscript"/>
        </w:rPr>
        <w:t>2</w:t>
      </w:r>
      <w:r w:rsidRPr="00FE5259">
        <w:rPr>
          <w:bCs/>
          <w:color w:val="000000"/>
          <w:sz w:val="28"/>
          <w:szCs w:val="28"/>
        </w:rPr>
        <w:t xml:space="preserve"> panta </w:t>
      </w:r>
      <w:r w:rsidRPr="00FE5259">
        <w:rPr>
          <w:color w:val="000000"/>
          <w:sz w:val="28"/>
          <w:szCs w:val="28"/>
        </w:rPr>
        <w:t>4.</w:t>
      </w:r>
      <w:r w:rsidRPr="00FE5259">
        <w:rPr>
          <w:color w:val="000000"/>
          <w:sz w:val="28"/>
          <w:szCs w:val="28"/>
          <w:vertAlign w:val="superscript"/>
        </w:rPr>
        <w:t>4</w:t>
      </w:r>
      <w:r w:rsidRPr="00FE5259">
        <w:rPr>
          <w:color w:val="000000"/>
          <w:sz w:val="28"/>
          <w:szCs w:val="28"/>
        </w:rPr>
        <w:t xml:space="preserve"> daļas 3. un 4. punktā noteikto saistību nodrošināšanai,</w:t>
      </w:r>
      <w:r w:rsidRPr="00FE5259">
        <w:rPr>
          <w:iCs/>
          <w:color w:val="000000"/>
          <w:sz w:val="28"/>
          <w:szCs w:val="28"/>
        </w:rPr>
        <w:t xml:space="preserve"> izpildei saskaņā ar </w:t>
      </w:r>
      <w:r w:rsidR="00964F7C" w:rsidRPr="009E3978">
        <w:rPr>
          <w:iCs/>
          <w:color w:val="000000"/>
          <w:sz w:val="28"/>
          <w:szCs w:val="28"/>
        </w:rPr>
        <w:t xml:space="preserve">2018. gada 5. februārī </w:t>
      </w:r>
      <w:r w:rsidRPr="00FE5259">
        <w:rPr>
          <w:iCs/>
          <w:color w:val="000000"/>
          <w:sz w:val="28"/>
          <w:szCs w:val="28"/>
        </w:rPr>
        <w:t xml:space="preserve">noslēgto “Atsevišķu pārvaldes uzdevumu deleģēšanas līgumu” un VIF deleģēto pārvaldes uzdevumu, kas tiek nodrošināti </w:t>
      </w:r>
      <w:r w:rsidRPr="00FE5259">
        <w:rPr>
          <w:bCs/>
          <w:color w:val="000000"/>
          <w:sz w:val="28"/>
          <w:szCs w:val="28"/>
        </w:rPr>
        <w:t>likuma 32.</w:t>
      </w:r>
      <w:r w:rsidRPr="00FE5259">
        <w:rPr>
          <w:bCs/>
          <w:color w:val="000000"/>
          <w:sz w:val="28"/>
          <w:szCs w:val="28"/>
          <w:vertAlign w:val="superscript"/>
        </w:rPr>
        <w:t>2</w:t>
      </w:r>
      <w:r w:rsidRPr="00FE5259">
        <w:rPr>
          <w:bCs/>
          <w:color w:val="000000"/>
          <w:sz w:val="28"/>
          <w:szCs w:val="28"/>
        </w:rPr>
        <w:t xml:space="preserve"> panta </w:t>
      </w:r>
      <w:r w:rsidRPr="00FE5259">
        <w:rPr>
          <w:color w:val="000000"/>
          <w:sz w:val="28"/>
          <w:szCs w:val="28"/>
        </w:rPr>
        <w:t>4.</w:t>
      </w:r>
      <w:r w:rsidRPr="00FE5259">
        <w:rPr>
          <w:color w:val="000000"/>
          <w:sz w:val="28"/>
          <w:szCs w:val="28"/>
          <w:vertAlign w:val="superscript"/>
        </w:rPr>
        <w:t>4</w:t>
      </w:r>
      <w:r w:rsidRPr="00FE5259">
        <w:rPr>
          <w:color w:val="000000"/>
          <w:sz w:val="28"/>
          <w:szCs w:val="28"/>
        </w:rPr>
        <w:t xml:space="preserve"> daļas 1. un 2. punktā noteiktiem mērķiem,</w:t>
      </w:r>
      <w:r w:rsidRPr="00FE5259">
        <w:rPr>
          <w:iCs/>
          <w:color w:val="000000"/>
          <w:sz w:val="28"/>
          <w:szCs w:val="28"/>
        </w:rPr>
        <w:t xml:space="preserve"> izpildei saskaņā ar 20</w:t>
      </w:r>
      <w:r w:rsidR="0089188B" w:rsidRPr="00FE5259">
        <w:rPr>
          <w:iCs/>
          <w:color w:val="000000"/>
          <w:sz w:val="28"/>
          <w:szCs w:val="28"/>
        </w:rPr>
        <w:t>1</w:t>
      </w:r>
      <w:r w:rsidR="00964F7C">
        <w:rPr>
          <w:iCs/>
          <w:color w:val="000000"/>
          <w:sz w:val="28"/>
          <w:szCs w:val="28"/>
        </w:rPr>
        <w:t>8</w:t>
      </w:r>
      <w:r w:rsidRPr="00FE5259">
        <w:rPr>
          <w:iCs/>
          <w:color w:val="000000"/>
          <w:sz w:val="28"/>
          <w:szCs w:val="28"/>
        </w:rPr>
        <w:t>.</w:t>
      </w:r>
      <w:r w:rsidR="00694E2B">
        <w:rPr>
          <w:iCs/>
          <w:color w:val="000000"/>
          <w:sz w:val="28"/>
          <w:szCs w:val="28"/>
        </w:rPr>
        <w:t> </w:t>
      </w:r>
      <w:r w:rsidRPr="00FE5259">
        <w:rPr>
          <w:iCs/>
          <w:color w:val="000000"/>
          <w:sz w:val="28"/>
          <w:szCs w:val="28"/>
        </w:rPr>
        <w:t xml:space="preserve">gada </w:t>
      </w:r>
      <w:r w:rsidR="00964F7C">
        <w:rPr>
          <w:iCs/>
          <w:color w:val="000000"/>
          <w:sz w:val="28"/>
          <w:szCs w:val="28"/>
        </w:rPr>
        <w:t>7</w:t>
      </w:r>
      <w:r w:rsidRPr="00FE5259">
        <w:rPr>
          <w:iCs/>
          <w:color w:val="000000"/>
          <w:sz w:val="28"/>
          <w:szCs w:val="28"/>
        </w:rPr>
        <w:t>. </w:t>
      </w:r>
      <w:r w:rsidR="0089188B" w:rsidRPr="00FE5259">
        <w:rPr>
          <w:iCs/>
          <w:color w:val="000000"/>
          <w:sz w:val="28"/>
          <w:szCs w:val="28"/>
        </w:rPr>
        <w:t xml:space="preserve">jūnijā </w:t>
      </w:r>
      <w:r w:rsidRPr="00FE5259">
        <w:rPr>
          <w:iCs/>
          <w:color w:val="000000"/>
          <w:sz w:val="28"/>
          <w:szCs w:val="28"/>
        </w:rPr>
        <w:t>noslēgto “</w:t>
      </w:r>
      <w:r w:rsidR="0089188B" w:rsidRPr="00FE5259">
        <w:rPr>
          <w:iCs/>
          <w:color w:val="000000"/>
          <w:sz w:val="28"/>
          <w:szCs w:val="28"/>
        </w:rPr>
        <w:t xml:space="preserve">Atsevišķu </w:t>
      </w:r>
      <w:r w:rsidRPr="00FE5259">
        <w:rPr>
          <w:iCs/>
          <w:color w:val="000000"/>
          <w:sz w:val="28"/>
          <w:szCs w:val="28"/>
        </w:rPr>
        <w:t>pārvaldes uzdevumu deleģēšanas līgumu”</w:t>
      </w:r>
      <w:r w:rsidR="005A4327" w:rsidRPr="00FE5259">
        <w:rPr>
          <w:iCs/>
          <w:color w:val="000000"/>
          <w:sz w:val="28"/>
          <w:szCs w:val="28"/>
        </w:rPr>
        <w:t>.</w:t>
      </w:r>
      <w:r w:rsidR="006D14D3" w:rsidRPr="006D14D3">
        <w:rPr>
          <w:rFonts w:ascii="Calibri" w:hAnsi="Calibri" w:cs="Calibri"/>
          <w:sz w:val="22"/>
          <w:szCs w:val="22"/>
        </w:rPr>
        <w:t xml:space="preserve"> </w:t>
      </w:r>
      <w:r w:rsidR="00035412" w:rsidRPr="009E3978">
        <w:rPr>
          <w:rFonts w:eastAsiaTheme="minorHAnsi" w:cstheme="minorBidi"/>
          <w:sz w:val="28"/>
          <w:szCs w:val="28"/>
        </w:rPr>
        <w:t xml:space="preserve">Kā arī </w:t>
      </w:r>
      <w:r w:rsidR="008B61A1" w:rsidRPr="009E3978">
        <w:rPr>
          <w:rFonts w:eastAsiaTheme="minorHAnsi" w:cstheme="minorBidi"/>
          <w:sz w:val="28"/>
          <w:szCs w:val="28"/>
        </w:rPr>
        <w:t>pamatojoties uz Ministru kabineta 2</w:t>
      </w:r>
      <w:r w:rsidR="00035412" w:rsidRPr="00035412">
        <w:rPr>
          <w:rFonts w:eastAsiaTheme="minorHAnsi" w:cstheme="minorBidi"/>
          <w:sz w:val="28"/>
          <w:szCs w:val="28"/>
        </w:rPr>
        <w:t>017. gada 12. decembra noteikumiem</w:t>
      </w:r>
      <w:r w:rsidR="008B61A1" w:rsidRPr="009E3978">
        <w:rPr>
          <w:rFonts w:eastAsiaTheme="minorHAnsi" w:cstheme="minorBidi"/>
          <w:sz w:val="28"/>
          <w:szCs w:val="28"/>
        </w:rPr>
        <w:t xml:space="preserve"> Nr. 737 “Siltumnīcefekta gāzu inventarizācijas un prognožu sagatavošanas nacionālās sistēmas izveidošanas un uzturēšanas noteikumi” </w:t>
      </w:r>
      <w:r w:rsidR="00035412">
        <w:rPr>
          <w:rFonts w:eastAsiaTheme="minorHAnsi" w:cstheme="minorBidi"/>
          <w:sz w:val="28"/>
          <w:szCs w:val="28"/>
        </w:rPr>
        <w:t xml:space="preserve">tika </w:t>
      </w:r>
      <w:r w:rsidR="008B61A1" w:rsidRPr="009E3978">
        <w:rPr>
          <w:rFonts w:eastAsiaTheme="minorHAnsi" w:cstheme="minorBidi"/>
          <w:sz w:val="28"/>
          <w:szCs w:val="28"/>
        </w:rPr>
        <w:t>noslēgti deleģējuma līgumi:</w:t>
      </w:r>
    </w:p>
    <w:p w14:paraId="28453F20" w14:textId="77777777" w:rsidR="008B61A1" w:rsidRPr="009E3978" w:rsidRDefault="008B61A1" w:rsidP="009E3978">
      <w:pPr>
        <w:numPr>
          <w:ilvl w:val="0"/>
          <w:numId w:val="5"/>
        </w:numPr>
        <w:tabs>
          <w:tab w:val="left" w:pos="1134"/>
        </w:tabs>
        <w:spacing w:after="160" w:line="259" w:lineRule="auto"/>
        <w:ind w:left="1310"/>
        <w:contextualSpacing/>
        <w:jc w:val="both"/>
        <w:rPr>
          <w:rFonts w:eastAsiaTheme="minorHAnsi" w:cstheme="minorBidi"/>
          <w:sz w:val="28"/>
          <w:szCs w:val="28"/>
        </w:rPr>
      </w:pPr>
      <w:r w:rsidRPr="009E3978">
        <w:rPr>
          <w:rFonts w:eastAsiaTheme="minorHAnsi" w:cstheme="minorBidi"/>
          <w:sz w:val="28"/>
          <w:szCs w:val="28"/>
        </w:rPr>
        <w:t xml:space="preserve">2018. gada 23. martā ar Latvijas Lauksaimniecības universitāti (līguma summa 7 619 </w:t>
      </w:r>
      <w:r w:rsidRPr="009E3978">
        <w:rPr>
          <w:rFonts w:eastAsiaTheme="minorHAnsi" w:cstheme="minorBidi"/>
          <w:i/>
          <w:sz w:val="28"/>
          <w:szCs w:val="28"/>
        </w:rPr>
        <w:t>euro</w:t>
      </w:r>
      <w:r w:rsidRPr="009E3978">
        <w:rPr>
          <w:rFonts w:eastAsiaTheme="minorHAnsi" w:cstheme="minorBidi"/>
          <w:sz w:val="28"/>
          <w:szCs w:val="28"/>
        </w:rPr>
        <w:t>);</w:t>
      </w:r>
    </w:p>
    <w:p w14:paraId="03938446" w14:textId="77777777" w:rsidR="008B61A1" w:rsidRPr="009E3978" w:rsidRDefault="008B61A1" w:rsidP="009E3978">
      <w:pPr>
        <w:numPr>
          <w:ilvl w:val="0"/>
          <w:numId w:val="5"/>
        </w:numPr>
        <w:tabs>
          <w:tab w:val="left" w:pos="1134"/>
        </w:tabs>
        <w:spacing w:after="160" w:line="259" w:lineRule="auto"/>
        <w:ind w:left="1310"/>
        <w:contextualSpacing/>
        <w:jc w:val="both"/>
        <w:rPr>
          <w:rFonts w:eastAsiaTheme="minorHAnsi" w:cstheme="minorBidi"/>
          <w:sz w:val="28"/>
          <w:szCs w:val="28"/>
        </w:rPr>
      </w:pPr>
      <w:r w:rsidRPr="009E3978">
        <w:rPr>
          <w:rFonts w:eastAsiaTheme="minorHAnsi" w:cstheme="minorBidi"/>
          <w:sz w:val="28"/>
          <w:szCs w:val="28"/>
        </w:rPr>
        <w:t xml:space="preserve">2018. gada 22. maijā ar Latvijas Valsts mežzinātnes institūtu </w:t>
      </w:r>
      <w:r w:rsidRPr="009E3978">
        <w:rPr>
          <w:rFonts w:eastAsiaTheme="minorEastAsia" w:cstheme="minorBidi"/>
          <w:sz w:val="28"/>
          <w:szCs w:val="28"/>
          <w:lang w:eastAsia="lv-LV"/>
        </w:rPr>
        <w:t>“</w:t>
      </w:r>
      <w:r w:rsidRPr="009E3978">
        <w:rPr>
          <w:rFonts w:eastAsiaTheme="minorHAnsi" w:cstheme="minorBidi"/>
          <w:sz w:val="28"/>
          <w:szCs w:val="28"/>
        </w:rPr>
        <w:t xml:space="preserve">Silava” (līguma summa 21 297 </w:t>
      </w:r>
      <w:r w:rsidRPr="009E3978">
        <w:rPr>
          <w:rFonts w:eastAsiaTheme="minorHAnsi" w:cstheme="minorBidi"/>
          <w:i/>
          <w:sz w:val="28"/>
          <w:szCs w:val="28"/>
        </w:rPr>
        <w:t>euro</w:t>
      </w:r>
      <w:r w:rsidRPr="009E3978">
        <w:rPr>
          <w:rFonts w:eastAsiaTheme="minorHAnsi" w:cstheme="minorBidi"/>
          <w:sz w:val="28"/>
          <w:szCs w:val="28"/>
        </w:rPr>
        <w:t>);</w:t>
      </w:r>
    </w:p>
    <w:p w14:paraId="4D461625" w14:textId="77777777" w:rsidR="008B61A1" w:rsidRPr="009E3978" w:rsidRDefault="008B61A1" w:rsidP="009E3978">
      <w:pPr>
        <w:numPr>
          <w:ilvl w:val="0"/>
          <w:numId w:val="5"/>
        </w:numPr>
        <w:tabs>
          <w:tab w:val="left" w:pos="1134"/>
        </w:tabs>
        <w:spacing w:after="160" w:line="259" w:lineRule="auto"/>
        <w:ind w:left="1310"/>
        <w:contextualSpacing/>
        <w:jc w:val="both"/>
        <w:rPr>
          <w:rFonts w:eastAsiaTheme="minorHAnsi" w:cstheme="minorBidi"/>
          <w:sz w:val="28"/>
          <w:szCs w:val="28"/>
        </w:rPr>
      </w:pPr>
      <w:r w:rsidRPr="009E3978">
        <w:rPr>
          <w:rFonts w:eastAsiaTheme="minorEastAsia" w:cstheme="minorBidi"/>
          <w:sz w:val="28"/>
          <w:szCs w:val="28"/>
          <w:lang w:eastAsia="lv-LV"/>
        </w:rPr>
        <w:t xml:space="preserve">2018. gada 11. jūnijā ar Valsts zinātnisko institūtu “Fizikālās enerģētikas institūts” (līguma summa 28 179 </w:t>
      </w:r>
      <w:r w:rsidRPr="009E3978">
        <w:rPr>
          <w:rFonts w:eastAsiaTheme="minorEastAsia" w:cstheme="minorBidi"/>
          <w:i/>
          <w:sz w:val="28"/>
          <w:szCs w:val="28"/>
          <w:lang w:eastAsia="lv-LV"/>
        </w:rPr>
        <w:t>euro</w:t>
      </w:r>
      <w:r w:rsidRPr="009E3978">
        <w:rPr>
          <w:rFonts w:eastAsiaTheme="minorEastAsia" w:cstheme="minorBidi"/>
          <w:sz w:val="28"/>
          <w:szCs w:val="28"/>
          <w:lang w:eastAsia="lv-LV"/>
        </w:rPr>
        <w:t>);</w:t>
      </w:r>
    </w:p>
    <w:p w14:paraId="65C71A60" w14:textId="3CF0529F" w:rsidR="006D14D3" w:rsidRDefault="00035412" w:rsidP="00B57D98">
      <w:pPr>
        <w:pStyle w:val="xmsonormal"/>
        <w:spacing w:before="0" w:beforeAutospacing="0" w:after="0" w:afterAutospacing="0"/>
        <w:jc w:val="both"/>
        <w:rPr>
          <w:sz w:val="28"/>
          <w:szCs w:val="28"/>
          <w:lang w:eastAsia="en-US"/>
        </w:rPr>
      </w:pPr>
      <w:r>
        <w:rPr>
          <w:color w:val="000000" w:themeColor="text1"/>
          <w:sz w:val="28"/>
          <w:szCs w:val="28"/>
          <w:lang w:eastAsia="en-US"/>
        </w:rPr>
        <w:tab/>
      </w:r>
      <w:r w:rsidR="008E37B3" w:rsidRPr="00633C2C">
        <w:rPr>
          <w:color w:val="000000" w:themeColor="text1"/>
          <w:sz w:val="28"/>
          <w:szCs w:val="28"/>
          <w:lang w:eastAsia="en-US"/>
        </w:rPr>
        <w:t>201</w:t>
      </w:r>
      <w:r w:rsidR="00964F7C" w:rsidRPr="00B67666">
        <w:rPr>
          <w:color w:val="000000" w:themeColor="text1"/>
          <w:sz w:val="28"/>
          <w:szCs w:val="28"/>
          <w:lang w:eastAsia="en-US"/>
        </w:rPr>
        <w:t>8</w:t>
      </w:r>
      <w:r w:rsidR="00B57D98">
        <w:rPr>
          <w:color w:val="000000" w:themeColor="text1"/>
          <w:sz w:val="28"/>
          <w:szCs w:val="28"/>
          <w:lang w:eastAsia="en-US"/>
        </w:rPr>
        <w:t>. </w:t>
      </w:r>
      <w:r w:rsidR="008E37B3" w:rsidRPr="00B67666">
        <w:rPr>
          <w:color w:val="000000" w:themeColor="text1"/>
          <w:sz w:val="28"/>
          <w:szCs w:val="28"/>
          <w:lang w:eastAsia="en-US"/>
        </w:rPr>
        <w:t>gadā</w:t>
      </w:r>
      <w:r w:rsidR="006D14D3" w:rsidRPr="00B67666">
        <w:rPr>
          <w:color w:val="000000" w:themeColor="text1"/>
          <w:sz w:val="28"/>
          <w:szCs w:val="28"/>
          <w:lang w:eastAsia="en-US"/>
        </w:rPr>
        <w:t xml:space="preserve"> tika nodrošināti komandējumi</w:t>
      </w:r>
      <w:r w:rsidR="00032832" w:rsidRPr="00B67666">
        <w:rPr>
          <w:color w:val="000000" w:themeColor="text1"/>
          <w:sz w:val="28"/>
          <w:szCs w:val="28"/>
          <w:lang w:eastAsia="en-US"/>
        </w:rPr>
        <w:t xml:space="preserve"> </w:t>
      </w:r>
      <w:r w:rsidR="00B67666">
        <w:rPr>
          <w:color w:val="000000" w:themeColor="text1"/>
          <w:sz w:val="28"/>
          <w:szCs w:val="28"/>
          <w:lang w:eastAsia="en-US"/>
        </w:rPr>
        <w:t xml:space="preserve">dalībai </w:t>
      </w:r>
      <w:r w:rsidR="00B57D98">
        <w:rPr>
          <w:color w:val="000000" w:themeColor="text1"/>
          <w:sz w:val="28"/>
          <w:szCs w:val="28"/>
          <w:lang w:eastAsia="en-US"/>
        </w:rPr>
        <w:t>ES</w:t>
      </w:r>
      <w:r w:rsidR="006D14D3" w:rsidRPr="00B67666">
        <w:rPr>
          <w:color w:val="000000" w:themeColor="text1"/>
          <w:sz w:val="28"/>
          <w:szCs w:val="28"/>
          <w:lang w:eastAsia="en-US"/>
        </w:rPr>
        <w:t xml:space="preserve"> ekspertu grupu sanāksmēs</w:t>
      </w:r>
      <w:r w:rsidR="00B67666">
        <w:rPr>
          <w:color w:val="000000" w:themeColor="text1"/>
          <w:sz w:val="28"/>
          <w:szCs w:val="28"/>
          <w:lang w:eastAsia="en-US"/>
        </w:rPr>
        <w:t xml:space="preserve"> un </w:t>
      </w:r>
      <w:r w:rsidR="00633C2C" w:rsidRPr="009E3978">
        <w:rPr>
          <w:sz w:val="28"/>
          <w:szCs w:val="28"/>
          <w:lang w:eastAsia="en-US"/>
        </w:rPr>
        <w:t>k</w:t>
      </w:r>
      <w:r w:rsidR="006D14D3" w:rsidRPr="00633C2C">
        <w:rPr>
          <w:sz w:val="28"/>
          <w:szCs w:val="28"/>
          <w:lang w:eastAsia="en-US"/>
        </w:rPr>
        <w:t>omandējumi saistībā ar dalību Apvienoto Nāciju Organizācijas Vispārējās konvencijas par klimata pārmaiņām līgumslēdzēju pušu konferences sesijās un Kioto protokola līgumslēdzēju pušu sanāksmes sesijā un Parīzes no</w:t>
      </w:r>
      <w:r w:rsidR="006D14D3" w:rsidRPr="00B67666">
        <w:rPr>
          <w:sz w:val="28"/>
          <w:szCs w:val="28"/>
          <w:lang w:eastAsia="en-US"/>
        </w:rPr>
        <w:t>līguma līgumslēdzēju pušu sanāksmes sesijā.</w:t>
      </w:r>
    </w:p>
    <w:p w14:paraId="5150C354" w14:textId="668B5F14" w:rsidR="000C2351" w:rsidRDefault="00663533" w:rsidP="00B57D98">
      <w:pPr>
        <w:pStyle w:val="xmsonormal"/>
        <w:spacing w:before="0" w:beforeAutospacing="0" w:after="0" w:afterAutospacing="0"/>
        <w:ind w:firstLine="720"/>
        <w:jc w:val="both"/>
        <w:rPr>
          <w:color w:val="000000"/>
          <w:sz w:val="28"/>
          <w:szCs w:val="28"/>
        </w:rPr>
      </w:pPr>
      <w:r w:rsidRPr="00FE5259">
        <w:rPr>
          <w:color w:val="000000"/>
          <w:sz w:val="28"/>
          <w:szCs w:val="28"/>
        </w:rPr>
        <w:t xml:space="preserve">Klimata politiku uzturēšanai un citiem pasākumiem, kas tiek īstenoti, lai sagatavotu un nodrošinātu </w:t>
      </w:r>
      <w:r w:rsidRPr="00FE5259">
        <w:rPr>
          <w:bCs/>
          <w:color w:val="000000"/>
          <w:sz w:val="28"/>
          <w:szCs w:val="28"/>
        </w:rPr>
        <w:t>likuma 32.</w:t>
      </w:r>
      <w:r w:rsidRPr="00FE5259">
        <w:rPr>
          <w:bCs/>
          <w:color w:val="000000"/>
          <w:sz w:val="28"/>
          <w:szCs w:val="28"/>
          <w:vertAlign w:val="superscript"/>
        </w:rPr>
        <w:t>2</w:t>
      </w:r>
      <w:r w:rsidRPr="00FE5259">
        <w:rPr>
          <w:bCs/>
          <w:color w:val="000000"/>
          <w:sz w:val="28"/>
          <w:szCs w:val="28"/>
        </w:rPr>
        <w:t xml:space="preserve"> panta </w:t>
      </w:r>
      <w:r w:rsidRPr="00FE5259">
        <w:rPr>
          <w:color w:val="000000"/>
          <w:sz w:val="28"/>
          <w:szCs w:val="28"/>
        </w:rPr>
        <w:t>4.</w:t>
      </w:r>
      <w:r w:rsidRPr="00FE5259">
        <w:rPr>
          <w:color w:val="000000"/>
          <w:sz w:val="28"/>
          <w:szCs w:val="28"/>
          <w:vertAlign w:val="superscript"/>
        </w:rPr>
        <w:t>4</w:t>
      </w:r>
      <w:r w:rsidRPr="00FE5259">
        <w:rPr>
          <w:color w:val="000000"/>
          <w:sz w:val="28"/>
          <w:szCs w:val="28"/>
        </w:rPr>
        <w:t xml:space="preserve"> daļā 3. un 4. punktā minēto mērķu izpildi ir netieša pozitīva ietekme uz </w:t>
      </w:r>
      <w:r w:rsidR="000F2017" w:rsidRPr="00FE5259">
        <w:rPr>
          <w:color w:val="000000"/>
          <w:sz w:val="28"/>
          <w:szCs w:val="28"/>
        </w:rPr>
        <w:t>SEG</w:t>
      </w:r>
      <w:r w:rsidRPr="00FE5259">
        <w:rPr>
          <w:color w:val="000000"/>
          <w:sz w:val="28"/>
          <w:szCs w:val="28"/>
        </w:rPr>
        <w:t xml:space="preserve">, t.sk. </w:t>
      </w:r>
      <w:r w:rsidR="000F2017" w:rsidRPr="00FE5259">
        <w:rPr>
          <w:color w:val="000000"/>
          <w:sz w:val="28"/>
          <w:szCs w:val="28"/>
        </w:rPr>
        <w:t>CO</w:t>
      </w:r>
      <w:r w:rsidR="000F2017" w:rsidRPr="00FE5259">
        <w:rPr>
          <w:color w:val="000000"/>
          <w:sz w:val="28"/>
          <w:szCs w:val="28"/>
          <w:vertAlign w:val="subscript"/>
        </w:rPr>
        <w:t>2</w:t>
      </w:r>
      <w:r w:rsidRPr="00FE5259">
        <w:rPr>
          <w:color w:val="000000"/>
          <w:sz w:val="28"/>
          <w:szCs w:val="28"/>
        </w:rPr>
        <w:t xml:space="preserve"> emisiju samazinājumu.</w:t>
      </w:r>
    </w:p>
    <w:p w14:paraId="0BCB7DFA" w14:textId="77777777" w:rsidR="00B57D98" w:rsidRPr="005C7B35" w:rsidRDefault="00B57D98" w:rsidP="00B57D98">
      <w:pPr>
        <w:pStyle w:val="xmsonormal"/>
        <w:spacing w:before="0" w:beforeAutospacing="0" w:after="0" w:afterAutospacing="0"/>
        <w:ind w:firstLine="720"/>
        <w:jc w:val="both"/>
        <w:rPr>
          <w:color w:val="000000"/>
          <w:sz w:val="28"/>
          <w:szCs w:val="28"/>
          <w:highlight w:val="yellow"/>
        </w:rPr>
      </w:pPr>
    </w:p>
    <w:p w14:paraId="717DED0B" w14:textId="5233DF9B" w:rsidR="007B331A" w:rsidRPr="008B568D" w:rsidRDefault="00A31186" w:rsidP="0053663B">
      <w:pPr>
        <w:pStyle w:val="NormalWeb"/>
        <w:spacing w:before="0" w:beforeAutospacing="0" w:after="0" w:afterAutospacing="0"/>
        <w:jc w:val="both"/>
        <w:rPr>
          <w:rFonts w:ascii="Times New Roman" w:hAnsi="Times New Roman"/>
          <w:b/>
          <w:bCs/>
          <w:color w:val="000000"/>
          <w:sz w:val="28"/>
          <w:szCs w:val="28"/>
          <w:lang w:val="lv-LV"/>
        </w:rPr>
      </w:pPr>
      <w:r>
        <w:rPr>
          <w:rFonts w:ascii="Times New Roman" w:hAnsi="Times New Roman"/>
          <w:b/>
          <w:bCs/>
          <w:color w:val="000000"/>
          <w:sz w:val="28"/>
          <w:szCs w:val="28"/>
          <w:lang w:val="lv-LV"/>
        </w:rPr>
        <w:t>4</w:t>
      </w:r>
      <w:r w:rsidR="007B331A" w:rsidRPr="008B568D">
        <w:rPr>
          <w:rFonts w:ascii="Times New Roman" w:hAnsi="Times New Roman"/>
          <w:b/>
          <w:bCs/>
          <w:color w:val="000000"/>
          <w:sz w:val="28"/>
          <w:szCs w:val="28"/>
          <w:lang w:val="lv-LV"/>
        </w:rPr>
        <w:t>. Vides kvalitātes uzlabojumi</w:t>
      </w:r>
    </w:p>
    <w:p w14:paraId="0527D89E" w14:textId="6A2C2FC9" w:rsidR="00D4374E" w:rsidRDefault="00D4374E" w:rsidP="00280E39">
      <w:pPr>
        <w:ind w:firstLine="720"/>
        <w:jc w:val="both"/>
        <w:rPr>
          <w:bCs/>
          <w:color w:val="000000"/>
          <w:sz w:val="28"/>
          <w:szCs w:val="28"/>
        </w:rPr>
      </w:pPr>
      <w:r>
        <w:rPr>
          <w:bCs/>
          <w:color w:val="000000"/>
          <w:sz w:val="28"/>
          <w:szCs w:val="28"/>
        </w:rPr>
        <w:t>EKII finansētie projektu konkurs</w:t>
      </w:r>
      <w:r w:rsidR="000F2017">
        <w:rPr>
          <w:bCs/>
          <w:color w:val="000000"/>
          <w:sz w:val="28"/>
          <w:szCs w:val="28"/>
        </w:rPr>
        <w:t>i</w:t>
      </w:r>
      <w:r>
        <w:rPr>
          <w:bCs/>
          <w:color w:val="000000"/>
          <w:sz w:val="28"/>
          <w:szCs w:val="28"/>
        </w:rPr>
        <w:t xml:space="preserve"> </w:t>
      </w:r>
      <w:r w:rsidRPr="00280E39">
        <w:rPr>
          <w:color w:val="000000"/>
          <w:sz w:val="28"/>
        </w:rPr>
        <w:t>“</w:t>
      </w:r>
      <w:r w:rsidRPr="00280E39">
        <w:rPr>
          <w:sz w:val="28"/>
        </w:rPr>
        <w:t>Siltumnīcefekta gāzu emisiju samazināšana</w:t>
      </w:r>
      <w:r w:rsidR="009D0D90">
        <w:rPr>
          <w:sz w:val="28"/>
        </w:rPr>
        <w:t> </w:t>
      </w:r>
      <w:r w:rsidRPr="00280E39">
        <w:rPr>
          <w:sz w:val="28"/>
        </w:rPr>
        <w:t>–</w:t>
      </w:r>
      <w:r w:rsidR="009D0D90">
        <w:rPr>
          <w:sz w:val="28"/>
        </w:rPr>
        <w:t> </w:t>
      </w:r>
      <w:r w:rsidRPr="00280E39">
        <w:rPr>
          <w:sz w:val="28"/>
        </w:rPr>
        <w:t>zema enerģijas patēriņa ēkas</w:t>
      </w:r>
      <w:r w:rsidRPr="00280E39">
        <w:rPr>
          <w:color w:val="000000"/>
          <w:sz w:val="28"/>
        </w:rPr>
        <w:t>” un “</w:t>
      </w:r>
      <w:r w:rsidRPr="00F70F74">
        <w:rPr>
          <w:sz w:val="28"/>
        </w:rPr>
        <w:t>Siltumnīcefekta gāzu emisiju samazināšana valsts nozīmes aizsargājamos arhitektūras piemine</w:t>
      </w:r>
      <w:r w:rsidRPr="00D913C8">
        <w:rPr>
          <w:sz w:val="28"/>
        </w:rPr>
        <w:t>kļos</w:t>
      </w:r>
      <w:r w:rsidRPr="00D913C8">
        <w:rPr>
          <w:color w:val="000000"/>
          <w:sz w:val="28"/>
        </w:rPr>
        <w:t>”</w:t>
      </w:r>
      <w:r>
        <w:rPr>
          <w:color w:val="000000"/>
          <w:sz w:val="28"/>
        </w:rPr>
        <w:t xml:space="preserve"> </w:t>
      </w:r>
      <w:r>
        <w:rPr>
          <w:bCs/>
          <w:color w:val="000000"/>
          <w:sz w:val="28"/>
          <w:szCs w:val="28"/>
        </w:rPr>
        <w:t xml:space="preserve">sniegs vides kvalitātes uzlabojumu </w:t>
      </w:r>
      <w:r w:rsidRPr="008B568D">
        <w:rPr>
          <w:bCs/>
          <w:color w:val="000000"/>
          <w:sz w:val="28"/>
          <w:szCs w:val="28"/>
        </w:rPr>
        <w:t>CO</w:t>
      </w:r>
      <w:r w:rsidRPr="008B568D">
        <w:rPr>
          <w:bCs/>
          <w:color w:val="000000"/>
          <w:sz w:val="28"/>
          <w:szCs w:val="28"/>
          <w:vertAlign w:val="subscript"/>
        </w:rPr>
        <w:t>2</w:t>
      </w:r>
      <w:r w:rsidRPr="008B568D">
        <w:rPr>
          <w:bCs/>
          <w:color w:val="000000"/>
          <w:sz w:val="28"/>
          <w:szCs w:val="28"/>
        </w:rPr>
        <w:t xml:space="preserve"> emisiju samazinājum</w:t>
      </w:r>
      <w:r>
        <w:rPr>
          <w:bCs/>
          <w:color w:val="000000"/>
          <w:sz w:val="28"/>
          <w:szCs w:val="28"/>
        </w:rPr>
        <w:t>a</w:t>
      </w:r>
      <w:r w:rsidR="00B57D98">
        <w:rPr>
          <w:bCs/>
          <w:color w:val="000000"/>
          <w:sz w:val="28"/>
          <w:szCs w:val="28"/>
        </w:rPr>
        <w:t>, t.sk.</w:t>
      </w:r>
      <w:r>
        <w:rPr>
          <w:bCs/>
          <w:color w:val="000000"/>
          <w:sz w:val="28"/>
          <w:szCs w:val="28"/>
        </w:rPr>
        <w:t xml:space="preserve"> samazināta siltumenerģijas </w:t>
      </w:r>
      <w:r w:rsidR="00362BDA">
        <w:rPr>
          <w:bCs/>
          <w:color w:val="000000"/>
          <w:sz w:val="28"/>
          <w:szCs w:val="28"/>
        </w:rPr>
        <w:t>patēriņa</w:t>
      </w:r>
      <w:r>
        <w:rPr>
          <w:bCs/>
          <w:color w:val="000000"/>
          <w:sz w:val="28"/>
          <w:szCs w:val="28"/>
        </w:rPr>
        <w:t xml:space="preserve"> apkurei veidā. Abos minētajos konkursos projektu īstenošana tika uzsākta 2016.</w:t>
      </w:r>
      <w:r w:rsidR="009D0D90">
        <w:rPr>
          <w:bCs/>
          <w:color w:val="000000"/>
          <w:sz w:val="28"/>
          <w:szCs w:val="28"/>
        </w:rPr>
        <w:t> </w:t>
      </w:r>
      <w:r>
        <w:rPr>
          <w:bCs/>
          <w:color w:val="000000"/>
          <w:sz w:val="28"/>
          <w:szCs w:val="28"/>
        </w:rPr>
        <w:t>gadā un projektu rezultātu monitorings</w:t>
      </w:r>
      <w:r w:rsidR="00F513BC">
        <w:rPr>
          <w:bCs/>
          <w:color w:val="000000"/>
          <w:sz w:val="28"/>
          <w:szCs w:val="28"/>
        </w:rPr>
        <w:t xml:space="preserve"> 201</w:t>
      </w:r>
      <w:r w:rsidR="00A31186">
        <w:rPr>
          <w:bCs/>
          <w:color w:val="000000"/>
          <w:sz w:val="28"/>
          <w:szCs w:val="28"/>
        </w:rPr>
        <w:t>8</w:t>
      </w:r>
      <w:r w:rsidR="00F513BC">
        <w:rPr>
          <w:bCs/>
          <w:color w:val="000000"/>
          <w:sz w:val="28"/>
          <w:szCs w:val="28"/>
        </w:rPr>
        <w:t>.</w:t>
      </w:r>
      <w:r w:rsidR="009D0D90">
        <w:rPr>
          <w:bCs/>
          <w:color w:val="000000"/>
          <w:sz w:val="28"/>
          <w:szCs w:val="28"/>
        </w:rPr>
        <w:t> </w:t>
      </w:r>
      <w:r w:rsidR="00F513BC">
        <w:rPr>
          <w:bCs/>
          <w:color w:val="000000"/>
          <w:sz w:val="28"/>
          <w:szCs w:val="28"/>
        </w:rPr>
        <w:t>gadā</w:t>
      </w:r>
      <w:r>
        <w:rPr>
          <w:bCs/>
          <w:color w:val="000000"/>
          <w:sz w:val="28"/>
          <w:szCs w:val="28"/>
        </w:rPr>
        <w:t xml:space="preserve"> vēl nav sācies.</w:t>
      </w:r>
      <w:r w:rsidR="002F78D8">
        <w:rPr>
          <w:bCs/>
          <w:color w:val="000000"/>
          <w:sz w:val="28"/>
          <w:szCs w:val="28"/>
        </w:rPr>
        <w:t xml:space="preserve"> Projektu rezultātu monitorings tiks uzsākts pēc projektu īstenošanas beigu termiņa.</w:t>
      </w:r>
    </w:p>
    <w:p w14:paraId="6140E2B9" w14:textId="5502C7D0" w:rsidR="00D4374E" w:rsidRDefault="00D4374E" w:rsidP="00280E39">
      <w:pPr>
        <w:ind w:firstLine="720"/>
        <w:jc w:val="both"/>
        <w:rPr>
          <w:bCs/>
          <w:color w:val="000000"/>
          <w:sz w:val="28"/>
          <w:szCs w:val="28"/>
        </w:rPr>
      </w:pPr>
      <w:r>
        <w:rPr>
          <w:color w:val="000000"/>
          <w:sz w:val="28"/>
          <w:szCs w:val="28"/>
          <w:lang w:bidi="lo-LA"/>
        </w:rPr>
        <w:t xml:space="preserve">Atbilstoši līgumu par projektu īstenošanu nosacījumiem, plānotais </w:t>
      </w:r>
      <w:r w:rsidRPr="008B568D">
        <w:rPr>
          <w:bCs/>
          <w:color w:val="000000"/>
          <w:sz w:val="28"/>
          <w:szCs w:val="28"/>
        </w:rPr>
        <w:t>CO</w:t>
      </w:r>
      <w:r w:rsidRPr="008B568D">
        <w:rPr>
          <w:bCs/>
          <w:color w:val="000000"/>
          <w:sz w:val="28"/>
          <w:szCs w:val="28"/>
          <w:vertAlign w:val="subscript"/>
        </w:rPr>
        <w:t>2</w:t>
      </w:r>
      <w:r w:rsidRPr="008B568D">
        <w:rPr>
          <w:bCs/>
          <w:color w:val="000000"/>
          <w:sz w:val="28"/>
          <w:szCs w:val="28"/>
        </w:rPr>
        <w:t xml:space="preserve"> emisijas ietaupījumu gada laikā</w:t>
      </w:r>
      <w:r>
        <w:rPr>
          <w:bCs/>
          <w:color w:val="000000"/>
          <w:sz w:val="28"/>
          <w:szCs w:val="28"/>
        </w:rPr>
        <w:t xml:space="preserve"> varētu būt </w:t>
      </w:r>
      <w:r w:rsidR="00BA6349">
        <w:rPr>
          <w:bCs/>
          <w:color w:val="000000"/>
          <w:sz w:val="28"/>
          <w:szCs w:val="28"/>
        </w:rPr>
        <w:t>989,19</w:t>
      </w:r>
      <w:r>
        <w:rPr>
          <w:bCs/>
          <w:color w:val="000000"/>
          <w:sz w:val="28"/>
          <w:szCs w:val="28"/>
        </w:rPr>
        <w:t xml:space="preserve"> t</w:t>
      </w:r>
      <w:r w:rsidR="00B57D98">
        <w:rPr>
          <w:bCs/>
          <w:color w:val="000000"/>
          <w:sz w:val="28"/>
          <w:szCs w:val="28"/>
        </w:rPr>
        <w:t> </w:t>
      </w:r>
      <w:r w:rsidR="00B57D98" w:rsidRPr="008B568D">
        <w:rPr>
          <w:bCs/>
          <w:color w:val="000000"/>
          <w:sz w:val="28"/>
          <w:szCs w:val="28"/>
        </w:rPr>
        <w:t>CO</w:t>
      </w:r>
      <w:r w:rsidR="00B57D98" w:rsidRPr="008B568D">
        <w:rPr>
          <w:bCs/>
          <w:color w:val="000000"/>
          <w:sz w:val="28"/>
          <w:szCs w:val="28"/>
          <w:vertAlign w:val="subscript"/>
        </w:rPr>
        <w:t>2</w:t>
      </w:r>
      <w:r>
        <w:rPr>
          <w:bCs/>
          <w:color w:val="000000"/>
          <w:sz w:val="28"/>
          <w:szCs w:val="28"/>
        </w:rPr>
        <w:t xml:space="preserve"> kā arī finansējuma </w:t>
      </w:r>
      <w:r>
        <w:rPr>
          <w:bCs/>
          <w:color w:val="000000"/>
          <w:sz w:val="28"/>
          <w:szCs w:val="28"/>
        </w:rPr>
        <w:lastRenderedPageBreak/>
        <w:t>saņēmēji nodrošinās projektu demonstrēšanas un publicitātes pasākumus, lai informētu sabiedrību par plānotajiem sasniedzamajiem rādītājiem un veicinātu energoefektivitātes pasākumu plašāku izmantošanu ēkās reģionālā un nacionālā mērogā.</w:t>
      </w:r>
    </w:p>
    <w:p w14:paraId="073D2B24" w14:textId="1523A3C1" w:rsidR="007B331A" w:rsidRDefault="007B331A" w:rsidP="00B57D98">
      <w:pPr>
        <w:jc w:val="both"/>
        <w:rPr>
          <w:color w:val="000000"/>
          <w:sz w:val="28"/>
          <w:szCs w:val="28"/>
          <w:lang w:bidi="lo-LA"/>
        </w:rPr>
      </w:pPr>
    </w:p>
    <w:p w14:paraId="24CDCB28" w14:textId="77777777" w:rsidR="00E37A09" w:rsidRDefault="00E37A09" w:rsidP="0055560D">
      <w:pPr>
        <w:autoSpaceDE w:val="0"/>
        <w:autoSpaceDN w:val="0"/>
        <w:adjustRightInd w:val="0"/>
        <w:rPr>
          <w:color w:val="000000"/>
          <w:sz w:val="28"/>
          <w:szCs w:val="28"/>
          <w:lang w:bidi="lo-LA"/>
        </w:rPr>
      </w:pPr>
    </w:p>
    <w:p w14:paraId="4D06D413" w14:textId="77777777" w:rsidR="00D93F85" w:rsidRPr="008B568D" w:rsidRDefault="00413D26" w:rsidP="0055560D">
      <w:pPr>
        <w:autoSpaceDE w:val="0"/>
        <w:autoSpaceDN w:val="0"/>
        <w:adjustRightInd w:val="0"/>
        <w:rPr>
          <w:color w:val="000000"/>
          <w:sz w:val="28"/>
          <w:szCs w:val="28"/>
          <w:lang w:bidi="lo-LA"/>
        </w:rPr>
      </w:pPr>
      <w:r w:rsidRPr="008B568D">
        <w:rPr>
          <w:color w:val="000000"/>
          <w:sz w:val="28"/>
          <w:szCs w:val="28"/>
          <w:lang w:bidi="lo-LA"/>
        </w:rPr>
        <w:t>Vides</w:t>
      </w:r>
      <w:r w:rsidR="00D93F85" w:rsidRPr="008B568D">
        <w:rPr>
          <w:color w:val="000000"/>
          <w:sz w:val="28"/>
          <w:szCs w:val="28"/>
          <w:lang w:bidi="lo-LA"/>
        </w:rPr>
        <w:t xml:space="preserve"> aizsardzības un</w:t>
      </w:r>
    </w:p>
    <w:p w14:paraId="1A02AC8E" w14:textId="71B67A0D" w:rsidR="0055560D" w:rsidRPr="008B568D" w:rsidRDefault="00997CDB" w:rsidP="0055560D">
      <w:pPr>
        <w:autoSpaceDE w:val="0"/>
        <w:autoSpaceDN w:val="0"/>
        <w:adjustRightInd w:val="0"/>
        <w:rPr>
          <w:color w:val="000000"/>
          <w:sz w:val="28"/>
          <w:szCs w:val="28"/>
          <w:lang w:bidi="lo-LA"/>
        </w:rPr>
      </w:pPr>
      <w:r w:rsidRPr="008B568D">
        <w:rPr>
          <w:color w:val="000000"/>
          <w:sz w:val="28"/>
          <w:szCs w:val="28"/>
          <w:lang w:bidi="lo-LA"/>
        </w:rPr>
        <w:t>reģionālās attīstības ministrs</w:t>
      </w:r>
      <w:r w:rsidRPr="008B568D">
        <w:rPr>
          <w:color w:val="000000"/>
          <w:sz w:val="28"/>
          <w:szCs w:val="28"/>
          <w:lang w:bidi="lo-LA"/>
        </w:rPr>
        <w:tab/>
      </w:r>
      <w:r w:rsidRPr="008B568D">
        <w:rPr>
          <w:color w:val="000000"/>
          <w:sz w:val="28"/>
          <w:szCs w:val="28"/>
          <w:lang w:bidi="lo-LA"/>
        </w:rPr>
        <w:tab/>
      </w:r>
      <w:r w:rsidRPr="008B568D">
        <w:rPr>
          <w:color w:val="000000"/>
          <w:sz w:val="28"/>
          <w:szCs w:val="28"/>
          <w:lang w:bidi="lo-LA"/>
        </w:rPr>
        <w:tab/>
      </w:r>
      <w:r w:rsidR="00E8046A" w:rsidRPr="008B568D">
        <w:rPr>
          <w:color w:val="000000"/>
          <w:sz w:val="28"/>
          <w:szCs w:val="28"/>
          <w:lang w:bidi="lo-LA"/>
        </w:rPr>
        <w:tab/>
      </w:r>
      <w:r w:rsidR="00E8046A" w:rsidRPr="008B568D">
        <w:rPr>
          <w:color w:val="000000"/>
          <w:sz w:val="28"/>
          <w:szCs w:val="28"/>
          <w:lang w:bidi="lo-LA"/>
        </w:rPr>
        <w:tab/>
      </w:r>
      <w:r w:rsidR="00A41A66" w:rsidRPr="008B568D">
        <w:rPr>
          <w:color w:val="000000"/>
          <w:sz w:val="28"/>
          <w:szCs w:val="28"/>
          <w:lang w:bidi="lo-LA"/>
        </w:rPr>
        <w:tab/>
      </w:r>
      <w:r w:rsidR="000A24D9" w:rsidRPr="008B568D">
        <w:rPr>
          <w:color w:val="000000"/>
          <w:sz w:val="28"/>
          <w:szCs w:val="28"/>
          <w:lang w:bidi="lo-LA"/>
        </w:rPr>
        <w:t xml:space="preserve"> </w:t>
      </w:r>
      <w:r w:rsidRPr="008B568D">
        <w:rPr>
          <w:color w:val="000000"/>
          <w:sz w:val="28"/>
          <w:szCs w:val="28"/>
          <w:lang w:bidi="lo-LA"/>
        </w:rPr>
        <w:tab/>
      </w:r>
      <w:r w:rsidR="00275DCA">
        <w:rPr>
          <w:color w:val="000000"/>
          <w:sz w:val="28"/>
          <w:szCs w:val="28"/>
          <w:lang w:bidi="lo-LA"/>
        </w:rPr>
        <w:t>J</w:t>
      </w:r>
      <w:r w:rsidRPr="008B568D">
        <w:rPr>
          <w:color w:val="000000"/>
          <w:sz w:val="28"/>
          <w:szCs w:val="28"/>
          <w:lang w:bidi="lo-LA"/>
        </w:rPr>
        <w:t>.</w:t>
      </w:r>
      <w:r w:rsidR="00C97929">
        <w:rPr>
          <w:color w:val="000000"/>
          <w:sz w:val="28"/>
          <w:szCs w:val="28"/>
          <w:lang w:bidi="lo-LA"/>
        </w:rPr>
        <w:t> </w:t>
      </w:r>
      <w:r w:rsidR="00275DCA">
        <w:rPr>
          <w:color w:val="000000"/>
          <w:sz w:val="28"/>
          <w:szCs w:val="28"/>
          <w:lang w:bidi="lo-LA"/>
        </w:rPr>
        <w:t>Pūce</w:t>
      </w:r>
    </w:p>
    <w:p w14:paraId="3B3A0CED" w14:textId="77777777" w:rsidR="00914794" w:rsidRDefault="00914794" w:rsidP="00EF0B21">
      <w:pPr>
        <w:autoSpaceDE w:val="0"/>
        <w:autoSpaceDN w:val="0"/>
        <w:adjustRightInd w:val="0"/>
        <w:rPr>
          <w:color w:val="000000"/>
          <w:sz w:val="28"/>
          <w:szCs w:val="28"/>
          <w:lang w:bidi="lo-LA"/>
        </w:rPr>
      </w:pPr>
    </w:p>
    <w:p w14:paraId="26805872" w14:textId="77777777" w:rsidR="00E37A09" w:rsidRPr="008B568D" w:rsidRDefault="00E37A09" w:rsidP="00EF0B21">
      <w:pPr>
        <w:autoSpaceDE w:val="0"/>
        <w:autoSpaceDN w:val="0"/>
        <w:adjustRightInd w:val="0"/>
        <w:rPr>
          <w:color w:val="000000"/>
          <w:sz w:val="28"/>
          <w:szCs w:val="28"/>
          <w:lang w:bidi="lo-LA"/>
        </w:rPr>
      </w:pPr>
    </w:p>
    <w:p w14:paraId="3D0EA1CF" w14:textId="0BE6B977" w:rsidR="00EF0B21" w:rsidRDefault="00EF0B21" w:rsidP="00EF0B21">
      <w:pPr>
        <w:autoSpaceDE w:val="0"/>
        <w:autoSpaceDN w:val="0"/>
        <w:adjustRightInd w:val="0"/>
        <w:rPr>
          <w:color w:val="000000"/>
          <w:sz w:val="28"/>
          <w:szCs w:val="28"/>
          <w:lang w:bidi="lo-LA"/>
        </w:rPr>
      </w:pPr>
      <w:r w:rsidRPr="008B568D">
        <w:rPr>
          <w:color w:val="000000"/>
          <w:sz w:val="28"/>
          <w:szCs w:val="28"/>
          <w:lang w:bidi="lo-LA"/>
        </w:rPr>
        <w:t>Valsts sekretār</w:t>
      </w:r>
      <w:r w:rsidR="00CD7C9E" w:rsidRPr="008B568D">
        <w:rPr>
          <w:color w:val="000000"/>
          <w:sz w:val="28"/>
          <w:szCs w:val="28"/>
          <w:lang w:bidi="lo-LA"/>
        </w:rPr>
        <w:t>s</w:t>
      </w:r>
      <w:r w:rsidRPr="008B568D">
        <w:rPr>
          <w:color w:val="000000"/>
          <w:sz w:val="28"/>
          <w:szCs w:val="28"/>
          <w:lang w:bidi="lo-LA"/>
        </w:rPr>
        <w:tab/>
      </w:r>
      <w:r w:rsidRPr="008B568D">
        <w:rPr>
          <w:color w:val="000000"/>
          <w:sz w:val="28"/>
          <w:szCs w:val="28"/>
          <w:lang w:bidi="lo-LA"/>
        </w:rPr>
        <w:tab/>
      </w:r>
      <w:r w:rsidRPr="008B568D">
        <w:rPr>
          <w:color w:val="000000"/>
          <w:sz w:val="28"/>
          <w:szCs w:val="28"/>
          <w:lang w:bidi="lo-LA"/>
        </w:rPr>
        <w:tab/>
      </w:r>
      <w:r w:rsidRPr="008B568D">
        <w:rPr>
          <w:color w:val="000000"/>
          <w:sz w:val="28"/>
          <w:szCs w:val="28"/>
          <w:lang w:bidi="lo-LA"/>
        </w:rPr>
        <w:tab/>
      </w:r>
      <w:r w:rsidRPr="008B568D">
        <w:rPr>
          <w:color w:val="000000"/>
          <w:sz w:val="28"/>
          <w:szCs w:val="28"/>
          <w:lang w:bidi="lo-LA"/>
        </w:rPr>
        <w:tab/>
      </w:r>
      <w:r w:rsidR="00D93F85" w:rsidRPr="008B568D">
        <w:rPr>
          <w:color w:val="000000"/>
          <w:sz w:val="28"/>
          <w:szCs w:val="28"/>
          <w:lang w:bidi="lo-LA"/>
        </w:rPr>
        <w:tab/>
      </w:r>
      <w:r w:rsidR="00997CDB" w:rsidRPr="008B568D">
        <w:rPr>
          <w:color w:val="000000"/>
          <w:sz w:val="28"/>
          <w:szCs w:val="28"/>
          <w:lang w:bidi="lo-LA"/>
        </w:rPr>
        <w:tab/>
      </w:r>
      <w:r w:rsidR="00997CDB" w:rsidRPr="008B568D">
        <w:rPr>
          <w:color w:val="000000"/>
          <w:sz w:val="28"/>
          <w:szCs w:val="28"/>
          <w:lang w:bidi="lo-LA"/>
        </w:rPr>
        <w:tab/>
      </w:r>
      <w:r w:rsidR="00444244" w:rsidRPr="008B568D">
        <w:rPr>
          <w:color w:val="000000"/>
          <w:sz w:val="28"/>
          <w:szCs w:val="28"/>
          <w:lang w:bidi="lo-LA"/>
        </w:rPr>
        <w:tab/>
      </w:r>
      <w:r w:rsidR="007B0D3F" w:rsidRPr="008B568D">
        <w:rPr>
          <w:color w:val="000000"/>
          <w:sz w:val="28"/>
          <w:szCs w:val="28"/>
          <w:lang w:bidi="lo-LA"/>
        </w:rPr>
        <w:t>R.</w:t>
      </w:r>
      <w:r w:rsidR="00C97929">
        <w:rPr>
          <w:color w:val="000000"/>
          <w:sz w:val="28"/>
          <w:szCs w:val="28"/>
          <w:lang w:bidi="lo-LA"/>
        </w:rPr>
        <w:t> </w:t>
      </w:r>
      <w:r w:rsidR="007B0D3F" w:rsidRPr="008B568D">
        <w:rPr>
          <w:color w:val="000000"/>
          <w:sz w:val="28"/>
          <w:szCs w:val="28"/>
          <w:lang w:bidi="lo-LA"/>
        </w:rPr>
        <w:t>Muciņš</w:t>
      </w:r>
    </w:p>
    <w:p w14:paraId="02C68485" w14:textId="77777777" w:rsidR="00ED6983" w:rsidRDefault="00ED6983" w:rsidP="00EF0B21">
      <w:pPr>
        <w:autoSpaceDE w:val="0"/>
        <w:autoSpaceDN w:val="0"/>
        <w:adjustRightInd w:val="0"/>
        <w:rPr>
          <w:color w:val="000000"/>
          <w:sz w:val="28"/>
          <w:szCs w:val="28"/>
          <w:lang w:bidi="lo-LA"/>
        </w:rPr>
      </w:pPr>
    </w:p>
    <w:p w14:paraId="14D693C6" w14:textId="77777777" w:rsidR="00ED6983" w:rsidRDefault="00ED6983" w:rsidP="00EF0B21">
      <w:pPr>
        <w:autoSpaceDE w:val="0"/>
        <w:autoSpaceDN w:val="0"/>
        <w:adjustRightInd w:val="0"/>
        <w:rPr>
          <w:color w:val="000000"/>
          <w:sz w:val="28"/>
          <w:szCs w:val="28"/>
          <w:lang w:bidi="lo-LA"/>
        </w:rPr>
      </w:pPr>
    </w:p>
    <w:p w14:paraId="5663C013" w14:textId="77777777" w:rsidR="003E480A" w:rsidRDefault="003E480A" w:rsidP="00EF0B21">
      <w:pPr>
        <w:autoSpaceDE w:val="0"/>
        <w:autoSpaceDN w:val="0"/>
        <w:adjustRightInd w:val="0"/>
        <w:rPr>
          <w:color w:val="000000"/>
          <w:sz w:val="28"/>
          <w:szCs w:val="28"/>
          <w:lang w:bidi="lo-LA"/>
        </w:rPr>
      </w:pPr>
    </w:p>
    <w:p w14:paraId="4BCC6B9F" w14:textId="77777777" w:rsidR="003E480A" w:rsidRDefault="003E480A" w:rsidP="00EF0B21">
      <w:pPr>
        <w:autoSpaceDE w:val="0"/>
        <w:autoSpaceDN w:val="0"/>
        <w:adjustRightInd w:val="0"/>
        <w:rPr>
          <w:color w:val="000000"/>
          <w:sz w:val="28"/>
          <w:szCs w:val="28"/>
          <w:lang w:bidi="lo-LA"/>
        </w:rPr>
      </w:pPr>
    </w:p>
    <w:p w14:paraId="01A21CFC" w14:textId="172CA925" w:rsidR="003E480A" w:rsidRDefault="003E480A" w:rsidP="003E480A">
      <w:pPr>
        <w:rPr>
          <w:color w:val="000000"/>
          <w:sz w:val="22"/>
          <w:szCs w:val="22"/>
        </w:rPr>
      </w:pPr>
      <w:r>
        <w:rPr>
          <w:color w:val="000000"/>
          <w:sz w:val="22"/>
          <w:szCs w:val="22"/>
        </w:rPr>
        <w:t xml:space="preserve">Skrebe, </w:t>
      </w:r>
      <w:r w:rsidRPr="00280E39">
        <w:rPr>
          <w:color w:val="000000"/>
          <w:sz w:val="22"/>
          <w:szCs w:val="22"/>
        </w:rPr>
        <w:t>67026</w:t>
      </w:r>
      <w:r>
        <w:rPr>
          <w:color w:val="000000"/>
          <w:sz w:val="22"/>
          <w:szCs w:val="22"/>
        </w:rPr>
        <w:t>908</w:t>
      </w:r>
    </w:p>
    <w:p w14:paraId="433EAC50" w14:textId="0755CA99" w:rsidR="003E480A" w:rsidRPr="00280E39" w:rsidRDefault="003E480A" w:rsidP="003E480A">
      <w:pPr>
        <w:rPr>
          <w:color w:val="000000"/>
          <w:sz w:val="22"/>
          <w:szCs w:val="22"/>
        </w:rPr>
      </w:pPr>
      <w:r>
        <w:rPr>
          <w:color w:val="000000"/>
          <w:sz w:val="22"/>
          <w:szCs w:val="22"/>
        </w:rPr>
        <w:t>liga</w:t>
      </w:r>
      <w:r w:rsidRPr="00280E39">
        <w:rPr>
          <w:color w:val="000000"/>
          <w:sz w:val="22"/>
          <w:szCs w:val="22"/>
        </w:rPr>
        <w:t>.</w:t>
      </w:r>
      <w:r>
        <w:rPr>
          <w:color w:val="000000"/>
          <w:sz w:val="22"/>
          <w:szCs w:val="22"/>
        </w:rPr>
        <w:t>skrebe</w:t>
      </w:r>
      <w:r w:rsidRPr="00280E39">
        <w:rPr>
          <w:color w:val="000000"/>
          <w:sz w:val="22"/>
          <w:szCs w:val="22"/>
        </w:rPr>
        <w:t>@varam.gov.lv</w:t>
      </w:r>
    </w:p>
    <w:p w14:paraId="56655ED1" w14:textId="5A5E84E9" w:rsidR="003E480A" w:rsidRDefault="003E480A" w:rsidP="003E480A">
      <w:pPr>
        <w:rPr>
          <w:color w:val="000000"/>
          <w:sz w:val="22"/>
          <w:szCs w:val="22"/>
        </w:rPr>
      </w:pPr>
      <w:r>
        <w:rPr>
          <w:color w:val="000000"/>
          <w:sz w:val="22"/>
          <w:szCs w:val="22"/>
        </w:rPr>
        <w:t>Zustenieks, 67026489</w:t>
      </w:r>
    </w:p>
    <w:p w14:paraId="09F3507F" w14:textId="5F8DFAE5" w:rsidR="003E480A" w:rsidRPr="00280E39" w:rsidRDefault="003E480A" w:rsidP="003E480A">
      <w:pPr>
        <w:rPr>
          <w:color w:val="000000"/>
          <w:sz w:val="22"/>
          <w:szCs w:val="22"/>
        </w:rPr>
      </w:pPr>
      <w:r>
        <w:rPr>
          <w:color w:val="000000"/>
          <w:sz w:val="22"/>
          <w:szCs w:val="22"/>
        </w:rPr>
        <w:t>gusts</w:t>
      </w:r>
      <w:r w:rsidRPr="00280E39">
        <w:rPr>
          <w:color w:val="000000"/>
          <w:sz w:val="22"/>
          <w:szCs w:val="22"/>
        </w:rPr>
        <w:t>.</w:t>
      </w:r>
      <w:r>
        <w:rPr>
          <w:color w:val="000000"/>
          <w:sz w:val="22"/>
          <w:szCs w:val="22"/>
        </w:rPr>
        <w:t>zustenieks</w:t>
      </w:r>
      <w:r w:rsidRPr="00280E39">
        <w:rPr>
          <w:color w:val="000000"/>
          <w:sz w:val="22"/>
          <w:szCs w:val="22"/>
        </w:rPr>
        <w:t>@varam.gov.lv</w:t>
      </w:r>
    </w:p>
    <w:sectPr w:rsidR="003E480A" w:rsidRPr="00280E39" w:rsidSect="00455697">
      <w:headerReference w:type="even" r:id="rId9"/>
      <w:headerReference w:type="default" r:id="rId10"/>
      <w:pgSz w:w="12240" w:h="15840"/>
      <w:pgMar w:top="136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08C90" w14:textId="77777777" w:rsidR="004A6E53" w:rsidRDefault="004A6E53">
      <w:r>
        <w:separator/>
      </w:r>
    </w:p>
  </w:endnote>
  <w:endnote w:type="continuationSeparator" w:id="0">
    <w:p w14:paraId="75E60D72" w14:textId="77777777" w:rsidR="004A6E53" w:rsidRDefault="004A6E53">
      <w:r>
        <w:continuationSeparator/>
      </w:r>
    </w:p>
  </w:endnote>
  <w:endnote w:type="continuationNotice" w:id="1">
    <w:p w14:paraId="06F0C604" w14:textId="77777777" w:rsidR="004A6E53" w:rsidRDefault="004A6E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
    <w:panose1 w:val="02020603050405020304"/>
    <w:charset w:val="BA"/>
    <w:family w:val="roman"/>
    <w:pitch w:val="variable"/>
    <w:sig w:usb0="E0002AFF" w:usb1="C0007841"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82"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D94BC" w14:textId="77777777" w:rsidR="004A6E53" w:rsidRDefault="004A6E53">
      <w:r>
        <w:separator/>
      </w:r>
    </w:p>
  </w:footnote>
  <w:footnote w:type="continuationSeparator" w:id="0">
    <w:p w14:paraId="64067CE7" w14:textId="77777777" w:rsidR="004A6E53" w:rsidRDefault="004A6E53">
      <w:r>
        <w:continuationSeparator/>
      </w:r>
    </w:p>
  </w:footnote>
  <w:footnote w:type="continuationNotice" w:id="1">
    <w:p w14:paraId="5D9B9C50" w14:textId="77777777" w:rsidR="004A6E53" w:rsidRDefault="004A6E53"/>
  </w:footnote>
  <w:footnote w:id="2">
    <w:p w14:paraId="7D523C3C" w14:textId="1E3741C5" w:rsidR="004A6E53" w:rsidRPr="00803D61" w:rsidRDefault="004A6E53">
      <w:pPr>
        <w:pStyle w:val="FootnoteText"/>
        <w:rPr>
          <w:lang w:val="lv-LV"/>
        </w:rPr>
      </w:pPr>
      <w:r>
        <w:rPr>
          <w:rStyle w:val="FootnoteReference"/>
        </w:rPr>
        <w:footnoteRef/>
      </w:r>
      <w:hyperlink r:id="rId1" w:history="1">
        <w:r w:rsidRPr="006368DC">
          <w:rPr>
            <w:sz w:val="18"/>
            <w:szCs w:val="18"/>
          </w:rPr>
          <w:t>http://eur-lex.europa.eu/legal-content/LV/TXT/?uri=uriserv:OJ.L_.2010.302.01.0001.01.LAV&amp;toc=OJ:L:2010:302:TOC</w:t>
        </w:r>
      </w:hyperlink>
    </w:p>
  </w:footnote>
  <w:footnote w:id="3">
    <w:p w14:paraId="498A91A0" w14:textId="007528FB" w:rsidR="004A6E53" w:rsidRPr="00E0749D" w:rsidRDefault="004A6E53">
      <w:pPr>
        <w:pStyle w:val="FootnoteText"/>
        <w:rPr>
          <w:lang w:val="lv-LV"/>
        </w:rPr>
      </w:pPr>
      <w:r>
        <w:rPr>
          <w:rStyle w:val="FootnoteReference"/>
        </w:rPr>
        <w:footnoteRef/>
      </w:r>
      <w:r w:rsidRPr="004A64D5">
        <w:rPr>
          <w:sz w:val="18"/>
          <w:szCs w:val="18"/>
        </w:rPr>
        <w:t>https://</w:t>
      </w:r>
      <w:r w:rsidRPr="00346889">
        <w:t xml:space="preserve"> </w:t>
      </w:r>
      <w:r w:rsidRPr="00346889">
        <w:rPr>
          <w:sz w:val="18"/>
          <w:szCs w:val="18"/>
        </w:rPr>
        <w:t>https://www.eex.com/blob/76526/8d76c326f13c716cc653554eb5eee820/auction-calendar-2018-data.pdf</w:t>
      </w:r>
    </w:p>
  </w:footnote>
  <w:footnote w:id="4">
    <w:p w14:paraId="2540415D" w14:textId="18EC6DDE" w:rsidR="004A6E53" w:rsidRPr="008A3481" w:rsidRDefault="004A6E53" w:rsidP="008035E3">
      <w:pPr>
        <w:pStyle w:val="FootnoteText"/>
      </w:pPr>
      <w:r>
        <w:rPr>
          <w:rStyle w:val="FootnoteReference"/>
        </w:rPr>
        <w:footnoteRef/>
      </w:r>
      <w:r>
        <w:t xml:space="preserve"> </w:t>
      </w:r>
      <w:r w:rsidRPr="00FE5259">
        <w:rPr>
          <w:color w:val="000000" w:themeColor="text1"/>
        </w:rPr>
        <w:t>Ministru kabineta 2016.</w:t>
      </w:r>
      <w:r>
        <w:rPr>
          <w:color w:val="000000" w:themeColor="text1"/>
        </w:rPr>
        <w:t> </w:t>
      </w:r>
      <w:r w:rsidRPr="00FE5259">
        <w:rPr>
          <w:color w:val="000000" w:themeColor="text1"/>
        </w:rPr>
        <w:t>gada 21.</w:t>
      </w:r>
      <w:r>
        <w:rPr>
          <w:color w:val="000000" w:themeColor="text1"/>
        </w:rPr>
        <w:t> </w:t>
      </w:r>
      <w:r w:rsidRPr="00FE5259">
        <w:rPr>
          <w:color w:val="000000" w:themeColor="text1"/>
        </w:rPr>
        <w:t>janvāra noteikumi Nr.</w:t>
      </w:r>
      <w:r>
        <w:rPr>
          <w:color w:val="000000" w:themeColor="text1"/>
        </w:rPr>
        <w:t> </w:t>
      </w:r>
      <w:r w:rsidRPr="00FE5259">
        <w:rPr>
          <w:color w:val="000000" w:themeColor="text1"/>
        </w:rPr>
        <w:t>35 „</w:t>
      </w:r>
      <w:r w:rsidRPr="00FE5259">
        <w:rPr>
          <w:bCs/>
          <w:color w:val="000000" w:themeColor="text1"/>
          <w:shd w:val="clear" w:color="auto" w:fill="FFFFFF"/>
        </w:rPr>
        <w:t>Emisijas kvotu izsolīšanas instrumenta finansēto projektu atklāta konkursa „Siltumnīcefekta gāzu emisiju samazināšana valsts nozīmes aizsargājamos arhitektūras pieminekļos“ nolikums“.</w:t>
      </w:r>
    </w:p>
  </w:footnote>
  <w:footnote w:id="5">
    <w:p w14:paraId="426859DE" w14:textId="6028E9BA" w:rsidR="004A6E53" w:rsidRPr="008A3481" w:rsidRDefault="004A6E53" w:rsidP="008035E3">
      <w:pPr>
        <w:shd w:val="clear" w:color="auto" w:fill="FFFFFF"/>
        <w:jc w:val="both"/>
      </w:pPr>
      <w:r>
        <w:rPr>
          <w:rStyle w:val="FootnoteReference"/>
        </w:rPr>
        <w:footnoteRef/>
      </w:r>
      <w:r>
        <w:t xml:space="preserve"> </w:t>
      </w:r>
      <w:r w:rsidRPr="00FE5259">
        <w:rPr>
          <w:color w:val="000000" w:themeColor="text1"/>
          <w:sz w:val="20"/>
          <w:szCs w:val="20"/>
        </w:rPr>
        <w:t>Ministru kabineta 2016.</w:t>
      </w:r>
      <w:r>
        <w:rPr>
          <w:color w:val="000000" w:themeColor="text1"/>
          <w:sz w:val="20"/>
          <w:szCs w:val="20"/>
        </w:rPr>
        <w:t> </w:t>
      </w:r>
      <w:r w:rsidRPr="00FE5259">
        <w:rPr>
          <w:color w:val="000000" w:themeColor="text1"/>
          <w:sz w:val="20"/>
          <w:szCs w:val="20"/>
        </w:rPr>
        <w:t>gada 26.</w:t>
      </w:r>
      <w:r>
        <w:rPr>
          <w:color w:val="000000" w:themeColor="text1"/>
          <w:sz w:val="20"/>
          <w:szCs w:val="20"/>
        </w:rPr>
        <w:t> </w:t>
      </w:r>
      <w:r w:rsidRPr="00FE5259">
        <w:rPr>
          <w:color w:val="000000" w:themeColor="text1"/>
          <w:sz w:val="20"/>
          <w:szCs w:val="20"/>
        </w:rPr>
        <w:t>janvāra noteikumi Nr.</w:t>
      </w:r>
      <w:r>
        <w:rPr>
          <w:color w:val="000000" w:themeColor="text1"/>
          <w:sz w:val="20"/>
          <w:szCs w:val="20"/>
        </w:rPr>
        <w:t> </w:t>
      </w:r>
      <w:r w:rsidRPr="00FE5259">
        <w:rPr>
          <w:color w:val="000000" w:themeColor="text1"/>
          <w:sz w:val="20"/>
          <w:szCs w:val="20"/>
        </w:rPr>
        <w:t>69 “</w:t>
      </w:r>
      <w:r w:rsidRPr="00FE5259">
        <w:rPr>
          <w:bCs/>
          <w:color w:val="000000" w:themeColor="text1"/>
          <w:sz w:val="20"/>
          <w:szCs w:val="20"/>
        </w:rPr>
        <w:t>Emisijas kvotu izsolīšanas instrumenta finansēto projektu atklāta konkursa “Siltumnīcefekta gāzu emisiju samazināšana – zema enerģijas patēriņa ēkas” nolikums”</w:t>
      </w:r>
    </w:p>
  </w:footnote>
  <w:footnote w:id="6">
    <w:p w14:paraId="6F53A475" w14:textId="6F566335" w:rsidR="004A6E53" w:rsidRPr="009E3978" w:rsidRDefault="004A6E53" w:rsidP="008035E3">
      <w:pPr>
        <w:pStyle w:val="FootnoteText"/>
        <w:rPr>
          <w:lang w:val="lv-LV"/>
        </w:rPr>
      </w:pPr>
      <w:r>
        <w:rPr>
          <w:rStyle w:val="FootnoteReference"/>
        </w:rPr>
        <w:footnoteRef/>
      </w:r>
      <w:r>
        <w:t xml:space="preserve"> </w:t>
      </w:r>
      <w:r>
        <w:rPr>
          <w:color w:val="000000" w:themeColor="text1"/>
        </w:rPr>
        <w:t>Ministru kabineta 2018</w:t>
      </w:r>
      <w:r w:rsidRPr="00FE5259">
        <w:rPr>
          <w:color w:val="000000" w:themeColor="text1"/>
        </w:rPr>
        <w:t>.</w:t>
      </w:r>
      <w:r>
        <w:rPr>
          <w:color w:val="000000" w:themeColor="text1"/>
        </w:rPr>
        <w:t> gada 12</w:t>
      </w:r>
      <w:r w:rsidRPr="00FE5259">
        <w:rPr>
          <w:color w:val="000000" w:themeColor="text1"/>
        </w:rPr>
        <w:t>.</w:t>
      </w:r>
      <w:r>
        <w:rPr>
          <w:color w:val="000000" w:themeColor="text1"/>
        </w:rPr>
        <w:t xml:space="preserve"> jūnija </w:t>
      </w:r>
      <w:r w:rsidRPr="00FE5259">
        <w:rPr>
          <w:color w:val="000000" w:themeColor="text1"/>
        </w:rPr>
        <w:t xml:space="preserve">noteikumi </w:t>
      </w:r>
      <w:r w:rsidRPr="008B3690">
        <w:t>Nr. 333 “Emisijas kvotu izsolīšanas instrumenta finansēto projektu atklāta konkursa “Siltumnīcefekta gāzu emisiju samazināšana ar viedajām pilsētvides tehnoloģijām” nolikums”.</w:t>
      </w:r>
    </w:p>
  </w:footnote>
  <w:footnote w:id="7">
    <w:p w14:paraId="79158154" w14:textId="0AF4948F" w:rsidR="004A6E53" w:rsidRPr="009E3978" w:rsidRDefault="004A6E53" w:rsidP="008035E3">
      <w:pPr>
        <w:pStyle w:val="FootnoteText"/>
        <w:rPr>
          <w:lang w:val="lv-LV"/>
        </w:rPr>
      </w:pPr>
      <w:r>
        <w:rPr>
          <w:rStyle w:val="FootnoteReference"/>
        </w:rPr>
        <w:footnoteRef/>
      </w:r>
      <w:r>
        <w:t xml:space="preserve"> </w:t>
      </w:r>
      <w:r>
        <w:rPr>
          <w:color w:val="000000" w:themeColor="text1"/>
        </w:rPr>
        <w:t>Ministru kabineta 2018</w:t>
      </w:r>
      <w:r w:rsidRPr="00FE5259">
        <w:rPr>
          <w:color w:val="000000" w:themeColor="text1"/>
        </w:rPr>
        <w:t>.</w:t>
      </w:r>
      <w:r>
        <w:rPr>
          <w:color w:val="000000" w:themeColor="text1"/>
        </w:rPr>
        <w:t xml:space="preserve"> gada 17.jūlija </w:t>
      </w:r>
      <w:r w:rsidRPr="00FE5259">
        <w:rPr>
          <w:color w:val="000000" w:themeColor="text1"/>
        </w:rPr>
        <w:t>noteikumi</w:t>
      </w:r>
      <w:r>
        <w:rPr>
          <w:color w:val="000000" w:themeColor="text1"/>
        </w:rPr>
        <w:t xml:space="preserve"> </w:t>
      </w:r>
      <w:r w:rsidRPr="00145FAF">
        <w:rPr>
          <w:color w:val="000000" w:themeColor="text1"/>
        </w:rPr>
        <w:t>Nr. 418 “Emisijas kvotu izsolīšanas instrumenta finansēto projektu atklāta konkursa “Siltumnīcefekta gāzu emisiju samazināšana, attīstot enerģētiski pašpietiekamu ēku būvniecību” nolikums”.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836C7" w14:textId="77777777" w:rsidR="004A6E53" w:rsidRDefault="004A6E53" w:rsidP="00C94B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DA35AE" w14:textId="77777777" w:rsidR="004A6E53" w:rsidRDefault="004A6E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AEF6C" w14:textId="77777777" w:rsidR="004A6E53" w:rsidRDefault="004A6E53" w:rsidP="00C473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726B">
      <w:rPr>
        <w:rStyle w:val="PageNumber"/>
        <w:noProof/>
      </w:rPr>
      <w:t>11</w:t>
    </w:r>
    <w:r>
      <w:rPr>
        <w:rStyle w:val="PageNumber"/>
      </w:rPr>
      <w:fldChar w:fldCharType="end"/>
    </w:r>
  </w:p>
  <w:p w14:paraId="06FFB6EA" w14:textId="77777777" w:rsidR="004A6E53" w:rsidRDefault="004A6E53" w:rsidP="00803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3A69"/>
    <w:multiLevelType w:val="multilevel"/>
    <w:tmpl w:val="1A3A8292"/>
    <w:lvl w:ilvl="0">
      <w:start w:val="1"/>
      <w:numFmt w:val="decimal"/>
      <w:pStyle w:val="1stlevelheading"/>
      <w:lvlText w:val="%1."/>
      <w:lvlJc w:val="left"/>
      <w:pPr>
        <w:tabs>
          <w:tab w:val="num" w:pos="680"/>
        </w:tabs>
        <w:ind w:left="0" w:firstLine="0"/>
      </w:pPr>
      <w:rPr>
        <w:rFonts w:hint="default"/>
      </w:rPr>
    </w:lvl>
    <w:lvl w:ilvl="1">
      <w:start w:val="1"/>
      <w:numFmt w:val="decimal"/>
      <w:pStyle w:val="2ndlevelprovision"/>
      <w:lvlText w:val="%1.%2."/>
      <w:lvlJc w:val="left"/>
      <w:pPr>
        <w:tabs>
          <w:tab w:val="num" w:pos="677"/>
        </w:tabs>
        <w:ind w:left="677" w:hanging="708"/>
      </w:pPr>
      <w:rPr>
        <w:rFonts w:hint="default"/>
      </w:rPr>
    </w:lvl>
    <w:lvl w:ilvl="2">
      <w:start w:val="1"/>
      <w:numFmt w:val="decimal"/>
      <w:pStyle w:val="3rdlevelsubprovision"/>
      <w:lvlText w:val="%1.%2.%3."/>
      <w:lvlJc w:val="left"/>
      <w:pPr>
        <w:tabs>
          <w:tab w:val="num" w:pos="1388"/>
        </w:tabs>
        <w:ind w:left="1388" w:hanging="367"/>
      </w:pPr>
      <w:rPr>
        <w:rFonts w:hint="default"/>
      </w:rPr>
    </w:lvl>
    <w:lvl w:ilvl="3">
      <w:start w:val="1"/>
      <w:numFmt w:val="lowerLetter"/>
      <w:pStyle w:val="4thlevellist"/>
      <w:lvlText w:val="(%4)"/>
      <w:lvlJc w:val="left"/>
      <w:pPr>
        <w:tabs>
          <w:tab w:val="num" w:pos="2093"/>
        </w:tabs>
        <w:ind w:left="2093" w:hanging="708"/>
      </w:pPr>
      <w:rPr>
        <w:rFonts w:hint="default"/>
      </w:rPr>
    </w:lvl>
    <w:lvl w:ilvl="4">
      <w:start w:val="1"/>
      <w:numFmt w:val="lowerRoman"/>
      <w:pStyle w:val="5thlevel"/>
      <w:lvlText w:val="(%5)"/>
      <w:lvlJc w:val="left"/>
      <w:pPr>
        <w:tabs>
          <w:tab w:val="num" w:pos="-739"/>
        </w:tabs>
        <w:ind w:left="2801" w:hanging="708"/>
      </w:pPr>
      <w:rPr>
        <w:rFonts w:hint="default"/>
      </w:rPr>
    </w:lvl>
    <w:lvl w:ilvl="5">
      <w:start w:val="1"/>
      <w:numFmt w:val="decimal"/>
      <w:lvlText w:val="(%4)%5.%6."/>
      <w:lvlJc w:val="left"/>
      <w:pPr>
        <w:tabs>
          <w:tab w:val="num" w:pos="-739"/>
        </w:tabs>
        <w:ind w:left="3509" w:hanging="708"/>
      </w:pPr>
      <w:rPr>
        <w:rFonts w:hint="default"/>
      </w:rPr>
    </w:lvl>
    <w:lvl w:ilvl="6">
      <w:start w:val="1"/>
      <w:numFmt w:val="decimal"/>
      <w:lvlText w:val="(%4)%5.%6.%7."/>
      <w:lvlJc w:val="left"/>
      <w:pPr>
        <w:tabs>
          <w:tab w:val="num" w:pos="-739"/>
        </w:tabs>
        <w:ind w:left="4217" w:hanging="708"/>
      </w:pPr>
      <w:rPr>
        <w:rFonts w:hint="default"/>
      </w:rPr>
    </w:lvl>
    <w:lvl w:ilvl="7">
      <w:start w:val="1"/>
      <w:numFmt w:val="decimal"/>
      <w:lvlText w:val="(%4)%5.%6.%7.%8."/>
      <w:lvlJc w:val="left"/>
      <w:pPr>
        <w:tabs>
          <w:tab w:val="num" w:pos="-739"/>
        </w:tabs>
        <w:ind w:left="4925" w:hanging="708"/>
      </w:pPr>
      <w:rPr>
        <w:rFonts w:hint="default"/>
      </w:rPr>
    </w:lvl>
    <w:lvl w:ilvl="8">
      <w:start w:val="1"/>
      <w:numFmt w:val="decimal"/>
      <w:lvlText w:val="(%4)%5.%6.%7.%8.%9."/>
      <w:lvlJc w:val="left"/>
      <w:pPr>
        <w:tabs>
          <w:tab w:val="num" w:pos="-739"/>
        </w:tabs>
        <w:ind w:left="5633" w:hanging="708"/>
      </w:pPr>
      <w:rPr>
        <w:rFonts w:hint="default"/>
      </w:rPr>
    </w:lvl>
  </w:abstractNum>
  <w:abstractNum w:abstractNumId="1" w15:restartNumberingAfterBreak="0">
    <w:nsid w:val="14DB4BCD"/>
    <w:multiLevelType w:val="hybridMultilevel"/>
    <w:tmpl w:val="E7066408"/>
    <w:lvl w:ilvl="0" w:tplc="BEEC15AC">
      <w:start w:val="1"/>
      <w:numFmt w:val="decimal"/>
      <w:lvlText w:val="%1)"/>
      <w:lvlJc w:val="left"/>
      <w:pPr>
        <w:ind w:left="720" w:hanging="360"/>
      </w:pPr>
      <w:rPr>
        <w:rFonts w:eastAsiaTheme="minorEastAsia"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9F48A3"/>
    <w:multiLevelType w:val="multilevel"/>
    <w:tmpl w:val="D4DA26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56439B8"/>
    <w:multiLevelType w:val="hybridMultilevel"/>
    <w:tmpl w:val="0AB8A91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259B5852"/>
    <w:multiLevelType w:val="hybridMultilevel"/>
    <w:tmpl w:val="722C5BF8"/>
    <w:lvl w:ilvl="0" w:tplc="20163BEE">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DF0725"/>
    <w:multiLevelType w:val="hybridMultilevel"/>
    <w:tmpl w:val="A4C821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6982BC7"/>
    <w:multiLevelType w:val="hybridMultilevel"/>
    <w:tmpl w:val="8B54B1D0"/>
    <w:lvl w:ilvl="0" w:tplc="22743534">
      <w:start w:val="27"/>
      <w:numFmt w:val="bullet"/>
      <w:lvlText w:val="-"/>
      <w:lvlJc w:val="left"/>
      <w:pPr>
        <w:ind w:left="720" w:hanging="360"/>
      </w:pPr>
      <w:rPr>
        <w:rFonts w:ascii="Calibri" w:eastAsiaTheme="minorHAnsi" w:hAnsi="Calibri" w:cs="Calibri"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
  </w:num>
  <w:num w:numId="6">
    <w:abstractNumId w:val="4"/>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77"/>
    <w:rsid w:val="00000D2F"/>
    <w:rsid w:val="0000195F"/>
    <w:rsid w:val="00002766"/>
    <w:rsid w:val="00005BB1"/>
    <w:rsid w:val="00010431"/>
    <w:rsid w:val="00012156"/>
    <w:rsid w:val="00013048"/>
    <w:rsid w:val="00013DE5"/>
    <w:rsid w:val="000168EE"/>
    <w:rsid w:val="00017524"/>
    <w:rsid w:val="00020F1B"/>
    <w:rsid w:val="00021C45"/>
    <w:rsid w:val="00021E94"/>
    <w:rsid w:val="000244BB"/>
    <w:rsid w:val="000273F8"/>
    <w:rsid w:val="000322D5"/>
    <w:rsid w:val="00032832"/>
    <w:rsid w:val="00033F5C"/>
    <w:rsid w:val="0003499B"/>
    <w:rsid w:val="00034E13"/>
    <w:rsid w:val="00034FE4"/>
    <w:rsid w:val="00035412"/>
    <w:rsid w:val="00037891"/>
    <w:rsid w:val="000401FB"/>
    <w:rsid w:val="00040F90"/>
    <w:rsid w:val="00042CC1"/>
    <w:rsid w:val="00043877"/>
    <w:rsid w:val="00044BC1"/>
    <w:rsid w:val="00047584"/>
    <w:rsid w:val="00047CF2"/>
    <w:rsid w:val="000518B3"/>
    <w:rsid w:val="00052952"/>
    <w:rsid w:val="0005385A"/>
    <w:rsid w:val="00054154"/>
    <w:rsid w:val="000577DC"/>
    <w:rsid w:val="00057888"/>
    <w:rsid w:val="00057E39"/>
    <w:rsid w:val="00057F69"/>
    <w:rsid w:val="00061C5B"/>
    <w:rsid w:val="0006392A"/>
    <w:rsid w:val="00064EFE"/>
    <w:rsid w:val="00065EF8"/>
    <w:rsid w:val="00070454"/>
    <w:rsid w:val="00071843"/>
    <w:rsid w:val="00073D7A"/>
    <w:rsid w:val="00074F46"/>
    <w:rsid w:val="000756E4"/>
    <w:rsid w:val="000757D0"/>
    <w:rsid w:val="000812E5"/>
    <w:rsid w:val="00081414"/>
    <w:rsid w:val="000825D7"/>
    <w:rsid w:val="00085651"/>
    <w:rsid w:val="00087429"/>
    <w:rsid w:val="000902C1"/>
    <w:rsid w:val="00092BE4"/>
    <w:rsid w:val="00094C7A"/>
    <w:rsid w:val="0009650D"/>
    <w:rsid w:val="0009783F"/>
    <w:rsid w:val="000A0E5E"/>
    <w:rsid w:val="000A1477"/>
    <w:rsid w:val="000A24D9"/>
    <w:rsid w:val="000A29A3"/>
    <w:rsid w:val="000A63A6"/>
    <w:rsid w:val="000B233F"/>
    <w:rsid w:val="000B3330"/>
    <w:rsid w:val="000B4244"/>
    <w:rsid w:val="000B46F9"/>
    <w:rsid w:val="000B4B4B"/>
    <w:rsid w:val="000B6D38"/>
    <w:rsid w:val="000B6FC9"/>
    <w:rsid w:val="000B7DBC"/>
    <w:rsid w:val="000C016F"/>
    <w:rsid w:val="000C1365"/>
    <w:rsid w:val="000C2351"/>
    <w:rsid w:val="000C2A03"/>
    <w:rsid w:val="000C3114"/>
    <w:rsid w:val="000C6A8B"/>
    <w:rsid w:val="000C7817"/>
    <w:rsid w:val="000C78D7"/>
    <w:rsid w:val="000C7F39"/>
    <w:rsid w:val="000D243C"/>
    <w:rsid w:val="000D497D"/>
    <w:rsid w:val="000D4D97"/>
    <w:rsid w:val="000D56DE"/>
    <w:rsid w:val="000D614B"/>
    <w:rsid w:val="000D7DE6"/>
    <w:rsid w:val="000E08DC"/>
    <w:rsid w:val="000E0B76"/>
    <w:rsid w:val="000E18AB"/>
    <w:rsid w:val="000E2869"/>
    <w:rsid w:val="000E29C5"/>
    <w:rsid w:val="000E37D5"/>
    <w:rsid w:val="000E4EA5"/>
    <w:rsid w:val="000F04D9"/>
    <w:rsid w:val="000F1A46"/>
    <w:rsid w:val="000F2017"/>
    <w:rsid w:val="000F2EEF"/>
    <w:rsid w:val="000F4A19"/>
    <w:rsid w:val="000F4CA2"/>
    <w:rsid w:val="000F599E"/>
    <w:rsid w:val="000F6069"/>
    <w:rsid w:val="00103D06"/>
    <w:rsid w:val="00105E81"/>
    <w:rsid w:val="00106608"/>
    <w:rsid w:val="00107E7C"/>
    <w:rsid w:val="00111AFD"/>
    <w:rsid w:val="00111CA7"/>
    <w:rsid w:val="00112357"/>
    <w:rsid w:val="00112AE4"/>
    <w:rsid w:val="00113331"/>
    <w:rsid w:val="00113594"/>
    <w:rsid w:val="0011650A"/>
    <w:rsid w:val="001167BB"/>
    <w:rsid w:val="00116800"/>
    <w:rsid w:val="00117933"/>
    <w:rsid w:val="00120413"/>
    <w:rsid w:val="0012303B"/>
    <w:rsid w:val="00123828"/>
    <w:rsid w:val="00123A0F"/>
    <w:rsid w:val="00125504"/>
    <w:rsid w:val="00125515"/>
    <w:rsid w:val="00126872"/>
    <w:rsid w:val="00130151"/>
    <w:rsid w:val="0013038E"/>
    <w:rsid w:val="00132C6B"/>
    <w:rsid w:val="00137283"/>
    <w:rsid w:val="001372EF"/>
    <w:rsid w:val="001402F7"/>
    <w:rsid w:val="00140C5F"/>
    <w:rsid w:val="00145343"/>
    <w:rsid w:val="00145FAF"/>
    <w:rsid w:val="00146E6A"/>
    <w:rsid w:val="001477D5"/>
    <w:rsid w:val="001507B6"/>
    <w:rsid w:val="00151B5F"/>
    <w:rsid w:val="001537D0"/>
    <w:rsid w:val="001555DD"/>
    <w:rsid w:val="00155784"/>
    <w:rsid w:val="00157E4F"/>
    <w:rsid w:val="001617FA"/>
    <w:rsid w:val="0016396D"/>
    <w:rsid w:val="00164EC8"/>
    <w:rsid w:val="00167B5A"/>
    <w:rsid w:val="00175F1A"/>
    <w:rsid w:val="0017618E"/>
    <w:rsid w:val="00176BD0"/>
    <w:rsid w:val="001807E9"/>
    <w:rsid w:val="00183318"/>
    <w:rsid w:val="001833F2"/>
    <w:rsid w:val="001848C9"/>
    <w:rsid w:val="00184B6D"/>
    <w:rsid w:val="00185033"/>
    <w:rsid w:val="0018543A"/>
    <w:rsid w:val="00190D0B"/>
    <w:rsid w:val="00192378"/>
    <w:rsid w:val="0019247B"/>
    <w:rsid w:val="001933EF"/>
    <w:rsid w:val="00194DC7"/>
    <w:rsid w:val="0019527A"/>
    <w:rsid w:val="001972BF"/>
    <w:rsid w:val="001A354B"/>
    <w:rsid w:val="001A51CE"/>
    <w:rsid w:val="001A6BF7"/>
    <w:rsid w:val="001B066C"/>
    <w:rsid w:val="001B0ADB"/>
    <w:rsid w:val="001B15EE"/>
    <w:rsid w:val="001B2C23"/>
    <w:rsid w:val="001C3CFA"/>
    <w:rsid w:val="001C6CD7"/>
    <w:rsid w:val="001D20D6"/>
    <w:rsid w:val="001D2813"/>
    <w:rsid w:val="001D29EF"/>
    <w:rsid w:val="001E32B9"/>
    <w:rsid w:val="001E54E5"/>
    <w:rsid w:val="001E5B3C"/>
    <w:rsid w:val="001F1A7D"/>
    <w:rsid w:val="001F3059"/>
    <w:rsid w:val="001F4314"/>
    <w:rsid w:val="001F4B86"/>
    <w:rsid w:val="001F5242"/>
    <w:rsid w:val="001F5E59"/>
    <w:rsid w:val="001F7DC9"/>
    <w:rsid w:val="002003E3"/>
    <w:rsid w:val="00202D59"/>
    <w:rsid w:val="00203346"/>
    <w:rsid w:val="00205FEB"/>
    <w:rsid w:val="0020789C"/>
    <w:rsid w:val="002121E1"/>
    <w:rsid w:val="00214486"/>
    <w:rsid w:val="002164B4"/>
    <w:rsid w:val="0021713C"/>
    <w:rsid w:val="00220674"/>
    <w:rsid w:val="00220A56"/>
    <w:rsid w:val="00221561"/>
    <w:rsid w:val="00222C83"/>
    <w:rsid w:val="00223439"/>
    <w:rsid w:val="00224331"/>
    <w:rsid w:val="00224402"/>
    <w:rsid w:val="00224B9E"/>
    <w:rsid w:val="00226E36"/>
    <w:rsid w:val="00227E41"/>
    <w:rsid w:val="00231443"/>
    <w:rsid w:val="00232D0C"/>
    <w:rsid w:val="00233ED8"/>
    <w:rsid w:val="002352DB"/>
    <w:rsid w:val="0024103F"/>
    <w:rsid w:val="00241FBF"/>
    <w:rsid w:val="002442A6"/>
    <w:rsid w:val="00244A57"/>
    <w:rsid w:val="00245319"/>
    <w:rsid w:val="00245C19"/>
    <w:rsid w:val="002518CE"/>
    <w:rsid w:val="00252D54"/>
    <w:rsid w:val="00254B7D"/>
    <w:rsid w:val="00254E26"/>
    <w:rsid w:val="00255AFE"/>
    <w:rsid w:val="00263401"/>
    <w:rsid w:val="00264563"/>
    <w:rsid w:val="002655DD"/>
    <w:rsid w:val="00271A29"/>
    <w:rsid w:val="002736B9"/>
    <w:rsid w:val="0027448D"/>
    <w:rsid w:val="00274633"/>
    <w:rsid w:val="0027592B"/>
    <w:rsid w:val="00275DCA"/>
    <w:rsid w:val="00276454"/>
    <w:rsid w:val="00280740"/>
    <w:rsid w:val="00280E39"/>
    <w:rsid w:val="00292A36"/>
    <w:rsid w:val="00292B08"/>
    <w:rsid w:val="00292BC6"/>
    <w:rsid w:val="00296626"/>
    <w:rsid w:val="0029683B"/>
    <w:rsid w:val="00296E3D"/>
    <w:rsid w:val="002A0DF3"/>
    <w:rsid w:val="002A1557"/>
    <w:rsid w:val="002A387A"/>
    <w:rsid w:val="002B2545"/>
    <w:rsid w:val="002C1B17"/>
    <w:rsid w:val="002C34A0"/>
    <w:rsid w:val="002C42BD"/>
    <w:rsid w:val="002C461E"/>
    <w:rsid w:val="002C5AB2"/>
    <w:rsid w:val="002C5C68"/>
    <w:rsid w:val="002C5D72"/>
    <w:rsid w:val="002D52D3"/>
    <w:rsid w:val="002D5EC0"/>
    <w:rsid w:val="002E0717"/>
    <w:rsid w:val="002E14F4"/>
    <w:rsid w:val="002E1D29"/>
    <w:rsid w:val="002E4A28"/>
    <w:rsid w:val="002E5BBB"/>
    <w:rsid w:val="002E6223"/>
    <w:rsid w:val="002E749A"/>
    <w:rsid w:val="002E7757"/>
    <w:rsid w:val="002E77F2"/>
    <w:rsid w:val="002F0470"/>
    <w:rsid w:val="002F138A"/>
    <w:rsid w:val="002F1912"/>
    <w:rsid w:val="002F26DF"/>
    <w:rsid w:val="002F2B65"/>
    <w:rsid w:val="002F5D2A"/>
    <w:rsid w:val="002F65E9"/>
    <w:rsid w:val="002F78D8"/>
    <w:rsid w:val="00306290"/>
    <w:rsid w:val="00311742"/>
    <w:rsid w:val="00311B77"/>
    <w:rsid w:val="003134CE"/>
    <w:rsid w:val="00316A06"/>
    <w:rsid w:val="0031700D"/>
    <w:rsid w:val="00317BEC"/>
    <w:rsid w:val="003212C9"/>
    <w:rsid w:val="0032272D"/>
    <w:rsid w:val="00322DF6"/>
    <w:rsid w:val="00324076"/>
    <w:rsid w:val="00331198"/>
    <w:rsid w:val="00334D58"/>
    <w:rsid w:val="00341532"/>
    <w:rsid w:val="00342689"/>
    <w:rsid w:val="003438B2"/>
    <w:rsid w:val="00345449"/>
    <w:rsid w:val="0034656E"/>
    <w:rsid w:val="00346889"/>
    <w:rsid w:val="00351DE0"/>
    <w:rsid w:val="003531DB"/>
    <w:rsid w:val="0035502C"/>
    <w:rsid w:val="0035578E"/>
    <w:rsid w:val="003575A8"/>
    <w:rsid w:val="0035775F"/>
    <w:rsid w:val="00360DDA"/>
    <w:rsid w:val="00361B19"/>
    <w:rsid w:val="00362BDA"/>
    <w:rsid w:val="00366ADB"/>
    <w:rsid w:val="00367C37"/>
    <w:rsid w:val="00371375"/>
    <w:rsid w:val="003714BD"/>
    <w:rsid w:val="003715AD"/>
    <w:rsid w:val="003716FC"/>
    <w:rsid w:val="00371E38"/>
    <w:rsid w:val="003759C5"/>
    <w:rsid w:val="00375DC5"/>
    <w:rsid w:val="0037787E"/>
    <w:rsid w:val="00380E7F"/>
    <w:rsid w:val="00381524"/>
    <w:rsid w:val="003829A0"/>
    <w:rsid w:val="00382F00"/>
    <w:rsid w:val="00382F9B"/>
    <w:rsid w:val="00383198"/>
    <w:rsid w:val="0038334A"/>
    <w:rsid w:val="003844DE"/>
    <w:rsid w:val="0038720C"/>
    <w:rsid w:val="00390DB2"/>
    <w:rsid w:val="00390E69"/>
    <w:rsid w:val="00391214"/>
    <w:rsid w:val="00392DD7"/>
    <w:rsid w:val="00393570"/>
    <w:rsid w:val="003935A6"/>
    <w:rsid w:val="00395528"/>
    <w:rsid w:val="00396C6B"/>
    <w:rsid w:val="00397400"/>
    <w:rsid w:val="003A5401"/>
    <w:rsid w:val="003B0A00"/>
    <w:rsid w:val="003B1C1B"/>
    <w:rsid w:val="003B33F4"/>
    <w:rsid w:val="003B3633"/>
    <w:rsid w:val="003B40D1"/>
    <w:rsid w:val="003B59E3"/>
    <w:rsid w:val="003B70D8"/>
    <w:rsid w:val="003C250A"/>
    <w:rsid w:val="003C2708"/>
    <w:rsid w:val="003C2C37"/>
    <w:rsid w:val="003C54EE"/>
    <w:rsid w:val="003D2189"/>
    <w:rsid w:val="003D5139"/>
    <w:rsid w:val="003E480A"/>
    <w:rsid w:val="003E4BAA"/>
    <w:rsid w:val="003E5464"/>
    <w:rsid w:val="003E6896"/>
    <w:rsid w:val="003E6E43"/>
    <w:rsid w:val="003F00E8"/>
    <w:rsid w:val="003F03CC"/>
    <w:rsid w:val="003F0BC0"/>
    <w:rsid w:val="00401813"/>
    <w:rsid w:val="00402D09"/>
    <w:rsid w:val="004049DE"/>
    <w:rsid w:val="0040503E"/>
    <w:rsid w:val="00406F0F"/>
    <w:rsid w:val="004073EA"/>
    <w:rsid w:val="00410C79"/>
    <w:rsid w:val="00413932"/>
    <w:rsid w:val="00413D26"/>
    <w:rsid w:val="004160E0"/>
    <w:rsid w:val="00416977"/>
    <w:rsid w:val="00420369"/>
    <w:rsid w:val="00421801"/>
    <w:rsid w:val="00425C3C"/>
    <w:rsid w:val="00426945"/>
    <w:rsid w:val="00426B9B"/>
    <w:rsid w:val="00431020"/>
    <w:rsid w:val="00431871"/>
    <w:rsid w:val="0043411B"/>
    <w:rsid w:val="004349DC"/>
    <w:rsid w:val="00435669"/>
    <w:rsid w:val="00435699"/>
    <w:rsid w:val="00435A36"/>
    <w:rsid w:val="0043733E"/>
    <w:rsid w:val="00444244"/>
    <w:rsid w:val="00444A9D"/>
    <w:rsid w:val="0044545C"/>
    <w:rsid w:val="00447626"/>
    <w:rsid w:val="00451719"/>
    <w:rsid w:val="00452AF0"/>
    <w:rsid w:val="00452DCB"/>
    <w:rsid w:val="00453A33"/>
    <w:rsid w:val="00454C08"/>
    <w:rsid w:val="00455697"/>
    <w:rsid w:val="0045758B"/>
    <w:rsid w:val="004620BD"/>
    <w:rsid w:val="00462A02"/>
    <w:rsid w:val="004634DA"/>
    <w:rsid w:val="004641C8"/>
    <w:rsid w:val="00465059"/>
    <w:rsid w:val="00470806"/>
    <w:rsid w:val="00471B96"/>
    <w:rsid w:val="00471BE2"/>
    <w:rsid w:val="00473F47"/>
    <w:rsid w:val="004758F0"/>
    <w:rsid w:val="004801E9"/>
    <w:rsid w:val="0048223E"/>
    <w:rsid w:val="00483425"/>
    <w:rsid w:val="00483FE4"/>
    <w:rsid w:val="00486053"/>
    <w:rsid w:val="00486144"/>
    <w:rsid w:val="004867DF"/>
    <w:rsid w:val="004867E9"/>
    <w:rsid w:val="00491631"/>
    <w:rsid w:val="00492392"/>
    <w:rsid w:val="004940AB"/>
    <w:rsid w:val="004942B9"/>
    <w:rsid w:val="00494A3D"/>
    <w:rsid w:val="004960C3"/>
    <w:rsid w:val="00496365"/>
    <w:rsid w:val="00497FF8"/>
    <w:rsid w:val="004A001A"/>
    <w:rsid w:val="004A1514"/>
    <w:rsid w:val="004A47E3"/>
    <w:rsid w:val="004A54B6"/>
    <w:rsid w:val="004A64D5"/>
    <w:rsid w:val="004A6E53"/>
    <w:rsid w:val="004B225A"/>
    <w:rsid w:val="004B272E"/>
    <w:rsid w:val="004B30CB"/>
    <w:rsid w:val="004B367A"/>
    <w:rsid w:val="004B3990"/>
    <w:rsid w:val="004B3B47"/>
    <w:rsid w:val="004B6E3D"/>
    <w:rsid w:val="004C2447"/>
    <w:rsid w:val="004C2AF0"/>
    <w:rsid w:val="004C3272"/>
    <w:rsid w:val="004C6733"/>
    <w:rsid w:val="004D0889"/>
    <w:rsid w:val="004D0B60"/>
    <w:rsid w:val="004D19AC"/>
    <w:rsid w:val="004D2157"/>
    <w:rsid w:val="004D35DF"/>
    <w:rsid w:val="004D44FF"/>
    <w:rsid w:val="004D4669"/>
    <w:rsid w:val="004D4AB8"/>
    <w:rsid w:val="004D51CD"/>
    <w:rsid w:val="004D67B0"/>
    <w:rsid w:val="004D6BD2"/>
    <w:rsid w:val="004E3371"/>
    <w:rsid w:val="004E3F64"/>
    <w:rsid w:val="004E6D88"/>
    <w:rsid w:val="004E75A0"/>
    <w:rsid w:val="004F271F"/>
    <w:rsid w:val="004F6ED3"/>
    <w:rsid w:val="004F7211"/>
    <w:rsid w:val="004F7C46"/>
    <w:rsid w:val="004F7F56"/>
    <w:rsid w:val="004F7FF9"/>
    <w:rsid w:val="005047DD"/>
    <w:rsid w:val="0050526F"/>
    <w:rsid w:val="00510669"/>
    <w:rsid w:val="00510F2B"/>
    <w:rsid w:val="00512DCA"/>
    <w:rsid w:val="005138AA"/>
    <w:rsid w:val="00513F2D"/>
    <w:rsid w:val="00515C3D"/>
    <w:rsid w:val="005161D0"/>
    <w:rsid w:val="0051687B"/>
    <w:rsid w:val="00522334"/>
    <w:rsid w:val="005339A6"/>
    <w:rsid w:val="00534E68"/>
    <w:rsid w:val="00535F6B"/>
    <w:rsid w:val="0053663B"/>
    <w:rsid w:val="00543561"/>
    <w:rsid w:val="005456AE"/>
    <w:rsid w:val="00546CA0"/>
    <w:rsid w:val="005503A4"/>
    <w:rsid w:val="00551059"/>
    <w:rsid w:val="005520DA"/>
    <w:rsid w:val="0055279E"/>
    <w:rsid w:val="00552B87"/>
    <w:rsid w:val="0055560D"/>
    <w:rsid w:val="005571DE"/>
    <w:rsid w:val="005620AF"/>
    <w:rsid w:val="0056455D"/>
    <w:rsid w:val="0056480A"/>
    <w:rsid w:val="0056654E"/>
    <w:rsid w:val="0056680D"/>
    <w:rsid w:val="00567C12"/>
    <w:rsid w:val="005705AA"/>
    <w:rsid w:val="00570F6B"/>
    <w:rsid w:val="00571448"/>
    <w:rsid w:val="00571577"/>
    <w:rsid w:val="00573847"/>
    <w:rsid w:val="00574068"/>
    <w:rsid w:val="00575331"/>
    <w:rsid w:val="00575AFB"/>
    <w:rsid w:val="005761EC"/>
    <w:rsid w:val="00580EC8"/>
    <w:rsid w:val="00580F5F"/>
    <w:rsid w:val="0058284A"/>
    <w:rsid w:val="0058296C"/>
    <w:rsid w:val="0058421D"/>
    <w:rsid w:val="00584754"/>
    <w:rsid w:val="00585E61"/>
    <w:rsid w:val="00590C96"/>
    <w:rsid w:val="00590E30"/>
    <w:rsid w:val="00591C35"/>
    <w:rsid w:val="0059257C"/>
    <w:rsid w:val="00592E70"/>
    <w:rsid w:val="00594253"/>
    <w:rsid w:val="0059588E"/>
    <w:rsid w:val="00595EEA"/>
    <w:rsid w:val="00596F32"/>
    <w:rsid w:val="005977C9"/>
    <w:rsid w:val="005A02C3"/>
    <w:rsid w:val="005A0817"/>
    <w:rsid w:val="005A1573"/>
    <w:rsid w:val="005A2C9B"/>
    <w:rsid w:val="005A4327"/>
    <w:rsid w:val="005A6167"/>
    <w:rsid w:val="005A7264"/>
    <w:rsid w:val="005A750C"/>
    <w:rsid w:val="005A77BC"/>
    <w:rsid w:val="005A78A1"/>
    <w:rsid w:val="005B0566"/>
    <w:rsid w:val="005B34E6"/>
    <w:rsid w:val="005B461E"/>
    <w:rsid w:val="005B4727"/>
    <w:rsid w:val="005C1924"/>
    <w:rsid w:val="005C26C5"/>
    <w:rsid w:val="005C6072"/>
    <w:rsid w:val="005C73AC"/>
    <w:rsid w:val="005C7B35"/>
    <w:rsid w:val="005D2D31"/>
    <w:rsid w:val="005D52DE"/>
    <w:rsid w:val="005D6902"/>
    <w:rsid w:val="005E08E3"/>
    <w:rsid w:val="005E14F0"/>
    <w:rsid w:val="005E1E95"/>
    <w:rsid w:val="005E1F9A"/>
    <w:rsid w:val="005E36E4"/>
    <w:rsid w:val="005E41F8"/>
    <w:rsid w:val="005E4605"/>
    <w:rsid w:val="005E46FC"/>
    <w:rsid w:val="005F4255"/>
    <w:rsid w:val="005F683A"/>
    <w:rsid w:val="00602BB3"/>
    <w:rsid w:val="0060403C"/>
    <w:rsid w:val="00604470"/>
    <w:rsid w:val="00605E98"/>
    <w:rsid w:val="0060738D"/>
    <w:rsid w:val="00607BC3"/>
    <w:rsid w:val="00610771"/>
    <w:rsid w:val="0061087B"/>
    <w:rsid w:val="0061547E"/>
    <w:rsid w:val="00615593"/>
    <w:rsid w:val="006168A2"/>
    <w:rsid w:val="00617302"/>
    <w:rsid w:val="0062152D"/>
    <w:rsid w:val="00621A1D"/>
    <w:rsid w:val="00622251"/>
    <w:rsid w:val="00622ABE"/>
    <w:rsid w:val="00626566"/>
    <w:rsid w:val="00626893"/>
    <w:rsid w:val="006302A0"/>
    <w:rsid w:val="00633C2C"/>
    <w:rsid w:val="00633DAF"/>
    <w:rsid w:val="006343F7"/>
    <w:rsid w:val="006345A0"/>
    <w:rsid w:val="006368DC"/>
    <w:rsid w:val="00641AEA"/>
    <w:rsid w:val="00642683"/>
    <w:rsid w:val="006429FD"/>
    <w:rsid w:val="006450DD"/>
    <w:rsid w:val="00646800"/>
    <w:rsid w:val="006504EF"/>
    <w:rsid w:val="00655208"/>
    <w:rsid w:val="0065572D"/>
    <w:rsid w:val="0065786E"/>
    <w:rsid w:val="00660C33"/>
    <w:rsid w:val="00662440"/>
    <w:rsid w:val="00662FF7"/>
    <w:rsid w:val="00663533"/>
    <w:rsid w:val="00665B35"/>
    <w:rsid w:val="00670670"/>
    <w:rsid w:val="00672813"/>
    <w:rsid w:val="0067379B"/>
    <w:rsid w:val="006738AE"/>
    <w:rsid w:val="00677BC7"/>
    <w:rsid w:val="00681D52"/>
    <w:rsid w:val="00683F65"/>
    <w:rsid w:val="006879F1"/>
    <w:rsid w:val="00690439"/>
    <w:rsid w:val="00693084"/>
    <w:rsid w:val="00694E2B"/>
    <w:rsid w:val="0069519F"/>
    <w:rsid w:val="00695839"/>
    <w:rsid w:val="00696181"/>
    <w:rsid w:val="00696962"/>
    <w:rsid w:val="00697184"/>
    <w:rsid w:val="006A0AEA"/>
    <w:rsid w:val="006A4183"/>
    <w:rsid w:val="006A524E"/>
    <w:rsid w:val="006B0BD3"/>
    <w:rsid w:val="006B2825"/>
    <w:rsid w:val="006B3EEF"/>
    <w:rsid w:val="006B7098"/>
    <w:rsid w:val="006B7393"/>
    <w:rsid w:val="006C0EA5"/>
    <w:rsid w:val="006C2CE4"/>
    <w:rsid w:val="006D14B7"/>
    <w:rsid w:val="006D14D3"/>
    <w:rsid w:val="006D2416"/>
    <w:rsid w:val="006D2596"/>
    <w:rsid w:val="006D2990"/>
    <w:rsid w:val="006D54F7"/>
    <w:rsid w:val="006D6727"/>
    <w:rsid w:val="006D7AF4"/>
    <w:rsid w:val="006E4127"/>
    <w:rsid w:val="006E5771"/>
    <w:rsid w:val="006E5859"/>
    <w:rsid w:val="006E5EEC"/>
    <w:rsid w:val="006E6D60"/>
    <w:rsid w:val="006E6F2F"/>
    <w:rsid w:val="006F08E4"/>
    <w:rsid w:val="006F0DB6"/>
    <w:rsid w:val="006F6AB0"/>
    <w:rsid w:val="006F6B46"/>
    <w:rsid w:val="007021F8"/>
    <w:rsid w:val="007032B3"/>
    <w:rsid w:val="00703538"/>
    <w:rsid w:val="0070383A"/>
    <w:rsid w:val="00704049"/>
    <w:rsid w:val="007055B0"/>
    <w:rsid w:val="00705E02"/>
    <w:rsid w:val="00710EFE"/>
    <w:rsid w:val="00712912"/>
    <w:rsid w:val="00714344"/>
    <w:rsid w:val="00714AFB"/>
    <w:rsid w:val="00715F0D"/>
    <w:rsid w:val="00716559"/>
    <w:rsid w:val="007252AD"/>
    <w:rsid w:val="007274B4"/>
    <w:rsid w:val="0072775C"/>
    <w:rsid w:val="00727F89"/>
    <w:rsid w:val="007307C9"/>
    <w:rsid w:val="007314A6"/>
    <w:rsid w:val="00734B11"/>
    <w:rsid w:val="007362A6"/>
    <w:rsid w:val="00742D33"/>
    <w:rsid w:val="00744DA2"/>
    <w:rsid w:val="00745910"/>
    <w:rsid w:val="007466BB"/>
    <w:rsid w:val="00747475"/>
    <w:rsid w:val="007507DE"/>
    <w:rsid w:val="00751046"/>
    <w:rsid w:val="00754AB2"/>
    <w:rsid w:val="00755F50"/>
    <w:rsid w:val="00757A6F"/>
    <w:rsid w:val="007605A9"/>
    <w:rsid w:val="00761D2F"/>
    <w:rsid w:val="00762F4E"/>
    <w:rsid w:val="007714A1"/>
    <w:rsid w:val="00772809"/>
    <w:rsid w:val="0077284C"/>
    <w:rsid w:val="00775803"/>
    <w:rsid w:val="00775EFB"/>
    <w:rsid w:val="00777B0E"/>
    <w:rsid w:val="00781606"/>
    <w:rsid w:val="0078237A"/>
    <w:rsid w:val="0078543F"/>
    <w:rsid w:val="007866BB"/>
    <w:rsid w:val="00787C0C"/>
    <w:rsid w:val="00797A8D"/>
    <w:rsid w:val="007A0976"/>
    <w:rsid w:val="007A25D9"/>
    <w:rsid w:val="007A2ED9"/>
    <w:rsid w:val="007A46C4"/>
    <w:rsid w:val="007A5814"/>
    <w:rsid w:val="007A5AF3"/>
    <w:rsid w:val="007B0D3F"/>
    <w:rsid w:val="007B143B"/>
    <w:rsid w:val="007B21F6"/>
    <w:rsid w:val="007B331A"/>
    <w:rsid w:val="007B4744"/>
    <w:rsid w:val="007B56A5"/>
    <w:rsid w:val="007C176F"/>
    <w:rsid w:val="007C4A3D"/>
    <w:rsid w:val="007D3B11"/>
    <w:rsid w:val="007D3BBF"/>
    <w:rsid w:val="007D3DC2"/>
    <w:rsid w:val="007D4404"/>
    <w:rsid w:val="007D46E5"/>
    <w:rsid w:val="007D55B7"/>
    <w:rsid w:val="007D64AA"/>
    <w:rsid w:val="007D6B67"/>
    <w:rsid w:val="007D6D1F"/>
    <w:rsid w:val="007E00D6"/>
    <w:rsid w:val="007E1967"/>
    <w:rsid w:val="007E55DF"/>
    <w:rsid w:val="007E7F12"/>
    <w:rsid w:val="007F0438"/>
    <w:rsid w:val="007F13B1"/>
    <w:rsid w:val="007F1BF4"/>
    <w:rsid w:val="007F2794"/>
    <w:rsid w:val="007F30A8"/>
    <w:rsid w:val="007F3276"/>
    <w:rsid w:val="007F4B92"/>
    <w:rsid w:val="008024E2"/>
    <w:rsid w:val="008034C5"/>
    <w:rsid w:val="00803511"/>
    <w:rsid w:val="008035E3"/>
    <w:rsid w:val="00803D61"/>
    <w:rsid w:val="0080418F"/>
    <w:rsid w:val="00807E18"/>
    <w:rsid w:val="00815EC3"/>
    <w:rsid w:val="00816A33"/>
    <w:rsid w:val="008179A0"/>
    <w:rsid w:val="0082048B"/>
    <w:rsid w:val="00820FF8"/>
    <w:rsid w:val="00821B25"/>
    <w:rsid w:val="008221BE"/>
    <w:rsid w:val="00823ED8"/>
    <w:rsid w:val="00825262"/>
    <w:rsid w:val="00826608"/>
    <w:rsid w:val="0082726B"/>
    <w:rsid w:val="008273D2"/>
    <w:rsid w:val="00830F7B"/>
    <w:rsid w:val="00832A4F"/>
    <w:rsid w:val="00832EB2"/>
    <w:rsid w:val="00833124"/>
    <w:rsid w:val="008333E9"/>
    <w:rsid w:val="008340A7"/>
    <w:rsid w:val="0083481F"/>
    <w:rsid w:val="00835A86"/>
    <w:rsid w:val="0083734F"/>
    <w:rsid w:val="00841FAA"/>
    <w:rsid w:val="00842420"/>
    <w:rsid w:val="0084422E"/>
    <w:rsid w:val="00845AF9"/>
    <w:rsid w:val="008462B4"/>
    <w:rsid w:val="00850AC8"/>
    <w:rsid w:val="00853B78"/>
    <w:rsid w:val="0085620E"/>
    <w:rsid w:val="00860412"/>
    <w:rsid w:val="00862C24"/>
    <w:rsid w:val="00864A40"/>
    <w:rsid w:val="00867A44"/>
    <w:rsid w:val="00871061"/>
    <w:rsid w:val="008730B3"/>
    <w:rsid w:val="00874486"/>
    <w:rsid w:val="00881846"/>
    <w:rsid w:val="00881B6B"/>
    <w:rsid w:val="00881CC3"/>
    <w:rsid w:val="00883CAF"/>
    <w:rsid w:val="008841EB"/>
    <w:rsid w:val="00885A98"/>
    <w:rsid w:val="00887C57"/>
    <w:rsid w:val="0089188B"/>
    <w:rsid w:val="008931A4"/>
    <w:rsid w:val="00893466"/>
    <w:rsid w:val="00893946"/>
    <w:rsid w:val="0089476A"/>
    <w:rsid w:val="00894BAA"/>
    <w:rsid w:val="008951A2"/>
    <w:rsid w:val="00895FAB"/>
    <w:rsid w:val="008978E3"/>
    <w:rsid w:val="008A0D05"/>
    <w:rsid w:val="008A1190"/>
    <w:rsid w:val="008A2BF2"/>
    <w:rsid w:val="008A2E5B"/>
    <w:rsid w:val="008A3481"/>
    <w:rsid w:val="008A7762"/>
    <w:rsid w:val="008B0E3F"/>
    <w:rsid w:val="008B12EE"/>
    <w:rsid w:val="008B1ED1"/>
    <w:rsid w:val="008B2E3E"/>
    <w:rsid w:val="008B3690"/>
    <w:rsid w:val="008B4956"/>
    <w:rsid w:val="008B568D"/>
    <w:rsid w:val="008B61A1"/>
    <w:rsid w:val="008B692B"/>
    <w:rsid w:val="008C16E5"/>
    <w:rsid w:val="008C2A23"/>
    <w:rsid w:val="008C7F55"/>
    <w:rsid w:val="008D05F7"/>
    <w:rsid w:val="008D3836"/>
    <w:rsid w:val="008D4539"/>
    <w:rsid w:val="008D4915"/>
    <w:rsid w:val="008D4E59"/>
    <w:rsid w:val="008D54F9"/>
    <w:rsid w:val="008E11CB"/>
    <w:rsid w:val="008E26D6"/>
    <w:rsid w:val="008E3525"/>
    <w:rsid w:val="008E37B3"/>
    <w:rsid w:val="008E5BAE"/>
    <w:rsid w:val="008F02C1"/>
    <w:rsid w:val="008F106D"/>
    <w:rsid w:val="008F4067"/>
    <w:rsid w:val="008F542F"/>
    <w:rsid w:val="008F65FD"/>
    <w:rsid w:val="008F6D33"/>
    <w:rsid w:val="00904EAF"/>
    <w:rsid w:val="009059B3"/>
    <w:rsid w:val="0090662D"/>
    <w:rsid w:val="00910D1D"/>
    <w:rsid w:val="0091130F"/>
    <w:rsid w:val="00911A7D"/>
    <w:rsid w:val="00914675"/>
    <w:rsid w:val="00914794"/>
    <w:rsid w:val="009150DA"/>
    <w:rsid w:val="00915C72"/>
    <w:rsid w:val="00915F78"/>
    <w:rsid w:val="00917017"/>
    <w:rsid w:val="00917610"/>
    <w:rsid w:val="00920AE4"/>
    <w:rsid w:val="00921323"/>
    <w:rsid w:val="00921381"/>
    <w:rsid w:val="0092242D"/>
    <w:rsid w:val="009259E2"/>
    <w:rsid w:val="009260C0"/>
    <w:rsid w:val="00930152"/>
    <w:rsid w:val="0093325A"/>
    <w:rsid w:val="0093399B"/>
    <w:rsid w:val="00934383"/>
    <w:rsid w:val="009360A2"/>
    <w:rsid w:val="00940583"/>
    <w:rsid w:val="00946E9E"/>
    <w:rsid w:val="0094703F"/>
    <w:rsid w:val="00947802"/>
    <w:rsid w:val="00954AB3"/>
    <w:rsid w:val="00954BCD"/>
    <w:rsid w:val="00955375"/>
    <w:rsid w:val="00955398"/>
    <w:rsid w:val="00956FD0"/>
    <w:rsid w:val="00961728"/>
    <w:rsid w:val="00964F7C"/>
    <w:rsid w:val="00965E83"/>
    <w:rsid w:val="00966202"/>
    <w:rsid w:val="00970CF7"/>
    <w:rsid w:val="00970E16"/>
    <w:rsid w:val="009759A7"/>
    <w:rsid w:val="0097706F"/>
    <w:rsid w:val="009831CF"/>
    <w:rsid w:val="009835C4"/>
    <w:rsid w:val="00984AC3"/>
    <w:rsid w:val="00985E9D"/>
    <w:rsid w:val="00986F90"/>
    <w:rsid w:val="00987450"/>
    <w:rsid w:val="009874A0"/>
    <w:rsid w:val="00987D02"/>
    <w:rsid w:val="00990ECD"/>
    <w:rsid w:val="009921EA"/>
    <w:rsid w:val="00996D25"/>
    <w:rsid w:val="00997CDB"/>
    <w:rsid w:val="00997EC0"/>
    <w:rsid w:val="009A0C70"/>
    <w:rsid w:val="009A0CD7"/>
    <w:rsid w:val="009A3D72"/>
    <w:rsid w:val="009A7B25"/>
    <w:rsid w:val="009A7CAD"/>
    <w:rsid w:val="009B171D"/>
    <w:rsid w:val="009B2CB0"/>
    <w:rsid w:val="009B5AC5"/>
    <w:rsid w:val="009C2407"/>
    <w:rsid w:val="009C28FF"/>
    <w:rsid w:val="009C3428"/>
    <w:rsid w:val="009C4E1F"/>
    <w:rsid w:val="009C7BCC"/>
    <w:rsid w:val="009D0A23"/>
    <w:rsid w:val="009D0B2F"/>
    <w:rsid w:val="009D0D90"/>
    <w:rsid w:val="009D0F09"/>
    <w:rsid w:val="009D2426"/>
    <w:rsid w:val="009D294B"/>
    <w:rsid w:val="009D37E0"/>
    <w:rsid w:val="009D5414"/>
    <w:rsid w:val="009D59ED"/>
    <w:rsid w:val="009D63DB"/>
    <w:rsid w:val="009D6FDF"/>
    <w:rsid w:val="009D7097"/>
    <w:rsid w:val="009E0855"/>
    <w:rsid w:val="009E08A3"/>
    <w:rsid w:val="009E1DF1"/>
    <w:rsid w:val="009E2D08"/>
    <w:rsid w:val="009E3978"/>
    <w:rsid w:val="009E49DB"/>
    <w:rsid w:val="009E53D6"/>
    <w:rsid w:val="009E6AFB"/>
    <w:rsid w:val="009F7FC0"/>
    <w:rsid w:val="00A05CCA"/>
    <w:rsid w:val="00A1049C"/>
    <w:rsid w:val="00A12BA9"/>
    <w:rsid w:val="00A137BC"/>
    <w:rsid w:val="00A14E4B"/>
    <w:rsid w:val="00A17681"/>
    <w:rsid w:val="00A2491A"/>
    <w:rsid w:val="00A2567E"/>
    <w:rsid w:val="00A31186"/>
    <w:rsid w:val="00A32762"/>
    <w:rsid w:val="00A32E0A"/>
    <w:rsid w:val="00A32E46"/>
    <w:rsid w:val="00A33583"/>
    <w:rsid w:val="00A35103"/>
    <w:rsid w:val="00A37416"/>
    <w:rsid w:val="00A413B4"/>
    <w:rsid w:val="00A41A66"/>
    <w:rsid w:val="00A42C4E"/>
    <w:rsid w:val="00A42ED8"/>
    <w:rsid w:val="00A467ED"/>
    <w:rsid w:val="00A479B1"/>
    <w:rsid w:val="00A47B96"/>
    <w:rsid w:val="00A523B2"/>
    <w:rsid w:val="00A560DA"/>
    <w:rsid w:val="00A57968"/>
    <w:rsid w:val="00A606D1"/>
    <w:rsid w:val="00A6077F"/>
    <w:rsid w:val="00A6653B"/>
    <w:rsid w:val="00A73C4D"/>
    <w:rsid w:val="00A762DA"/>
    <w:rsid w:val="00A77207"/>
    <w:rsid w:val="00A772AA"/>
    <w:rsid w:val="00A81012"/>
    <w:rsid w:val="00A8135B"/>
    <w:rsid w:val="00A82420"/>
    <w:rsid w:val="00A86695"/>
    <w:rsid w:val="00A90A35"/>
    <w:rsid w:val="00A97569"/>
    <w:rsid w:val="00AA03E1"/>
    <w:rsid w:val="00AA2185"/>
    <w:rsid w:val="00AA287B"/>
    <w:rsid w:val="00AA36FA"/>
    <w:rsid w:val="00AA6ADA"/>
    <w:rsid w:val="00AA7420"/>
    <w:rsid w:val="00AB1077"/>
    <w:rsid w:val="00AB4783"/>
    <w:rsid w:val="00AB7212"/>
    <w:rsid w:val="00AB72C1"/>
    <w:rsid w:val="00AB77FD"/>
    <w:rsid w:val="00AB7A82"/>
    <w:rsid w:val="00AC00EC"/>
    <w:rsid w:val="00AC03C0"/>
    <w:rsid w:val="00AC259B"/>
    <w:rsid w:val="00AC2BD8"/>
    <w:rsid w:val="00AC42AF"/>
    <w:rsid w:val="00AC4E51"/>
    <w:rsid w:val="00AD2C11"/>
    <w:rsid w:val="00AD4275"/>
    <w:rsid w:val="00AD64D1"/>
    <w:rsid w:val="00AD7D5E"/>
    <w:rsid w:val="00AD7F89"/>
    <w:rsid w:val="00AE0299"/>
    <w:rsid w:val="00AE1255"/>
    <w:rsid w:val="00AE25C6"/>
    <w:rsid w:val="00AE3B05"/>
    <w:rsid w:val="00AE682C"/>
    <w:rsid w:val="00AE7CEF"/>
    <w:rsid w:val="00AF2CC3"/>
    <w:rsid w:val="00AF481A"/>
    <w:rsid w:val="00AF5221"/>
    <w:rsid w:val="00AF5C57"/>
    <w:rsid w:val="00AF604B"/>
    <w:rsid w:val="00B02E8E"/>
    <w:rsid w:val="00B0326C"/>
    <w:rsid w:val="00B03EC2"/>
    <w:rsid w:val="00B116DE"/>
    <w:rsid w:val="00B132FA"/>
    <w:rsid w:val="00B1676B"/>
    <w:rsid w:val="00B16D00"/>
    <w:rsid w:val="00B1741F"/>
    <w:rsid w:val="00B17FE6"/>
    <w:rsid w:val="00B203C2"/>
    <w:rsid w:val="00B2138F"/>
    <w:rsid w:val="00B215AC"/>
    <w:rsid w:val="00B22A71"/>
    <w:rsid w:val="00B24061"/>
    <w:rsid w:val="00B30B4B"/>
    <w:rsid w:val="00B310F4"/>
    <w:rsid w:val="00B3302D"/>
    <w:rsid w:val="00B33AA1"/>
    <w:rsid w:val="00B35BDD"/>
    <w:rsid w:val="00B37DA9"/>
    <w:rsid w:val="00B4101A"/>
    <w:rsid w:val="00B452F7"/>
    <w:rsid w:val="00B45A6F"/>
    <w:rsid w:val="00B46B36"/>
    <w:rsid w:val="00B50B12"/>
    <w:rsid w:val="00B50B3A"/>
    <w:rsid w:val="00B57D98"/>
    <w:rsid w:val="00B61B08"/>
    <w:rsid w:val="00B62102"/>
    <w:rsid w:val="00B655E2"/>
    <w:rsid w:val="00B66CA3"/>
    <w:rsid w:val="00B67448"/>
    <w:rsid w:val="00B6756E"/>
    <w:rsid w:val="00B67666"/>
    <w:rsid w:val="00B701F7"/>
    <w:rsid w:val="00B7169F"/>
    <w:rsid w:val="00B716CB"/>
    <w:rsid w:val="00B72A99"/>
    <w:rsid w:val="00B73775"/>
    <w:rsid w:val="00B7478B"/>
    <w:rsid w:val="00B75E8E"/>
    <w:rsid w:val="00B763FF"/>
    <w:rsid w:val="00B7738A"/>
    <w:rsid w:val="00B77D2C"/>
    <w:rsid w:val="00B82607"/>
    <w:rsid w:val="00B83225"/>
    <w:rsid w:val="00B85A7E"/>
    <w:rsid w:val="00B85D44"/>
    <w:rsid w:val="00B87A01"/>
    <w:rsid w:val="00B87A5E"/>
    <w:rsid w:val="00B87A9D"/>
    <w:rsid w:val="00B9083F"/>
    <w:rsid w:val="00B9208E"/>
    <w:rsid w:val="00B92389"/>
    <w:rsid w:val="00B947CA"/>
    <w:rsid w:val="00B9692A"/>
    <w:rsid w:val="00B97520"/>
    <w:rsid w:val="00B9772C"/>
    <w:rsid w:val="00BA1CA5"/>
    <w:rsid w:val="00BA5D03"/>
    <w:rsid w:val="00BA6349"/>
    <w:rsid w:val="00BA6386"/>
    <w:rsid w:val="00BA67B0"/>
    <w:rsid w:val="00BA783C"/>
    <w:rsid w:val="00BB25E6"/>
    <w:rsid w:val="00BB4292"/>
    <w:rsid w:val="00BC2359"/>
    <w:rsid w:val="00BC3A87"/>
    <w:rsid w:val="00BC3E66"/>
    <w:rsid w:val="00BC3F44"/>
    <w:rsid w:val="00BC6D56"/>
    <w:rsid w:val="00BC7DB5"/>
    <w:rsid w:val="00BD059E"/>
    <w:rsid w:val="00BD0EB0"/>
    <w:rsid w:val="00BD6E52"/>
    <w:rsid w:val="00BE3236"/>
    <w:rsid w:val="00BE5655"/>
    <w:rsid w:val="00BE5C61"/>
    <w:rsid w:val="00BE692C"/>
    <w:rsid w:val="00BE70C2"/>
    <w:rsid w:val="00BE7E55"/>
    <w:rsid w:val="00BF0836"/>
    <w:rsid w:val="00BF0C5D"/>
    <w:rsid w:val="00BF213B"/>
    <w:rsid w:val="00BF2CDD"/>
    <w:rsid w:val="00BF30E8"/>
    <w:rsid w:val="00BF3323"/>
    <w:rsid w:val="00BF574B"/>
    <w:rsid w:val="00BF69D9"/>
    <w:rsid w:val="00BF7330"/>
    <w:rsid w:val="00C0397C"/>
    <w:rsid w:val="00C03E41"/>
    <w:rsid w:val="00C056C5"/>
    <w:rsid w:val="00C10AFA"/>
    <w:rsid w:val="00C11372"/>
    <w:rsid w:val="00C11E9E"/>
    <w:rsid w:val="00C12888"/>
    <w:rsid w:val="00C14F21"/>
    <w:rsid w:val="00C21C27"/>
    <w:rsid w:val="00C220D4"/>
    <w:rsid w:val="00C246E1"/>
    <w:rsid w:val="00C24811"/>
    <w:rsid w:val="00C24B11"/>
    <w:rsid w:val="00C26996"/>
    <w:rsid w:val="00C30F8E"/>
    <w:rsid w:val="00C3118D"/>
    <w:rsid w:val="00C31312"/>
    <w:rsid w:val="00C32658"/>
    <w:rsid w:val="00C32869"/>
    <w:rsid w:val="00C35978"/>
    <w:rsid w:val="00C37B45"/>
    <w:rsid w:val="00C40E58"/>
    <w:rsid w:val="00C42BC7"/>
    <w:rsid w:val="00C43307"/>
    <w:rsid w:val="00C46121"/>
    <w:rsid w:val="00C4733B"/>
    <w:rsid w:val="00C50AC5"/>
    <w:rsid w:val="00C53B8C"/>
    <w:rsid w:val="00C542FF"/>
    <w:rsid w:val="00C55C5F"/>
    <w:rsid w:val="00C607AF"/>
    <w:rsid w:val="00C62543"/>
    <w:rsid w:val="00C62BAC"/>
    <w:rsid w:val="00C66BD5"/>
    <w:rsid w:val="00C66E9F"/>
    <w:rsid w:val="00C71A3F"/>
    <w:rsid w:val="00C7402D"/>
    <w:rsid w:val="00C76100"/>
    <w:rsid w:val="00C77B00"/>
    <w:rsid w:val="00C81FF2"/>
    <w:rsid w:val="00C836CB"/>
    <w:rsid w:val="00C910DD"/>
    <w:rsid w:val="00C91444"/>
    <w:rsid w:val="00C92EF8"/>
    <w:rsid w:val="00C94B7F"/>
    <w:rsid w:val="00C95E73"/>
    <w:rsid w:val="00C9683B"/>
    <w:rsid w:val="00C968BE"/>
    <w:rsid w:val="00C972C6"/>
    <w:rsid w:val="00C976FA"/>
    <w:rsid w:val="00C97929"/>
    <w:rsid w:val="00CA0203"/>
    <w:rsid w:val="00CA3E97"/>
    <w:rsid w:val="00CA3FDC"/>
    <w:rsid w:val="00CA5042"/>
    <w:rsid w:val="00CB0B24"/>
    <w:rsid w:val="00CB0CAF"/>
    <w:rsid w:val="00CB3562"/>
    <w:rsid w:val="00CB3D18"/>
    <w:rsid w:val="00CB44B4"/>
    <w:rsid w:val="00CB646C"/>
    <w:rsid w:val="00CC0F2B"/>
    <w:rsid w:val="00CC352D"/>
    <w:rsid w:val="00CC3E0B"/>
    <w:rsid w:val="00CC40FF"/>
    <w:rsid w:val="00CC59ED"/>
    <w:rsid w:val="00CD08BE"/>
    <w:rsid w:val="00CD5B86"/>
    <w:rsid w:val="00CD6A4D"/>
    <w:rsid w:val="00CD7C9E"/>
    <w:rsid w:val="00CE09BF"/>
    <w:rsid w:val="00CE0F86"/>
    <w:rsid w:val="00CE182C"/>
    <w:rsid w:val="00CE64EE"/>
    <w:rsid w:val="00CE6861"/>
    <w:rsid w:val="00CE7CB9"/>
    <w:rsid w:val="00CE7EBA"/>
    <w:rsid w:val="00CF07F8"/>
    <w:rsid w:val="00CF25BB"/>
    <w:rsid w:val="00CF3C43"/>
    <w:rsid w:val="00CF61D1"/>
    <w:rsid w:val="00D0420A"/>
    <w:rsid w:val="00D0607D"/>
    <w:rsid w:val="00D06D0E"/>
    <w:rsid w:val="00D07B7C"/>
    <w:rsid w:val="00D1144C"/>
    <w:rsid w:val="00D11678"/>
    <w:rsid w:val="00D1218B"/>
    <w:rsid w:val="00D1310E"/>
    <w:rsid w:val="00D13C22"/>
    <w:rsid w:val="00D142D4"/>
    <w:rsid w:val="00D159F1"/>
    <w:rsid w:val="00D2131D"/>
    <w:rsid w:val="00D21E7E"/>
    <w:rsid w:val="00D229E8"/>
    <w:rsid w:val="00D24A5A"/>
    <w:rsid w:val="00D307AB"/>
    <w:rsid w:val="00D309BB"/>
    <w:rsid w:val="00D3130B"/>
    <w:rsid w:val="00D31A8A"/>
    <w:rsid w:val="00D32A06"/>
    <w:rsid w:val="00D352B5"/>
    <w:rsid w:val="00D35B8C"/>
    <w:rsid w:val="00D36832"/>
    <w:rsid w:val="00D37587"/>
    <w:rsid w:val="00D4374E"/>
    <w:rsid w:val="00D43D51"/>
    <w:rsid w:val="00D44732"/>
    <w:rsid w:val="00D44D03"/>
    <w:rsid w:val="00D45359"/>
    <w:rsid w:val="00D46004"/>
    <w:rsid w:val="00D462B2"/>
    <w:rsid w:val="00D469A2"/>
    <w:rsid w:val="00D47E03"/>
    <w:rsid w:val="00D5087D"/>
    <w:rsid w:val="00D51EEC"/>
    <w:rsid w:val="00D53B3E"/>
    <w:rsid w:val="00D53DFF"/>
    <w:rsid w:val="00D542D9"/>
    <w:rsid w:val="00D55810"/>
    <w:rsid w:val="00D55FB3"/>
    <w:rsid w:val="00D579BE"/>
    <w:rsid w:val="00D57D14"/>
    <w:rsid w:val="00D60897"/>
    <w:rsid w:val="00D61970"/>
    <w:rsid w:val="00D62718"/>
    <w:rsid w:val="00D6346E"/>
    <w:rsid w:val="00D63BC6"/>
    <w:rsid w:val="00D64320"/>
    <w:rsid w:val="00D65507"/>
    <w:rsid w:val="00D71B9E"/>
    <w:rsid w:val="00D7202A"/>
    <w:rsid w:val="00D73FC1"/>
    <w:rsid w:val="00D769A3"/>
    <w:rsid w:val="00D76C2A"/>
    <w:rsid w:val="00D80AF1"/>
    <w:rsid w:val="00D824D1"/>
    <w:rsid w:val="00D8250A"/>
    <w:rsid w:val="00D8320F"/>
    <w:rsid w:val="00D84033"/>
    <w:rsid w:val="00D863DD"/>
    <w:rsid w:val="00D913C8"/>
    <w:rsid w:val="00D93F85"/>
    <w:rsid w:val="00D97D4F"/>
    <w:rsid w:val="00DA02B7"/>
    <w:rsid w:val="00DA511F"/>
    <w:rsid w:val="00DA5213"/>
    <w:rsid w:val="00DA57F8"/>
    <w:rsid w:val="00DA6018"/>
    <w:rsid w:val="00DA6079"/>
    <w:rsid w:val="00DA79C1"/>
    <w:rsid w:val="00DA7B5B"/>
    <w:rsid w:val="00DB0896"/>
    <w:rsid w:val="00DB2919"/>
    <w:rsid w:val="00DB401B"/>
    <w:rsid w:val="00DB4462"/>
    <w:rsid w:val="00DB6B9A"/>
    <w:rsid w:val="00DB73E6"/>
    <w:rsid w:val="00DC3DEE"/>
    <w:rsid w:val="00DC4BEF"/>
    <w:rsid w:val="00DC661E"/>
    <w:rsid w:val="00DC6AC9"/>
    <w:rsid w:val="00DC741C"/>
    <w:rsid w:val="00DC7571"/>
    <w:rsid w:val="00DD07C1"/>
    <w:rsid w:val="00DD1331"/>
    <w:rsid w:val="00DD2360"/>
    <w:rsid w:val="00DD37AB"/>
    <w:rsid w:val="00DD3B1F"/>
    <w:rsid w:val="00DD51D2"/>
    <w:rsid w:val="00DD5AAB"/>
    <w:rsid w:val="00DD5AD6"/>
    <w:rsid w:val="00DE178F"/>
    <w:rsid w:val="00DE26AB"/>
    <w:rsid w:val="00DE2B86"/>
    <w:rsid w:val="00DE38D4"/>
    <w:rsid w:val="00DE5C09"/>
    <w:rsid w:val="00DE6C54"/>
    <w:rsid w:val="00DE7862"/>
    <w:rsid w:val="00DF11F2"/>
    <w:rsid w:val="00DF48F7"/>
    <w:rsid w:val="00DF732A"/>
    <w:rsid w:val="00E0193D"/>
    <w:rsid w:val="00E02FBB"/>
    <w:rsid w:val="00E0597A"/>
    <w:rsid w:val="00E0749D"/>
    <w:rsid w:val="00E105D9"/>
    <w:rsid w:val="00E12A5E"/>
    <w:rsid w:val="00E14BEF"/>
    <w:rsid w:val="00E20864"/>
    <w:rsid w:val="00E21613"/>
    <w:rsid w:val="00E2199F"/>
    <w:rsid w:val="00E21A11"/>
    <w:rsid w:val="00E22F9C"/>
    <w:rsid w:val="00E23FCB"/>
    <w:rsid w:val="00E244BD"/>
    <w:rsid w:val="00E24573"/>
    <w:rsid w:val="00E25CC9"/>
    <w:rsid w:val="00E261DC"/>
    <w:rsid w:val="00E26EF0"/>
    <w:rsid w:val="00E27176"/>
    <w:rsid w:val="00E278F9"/>
    <w:rsid w:val="00E27CF0"/>
    <w:rsid w:val="00E34036"/>
    <w:rsid w:val="00E34445"/>
    <w:rsid w:val="00E3482B"/>
    <w:rsid w:val="00E37A09"/>
    <w:rsid w:val="00E47478"/>
    <w:rsid w:val="00E50950"/>
    <w:rsid w:val="00E52960"/>
    <w:rsid w:val="00E532B1"/>
    <w:rsid w:val="00E560BD"/>
    <w:rsid w:val="00E6501E"/>
    <w:rsid w:val="00E65BDB"/>
    <w:rsid w:val="00E7404F"/>
    <w:rsid w:val="00E74B49"/>
    <w:rsid w:val="00E77B09"/>
    <w:rsid w:val="00E77E8D"/>
    <w:rsid w:val="00E80019"/>
    <w:rsid w:val="00E8046A"/>
    <w:rsid w:val="00E82F54"/>
    <w:rsid w:val="00E83220"/>
    <w:rsid w:val="00E86388"/>
    <w:rsid w:val="00E907DC"/>
    <w:rsid w:val="00E92B9B"/>
    <w:rsid w:val="00EA1E2A"/>
    <w:rsid w:val="00EA2826"/>
    <w:rsid w:val="00EA38FA"/>
    <w:rsid w:val="00EA3AD5"/>
    <w:rsid w:val="00EA468D"/>
    <w:rsid w:val="00EA4A19"/>
    <w:rsid w:val="00EA5D54"/>
    <w:rsid w:val="00EA64FF"/>
    <w:rsid w:val="00EB0378"/>
    <w:rsid w:val="00EB05BF"/>
    <w:rsid w:val="00EB38FD"/>
    <w:rsid w:val="00EB5C15"/>
    <w:rsid w:val="00EB6F1D"/>
    <w:rsid w:val="00EC0A90"/>
    <w:rsid w:val="00EC1271"/>
    <w:rsid w:val="00EC2FBC"/>
    <w:rsid w:val="00EC5286"/>
    <w:rsid w:val="00EC726B"/>
    <w:rsid w:val="00ED32B9"/>
    <w:rsid w:val="00ED6983"/>
    <w:rsid w:val="00ED7283"/>
    <w:rsid w:val="00EE09BA"/>
    <w:rsid w:val="00EE0A3D"/>
    <w:rsid w:val="00EE1C4F"/>
    <w:rsid w:val="00EE347B"/>
    <w:rsid w:val="00EE7A98"/>
    <w:rsid w:val="00EF04ED"/>
    <w:rsid w:val="00EF0B21"/>
    <w:rsid w:val="00EF1835"/>
    <w:rsid w:val="00EF548C"/>
    <w:rsid w:val="00EF6476"/>
    <w:rsid w:val="00EF77F2"/>
    <w:rsid w:val="00F003FF"/>
    <w:rsid w:val="00F00F54"/>
    <w:rsid w:val="00F04C22"/>
    <w:rsid w:val="00F07521"/>
    <w:rsid w:val="00F0759A"/>
    <w:rsid w:val="00F1041F"/>
    <w:rsid w:val="00F10DC9"/>
    <w:rsid w:val="00F141E0"/>
    <w:rsid w:val="00F1505D"/>
    <w:rsid w:val="00F150BC"/>
    <w:rsid w:val="00F15A47"/>
    <w:rsid w:val="00F15D96"/>
    <w:rsid w:val="00F23426"/>
    <w:rsid w:val="00F26371"/>
    <w:rsid w:val="00F26ABA"/>
    <w:rsid w:val="00F2720C"/>
    <w:rsid w:val="00F27D0E"/>
    <w:rsid w:val="00F27F8D"/>
    <w:rsid w:val="00F3052A"/>
    <w:rsid w:val="00F31584"/>
    <w:rsid w:val="00F36A60"/>
    <w:rsid w:val="00F36F83"/>
    <w:rsid w:val="00F375D7"/>
    <w:rsid w:val="00F4334E"/>
    <w:rsid w:val="00F460CE"/>
    <w:rsid w:val="00F4651E"/>
    <w:rsid w:val="00F471E8"/>
    <w:rsid w:val="00F513BC"/>
    <w:rsid w:val="00F54A93"/>
    <w:rsid w:val="00F54F1D"/>
    <w:rsid w:val="00F55983"/>
    <w:rsid w:val="00F610B9"/>
    <w:rsid w:val="00F610F3"/>
    <w:rsid w:val="00F61856"/>
    <w:rsid w:val="00F64578"/>
    <w:rsid w:val="00F6472F"/>
    <w:rsid w:val="00F65DD1"/>
    <w:rsid w:val="00F6635D"/>
    <w:rsid w:val="00F6769D"/>
    <w:rsid w:val="00F70F74"/>
    <w:rsid w:val="00F71D9A"/>
    <w:rsid w:val="00F71F8C"/>
    <w:rsid w:val="00F742A3"/>
    <w:rsid w:val="00F751C7"/>
    <w:rsid w:val="00F75928"/>
    <w:rsid w:val="00F77CA9"/>
    <w:rsid w:val="00F81225"/>
    <w:rsid w:val="00F8150C"/>
    <w:rsid w:val="00F849E2"/>
    <w:rsid w:val="00F862E2"/>
    <w:rsid w:val="00F87F12"/>
    <w:rsid w:val="00F90678"/>
    <w:rsid w:val="00F912D3"/>
    <w:rsid w:val="00F91E99"/>
    <w:rsid w:val="00F96525"/>
    <w:rsid w:val="00F96C02"/>
    <w:rsid w:val="00F97040"/>
    <w:rsid w:val="00FA2EFB"/>
    <w:rsid w:val="00FA36E9"/>
    <w:rsid w:val="00FA6B15"/>
    <w:rsid w:val="00FB03AE"/>
    <w:rsid w:val="00FB1642"/>
    <w:rsid w:val="00FB6E19"/>
    <w:rsid w:val="00FC38CF"/>
    <w:rsid w:val="00FC45B0"/>
    <w:rsid w:val="00FC7A80"/>
    <w:rsid w:val="00FD0904"/>
    <w:rsid w:val="00FD10BA"/>
    <w:rsid w:val="00FD250C"/>
    <w:rsid w:val="00FD3DC9"/>
    <w:rsid w:val="00FD4FBF"/>
    <w:rsid w:val="00FE0788"/>
    <w:rsid w:val="00FE0E7F"/>
    <w:rsid w:val="00FE1708"/>
    <w:rsid w:val="00FE2260"/>
    <w:rsid w:val="00FE26F2"/>
    <w:rsid w:val="00FE4826"/>
    <w:rsid w:val="00FE4D46"/>
    <w:rsid w:val="00FE5259"/>
    <w:rsid w:val="00FE726C"/>
    <w:rsid w:val="00FE7537"/>
    <w:rsid w:val="00FE79A0"/>
    <w:rsid w:val="00FF0920"/>
    <w:rsid w:val="00FF0AAE"/>
    <w:rsid w:val="00FF1CF5"/>
    <w:rsid w:val="00FF2230"/>
    <w:rsid w:val="00FF32F5"/>
    <w:rsid w:val="00FF6EEA"/>
    <w:rsid w:val="00FF78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73A46C01"/>
  <w15:docId w15:val="{845E91A2-95FB-44D8-A066-C456AE50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207"/>
    <w:rPr>
      <w:sz w:val="24"/>
      <w:szCs w:val="24"/>
      <w:lang w:eastAsia="en-US"/>
    </w:rPr>
  </w:style>
  <w:style w:type="paragraph" w:styleId="Heading1">
    <w:name w:val="heading 1"/>
    <w:basedOn w:val="Normal"/>
    <w:next w:val="Normal"/>
    <w:qFormat/>
    <w:rsid w:val="00224402"/>
    <w:pPr>
      <w:keepNext/>
      <w:ind w:left="115" w:hanging="115"/>
      <w:jc w:val="center"/>
      <w:outlineLvl w:val="0"/>
    </w:pPr>
    <w:rPr>
      <w:rFonts w:eastAsia="SimSun"/>
      <w:i/>
      <w:iCs/>
      <w:sz w:val="20"/>
      <w:szCs w:val="20"/>
      <w:lang w:val="en-GB"/>
    </w:rPr>
  </w:style>
  <w:style w:type="paragraph" w:styleId="Heading2">
    <w:name w:val="heading 2"/>
    <w:basedOn w:val="Normal"/>
    <w:next w:val="Normal"/>
    <w:link w:val="Heading2Char"/>
    <w:qFormat/>
    <w:rsid w:val="00710EFE"/>
    <w:pPr>
      <w:keepNext/>
      <w:framePr w:hSpace="180" w:wrap="auto" w:vAnchor="page" w:hAnchor="margin" w:y="869"/>
      <w:jc w:val="center"/>
      <w:outlineLvl w:val="1"/>
    </w:pPr>
    <w:rPr>
      <w:rFonts w:eastAsia="SimSun"/>
      <w:b/>
      <w:bCs/>
      <w:sz w:val="22"/>
      <w:szCs w:val="22"/>
    </w:rPr>
  </w:style>
  <w:style w:type="paragraph" w:styleId="Heading3">
    <w:name w:val="heading 3"/>
    <w:basedOn w:val="Normal"/>
    <w:next w:val="Normal"/>
    <w:qFormat/>
    <w:rsid w:val="00224402"/>
    <w:pPr>
      <w:keepNext/>
      <w:spacing w:before="240" w:after="60"/>
      <w:outlineLvl w:val="2"/>
    </w:pPr>
    <w:rPr>
      <w:rFonts w:ascii="Arial" w:eastAsia="SimSun" w:hAnsi="Arial"/>
      <w:b/>
      <w:bCs/>
      <w:sz w:val="26"/>
      <w:szCs w:val="26"/>
    </w:rPr>
  </w:style>
  <w:style w:type="paragraph" w:styleId="Heading4">
    <w:name w:val="heading 4"/>
    <w:basedOn w:val="Normal"/>
    <w:next w:val="Normal"/>
    <w:qFormat/>
    <w:rsid w:val="00224402"/>
    <w:pPr>
      <w:keepNext/>
      <w:spacing w:before="240" w:after="60"/>
      <w:outlineLvl w:val="3"/>
    </w:pPr>
    <w:rPr>
      <w:rFonts w:eastAsia="SimSun"/>
      <w:b/>
      <w:bCs/>
      <w:sz w:val="28"/>
      <w:szCs w:val="28"/>
    </w:rPr>
  </w:style>
  <w:style w:type="paragraph" w:styleId="Heading5">
    <w:name w:val="heading 5"/>
    <w:basedOn w:val="Normal"/>
    <w:next w:val="Normal"/>
    <w:qFormat/>
    <w:rsid w:val="00224402"/>
    <w:pPr>
      <w:keepNext/>
      <w:outlineLvl w:val="4"/>
    </w:pPr>
    <w:rPr>
      <w:rFonts w:eastAsia="SimSu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24402"/>
    <w:rPr>
      <w:rFonts w:eastAsia="SimSun"/>
      <w:b/>
      <w:bCs/>
      <w:sz w:val="22"/>
      <w:szCs w:val="22"/>
      <w:lang w:eastAsia="en-US"/>
    </w:rPr>
  </w:style>
  <w:style w:type="paragraph" w:customStyle="1" w:styleId="1stlevelheading">
    <w:name w:val="1st level (heading)"/>
    <w:basedOn w:val="Normal"/>
    <w:next w:val="2ndlevelprovision"/>
    <w:rsid w:val="00710EFE"/>
    <w:pPr>
      <w:keepNext/>
      <w:numPr>
        <w:numId w:val="1"/>
      </w:numPr>
      <w:overflowPunct w:val="0"/>
      <w:autoSpaceDE w:val="0"/>
      <w:autoSpaceDN w:val="0"/>
      <w:adjustRightInd w:val="0"/>
      <w:spacing w:before="360" w:after="240"/>
      <w:jc w:val="both"/>
      <w:textAlignment w:val="baseline"/>
    </w:pPr>
    <w:rPr>
      <w:b/>
      <w:caps/>
      <w:noProof/>
      <w:spacing w:val="26"/>
      <w:lang w:val="fi-FI"/>
    </w:rPr>
  </w:style>
  <w:style w:type="paragraph" w:customStyle="1" w:styleId="2ndlevelprovision">
    <w:name w:val="2nd level (provision)"/>
    <w:basedOn w:val="1stlevelheading"/>
    <w:rsid w:val="00710EFE"/>
    <w:pPr>
      <w:keepNext w:val="0"/>
      <w:numPr>
        <w:ilvl w:val="1"/>
      </w:numPr>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710EFE"/>
    <w:pPr>
      <w:numPr>
        <w:ilvl w:val="2"/>
      </w:numPr>
      <w:tabs>
        <w:tab w:val="clear" w:pos="1080"/>
      </w:tabs>
    </w:pPr>
  </w:style>
  <w:style w:type="paragraph" w:customStyle="1" w:styleId="4thlevellist">
    <w:name w:val="4th level (list)"/>
    <w:basedOn w:val="3rdlevelsubprovision"/>
    <w:rsid w:val="00710EFE"/>
    <w:pPr>
      <w:numPr>
        <w:ilvl w:val="3"/>
      </w:numPr>
    </w:pPr>
  </w:style>
  <w:style w:type="paragraph" w:customStyle="1" w:styleId="SLONormal">
    <w:name w:val="SLO Normal"/>
    <w:rsid w:val="00224402"/>
    <w:pPr>
      <w:overflowPunct w:val="0"/>
      <w:autoSpaceDE w:val="0"/>
      <w:autoSpaceDN w:val="0"/>
      <w:adjustRightInd w:val="0"/>
      <w:spacing w:before="120" w:after="120"/>
      <w:jc w:val="both"/>
      <w:textAlignment w:val="baseline"/>
    </w:pPr>
    <w:rPr>
      <w:noProof/>
      <w:sz w:val="24"/>
      <w:szCs w:val="24"/>
      <w:lang w:val="en-GB" w:eastAsia="en-US"/>
    </w:rPr>
  </w:style>
  <w:style w:type="paragraph" w:customStyle="1" w:styleId="5thlevel">
    <w:name w:val="5th level"/>
    <w:basedOn w:val="4thlevellist"/>
    <w:rsid w:val="00710EFE"/>
    <w:pPr>
      <w:numPr>
        <w:ilvl w:val="4"/>
      </w:numPr>
      <w:tabs>
        <w:tab w:val="left" w:pos="2160"/>
      </w:tabs>
    </w:pPr>
  </w:style>
  <w:style w:type="character" w:styleId="Hyperlink">
    <w:name w:val="Hyperlink"/>
    <w:uiPriority w:val="99"/>
    <w:rsid w:val="00224402"/>
    <w:rPr>
      <w:color w:val="0000FF"/>
      <w:u w:val="single"/>
    </w:rPr>
  </w:style>
  <w:style w:type="paragraph" w:styleId="FootnoteText">
    <w:name w:val="footnote text"/>
    <w:aliases w:val="Footnote,Fußnote, Cha, Char,1,Ch,Cha,Char,Char Rakstz. Rakstz. Rakstz.,Footnote Text Char1 Char,Footnote Text Char1 Char Char Char,Footnote Text Char1 Char Char Char Rakstz. Rakstz.,Footnote Text Char2,Fußnote Char Char Char Char Char Char"/>
    <w:basedOn w:val="Normal"/>
    <w:link w:val="FootnoteTextChar"/>
    <w:uiPriority w:val="99"/>
    <w:qFormat/>
    <w:rsid w:val="00224402"/>
    <w:pPr>
      <w:overflowPunct w:val="0"/>
      <w:autoSpaceDE w:val="0"/>
      <w:autoSpaceDN w:val="0"/>
      <w:adjustRightInd w:val="0"/>
      <w:jc w:val="both"/>
      <w:textAlignment w:val="baseline"/>
    </w:pPr>
    <w:rPr>
      <w:noProof/>
      <w:sz w:val="20"/>
      <w:szCs w:val="20"/>
      <w:lang w:val="de-DE"/>
    </w:rPr>
  </w:style>
  <w:style w:type="character" w:customStyle="1" w:styleId="FootnoteTextChar">
    <w:name w:val="Footnote Text Char"/>
    <w:aliases w:val="Footnote Char,Fußnote Char, Cha Char, Char Char,1 Char,Ch Char,Cha Char,Char Char,Char Rakstz. Rakstz. Rakstz. Char,Footnote Text Char1 Char Char,Footnote Text Char1 Char Char Char Char,Footnote Text Char2 Char"/>
    <w:link w:val="FootnoteText"/>
    <w:uiPriority w:val="99"/>
    <w:rsid w:val="00224402"/>
    <w:rPr>
      <w:noProof/>
      <w:lang w:val="de-DE" w:eastAsia="en-US" w:bidi="ar-SA"/>
    </w:rPr>
  </w:style>
  <w:style w:type="character" w:styleId="FootnoteReference">
    <w:name w:val="footnote reference"/>
    <w:aliases w:val="Footnote Reference Number,(Footnote Reference),BVI fnr,EN Footnote Reference,Exposant 3 Point,Footnote Reference Superscript,Footnote call,Footnote reference number,Footnote symbol,Re,SUPERS,Times 10 Point,Voetnootverwijzing,note TESI"/>
    <w:link w:val="FootnoteRefernece"/>
    <w:uiPriority w:val="99"/>
    <w:qFormat/>
    <w:rsid w:val="00224402"/>
    <w:rPr>
      <w:vertAlign w:val="superscript"/>
    </w:rPr>
  </w:style>
  <w:style w:type="character" w:customStyle="1" w:styleId="Heading1Char">
    <w:name w:val="Heading 1 Char"/>
    <w:rsid w:val="00224402"/>
    <w:rPr>
      <w:rFonts w:ascii="Cambria" w:hAnsi="Cambria"/>
      <w:b/>
      <w:bCs/>
      <w:kern w:val="32"/>
      <w:sz w:val="32"/>
      <w:szCs w:val="32"/>
      <w:lang w:val="lv-LV" w:eastAsia="x-none"/>
    </w:rPr>
  </w:style>
  <w:style w:type="character" w:customStyle="1" w:styleId="Heading4Char">
    <w:name w:val="Heading 4 Char"/>
    <w:rsid w:val="00224402"/>
    <w:rPr>
      <w:rFonts w:ascii="Calibri" w:hAnsi="Calibri"/>
      <w:b/>
      <w:bCs/>
      <w:sz w:val="28"/>
      <w:szCs w:val="28"/>
      <w:lang w:val="lv-LV" w:eastAsia="x-none"/>
    </w:rPr>
  </w:style>
  <w:style w:type="character" w:customStyle="1" w:styleId="Heading5Char">
    <w:name w:val="Heading 5 Char"/>
    <w:rsid w:val="00224402"/>
    <w:rPr>
      <w:rFonts w:ascii="Calibri" w:hAnsi="Calibri"/>
      <w:b/>
      <w:bCs/>
      <w:i/>
      <w:iCs/>
      <w:sz w:val="26"/>
      <w:szCs w:val="26"/>
      <w:lang w:val="lv-LV" w:eastAsia="x-none"/>
    </w:rPr>
  </w:style>
  <w:style w:type="paragraph" w:styleId="NormalWeb">
    <w:name w:val="Normal (Web)"/>
    <w:basedOn w:val="Normal"/>
    <w:uiPriority w:val="99"/>
    <w:rsid w:val="00224402"/>
    <w:pPr>
      <w:spacing w:before="100" w:beforeAutospacing="1" w:after="100" w:afterAutospacing="1"/>
    </w:pPr>
    <w:rPr>
      <w:rFonts w:ascii="Arial Unicode MS" w:eastAsia="Arial Unicode MS" w:hAnsi="Arial Unicode MS"/>
      <w:lang w:val="en-GB"/>
    </w:rPr>
  </w:style>
  <w:style w:type="paragraph" w:styleId="BodyText">
    <w:name w:val="Body Text"/>
    <w:basedOn w:val="Normal"/>
    <w:link w:val="BodyTextChar"/>
    <w:rsid w:val="00224402"/>
    <w:pPr>
      <w:jc w:val="both"/>
    </w:pPr>
    <w:rPr>
      <w:rFonts w:eastAsia="SimSun"/>
      <w:lang w:val="x-none"/>
    </w:rPr>
  </w:style>
  <w:style w:type="paragraph" w:styleId="BodyTextIndent">
    <w:name w:val="Body Text Indent"/>
    <w:basedOn w:val="Normal"/>
    <w:rsid w:val="00224402"/>
    <w:pPr>
      <w:ind w:left="360"/>
      <w:jc w:val="both"/>
    </w:pPr>
    <w:rPr>
      <w:rFonts w:eastAsia="SimSun"/>
      <w:b/>
      <w:bCs/>
    </w:rPr>
  </w:style>
  <w:style w:type="character" w:customStyle="1" w:styleId="BodyTextIndentChar">
    <w:name w:val="Body Text Indent Char"/>
    <w:rsid w:val="00224402"/>
    <w:rPr>
      <w:rFonts w:ascii="Times New Roman" w:hAnsi="Times New Roman" w:cs="Times New Roman"/>
      <w:sz w:val="24"/>
      <w:szCs w:val="24"/>
      <w:lang w:val="lv-LV" w:eastAsia="x-none"/>
    </w:rPr>
  </w:style>
  <w:style w:type="paragraph" w:styleId="Header">
    <w:name w:val="header"/>
    <w:basedOn w:val="Normal"/>
    <w:link w:val="HeaderChar"/>
    <w:rsid w:val="00224402"/>
    <w:pPr>
      <w:tabs>
        <w:tab w:val="center" w:pos="4153"/>
        <w:tab w:val="right" w:pos="8306"/>
      </w:tabs>
    </w:pPr>
    <w:rPr>
      <w:rFonts w:eastAsia="SimSun"/>
      <w:lang w:val="en-GB"/>
    </w:rPr>
  </w:style>
  <w:style w:type="character" w:customStyle="1" w:styleId="HeaderChar">
    <w:name w:val="Header Char"/>
    <w:link w:val="Header"/>
    <w:rsid w:val="00224402"/>
    <w:rPr>
      <w:rFonts w:eastAsia="SimSun"/>
      <w:sz w:val="24"/>
      <w:szCs w:val="24"/>
      <w:lang w:val="en-GB" w:eastAsia="en-US" w:bidi="ar-SA"/>
    </w:rPr>
  </w:style>
  <w:style w:type="paragraph" w:styleId="BodyText3">
    <w:name w:val="Body Text 3"/>
    <w:basedOn w:val="Normal"/>
    <w:rsid w:val="00224402"/>
    <w:pPr>
      <w:jc w:val="both"/>
    </w:pPr>
    <w:rPr>
      <w:rFonts w:eastAsia="SimSun"/>
      <w:sz w:val="22"/>
      <w:szCs w:val="22"/>
    </w:rPr>
  </w:style>
  <w:style w:type="paragraph" w:customStyle="1" w:styleId="xl25">
    <w:name w:val="xl25"/>
    <w:basedOn w:val="Normal"/>
    <w:rsid w:val="00224402"/>
    <w:pPr>
      <w:spacing w:before="100" w:beforeAutospacing="1" w:after="100" w:afterAutospacing="1"/>
    </w:pPr>
    <w:rPr>
      <w:rFonts w:eastAsia="Arial Unicode MS"/>
      <w:lang w:val="en-GB"/>
    </w:rPr>
  </w:style>
  <w:style w:type="paragraph" w:customStyle="1" w:styleId="xl26">
    <w:name w:val="xl26"/>
    <w:basedOn w:val="Normal"/>
    <w:rsid w:val="00224402"/>
    <w:pPr>
      <w:spacing w:before="100" w:beforeAutospacing="1" w:after="100" w:afterAutospacing="1"/>
    </w:pPr>
    <w:rPr>
      <w:rFonts w:eastAsia="Arial Unicode MS"/>
      <w:b/>
      <w:bCs/>
      <w:sz w:val="28"/>
      <w:szCs w:val="28"/>
      <w:lang w:val="en-GB"/>
    </w:rPr>
  </w:style>
  <w:style w:type="paragraph" w:customStyle="1" w:styleId="xl27">
    <w:name w:val="xl27"/>
    <w:basedOn w:val="Normal"/>
    <w:rsid w:val="00224402"/>
    <w:pPr>
      <w:spacing w:before="100" w:beforeAutospacing="1" w:after="100" w:afterAutospacing="1"/>
    </w:pPr>
    <w:rPr>
      <w:rFonts w:eastAsia="Arial Unicode MS"/>
      <w:sz w:val="22"/>
      <w:szCs w:val="22"/>
      <w:lang w:val="en-GB"/>
    </w:rPr>
  </w:style>
  <w:style w:type="paragraph" w:customStyle="1" w:styleId="xl28">
    <w:name w:val="xl28"/>
    <w:basedOn w:val="Normal"/>
    <w:rsid w:val="002244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2"/>
      <w:szCs w:val="22"/>
      <w:lang w:val="en-GB"/>
    </w:rPr>
  </w:style>
  <w:style w:type="paragraph" w:customStyle="1" w:styleId="xl29">
    <w:name w:val="xl29"/>
    <w:basedOn w:val="Normal"/>
    <w:rsid w:val="002244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lang w:val="en-GB"/>
    </w:rPr>
  </w:style>
  <w:style w:type="paragraph" w:customStyle="1" w:styleId="xl30">
    <w:name w:val="xl30"/>
    <w:basedOn w:val="Normal"/>
    <w:rsid w:val="0022440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lang w:val="en-GB"/>
    </w:rPr>
  </w:style>
  <w:style w:type="paragraph" w:customStyle="1" w:styleId="xl31">
    <w:name w:val="xl31"/>
    <w:basedOn w:val="Normal"/>
    <w:rsid w:val="00224402"/>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Arial Unicode MS"/>
      <w:lang w:val="en-GB"/>
    </w:rPr>
  </w:style>
  <w:style w:type="paragraph" w:customStyle="1" w:styleId="xl32">
    <w:name w:val="xl32"/>
    <w:basedOn w:val="Normal"/>
    <w:rsid w:val="00224402"/>
    <w:pPr>
      <w:pBdr>
        <w:left w:val="single" w:sz="8" w:space="0" w:color="auto"/>
      </w:pBdr>
      <w:spacing w:before="100" w:beforeAutospacing="1" w:after="100" w:afterAutospacing="1"/>
    </w:pPr>
    <w:rPr>
      <w:rFonts w:eastAsia="Arial Unicode MS"/>
      <w:lang w:val="en-GB"/>
    </w:rPr>
  </w:style>
  <w:style w:type="paragraph" w:customStyle="1" w:styleId="xl33">
    <w:name w:val="xl33"/>
    <w:basedOn w:val="Normal"/>
    <w:rsid w:val="00224402"/>
    <w:pPr>
      <w:spacing w:before="100" w:beforeAutospacing="1" w:after="100" w:afterAutospacing="1"/>
    </w:pPr>
    <w:rPr>
      <w:rFonts w:eastAsia="Arial Unicode MS"/>
      <w:lang w:val="en-GB"/>
    </w:rPr>
  </w:style>
  <w:style w:type="paragraph" w:customStyle="1" w:styleId="xl34">
    <w:name w:val="xl34"/>
    <w:basedOn w:val="Normal"/>
    <w:rsid w:val="00224402"/>
    <w:pPr>
      <w:pBdr>
        <w:right w:val="single" w:sz="8" w:space="0" w:color="auto"/>
      </w:pBdr>
      <w:spacing w:before="100" w:beforeAutospacing="1" w:after="100" w:afterAutospacing="1"/>
    </w:pPr>
    <w:rPr>
      <w:rFonts w:eastAsia="Arial Unicode MS"/>
      <w:lang w:val="en-GB"/>
    </w:rPr>
  </w:style>
  <w:style w:type="paragraph" w:customStyle="1" w:styleId="xl35">
    <w:name w:val="xl35"/>
    <w:basedOn w:val="Normal"/>
    <w:rsid w:val="0022440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Arial Unicode MS"/>
      <w:lang w:val="en-GB"/>
    </w:rPr>
  </w:style>
  <w:style w:type="paragraph" w:customStyle="1" w:styleId="xl36">
    <w:name w:val="xl36"/>
    <w:basedOn w:val="Normal"/>
    <w:rsid w:val="00224402"/>
    <w:pPr>
      <w:pBdr>
        <w:left w:val="single" w:sz="8" w:space="0" w:color="auto"/>
      </w:pBdr>
      <w:spacing w:before="100" w:beforeAutospacing="1" w:after="100" w:afterAutospacing="1"/>
    </w:pPr>
    <w:rPr>
      <w:rFonts w:ascii="Arial Unicode MS" w:eastAsia="Arial Unicode MS" w:hAnsi="Arial Unicode MS"/>
      <w:lang w:val="en-GB"/>
    </w:rPr>
  </w:style>
  <w:style w:type="paragraph" w:customStyle="1" w:styleId="xl37">
    <w:name w:val="xl37"/>
    <w:basedOn w:val="Normal"/>
    <w:rsid w:val="00224402"/>
    <w:pPr>
      <w:pBdr>
        <w:right w:val="single" w:sz="8" w:space="0" w:color="auto"/>
      </w:pBdr>
      <w:spacing w:before="100" w:beforeAutospacing="1" w:after="100" w:afterAutospacing="1"/>
    </w:pPr>
    <w:rPr>
      <w:rFonts w:ascii="Arial Unicode MS" w:eastAsia="Arial Unicode MS" w:hAnsi="Arial Unicode MS"/>
      <w:lang w:val="en-GB"/>
    </w:rPr>
  </w:style>
  <w:style w:type="paragraph" w:customStyle="1" w:styleId="xl38">
    <w:name w:val="xl38"/>
    <w:basedOn w:val="Normal"/>
    <w:rsid w:val="00224402"/>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eastAsia="Arial Unicode MS"/>
      <w:b/>
      <w:bCs/>
      <w:lang w:val="en-GB"/>
    </w:rPr>
  </w:style>
  <w:style w:type="paragraph" w:styleId="BodyTextIndent3">
    <w:name w:val="Body Text Indent 3"/>
    <w:basedOn w:val="Normal"/>
    <w:rsid w:val="00224402"/>
    <w:pPr>
      <w:ind w:left="426" w:hanging="426"/>
    </w:pPr>
    <w:rPr>
      <w:rFonts w:eastAsia="SimSun"/>
      <w:sz w:val="20"/>
      <w:szCs w:val="20"/>
    </w:rPr>
  </w:style>
  <w:style w:type="paragraph" w:styleId="ListBullet">
    <w:name w:val="List Bullet"/>
    <w:basedOn w:val="Normal"/>
    <w:autoRedefine/>
    <w:rsid w:val="00224402"/>
    <w:pPr>
      <w:jc w:val="both"/>
    </w:pPr>
    <w:rPr>
      <w:rFonts w:eastAsia="SimSun"/>
      <w:noProof/>
      <w:sz w:val="28"/>
      <w:szCs w:val="28"/>
    </w:rPr>
  </w:style>
  <w:style w:type="paragraph" w:customStyle="1" w:styleId="xl39">
    <w:name w:val="xl39"/>
    <w:basedOn w:val="Normal"/>
    <w:rsid w:val="00224402"/>
    <w:pPr>
      <w:spacing w:before="100" w:beforeAutospacing="1" w:after="100" w:afterAutospacing="1"/>
      <w:jc w:val="center"/>
    </w:pPr>
    <w:rPr>
      <w:rFonts w:eastAsia="Arial Unicode MS"/>
      <w:lang w:val="en-GB"/>
    </w:rPr>
  </w:style>
  <w:style w:type="paragraph" w:customStyle="1" w:styleId="xl40">
    <w:name w:val="xl40"/>
    <w:basedOn w:val="Normal"/>
    <w:rsid w:val="00224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i/>
      <w:iCs/>
      <w:lang w:val="en-GB"/>
    </w:rPr>
  </w:style>
  <w:style w:type="paragraph" w:customStyle="1" w:styleId="xl41">
    <w:name w:val="xl41"/>
    <w:basedOn w:val="Normal"/>
    <w:rsid w:val="0022440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lang w:val="en-GB"/>
    </w:rPr>
  </w:style>
  <w:style w:type="paragraph" w:customStyle="1" w:styleId="xl42">
    <w:name w:val="xl42"/>
    <w:basedOn w:val="Normal"/>
    <w:rsid w:val="00224402"/>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eastAsia="Arial Unicode MS"/>
      <w:i/>
      <w:iCs/>
      <w:lang w:val="en-GB"/>
    </w:rPr>
  </w:style>
  <w:style w:type="paragraph" w:customStyle="1" w:styleId="xl43">
    <w:name w:val="xl43"/>
    <w:basedOn w:val="Normal"/>
    <w:rsid w:val="00224402"/>
    <w:pPr>
      <w:pBdr>
        <w:left w:val="single" w:sz="8" w:space="0" w:color="auto"/>
        <w:bottom w:val="single" w:sz="4" w:space="0" w:color="auto"/>
        <w:right w:val="single" w:sz="4" w:space="0" w:color="auto"/>
      </w:pBdr>
      <w:spacing w:before="100" w:beforeAutospacing="1" w:after="100" w:afterAutospacing="1"/>
      <w:textAlignment w:val="center"/>
    </w:pPr>
    <w:rPr>
      <w:rFonts w:eastAsia="Arial Unicode MS"/>
      <w:lang w:val="en-GB"/>
    </w:rPr>
  </w:style>
  <w:style w:type="paragraph" w:customStyle="1" w:styleId="xl44">
    <w:name w:val="xl44"/>
    <w:basedOn w:val="Normal"/>
    <w:rsid w:val="0022440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lang w:val="en-GB"/>
    </w:rPr>
  </w:style>
  <w:style w:type="paragraph" w:customStyle="1" w:styleId="xl45">
    <w:name w:val="xl45"/>
    <w:basedOn w:val="Normal"/>
    <w:rsid w:val="00224402"/>
    <w:pPr>
      <w:pBdr>
        <w:top w:val="single" w:sz="8" w:space="0" w:color="auto"/>
        <w:left w:val="single" w:sz="8" w:space="0" w:color="auto"/>
        <w:bottom w:val="double" w:sz="6" w:space="0" w:color="auto"/>
        <w:right w:val="single" w:sz="4" w:space="0" w:color="auto"/>
      </w:pBdr>
      <w:spacing w:before="100" w:beforeAutospacing="1" w:after="100" w:afterAutospacing="1"/>
      <w:textAlignment w:val="center"/>
    </w:pPr>
    <w:rPr>
      <w:rFonts w:eastAsia="Arial Unicode MS"/>
      <w:b/>
      <w:bCs/>
      <w:lang w:val="en-GB"/>
    </w:rPr>
  </w:style>
  <w:style w:type="paragraph" w:customStyle="1" w:styleId="xl46">
    <w:name w:val="xl46"/>
    <w:basedOn w:val="Normal"/>
    <w:rsid w:val="00224402"/>
    <w:pPr>
      <w:pBdr>
        <w:top w:val="single" w:sz="8"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eastAsia="Arial Unicode MS"/>
      <w:b/>
      <w:bCs/>
      <w:lang w:val="en-GB"/>
    </w:rPr>
  </w:style>
  <w:style w:type="paragraph" w:customStyle="1" w:styleId="xl47">
    <w:name w:val="xl47"/>
    <w:basedOn w:val="Normal"/>
    <w:rsid w:val="00224402"/>
    <w:pPr>
      <w:pBdr>
        <w:top w:val="single" w:sz="8" w:space="0" w:color="auto"/>
        <w:left w:val="single" w:sz="4" w:space="0" w:color="auto"/>
        <w:bottom w:val="double" w:sz="6" w:space="0" w:color="auto"/>
        <w:right w:val="single" w:sz="8" w:space="0" w:color="auto"/>
      </w:pBdr>
      <w:spacing w:before="100" w:beforeAutospacing="1" w:after="100" w:afterAutospacing="1"/>
      <w:jc w:val="center"/>
      <w:textAlignment w:val="center"/>
    </w:pPr>
    <w:rPr>
      <w:rFonts w:eastAsia="Arial Unicode MS"/>
      <w:b/>
      <w:bCs/>
      <w:lang w:val="en-GB"/>
    </w:rPr>
  </w:style>
  <w:style w:type="paragraph" w:customStyle="1" w:styleId="xl48">
    <w:name w:val="xl48"/>
    <w:basedOn w:val="Normal"/>
    <w:rsid w:val="0022440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lang w:val="en-GB"/>
    </w:rPr>
  </w:style>
  <w:style w:type="paragraph" w:customStyle="1" w:styleId="xl49">
    <w:name w:val="xl49"/>
    <w:basedOn w:val="Normal"/>
    <w:rsid w:val="0022440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eastAsia="Arial Unicode MS"/>
      <w:lang w:val="en-GB"/>
    </w:rPr>
  </w:style>
  <w:style w:type="paragraph" w:customStyle="1" w:styleId="xl50">
    <w:name w:val="xl50"/>
    <w:basedOn w:val="Normal"/>
    <w:rsid w:val="00224402"/>
    <w:pPr>
      <w:pBdr>
        <w:top w:val="single" w:sz="4" w:space="0" w:color="auto"/>
        <w:left w:val="single" w:sz="4" w:space="0" w:color="auto"/>
        <w:bottom w:val="double" w:sz="6" w:space="0" w:color="auto"/>
        <w:right w:val="single" w:sz="8" w:space="0" w:color="auto"/>
      </w:pBdr>
      <w:spacing w:before="100" w:beforeAutospacing="1" w:after="100" w:afterAutospacing="1"/>
      <w:jc w:val="center"/>
      <w:textAlignment w:val="center"/>
    </w:pPr>
    <w:rPr>
      <w:rFonts w:eastAsia="Arial Unicode MS"/>
      <w:lang w:val="en-GB"/>
    </w:rPr>
  </w:style>
  <w:style w:type="paragraph" w:customStyle="1" w:styleId="xl51">
    <w:name w:val="xl51"/>
    <w:basedOn w:val="Normal"/>
    <w:rsid w:val="002244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lang w:val="en-GB"/>
    </w:rPr>
  </w:style>
  <w:style w:type="paragraph" w:customStyle="1" w:styleId="xl52">
    <w:name w:val="xl52"/>
    <w:basedOn w:val="Normal"/>
    <w:rsid w:val="00224402"/>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eastAsia="Arial Unicode MS"/>
      <w:lang w:val="en-GB"/>
    </w:rPr>
  </w:style>
  <w:style w:type="paragraph" w:customStyle="1" w:styleId="xl53">
    <w:name w:val="xl53"/>
    <w:basedOn w:val="Normal"/>
    <w:rsid w:val="00224402"/>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eastAsia="Arial Unicode MS"/>
      <w:lang w:val="en-GB"/>
    </w:rPr>
  </w:style>
  <w:style w:type="paragraph" w:customStyle="1" w:styleId="xl54">
    <w:name w:val="xl54"/>
    <w:basedOn w:val="Normal"/>
    <w:rsid w:val="00224402"/>
    <w:pPr>
      <w:pBdr>
        <w:left w:val="single" w:sz="4" w:space="0" w:color="auto"/>
        <w:bottom w:val="single" w:sz="4" w:space="0" w:color="auto"/>
        <w:right w:val="single" w:sz="4" w:space="0" w:color="auto"/>
      </w:pBdr>
      <w:spacing w:before="100" w:beforeAutospacing="1" w:after="100" w:afterAutospacing="1"/>
      <w:jc w:val="center"/>
    </w:pPr>
    <w:rPr>
      <w:rFonts w:eastAsia="Arial Unicode MS"/>
      <w:lang w:val="en-GB"/>
    </w:rPr>
  </w:style>
  <w:style w:type="paragraph" w:customStyle="1" w:styleId="xl55">
    <w:name w:val="xl55"/>
    <w:basedOn w:val="Normal"/>
    <w:rsid w:val="00224402"/>
    <w:pPr>
      <w:pBdr>
        <w:left w:val="single" w:sz="4" w:space="0" w:color="auto"/>
        <w:bottom w:val="single" w:sz="4" w:space="0" w:color="auto"/>
        <w:right w:val="single" w:sz="4" w:space="0" w:color="auto"/>
      </w:pBdr>
      <w:spacing w:before="100" w:beforeAutospacing="1" w:after="100" w:afterAutospacing="1"/>
    </w:pPr>
    <w:rPr>
      <w:rFonts w:eastAsia="Arial Unicode MS"/>
      <w:lang w:val="en-GB"/>
    </w:rPr>
  </w:style>
  <w:style w:type="paragraph" w:customStyle="1" w:styleId="xl56">
    <w:name w:val="xl56"/>
    <w:basedOn w:val="Normal"/>
    <w:rsid w:val="00224402"/>
    <w:pPr>
      <w:pBdr>
        <w:left w:val="single" w:sz="4" w:space="0" w:color="auto"/>
        <w:bottom w:val="single" w:sz="4" w:space="0" w:color="auto"/>
        <w:right w:val="single" w:sz="8" w:space="0" w:color="auto"/>
      </w:pBdr>
      <w:spacing w:before="100" w:beforeAutospacing="1" w:after="100" w:afterAutospacing="1"/>
    </w:pPr>
    <w:rPr>
      <w:rFonts w:eastAsia="Arial Unicode MS"/>
      <w:lang w:val="en-GB"/>
    </w:rPr>
  </w:style>
  <w:style w:type="paragraph" w:customStyle="1" w:styleId="xl57">
    <w:name w:val="xl57"/>
    <w:basedOn w:val="Normal"/>
    <w:rsid w:val="00224402"/>
    <w:pPr>
      <w:pBdr>
        <w:left w:val="single" w:sz="8" w:space="0" w:color="auto"/>
        <w:bottom w:val="single" w:sz="4" w:space="0" w:color="auto"/>
        <w:right w:val="single" w:sz="4" w:space="0" w:color="auto"/>
      </w:pBdr>
      <w:spacing w:before="100" w:beforeAutospacing="1" w:after="100" w:afterAutospacing="1"/>
      <w:jc w:val="right"/>
    </w:pPr>
    <w:rPr>
      <w:rFonts w:eastAsia="Arial Unicode MS"/>
      <w:lang w:val="en-GB"/>
    </w:rPr>
  </w:style>
  <w:style w:type="paragraph" w:customStyle="1" w:styleId="xl58">
    <w:name w:val="xl58"/>
    <w:basedOn w:val="Normal"/>
    <w:rsid w:val="00224402"/>
    <w:pPr>
      <w:spacing w:before="100" w:beforeAutospacing="1" w:after="100" w:afterAutospacing="1"/>
      <w:jc w:val="center"/>
      <w:textAlignment w:val="top"/>
    </w:pPr>
    <w:rPr>
      <w:rFonts w:eastAsia="Arial Unicode MS"/>
      <w:lang w:val="en-GB"/>
    </w:rPr>
  </w:style>
  <w:style w:type="paragraph" w:customStyle="1" w:styleId="xl59">
    <w:name w:val="xl59"/>
    <w:basedOn w:val="Normal"/>
    <w:rsid w:val="00224402"/>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Arial Unicode MS"/>
      <w:lang w:val="en-GB"/>
    </w:rPr>
  </w:style>
  <w:style w:type="paragraph" w:customStyle="1" w:styleId="xl60">
    <w:name w:val="xl60"/>
    <w:basedOn w:val="Normal"/>
    <w:rsid w:val="00224402"/>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Arial Unicode MS"/>
      <w:lang w:val="en-GB"/>
    </w:rPr>
  </w:style>
  <w:style w:type="paragraph" w:customStyle="1" w:styleId="xl61">
    <w:name w:val="xl61"/>
    <w:basedOn w:val="Normal"/>
    <w:rsid w:val="0022440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lang w:val="en-GB"/>
    </w:rPr>
  </w:style>
  <w:style w:type="paragraph" w:customStyle="1" w:styleId="xl62">
    <w:name w:val="xl62"/>
    <w:basedOn w:val="Normal"/>
    <w:rsid w:val="00224402"/>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Arial Unicode MS"/>
      <w:lang w:val="en-GB"/>
    </w:rPr>
  </w:style>
  <w:style w:type="paragraph" w:styleId="BalloonText">
    <w:name w:val="Balloon Text"/>
    <w:basedOn w:val="Normal"/>
    <w:rsid w:val="00224402"/>
    <w:rPr>
      <w:rFonts w:ascii="Tahoma" w:eastAsia="SimSun" w:hAnsi="Tahoma"/>
      <w:sz w:val="16"/>
      <w:szCs w:val="16"/>
    </w:rPr>
  </w:style>
  <w:style w:type="character" w:customStyle="1" w:styleId="BalloonTextChar">
    <w:name w:val="Balloon Text Char"/>
    <w:uiPriority w:val="99"/>
    <w:rsid w:val="00224402"/>
    <w:rPr>
      <w:rFonts w:ascii="Times New Roman" w:hAnsi="Times New Roman" w:cs="Times New Roman"/>
      <w:sz w:val="2"/>
      <w:szCs w:val="2"/>
      <w:lang w:val="lv-LV" w:eastAsia="x-none"/>
    </w:rPr>
  </w:style>
  <w:style w:type="paragraph" w:customStyle="1" w:styleId="xl24">
    <w:name w:val="xl24"/>
    <w:basedOn w:val="Normal"/>
    <w:rsid w:val="00224402"/>
    <w:pPr>
      <w:spacing w:before="100" w:beforeAutospacing="1" w:after="100" w:afterAutospacing="1"/>
      <w:jc w:val="center"/>
    </w:pPr>
    <w:rPr>
      <w:rFonts w:ascii="Arial" w:eastAsia="Arial Unicode MS" w:hAnsi="Arial"/>
      <w:color w:val="000000"/>
      <w:lang w:val="en-GB"/>
    </w:rPr>
  </w:style>
  <w:style w:type="paragraph" w:styleId="Footer">
    <w:name w:val="footer"/>
    <w:basedOn w:val="Normal"/>
    <w:link w:val="FooterChar"/>
    <w:rsid w:val="00224402"/>
    <w:pPr>
      <w:tabs>
        <w:tab w:val="center" w:pos="4153"/>
        <w:tab w:val="right" w:pos="8306"/>
      </w:tabs>
    </w:pPr>
    <w:rPr>
      <w:rFonts w:eastAsia="SimSun"/>
      <w:lang w:val="x-none"/>
    </w:rPr>
  </w:style>
  <w:style w:type="character" w:styleId="PageNumber">
    <w:name w:val="page number"/>
    <w:rsid w:val="00224402"/>
    <w:rPr>
      <w:rFonts w:ascii="Times New Roman" w:hAnsi="Times New Roman" w:cs="Times New Roman"/>
    </w:rPr>
  </w:style>
  <w:style w:type="paragraph" w:styleId="Title">
    <w:name w:val="Title"/>
    <w:basedOn w:val="Normal"/>
    <w:qFormat/>
    <w:rsid w:val="00224402"/>
    <w:pPr>
      <w:jc w:val="center"/>
    </w:pPr>
    <w:rPr>
      <w:b/>
      <w:bCs/>
      <w:sz w:val="28"/>
    </w:rPr>
  </w:style>
  <w:style w:type="paragraph" w:customStyle="1" w:styleId="naisf">
    <w:name w:val="naisf"/>
    <w:basedOn w:val="Normal"/>
    <w:uiPriority w:val="99"/>
    <w:rsid w:val="00224402"/>
    <w:pPr>
      <w:spacing w:before="100" w:beforeAutospacing="1" w:after="100" w:afterAutospacing="1"/>
    </w:pPr>
    <w:rPr>
      <w:lang w:eastAsia="lv-LV"/>
    </w:rPr>
  </w:style>
  <w:style w:type="paragraph" w:customStyle="1" w:styleId="naisc">
    <w:name w:val="naisc"/>
    <w:basedOn w:val="Normal"/>
    <w:rsid w:val="00224402"/>
    <w:pPr>
      <w:spacing w:before="100" w:beforeAutospacing="1" w:after="100" w:afterAutospacing="1"/>
    </w:pPr>
    <w:rPr>
      <w:lang w:eastAsia="lv-LV"/>
    </w:rPr>
  </w:style>
  <w:style w:type="paragraph" w:customStyle="1" w:styleId="naispant">
    <w:name w:val="naispant"/>
    <w:basedOn w:val="Normal"/>
    <w:rsid w:val="00224402"/>
    <w:pPr>
      <w:spacing w:before="100" w:beforeAutospacing="1" w:after="100" w:afterAutospacing="1"/>
    </w:pPr>
    <w:rPr>
      <w:lang w:eastAsia="lv-LV"/>
    </w:rPr>
  </w:style>
  <w:style w:type="table" w:styleId="TableGrid">
    <w:name w:val="Table Grid"/>
    <w:basedOn w:val="TableNormal"/>
    <w:uiPriority w:val="99"/>
    <w:rsid w:val="0022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RakstzCharCharCharChar">
    <w:name w:val="Char Char Char Char Char Char Char Char Rakstz. Char Char Char Char"/>
    <w:basedOn w:val="Normal"/>
    <w:rsid w:val="00224402"/>
    <w:pPr>
      <w:spacing w:before="40"/>
    </w:pPr>
    <w:rPr>
      <w:lang w:val="pl-PL" w:eastAsia="pl-PL"/>
    </w:rPr>
  </w:style>
  <w:style w:type="paragraph" w:styleId="BodyText2">
    <w:name w:val="Body Text 2"/>
    <w:basedOn w:val="Normal"/>
    <w:rsid w:val="00224402"/>
    <w:pPr>
      <w:spacing w:after="120" w:line="480" w:lineRule="auto"/>
    </w:pPr>
    <w:rPr>
      <w:lang w:eastAsia="lv-LV"/>
    </w:rPr>
  </w:style>
  <w:style w:type="paragraph" w:styleId="ListParagraph">
    <w:name w:val="List Paragraph"/>
    <w:aliases w:val="Numbered Para 1,Dot pt,No Spacing1,List Paragraph Char Char Char,Indicator Text,List Paragraph1,Bullet Points,MAIN CONTENT,IFCL - List Paragraph,List Paragraph12,OBC Bullet,F5 List Paragraph,Colorful List - Accent 11,Bullet Styl"/>
    <w:basedOn w:val="Normal"/>
    <w:link w:val="ListParagraphChar"/>
    <w:uiPriority w:val="34"/>
    <w:qFormat/>
    <w:rsid w:val="00224402"/>
    <w:pPr>
      <w:spacing w:after="200" w:line="276" w:lineRule="auto"/>
      <w:ind w:left="720"/>
      <w:contextualSpacing/>
    </w:pPr>
    <w:rPr>
      <w:rFonts w:ascii="Calibri" w:eastAsia="Calibri" w:hAnsi="Calibri"/>
      <w:sz w:val="22"/>
      <w:szCs w:val="22"/>
    </w:rPr>
  </w:style>
  <w:style w:type="paragraph" w:styleId="BodyTextIndent2">
    <w:name w:val="Body Text Indent 2"/>
    <w:basedOn w:val="Normal"/>
    <w:rsid w:val="00224402"/>
    <w:pPr>
      <w:spacing w:after="120" w:line="480" w:lineRule="auto"/>
      <w:ind w:left="283"/>
    </w:pPr>
  </w:style>
  <w:style w:type="paragraph" w:customStyle="1" w:styleId="naisnod">
    <w:name w:val="naisnod"/>
    <w:basedOn w:val="Normal"/>
    <w:rsid w:val="00224402"/>
    <w:pPr>
      <w:spacing w:before="100" w:beforeAutospacing="1" w:after="100" w:afterAutospacing="1"/>
    </w:pPr>
    <w:rPr>
      <w:rFonts w:eastAsia="Arial Unicode MS"/>
      <w:lang w:val="en-GB"/>
    </w:rPr>
  </w:style>
  <w:style w:type="character" w:styleId="Strong">
    <w:name w:val="Strong"/>
    <w:uiPriority w:val="22"/>
    <w:qFormat/>
    <w:rsid w:val="00B50B3A"/>
    <w:rPr>
      <w:b/>
      <w:bCs/>
    </w:rPr>
  </w:style>
  <w:style w:type="character" w:styleId="FollowedHyperlink">
    <w:name w:val="FollowedHyperlink"/>
    <w:rsid w:val="00A77207"/>
    <w:rPr>
      <w:color w:val="800080"/>
      <w:u w:val="single"/>
    </w:rPr>
  </w:style>
  <w:style w:type="paragraph" w:customStyle="1" w:styleId="naisvisr">
    <w:name w:val="naisvisr"/>
    <w:basedOn w:val="Normal"/>
    <w:rsid w:val="00E261DC"/>
    <w:pPr>
      <w:spacing w:before="136" w:after="136"/>
      <w:jc w:val="center"/>
    </w:pPr>
    <w:rPr>
      <w:b/>
      <w:bCs/>
      <w:sz w:val="28"/>
      <w:szCs w:val="28"/>
      <w:lang w:eastAsia="lv-LV"/>
    </w:rPr>
  </w:style>
  <w:style w:type="character" w:customStyle="1" w:styleId="FooterChar">
    <w:name w:val="Footer Char"/>
    <w:link w:val="Footer"/>
    <w:locked/>
    <w:rsid w:val="00A8135B"/>
    <w:rPr>
      <w:rFonts w:eastAsia="SimSun"/>
      <w:sz w:val="24"/>
      <w:szCs w:val="24"/>
      <w:lang w:eastAsia="en-US"/>
    </w:rPr>
  </w:style>
  <w:style w:type="character" w:customStyle="1" w:styleId="BodyTextChar">
    <w:name w:val="Body Text Char"/>
    <w:link w:val="BodyText"/>
    <w:rsid w:val="000E2869"/>
    <w:rPr>
      <w:rFonts w:eastAsia="SimSun"/>
      <w:sz w:val="24"/>
      <w:szCs w:val="24"/>
      <w:lang w:eastAsia="en-US"/>
    </w:rPr>
  </w:style>
  <w:style w:type="paragraph" w:customStyle="1" w:styleId="Default">
    <w:name w:val="Default"/>
    <w:uiPriority w:val="99"/>
    <w:rsid w:val="00EB6F1D"/>
    <w:pPr>
      <w:autoSpaceDE w:val="0"/>
      <w:autoSpaceDN w:val="0"/>
      <w:adjustRightInd w:val="0"/>
    </w:pPr>
    <w:rPr>
      <w:rFonts w:ascii="EUAlbertina" w:hAnsi="EUAlbertina" w:cs="EUAlbertina"/>
      <w:color w:val="000000"/>
      <w:sz w:val="24"/>
      <w:szCs w:val="24"/>
    </w:rPr>
  </w:style>
  <w:style w:type="paragraph" w:styleId="CommentText">
    <w:name w:val="annotation text"/>
    <w:basedOn w:val="Normal"/>
    <w:link w:val="CommentTextChar"/>
    <w:uiPriority w:val="99"/>
    <w:rsid w:val="00590E30"/>
    <w:rPr>
      <w:sz w:val="20"/>
      <w:szCs w:val="20"/>
      <w:lang w:val="x-none"/>
    </w:rPr>
  </w:style>
  <w:style w:type="character" w:customStyle="1" w:styleId="CommentTextChar">
    <w:name w:val="Comment Text Char"/>
    <w:link w:val="CommentText"/>
    <w:uiPriority w:val="99"/>
    <w:rsid w:val="00590E30"/>
    <w:rPr>
      <w:lang w:eastAsia="en-US"/>
    </w:rPr>
  </w:style>
  <w:style w:type="paragraph" w:customStyle="1" w:styleId="naiskr">
    <w:name w:val="naiskr"/>
    <w:basedOn w:val="Normal"/>
    <w:uiPriority w:val="99"/>
    <w:rsid w:val="005705AA"/>
    <w:pPr>
      <w:spacing w:before="75" w:after="75"/>
    </w:pPr>
    <w:rPr>
      <w:lang w:eastAsia="lv-LV"/>
    </w:rPr>
  </w:style>
  <w:style w:type="paragraph" w:customStyle="1" w:styleId="tv213">
    <w:name w:val="tv213"/>
    <w:basedOn w:val="Normal"/>
    <w:rsid w:val="005705AA"/>
    <w:pPr>
      <w:spacing w:before="100" w:beforeAutospacing="1" w:after="100" w:afterAutospacing="1"/>
    </w:pPr>
    <w:rPr>
      <w:lang w:eastAsia="lv-LV"/>
    </w:rPr>
  </w:style>
  <w:style w:type="character" w:styleId="CommentReference">
    <w:name w:val="annotation reference"/>
    <w:rsid w:val="004641C8"/>
    <w:rPr>
      <w:sz w:val="16"/>
      <w:szCs w:val="16"/>
    </w:rPr>
  </w:style>
  <w:style w:type="paragraph" w:styleId="CommentSubject">
    <w:name w:val="annotation subject"/>
    <w:basedOn w:val="CommentText"/>
    <w:next w:val="CommentText"/>
    <w:link w:val="CommentSubjectChar"/>
    <w:rsid w:val="000518B3"/>
    <w:rPr>
      <w:b/>
      <w:bCs/>
    </w:rPr>
  </w:style>
  <w:style w:type="character" w:customStyle="1" w:styleId="CommentSubjectChar">
    <w:name w:val="Comment Subject Char"/>
    <w:link w:val="CommentSubject"/>
    <w:rsid w:val="000518B3"/>
    <w:rPr>
      <w:b/>
      <w:bCs/>
      <w:lang w:eastAsia="en-US"/>
    </w:rPr>
  </w:style>
  <w:style w:type="paragraph" w:customStyle="1" w:styleId="tv2132">
    <w:name w:val="tv2132"/>
    <w:basedOn w:val="Normal"/>
    <w:rsid w:val="00435699"/>
    <w:pPr>
      <w:spacing w:line="360" w:lineRule="auto"/>
      <w:ind w:firstLine="272"/>
    </w:pPr>
    <w:rPr>
      <w:color w:val="414142"/>
      <w:sz w:val="18"/>
      <w:szCs w:val="18"/>
      <w:lang w:eastAsia="lv-LV"/>
    </w:rPr>
  </w:style>
  <w:style w:type="paragraph" w:styleId="Caption">
    <w:name w:val="caption"/>
    <w:basedOn w:val="Normal"/>
    <w:next w:val="Normal"/>
    <w:uiPriority w:val="99"/>
    <w:semiHidden/>
    <w:unhideWhenUsed/>
    <w:qFormat/>
    <w:rsid w:val="00395528"/>
    <w:pPr>
      <w:spacing w:after="200"/>
    </w:pPr>
    <w:rPr>
      <w:b/>
      <w:bCs/>
      <w:color w:val="4F81BD"/>
      <w:sz w:val="18"/>
      <w:szCs w:val="18"/>
    </w:rPr>
  </w:style>
  <w:style w:type="character" w:customStyle="1" w:styleId="tvdoctopindex">
    <w:name w:val="tv_doc_top_index"/>
    <w:uiPriority w:val="99"/>
    <w:rsid w:val="00395528"/>
  </w:style>
  <w:style w:type="character" w:customStyle="1" w:styleId="apple-converted-space">
    <w:name w:val="apple-converted-space"/>
    <w:rsid w:val="00A2567E"/>
  </w:style>
  <w:style w:type="paragraph" w:customStyle="1" w:styleId="xmsonormal">
    <w:name w:val="x_msonormal"/>
    <w:basedOn w:val="Normal"/>
    <w:rsid w:val="00BE7E55"/>
    <w:pPr>
      <w:spacing w:before="100" w:beforeAutospacing="1" w:after="100" w:afterAutospacing="1"/>
    </w:pPr>
    <w:rPr>
      <w:lang w:eastAsia="lv-LV"/>
    </w:rPr>
  </w:style>
  <w:style w:type="paragraph" w:styleId="Revision">
    <w:name w:val="Revision"/>
    <w:hidden/>
    <w:uiPriority w:val="99"/>
    <w:semiHidden/>
    <w:rsid w:val="00371375"/>
    <w:rPr>
      <w:sz w:val="24"/>
      <w:szCs w:val="24"/>
      <w:lang w:eastAsia="en-US"/>
    </w:rPr>
  </w:style>
  <w:style w:type="paragraph" w:customStyle="1" w:styleId="CharCharCharCharCharCharCharCharRakstzCharCharCharChar0">
    <w:name w:val="Char Char Char Char Char Char Char Char Rakstz. Char Char Char Char"/>
    <w:basedOn w:val="Normal"/>
    <w:rsid w:val="00710EFE"/>
    <w:pPr>
      <w:spacing w:before="40"/>
    </w:pPr>
    <w:rPr>
      <w:lang w:val="pl-PL" w:eastAsia="pl-PL"/>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List Paragraph12 Char,OBC Bullet Char"/>
    <w:link w:val="ListParagraph"/>
    <w:uiPriority w:val="34"/>
    <w:qFormat/>
    <w:locked/>
    <w:rsid w:val="00642683"/>
    <w:rPr>
      <w:rFonts w:ascii="Calibri" w:eastAsia="Calibri" w:hAnsi="Calibri"/>
      <w:sz w:val="22"/>
      <w:szCs w:val="22"/>
      <w:lang w:eastAsia="en-US"/>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B37DA9"/>
    <w:pPr>
      <w:spacing w:after="160" w:line="240" w:lineRule="exact"/>
      <w:jc w:val="both"/>
      <w:textAlignment w:val="baseline"/>
    </w:pPr>
    <w:rPr>
      <w:sz w:val="20"/>
      <w:szCs w:val="20"/>
      <w:vertAlign w:val="superscript"/>
      <w:lang w:eastAsia="lv-LV"/>
    </w:rPr>
  </w:style>
  <w:style w:type="character" w:styleId="Emphasis">
    <w:name w:val="Emphasis"/>
    <w:basedOn w:val="DefaultParagraphFont"/>
    <w:uiPriority w:val="20"/>
    <w:qFormat/>
    <w:rsid w:val="003D51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2523">
      <w:bodyDiv w:val="1"/>
      <w:marLeft w:val="0"/>
      <w:marRight w:val="0"/>
      <w:marTop w:val="0"/>
      <w:marBottom w:val="0"/>
      <w:divBdr>
        <w:top w:val="none" w:sz="0" w:space="0" w:color="auto"/>
        <w:left w:val="none" w:sz="0" w:space="0" w:color="auto"/>
        <w:bottom w:val="none" w:sz="0" w:space="0" w:color="auto"/>
        <w:right w:val="none" w:sz="0" w:space="0" w:color="auto"/>
      </w:divBdr>
    </w:div>
    <w:div w:id="54741331">
      <w:bodyDiv w:val="1"/>
      <w:marLeft w:val="0"/>
      <w:marRight w:val="0"/>
      <w:marTop w:val="0"/>
      <w:marBottom w:val="0"/>
      <w:divBdr>
        <w:top w:val="none" w:sz="0" w:space="0" w:color="auto"/>
        <w:left w:val="none" w:sz="0" w:space="0" w:color="auto"/>
        <w:bottom w:val="none" w:sz="0" w:space="0" w:color="auto"/>
        <w:right w:val="none" w:sz="0" w:space="0" w:color="auto"/>
      </w:divBdr>
    </w:div>
    <w:div w:id="139158150">
      <w:bodyDiv w:val="1"/>
      <w:marLeft w:val="0"/>
      <w:marRight w:val="0"/>
      <w:marTop w:val="0"/>
      <w:marBottom w:val="0"/>
      <w:divBdr>
        <w:top w:val="none" w:sz="0" w:space="0" w:color="auto"/>
        <w:left w:val="none" w:sz="0" w:space="0" w:color="auto"/>
        <w:bottom w:val="none" w:sz="0" w:space="0" w:color="auto"/>
        <w:right w:val="none" w:sz="0" w:space="0" w:color="auto"/>
      </w:divBdr>
      <w:divsChild>
        <w:div w:id="1153915240">
          <w:marLeft w:val="0"/>
          <w:marRight w:val="0"/>
          <w:marTop w:val="0"/>
          <w:marBottom w:val="567"/>
          <w:divBdr>
            <w:top w:val="none" w:sz="0" w:space="0" w:color="auto"/>
            <w:left w:val="none" w:sz="0" w:space="0" w:color="auto"/>
            <w:bottom w:val="none" w:sz="0" w:space="0" w:color="auto"/>
            <w:right w:val="none" w:sz="0" w:space="0" w:color="auto"/>
          </w:divBdr>
        </w:div>
      </w:divsChild>
    </w:div>
    <w:div w:id="150367708">
      <w:bodyDiv w:val="1"/>
      <w:marLeft w:val="0"/>
      <w:marRight w:val="0"/>
      <w:marTop w:val="0"/>
      <w:marBottom w:val="0"/>
      <w:divBdr>
        <w:top w:val="none" w:sz="0" w:space="0" w:color="auto"/>
        <w:left w:val="none" w:sz="0" w:space="0" w:color="auto"/>
        <w:bottom w:val="none" w:sz="0" w:space="0" w:color="auto"/>
        <w:right w:val="none" w:sz="0" w:space="0" w:color="auto"/>
      </w:divBdr>
    </w:div>
    <w:div w:id="154809243">
      <w:bodyDiv w:val="1"/>
      <w:marLeft w:val="0"/>
      <w:marRight w:val="0"/>
      <w:marTop w:val="0"/>
      <w:marBottom w:val="0"/>
      <w:divBdr>
        <w:top w:val="none" w:sz="0" w:space="0" w:color="auto"/>
        <w:left w:val="none" w:sz="0" w:space="0" w:color="auto"/>
        <w:bottom w:val="none" w:sz="0" w:space="0" w:color="auto"/>
        <w:right w:val="none" w:sz="0" w:space="0" w:color="auto"/>
      </w:divBdr>
    </w:div>
    <w:div w:id="156725054">
      <w:bodyDiv w:val="1"/>
      <w:marLeft w:val="0"/>
      <w:marRight w:val="0"/>
      <w:marTop w:val="0"/>
      <w:marBottom w:val="0"/>
      <w:divBdr>
        <w:top w:val="none" w:sz="0" w:space="0" w:color="auto"/>
        <w:left w:val="none" w:sz="0" w:space="0" w:color="auto"/>
        <w:bottom w:val="none" w:sz="0" w:space="0" w:color="auto"/>
        <w:right w:val="none" w:sz="0" w:space="0" w:color="auto"/>
      </w:divBdr>
    </w:div>
    <w:div w:id="195167530">
      <w:bodyDiv w:val="1"/>
      <w:marLeft w:val="0"/>
      <w:marRight w:val="0"/>
      <w:marTop w:val="0"/>
      <w:marBottom w:val="0"/>
      <w:divBdr>
        <w:top w:val="none" w:sz="0" w:space="0" w:color="auto"/>
        <w:left w:val="none" w:sz="0" w:space="0" w:color="auto"/>
        <w:bottom w:val="none" w:sz="0" w:space="0" w:color="auto"/>
        <w:right w:val="none" w:sz="0" w:space="0" w:color="auto"/>
      </w:divBdr>
    </w:div>
    <w:div w:id="231552109">
      <w:bodyDiv w:val="1"/>
      <w:marLeft w:val="0"/>
      <w:marRight w:val="0"/>
      <w:marTop w:val="0"/>
      <w:marBottom w:val="0"/>
      <w:divBdr>
        <w:top w:val="none" w:sz="0" w:space="0" w:color="auto"/>
        <w:left w:val="none" w:sz="0" w:space="0" w:color="auto"/>
        <w:bottom w:val="none" w:sz="0" w:space="0" w:color="auto"/>
        <w:right w:val="none" w:sz="0" w:space="0" w:color="auto"/>
      </w:divBdr>
    </w:div>
    <w:div w:id="328797051">
      <w:bodyDiv w:val="1"/>
      <w:marLeft w:val="0"/>
      <w:marRight w:val="0"/>
      <w:marTop w:val="0"/>
      <w:marBottom w:val="0"/>
      <w:divBdr>
        <w:top w:val="none" w:sz="0" w:space="0" w:color="auto"/>
        <w:left w:val="none" w:sz="0" w:space="0" w:color="auto"/>
        <w:bottom w:val="none" w:sz="0" w:space="0" w:color="auto"/>
        <w:right w:val="none" w:sz="0" w:space="0" w:color="auto"/>
      </w:divBdr>
      <w:divsChild>
        <w:div w:id="178364805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42971887">
      <w:bodyDiv w:val="1"/>
      <w:marLeft w:val="0"/>
      <w:marRight w:val="0"/>
      <w:marTop w:val="0"/>
      <w:marBottom w:val="0"/>
      <w:divBdr>
        <w:top w:val="none" w:sz="0" w:space="0" w:color="auto"/>
        <w:left w:val="none" w:sz="0" w:space="0" w:color="auto"/>
        <w:bottom w:val="none" w:sz="0" w:space="0" w:color="auto"/>
        <w:right w:val="none" w:sz="0" w:space="0" w:color="auto"/>
      </w:divBdr>
      <w:divsChild>
        <w:div w:id="376273085">
          <w:marLeft w:val="547"/>
          <w:marRight w:val="0"/>
          <w:marTop w:val="67"/>
          <w:marBottom w:val="0"/>
          <w:divBdr>
            <w:top w:val="none" w:sz="0" w:space="0" w:color="auto"/>
            <w:left w:val="none" w:sz="0" w:space="0" w:color="auto"/>
            <w:bottom w:val="none" w:sz="0" w:space="0" w:color="auto"/>
            <w:right w:val="none" w:sz="0" w:space="0" w:color="auto"/>
          </w:divBdr>
        </w:div>
        <w:div w:id="1131243014">
          <w:marLeft w:val="547"/>
          <w:marRight w:val="0"/>
          <w:marTop w:val="67"/>
          <w:marBottom w:val="0"/>
          <w:divBdr>
            <w:top w:val="none" w:sz="0" w:space="0" w:color="auto"/>
            <w:left w:val="none" w:sz="0" w:space="0" w:color="auto"/>
            <w:bottom w:val="none" w:sz="0" w:space="0" w:color="auto"/>
            <w:right w:val="none" w:sz="0" w:space="0" w:color="auto"/>
          </w:divBdr>
        </w:div>
        <w:div w:id="1428963367">
          <w:marLeft w:val="547"/>
          <w:marRight w:val="0"/>
          <w:marTop w:val="67"/>
          <w:marBottom w:val="0"/>
          <w:divBdr>
            <w:top w:val="none" w:sz="0" w:space="0" w:color="auto"/>
            <w:left w:val="none" w:sz="0" w:space="0" w:color="auto"/>
            <w:bottom w:val="none" w:sz="0" w:space="0" w:color="auto"/>
            <w:right w:val="none" w:sz="0" w:space="0" w:color="auto"/>
          </w:divBdr>
        </w:div>
      </w:divsChild>
    </w:div>
    <w:div w:id="417680430">
      <w:bodyDiv w:val="1"/>
      <w:marLeft w:val="0"/>
      <w:marRight w:val="0"/>
      <w:marTop w:val="0"/>
      <w:marBottom w:val="0"/>
      <w:divBdr>
        <w:top w:val="none" w:sz="0" w:space="0" w:color="auto"/>
        <w:left w:val="none" w:sz="0" w:space="0" w:color="auto"/>
        <w:bottom w:val="none" w:sz="0" w:space="0" w:color="auto"/>
        <w:right w:val="none" w:sz="0" w:space="0" w:color="auto"/>
      </w:divBdr>
    </w:div>
    <w:div w:id="459307024">
      <w:bodyDiv w:val="1"/>
      <w:marLeft w:val="0"/>
      <w:marRight w:val="0"/>
      <w:marTop w:val="0"/>
      <w:marBottom w:val="0"/>
      <w:divBdr>
        <w:top w:val="none" w:sz="0" w:space="0" w:color="auto"/>
        <w:left w:val="none" w:sz="0" w:space="0" w:color="auto"/>
        <w:bottom w:val="none" w:sz="0" w:space="0" w:color="auto"/>
        <w:right w:val="none" w:sz="0" w:space="0" w:color="auto"/>
      </w:divBdr>
    </w:div>
    <w:div w:id="465127871">
      <w:bodyDiv w:val="1"/>
      <w:marLeft w:val="0"/>
      <w:marRight w:val="0"/>
      <w:marTop w:val="0"/>
      <w:marBottom w:val="0"/>
      <w:divBdr>
        <w:top w:val="none" w:sz="0" w:space="0" w:color="auto"/>
        <w:left w:val="none" w:sz="0" w:space="0" w:color="auto"/>
        <w:bottom w:val="none" w:sz="0" w:space="0" w:color="auto"/>
        <w:right w:val="none" w:sz="0" w:space="0" w:color="auto"/>
      </w:divBdr>
      <w:divsChild>
        <w:div w:id="863054591">
          <w:marLeft w:val="0"/>
          <w:marRight w:val="0"/>
          <w:marTop w:val="0"/>
          <w:marBottom w:val="0"/>
          <w:divBdr>
            <w:top w:val="none" w:sz="0" w:space="0" w:color="auto"/>
            <w:left w:val="none" w:sz="0" w:space="0" w:color="auto"/>
            <w:bottom w:val="none" w:sz="0" w:space="0" w:color="auto"/>
            <w:right w:val="none" w:sz="0" w:space="0" w:color="auto"/>
          </w:divBdr>
          <w:divsChild>
            <w:div w:id="1513301169">
              <w:marLeft w:val="0"/>
              <w:marRight w:val="0"/>
              <w:marTop w:val="0"/>
              <w:marBottom w:val="0"/>
              <w:divBdr>
                <w:top w:val="none" w:sz="0" w:space="0" w:color="auto"/>
                <w:left w:val="none" w:sz="0" w:space="0" w:color="auto"/>
                <w:bottom w:val="none" w:sz="0" w:space="0" w:color="auto"/>
                <w:right w:val="none" w:sz="0" w:space="0" w:color="auto"/>
              </w:divBdr>
              <w:divsChild>
                <w:div w:id="1894802598">
                  <w:marLeft w:val="0"/>
                  <w:marRight w:val="0"/>
                  <w:marTop w:val="0"/>
                  <w:marBottom w:val="0"/>
                  <w:divBdr>
                    <w:top w:val="none" w:sz="0" w:space="0" w:color="auto"/>
                    <w:left w:val="none" w:sz="0" w:space="0" w:color="auto"/>
                    <w:bottom w:val="none" w:sz="0" w:space="0" w:color="auto"/>
                    <w:right w:val="none" w:sz="0" w:space="0" w:color="auto"/>
                  </w:divBdr>
                  <w:divsChild>
                    <w:div w:id="939143268">
                      <w:marLeft w:val="0"/>
                      <w:marRight w:val="0"/>
                      <w:marTop w:val="0"/>
                      <w:marBottom w:val="0"/>
                      <w:divBdr>
                        <w:top w:val="none" w:sz="0" w:space="0" w:color="auto"/>
                        <w:left w:val="none" w:sz="0" w:space="0" w:color="auto"/>
                        <w:bottom w:val="none" w:sz="0" w:space="0" w:color="auto"/>
                        <w:right w:val="none" w:sz="0" w:space="0" w:color="auto"/>
                      </w:divBdr>
                      <w:divsChild>
                        <w:div w:id="136725613">
                          <w:marLeft w:val="0"/>
                          <w:marRight w:val="0"/>
                          <w:marTop w:val="0"/>
                          <w:marBottom w:val="0"/>
                          <w:divBdr>
                            <w:top w:val="none" w:sz="0" w:space="0" w:color="auto"/>
                            <w:left w:val="none" w:sz="0" w:space="0" w:color="auto"/>
                            <w:bottom w:val="none" w:sz="0" w:space="0" w:color="auto"/>
                            <w:right w:val="none" w:sz="0" w:space="0" w:color="auto"/>
                          </w:divBdr>
                          <w:divsChild>
                            <w:div w:id="17430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639992">
      <w:bodyDiv w:val="1"/>
      <w:marLeft w:val="0"/>
      <w:marRight w:val="0"/>
      <w:marTop w:val="0"/>
      <w:marBottom w:val="0"/>
      <w:divBdr>
        <w:top w:val="none" w:sz="0" w:space="0" w:color="auto"/>
        <w:left w:val="none" w:sz="0" w:space="0" w:color="auto"/>
        <w:bottom w:val="none" w:sz="0" w:space="0" w:color="auto"/>
        <w:right w:val="none" w:sz="0" w:space="0" w:color="auto"/>
      </w:divBdr>
    </w:div>
    <w:div w:id="556866269">
      <w:bodyDiv w:val="1"/>
      <w:marLeft w:val="0"/>
      <w:marRight w:val="0"/>
      <w:marTop w:val="0"/>
      <w:marBottom w:val="0"/>
      <w:divBdr>
        <w:top w:val="none" w:sz="0" w:space="0" w:color="auto"/>
        <w:left w:val="none" w:sz="0" w:space="0" w:color="auto"/>
        <w:bottom w:val="none" w:sz="0" w:space="0" w:color="auto"/>
        <w:right w:val="none" w:sz="0" w:space="0" w:color="auto"/>
      </w:divBdr>
    </w:div>
    <w:div w:id="678656605">
      <w:bodyDiv w:val="1"/>
      <w:marLeft w:val="0"/>
      <w:marRight w:val="0"/>
      <w:marTop w:val="0"/>
      <w:marBottom w:val="0"/>
      <w:divBdr>
        <w:top w:val="none" w:sz="0" w:space="0" w:color="auto"/>
        <w:left w:val="none" w:sz="0" w:space="0" w:color="auto"/>
        <w:bottom w:val="none" w:sz="0" w:space="0" w:color="auto"/>
        <w:right w:val="none" w:sz="0" w:space="0" w:color="auto"/>
      </w:divBdr>
    </w:div>
    <w:div w:id="772360066">
      <w:bodyDiv w:val="1"/>
      <w:marLeft w:val="0"/>
      <w:marRight w:val="0"/>
      <w:marTop w:val="0"/>
      <w:marBottom w:val="0"/>
      <w:divBdr>
        <w:top w:val="none" w:sz="0" w:space="0" w:color="auto"/>
        <w:left w:val="none" w:sz="0" w:space="0" w:color="auto"/>
        <w:bottom w:val="none" w:sz="0" w:space="0" w:color="auto"/>
        <w:right w:val="none" w:sz="0" w:space="0" w:color="auto"/>
      </w:divBdr>
    </w:div>
    <w:div w:id="947934469">
      <w:bodyDiv w:val="1"/>
      <w:marLeft w:val="0"/>
      <w:marRight w:val="0"/>
      <w:marTop w:val="0"/>
      <w:marBottom w:val="0"/>
      <w:divBdr>
        <w:top w:val="none" w:sz="0" w:space="0" w:color="auto"/>
        <w:left w:val="none" w:sz="0" w:space="0" w:color="auto"/>
        <w:bottom w:val="none" w:sz="0" w:space="0" w:color="auto"/>
        <w:right w:val="none" w:sz="0" w:space="0" w:color="auto"/>
      </w:divBdr>
    </w:div>
    <w:div w:id="948509866">
      <w:bodyDiv w:val="1"/>
      <w:marLeft w:val="0"/>
      <w:marRight w:val="0"/>
      <w:marTop w:val="0"/>
      <w:marBottom w:val="0"/>
      <w:divBdr>
        <w:top w:val="none" w:sz="0" w:space="0" w:color="auto"/>
        <w:left w:val="none" w:sz="0" w:space="0" w:color="auto"/>
        <w:bottom w:val="none" w:sz="0" w:space="0" w:color="auto"/>
        <w:right w:val="none" w:sz="0" w:space="0" w:color="auto"/>
      </w:divBdr>
    </w:div>
    <w:div w:id="954213562">
      <w:bodyDiv w:val="1"/>
      <w:marLeft w:val="0"/>
      <w:marRight w:val="0"/>
      <w:marTop w:val="0"/>
      <w:marBottom w:val="0"/>
      <w:divBdr>
        <w:top w:val="none" w:sz="0" w:space="0" w:color="auto"/>
        <w:left w:val="none" w:sz="0" w:space="0" w:color="auto"/>
        <w:bottom w:val="none" w:sz="0" w:space="0" w:color="auto"/>
        <w:right w:val="none" w:sz="0" w:space="0" w:color="auto"/>
      </w:divBdr>
    </w:div>
    <w:div w:id="974061824">
      <w:bodyDiv w:val="1"/>
      <w:marLeft w:val="0"/>
      <w:marRight w:val="0"/>
      <w:marTop w:val="0"/>
      <w:marBottom w:val="0"/>
      <w:divBdr>
        <w:top w:val="none" w:sz="0" w:space="0" w:color="auto"/>
        <w:left w:val="none" w:sz="0" w:space="0" w:color="auto"/>
        <w:bottom w:val="none" w:sz="0" w:space="0" w:color="auto"/>
        <w:right w:val="none" w:sz="0" w:space="0" w:color="auto"/>
      </w:divBdr>
      <w:divsChild>
        <w:div w:id="1523668045">
          <w:marLeft w:val="0"/>
          <w:marRight w:val="0"/>
          <w:marTop w:val="0"/>
          <w:marBottom w:val="0"/>
          <w:divBdr>
            <w:top w:val="none" w:sz="0" w:space="0" w:color="auto"/>
            <w:left w:val="none" w:sz="0" w:space="0" w:color="auto"/>
            <w:bottom w:val="none" w:sz="0" w:space="0" w:color="auto"/>
            <w:right w:val="none" w:sz="0" w:space="0" w:color="auto"/>
          </w:divBdr>
          <w:divsChild>
            <w:div w:id="673798676">
              <w:marLeft w:val="0"/>
              <w:marRight w:val="0"/>
              <w:marTop w:val="0"/>
              <w:marBottom w:val="0"/>
              <w:divBdr>
                <w:top w:val="none" w:sz="0" w:space="0" w:color="auto"/>
                <w:left w:val="none" w:sz="0" w:space="0" w:color="auto"/>
                <w:bottom w:val="none" w:sz="0" w:space="0" w:color="auto"/>
                <w:right w:val="none" w:sz="0" w:space="0" w:color="auto"/>
              </w:divBdr>
              <w:divsChild>
                <w:div w:id="1759476692">
                  <w:marLeft w:val="0"/>
                  <w:marRight w:val="0"/>
                  <w:marTop w:val="0"/>
                  <w:marBottom w:val="0"/>
                  <w:divBdr>
                    <w:top w:val="none" w:sz="0" w:space="0" w:color="auto"/>
                    <w:left w:val="none" w:sz="0" w:space="0" w:color="auto"/>
                    <w:bottom w:val="none" w:sz="0" w:space="0" w:color="auto"/>
                    <w:right w:val="none" w:sz="0" w:space="0" w:color="auto"/>
                  </w:divBdr>
                  <w:divsChild>
                    <w:div w:id="1221476296">
                      <w:marLeft w:val="0"/>
                      <w:marRight w:val="0"/>
                      <w:marTop w:val="0"/>
                      <w:marBottom w:val="0"/>
                      <w:divBdr>
                        <w:top w:val="none" w:sz="0" w:space="0" w:color="auto"/>
                        <w:left w:val="none" w:sz="0" w:space="0" w:color="auto"/>
                        <w:bottom w:val="none" w:sz="0" w:space="0" w:color="auto"/>
                        <w:right w:val="none" w:sz="0" w:space="0" w:color="auto"/>
                      </w:divBdr>
                      <w:divsChild>
                        <w:div w:id="1330602530">
                          <w:marLeft w:val="0"/>
                          <w:marRight w:val="0"/>
                          <w:marTop w:val="0"/>
                          <w:marBottom w:val="0"/>
                          <w:divBdr>
                            <w:top w:val="none" w:sz="0" w:space="0" w:color="auto"/>
                            <w:left w:val="none" w:sz="0" w:space="0" w:color="auto"/>
                            <w:bottom w:val="none" w:sz="0" w:space="0" w:color="auto"/>
                            <w:right w:val="none" w:sz="0" w:space="0" w:color="auto"/>
                          </w:divBdr>
                          <w:divsChild>
                            <w:div w:id="2500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641727">
      <w:bodyDiv w:val="1"/>
      <w:marLeft w:val="0"/>
      <w:marRight w:val="0"/>
      <w:marTop w:val="0"/>
      <w:marBottom w:val="0"/>
      <w:divBdr>
        <w:top w:val="none" w:sz="0" w:space="0" w:color="auto"/>
        <w:left w:val="none" w:sz="0" w:space="0" w:color="auto"/>
        <w:bottom w:val="none" w:sz="0" w:space="0" w:color="auto"/>
        <w:right w:val="none" w:sz="0" w:space="0" w:color="auto"/>
      </w:divBdr>
    </w:div>
    <w:div w:id="992953330">
      <w:bodyDiv w:val="1"/>
      <w:marLeft w:val="0"/>
      <w:marRight w:val="0"/>
      <w:marTop w:val="0"/>
      <w:marBottom w:val="0"/>
      <w:divBdr>
        <w:top w:val="none" w:sz="0" w:space="0" w:color="auto"/>
        <w:left w:val="none" w:sz="0" w:space="0" w:color="auto"/>
        <w:bottom w:val="none" w:sz="0" w:space="0" w:color="auto"/>
        <w:right w:val="none" w:sz="0" w:space="0" w:color="auto"/>
      </w:divBdr>
    </w:div>
    <w:div w:id="1068962877">
      <w:bodyDiv w:val="1"/>
      <w:marLeft w:val="0"/>
      <w:marRight w:val="0"/>
      <w:marTop w:val="0"/>
      <w:marBottom w:val="0"/>
      <w:divBdr>
        <w:top w:val="none" w:sz="0" w:space="0" w:color="auto"/>
        <w:left w:val="none" w:sz="0" w:space="0" w:color="auto"/>
        <w:bottom w:val="none" w:sz="0" w:space="0" w:color="auto"/>
        <w:right w:val="none" w:sz="0" w:space="0" w:color="auto"/>
      </w:divBdr>
    </w:div>
    <w:div w:id="1111822566">
      <w:bodyDiv w:val="1"/>
      <w:marLeft w:val="0"/>
      <w:marRight w:val="0"/>
      <w:marTop w:val="0"/>
      <w:marBottom w:val="0"/>
      <w:divBdr>
        <w:top w:val="none" w:sz="0" w:space="0" w:color="auto"/>
        <w:left w:val="none" w:sz="0" w:space="0" w:color="auto"/>
        <w:bottom w:val="none" w:sz="0" w:space="0" w:color="auto"/>
        <w:right w:val="none" w:sz="0" w:space="0" w:color="auto"/>
      </w:divBdr>
      <w:divsChild>
        <w:div w:id="1318263832">
          <w:marLeft w:val="0"/>
          <w:marRight w:val="0"/>
          <w:marTop w:val="0"/>
          <w:marBottom w:val="0"/>
          <w:divBdr>
            <w:top w:val="none" w:sz="0" w:space="0" w:color="auto"/>
            <w:left w:val="none" w:sz="0" w:space="0" w:color="auto"/>
            <w:bottom w:val="none" w:sz="0" w:space="0" w:color="auto"/>
            <w:right w:val="none" w:sz="0" w:space="0" w:color="auto"/>
          </w:divBdr>
          <w:divsChild>
            <w:div w:id="110391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77752">
      <w:bodyDiv w:val="1"/>
      <w:marLeft w:val="0"/>
      <w:marRight w:val="0"/>
      <w:marTop w:val="0"/>
      <w:marBottom w:val="0"/>
      <w:divBdr>
        <w:top w:val="none" w:sz="0" w:space="0" w:color="auto"/>
        <w:left w:val="none" w:sz="0" w:space="0" w:color="auto"/>
        <w:bottom w:val="none" w:sz="0" w:space="0" w:color="auto"/>
        <w:right w:val="none" w:sz="0" w:space="0" w:color="auto"/>
      </w:divBdr>
    </w:div>
    <w:div w:id="1257320967">
      <w:bodyDiv w:val="1"/>
      <w:marLeft w:val="0"/>
      <w:marRight w:val="0"/>
      <w:marTop w:val="0"/>
      <w:marBottom w:val="0"/>
      <w:divBdr>
        <w:top w:val="none" w:sz="0" w:space="0" w:color="auto"/>
        <w:left w:val="none" w:sz="0" w:space="0" w:color="auto"/>
        <w:bottom w:val="none" w:sz="0" w:space="0" w:color="auto"/>
        <w:right w:val="none" w:sz="0" w:space="0" w:color="auto"/>
      </w:divBdr>
    </w:div>
    <w:div w:id="1399749924">
      <w:bodyDiv w:val="1"/>
      <w:marLeft w:val="0"/>
      <w:marRight w:val="0"/>
      <w:marTop w:val="0"/>
      <w:marBottom w:val="0"/>
      <w:divBdr>
        <w:top w:val="none" w:sz="0" w:space="0" w:color="auto"/>
        <w:left w:val="none" w:sz="0" w:space="0" w:color="auto"/>
        <w:bottom w:val="none" w:sz="0" w:space="0" w:color="auto"/>
        <w:right w:val="none" w:sz="0" w:space="0" w:color="auto"/>
      </w:divBdr>
    </w:div>
    <w:div w:id="1445272804">
      <w:bodyDiv w:val="1"/>
      <w:marLeft w:val="0"/>
      <w:marRight w:val="0"/>
      <w:marTop w:val="0"/>
      <w:marBottom w:val="0"/>
      <w:divBdr>
        <w:top w:val="none" w:sz="0" w:space="0" w:color="auto"/>
        <w:left w:val="none" w:sz="0" w:space="0" w:color="auto"/>
        <w:bottom w:val="none" w:sz="0" w:space="0" w:color="auto"/>
        <w:right w:val="none" w:sz="0" w:space="0" w:color="auto"/>
      </w:divBdr>
    </w:div>
    <w:div w:id="1476071004">
      <w:bodyDiv w:val="1"/>
      <w:marLeft w:val="0"/>
      <w:marRight w:val="0"/>
      <w:marTop w:val="0"/>
      <w:marBottom w:val="0"/>
      <w:divBdr>
        <w:top w:val="none" w:sz="0" w:space="0" w:color="auto"/>
        <w:left w:val="none" w:sz="0" w:space="0" w:color="auto"/>
        <w:bottom w:val="none" w:sz="0" w:space="0" w:color="auto"/>
        <w:right w:val="none" w:sz="0" w:space="0" w:color="auto"/>
      </w:divBdr>
    </w:div>
    <w:div w:id="1507669057">
      <w:bodyDiv w:val="1"/>
      <w:marLeft w:val="0"/>
      <w:marRight w:val="0"/>
      <w:marTop w:val="0"/>
      <w:marBottom w:val="0"/>
      <w:divBdr>
        <w:top w:val="none" w:sz="0" w:space="0" w:color="auto"/>
        <w:left w:val="none" w:sz="0" w:space="0" w:color="auto"/>
        <w:bottom w:val="none" w:sz="0" w:space="0" w:color="auto"/>
        <w:right w:val="none" w:sz="0" w:space="0" w:color="auto"/>
      </w:divBdr>
    </w:div>
    <w:div w:id="1526796525">
      <w:bodyDiv w:val="1"/>
      <w:marLeft w:val="0"/>
      <w:marRight w:val="0"/>
      <w:marTop w:val="0"/>
      <w:marBottom w:val="0"/>
      <w:divBdr>
        <w:top w:val="none" w:sz="0" w:space="0" w:color="auto"/>
        <w:left w:val="none" w:sz="0" w:space="0" w:color="auto"/>
        <w:bottom w:val="none" w:sz="0" w:space="0" w:color="auto"/>
        <w:right w:val="none" w:sz="0" w:space="0" w:color="auto"/>
      </w:divBdr>
    </w:div>
    <w:div w:id="1537161538">
      <w:bodyDiv w:val="1"/>
      <w:marLeft w:val="0"/>
      <w:marRight w:val="0"/>
      <w:marTop w:val="0"/>
      <w:marBottom w:val="0"/>
      <w:divBdr>
        <w:top w:val="none" w:sz="0" w:space="0" w:color="auto"/>
        <w:left w:val="none" w:sz="0" w:space="0" w:color="auto"/>
        <w:bottom w:val="none" w:sz="0" w:space="0" w:color="auto"/>
        <w:right w:val="none" w:sz="0" w:space="0" w:color="auto"/>
      </w:divBdr>
    </w:div>
    <w:div w:id="1593971842">
      <w:bodyDiv w:val="1"/>
      <w:marLeft w:val="0"/>
      <w:marRight w:val="0"/>
      <w:marTop w:val="0"/>
      <w:marBottom w:val="0"/>
      <w:divBdr>
        <w:top w:val="none" w:sz="0" w:space="0" w:color="auto"/>
        <w:left w:val="none" w:sz="0" w:space="0" w:color="auto"/>
        <w:bottom w:val="none" w:sz="0" w:space="0" w:color="auto"/>
        <w:right w:val="none" w:sz="0" w:space="0" w:color="auto"/>
      </w:divBdr>
    </w:div>
    <w:div w:id="1657562991">
      <w:bodyDiv w:val="1"/>
      <w:marLeft w:val="0"/>
      <w:marRight w:val="0"/>
      <w:marTop w:val="0"/>
      <w:marBottom w:val="0"/>
      <w:divBdr>
        <w:top w:val="none" w:sz="0" w:space="0" w:color="auto"/>
        <w:left w:val="none" w:sz="0" w:space="0" w:color="auto"/>
        <w:bottom w:val="none" w:sz="0" w:space="0" w:color="auto"/>
        <w:right w:val="none" w:sz="0" w:space="0" w:color="auto"/>
      </w:divBdr>
    </w:div>
    <w:div w:id="1710718296">
      <w:bodyDiv w:val="1"/>
      <w:marLeft w:val="0"/>
      <w:marRight w:val="0"/>
      <w:marTop w:val="0"/>
      <w:marBottom w:val="0"/>
      <w:divBdr>
        <w:top w:val="none" w:sz="0" w:space="0" w:color="auto"/>
        <w:left w:val="none" w:sz="0" w:space="0" w:color="auto"/>
        <w:bottom w:val="none" w:sz="0" w:space="0" w:color="auto"/>
        <w:right w:val="none" w:sz="0" w:space="0" w:color="auto"/>
      </w:divBdr>
    </w:div>
    <w:div w:id="1726030481">
      <w:bodyDiv w:val="1"/>
      <w:marLeft w:val="0"/>
      <w:marRight w:val="0"/>
      <w:marTop w:val="0"/>
      <w:marBottom w:val="0"/>
      <w:divBdr>
        <w:top w:val="none" w:sz="0" w:space="0" w:color="auto"/>
        <w:left w:val="none" w:sz="0" w:space="0" w:color="auto"/>
        <w:bottom w:val="none" w:sz="0" w:space="0" w:color="auto"/>
        <w:right w:val="none" w:sz="0" w:space="0" w:color="auto"/>
      </w:divBdr>
    </w:div>
    <w:div w:id="1817725438">
      <w:bodyDiv w:val="1"/>
      <w:marLeft w:val="0"/>
      <w:marRight w:val="0"/>
      <w:marTop w:val="0"/>
      <w:marBottom w:val="0"/>
      <w:divBdr>
        <w:top w:val="none" w:sz="0" w:space="0" w:color="auto"/>
        <w:left w:val="none" w:sz="0" w:space="0" w:color="auto"/>
        <w:bottom w:val="none" w:sz="0" w:space="0" w:color="auto"/>
        <w:right w:val="none" w:sz="0" w:space="0" w:color="auto"/>
      </w:divBdr>
    </w:div>
    <w:div w:id="1828747493">
      <w:bodyDiv w:val="1"/>
      <w:marLeft w:val="0"/>
      <w:marRight w:val="0"/>
      <w:marTop w:val="0"/>
      <w:marBottom w:val="0"/>
      <w:divBdr>
        <w:top w:val="none" w:sz="0" w:space="0" w:color="auto"/>
        <w:left w:val="none" w:sz="0" w:space="0" w:color="auto"/>
        <w:bottom w:val="none" w:sz="0" w:space="0" w:color="auto"/>
        <w:right w:val="none" w:sz="0" w:space="0" w:color="auto"/>
      </w:divBdr>
      <w:divsChild>
        <w:div w:id="293414500">
          <w:marLeft w:val="0"/>
          <w:marRight w:val="0"/>
          <w:marTop w:val="0"/>
          <w:marBottom w:val="0"/>
          <w:divBdr>
            <w:top w:val="none" w:sz="0" w:space="0" w:color="auto"/>
            <w:left w:val="none" w:sz="0" w:space="0" w:color="auto"/>
            <w:bottom w:val="none" w:sz="0" w:space="0" w:color="auto"/>
            <w:right w:val="none" w:sz="0" w:space="0" w:color="auto"/>
          </w:divBdr>
          <w:divsChild>
            <w:div w:id="11402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3958">
      <w:bodyDiv w:val="1"/>
      <w:marLeft w:val="0"/>
      <w:marRight w:val="0"/>
      <w:marTop w:val="0"/>
      <w:marBottom w:val="0"/>
      <w:divBdr>
        <w:top w:val="none" w:sz="0" w:space="0" w:color="auto"/>
        <w:left w:val="none" w:sz="0" w:space="0" w:color="auto"/>
        <w:bottom w:val="none" w:sz="0" w:space="0" w:color="auto"/>
        <w:right w:val="none" w:sz="0" w:space="0" w:color="auto"/>
      </w:divBdr>
    </w:div>
    <w:div w:id="1877040763">
      <w:bodyDiv w:val="1"/>
      <w:marLeft w:val="0"/>
      <w:marRight w:val="0"/>
      <w:marTop w:val="0"/>
      <w:marBottom w:val="0"/>
      <w:divBdr>
        <w:top w:val="none" w:sz="0" w:space="0" w:color="auto"/>
        <w:left w:val="none" w:sz="0" w:space="0" w:color="auto"/>
        <w:bottom w:val="none" w:sz="0" w:space="0" w:color="auto"/>
        <w:right w:val="none" w:sz="0" w:space="0" w:color="auto"/>
      </w:divBdr>
    </w:div>
    <w:div w:id="1912690432">
      <w:bodyDiv w:val="1"/>
      <w:marLeft w:val="0"/>
      <w:marRight w:val="0"/>
      <w:marTop w:val="0"/>
      <w:marBottom w:val="0"/>
      <w:divBdr>
        <w:top w:val="none" w:sz="0" w:space="0" w:color="auto"/>
        <w:left w:val="none" w:sz="0" w:space="0" w:color="auto"/>
        <w:bottom w:val="none" w:sz="0" w:space="0" w:color="auto"/>
        <w:right w:val="none" w:sz="0" w:space="0" w:color="auto"/>
      </w:divBdr>
    </w:div>
    <w:div w:id="2031683882">
      <w:bodyDiv w:val="1"/>
      <w:marLeft w:val="0"/>
      <w:marRight w:val="0"/>
      <w:marTop w:val="0"/>
      <w:marBottom w:val="0"/>
      <w:divBdr>
        <w:top w:val="none" w:sz="0" w:space="0" w:color="auto"/>
        <w:left w:val="none" w:sz="0" w:space="0" w:color="auto"/>
        <w:bottom w:val="none" w:sz="0" w:space="0" w:color="auto"/>
        <w:right w:val="none" w:sz="0" w:space="0" w:color="auto"/>
      </w:divBdr>
    </w:div>
    <w:div w:id="2074156123">
      <w:bodyDiv w:val="1"/>
      <w:marLeft w:val="0"/>
      <w:marRight w:val="0"/>
      <w:marTop w:val="0"/>
      <w:marBottom w:val="0"/>
      <w:divBdr>
        <w:top w:val="none" w:sz="0" w:space="0" w:color="auto"/>
        <w:left w:val="none" w:sz="0" w:space="0" w:color="auto"/>
        <w:bottom w:val="none" w:sz="0" w:space="0" w:color="auto"/>
        <w:right w:val="none" w:sz="0" w:space="0" w:color="auto"/>
      </w:divBdr>
    </w:div>
    <w:div w:id="2074884272">
      <w:bodyDiv w:val="1"/>
      <w:marLeft w:val="0"/>
      <w:marRight w:val="0"/>
      <w:marTop w:val="0"/>
      <w:marBottom w:val="0"/>
      <w:divBdr>
        <w:top w:val="none" w:sz="0" w:space="0" w:color="auto"/>
        <w:left w:val="none" w:sz="0" w:space="0" w:color="auto"/>
        <w:bottom w:val="none" w:sz="0" w:space="0" w:color="auto"/>
        <w:right w:val="none" w:sz="0" w:space="0" w:color="auto"/>
      </w:divBdr>
    </w:div>
    <w:div w:id="2100635063">
      <w:bodyDiv w:val="1"/>
      <w:marLeft w:val="0"/>
      <w:marRight w:val="0"/>
      <w:marTop w:val="0"/>
      <w:marBottom w:val="0"/>
      <w:divBdr>
        <w:top w:val="none" w:sz="0" w:space="0" w:color="auto"/>
        <w:left w:val="none" w:sz="0" w:space="0" w:color="auto"/>
        <w:bottom w:val="none" w:sz="0" w:space="0" w:color="auto"/>
        <w:right w:val="none" w:sz="0" w:space="0" w:color="auto"/>
      </w:divBdr>
    </w:div>
    <w:div w:id="2106148208">
      <w:bodyDiv w:val="1"/>
      <w:marLeft w:val="0"/>
      <w:marRight w:val="0"/>
      <w:marTop w:val="0"/>
      <w:marBottom w:val="0"/>
      <w:divBdr>
        <w:top w:val="none" w:sz="0" w:space="0" w:color="auto"/>
        <w:left w:val="none" w:sz="0" w:space="0" w:color="auto"/>
        <w:bottom w:val="none" w:sz="0" w:space="0" w:color="auto"/>
        <w:right w:val="none" w:sz="0" w:space="0" w:color="auto"/>
      </w:divBdr>
    </w:div>
    <w:div w:id="211269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LV/TXT/?uri=uriserv:OJ.L_.2010.302.01.0001.01.LAV&amp;toc=OJ:L:2010:302:TOC"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Sheet1!$G$17</c:f>
              <c:strCache>
                <c:ptCount val="1"/>
                <c:pt idx="0">
                  <c:v>ikgadēji ieņēmumi no izsolēm primārajā tirgū</c:v>
                </c:pt>
              </c:strCache>
            </c:strRef>
          </c:tx>
          <c:invertIfNegative val="0"/>
          <c:cat>
            <c:numRef>
              <c:f>Sheet1!$H$16:$N$16</c:f>
              <c:numCache>
                <c:formatCode>General</c:formatCode>
                <c:ptCount val="7"/>
                <c:pt idx="0">
                  <c:v>2012</c:v>
                </c:pt>
                <c:pt idx="1">
                  <c:v>2013</c:v>
                </c:pt>
                <c:pt idx="2">
                  <c:v>2014</c:v>
                </c:pt>
                <c:pt idx="3">
                  <c:v>2015</c:v>
                </c:pt>
                <c:pt idx="4">
                  <c:v>2016</c:v>
                </c:pt>
                <c:pt idx="5">
                  <c:v>2017</c:v>
                </c:pt>
                <c:pt idx="6">
                  <c:v>2018</c:v>
                </c:pt>
              </c:numCache>
            </c:numRef>
          </c:cat>
          <c:val>
            <c:numRef>
              <c:f>Sheet1!$H$17:$N$17</c:f>
              <c:numCache>
                <c:formatCode>0.00</c:formatCode>
                <c:ptCount val="7"/>
                <c:pt idx="0">
                  <c:v>2.129190001764361</c:v>
                </c:pt>
                <c:pt idx="1">
                  <c:v>10.791975429849575</c:v>
                </c:pt>
                <c:pt idx="2">
                  <c:v>10.224159999999999</c:v>
                </c:pt>
                <c:pt idx="3">
                  <c:v>15.288985</c:v>
                </c:pt>
                <c:pt idx="4">
                  <c:v>11.501849999999999</c:v>
                </c:pt>
                <c:pt idx="5">
                  <c:v>15.391450000000001</c:v>
                </c:pt>
                <c:pt idx="6">
                  <c:v>40.198659999999997</c:v>
                </c:pt>
              </c:numCache>
            </c:numRef>
          </c:val>
        </c:ser>
        <c:ser>
          <c:idx val="1"/>
          <c:order val="1"/>
          <c:tx>
            <c:strRef>
              <c:f>Sheet1!$G$18</c:f>
              <c:strCache>
                <c:ptCount val="1"/>
                <c:pt idx="0">
                  <c:v>ieņēmumi no realizācijas sekundārajā tirgū</c:v>
                </c:pt>
              </c:strCache>
            </c:strRef>
          </c:tx>
          <c:invertIfNegative val="0"/>
          <c:cat>
            <c:numRef>
              <c:f>Sheet1!$H$16:$N$16</c:f>
              <c:numCache>
                <c:formatCode>General</c:formatCode>
                <c:ptCount val="7"/>
                <c:pt idx="0">
                  <c:v>2012</c:v>
                </c:pt>
                <c:pt idx="1">
                  <c:v>2013</c:v>
                </c:pt>
                <c:pt idx="2">
                  <c:v>2014</c:v>
                </c:pt>
                <c:pt idx="3">
                  <c:v>2015</c:v>
                </c:pt>
                <c:pt idx="4">
                  <c:v>2016</c:v>
                </c:pt>
                <c:pt idx="5">
                  <c:v>2017</c:v>
                </c:pt>
                <c:pt idx="6">
                  <c:v>2018</c:v>
                </c:pt>
              </c:numCache>
            </c:numRef>
          </c:cat>
          <c:val>
            <c:numRef>
              <c:f>Sheet1!$H$18:$N$18</c:f>
              <c:numCache>
                <c:formatCode>General</c:formatCode>
                <c:ptCount val="7"/>
                <c:pt idx="6" formatCode="0.00">
                  <c:v>60.655516199999994</c:v>
                </c:pt>
              </c:numCache>
            </c:numRef>
          </c:val>
        </c:ser>
        <c:ser>
          <c:idx val="2"/>
          <c:order val="2"/>
          <c:tx>
            <c:strRef>
              <c:f>Sheet1!$G$19</c:f>
              <c:strCache>
                <c:ptCount val="1"/>
                <c:pt idx="0">
                  <c:v>Kumulatīvi</c:v>
                </c:pt>
              </c:strCache>
            </c:strRef>
          </c:tx>
          <c:invertIfNegative val="0"/>
          <c:cat>
            <c:numRef>
              <c:f>Sheet1!$H$16:$N$16</c:f>
              <c:numCache>
                <c:formatCode>General</c:formatCode>
                <c:ptCount val="7"/>
                <c:pt idx="0">
                  <c:v>2012</c:v>
                </c:pt>
                <c:pt idx="1">
                  <c:v>2013</c:v>
                </c:pt>
                <c:pt idx="2">
                  <c:v>2014</c:v>
                </c:pt>
                <c:pt idx="3">
                  <c:v>2015</c:v>
                </c:pt>
                <c:pt idx="4">
                  <c:v>2016</c:v>
                </c:pt>
                <c:pt idx="5">
                  <c:v>2017</c:v>
                </c:pt>
                <c:pt idx="6">
                  <c:v>2018</c:v>
                </c:pt>
              </c:numCache>
            </c:numRef>
          </c:cat>
          <c:val>
            <c:numRef>
              <c:f>Sheet1!$H$19:$N$19</c:f>
              <c:numCache>
                <c:formatCode>0.00</c:formatCode>
                <c:ptCount val="7"/>
                <c:pt idx="0">
                  <c:v>2.129190001764361</c:v>
                </c:pt>
                <c:pt idx="1">
                  <c:v>12.921165431613938</c:v>
                </c:pt>
                <c:pt idx="2">
                  <c:v>23.145325431613937</c:v>
                </c:pt>
                <c:pt idx="3">
                  <c:v>38.434310431613937</c:v>
                </c:pt>
                <c:pt idx="4">
                  <c:v>49.936160431613935</c:v>
                </c:pt>
                <c:pt idx="5">
                  <c:v>65.327610431613934</c:v>
                </c:pt>
                <c:pt idx="6">
                  <c:v>166.18178663161393</c:v>
                </c:pt>
              </c:numCache>
            </c:numRef>
          </c:val>
        </c:ser>
        <c:dLbls>
          <c:showLegendKey val="0"/>
          <c:showVal val="0"/>
          <c:showCatName val="0"/>
          <c:showSerName val="0"/>
          <c:showPercent val="0"/>
          <c:showBubbleSize val="0"/>
        </c:dLbls>
        <c:gapWidth val="150"/>
        <c:axId val="5752264"/>
        <c:axId val="139750224"/>
      </c:barChart>
      <c:catAx>
        <c:axId val="5752264"/>
        <c:scaling>
          <c:orientation val="minMax"/>
        </c:scaling>
        <c:delete val="0"/>
        <c:axPos val="b"/>
        <c:numFmt formatCode="General" sourceLinked="1"/>
        <c:majorTickMark val="none"/>
        <c:minorTickMark val="none"/>
        <c:tickLblPos val="nextTo"/>
        <c:crossAx val="139750224"/>
        <c:crosses val="autoZero"/>
        <c:auto val="1"/>
        <c:lblAlgn val="ctr"/>
        <c:lblOffset val="100"/>
        <c:noMultiLvlLbl val="0"/>
      </c:catAx>
      <c:valAx>
        <c:axId val="139750224"/>
        <c:scaling>
          <c:orientation val="minMax"/>
        </c:scaling>
        <c:delete val="0"/>
        <c:axPos val="l"/>
        <c:majorGridlines/>
        <c:title>
          <c:tx>
            <c:rich>
              <a:bodyPr rot="-5400000" vert="horz"/>
              <a:lstStyle/>
              <a:p>
                <a:pPr>
                  <a:defRPr/>
                </a:pPr>
                <a:r>
                  <a:rPr lang="lv-LV"/>
                  <a:t>milj.,</a:t>
                </a:r>
                <a:r>
                  <a:rPr lang="lv-LV" baseline="0"/>
                  <a:t> </a:t>
                </a:r>
                <a:r>
                  <a:rPr lang="lv-LV" i="1" baseline="0"/>
                  <a:t>euro</a:t>
                </a:r>
                <a:endParaRPr lang="lv-LV" i="1"/>
              </a:p>
            </c:rich>
          </c:tx>
          <c:layout/>
          <c:overlay val="0"/>
        </c:title>
        <c:numFmt formatCode="0" sourceLinked="0"/>
        <c:majorTickMark val="none"/>
        <c:minorTickMark val="none"/>
        <c:tickLblPos val="nextTo"/>
        <c:crossAx val="575226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0FAAC-28E1-4365-BED6-06B27D39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2060</TotalTime>
  <Pages>13</Pages>
  <Words>17660</Words>
  <Characters>10067</Characters>
  <Application>Microsoft Office Word</Application>
  <DocSecurity>0</DocSecurity>
  <Lines>83</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Izsoļu ieņēmumu izmantošanu 2017. gadā</vt:lpstr>
      <vt:lpstr>Informatīvais ziņojums par Izsoļu ieņēmumu izmantošanu 2013.  gadā</vt:lpstr>
    </vt:vector>
  </TitlesOfParts>
  <Company>VARAM</Company>
  <LinksUpToDate>false</LinksUpToDate>
  <CharactersWithSpaces>27672</CharactersWithSpaces>
  <SharedDoc>false</SharedDoc>
  <HLinks>
    <vt:vector size="6" baseType="variant">
      <vt:variant>
        <vt:i4>852014</vt:i4>
      </vt:variant>
      <vt:variant>
        <vt:i4>12</vt:i4>
      </vt:variant>
      <vt:variant>
        <vt:i4>0</vt:i4>
      </vt:variant>
      <vt:variant>
        <vt:i4>5</vt:i4>
      </vt:variant>
      <vt:variant>
        <vt:lpwstr>mailto:ilze.vonda@varam.gov.lv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Izsoļu ieņēmumu izmantošanu 2017. gadā</dc:title>
  <dc:subject>Informatīvais ziņojums</dc:subject>
  <dc:creator>Renārs Minčenoks</dc:creator>
  <cp:keywords>Informatīvais ziņojums</cp:keywords>
  <dc:description>raimonds.kass@varam.gov.lv
67026538</dc:description>
  <cp:lastModifiedBy>Raimonds Kašs</cp:lastModifiedBy>
  <cp:revision>207</cp:revision>
  <cp:lastPrinted>2018-03-28T10:41:00Z</cp:lastPrinted>
  <dcterms:created xsi:type="dcterms:W3CDTF">2017-04-29T17:54:00Z</dcterms:created>
  <dcterms:modified xsi:type="dcterms:W3CDTF">2019-03-04T12:59:00Z</dcterms:modified>
  <cp:contentStatus/>
</cp:coreProperties>
</file>