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7EE1" w14:textId="77777777" w:rsidR="000F368B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33568835" w14:textId="77777777" w:rsidR="00116160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B42682" w14:textId="77777777" w:rsidR="00116160" w:rsidRDefault="00116160" w:rsidP="0011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DB4D35">
        <w:rPr>
          <w:rFonts w:ascii="Times New Roman" w:hAnsi="Times New Roman" w:cs="Times New Roman"/>
          <w:b/>
          <w:sz w:val="28"/>
          <w:szCs w:val="28"/>
        </w:rPr>
        <w:t>Veselības aprūpes finansēšanas likumā</w:t>
      </w:r>
    </w:p>
    <w:p w14:paraId="2F36071E" w14:textId="77777777" w:rsidR="00116160" w:rsidRPr="006815DC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BE516" w14:textId="77777777" w:rsidR="00116160" w:rsidRDefault="00116160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="00DB4D35">
        <w:rPr>
          <w:rFonts w:ascii="Times New Roman" w:hAnsi="Times New Roman" w:cs="Times New Roman"/>
          <w:sz w:val="28"/>
          <w:szCs w:val="28"/>
        </w:rPr>
        <w:t>Veselības aprūpes finansēšanas likumā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2017, </w:t>
      </w:r>
      <w:r w:rsidR="00DB4D35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. nr.; 2018, 2</w:t>
      </w:r>
      <w:r w:rsidR="00DB4D3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 nr.</w:t>
      </w:r>
      <w:r w:rsidR="00DB4D35">
        <w:rPr>
          <w:rFonts w:ascii="Times New Roman" w:hAnsi="Times New Roman" w:cs="Times New Roman"/>
          <w:sz w:val="28"/>
          <w:szCs w:val="28"/>
        </w:rPr>
        <w:t>; 2019, 15.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 w:rsidR="00DB4D35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1505901" w14:textId="77777777" w:rsidR="00116160" w:rsidRDefault="00116160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3574C" w14:textId="77777777" w:rsidR="00B91EBC" w:rsidRDefault="0039278E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Pārejas noteikumos:</w:t>
      </w:r>
    </w:p>
    <w:p w14:paraId="4DE8F9F1" w14:textId="77777777" w:rsidR="0039278E" w:rsidRDefault="0039278E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5.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</w:t>
      </w:r>
      <w:r w:rsidR="00032EA3">
        <w:rPr>
          <w:rFonts w:ascii="Times New Roman" w:hAnsi="Times New Roman" w:cs="Times New Roman"/>
          <w:sz w:val="28"/>
          <w:szCs w:val="28"/>
        </w:rPr>
        <w:t xml:space="preserve">skaitļus un </w:t>
      </w:r>
      <w:r>
        <w:rPr>
          <w:rFonts w:ascii="Times New Roman" w:hAnsi="Times New Roman" w:cs="Times New Roman"/>
          <w:sz w:val="28"/>
          <w:szCs w:val="28"/>
        </w:rPr>
        <w:t xml:space="preserve">vārdus </w:t>
      </w:r>
      <w:r w:rsidR="006815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2018.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gadā un laika periodā no 2019.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1.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janvāra līdz 2019.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30.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jūnijam</w:t>
      </w:r>
      <w:r w:rsidR="006815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</w:t>
      </w:r>
      <w:r w:rsidR="00032EA3">
        <w:rPr>
          <w:rFonts w:ascii="Times New Roman" w:hAnsi="Times New Roman" w:cs="Times New Roman"/>
          <w:sz w:val="28"/>
          <w:szCs w:val="28"/>
        </w:rPr>
        <w:t xml:space="preserve">skaitļiem un </w:t>
      </w:r>
      <w:r>
        <w:rPr>
          <w:rFonts w:ascii="Times New Roman" w:hAnsi="Times New Roman" w:cs="Times New Roman"/>
          <w:sz w:val="28"/>
          <w:szCs w:val="28"/>
        </w:rPr>
        <w:t xml:space="preserve">vārdiem </w:t>
      </w:r>
      <w:r w:rsidR="006815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2018., 2019. un 2020.</w:t>
      </w:r>
      <w:r w:rsidR="00032E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gadā</w:t>
      </w:r>
      <w:r w:rsidR="006815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96BC9" w14:textId="77777777" w:rsidR="0039278E" w:rsidRPr="005A55E2" w:rsidRDefault="0039278E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31756"/>
      <w:bookmarkStart w:id="1" w:name="_Hlk8131061"/>
      <w:r w:rsidRPr="005A55E2">
        <w:rPr>
          <w:rFonts w:ascii="Times New Roman" w:hAnsi="Times New Roman" w:cs="Times New Roman"/>
          <w:sz w:val="28"/>
          <w:szCs w:val="28"/>
        </w:rPr>
        <w:t>izteikt 6.</w:t>
      </w:r>
      <w:r w:rsidR="005A55E2">
        <w:rPr>
          <w:rFonts w:ascii="Times New Roman" w:hAnsi="Times New Roman" w:cs="Times New Roman"/>
          <w:sz w:val="28"/>
          <w:szCs w:val="28"/>
        </w:rPr>
        <w:t> </w:t>
      </w:r>
      <w:r w:rsidRPr="005A55E2">
        <w:rPr>
          <w:rFonts w:ascii="Times New Roman" w:hAnsi="Times New Roman" w:cs="Times New Roman"/>
          <w:sz w:val="28"/>
          <w:szCs w:val="28"/>
        </w:rPr>
        <w:t>punkt</w:t>
      </w:r>
      <w:r w:rsidR="007E00FC" w:rsidRPr="005A55E2">
        <w:rPr>
          <w:rFonts w:ascii="Times New Roman" w:hAnsi="Times New Roman" w:cs="Times New Roman"/>
          <w:sz w:val="28"/>
          <w:szCs w:val="28"/>
        </w:rPr>
        <w:t>a pirmo teikumu</w:t>
      </w:r>
      <w:r w:rsidRPr="005A55E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3390B09" w14:textId="77777777" w:rsidR="006815DC" w:rsidRDefault="006815DC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92C6A" w14:textId="79E0D967" w:rsidR="008A15D9" w:rsidRPr="005A55E2" w:rsidRDefault="006815DC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>2021. gadā šā likuma 11. panta pirmās daļas 2. punktā minētajai personai ir tiesības saņemt veselības aprūpes pakalpojumus valsts obligātās veselības apdrošināšanas ietvaros pēc veselības apdrošināšanas obligāt</w:t>
      </w:r>
      <w:r w:rsidR="00424D6E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iemaksu veikšanas par 2018., 2019.</w:t>
      </w:r>
      <w:r w:rsidR="001A32ED">
        <w:rPr>
          <w:rFonts w:ascii="Times New Roman" w:hAnsi="Times New Roman" w:cs="Times New Roman"/>
          <w:color w:val="212121"/>
          <w:sz w:val="28"/>
          <w:szCs w:val="28"/>
        </w:rPr>
        <w:t xml:space="preserve"> un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2020. gadu, ja minētajā periodā tā </w:t>
      </w:r>
      <w:r w:rsidR="005E31D8">
        <w:rPr>
          <w:rFonts w:ascii="Times New Roman" w:hAnsi="Times New Roman" w:cs="Times New Roman"/>
          <w:color w:val="212121"/>
          <w:sz w:val="28"/>
          <w:szCs w:val="28"/>
        </w:rPr>
        <w:t>nav piederējusi</w:t>
      </w:r>
      <w:bookmarkStart w:id="2" w:name="_GoBack"/>
      <w:bookmarkEnd w:id="2"/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kādai </w:t>
      </w:r>
      <w:r w:rsidR="00424D6E">
        <w:rPr>
          <w:rFonts w:ascii="Times New Roman" w:hAnsi="Times New Roman" w:cs="Times New Roman"/>
          <w:color w:val="212121"/>
          <w:sz w:val="28"/>
          <w:szCs w:val="28"/>
        </w:rPr>
        <w:t xml:space="preserve">šā likuma 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11. panta pirmās daļas 1. punktā, otrajā vai trešajā daļā </w:t>
      </w:r>
      <w:r w:rsidR="00424D6E">
        <w:rPr>
          <w:rFonts w:ascii="Times New Roman" w:hAnsi="Times New Roman" w:cs="Times New Roman"/>
          <w:color w:val="212121"/>
          <w:sz w:val="28"/>
          <w:szCs w:val="28"/>
        </w:rPr>
        <w:t>minētajai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personu grupai, kā arī par 2021. gadu š</w:t>
      </w:r>
      <w:r w:rsidR="001A32ED">
        <w:rPr>
          <w:rFonts w:ascii="Times New Roman" w:hAnsi="Times New Roman" w:cs="Times New Roman"/>
          <w:color w:val="212121"/>
          <w:sz w:val="28"/>
          <w:szCs w:val="28"/>
        </w:rPr>
        <w:t>ajā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likum</w:t>
      </w:r>
      <w:r w:rsidR="001A32ED">
        <w:rPr>
          <w:rFonts w:ascii="Times New Roman" w:hAnsi="Times New Roman" w:cs="Times New Roman"/>
          <w:color w:val="212121"/>
          <w:sz w:val="28"/>
          <w:szCs w:val="28"/>
        </w:rPr>
        <w:t>ā</w:t>
      </w:r>
      <w:r w:rsidR="005A55E2" w:rsidRPr="005A55E2">
        <w:rPr>
          <w:rFonts w:ascii="Times New Roman" w:hAnsi="Times New Roman" w:cs="Times New Roman"/>
          <w:color w:val="212121"/>
          <w:sz w:val="28"/>
          <w:szCs w:val="28"/>
        </w:rPr>
        <w:t xml:space="preserve"> noteiktajā apmērā.</w:t>
      </w:r>
      <w:r>
        <w:rPr>
          <w:rFonts w:ascii="Times New Roman" w:hAnsi="Times New Roman" w:cs="Times New Roman"/>
          <w:sz w:val="28"/>
          <w:szCs w:val="28"/>
        </w:rPr>
        <w:t>"</w:t>
      </w:r>
    </w:p>
    <w:bookmarkEnd w:id="0"/>
    <w:p w14:paraId="13D9B7AD" w14:textId="77777777" w:rsidR="00910E2C" w:rsidRDefault="00910E2C" w:rsidP="0068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268212C" w14:textId="77777777" w:rsidR="008573BD" w:rsidRDefault="008573BD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74A2AF65" w14:textId="77777777" w:rsidR="006815DC" w:rsidRDefault="006815D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2FB838" w14:textId="77777777" w:rsidR="006815DC" w:rsidRDefault="006815D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</w:p>
    <w:p w14:paraId="61BB0001" w14:textId="77777777" w:rsidR="006815DC" w:rsidRDefault="006815D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6815DC" w:rsidSect="006815D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6819" w14:textId="77777777"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14:paraId="5798AEF6" w14:textId="77777777"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08B3" w14:textId="77777777"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</w:t>
    </w:r>
    <w:r w:rsidR="008573BD">
      <w:rPr>
        <w:rFonts w:ascii="Times New Roman" w:hAnsi="Times New Roman" w:cs="Times New Roman"/>
      </w:rPr>
      <w:t>0104</w:t>
    </w:r>
    <w:r w:rsidRPr="00B91EBC">
      <w:rPr>
        <w:rFonts w:ascii="Times New Roman" w:hAnsi="Times New Roman" w:cs="Times New Roman"/>
      </w:rPr>
      <w:t>19_</w:t>
    </w:r>
    <w:r w:rsidR="008573BD">
      <w:rPr>
        <w:rFonts w:ascii="Times New Roman" w:hAnsi="Times New Roman" w:cs="Times New Roman"/>
      </w:rPr>
      <w:t>groz_</w:t>
    </w:r>
    <w:r w:rsidRPr="00B91EBC">
      <w:rPr>
        <w:rFonts w:ascii="Times New Roman" w:hAnsi="Times New Roman" w:cs="Times New Roman"/>
      </w:rPr>
      <w:t>VAFL</w:t>
    </w:r>
  </w:p>
  <w:p w14:paraId="581EBADB" w14:textId="77777777"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0BBE" w14:textId="413C1F8C" w:rsidR="007E00FC" w:rsidRPr="006815DC" w:rsidRDefault="006815DC">
    <w:pPr>
      <w:pStyle w:val="Footer"/>
      <w:rPr>
        <w:rFonts w:ascii="Times New Roman" w:hAnsi="Times New Roman" w:cs="Times New Roman"/>
        <w:sz w:val="16"/>
        <w:szCs w:val="16"/>
      </w:rPr>
    </w:pPr>
    <w:r w:rsidRPr="006815DC">
      <w:rPr>
        <w:rFonts w:ascii="Times New Roman" w:hAnsi="Times New Roman" w:cs="Times New Roman"/>
        <w:sz w:val="16"/>
        <w:szCs w:val="16"/>
      </w:rPr>
      <w:t>L0838_9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E31D8">
      <w:rPr>
        <w:rFonts w:ascii="Times New Roman" w:hAnsi="Times New Roman" w:cs="Times New Roman"/>
        <w:noProof/>
        <w:sz w:val="16"/>
        <w:szCs w:val="16"/>
      </w:rPr>
      <w:t>133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9BE1" w14:textId="77777777"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14:paraId="3E65FBD6" w14:textId="77777777"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A1A33" w14:textId="77777777"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BE98B" w14:textId="77777777"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32EA3"/>
    <w:rsid w:val="00056CBD"/>
    <w:rsid w:val="00071B28"/>
    <w:rsid w:val="000A36A6"/>
    <w:rsid w:val="000E060D"/>
    <w:rsid w:val="000E16DB"/>
    <w:rsid w:val="000E5E06"/>
    <w:rsid w:val="000F368B"/>
    <w:rsid w:val="00116160"/>
    <w:rsid w:val="00152193"/>
    <w:rsid w:val="001A32ED"/>
    <w:rsid w:val="001E592E"/>
    <w:rsid w:val="00244928"/>
    <w:rsid w:val="0039278E"/>
    <w:rsid w:val="00424D6E"/>
    <w:rsid w:val="005A55E2"/>
    <w:rsid w:val="005E31D8"/>
    <w:rsid w:val="006815DC"/>
    <w:rsid w:val="00764586"/>
    <w:rsid w:val="007E00FC"/>
    <w:rsid w:val="007F4BC3"/>
    <w:rsid w:val="00816C9A"/>
    <w:rsid w:val="008573BD"/>
    <w:rsid w:val="008A15D9"/>
    <w:rsid w:val="00910E2C"/>
    <w:rsid w:val="00933C19"/>
    <w:rsid w:val="009C2A6C"/>
    <w:rsid w:val="00A721BC"/>
    <w:rsid w:val="00AD5233"/>
    <w:rsid w:val="00B91EBC"/>
    <w:rsid w:val="00C23F2F"/>
    <w:rsid w:val="00CE19B4"/>
    <w:rsid w:val="00CF5E64"/>
    <w:rsid w:val="00DB4D35"/>
    <w:rsid w:val="00F54F85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1CB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  <w:style w:type="paragraph" w:customStyle="1" w:styleId="naisf">
    <w:name w:val="naisf"/>
    <w:basedOn w:val="Normal"/>
    <w:rsid w:val="006815D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397E-0D9C-41F1-88B1-2A7F88A0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789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Veselības aprūpes finansēšanas likumā</vt:lpstr>
    </vt:vector>
  </TitlesOfParts>
  <Company>Veselības ministrija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Veselības aprūpes finansēšanas likumā</dc:title>
  <dc:subject>Likumprojekts</dc:subject>
  <dc:creator>Anita Jurševica</dc:creator>
  <cp:keywords/>
  <dc:description>Anita.Jursevica@vm.gov.lv, 67876186</dc:description>
  <cp:lastModifiedBy>Aija Surna</cp:lastModifiedBy>
  <cp:revision>13</cp:revision>
  <cp:lastPrinted>2019-05-13T07:27:00Z</cp:lastPrinted>
  <dcterms:created xsi:type="dcterms:W3CDTF">2019-04-29T08:31:00Z</dcterms:created>
  <dcterms:modified xsi:type="dcterms:W3CDTF">2019-05-13T07:28:00Z</dcterms:modified>
</cp:coreProperties>
</file>