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E15B9" w14:textId="3EF22281" w:rsidR="00103546" w:rsidRPr="00EF56BA" w:rsidRDefault="00C11A57" w:rsidP="00103546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OLE_LINK7"/>
      <w:bookmarkStart w:id="1" w:name="OLE_LINK8"/>
      <w:r w:rsidRPr="00EF56BA">
        <w:rPr>
          <w:b/>
          <w:sz w:val="28"/>
          <w:szCs w:val="28"/>
          <w:lang w:val="lv-LV"/>
        </w:rPr>
        <w:t>Minis</w:t>
      </w:r>
      <w:r w:rsidR="00103546" w:rsidRPr="00EF56BA">
        <w:rPr>
          <w:b/>
          <w:sz w:val="28"/>
          <w:szCs w:val="28"/>
          <w:lang w:val="lv-LV"/>
        </w:rPr>
        <w:t>tru kabineta noteikumu projekta</w:t>
      </w:r>
    </w:p>
    <w:p w14:paraId="1682A924" w14:textId="4D49146B" w:rsidR="00D80316" w:rsidRPr="00EF56BA" w:rsidRDefault="00C11A57" w:rsidP="00103B00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EF56BA">
        <w:rPr>
          <w:b/>
          <w:sz w:val="28"/>
          <w:szCs w:val="28"/>
          <w:lang w:val="lv-LV"/>
        </w:rPr>
        <w:t>„</w:t>
      </w:r>
      <w:r w:rsidR="00D71A8A" w:rsidRPr="00EF56BA">
        <w:rPr>
          <w:b/>
          <w:sz w:val="28"/>
          <w:szCs w:val="28"/>
          <w:lang w:val="lv-LV"/>
        </w:rPr>
        <w:t>Grozījumi Ministru kabineta 2006. gada 27. jūnija noteikumos Nr. 529 „Veterinārās prasības buļļu spermas tirdzniecībai Eiropas Savienības dalībvalstīs un ievešanai no trešajām valstīm”</w:t>
      </w:r>
      <w:r w:rsidRPr="00EF56BA">
        <w:rPr>
          <w:b/>
          <w:sz w:val="28"/>
          <w:szCs w:val="28"/>
          <w:lang w:val="lv-LV"/>
        </w:rPr>
        <w:t>” sākotnējās</w:t>
      </w:r>
      <w:r w:rsidR="00CF764E" w:rsidRPr="00EF56BA">
        <w:rPr>
          <w:b/>
          <w:sz w:val="28"/>
          <w:szCs w:val="28"/>
          <w:lang w:val="lv-LV"/>
        </w:rPr>
        <w:t xml:space="preserve"> ietekmes novērtējuma ziņojums </w:t>
      </w:r>
      <w:r w:rsidRPr="00EF56BA">
        <w:rPr>
          <w:b/>
          <w:sz w:val="28"/>
          <w:szCs w:val="28"/>
          <w:lang w:val="lv-LV"/>
        </w:rPr>
        <w:t>(anotācija)</w:t>
      </w:r>
    </w:p>
    <w:p w14:paraId="6B1165A4" w14:textId="77777777" w:rsidR="00840ADE" w:rsidRPr="00EF56BA" w:rsidRDefault="00840ADE" w:rsidP="00D80316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"/>
        <w:gridCol w:w="1879"/>
        <w:gridCol w:w="7400"/>
      </w:tblGrid>
      <w:tr w:rsidR="00563946" w:rsidRPr="00EF56BA" w14:paraId="18E182A8" w14:textId="77777777" w:rsidTr="007412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14:paraId="6028D0DC" w14:textId="77777777" w:rsidR="007412C6" w:rsidRPr="00EF56BA" w:rsidRDefault="00805470" w:rsidP="00494041">
            <w:pPr>
              <w:jc w:val="center"/>
              <w:rPr>
                <w:b/>
                <w:bCs/>
                <w:lang w:val="lv-LV" w:eastAsia="lv-LV"/>
              </w:rPr>
            </w:pPr>
            <w:r w:rsidRPr="00EF56BA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563946" w:rsidRPr="00EF56BA" w14:paraId="468B056C" w14:textId="77777777" w:rsidTr="007412C6">
        <w:tc>
          <w:tcPr>
            <w:tcW w:w="1191" w:type="pct"/>
            <w:gridSpan w:val="2"/>
            <w:shd w:val="clear" w:color="auto" w:fill="auto"/>
          </w:tcPr>
          <w:p w14:paraId="1E5E2EBD" w14:textId="371545FC" w:rsidR="007412C6" w:rsidRPr="00EF56BA" w:rsidRDefault="00805470" w:rsidP="007412C6">
            <w:pPr>
              <w:jc w:val="both"/>
              <w:rPr>
                <w:lang w:val="lv-LV" w:eastAsia="lv-LV"/>
              </w:rPr>
            </w:pPr>
            <w:r w:rsidRPr="00EF56BA">
              <w:rPr>
                <w:lang w:val="lv-LV"/>
              </w:rPr>
              <w:t xml:space="preserve">Mērķis, risinājums un projekta spēkā stāšanās laiks </w:t>
            </w:r>
          </w:p>
        </w:tc>
        <w:tc>
          <w:tcPr>
            <w:tcW w:w="3809" w:type="pct"/>
            <w:shd w:val="clear" w:color="auto" w:fill="auto"/>
          </w:tcPr>
          <w:p w14:paraId="1E33DBFC" w14:textId="53F490A1" w:rsidR="00DC7D55" w:rsidRPr="00EF56BA" w:rsidRDefault="00DC7D55" w:rsidP="00066128">
            <w:pPr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Projekts šo jomu neskar.</w:t>
            </w:r>
          </w:p>
        </w:tc>
      </w:tr>
      <w:tr w:rsidR="00563946" w:rsidRPr="00EF56BA" w14:paraId="1203D7FA" w14:textId="77777777" w:rsidTr="007412C6">
        <w:tc>
          <w:tcPr>
            <w:tcW w:w="5000" w:type="pct"/>
            <w:gridSpan w:val="3"/>
            <w:vAlign w:val="center"/>
          </w:tcPr>
          <w:p w14:paraId="5989AECD" w14:textId="77777777" w:rsidR="00D80316" w:rsidRPr="00EF56BA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EF56BA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63946" w:rsidRPr="004568FB" w14:paraId="7652DC21" w14:textId="77777777" w:rsidTr="007412C6">
        <w:tc>
          <w:tcPr>
            <w:tcW w:w="224" w:type="pct"/>
          </w:tcPr>
          <w:p w14:paraId="38813BB5" w14:textId="77777777" w:rsidR="00D80316" w:rsidRPr="00EF56BA" w:rsidRDefault="00805470" w:rsidP="00880359">
            <w:pPr>
              <w:jc w:val="center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1.</w:t>
            </w:r>
          </w:p>
        </w:tc>
        <w:tc>
          <w:tcPr>
            <w:tcW w:w="967" w:type="pct"/>
          </w:tcPr>
          <w:p w14:paraId="50DC56D6" w14:textId="77777777" w:rsidR="00D80316" w:rsidRPr="00EF56BA" w:rsidRDefault="00805470" w:rsidP="00880359">
            <w:pPr>
              <w:jc w:val="both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Pamatojums</w:t>
            </w:r>
          </w:p>
        </w:tc>
        <w:tc>
          <w:tcPr>
            <w:tcW w:w="3809" w:type="pct"/>
          </w:tcPr>
          <w:p w14:paraId="51877A0A" w14:textId="77777777" w:rsidR="00D80316" w:rsidRDefault="006803FA" w:rsidP="00B5341C">
            <w:pPr>
              <w:jc w:val="both"/>
              <w:rPr>
                <w:lang w:val="lv-LV"/>
              </w:rPr>
            </w:pPr>
            <w:r w:rsidRPr="00F732A9">
              <w:rPr>
                <w:lang w:val="lv-LV"/>
              </w:rPr>
              <w:t xml:space="preserve">Veterinārmedicīnas </w:t>
            </w:r>
            <w:r w:rsidR="00B5341C" w:rsidRPr="00F732A9">
              <w:rPr>
                <w:lang w:val="lv-LV"/>
              </w:rPr>
              <w:t>likuma 25</w:t>
            </w:r>
            <w:r w:rsidR="00035280" w:rsidRPr="00F732A9">
              <w:rPr>
                <w:lang w:val="lv-LV"/>
              </w:rPr>
              <w:t>. </w:t>
            </w:r>
            <w:r w:rsidRPr="00F732A9">
              <w:rPr>
                <w:lang w:val="lv-LV"/>
              </w:rPr>
              <w:t xml:space="preserve">panta </w:t>
            </w:r>
            <w:r w:rsidR="00B5341C" w:rsidRPr="00F732A9">
              <w:rPr>
                <w:lang w:val="lv-LV"/>
              </w:rPr>
              <w:t>1. punkts</w:t>
            </w:r>
            <w:r w:rsidR="00F732A9">
              <w:rPr>
                <w:lang w:val="lv-LV"/>
              </w:rPr>
              <w:t>.</w:t>
            </w:r>
          </w:p>
          <w:p w14:paraId="00C626CF" w14:textId="77777777" w:rsidR="00FE22E1" w:rsidRPr="00900C1D" w:rsidRDefault="00FE22E1" w:rsidP="0066705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1. </w:t>
            </w:r>
            <w:r w:rsidR="0066705E">
              <w:rPr>
                <w:lang w:val="lv-LV"/>
              </w:rPr>
              <w:t xml:space="preserve">Nepieciešams pārņemt </w:t>
            </w:r>
            <w:r w:rsidR="00F30C00">
              <w:rPr>
                <w:lang w:val="lv-LV"/>
              </w:rPr>
              <w:t>Komisijas 2011. gada 20. </w:t>
            </w:r>
            <w:r w:rsidR="00F30C00" w:rsidRPr="006D4E62">
              <w:rPr>
                <w:lang w:val="lv-LV"/>
              </w:rPr>
              <w:t>s</w:t>
            </w:r>
            <w:r w:rsidR="00F30C00">
              <w:rPr>
                <w:lang w:val="lv-LV"/>
              </w:rPr>
              <w:t>eptembra Īstenošanas lēmum</w:t>
            </w:r>
            <w:r w:rsidR="0066705E">
              <w:rPr>
                <w:lang w:val="lv-LV"/>
              </w:rPr>
              <w:t>a</w:t>
            </w:r>
            <w:r w:rsidR="00F30C00">
              <w:rPr>
                <w:lang w:val="lv-LV"/>
              </w:rPr>
              <w:t xml:space="preserve"> </w:t>
            </w:r>
            <w:r w:rsidR="00F30C00" w:rsidRPr="006D4E62">
              <w:rPr>
                <w:lang w:val="lv-LV"/>
              </w:rPr>
              <w:t>2011/630/ES par mājas liellopu spermas importu Savienībā (t</w:t>
            </w:r>
            <w:r w:rsidR="00F30C00">
              <w:rPr>
                <w:lang w:val="lv-LV"/>
              </w:rPr>
              <w:t>urpmāk – Īstenošanas lēmums 2011/630</w:t>
            </w:r>
            <w:r w:rsidR="0066705E">
              <w:rPr>
                <w:lang w:val="lv-LV"/>
              </w:rPr>
              <w:t>/ES</w:t>
            </w:r>
            <w:r w:rsidR="00F30C00" w:rsidRPr="006D4E62">
              <w:rPr>
                <w:lang w:val="lv-LV"/>
              </w:rPr>
              <w:t>)</w:t>
            </w:r>
            <w:r w:rsidR="0066705E">
              <w:rPr>
                <w:lang w:val="lv-LV"/>
              </w:rPr>
              <w:t xml:space="preserve"> un </w:t>
            </w:r>
            <w:r w:rsidR="0066705E" w:rsidRPr="00EF56BA">
              <w:rPr>
                <w:lang w:val="lv-LV"/>
              </w:rPr>
              <w:t xml:space="preserve">Komisijas 2005. gada 4. aprīļa </w:t>
            </w:r>
            <w:r w:rsidR="0066705E">
              <w:rPr>
                <w:lang w:val="lv-LV"/>
              </w:rPr>
              <w:t>Lēmuma</w:t>
            </w:r>
            <w:r w:rsidR="0066705E" w:rsidRPr="00EF56BA">
              <w:rPr>
                <w:lang w:val="lv-LV"/>
              </w:rPr>
              <w:t xml:space="preserve"> 2005/290/EK par vienkāršotiem sertifikātiem liellopu spermas un svaigas cūkgaļas ievešanai no Kanādas un Lēmuma </w:t>
            </w:r>
            <w:r w:rsidR="0066705E" w:rsidRPr="00900C1D">
              <w:rPr>
                <w:lang w:val="lv-LV"/>
              </w:rPr>
              <w:t>2004/639/EK grozīšanu (turpmāk – Lēmums 2005/290/EK)</w:t>
            </w:r>
            <w:r w:rsidRPr="00900C1D">
              <w:rPr>
                <w:lang w:val="lv-LV"/>
              </w:rPr>
              <w:t xml:space="preserve"> normas.</w:t>
            </w:r>
          </w:p>
          <w:p w14:paraId="2FFC1F8B" w14:textId="0CF796EE" w:rsidR="00FE22E1" w:rsidRPr="00EF56BA" w:rsidRDefault="00FE22E1" w:rsidP="00F65DA8">
            <w:pPr>
              <w:jc w:val="both"/>
              <w:rPr>
                <w:lang w:val="lv-LV"/>
              </w:rPr>
            </w:pPr>
            <w:r w:rsidRPr="00900C1D">
              <w:rPr>
                <w:lang w:val="lv-LV"/>
              </w:rPr>
              <w:t xml:space="preserve">2. </w:t>
            </w:r>
            <w:r w:rsidR="00F65DA8" w:rsidRPr="00900C1D">
              <w:rPr>
                <w:lang w:val="lv-LV"/>
              </w:rPr>
              <w:t xml:space="preserve">Nepieciešams </w:t>
            </w:r>
            <w:r w:rsidR="009125B2" w:rsidRPr="00900C1D">
              <w:rPr>
                <w:lang w:val="lv-LV"/>
              </w:rPr>
              <w:t>pārņemt</w:t>
            </w:r>
            <w:r w:rsidRPr="00900C1D">
              <w:rPr>
                <w:lang w:val="lv-LV"/>
              </w:rPr>
              <w:t xml:space="preserve"> Padomes 1988. gada 14. jūnija Direktīv</w:t>
            </w:r>
            <w:r w:rsidR="00F65DA8" w:rsidRPr="00900C1D">
              <w:rPr>
                <w:lang w:val="lv-LV"/>
              </w:rPr>
              <w:t>as</w:t>
            </w:r>
            <w:r w:rsidRPr="00900C1D">
              <w:rPr>
                <w:lang w:val="lv-LV"/>
              </w:rPr>
              <w:t xml:space="preserve"> 88/407/EEK par dzīvnieku veselības prasībām, kas piemērojamas Kopienā iekšējā tirdzniecībā ar sasaldētu mājas liellopu spermu un tās ievedumiem</w:t>
            </w:r>
            <w:r w:rsidR="00003D78" w:rsidRPr="00900C1D">
              <w:rPr>
                <w:lang w:val="lv-LV"/>
              </w:rPr>
              <w:t xml:space="preserve"> (turpmāk – </w:t>
            </w:r>
            <w:r w:rsidR="008F4482" w:rsidRPr="00900C1D">
              <w:rPr>
                <w:lang w:val="lv-LV"/>
              </w:rPr>
              <w:t>d</w:t>
            </w:r>
            <w:r w:rsidR="00003D78" w:rsidRPr="00900C1D">
              <w:rPr>
                <w:lang w:val="lv-LV"/>
              </w:rPr>
              <w:t>irektīva 88/407/EEK)</w:t>
            </w:r>
            <w:r w:rsidR="00F65DA8" w:rsidRPr="00900C1D">
              <w:rPr>
                <w:lang w:val="lv-LV"/>
              </w:rPr>
              <w:t>, D pielikumā veiktos grozījumus.</w:t>
            </w:r>
          </w:p>
        </w:tc>
      </w:tr>
      <w:tr w:rsidR="00563946" w:rsidRPr="00EF56BA" w14:paraId="4858CF8F" w14:textId="77777777" w:rsidTr="007412C6">
        <w:tc>
          <w:tcPr>
            <w:tcW w:w="224" w:type="pct"/>
          </w:tcPr>
          <w:p w14:paraId="63D3C683" w14:textId="77777777" w:rsidR="00D80316" w:rsidRPr="00EF56BA" w:rsidRDefault="00805470" w:rsidP="00880359">
            <w:pPr>
              <w:jc w:val="center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2.</w:t>
            </w:r>
          </w:p>
        </w:tc>
        <w:tc>
          <w:tcPr>
            <w:tcW w:w="967" w:type="pct"/>
          </w:tcPr>
          <w:p w14:paraId="18EC04BF" w14:textId="387A0F14" w:rsidR="00D80316" w:rsidRPr="00EF56BA" w:rsidRDefault="00805470" w:rsidP="00B03E03">
            <w:pPr>
              <w:jc w:val="both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 xml:space="preserve">Pašreizējā situācija </w:t>
            </w:r>
            <w:r w:rsidRPr="00EF56BA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809" w:type="pct"/>
          </w:tcPr>
          <w:p w14:paraId="00494099" w14:textId="167B3E51" w:rsidR="008F72B0" w:rsidRPr="00EF56BA" w:rsidRDefault="004365DC" w:rsidP="008F72B0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EF56BA">
              <w:rPr>
                <w:rFonts w:eastAsia="Arial Unicode MS"/>
                <w:lang w:val="lv-LV"/>
              </w:rPr>
              <w:t>Patlaban Ministru kabineta 2006. gada 27. jūnija noteikum</w:t>
            </w:r>
            <w:r w:rsidR="00491FE9" w:rsidRPr="00EF56BA">
              <w:rPr>
                <w:rFonts w:eastAsia="Arial Unicode MS"/>
                <w:lang w:val="lv-LV"/>
              </w:rPr>
              <w:t>os</w:t>
            </w:r>
            <w:r w:rsidRPr="00EF56BA">
              <w:rPr>
                <w:rFonts w:eastAsia="Arial Unicode MS"/>
                <w:lang w:val="lv-LV"/>
              </w:rPr>
              <w:t xml:space="preserve"> Nr. 529 „Veterinārās prasības buļļu spermas tirdzniecībai Eiropas Savienības dalībvalstīs un ievešanai no trešajām valstīm” (</w:t>
            </w:r>
            <w:r w:rsidRPr="00EF56BA">
              <w:rPr>
                <w:lang w:val="lv-LV"/>
              </w:rPr>
              <w:t>turpmāk – noteikumi Nr. 529)</w:t>
            </w:r>
            <w:r w:rsidR="00491FE9" w:rsidRPr="00EF56BA">
              <w:rPr>
                <w:lang w:val="lv-LV"/>
              </w:rPr>
              <w:t>:</w:t>
            </w:r>
          </w:p>
          <w:p w14:paraId="3DD8EC80" w14:textId="241CA105" w:rsidR="00B778D4" w:rsidRPr="00EF56BA" w:rsidRDefault="00491FE9" w:rsidP="004F7917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 xml:space="preserve">1) </w:t>
            </w:r>
            <w:r w:rsidR="004365DC" w:rsidRPr="00EF56BA">
              <w:rPr>
                <w:lang w:val="lv-LV"/>
              </w:rPr>
              <w:t>no</w:t>
            </w:r>
            <w:r w:rsidR="00BB0C92" w:rsidRPr="00EF56BA">
              <w:rPr>
                <w:lang w:val="lv-LV"/>
              </w:rPr>
              <w:t>teikta prasība</w:t>
            </w:r>
            <w:r w:rsidR="004365DC" w:rsidRPr="00EF56BA">
              <w:rPr>
                <w:lang w:val="lv-LV"/>
              </w:rPr>
              <w:t xml:space="preserve"> </w:t>
            </w:r>
            <w:r w:rsidR="00BB0C92" w:rsidRPr="00EF56BA">
              <w:rPr>
                <w:lang w:val="lv-LV"/>
              </w:rPr>
              <w:t>buļļu spermas kravai, k</w:t>
            </w:r>
            <w:r w:rsidR="00D44A9B">
              <w:rPr>
                <w:lang w:val="lv-LV"/>
              </w:rPr>
              <w:t>o</w:t>
            </w:r>
            <w:r w:rsidR="00BB0C92" w:rsidRPr="00EF56BA">
              <w:rPr>
                <w:lang w:val="lv-LV"/>
              </w:rPr>
              <w:t xml:space="preserve"> ieved Latvijā no trešās valsts, pievienot aizpildītu veterināro (veselības) sertifikātu (oriģi</w:t>
            </w:r>
            <w:r w:rsidR="007E1117" w:rsidRPr="00EF56BA">
              <w:rPr>
                <w:lang w:val="lv-LV"/>
              </w:rPr>
              <w:t>nālu)</w:t>
            </w:r>
            <w:r w:rsidRPr="00EF56BA">
              <w:rPr>
                <w:lang w:val="lv-LV"/>
              </w:rPr>
              <w:t>;</w:t>
            </w:r>
          </w:p>
          <w:p w14:paraId="2D7F476E" w14:textId="7959FB4E" w:rsidR="00B778D4" w:rsidRDefault="00491FE9" w:rsidP="004F7917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 xml:space="preserve">2) </w:t>
            </w:r>
            <w:r w:rsidR="00D44A9B">
              <w:rPr>
                <w:lang w:val="lv-LV"/>
              </w:rPr>
              <w:t>minē</w:t>
            </w:r>
            <w:r w:rsidRPr="00EF56BA">
              <w:rPr>
                <w:lang w:val="lv-LV"/>
              </w:rPr>
              <w:t xml:space="preserve">tas trešās valstis un to teritoriju daļas, no kurām Eiropas Komisija atļāvusi buļļu spermu ievest </w:t>
            </w:r>
            <w:r w:rsidR="000953C6" w:rsidRPr="00EF56BA">
              <w:rPr>
                <w:lang w:val="lv-LV"/>
              </w:rPr>
              <w:t>Eiropas Savienībā</w:t>
            </w:r>
            <w:r w:rsidR="00003D78">
              <w:rPr>
                <w:lang w:val="lv-LV"/>
              </w:rPr>
              <w:t>;</w:t>
            </w:r>
          </w:p>
          <w:p w14:paraId="4A1FB771" w14:textId="773FE4A3" w:rsidR="00003D78" w:rsidRDefault="00003D78" w:rsidP="008735EB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900C1D">
              <w:rPr>
                <w:lang w:val="lv-LV"/>
              </w:rPr>
              <w:t xml:space="preserve">3) </w:t>
            </w:r>
            <w:r w:rsidR="007C0D43" w:rsidRPr="00900C1D">
              <w:rPr>
                <w:lang w:val="lv-LV"/>
              </w:rPr>
              <w:t>noteikti</w:t>
            </w:r>
            <w:r w:rsidR="00A910CB" w:rsidRPr="00900C1D">
              <w:rPr>
                <w:lang w:val="lv-LV"/>
              </w:rPr>
              <w:t xml:space="preserve"> </w:t>
            </w:r>
            <w:r w:rsidRPr="00900C1D">
              <w:rPr>
                <w:lang w:val="lv-LV"/>
              </w:rPr>
              <w:t>veterināro (veselības) sertifikātu paraugi tirdzniecībai ar buļļu spermu starp Eiropas Savienības dalībvalstīm.</w:t>
            </w:r>
          </w:p>
          <w:p w14:paraId="4A0883C5" w14:textId="77777777" w:rsidR="00003D78" w:rsidRDefault="00003D78" w:rsidP="008735EB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</w:p>
          <w:p w14:paraId="594B316A" w14:textId="450ACA87" w:rsidR="008735EB" w:rsidRDefault="008735EB" w:rsidP="008735EB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Pr="00EF56BA">
              <w:rPr>
                <w:lang w:val="lv-LV"/>
              </w:rPr>
              <w:t xml:space="preserve">eterināro </w:t>
            </w:r>
            <w:r>
              <w:rPr>
                <w:lang w:val="lv-LV"/>
              </w:rPr>
              <w:t>(veselības) sertifikātu paraugi</w:t>
            </w:r>
            <w:r w:rsidRPr="00EF56BA">
              <w:rPr>
                <w:lang w:val="lv-LV"/>
              </w:rPr>
              <w:t xml:space="preserve"> buļļu spermas ievešanai no trešajām valstīm </w:t>
            </w:r>
            <w:r>
              <w:rPr>
                <w:lang w:val="lv-LV"/>
              </w:rPr>
              <w:t xml:space="preserve">ir </w:t>
            </w:r>
            <w:r w:rsidRPr="00F732A9">
              <w:rPr>
                <w:lang w:val="lv-LV"/>
              </w:rPr>
              <w:t>noteikti Īstenošanas lēmumā 2011/630/ES</w:t>
            </w:r>
            <w:r w:rsidRPr="00EF56BA">
              <w:rPr>
                <w:lang w:val="lv-LV"/>
              </w:rPr>
              <w:t xml:space="preserve"> un</w:t>
            </w:r>
            <w:r w:rsidR="00E9490B">
              <w:rPr>
                <w:lang w:val="lv-LV"/>
              </w:rPr>
              <w:t xml:space="preserve"> </w:t>
            </w:r>
            <w:r w:rsidR="007404FA">
              <w:rPr>
                <w:lang w:val="lv-LV"/>
              </w:rPr>
              <w:t>L</w:t>
            </w:r>
            <w:r>
              <w:rPr>
                <w:lang w:val="lv-LV"/>
              </w:rPr>
              <w:t>ēmum</w:t>
            </w:r>
            <w:r w:rsidR="00AD3DB5">
              <w:rPr>
                <w:lang w:val="lv-LV"/>
              </w:rPr>
              <w:t>ā</w:t>
            </w:r>
            <w:r>
              <w:rPr>
                <w:lang w:val="lv-LV"/>
              </w:rPr>
              <w:t xml:space="preserve"> 2005/290/EK.</w:t>
            </w:r>
            <w:r w:rsidR="00E150D7">
              <w:rPr>
                <w:lang w:val="lv-LV"/>
              </w:rPr>
              <w:t xml:space="preserve"> Patlaban minētie veterināro (veselības) sertifikātu paraugi </w:t>
            </w:r>
            <w:r w:rsidR="007404FA">
              <w:rPr>
                <w:lang w:val="lv-LV"/>
              </w:rPr>
              <w:t xml:space="preserve">nav </w:t>
            </w:r>
            <w:r w:rsidR="00A42A96">
              <w:rPr>
                <w:lang w:val="lv-LV"/>
              </w:rPr>
              <w:t>ieviesti</w:t>
            </w:r>
            <w:r w:rsidR="007404FA">
              <w:rPr>
                <w:lang w:val="lv-LV"/>
              </w:rPr>
              <w:t xml:space="preserve"> </w:t>
            </w:r>
            <w:r w:rsidR="00E150D7">
              <w:rPr>
                <w:lang w:val="lv-LV"/>
              </w:rPr>
              <w:t>nacionālaj</w:t>
            </w:r>
            <w:r w:rsidR="007404FA">
              <w:rPr>
                <w:lang w:val="lv-LV"/>
              </w:rPr>
              <w:t>os</w:t>
            </w:r>
            <w:r w:rsidR="00E150D7">
              <w:rPr>
                <w:lang w:val="lv-LV"/>
              </w:rPr>
              <w:t xml:space="preserve"> </w:t>
            </w:r>
            <w:r w:rsidR="007404FA">
              <w:rPr>
                <w:lang w:val="lv-LV"/>
              </w:rPr>
              <w:t>normatīvajos aktos</w:t>
            </w:r>
            <w:r w:rsidR="00E150D7">
              <w:rPr>
                <w:lang w:val="lv-LV"/>
              </w:rPr>
              <w:t>.</w:t>
            </w:r>
          </w:p>
          <w:p w14:paraId="55FEEDDB" w14:textId="77777777" w:rsidR="00003D78" w:rsidRPr="00EF56BA" w:rsidRDefault="00003D78" w:rsidP="004F791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highlight w:val="yellow"/>
                <w:lang w:val="lv-LV"/>
              </w:rPr>
            </w:pPr>
          </w:p>
          <w:p w14:paraId="2CAF64C6" w14:textId="49A7BF19" w:rsidR="006D4E62" w:rsidRDefault="001959B7" w:rsidP="006D4E62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Noteikumos Nr. </w:t>
            </w:r>
            <w:r w:rsidRPr="001959B7">
              <w:rPr>
                <w:lang w:val="lv-LV"/>
              </w:rPr>
              <w:t>529</w:t>
            </w:r>
            <w:r>
              <w:rPr>
                <w:lang w:val="lv-LV"/>
              </w:rPr>
              <w:t xml:space="preserve"> </w:t>
            </w:r>
            <w:r w:rsidR="00CC4860">
              <w:rPr>
                <w:lang w:val="lv-LV"/>
              </w:rPr>
              <w:t>dotais saraksts</w:t>
            </w:r>
            <w:r w:rsidR="00CC4860" w:rsidRPr="001959B7">
              <w:rPr>
                <w:lang w:val="lv-LV"/>
              </w:rPr>
              <w:t xml:space="preserve"> </w:t>
            </w:r>
            <w:r w:rsidR="00CC4860">
              <w:rPr>
                <w:lang w:val="lv-LV"/>
              </w:rPr>
              <w:t>ar tām</w:t>
            </w:r>
            <w:r w:rsidRPr="001959B7">
              <w:rPr>
                <w:lang w:val="lv-LV"/>
              </w:rPr>
              <w:t xml:space="preserve"> treš</w:t>
            </w:r>
            <w:r w:rsidR="00CC4860">
              <w:rPr>
                <w:lang w:val="lv-LV"/>
              </w:rPr>
              <w:t>ajām</w:t>
            </w:r>
            <w:r w:rsidRPr="001959B7">
              <w:rPr>
                <w:lang w:val="lv-LV"/>
              </w:rPr>
              <w:t xml:space="preserve"> valst</w:t>
            </w:r>
            <w:r w:rsidR="00CC4860">
              <w:rPr>
                <w:lang w:val="lv-LV"/>
              </w:rPr>
              <w:t>īm</w:t>
            </w:r>
            <w:r w:rsidRPr="001959B7">
              <w:rPr>
                <w:lang w:val="lv-LV"/>
              </w:rPr>
              <w:t xml:space="preserve"> un to teritoriju daļ</w:t>
            </w:r>
            <w:r w:rsidR="00CC4860">
              <w:rPr>
                <w:lang w:val="lv-LV"/>
              </w:rPr>
              <w:t>ām</w:t>
            </w:r>
            <w:r w:rsidRPr="001959B7">
              <w:rPr>
                <w:lang w:val="lv-LV"/>
              </w:rPr>
              <w:t>, no kurām Eiropas Komisija atļāvusi buļļu spermu ievest Eiropas Savienībā</w:t>
            </w:r>
            <w:r>
              <w:rPr>
                <w:lang w:val="lv-LV"/>
              </w:rPr>
              <w:t>,</w:t>
            </w:r>
            <w:r w:rsidRPr="001959B7">
              <w:rPr>
                <w:lang w:val="lv-LV"/>
              </w:rPr>
              <w:t xml:space="preserve"> </w:t>
            </w:r>
            <w:r>
              <w:rPr>
                <w:lang w:val="lv-LV"/>
              </w:rPr>
              <w:t>noteikt</w:t>
            </w:r>
            <w:r w:rsidR="00E150D7">
              <w:rPr>
                <w:lang w:val="lv-LV"/>
              </w:rPr>
              <w:t>s</w:t>
            </w:r>
            <w:r w:rsidR="006D4E62">
              <w:rPr>
                <w:lang w:val="lv-LV"/>
              </w:rPr>
              <w:t xml:space="preserve"> Īstenošanas lēmum</w:t>
            </w:r>
            <w:r w:rsidR="005C33AA">
              <w:rPr>
                <w:lang w:val="lv-LV"/>
              </w:rPr>
              <w:t>a</w:t>
            </w:r>
            <w:r w:rsidR="006D4E62">
              <w:rPr>
                <w:lang w:val="lv-LV"/>
              </w:rPr>
              <w:t xml:space="preserve"> </w:t>
            </w:r>
            <w:r w:rsidR="006D4E62" w:rsidRPr="006D4E62">
              <w:rPr>
                <w:lang w:val="lv-LV"/>
              </w:rPr>
              <w:t xml:space="preserve">2011/630/ES </w:t>
            </w:r>
            <w:r w:rsidR="006D1BE0">
              <w:rPr>
                <w:lang w:val="lv-LV"/>
              </w:rPr>
              <w:t>I</w:t>
            </w:r>
            <w:r w:rsidR="005C33AA">
              <w:rPr>
                <w:lang w:val="lv-LV"/>
              </w:rPr>
              <w:t xml:space="preserve"> pielikumā</w:t>
            </w:r>
            <w:r>
              <w:rPr>
                <w:lang w:val="lv-LV"/>
              </w:rPr>
              <w:t xml:space="preserve">, kurā </w:t>
            </w:r>
            <w:r w:rsidR="00CC4860">
              <w:rPr>
                <w:lang w:val="lv-LV"/>
              </w:rPr>
              <w:t>izdarī</w:t>
            </w:r>
            <w:r>
              <w:rPr>
                <w:lang w:val="lv-LV"/>
              </w:rPr>
              <w:t>ti</w:t>
            </w:r>
            <w:r w:rsidR="006D4E62" w:rsidRPr="006D4E62">
              <w:rPr>
                <w:lang w:val="lv-LV"/>
              </w:rPr>
              <w:t xml:space="preserve"> </w:t>
            </w:r>
            <w:r w:rsidR="00E801D0" w:rsidRPr="00E801D0">
              <w:rPr>
                <w:lang w:val="lv-LV"/>
              </w:rPr>
              <w:t>g</w:t>
            </w:r>
            <w:r>
              <w:rPr>
                <w:lang w:val="lv-LV"/>
              </w:rPr>
              <w:t>rozījumi</w:t>
            </w:r>
            <w:r w:rsidR="00E801D0">
              <w:rPr>
                <w:lang w:val="lv-LV"/>
              </w:rPr>
              <w:t>.</w:t>
            </w:r>
          </w:p>
          <w:p w14:paraId="285C196D" w14:textId="024F0A82" w:rsidR="006D4E62" w:rsidRDefault="006D4E62" w:rsidP="006D4E62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</w:p>
          <w:p w14:paraId="7006B3BE" w14:textId="47391075" w:rsidR="005902F1" w:rsidRDefault="009739C9" w:rsidP="007974DC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Īstenošanas lēmumā </w:t>
            </w:r>
            <w:r w:rsidRPr="004B2622">
              <w:rPr>
                <w:lang w:val="lv-LV"/>
              </w:rPr>
              <w:t xml:space="preserve">2011/630/ES </w:t>
            </w:r>
            <w:r>
              <w:rPr>
                <w:lang w:val="lv-LV"/>
              </w:rPr>
              <w:t xml:space="preserve">ir </w:t>
            </w:r>
            <w:r w:rsidR="00CC4860">
              <w:rPr>
                <w:lang w:val="lv-LV"/>
              </w:rPr>
              <w:t xml:space="preserve">ietverti </w:t>
            </w:r>
            <w:r>
              <w:rPr>
                <w:lang w:val="lv-LV"/>
              </w:rPr>
              <w:t>nosacījumi ievešanai Eiropas Savienībā paredzēta</w:t>
            </w:r>
            <w:r w:rsidR="00D41B77">
              <w:rPr>
                <w:lang w:val="lv-LV"/>
              </w:rPr>
              <w:t xml:space="preserve">s buļļu spermas transportēšanai, </w:t>
            </w:r>
            <w:r w:rsidR="00CC4860">
              <w:rPr>
                <w:lang w:val="lv-LV"/>
              </w:rPr>
              <w:t>un tie ir jāievieš</w:t>
            </w:r>
            <w:r w:rsidR="00D41B77">
              <w:rPr>
                <w:lang w:val="lv-LV"/>
              </w:rPr>
              <w:t xml:space="preserve"> nacionālaj</w:t>
            </w:r>
            <w:r w:rsidR="00423D78">
              <w:rPr>
                <w:lang w:val="lv-LV"/>
              </w:rPr>
              <w:t>os</w:t>
            </w:r>
            <w:r w:rsidR="00D41B77">
              <w:rPr>
                <w:lang w:val="lv-LV"/>
              </w:rPr>
              <w:t xml:space="preserve"> </w:t>
            </w:r>
            <w:r w:rsidR="00423D78">
              <w:rPr>
                <w:lang w:val="lv-LV"/>
              </w:rPr>
              <w:t>normatīvajos aktos</w:t>
            </w:r>
            <w:r w:rsidR="00D41B77">
              <w:rPr>
                <w:lang w:val="lv-LV"/>
              </w:rPr>
              <w:t>.</w:t>
            </w:r>
          </w:p>
          <w:p w14:paraId="494FC690" w14:textId="77777777" w:rsidR="007974DC" w:rsidRPr="00E273C4" w:rsidRDefault="007974DC" w:rsidP="007974D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lang w:val="lv-LV"/>
              </w:rPr>
            </w:pPr>
          </w:p>
          <w:p w14:paraId="14815C74" w14:textId="69643767" w:rsidR="007974DC" w:rsidRPr="00B302BC" w:rsidRDefault="00137BFB" w:rsidP="007974DC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E273C4">
              <w:rPr>
                <w:lang w:val="lv-LV"/>
              </w:rPr>
              <w:t>Veterināro (veselības) sertifikātu paraugi tirdzniecībai ar buļļu spermu starp Eiropas Savienības dalībvalstīm</w:t>
            </w:r>
            <w:r w:rsidRPr="00E273C4">
              <w:rPr>
                <w:rFonts w:eastAsia="Arial Unicode MS"/>
                <w:lang w:val="lv-LV"/>
              </w:rPr>
              <w:t xml:space="preserve"> ir noteikti d</w:t>
            </w:r>
            <w:r w:rsidR="007974DC" w:rsidRPr="00E273C4">
              <w:rPr>
                <w:rFonts w:eastAsia="Arial Unicode MS"/>
                <w:lang w:val="lv-LV"/>
              </w:rPr>
              <w:t>irektīv</w:t>
            </w:r>
            <w:r w:rsidR="00A910CB" w:rsidRPr="00E273C4">
              <w:rPr>
                <w:rFonts w:eastAsia="Arial Unicode MS"/>
                <w:lang w:val="lv-LV"/>
              </w:rPr>
              <w:t>as</w:t>
            </w:r>
            <w:r w:rsidR="007974DC" w:rsidRPr="00E273C4">
              <w:rPr>
                <w:rFonts w:eastAsia="Arial Unicode MS"/>
                <w:lang w:val="lv-LV"/>
              </w:rPr>
              <w:t xml:space="preserve"> 88/407/EEK </w:t>
            </w:r>
            <w:r w:rsidR="00A910CB" w:rsidRPr="00E273C4">
              <w:rPr>
                <w:rFonts w:eastAsia="Arial Unicode MS"/>
                <w:lang w:val="lv-LV"/>
              </w:rPr>
              <w:lastRenderedPageBreak/>
              <w:t>D</w:t>
            </w:r>
            <w:r w:rsidR="00D44A9B">
              <w:rPr>
                <w:rFonts w:eastAsia="Arial Unicode MS"/>
                <w:lang w:val="lv-LV"/>
              </w:rPr>
              <w:t> </w:t>
            </w:r>
            <w:r w:rsidR="00A910CB" w:rsidRPr="00E273C4">
              <w:rPr>
                <w:rFonts w:eastAsia="Arial Unicode MS"/>
                <w:lang w:val="lv-LV"/>
              </w:rPr>
              <w:t>pielikum</w:t>
            </w:r>
            <w:r w:rsidRPr="00E273C4">
              <w:rPr>
                <w:rFonts w:eastAsia="Arial Unicode MS"/>
                <w:lang w:val="lv-LV"/>
              </w:rPr>
              <w:t xml:space="preserve">ā. Minētais pielikums </w:t>
            </w:r>
            <w:r w:rsidR="007974DC" w:rsidRPr="00E273C4">
              <w:rPr>
                <w:rFonts w:eastAsia="Arial Unicode MS"/>
                <w:lang w:val="lv-LV"/>
              </w:rPr>
              <w:t>ir groz</w:t>
            </w:r>
            <w:r w:rsidRPr="00E273C4">
              <w:rPr>
                <w:rFonts w:eastAsia="Arial Unicode MS"/>
                <w:lang w:val="lv-LV"/>
              </w:rPr>
              <w:t>īts</w:t>
            </w:r>
            <w:r w:rsidR="007974DC" w:rsidRPr="00E273C4">
              <w:rPr>
                <w:rFonts w:eastAsia="Arial Unicode MS"/>
                <w:lang w:val="lv-LV"/>
              </w:rPr>
              <w:t xml:space="preserve"> ar Komisijas 2011. gada 20. septembra Īstenošanas lēmumu 2011/629/ES, ar ko groza Padomes Direktīvas 88/407/EEK D pielikumu attiecībā uz tādas mājas liellopu spermas tirdzniecību Savienībā, kas nosūtīta no spermas savākšanas centriem un glabāšanas centriem. </w:t>
            </w:r>
            <w:r w:rsidR="007974DC" w:rsidRPr="00E273C4">
              <w:rPr>
                <w:lang w:val="lv-LV"/>
              </w:rPr>
              <w:t>Patlaban minētie grozījumi nav ieviesti nacionālajos normatīvajos aktos.</w:t>
            </w:r>
          </w:p>
          <w:p w14:paraId="06167D31" w14:textId="77777777" w:rsidR="00003D78" w:rsidRPr="00EF56BA" w:rsidRDefault="00003D78" w:rsidP="00906B6E">
            <w:pPr>
              <w:jc w:val="both"/>
              <w:rPr>
                <w:lang w:val="lv-LV"/>
              </w:rPr>
            </w:pPr>
          </w:p>
          <w:p w14:paraId="3D441140" w14:textId="7583E2B2" w:rsidR="005902F1" w:rsidRPr="00EF56BA" w:rsidRDefault="005902F1" w:rsidP="001E7773">
            <w:pPr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Ievērojot minēto</w:t>
            </w:r>
            <w:r w:rsidR="006D1BE0">
              <w:rPr>
                <w:lang w:val="lv-LV"/>
              </w:rPr>
              <w:t>,</w:t>
            </w:r>
            <w:r w:rsidR="00D41B77">
              <w:rPr>
                <w:lang w:val="lv-LV"/>
              </w:rPr>
              <w:t xml:space="preserve"> </w:t>
            </w:r>
            <w:r w:rsidR="00D41B77" w:rsidRPr="00EF56BA">
              <w:rPr>
                <w:bCs/>
                <w:lang w:val="lv-LV"/>
              </w:rPr>
              <w:t>noteikum</w:t>
            </w:r>
            <w:r w:rsidR="00D41B77">
              <w:rPr>
                <w:bCs/>
                <w:lang w:val="lv-LV"/>
              </w:rPr>
              <w:t>o</w:t>
            </w:r>
            <w:r w:rsidR="00D41B77" w:rsidRPr="00EF56BA">
              <w:rPr>
                <w:bCs/>
                <w:lang w:val="lv-LV"/>
              </w:rPr>
              <w:t>s Nr. 529 nepieciešams</w:t>
            </w:r>
            <w:r w:rsidRPr="00EF56BA">
              <w:rPr>
                <w:lang w:val="lv-LV"/>
              </w:rPr>
              <w:t>:</w:t>
            </w:r>
          </w:p>
          <w:p w14:paraId="6117C223" w14:textId="7D151F79" w:rsidR="00152E08" w:rsidRPr="00EF56BA" w:rsidRDefault="005902F1" w:rsidP="001E7773">
            <w:pPr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1)</w:t>
            </w:r>
            <w:r w:rsidR="00906B6E" w:rsidRPr="00EF56BA">
              <w:rPr>
                <w:lang w:val="lv-LV"/>
              </w:rPr>
              <w:t xml:space="preserve"> </w:t>
            </w:r>
            <w:r w:rsidR="00D41B77">
              <w:rPr>
                <w:bCs/>
                <w:lang w:val="lv-LV"/>
              </w:rPr>
              <w:t>pārņemt</w:t>
            </w:r>
            <w:r w:rsidR="00152E08" w:rsidRPr="00EF56BA">
              <w:rPr>
                <w:bCs/>
                <w:lang w:val="lv-LV"/>
              </w:rPr>
              <w:t xml:space="preserve"> </w:t>
            </w:r>
            <w:r w:rsidR="00D44A9B" w:rsidRPr="00EF56BA">
              <w:rPr>
                <w:lang w:val="lv-LV"/>
              </w:rPr>
              <w:t>Īstenošanas lēmumā 2011/6</w:t>
            </w:r>
            <w:r w:rsidR="00D44A9B">
              <w:rPr>
                <w:lang w:val="lv-LV"/>
              </w:rPr>
              <w:t>30/ES un Lēmumā 2005/290/EK</w:t>
            </w:r>
            <w:r w:rsidR="00D44A9B" w:rsidRPr="00EF56BA">
              <w:rPr>
                <w:bCs/>
                <w:lang w:val="lv-LV"/>
              </w:rPr>
              <w:t xml:space="preserve"> </w:t>
            </w:r>
            <w:r w:rsidR="00D44A9B">
              <w:rPr>
                <w:bCs/>
                <w:lang w:val="lv-LV"/>
              </w:rPr>
              <w:t xml:space="preserve">noteiktos </w:t>
            </w:r>
            <w:r w:rsidR="00152E08" w:rsidRPr="00EF56BA">
              <w:rPr>
                <w:bCs/>
                <w:lang w:val="lv-LV"/>
              </w:rPr>
              <w:t>veterināro (veselības) sertifikātu paraug</w:t>
            </w:r>
            <w:r w:rsidR="00D41B77">
              <w:rPr>
                <w:bCs/>
                <w:lang w:val="lv-LV"/>
              </w:rPr>
              <w:t>us</w:t>
            </w:r>
            <w:r w:rsidR="00152E08" w:rsidRPr="00EF56BA">
              <w:rPr>
                <w:bCs/>
                <w:lang w:val="lv-LV"/>
              </w:rPr>
              <w:t xml:space="preserve"> buļļu spermas ievešanai no trešajām valstīm</w:t>
            </w:r>
            <w:r w:rsidR="00D41B77">
              <w:rPr>
                <w:lang w:val="lv-LV"/>
              </w:rPr>
              <w:t>;</w:t>
            </w:r>
          </w:p>
          <w:p w14:paraId="1B6E6A57" w14:textId="77777777" w:rsidR="00D41B77" w:rsidRDefault="00152E08" w:rsidP="00A975E8">
            <w:pPr>
              <w:autoSpaceDE w:val="0"/>
              <w:autoSpaceDN w:val="0"/>
              <w:adjustRightInd w:val="0"/>
              <w:jc w:val="both"/>
              <w:rPr>
                <w:bCs/>
                <w:lang w:val="lv-LV"/>
              </w:rPr>
            </w:pPr>
            <w:r w:rsidRPr="00EF56BA">
              <w:rPr>
                <w:lang w:val="lv-LV"/>
              </w:rPr>
              <w:t xml:space="preserve">2) </w:t>
            </w:r>
            <w:r w:rsidR="00D41B77" w:rsidRPr="00EF56BA">
              <w:rPr>
                <w:bCs/>
                <w:lang w:val="lv-LV"/>
              </w:rPr>
              <w:t>aktualizēt sarakstu ar trešajām valstīm un to teritoriju daļ</w:t>
            </w:r>
            <w:r w:rsidR="00D41B77">
              <w:rPr>
                <w:bCs/>
                <w:lang w:val="lv-LV"/>
              </w:rPr>
              <w:t>ām</w:t>
            </w:r>
            <w:r w:rsidR="00D41B77" w:rsidRPr="00EF56BA">
              <w:rPr>
                <w:bCs/>
                <w:lang w:val="lv-LV"/>
              </w:rPr>
              <w:t xml:space="preserve">, no kurām Eiropas Komisija atļāvusi ievest </w:t>
            </w:r>
            <w:r w:rsidR="00D41B77">
              <w:rPr>
                <w:bCs/>
                <w:lang w:val="lv-LV"/>
              </w:rPr>
              <w:t>buļļu spermu Eiropas Savienībā;</w:t>
            </w:r>
          </w:p>
          <w:p w14:paraId="269697B7" w14:textId="6CE183A5" w:rsidR="00906B6E" w:rsidRDefault="00D41B77" w:rsidP="00D41B77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bCs/>
                <w:lang w:val="lv-LV"/>
              </w:rPr>
              <w:t>3) pārņemt</w:t>
            </w:r>
            <w:r w:rsidR="00A975E8">
              <w:rPr>
                <w:lang w:val="lv-LV"/>
              </w:rPr>
              <w:t xml:space="preserve"> Īstenošanas lēmuma </w:t>
            </w:r>
            <w:r w:rsidR="00A975E8" w:rsidRPr="004B2622">
              <w:rPr>
                <w:lang w:val="lv-LV"/>
              </w:rPr>
              <w:t xml:space="preserve">2011/630/ES </w:t>
            </w:r>
            <w:r w:rsidR="00A975E8">
              <w:rPr>
                <w:lang w:val="lv-LV"/>
              </w:rPr>
              <w:t>nosacījum</w:t>
            </w:r>
            <w:r>
              <w:rPr>
                <w:lang w:val="lv-LV"/>
              </w:rPr>
              <w:t>us</w:t>
            </w:r>
            <w:r w:rsidR="00A975E8">
              <w:rPr>
                <w:lang w:val="lv-LV"/>
              </w:rPr>
              <w:t xml:space="preserve"> </w:t>
            </w:r>
            <w:r w:rsidR="00CC4860">
              <w:rPr>
                <w:lang w:val="lv-LV"/>
              </w:rPr>
              <w:t xml:space="preserve">tādas </w:t>
            </w:r>
            <w:r w:rsidR="006D1BE0">
              <w:rPr>
                <w:lang w:val="lv-LV"/>
              </w:rPr>
              <w:t xml:space="preserve">buļļu spermas transportēšanai, kas paredzēta </w:t>
            </w:r>
            <w:r w:rsidR="00A975E8">
              <w:rPr>
                <w:lang w:val="lv-LV"/>
              </w:rPr>
              <w:t>ievešanai Eiropas Savienībā</w:t>
            </w:r>
            <w:r w:rsidR="00B12DFE">
              <w:rPr>
                <w:lang w:val="lv-LV"/>
              </w:rPr>
              <w:t>;</w:t>
            </w:r>
          </w:p>
          <w:p w14:paraId="22843FD7" w14:textId="2E654F35" w:rsidR="00B12DFE" w:rsidRPr="00EF56BA" w:rsidRDefault="00B12DFE" w:rsidP="00D41B77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E273C4">
              <w:rPr>
                <w:lang w:val="lv-LV"/>
              </w:rPr>
              <w:t xml:space="preserve">4) pārņemt </w:t>
            </w:r>
            <w:r w:rsidRPr="00E273C4">
              <w:rPr>
                <w:rFonts w:eastAsia="Arial Unicode MS"/>
                <w:lang w:val="lv-LV"/>
              </w:rPr>
              <w:t>Direktīv</w:t>
            </w:r>
            <w:r w:rsidR="007C0D43" w:rsidRPr="00E273C4">
              <w:rPr>
                <w:rFonts w:eastAsia="Arial Unicode MS"/>
                <w:lang w:val="lv-LV"/>
              </w:rPr>
              <w:t>as</w:t>
            </w:r>
            <w:r w:rsidRPr="00E273C4">
              <w:rPr>
                <w:rFonts w:eastAsia="Arial Unicode MS"/>
                <w:lang w:val="lv-LV"/>
              </w:rPr>
              <w:t xml:space="preserve"> 88/407/EEK </w:t>
            </w:r>
            <w:r w:rsidR="007C0D43" w:rsidRPr="00E273C4">
              <w:rPr>
                <w:rFonts w:eastAsia="Arial Unicode MS"/>
                <w:lang w:val="lv-LV"/>
              </w:rPr>
              <w:t xml:space="preserve">D pielikumā </w:t>
            </w:r>
            <w:r w:rsidR="00D44A9B">
              <w:rPr>
                <w:rFonts w:eastAsia="Arial Unicode MS"/>
                <w:lang w:val="lv-LV"/>
              </w:rPr>
              <w:t>izdarī</w:t>
            </w:r>
            <w:r w:rsidRPr="00E273C4">
              <w:rPr>
                <w:rFonts w:eastAsia="Arial Unicode MS"/>
                <w:lang w:val="lv-LV"/>
              </w:rPr>
              <w:t>tos grozījumus.</w:t>
            </w:r>
          </w:p>
          <w:p w14:paraId="4EFF4B5B" w14:textId="7F9C6D9B" w:rsidR="000A0C27" w:rsidRPr="00EF56BA" w:rsidRDefault="00B0077A" w:rsidP="00BD5D9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Tā</w:t>
            </w:r>
            <w:r w:rsidR="00D44A9B">
              <w:rPr>
                <w:lang w:val="lv-LV"/>
              </w:rPr>
              <w:t>dējādi</w:t>
            </w:r>
            <w:r>
              <w:rPr>
                <w:lang w:val="lv-LV"/>
              </w:rPr>
              <w:t xml:space="preserve"> ir sagatavots Ministru kabineta noteikumu projekts „Grozījumi </w:t>
            </w:r>
            <w:r w:rsidRPr="00EF56BA">
              <w:rPr>
                <w:rFonts w:eastAsia="Arial Unicode MS"/>
                <w:lang w:val="lv-LV"/>
              </w:rPr>
              <w:t>Ministru kabineta 2006. gada 27. jūnija noteikumos Nr. 529 „Veterinārās prasības buļļu spermas tirdzniecībai Eiropas Savienības dalībvalstīs un ievešanai no trešajām valstīm”</w:t>
            </w:r>
            <w:r>
              <w:rPr>
                <w:rFonts w:eastAsia="Arial Unicode MS"/>
                <w:lang w:val="lv-LV"/>
              </w:rPr>
              <w:t>” (turpmāk – noteikumu projekts).</w:t>
            </w:r>
          </w:p>
          <w:p w14:paraId="20827896" w14:textId="163894F0" w:rsidR="007238CD" w:rsidRPr="00EF56BA" w:rsidRDefault="00805470" w:rsidP="0047701A">
            <w:pPr>
              <w:jc w:val="both"/>
              <w:rPr>
                <w:bCs/>
                <w:lang w:val="lv-LV"/>
              </w:rPr>
            </w:pPr>
            <w:r w:rsidRPr="00EF56BA">
              <w:rPr>
                <w:lang w:val="lv-LV"/>
              </w:rPr>
              <w:t>Minētās problēmas noteikumu projekt</w:t>
            </w:r>
            <w:r w:rsidR="001E7773" w:rsidRPr="00EF56BA">
              <w:rPr>
                <w:lang w:val="lv-LV"/>
              </w:rPr>
              <w:t>s</w:t>
            </w:r>
            <w:r w:rsidRPr="00EF56BA">
              <w:rPr>
                <w:lang w:val="lv-LV"/>
              </w:rPr>
              <w:t xml:space="preserve"> atrisinās pilnībā.</w:t>
            </w:r>
          </w:p>
        </w:tc>
      </w:tr>
      <w:tr w:rsidR="00563946" w:rsidRPr="00EF56BA" w14:paraId="33E06566" w14:textId="77777777" w:rsidTr="007412C6">
        <w:tc>
          <w:tcPr>
            <w:tcW w:w="224" w:type="pct"/>
          </w:tcPr>
          <w:p w14:paraId="121F7C37" w14:textId="77777777" w:rsidR="00D80316" w:rsidRPr="00EF56BA" w:rsidRDefault="00805470" w:rsidP="00880359">
            <w:pPr>
              <w:jc w:val="center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967" w:type="pct"/>
          </w:tcPr>
          <w:p w14:paraId="5CED0699" w14:textId="2FC86D1E" w:rsidR="00D80316" w:rsidRPr="00EF56BA" w:rsidRDefault="00805470" w:rsidP="00880359">
            <w:pPr>
              <w:jc w:val="both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 xml:space="preserve">Projekta izstrādē iesaistītās institūcijas </w:t>
            </w:r>
            <w:r w:rsidRPr="00EF56BA">
              <w:rPr>
                <w:lang w:val="lv-LV"/>
              </w:rPr>
              <w:t>un publiskas personas kapitālsabiedrības</w:t>
            </w:r>
          </w:p>
        </w:tc>
        <w:tc>
          <w:tcPr>
            <w:tcW w:w="3809" w:type="pct"/>
          </w:tcPr>
          <w:p w14:paraId="0C22F367" w14:textId="12D40AED" w:rsidR="00D80316" w:rsidRPr="00EF56BA" w:rsidRDefault="00805470" w:rsidP="000754C9">
            <w:pPr>
              <w:jc w:val="both"/>
              <w:rPr>
                <w:highlight w:val="yellow"/>
                <w:lang w:val="lv-LV" w:eastAsia="lv-LV"/>
              </w:rPr>
            </w:pPr>
            <w:r w:rsidRPr="00E53408">
              <w:rPr>
                <w:lang w:val="lv-LV" w:eastAsia="lv-LV"/>
              </w:rPr>
              <w:t>Pārtikas un veterinārais dienests</w:t>
            </w:r>
          </w:p>
        </w:tc>
      </w:tr>
      <w:tr w:rsidR="00563946" w:rsidRPr="00EF56BA" w14:paraId="5E936B83" w14:textId="77777777" w:rsidTr="007412C6">
        <w:tc>
          <w:tcPr>
            <w:tcW w:w="224" w:type="pct"/>
          </w:tcPr>
          <w:p w14:paraId="429ECF9F" w14:textId="77777777" w:rsidR="00D80316" w:rsidRPr="00EF56BA" w:rsidRDefault="00805470" w:rsidP="00880359">
            <w:pPr>
              <w:jc w:val="center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4.</w:t>
            </w:r>
          </w:p>
        </w:tc>
        <w:tc>
          <w:tcPr>
            <w:tcW w:w="967" w:type="pct"/>
          </w:tcPr>
          <w:p w14:paraId="618FF13C" w14:textId="77777777" w:rsidR="00D80316" w:rsidRPr="00EF56BA" w:rsidRDefault="00805470" w:rsidP="00880359">
            <w:pPr>
              <w:jc w:val="both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Cita informācija</w:t>
            </w:r>
          </w:p>
        </w:tc>
        <w:tc>
          <w:tcPr>
            <w:tcW w:w="3809" w:type="pct"/>
          </w:tcPr>
          <w:p w14:paraId="6A2668E8" w14:textId="5B8527DE" w:rsidR="00D80316" w:rsidRPr="00EF56BA" w:rsidRDefault="00864DB2" w:rsidP="0044286F">
            <w:pPr>
              <w:jc w:val="both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Nav</w:t>
            </w:r>
          </w:p>
        </w:tc>
      </w:tr>
    </w:tbl>
    <w:p w14:paraId="58907B9F" w14:textId="77777777" w:rsidR="00D80316" w:rsidRPr="00EF56BA" w:rsidRDefault="00D80316" w:rsidP="00D80316">
      <w:pPr>
        <w:rPr>
          <w:lang w:val="lv-LV"/>
        </w:rPr>
      </w:pPr>
    </w:p>
    <w:p w14:paraId="07091D14" w14:textId="77777777" w:rsidR="00043AA2" w:rsidRPr="00EF56BA" w:rsidRDefault="00043AA2" w:rsidP="00D80316">
      <w:pPr>
        <w:rPr>
          <w:lang w:val="lv-LV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2682"/>
        <w:gridCol w:w="6434"/>
      </w:tblGrid>
      <w:tr w:rsidR="00563946" w:rsidRPr="004568FB" w14:paraId="63DA00CE" w14:textId="77777777" w:rsidTr="00D219D3">
        <w:tc>
          <w:tcPr>
            <w:tcW w:w="5000" w:type="pct"/>
            <w:gridSpan w:val="3"/>
            <w:vAlign w:val="center"/>
          </w:tcPr>
          <w:p w14:paraId="39E36658" w14:textId="77777777" w:rsidR="00D80316" w:rsidRPr="00EF56BA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EF56BA">
              <w:rPr>
                <w:b/>
                <w:lang w:val="lv-LV"/>
              </w:rPr>
              <w:t>II. Tiesību akta projekta ietekme uz sabiedrību,</w:t>
            </w:r>
            <w:r w:rsidRPr="00EF56BA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563946" w:rsidRPr="004568FB" w14:paraId="3B73C16A" w14:textId="77777777" w:rsidTr="00D219D3">
        <w:tc>
          <w:tcPr>
            <w:tcW w:w="238" w:type="pct"/>
          </w:tcPr>
          <w:p w14:paraId="3D5DB993" w14:textId="77777777" w:rsidR="00D80316" w:rsidRPr="00EF56BA" w:rsidRDefault="00805470" w:rsidP="00880359">
            <w:pPr>
              <w:jc w:val="center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1.</w:t>
            </w:r>
          </w:p>
        </w:tc>
        <w:tc>
          <w:tcPr>
            <w:tcW w:w="1401" w:type="pct"/>
          </w:tcPr>
          <w:p w14:paraId="4FA514F8" w14:textId="77777777" w:rsidR="00D80316" w:rsidRPr="00EF56BA" w:rsidRDefault="00805470" w:rsidP="00880359">
            <w:pPr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61" w:type="pct"/>
          </w:tcPr>
          <w:p w14:paraId="0B223C66" w14:textId="7168002C" w:rsidR="00043AA2" w:rsidRPr="00EF56BA" w:rsidRDefault="008C3DF8">
            <w:pPr>
              <w:jc w:val="both"/>
              <w:rPr>
                <w:highlight w:val="yellow"/>
                <w:lang w:val="lv-LV"/>
              </w:rPr>
            </w:pPr>
            <w:r w:rsidRPr="00EF56BA">
              <w:rPr>
                <w:lang w:val="lv-LV"/>
              </w:rPr>
              <w:t>N</w:t>
            </w:r>
            <w:r w:rsidR="00805470" w:rsidRPr="00EF56BA">
              <w:rPr>
                <w:lang w:val="lv-LV"/>
              </w:rPr>
              <w:t>oteikumu projekt</w:t>
            </w:r>
            <w:r w:rsidR="00BB344C" w:rsidRPr="00EF56BA">
              <w:rPr>
                <w:lang w:val="lv-LV"/>
              </w:rPr>
              <w:t>ā</w:t>
            </w:r>
            <w:r w:rsidR="00805470" w:rsidRPr="00EF56BA">
              <w:rPr>
                <w:lang w:val="lv-LV"/>
              </w:rPr>
              <w:t xml:space="preserve"> </w:t>
            </w:r>
            <w:r w:rsidR="00815DF2" w:rsidRPr="00EF56BA">
              <w:rPr>
                <w:lang w:val="lv-LV"/>
              </w:rPr>
              <w:t xml:space="preserve">noteiktais </w:t>
            </w:r>
            <w:r w:rsidR="003E520D" w:rsidRPr="00EF56BA">
              <w:rPr>
                <w:lang w:val="lv-LV"/>
              </w:rPr>
              <w:t xml:space="preserve">tiesiskais regulējums attiecas uz </w:t>
            </w:r>
            <w:r w:rsidR="003E5246" w:rsidRPr="00EF56BA">
              <w:rPr>
                <w:lang w:val="lv-LV"/>
              </w:rPr>
              <w:t xml:space="preserve">personām, kas ieved Latvijā buļļu spermu no </w:t>
            </w:r>
            <w:r w:rsidR="00A31E08" w:rsidRPr="00B42578">
              <w:rPr>
                <w:lang w:val="lv-LV"/>
              </w:rPr>
              <w:t xml:space="preserve">Eiropas Savienības dalībvalstīm un </w:t>
            </w:r>
            <w:r w:rsidR="003E5246" w:rsidRPr="00B42578">
              <w:rPr>
                <w:lang w:val="lv-LV"/>
              </w:rPr>
              <w:t>trešajām valstīm.</w:t>
            </w:r>
          </w:p>
        </w:tc>
      </w:tr>
      <w:tr w:rsidR="00563946" w:rsidRPr="004568FB" w14:paraId="5ED9D1AC" w14:textId="77777777" w:rsidTr="00D219D3">
        <w:tc>
          <w:tcPr>
            <w:tcW w:w="238" w:type="pct"/>
          </w:tcPr>
          <w:p w14:paraId="62CFC75D" w14:textId="77777777" w:rsidR="00D80316" w:rsidRPr="00EF56BA" w:rsidRDefault="00805470" w:rsidP="00880359">
            <w:pPr>
              <w:jc w:val="center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2.</w:t>
            </w:r>
          </w:p>
        </w:tc>
        <w:tc>
          <w:tcPr>
            <w:tcW w:w="1401" w:type="pct"/>
          </w:tcPr>
          <w:p w14:paraId="58201C0A" w14:textId="77777777" w:rsidR="00D80316" w:rsidRPr="00EF56BA" w:rsidRDefault="00805470" w:rsidP="00880359">
            <w:pPr>
              <w:widowControl w:val="0"/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61" w:type="pct"/>
          </w:tcPr>
          <w:p w14:paraId="62E0A2FE" w14:textId="644CE0C3" w:rsidR="00D80316" w:rsidRPr="00EF56BA" w:rsidRDefault="009C6A49" w:rsidP="009D6C6F">
            <w:pPr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 xml:space="preserve">Sabiedrības grupām un institūcijām projekta tiesiskais regulējums nemaina tiesības un pienākumus, </w:t>
            </w:r>
            <w:r w:rsidR="00CC4860">
              <w:rPr>
                <w:lang w:val="lv-LV"/>
              </w:rPr>
              <w:t>ne</w:t>
            </w:r>
            <w:r w:rsidRPr="00EF56BA">
              <w:rPr>
                <w:lang w:val="lv-LV"/>
              </w:rPr>
              <w:t xml:space="preserve"> arī veicamās darbības</w:t>
            </w:r>
            <w:r w:rsidR="00844886" w:rsidRPr="00EF56BA">
              <w:rPr>
                <w:lang w:val="lv-LV"/>
              </w:rPr>
              <w:t>.</w:t>
            </w:r>
          </w:p>
        </w:tc>
      </w:tr>
      <w:tr w:rsidR="00563946" w:rsidRPr="00EF56BA" w14:paraId="27DD5B3D" w14:textId="77777777" w:rsidTr="00D219D3">
        <w:tc>
          <w:tcPr>
            <w:tcW w:w="238" w:type="pct"/>
          </w:tcPr>
          <w:p w14:paraId="654DA6CC" w14:textId="77777777" w:rsidR="00D80316" w:rsidRPr="00EF56BA" w:rsidRDefault="00805470" w:rsidP="00880359">
            <w:pPr>
              <w:jc w:val="center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3.</w:t>
            </w:r>
          </w:p>
        </w:tc>
        <w:tc>
          <w:tcPr>
            <w:tcW w:w="1401" w:type="pct"/>
          </w:tcPr>
          <w:p w14:paraId="6F04CEDA" w14:textId="77777777" w:rsidR="00D80316" w:rsidRPr="00EF56BA" w:rsidRDefault="00805470" w:rsidP="00880359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Administratīvo izmaksu monetārs novērtējums</w:t>
            </w:r>
          </w:p>
        </w:tc>
        <w:tc>
          <w:tcPr>
            <w:tcW w:w="3361" w:type="pct"/>
          </w:tcPr>
          <w:p w14:paraId="26806CDF" w14:textId="3C1A059C" w:rsidR="00D80316" w:rsidRPr="00EF56BA" w:rsidRDefault="00805470" w:rsidP="009D6C6F">
            <w:pPr>
              <w:jc w:val="both"/>
              <w:rPr>
                <w:highlight w:val="yellow"/>
                <w:lang w:val="lv-LV" w:eastAsia="lv-LV"/>
              </w:rPr>
            </w:pPr>
            <w:r w:rsidRPr="00EF56BA">
              <w:rPr>
                <w:lang w:val="lv-LV" w:eastAsia="lv-LV"/>
              </w:rPr>
              <w:t>Projekt</w:t>
            </w:r>
            <w:r w:rsidR="00041A31" w:rsidRPr="00EF56BA">
              <w:rPr>
                <w:lang w:val="lv-LV" w:eastAsia="lv-LV"/>
              </w:rPr>
              <w:t>s</w:t>
            </w:r>
            <w:r w:rsidRPr="00EF56BA">
              <w:rPr>
                <w:lang w:val="lv-LV" w:eastAsia="lv-LV"/>
              </w:rPr>
              <w:t xml:space="preserve"> šo jomu neskar.</w:t>
            </w:r>
          </w:p>
        </w:tc>
      </w:tr>
      <w:tr w:rsidR="00563946" w:rsidRPr="00EF56BA" w14:paraId="4FAA6F5C" w14:textId="77777777" w:rsidTr="00D219D3">
        <w:tc>
          <w:tcPr>
            <w:tcW w:w="238" w:type="pct"/>
          </w:tcPr>
          <w:p w14:paraId="5C50FB8A" w14:textId="1E4A295D" w:rsidR="007412C6" w:rsidRPr="00EF56BA" w:rsidRDefault="00805470" w:rsidP="007412C6">
            <w:pPr>
              <w:jc w:val="center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4.</w:t>
            </w:r>
          </w:p>
        </w:tc>
        <w:tc>
          <w:tcPr>
            <w:tcW w:w="1401" w:type="pct"/>
          </w:tcPr>
          <w:p w14:paraId="29CED266" w14:textId="0921A68C" w:rsidR="007412C6" w:rsidRPr="00EF56BA" w:rsidRDefault="00805470" w:rsidP="007412C6">
            <w:pPr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Atbilstības izmaksu monetārs novērtējums</w:t>
            </w:r>
          </w:p>
        </w:tc>
        <w:tc>
          <w:tcPr>
            <w:tcW w:w="3361" w:type="pct"/>
          </w:tcPr>
          <w:p w14:paraId="7E6A50CB" w14:textId="6AFF003B" w:rsidR="007412C6" w:rsidRPr="00EF56BA" w:rsidRDefault="00805470" w:rsidP="007412C6">
            <w:pPr>
              <w:jc w:val="both"/>
              <w:rPr>
                <w:lang w:val="lv-LV"/>
              </w:rPr>
            </w:pPr>
            <w:r w:rsidRPr="00EF56BA">
              <w:rPr>
                <w:lang w:val="lv-LV" w:eastAsia="lv-LV"/>
              </w:rPr>
              <w:t>Projekts šo jomu neskar.</w:t>
            </w:r>
          </w:p>
        </w:tc>
      </w:tr>
      <w:tr w:rsidR="00563946" w:rsidRPr="00EF56BA" w14:paraId="43DEC34F" w14:textId="77777777" w:rsidTr="00D219D3">
        <w:tc>
          <w:tcPr>
            <w:tcW w:w="238" w:type="pct"/>
          </w:tcPr>
          <w:p w14:paraId="7201FDC9" w14:textId="469FCBDD" w:rsidR="007412C6" w:rsidRPr="00EF56BA" w:rsidRDefault="00805470" w:rsidP="007412C6">
            <w:pPr>
              <w:jc w:val="center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5.</w:t>
            </w:r>
          </w:p>
        </w:tc>
        <w:tc>
          <w:tcPr>
            <w:tcW w:w="1401" w:type="pct"/>
          </w:tcPr>
          <w:p w14:paraId="517204ED" w14:textId="70CBACDC" w:rsidR="007412C6" w:rsidRPr="00EF56BA" w:rsidRDefault="00805470" w:rsidP="007412C6">
            <w:pPr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Cita informācija</w:t>
            </w:r>
          </w:p>
        </w:tc>
        <w:tc>
          <w:tcPr>
            <w:tcW w:w="3361" w:type="pct"/>
          </w:tcPr>
          <w:p w14:paraId="1E33CA26" w14:textId="31390A89" w:rsidR="007412C6" w:rsidRPr="00EF56BA" w:rsidRDefault="00805470" w:rsidP="007412C6">
            <w:pPr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Nav</w:t>
            </w:r>
            <w:r w:rsidR="00EC1313" w:rsidRPr="00EF56BA">
              <w:rPr>
                <w:lang w:val="lv-LV"/>
              </w:rPr>
              <w:t>.</w:t>
            </w:r>
          </w:p>
        </w:tc>
      </w:tr>
    </w:tbl>
    <w:p w14:paraId="53F78DAE" w14:textId="77777777" w:rsidR="00D80316" w:rsidRPr="00EF56BA" w:rsidRDefault="00D80316" w:rsidP="00D80316">
      <w:pPr>
        <w:jc w:val="both"/>
        <w:rPr>
          <w:lang w:val="lv-LV" w:eastAsia="lv-LV"/>
        </w:rPr>
      </w:pPr>
    </w:p>
    <w:tbl>
      <w:tblPr>
        <w:tblW w:w="5245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578"/>
      </w:tblGrid>
      <w:tr w:rsidR="00563946" w:rsidRPr="004568FB" w14:paraId="26C2C543" w14:textId="77777777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034033" w14:textId="77777777" w:rsidR="00400CA9" w:rsidRPr="00EF56BA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EF56BA">
              <w:rPr>
                <w:b/>
                <w:bCs/>
                <w:lang w:val="lv-LV"/>
              </w:rPr>
              <w:t>III. Tiesību akta projekt</w:t>
            </w:r>
            <w:r w:rsidR="00F163DE" w:rsidRPr="00EF56BA">
              <w:rPr>
                <w:b/>
                <w:bCs/>
                <w:lang w:val="lv-LV"/>
              </w:rPr>
              <w:t>a</w:t>
            </w:r>
            <w:r w:rsidRPr="00EF56BA">
              <w:rPr>
                <w:b/>
                <w:bCs/>
                <w:lang w:val="lv-LV"/>
              </w:rPr>
              <w:t xml:space="preserve"> ietekme uz valsts budžetu un pašvaldību budžetiem</w:t>
            </w:r>
          </w:p>
        </w:tc>
      </w:tr>
      <w:tr w:rsidR="00563946" w:rsidRPr="00EF56BA" w14:paraId="0AB778A0" w14:textId="77777777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1661ED" w14:textId="7253612B" w:rsidR="00400CA9" w:rsidRPr="00EF56BA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EF56BA">
              <w:rPr>
                <w:lang w:val="lv-LV" w:eastAsia="lv-LV"/>
              </w:rPr>
              <w:t>Projekt</w:t>
            </w:r>
            <w:r w:rsidR="00FD5BB3" w:rsidRPr="00EF56BA">
              <w:rPr>
                <w:lang w:val="lv-LV" w:eastAsia="lv-LV"/>
              </w:rPr>
              <w:t>s</w:t>
            </w:r>
            <w:r w:rsidRPr="00EF56BA">
              <w:rPr>
                <w:lang w:val="lv-LV" w:eastAsia="lv-LV"/>
              </w:rPr>
              <w:t xml:space="preserve"> šo jomu neskar.</w:t>
            </w:r>
          </w:p>
        </w:tc>
      </w:tr>
    </w:tbl>
    <w:p w14:paraId="2B7732EC" w14:textId="0F4C448E" w:rsidR="00BD49AF" w:rsidRPr="00EF56BA" w:rsidRDefault="00BD49AF" w:rsidP="00E01493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63946" w:rsidRPr="004568FB" w14:paraId="0A17456D" w14:textId="77777777" w:rsidTr="00D219D3">
        <w:tc>
          <w:tcPr>
            <w:tcW w:w="9498" w:type="dxa"/>
          </w:tcPr>
          <w:p w14:paraId="4C76F163" w14:textId="77777777" w:rsidR="00E01493" w:rsidRPr="00EF56BA" w:rsidRDefault="00805470" w:rsidP="001313F8">
            <w:pPr>
              <w:pStyle w:val="naisnod"/>
              <w:spacing w:before="0" w:after="0"/>
              <w:jc w:val="center"/>
              <w:rPr>
                <w:b/>
              </w:rPr>
            </w:pPr>
            <w:r w:rsidRPr="00EF56BA">
              <w:rPr>
                <w:b/>
              </w:rPr>
              <w:lastRenderedPageBreak/>
              <w:t>IV. Tiesību akta projekta ietekme uz spēkā esošo tiesību normu sistēmu</w:t>
            </w:r>
          </w:p>
        </w:tc>
      </w:tr>
      <w:tr w:rsidR="004C2FDD" w:rsidRPr="00EF56BA" w14:paraId="57AB57EB" w14:textId="77777777" w:rsidTr="00D219D3">
        <w:tc>
          <w:tcPr>
            <w:tcW w:w="9498" w:type="dxa"/>
          </w:tcPr>
          <w:p w14:paraId="468782A2" w14:textId="59DD5622" w:rsidR="004C2FDD" w:rsidRPr="00EF56BA" w:rsidRDefault="004C2FDD" w:rsidP="001313F8">
            <w:pPr>
              <w:pStyle w:val="naisnod"/>
              <w:spacing w:before="0" w:after="0"/>
              <w:jc w:val="center"/>
              <w:rPr>
                <w:b/>
              </w:rPr>
            </w:pPr>
            <w:r w:rsidRPr="00EF56BA">
              <w:rPr>
                <w:color w:val="000000" w:themeColor="text1"/>
              </w:rPr>
              <w:t>Projekts šo jomu neskar.</w:t>
            </w:r>
          </w:p>
        </w:tc>
      </w:tr>
    </w:tbl>
    <w:p w14:paraId="0A7294D5" w14:textId="77777777" w:rsidR="00D80316" w:rsidRPr="00EF56BA" w:rsidRDefault="00D80316" w:rsidP="00D80316">
      <w:pPr>
        <w:jc w:val="both"/>
        <w:rPr>
          <w:lang w:val="lv-LV" w:eastAsia="lv-LV"/>
        </w:rPr>
      </w:pPr>
    </w:p>
    <w:tbl>
      <w:tblPr>
        <w:tblW w:w="5245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5"/>
        <w:gridCol w:w="2002"/>
        <w:gridCol w:w="7291"/>
      </w:tblGrid>
      <w:tr w:rsidR="008F0A73" w:rsidRPr="00EF56BA" w14:paraId="03D5A413" w14:textId="77777777" w:rsidTr="008F0A73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7F0452" w14:textId="77777777" w:rsidR="008F0A73" w:rsidRPr="00EF56BA" w:rsidRDefault="008F0A73" w:rsidP="00C172B3">
            <w:pPr>
              <w:jc w:val="both"/>
              <w:rPr>
                <w:b/>
                <w:bCs/>
                <w:szCs w:val="28"/>
                <w:lang w:val="lv-LV" w:eastAsia="lv-LV"/>
              </w:rPr>
            </w:pPr>
            <w:r w:rsidRPr="00EF56BA">
              <w:rPr>
                <w:b/>
                <w:bCs/>
                <w:szCs w:val="28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8F0A73" w:rsidRPr="003036B2" w14:paraId="4F26B5A4" w14:textId="77777777" w:rsidTr="00EF56BA">
        <w:tc>
          <w:tcPr>
            <w:tcW w:w="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040EB2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1.</w:t>
            </w:r>
          </w:p>
        </w:tc>
        <w:tc>
          <w:tcPr>
            <w:tcW w:w="10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B4996E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Saistības pret Eiropas Savienību</w:t>
            </w:r>
          </w:p>
        </w:tc>
        <w:tc>
          <w:tcPr>
            <w:tcW w:w="3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39A478" w14:textId="6305360B" w:rsidR="00EF56BA" w:rsidRDefault="00EF56BA" w:rsidP="00EF56B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lang w:val="lv-LV"/>
              </w:rPr>
            </w:pPr>
            <w:r>
              <w:rPr>
                <w:lang w:val="lv-LV"/>
              </w:rPr>
              <w:t xml:space="preserve">1) </w:t>
            </w:r>
            <w:r w:rsidR="005C253D">
              <w:rPr>
                <w:lang w:val="lv-LV"/>
              </w:rPr>
              <w:t>Īstenošanas lēmums 2011/630/ES</w:t>
            </w:r>
            <w:r>
              <w:rPr>
                <w:rFonts w:eastAsia="Arial Unicode MS"/>
                <w:lang w:val="lv-LV"/>
              </w:rPr>
              <w:t>;</w:t>
            </w:r>
          </w:p>
          <w:p w14:paraId="603EDF76" w14:textId="77777777" w:rsidR="005C253D" w:rsidRDefault="00EF56BA" w:rsidP="00C46EEC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rFonts w:eastAsia="Arial Unicode MS"/>
                <w:lang w:val="lv-LV"/>
              </w:rPr>
              <w:t xml:space="preserve">2) </w:t>
            </w:r>
            <w:r w:rsidR="00C46EEC">
              <w:rPr>
                <w:lang w:val="lv-LV"/>
              </w:rPr>
              <w:t>Lēmums 2005/290/EK</w:t>
            </w:r>
            <w:r w:rsidR="009A5A42">
              <w:rPr>
                <w:lang w:val="lv-LV"/>
              </w:rPr>
              <w:t>;</w:t>
            </w:r>
          </w:p>
          <w:p w14:paraId="2F6EF7D7" w14:textId="6E4BAE23" w:rsidR="009A5A42" w:rsidRPr="005C253D" w:rsidRDefault="009A5A42" w:rsidP="009A5A42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AC7F46">
              <w:rPr>
                <w:lang w:val="lv-LV"/>
              </w:rPr>
              <w:t>3) direktīva 88/407/EEK.</w:t>
            </w:r>
          </w:p>
        </w:tc>
      </w:tr>
      <w:tr w:rsidR="008F0A73" w:rsidRPr="00EF56BA" w14:paraId="15515A83" w14:textId="77777777" w:rsidTr="00EF56BA">
        <w:tc>
          <w:tcPr>
            <w:tcW w:w="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1339CF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2.</w:t>
            </w:r>
          </w:p>
        </w:tc>
        <w:tc>
          <w:tcPr>
            <w:tcW w:w="10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9D7CE3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Citas starptautiskās saistības</w:t>
            </w:r>
          </w:p>
        </w:tc>
        <w:tc>
          <w:tcPr>
            <w:tcW w:w="3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CCDD43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Projekts šo jomu neskar.</w:t>
            </w:r>
          </w:p>
        </w:tc>
      </w:tr>
      <w:tr w:rsidR="008F0A73" w:rsidRPr="00EF56BA" w14:paraId="67AA6D3C" w14:textId="77777777" w:rsidTr="00EF56BA">
        <w:tc>
          <w:tcPr>
            <w:tcW w:w="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0A2123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3.</w:t>
            </w:r>
          </w:p>
        </w:tc>
        <w:tc>
          <w:tcPr>
            <w:tcW w:w="10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A63BD8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Cita informācija</w:t>
            </w:r>
          </w:p>
        </w:tc>
        <w:tc>
          <w:tcPr>
            <w:tcW w:w="3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529852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Nav.</w:t>
            </w:r>
          </w:p>
        </w:tc>
      </w:tr>
    </w:tbl>
    <w:p w14:paraId="102D82C6" w14:textId="77777777" w:rsidR="008F0A73" w:rsidRPr="00EF56BA" w:rsidRDefault="008F0A73" w:rsidP="008F0A73">
      <w:pPr>
        <w:jc w:val="both"/>
        <w:rPr>
          <w:szCs w:val="28"/>
          <w:lang w:val="lv-LV" w:eastAsia="lv-LV"/>
        </w:rPr>
      </w:pPr>
      <w:r w:rsidRPr="00EF56BA">
        <w:rPr>
          <w:szCs w:val="28"/>
          <w:lang w:val="lv-LV" w:eastAsia="lv-LV"/>
        </w:rPr>
        <w:t> </w:t>
      </w:r>
    </w:p>
    <w:tbl>
      <w:tblPr>
        <w:tblW w:w="5245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3"/>
        <w:gridCol w:w="2283"/>
        <w:gridCol w:w="2283"/>
        <w:gridCol w:w="2439"/>
      </w:tblGrid>
      <w:tr w:rsidR="008F0A73" w:rsidRPr="004568FB" w14:paraId="0CD76D66" w14:textId="77777777" w:rsidTr="008F0A73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FE8F97" w14:textId="77777777" w:rsidR="008F0A73" w:rsidRPr="00EF56BA" w:rsidRDefault="008F0A73" w:rsidP="00C172B3">
            <w:pPr>
              <w:jc w:val="center"/>
              <w:rPr>
                <w:b/>
                <w:bCs/>
                <w:szCs w:val="28"/>
                <w:lang w:val="lv-LV" w:eastAsia="lv-LV"/>
              </w:rPr>
            </w:pPr>
            <w:r w:rsidRPr="00EF56BA">
              <w:rPr>
                <w:b/>
                <w:bCs/>
                <w:szCs w:val="28"/>
                <w:lang w:val="lv-LV" w:eastAsia="lv-LV"/>
              </w:rPr>
              <w:t>1. tabula</w:t>
            </w:r>
            <w:r w:rsidRPr="00EF56BA">
              <w:rPr>
                <w:b/>
                <w:bCs/>
                <w:szCs w:val="28"/>
                <w:lang w:val="lv-LV" w:eastAsia="lv-LV"/>
              </w:rPr>
              <w:br/>
              <w:t>Tiesību akta projekta atbilstība ES tiesību aktiem</w:t>
            </w:r>
          </w:p>
        </w:tc>
      </w:tr>
      <w:tr w:rsidR="008F0A73" w:rsidRPr="00EF56BA" w14:paraId="189A2F45" w14:textId="77777777" w:rsidTr="007863C5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8C97DB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Attiecīgā ES tiesību akta datums, numurs un nosaukums</w:t>
            </w:r>
          </w:p>
        </w:tc>
        <w:tc>
          <w:tcPr>
            <w:tcW w:w="365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580F6D" w14:textId="3E669DB9" w:rsidR="008F0A73" w:rsidRDefault="00B87D6A" w:rsidP="00C172B3">
            <w:pPr>
              <w:jc w:val="both"/>
              <w:rPr>
                <w:lang w:val="lv-LV"/>
              </w:rPr>
            </w:pPr>
            <w:r>
              <w:rPr>
                <w:bCs/>
                <w:szCs w:val="28"/>
                <w:lang w:val="lv-LV" w:eastAsia="lv-LV"/>
              </w:rPr>
              <w:t xml:space="preserve">1) </w:t>
            </w:r>
            <w:r w:rsidRPr="00EF56BA">
              <w:rPr>
                <w:lang w:val="lv-LV"/>
              </w:rPr>
              <w:t>Īstenošanas lēmums 2011/630/ES</w:t>
            </w:r>
            <w:r>
              <w:rPr>
                <w:lang w:val="lv-LV"/>
              </w:rPr>
              <w:t>;</w:t>
            </w:r>
          </w:p>
          <w:p w14:paraId="0FAA7012" w14:textId="63BBF726" w:rsidR="00B87D6A" w:rsidRPr="00EF56BA" w:rsidRDefault="00B87D6A" w:rsidP="005C253D">
            <w:pPr>
              <w:jc w:val="both"/>
              <w:rPr>
                <w:szCs w:val="28"/>
                <w:lang w:val="lv-LV" w:eastAsia="lv-LV"/>
              </w:rPr>
            </w:pPr>
            <w:r>
              <w:rPr>
                <w:lang w:val="lv-LV"/>
              </w:rPr>
              <w:t xml:space="preserve">2) </w:t>
            </w:r>
            <w:r w:rsidR="005C253D">
              <w:rPr>
                <w:lang w:val="lv-LV"/>
              </w:rPr>
              <w:t>L</w:t>
            </w:r>
            <w:r w:rsidRPr="00EF56BA">
              <w:rPr>
                <w:lang w:val="lv-LV"/>
              </w:rPr>
              <w:t>ēmums 2005/290/EK</w:t>
            </w:r>
            <w:r>
              <w:rPr>
                <w:lang w:val="lv-LV"/>
              </w:rPr>
              <w:t>.</w:t>
            </w:r>
          </w:p>
        </w:tc>
      </w:tr>
      <w:tr w:rsidR="008F0A73" w:rsidRPr="00EF56BA" w14:paraId="72102DF5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141D8A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BE2F2C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B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245E29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C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3D270F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D</w:t>
            </w:r>
          </w:p>
        </w:tc>
      </w:tr>
      <w:tr w:rsidR="008F0A73" w:rsidRPr="004568FB" w14:paraId="441CED28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C00317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43898E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0104B3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Informācija par to, vai šīs tabulas A ailē minētās ES tiesību akta vienības tiek pārņemtas vai ieviestas pilnībā vai daļēji.</w:t>
            </w:r>
            <w:r w:rsidRPr="00EF56BA">
              <w:rPr>
                <w:szCs w:val="28"/>
                <w:lang w:val="lv-LV"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EF56BA">
              <w:rPr>
                <w:szCs w:val="28"/>
                <w:lang w:val="lv-LV" w:eastAsia="lv-LV"/>
              </w:rPr>
              <w:br/>
              <w:t>Norāda institūciju, kas ir atbildīga par šo saistību izpildi pilnībā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1E0119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EF56BA">
              <w:rPr>
                <w:szCs w:val="28"/>
                <w:lang w:val="lv-LV" w:eastAsia="lv-LV"/>
              </w:rPr>
              <w:br/>
              <w:t>Ja projekts satur stingrākas prasības nekā attiecīgais ES tiesību akts, norāda pamatojumu un samērīgumu.</w:t>
            </w:r>
            <w:r w:rsidRPr="00EF56BA">
              <w:rPr>
                <w:szCs w:val="28"/>
                <w:lang w:val="lv-LV" w:eastAsia="lv-LV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236ACB" w:rsidRPr="004568FB" w14:paraId="0BC54C70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B70530" w14:textId="019E3EA4" w:rsidR="00236ACB" w:rsidRPr="007975A7" w:rsidRDefault="00236ACB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 w:rsidRPr="007975A7">
              <w:rPr>
                <w:bCs/>
                <w:szCs w:val="28"/>
                <w:lang w:val="lv-LV" w:eastAsia="lv-LV"/>
              </w:rPr>
              <w:t>1. pant</w:t>
            </w:r>
            <w:r>
              <w:rPr>
                <w:bCs/>
                <w:szCs w:val="28"/>
                <w:lang w:val="lv-LV" w:eastAsia="lv-LV"/>
              </w:rPr>
              <w:t>a pirmā daļa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4EFE12" w14:textId="303CA2A6" w:rsidR="00236ACB" w:rsidRPr="00EF56BA" w:rsidRDefault="00236ACB" w:rsidP="00C172B3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Noteikumu </w:t>
            </w:r>
            <w:r w:rsidRPr="00AC7F46">
              <w:rPr>
                <w:szCs w:val="28"/>
                <w:lang w:val="lv-LV" w:eastAsia="lv-LV"/>
              </w:rPr>
              <w:t xml:space="preserve">projekta </w:t>
            </w:r>
            <w:r w:rsidR="00C172B3" w:rsidRPr="00AC7F46">
              <w:rPr>
                <w:szCs w:val="28"/>
                <w:lang w:val="lv-LV" w:eastAsia="lv-LV"/>
              </w:rPr>
              <w:t>3</w:t>
            </w:r>
            <w:r w:rsidR="00444B47" w:rsidRPr="00AC7F46">
              <w:rPr>
                <w:szCs w:val="28"/>
                <w:lang w:val="lv-LV" w:eastAsia="lv-LV"/>
              </w:rPr>
              <w:t>. punktā izteiktais 2. pielikums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75C724" w14:textId="580DACB7" w:rsidR="00236ACB" w:rsidRPr="00236ACB" w:rsidRDefault="00236ACB" w:rsidP="00236ACB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65784E" w14:textId="1FA7C64B" w:rsidR="00236ACB" w:rsidRPr="00236ACB" w:rsidRDefault="00236ACB" w:rsidP="00236ACB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7863C5" w:rsidRPr="004568FB" w14:paraId="19027EFF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DD4E27" w14:textId="7CA5E980" w:rsidR="007863C5" w:rsidRPr="00EF56BA" w:rsidRDefault="007863C5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</w:t>
            </w:r>
            <w:r w:rsidRPr="007975A7">
              <w:rPr>
                <w:lang w:val="lv-LV"/>
              </w:rPr>
              <w:lastRenderedPageBreak/>
              <w:t xml:space="preserve">2011/630/ES </w:t>
            </w:r>
            <w:r w:rsidRPr="007975A7">
              <w:rPr>
                <w:bCs/>
                <w:szCs w:val="28"/>
                <w:lang w:val="lv-LV" w:eastAsia="lv-LV"/>
              </w:rPr>
              <w:t>1. pant</w:t>
            </w:r>
            <w:r>
              <w:rPr>
                <w:bCs/>
                <w:szCs w:val="28"/>
                <w:lang w:val="lv-LV" w:eastAsia="lv-LV"/>
              </w:rPr>
              <w:t>a otrā daļa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0C0C34" w14:textId="3B472008" w:rsidR="007863C5" w:rsidRPr="00EF56BA" w:rsidRDefault="007863C5" w:rsidP="00C172B3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lastRenderedPageBreak/>
              <w:t xml:space="preserve">Noteikumu projekta </w:t>
            </w:r>
            <w:r w:rsidR="00C172B3">
              <w:rPr>
                <w:szCs w:val="28"/>
                <w:lang w:val="lv-LV" w:eastAsia="lv-LV"/>
              </w:rPr>
              <w:lastRenderedPageBreak/>
              <w:t>4</w:t>
            </w:r>
            <w:r>
              <w:rPr>
                <w:szCs w:val="28"/>
                <w:lang w:val="lv-LV" w:eastAsia="lv-LV"/>
              </w:rPr>
              <w:t>. 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3CFF28" w14:textId="29F5AB2F" w:rsidR="007863C5" w:rsidRPr="00EF56BA" w:rsidRDefault="007863C5" w:rsidP="007863C5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lastRenderedPageBreak/>
              <w:t xml:space="preserve">ES tiesību akta vienība </w:t>
            </w:r>
            <w:r w:rsidRPr="00236ACB">
              <w:rPr>
                <w:szCs w:val="28"/>
                <w:lang w:val="lv-LV" w:eastAsia="lv-LV"/>
              </w:rPr>
              <w:lastRenderedPageBreak/>
              <w:t>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157A51" w14:textId="50B4E664" w:rsidR="007863C5" w:rsidRPr="00EF56BA" w:rsidRDefault="007863C5" w:rsidP="007863C5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lastRenderedPageBreak/>
              <w:t xml:space="preserve">Attiecīgais noteikumu </w:t>
            </w:r>
            <w:r w:rsidRPr="00236ACB">
              <w:rPr>
                <w:szCs w:val="28"/>
                <w:lang w:val="lv-LV" w:eastAsia="lv-LV"/>
              </w:rPr>
              <w:lastRenderedPageBreak/>
              <w:t>projekta punkts neparedz stingrākas prasības kā ES tiesību aktā.</w:t>
            </w:r>
          </w:p>
        </w:tc>
      </w:tr>
      <w:tr w:rsidR="007863C5" w:rsidRPr="00AD1A2D" w14:paraId="19EC0B4D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9395EB" w14:textId="11C84062" w:rsidR="007863C5" w:rsidRPr="00EF56BA" w:rsidRDefault="00CE7225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lastRenderedPageBreak/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2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 xml:space="preserve">a 1. punkta </w:t>
            </w:r>
            <w:r w:rsidRPr="00CE7225">
              <w:rPr>
                <w:bCs/>
                <w:szCs w:val="28"/>
                <w:lang w:val="lv-LV" w:eastAsia="lv-LV"/>
              </w:rPr>
              <w:t>„a” apakšpunkts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EB1669" w14:textId="3BAB8F24" w:rsidR="007863C5" w:rsidRPr="00EF56BA" w:rsidRDefault="004011B1" w:rsidP="00AD1A2D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3B55F7">
              <w:rPr>
                <w:szCs w:val="28"/>
                <w:lang w:val="lv-LV" w:eastAsia="lv-LV"/>
              </w:rPr>
              <w:t>iesību akta vienība</w:t>
            </w:r>
            <w:r w:rsidR="00AD1A2D">
              <w:rPr>
                <w:szCs w:val="28"/>
                <w:lang w:val="lv-LV" w:eastAsia="lv-LV"/>
              </w:rPr>
              <w:t xml:space="preserve"> jau ir ieviesta ar </w:t>
            </w:r>
            <w:r>
              <w:rPr>
                <w:lang w:val="lv-LV"/>
              </w:rPr>
              <w:t>noteikumu</w:t>
            </w:r>
            <w:r w:rsidRPr="00EF56BA">
              <w:rPr>
                <w:lang w:val="lv-LV"/>
              </w:rPr>
              <w:t xml:space="preserve"> Nr. 529</w:t>
            </w:r>
            <w:r>
              <w:rPr>
                <w:lang w:val="lv-LV"/>
              </w:rPr>
              <w:t xml:space="preserve"> </w:t>
            </w:r>
            <w:r>
              <w:rPr>
                <w:szCs w:val="28"/>
                <w:lang w:val="lv-LV" w:eastAsia="lv-LV"/>
              </w:rPr>
              <w:t>16.1. apakšpunkt</w:t>
            </w:r>
            <w:r w:rsidR="00AD1A2D">
              <w:rPr>
                <w:szCs w:val="28"/>
                <w:lang w:val="lv-LV" w:eastAsia="lv-LV"/>
              </w:rPr>
              <w:t>u</w:t>
            </w:r>
            <w:r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C7A345" w14:textId="5F0CE715" w:rsidR="007863C5" w:rsidRPr="00EF56BA" w:rsidRDefault="007863C5" w:rsidP="004011B1">
            <w:pPr>
              <w:jc w:val="both"/>
              <w:rPr>
                <w:szCs w:val="28"/>
                <w:lang w:val="lv-LV" w:eastAsia="lv-LV"/>
              </w:rPr>
            </w:pP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CF61E9" w14:textId="77777777" w:rsidR="007863C5" w:rsidRPr="00EF56BA" w:rsidRDefault="007863C5" w:rsidP="007863C5">
            <w:pPr>
              <w:jc w:val="both"/>
              <w:rPr>
                <w:szCs w:val="28"/>
                <w:lang w:val="lv-LV" w:eastAsia="lv-LV"/>
              </w:rPr>
            </w:pPr>
          </w:p>
        </w:tc>
      </w:tr>
      <w:tr w:rsidR="008324DF" w:rsidRPr="00AD1A2D" w14:paraId="418CA1DA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416F9D" w14:textId="35989FEA" w:rsidR="008324DF" w:rsidRPr="00EF56BA" w:rsidRDefault="008324DF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2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 xml:space="preserve">a 1. punkta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b</w:t>
            </w:r>
            <w:r w:rsidRPr="00CE7225">
              <w:rPr>
                <w:bCs/>
                <w:szCs w:val="28"/>
                <w:lang w:val="lv-LV" w:eastAsia="lv-LV"/>
              </w:rPr>
              <w:t>” apakšpunkts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63C0C4" w14:textId="677276D2" w:rsidR="008324DF" w:rsidRPr="00EF56BA" w:rsidRDefault="00172B7D" w:rsidP="00126993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3B55F7">
              <w:rPr>
                <w:szCs w:val="28"/>
                <w:lang w:val="lv-LV" w:eastAsia="lv-LV"/>
              </w:rPr>
              <w:t>iesību akta vienība</w:t>
            </w:r>
            <w:r w:rsidR="00126993">
              <w:rPr>
                <w:szCs w:val="28"/>
                <w:lang w:val="lv-LV" w:eastAsia="lv-LV"/>
              </w:rPr>
              <w:t xml:space="preserve"> jau ir ieviesta ar </w:t>
            </w:r>
            <w:r w:rsidRPr="003B55F7">
              <w:rPr>
                <w:szCs w:val="28"/>
                <w:lang w:val="lv-LV" w:eastAsia="lv-LV"/>
              </w:rPr>
              <w:t xml:space="preserve"> </w:t>
            </w:r>
            <w:r>
              <w:rPr>
                <w:lang w:val="lv-LV"/>
              </w:rPr>
              <w:t>noteikumu</w:t>
            </w:r>
            <w:r w:rsidRPr="00EF56BA">
              <w:rPr>
                <w:lang w:val="lv-LV"/>
              </w:rPr>
              <w:t xml:space="preserve"> Nr. 529</w:t>
            </w:r>
            <w:r>
              <w:rPr>
                <w:lang w:val="lv-LV"/>
              </w:rPr>
              <w:t xml:space="preserve"> </w:t>
            </w:r>
            <w:r>
              <w:rPr>
                <w:szCs w:val="28"/>
                <w:lang w:val="lv-LV" w:eastAsia="lv-LV"/>
              </w:rPr>
              <w:t>16.2. apakšpunkt</w:t>
            </w:r>
            <w:r w:rsidR="00DE5F14">
              <w:rPr>
                <w:szCs w:val="28"/>
                <w:lang w:val="lv-LV" w:eastAsia="lv-LV"/>
              </w:rPr>
              <w:t>u</w:t>
            </w:r>
            <w:r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E6D3CE" w14:textId="73571901" w:rsidR="008324DF" w:rsidRPr="00EF56BA" w:rsidRDefault="008324DF" w:rsidP="00172B7D">
            <w:pPr>
              <w:jc w:val="both"/>
              <w:rPr>
                <w:szCs w:val="28"/>
                <w:lang w:val="lv-LV" w:eastAsia="lv-LV"/>
              </w:rPr>
            </w:pP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584CF1" w14:textId="77777777" w:rsidR="008324DF" w:rsidRPr="00EF56BA" w:rsidRDefault="008324DF" w:rsidP="008324DF">
            <w:pPr>
              <w:jc w:val="both"/>
              <w:rPr>
                <w:szCs w:val="28"/>
                <w:lang w:val="lv-LV" w:eastAsia="lv-LV"/>
              </w:rPr>
            </w:pPr>
          </w:p>
        </w:tc>
      </w:tr>
      <w:tr w:rsidR="00230D40" w:rsidRPr="004568FB" w14:paraId="53B53E88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F073B5" w14:textId="277511AB" w:rsidR="00230D40" w:rsidRPr="00EF56BA" w:rsidRDefault="00230D40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2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 xml:space="preserve">a 1. punkta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c” apakšpunkta ievaddaļa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93B4C1" w14:textId="76D411E2" w:rsidR="00230D40" w:rsidRPr="00EF56BA" w:rsidRDefault="00172B7D" w:rsidP="00230D40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N</w:t>
            </w:r>
            <w:r w:rsidR="00230D40">
              <w:rPr>
                <w:szCs w:val="28"/>
                <w:lang w:val="lv-LV" w:eastAsia="lv-LV"/>
              </w:rPr>
              <w:t>oteikumu projekta 1. punkt</w:t>
            </w:r>
            <w:r>
              <w:rPr>
                <w:szCs w:val="28"/>
                <w:lang w:val="lv-LV" w:eastAsia="lv-LV"/>
              </w:rPr>
              <w:t>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8A2D53" w14:textId="389BC2CE" w:rsidR="00230D40" w:rsidRPr="00EF56BA" w:rsidRDefault="006335B4" w:rsidP="008C341F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F9A17F" w14:textId="0CF3BA3B" w:rsidR="00230D40" w:rsidRPr="00EF56BA" w:rsidRDefault="00230D40" w:rsidP="00230D4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5532E6" w:rsidRPr="004568FB" w14:paraId="07D0BE00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605060" w14:textId="48424D91" w:rsidR="005532E6" w:rsidRPr="00EF56BA" w:rsidRDefault="005532E6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2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 xml:space="preserve">a 1. punkta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 xml:space="preserve">c” apakšpunkta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i” apakšpunkts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F82A2C" w14:textId="46BD1291" w:rsidR="005532E6" w:rsidRPr="00EF56BA" w:rsidRDefault="005532E6" w:rsidP="007472D8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Noteikumu projekta </w:t>
            </w:r>
            <w:r w:rsidR="00027DB4">
              <w:rPr>
                <w:szCs w:val="28"/>
                <w:lang w:val="lv-LV" w:eastAsia="lv-LV"/>
              </w:rPr>
              <w:t>4. punkt</w:t>
            </w:r>
            <w:r w:rsidR="004A0ABF">
              <w:rPr>
                <w:szCs w:val="28"/>
                <w:lang w:val="lv-LV" w:eastAsia="lv-LV"/>
              </w:rPr>
              <w:t>s</w:t>
            </w:r>
            <w:r w:rsidR="00027DB4">
              <w:rPr>
                <w:szCs w:val="28"/>
                <w:lang w:val="lv-LV" w:eastAsia="lv-LV"/>
              </w:rPr>
              <w:t xml:space="preserve"> </w:t>
            </w:r>
            <w:r w:rsidR="007472D8">
              <w:rPr>
                <w:szCs w:val="28"/>
                <w:lang w:val="lv-LV" w:eastAsia="lv-LV"/>
              </w:rPr>
              <w:t>–</w:t>
            </w:r>
            <w:r w:rsidR="00027DB4">
              <w:rPr>
                <w:szCs w:val="28"/>
                <w:lang w:val="lv-LV" w:eastAsia="lv-LV"/>
              </w:rPr>
              <w:t xml:space="preserve"> </w:t>
            </w:r>
            <w:r>
              <w:rPr>
                <w:szCs w:val="28"/>
                <w:lang w:val="lv-LV" w:eastAsia="lv-LV"/>
              </w:rPr>
              <w:t>v</w:t>
            </w:r>
            <w:r w:rsidRPr="008E08EE">
              <w:rPr>
                <w:szCs w:val="28"/>
                <w:lang w:val="lv-LV" w:eastAsia="lv-LV"/>
              </w:rPr>
              <w:t xml:space="preserve">eterinārā (veselības) sertifikāta </w:t>
            </w:r>
            <w:r>
              <w:rPr>
                <w:szCs w:val="28"/>
                <w:lang w:val="lv-LV" w:eastAsia="lv-LV"/>
              </w:rPr>
              <w:t>1. parauga nosaukums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76B5C7" w14:textId="53161D28" w:rsidR="005532E6" w:rsidRPr="00EF56BA" w:rsidRDefault="005532E6" w:rsidP="005532E6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284AF7" w14:textId="12696F4F" w:rsidR="005532E6" w:rsidRPr="00EF56BA" w:rsidRDefault="005532E6" w:rsidP="005532E6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AD1A0E" w:rsidRPr="004568FB" w14:paraId="05C5B257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D5C967" w14:textId="3CA393B5" w:rsidR="00AD1A0E" w:rsidRPr="00EF56BA" w:rsidRDefault="00AD1A0E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2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 xml:space="preserve">a 1. punkta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 xml:space="preserve">c” apakšpunkta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ii” apakšpunkts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9C1EC1" w14:textId="12A25AC3" w:rsidR="00AD1A0E" w:rsidRPr="00EF56BA" w:rsidRDefault="00AD1A0E" w:rsidP="007472D8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Noteikumu projekta </w:t>
            </w:r>
            <w:r w:rsidR="0097681B">
              <w:rPr>
                <w:szCs w:val="28"/>
                <w:lang w:val="lv-LV" w:eastAsia="lv-LV"/>
              </w:rPr>
              <w:t xml:space="preserve">4. punkts </w:t>
            </w:r>
            <w:r w:rsidR="007472D8">
              <w:rPr>
                <w:szCs w:val="28"/>
                <w:lang w:val="lv-LV" w:eastAsia="lv-LV"/>
              </w:rPr>
              <w:t>–</w:t>
            </w:r>
            <w:r w:rsidR="0097681B">
              <w:rPr>
                <w:szCs w:val="28"/>
                <w:lang w:val="lv-LV" w:eastAsia="lv-LV"/>
              </w:rPr>
              <w:t xml:space="preserve"> v</w:t>
            </w:r>
            <w:r w:rsidR="0097681B" w:rsidRPr="008E08EE">
              <w:rPr>
                <w:szCs w:val="28"/>
                <w:lang w:val="lv-LV" w:eastAsia="lv-LV"/>
              </w:rPr>
              <w:t xml:space="preserve">eterinārā (veselības) sertifikāta </w:t>
            </w:r>
            <w:r>
              <w:rPr>
                <w:szCs w:val="28"/>
                <w:lang w:val="lv-LV" w:eastAsia="lv-LV"/>
              </w:rPr>
              <w:t>2. parauga nosaukums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549DA5" w14:textId="1154D6C4" w:rsidR="00AD1A0E" w:rsidRPr="00EF56BA" w:rsidRDefault="00AD1A0E" w:rsidP="00AD1A0E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307A03" w14:textId="7EBFE0A3" w:rsidR="00AD1A0E" w:rsidRPr="00EF56BA" w:rsidRDefault="00AD1A0E" w:rsidP="00AD1A0E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AD1A0E" w:rsidRPr="004568FB" w14:paraId="0D672185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8F1C63" w14:textId="54917199" w:rsidR="00AD1A0E" w:rsidRPr="00EF56BA" w:rsidRDefault="00AD1A0E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2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 xml:space="preserve">a 1. punkta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 xml:space="preserve">c” apakšpunkta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iii” apakšpunkts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40CE18" w14:textId="6CF00EA1" w:rsidR="00AD1A0E" w:rsidRPr="00EF56BA" w:rsidRDefault="00AD1A0E" w:rsidP="007472D8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Noteikumu projekta </w:t>
            </w:r>
            <w:r w:rsidR="0097681B">
              <w:rPr>
                <w:szCs w:val="28"/>
                <w:lang w:val="lv-LV" w:eastAsia="lv-LV"/>
              </w:rPr>
              <w:t xml:space="preserve">4. punkts </w:t>
            </w:r>
            <w:r w:rsidR="007472D8">
              <w:rPr>
                <w:szCs w:val="28"/>
                <w:lang w:val="lv-LV" w:eastAsia="lv-LV"/>
              </w:rPr>
              <w:t>–</w:t>
            </w:r>
            <w:r w:rsidR="0097681B">
              <w:rPr>
                <w:szCs w:val="28"/>
                <w:lang w:val="lv-LV" w:eastAsia="lv-LV"/>
              </w:rPr>
              <w:t xml:space="preserve"> v</w:t>
            </w:r>
            <w:r w:rsidR="0097681B" w:rsidRPr="008E08EE">
              <w:rPr>
                <w:szCs w:val="28"/>
                <w:lang w:val="lv-LV" w:eastAsia="lv-LV"/>
              </w:rPr>
              <w:t xml:space="preserve">eterinārā (veselības) sertifikāta </w:t>
            </w:r>
            <w:r>
              <w:rPr>
                <w:szCs w:val="28"/>
                <w:lang w:val="lv-LV" w:eastAsia="lv-LV"/>
              </w:rPr>
              <w:t>3. parauga nosaukums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2F372D" w14:textId="5E7F9063" w:rsidR="00AD1A0E" w:rsidRPr="00EF56BA" w:rsidRDefault="00AD1A0E" w:rsidP="00AD1A0E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6485A0" w14:textId="5ED30A4B" w:rsidR="00AD1A0E" w:rsidRPr="00EF56BA" w:rsidRDefault="00AD1A0E" w:rsidP="00AD1A0E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1E407E" w:rsidRPr="004568FB" w14:paraId="36CA4F28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0EF6E8" w14:textId="6B0A2414" w:rsidR="001E407E" w:rsidRPr="00EF56BA" w:rsidRDefault="001E407E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2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 xml:space="preserve">a 1. punkta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d” apakšpunkts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22EFE8" w14:textId="5A42E84B" w:rsidR="001E407E" w:rsidRPr="000B75C1" w:rsidRDefault="000B75C1" w:rsidP="000B75C1">
            <w:pPr>
              <w:jc w:val="both"/>
              <w:rPr>
                <w:lang w:val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3B55F7">
              <w:rPr>
                <w:szCs w:val="28"/>
                <w:lang w:val="lv-LV" w:eastAsia="lv-LV"/>
              </w:rPr>
              <w:t>iesību akta vienība</w:t>
            </w:r>
            <w:r w:rsidR="00F901E1">
              <w:rPr>
                <w:szCs w:val="28"/>
                <w:lang w:val="lv-LV" w:eastAsia="lv-LV"/>
              </w:rPr>
              <w:t xml:space="preserve"> jau ir</w:t>
            </w:r>
            <w:r w:rsidRPr="003B55F7">
              <w:rPr>
                <w:szCs w:val="28"/>
                <w:lang w:val="lv-LV" w:eastAsia="lv-LV"/>
              </w:rPr>
              <w:t xml:space="preserve"> </w:t>
            </w:r>
            <w:r w:rsidR="00F901E1">
              <w:rPr>
                <w:szCs w:val="28"/>
                <w:lang w:val="lv-LV" w:eastAsia="lv-LV"/>
              </w:rPr>
              <w:t>ieviesta ar</w:t>
            </w:r>
            <w:r>
              <w:rPr>
                <w:szCs w:val="28"/>
                <w:lang w:val="lv-LV" w:eastAsia="lv-LV"/>
              </w:rPr>
              <w:t xml:space="preserve"> </w:t>
            </w:r>
            <w:r w:rsidRPr="000B75C1">
              <w:rPr>
                <w:lang w:val="lv-LV"/>
              </w:rPr>
              <w:t>Ministru kabineta 2010.</w:t>
            </w:r>
            <w:r>
              <w:rPr>
                <w:lang w:val="lv-LV"/>
              </w:rPr>
              <w:t> </w:t>
            </w:r>
            <w:r w:rsidRPr="000B75C1">
              <w:rPr>
                <w:lang w:val="lv-LV"/>
              </w:rPr>
              <w:t>gada 14.</w:t>
            </w:r>
            <w:r>
              <w:rPr>
                <w:lang w:val="lv-LV"/>
              </w:rPr>
              <w:t> decembra</w:t>
            </w:r>
            <w:r w:rsidRPr="000B75C1">
              <w:rPr>
                <w:lang w:val="lv-LV"/>
              </w:rPr>
              <w:t xml:space="preserve"> </w:t>
            </w:r>
            <w:r>
              <w:rPr>
                <w:lang w:val="lv-LV"/>
              </w:rPr>
              <w:t>noteikumu</w:t>
            </w:r>
            <w:r w:rsidRPr="000B75C1">
              <w:rPr>
                <w:lang w:val="lv-LV"/>
              </w:rPr>
              <w:t xml:space="preserve"> Nr.</w:t>
            </w:r>
            <w:r>
              <w:rPr>
                <w:lang w:val="lv-LV"/>
              </w:rPr>
              <w:t xml:space="preserve"> 1121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 w:rsidRPr="000B75C1">
              <w:rPr>
                <w:lang w:val="lv-LV"/>
              </w:rPr>
              <w:t xml:space="preserve">Noteikumi par kārtību, kādā izsniedz dzīvnieku un dzīvnieku izcelsmes produktu veterināros (veselības) sertifikātus, un vispārīgajām veterinārajām prasībām dzīvnieku izcelsmes pārtikas </w:t>
            </w:r>
            <w:r w:rsidRPr="000B75C1">
              <w:rPr>
                <w:lang w:val="lv-LV"/>
              </w:rPr>
              <w:lastRenderedPageBreak/>
              <w:t>produktu apritei</w:t>
            </w:r>
            <w:r>
              <w:rPr>
                <w:lang w:val="lv-LV"/>
              </w:rPr>
              <w:t>”</w:t>
            </w:r>
            <w:r w:rsidR="00944700">
              <w:rPr>
                <w:lang w:val="lv-LV"/>
              </w:rPr>
              <w:t xml:space="preserve"> (turpmāk – noteikumi Nr. 1121)</w:t>
            </w:r>
            <w:r>
              <w:rPr>
                <w:lang w:val="lv-LV"/>
              </w:rPr>
              <w:t xml:space="preserve"> 6.3. apakšpunkt</w:t>
            </w:r>
            <w:r w:rsidR="00F901E1">
              <w:rPr>
                <w:lang w:val="lv-LV"/>
              </w:rPr>
              <w:t>u</w:t>
            </w:r>
            <w:r>
              <w:rPr>
                <w:lang w:val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5A7804" w14:textId="534577B8" w:rsidR="001E407E" w:rsidRPr="00EF56BA" w:rsidRDefault="001E407E" w:rsidP="001E407E">
            <w:pPr>
              <w:jc w:val="both"/>
              <w:rPr>
                <w:szCs w:val="28"/>
                <w:lang w:val="lv-LV" w:eastAsia="lv-LV"/>
              </w:rPr>
            </w:pP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BAF80A" w14:textId="1DB8BD5E" w:rsidR="001E407E" w:rsidRPr="00EF56BA" w:rsidRDefault="001E407E" w:rsidP="001E407E">
            <w:pPr>
              <w:jc w:val="both"/>
              <w:rPr>
                <w:szCs w:val="28"/>
                <w:lang w:val="lv-LV" w:eastAsia="lv-LV"/>
              </w:rPr>
            </w:pPr>
          </w:p>
        </w:tc>
      </w:tr>
      <w:tr w:rsidR="00B96430" w:rsidRPr="004568FB" w14:paraId="045C304A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F75720" w14:textId="63570914" w:rsidR="00B96430" w:rsidRPr="00CD5116" w:rsidRDefault="00B96430" w:rsidP="0078134B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530D3F">
              <w:rPr>
                <w:lang w:val="lv-LV"/>
              </w:rPr>
              <w:t xml:space="preserve">Īstenošanas lēmuma Nr. 2011/630/ES </w:t>
            </w:r>
            <w:r w:rsidRPr="00530D3F">
              <w:rPr>
                <w:bCs/>
                <w:szCs w:val="28"/>
                <w:lang w:val="lv-LV" w:eastAsia="lv-LV"/>
              </w:rPr>
              <w:t>2. panta 2. 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D63287" w14:textId="1515032F" w:rsidR="00B96430" w:rsidRPr="00CD5116" w:rsidRDefault="00B96430" w:rsidP="00A205F7">
            <w:pPr>
              <w:jc w:val="both"/>
              <w:rPr>
                <w:i/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Noteikumu </w:t>
            </w:r>
            <w:r w:rsidRPr="00AC7F46">
              <w:rPr>
                <w:szCs w:val="28"/>
                <w:lang w:val="lv-LV" w:eastAsia="lv-LV"/>
              </w:rPr>
              <w:t>projekta 3. punkt</w:t>
            </w:r>
            <w:r w:rsidR="00A205F7" w:rsidRPr="00AC7F46">
              <w:rPr>
                <w:szCs w:val="28"/>
                <w:lang w:val="lv-LV" w:eastAsia="lv-LV"/>
              </w:rPr>
              <w:t>ā izteiktais 2. pielikums</w:t>
            </w:r>
            <w:r w:rsidRPr="00AC7F46">
              <w:rPr>
                <w:szCs w:val="28"/>
                <w:lang w:val="lv-LV" w:eastAsia="lv-LV"/>
              </w:rPr>
              <w:t xml:space="preserve"> un </w:t>
            </w:r>
            <w:r w:rsidRPr="00AC7F46">
              <w:rPr>
                <w:lang w:val="lv-LV"/>
              </w:rPr>
              <w:t>noteikumu Nr. 529</w:t>
            </w:r>
            <w:r>
              <w:rPr>
                <w:lang w:val="lv-LV"/>
              </w:rPr>
              <w:t xml:space="preserve"> </w:t>
            </w:r>
            <w:r>
              <w:rPr>
                <w:szCs w:val="28"/>
                <w:lang w:val="lv-LV" w:eastAsia="lv-LV"/>
              </w:rPr>
              <w:t>16.1. apakšpunkts.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5D3EF4" w14:textId="58CD7711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4515A5" w14:textId="5D5DB8C4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4568FB" w14:paraId="00839194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5A3F1F" w14:textId="2000066F" w:rsidR="00B96430" w:rsidRPr="00EF56BA" w:rsidRDefault="00B96430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3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>a 1. punkta ievaddaļa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3448C7" w14:textId="0FE021EF" w:rsidR="00B96430" w:rsidRPr="00EF56BA" w:rsidRDefault="00B96430" w:rsidP="007472D8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Noteikumu projekta 2. punkt</w:t>
            </w:r>
            <w:r w:rsidR="007472D8">
              <w:rPr>
                <w:szCs w:val="28"/>
                <w:lang w:val="lv-LV" w:eastAsia="lv-LV"/>
              </w:rPr>
              <w:t>s</w:t>
            </w:r>
            <w:r>
              <w:rPr>
                <w:szCs w:val="28"/>
                <w:lang w:val="lv-LV" w:eastAsia="lv-LV"/>
              </w:rPr>
              <w:t xml:space="preserve"> </w:t>
            </w:r>
            <w:r w:rsidR="00B05DFB">
              <w:rPr>
                <w:szCs w:val="28"/>
                <w:lang w:val="lv-LV" w:eastAsia="lv-LV"/>
              </w:rPr>
              <w:t>(noteikumu Nr. </w:t>
            </w:r>
            <w:r w:rsidR="007472D8">
              <w:rPr>
                <w:szCs w:val="28"/>
                <w:lang w:val="lv-LV" w:eastAsia="lv-LV"/>
              </w:rPr>
              <w:t xml:space="preserve">529 </w:t>
            </w:r>
            <w:r>
              <w:rPr>
                <w:szCs w:val="28"/>
                <w:lang w:val="lv-LV" w:eastAsia="lv-LV"/>
              </w:rPr>
              <w:t>17.</w:t>
            </w:r>
            <w:r w:rsidRPr="00075A4C">
              <w:rPr>
                <w:szCs w:val="28"/>
                <w:vertAlign w:val="superscript"/>
                <w:lang w:val="lv-LV" w:eastAsia="lv-LV"/>
              </w:rPr>
              <w:t>1</w:t>
            </w:r>
            <w:r>
              <w:rPr>
                <w:szCs w:val="28"/>
                <w:lang w:val="lv-LV" w:eastAsia="lv-LV"/>
              </w:rPr>
              <w:t> punkta pirmais teikums</w:t>
            </w:r>
            <w:r w:rsidR="007472D8">
              <w:rPr>
                <w:szCs w:val="28"/>
                <w:lang w:val="lv-LV" w:eastAsia="lv-LV"/>
              </w:rPr>
              <w:t>)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D8BCD4" w14:textId="741306F8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D0F63F" w14:textId="18FF5407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4568FB" w14:paraId="5E55E845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2D749D" w14:textId="6EC0DD79" w:rsidR="00B96430" w:rsidRPr="00EF56BA" w:rsidRDefault="00B96430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3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 xml:space="preserve">a 1. punkta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a” apakšpunkts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F924A" w14:textId="345929F5" w:rsidR="00B96430" w:rsidRPr="00EF56BA" w:rsidRDefault="00B96430" w:rsidP="00B32DD6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Noteikumu projekta 2. punkt</w:t>
            </w:r>
            <w:r w:rsidR="00B32DD6">
              <w:rPr>
                <w:szCs w:val="28"/>
                <w:lang w:val="lv-LV" w:eastAsia="lv-LV"/>
              </w:rPr>
              <w:t>s</w:t>
            </w:r>
            <w:r>
              <w:rPr>
                <w:szCs w:val="28"/>
                <w:lang w:val="lv-LV" w:eastAsia="lv-LV"/>
              </w:rPr>
              <w:t xml:space="preserve"> </w:t>
            </w:r>
            <w:r w:rsidR="00B32DD6">
              <w:rPr>
                <w:szCs w:val="28"/>
                <w:lang w:val="lv-LV" w:eastAsia="lv-LV"/>
              </w:rPr>
              <w:t xml:space="preserve">(noteikumu Nr. 529 </w:t>
            </w:r>
            <w:r>
              <w:rPr>
                <w:szCs w:val="28"/>
                <w:lang w:val="lv-LV" w:eastAsia="lv-LV"/>
              </w:rPr>
              <w:t>17.</w:t>
            </w:r>
            <w:r w:rsidRPr="00075A4C">
              <w:rPr>
                <w:szCs w:val="28"/>
                <w:vertAlign w:val="superscript"/>
                <w:lang w:val="lv-LV" w:eastAsia="lv-LV"/>
              </w:rPr>
              <w:t>1</w:t>
            </w:r>
            <w:r>
              <w:rPr>
                <w:szCs w:val="28"/>
                <w:lang w:val="lv-LV" w:eastAsia="lv-LV"/>
              </w:rPr>
              <w:t> punkta pirmais teikums</w:t>
            </w:r>
            <w:r w:rsidR="00B32DD6">
              <w:rPr>
                <w:szCs w:val="28"/>
                <w:lang w:val="lv-LV" w:eastAsia="lv-LV"/>
              </w:rPr>
              <w:t>)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FBDFE6" w14:textId="40A90754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C94B2D" w14:textId="2F8AF67C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4568FB" w14:paraId="45C393D8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F7B2F1" w14:textId="5EC013E8" w:rsidR="00B96430" w:rsidRPr="00EF56BA" w:rsidRDefault="00B96430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3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 xml:space="preserve">a 1. punkta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b” apakšpunkts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98A1E9" w14:textId="48890A57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Noteikumu projekta 2. punktā </w:t>
            </w:r>
            <w:r w:rsidR="00B32DD6">
              <w:rPr>
                <w:szCs w:val="28"/>
                <w:lang w:val="lv-LV" w:eastAsia="lv-LV"/>
              </w:rPr>
              <w:t xml:space="preserve">(noteikumu Nr. 529 </w:t>
            </w:r>
            <w:r>
              <w:rPr>
                <w:szCs w:val="28"/>
                <w:lang w:val="lv-LV" w:eastAsia="lv-LV"/>
              </w:rPr>
              <w:t>17.</w:t>
            </w:r>
            <w:r w:rsidRPr="00075A4C">
              <w:rPr>
                <w:szCs w:val="28"/>
                <w:vertAlign w:val="superscript"/>
                <w:lang w:val="lv-LV" w:eastAsia="lv-LV"/>
              </w:rPr>
              <w:t>1</w:t>
            </w:r>
            <w:r>
              <w:rPr>
                <w:szCs w:val="28"/>
                <w:lang w:val="lv-LV" w:eastAsia="lv-LV"/>
              </w:rPr>
              <w:t> punkta pirmais teikums</w:t>
            </w:r>
            <w:r w:rsidR="00B32DD6">
              <w:rPr>
                <w:szCs w:val="28"/>
                <w:lang w:val="lv-LV" w:eastAsia="lv-LV"/>
              </w:rPr>
              <w:t>)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886A18" w14:textId="73BBE429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5AFDB3" w14:textId="0A2CE060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4568FB" w14:paraId="6ED1A5E9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C3911A" w14:textId="583A68C7" w:rsidR="00B96430" w:rsidRPr="007975A7" w:rsidRDefault="00B96430" w:rsidP="0078134B">
            <w:pPr>
              <w:jc w:val="both"/>
              <w:rPr>
                <w:lang w:val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3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>a 2. 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A27401" w14:textId="66419D61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Noteikumu projekta 2. punktā </w:t>
            </w:r>
            <w:r w:rsidR="00DF53C2">
              <w:rPr>
                <w:szCs w:val="28"/>
                <w:lang w:val="lv-LV" w:eastAsia="lv-LV"/>
              </w:rPr>
              <w:t xml:space="preserve">(noteikumu Nr. 529 </w:t>
            </w:r>
            <w:r>
              <w:rPr>
                <w:szCs w:val="28"/>
                <w:lang w:val="lv-LV" w:eastAsia="lv-LV"/>
              </w:rPr>
              <w:t>17.</w:t>
            </w:r>
            <w:r w:rsidRPr="00075A4C">
              <w:rPr>
                <w:szCs w:val="28"/>
                <w:vertAlign w:val="superscript"/>
                <w:lang w:val="lv-LV" w:eastAsia="lv-LV"/>
              </w:rPr>
              <w:t>1</w:t>
            </w:r>
            <w:r>
              <w:rPr>
                <w:szCs w:val="28"/>
                <w:lang w:val="lv-LV" w:eastAsia="lv-LV"/>
              </w:rPr>
              <w:t> punkta otrais teikums</w:t>
            </w:r>
            <w:r w:rsidR="00DF53C2">
              <w:rPr>
                <w:szCs w:val="28"/>
                <w:lang w:val="lv-LV" w:eastAsia="lv-LV"/>
              </w:rPr>
              <w:t>)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4910E0" w14:textId="0D7ED7F3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1911EE" w14:textId="562F4411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4568FB" w14:paraId="4ED3951E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AC865E" w14:textId="2CC686FF" w:rsidR="00B96430" w:rsidRPr="007975A7" w:rsidRDefault="00B96430" w:rsidP="0078134B">
            <w:pPr>
              <w:jc w:val="both"/>
              <w:rPr>
                <w:lang w:val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4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>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AB9081" w14:textId="59A280B8" w:rsidR="00B96430" w:rsidRPr="00EF56BA" w:rsidRDefault="00B96430" w:rsidP="004C359F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0F02DF">
              <w:rPr>
                <w:szCs w:val="28"/>
                <w:lang w:val="lv-LV" w:eastAsia="lv-LV"/>
              </w:rPr>
              <w:t xml:space="preserve">iesību akta vienība </w:t>
            </w:r>
            <w:r>
              <w:rPr>
                <w:szCs w:val="28"/>
                <w:lang w:val="lv-LV" w:eastAsia="lv-LV"/>
              </w:rPr>
              <w:t>ne</w:t>
            </w:r>
            <w:r w:rsidRPr="000F02DF">
              <w:rPr>
                <w:szCs w:val="28"/>
                <w:lang w:val="lv-LV" w:eastAsia="lv-LV"/>
              </w:rPr>
              <w:t xml:space="preserve">tiek </w:t>
            </w:r>
            <w:r w:rsidR="004C359F">
              <w:rPr>
                <w:szCs w:val="28"/>
                <w:lang w:val="lv-LV" w:eastAsia="lv-LV"/>
              </w:rPr>
              <w:t>ieviesta</w:t>
            </w:r>
            <w:r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D35BDC" w14:textId="67232785" w:rsidR="00B96430" w:rsidRPr="00EF56BA" w:rsidRDefault="00B96430" w:rsidP="00531829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0F02DF">
              <w:rPr>
                <w:szCs w:val="28"/>
                <w:lang w:val="lv-LV" w:eastAsia="lv-LV"/>
              </w:rPr>
              <w:t xml:space="preserve">iesību akta vienība </w:t>
            </w:r>
            <w:r>
              <w:rPr>
                <w:szCs w:val="28"/>
                <w:lang w:val="lv-LV" w:eastAsia="lv-LV"/>
              </w:rPr>
              <w:t xml:space="preserve">atceļ Eiropas </w:t>
            </w:r>
            <w:r w:rsidRPr="006C44D1">
              <w:rPr>
                <w:szCs w:val="28"/>
                <w:lang w:val="lv-LV" w:eastAsia="lv-LV"/>
              </w:rPr>
              <w:t xml:space="preserve">Komisijas </w:t>
            </w:r>
            <w:r>
              <w:rPr>
                <w:szCs w:val="28"/>
                <w:lang w:val="lv-LV" w:eastAsia="lv-LV"/>
              </w:rPr>
              <w:t>2004. gada 6. septembra</w:t>
            </w:r>
            <w:r w:rsidRPr="006C44D1">
              <w:rPr>
                <w:szCs w:val="28"/>
                <w:lang w:val="lv-LV" w:eastAsia="lv-LV"/>
              </w:rPr>
              <w:t xml:space="preserve"> </w:t>
            </w:r>
            <w:r w:rsidR="00443FF5">
              <w:rPr>
                <w:szCs w:val="28"/>
                <w:lang w:val="lv-LV" w:eastAsia="lv-LV"/>
              </w:rPr>
              <w:t>L</w:t>
            </w:r>
            <w:r>
              <w:rPr>
                <w:szCs w:val="28"/>
                <w:lang w:val="lv-LV" w:eastAsia="lv-LV"/>
              </w:rPr>
              <w:t>ēmumu</w:t>
            </w:r>
            <w:r w:rsidRPr="006C44D1">
              <w:rPr>
                <w:szCs w:val="28"/>
                <w:lang w:val="lv-LV" w:eastAsia="lv-LV"/>
              </w:rPr>
              <w:t xml:space="preserve"> </w:t>
            </w:r>
            <w:r>
              <w:rPr>
                <w:szCs w:val="28"/>
                <w:lang w:val="lv-LV" w:eastAsia="lv-LV"/>
              </w:rPr>
              <w:t>2004/639/EK</w:t>
            </w:r>
            <w:r w:rsidRPr="006C44D1">
              <w:rPr>
                <w:szCs w:val="28"/>
                <w:lang w:val="lv-LV" w:eastAsia="lv-LV"/>
              </w:rPr>
              <w:t>, ar ko paredz liellopu sugu mājdzīvnieku spermas importa nosacījumus</w:t>
            </w:r>
            <w:r>
              <w:rPr>
                <w:szCs w:val="28"/>
                <w:lang w:val="lv-LV" w:eastAsia="lv-LV"/>
              </w:rPr>
              <w:t xml:space="preserve"> (turpmāk – lēmums)</w:t>
            </w:r>
            <w:r w:rsidRPr="006C44D1">
              <w:rPr>
                <w:szCs w:val="28"/>
                <w:lang w:val="lv-LV" w:eastAsia="lv-LV"/>
              </w:rPr>
              <w:t xml:space="preserve"> </w:t>
            </w:r>
            <w:r>
              <w:rPr>
                <w:szCs w:val="28"/>
                <w:lang w:val="lv-LV" w:eastAsia="lv-LV"/>
              </w:rPr>
              <w:t>2004/639/EK).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77ED32" w14:textId="77777777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</w:p>
        </w:tc>
      </w:tr>
      <w:tr w:rsidR="00B96430" w:rsidRPr="004568FB" w14:paraId="1AD3A4D4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4B3852" w14:textId="06A4BBEE" w:rsidR="00B96430" w:rsidRPr="007975A7" w:rsidRDefault="00B96430" w:rsidP="00B96430">
            <w:pPr>
              <w:jc w:val="both"/>
              <w:rPr>
                <w:lang w:val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5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>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BC60A8" w14:textId="33F38A3B" w:rsidR="00B96430" w:rsidRPr="00EF56BA" w:rsidRDefault="00B96430" w:rsidP="008A55B4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0F02DF">
              <w:rPr>
                <w:szCs w:val="28"/>
                <w:lang w:val="lv-LV" w:eastAsia="lv-LV"/>
              </w:rPr>
              <w:t xml:space="preserve">iesību akta vienība </w:t>
            </w:r>
            <w:r>
              <w:rPr>
                <w:szCs w:val="28"/>
                <w:lang w:val="lv-LV" w:eastAsia="lv-LV"/>
              </w:rPr>
              <w:t>ne</w:t>
            </w:r>
            <w:r w:rsidRPr="000F02DF">
              <w:rPr>
                <w:szCs w:val="28"/>
                <w:lang w:val="lv-LV" w:eastAsia="lv-LV"/>
              </w:rPr>
              <w:t xml:space="preserve">tiek </w:t>
            </w:r>
            <w:r w:rsidR="008A55B4">
              <w:rPr>
                <w:szCs w:val="28"/>
                <w:lang w:val="lv-LV" w:eastAsia="lv-LV"/>
              </w:rPr>
              <w:t>ieviesta</w:t>
            </w:r>
            <w:r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D4CFB7" w14:textId="4B575114" w:rsidR="00B96430" w:rsidRPr="00EF56BA" w:rsidRDefault="00B96430" w:rsidP="00531829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0F02DF">
              <w:rPr>
                <w:szCs w:val="28"/>
                <w:lang w:val="lv-LV" w:eastAsia="lv-LV"/>
              </w:rPr>
              <w:t xml:space="preserve">iesību akta vienība </w:t>
            </w:r>
            <w:r>
              <w:rPr>
                <w:szCs w:val="28"/>
                <w:lang w:val="lv-LV" w:eastAsia="lv-LV"/>
              </w:rPr>
              <w:t xml:space="preserve">nosaka pārejas periodu līdz 2012. gada 30. aprīlim tādu buļļu spermas kravu ievešanai, kurām līdz 2012. gada 31. martam izsniegts veterinārais (veselības) sertifikāts atbilstoši </w:t>
            </w:r>
            <w:r w:rsidR="00531829">
              <w:rPr>
                <w:szCs w:val="28"/>
                <w:lang w:val="lv-LV" w:eastAsia="lv-LV"/>
              </w:rPr>
              <w:t>L</w:t>
            </w:r>
            <w:r>
              <w:rPr>
                <w:szCs w:val="28"/>
                <w:lang w:val="lv-LV" w:eastAsia="lv-LV"/>
              </w:rPr>
              <w:t>ēmuma</w:t>
            </w:r>
            <w:r w:rsidRPr="006C44D1">
              <w:rPr>
                <w:szCs w:val="28"/>
                <w:lang w:val="lv-LV" w:eastAsia="lv-LV"/>
              </w:rPr>
              <w:t xml:space="preserve"> </w:t>
            </w:r>
            <w:r>
              <w:rPr>
                <w:szCs w:val="28"/>
                <w:lang w:val="lv-LV" w:eastAsia="lv-LV"/>
              </w:rPr>
              <w:lastRenderedPageBreak/>
              <w:t>2004/639/EK nosacījumiem.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3192A5" w14:textId="77777777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</w:p>
        </w:tc>
      </w:tr>
      <w:tr w:rsidR="00B96430" w:rsidRPr="008567DD" w14:paraId="563CB57E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ABD6B0" w14:textId="4B086DDF" w:rsidR="00B96430" w:rsidRPr="007975A7" w:rsidRDefault="00B96430" w:rsidP="00B96430">
            <w:pPr>
              <w:jc w:val="both"/>
              <w:rPr>
                <w:lang w:val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6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>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580D95" w14:textId="024949CF" w:rsidR="00B96430" w:rsidRPr="00EF56BA" w:rsidRDefault="00B96430" w:rsidP="00F970EC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0F02DF">
              <w:rPr>
                <w:szCs w:val="28"/>
                <w:lang w:val="lv-LV" w:eastAsia="lv-LV"/>
              </w:rPr>
              <w:t xml:space="preserve">iesību akta vienība </w:t>
            </w:r>
            <w:r>
              <w:rPr>
                <w:szCs w:val="28"/>
                <w:lang w:val="lv-LV" w:eastAsia="lv-LV"/>
              </w:rPr>
              <w:t>ne</w:t>
            </w:r>
            <w:r w:rsidRPr="000F02DF">
              <w:rPr>
                <w:szCs w:val="28"/>
                <w:lang w:val="lv-LV" w:eastAsia="lv-LV"/>
              </w:rPr>
              <w:t xml:space="preserve">tiek </w:t>
            </w:r>
            <w:r w:rsidR="00F970EC">
              <w:rPr>
                <w:szCs w:val="28"/>
                <w:lang w:val="lv-LV" w:eastAsia="lv-LV"/>
              </w:rPr>
              <w:t>ieviesta</w:t>
            </w:r>
            <w:r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0DD956" w14:textId="2D633EBB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0F02DF">
              <w:rPr>
                <w:szCs w:val="28"/>
                <w:lang w:val="lv-LV" w:eastAsia="lv-LV"/>
              </w:rPr>
              <w:t xml:space="preserve">iesību akta vienība </w:t>
            </w:r>
            <w:r>
              <w:rPr>
                <w:szCs w:val="28"/>
                <w:lang w:val="lv-LV" w:eastAsia="lv-LV"/>
              </w:rPr>
              <w:t xml:space="preserve">nosaka ES normatīvā akta </w:t>
            </w:r>
            <w:r w:rsidR="009360DE">
              <w:rPr>
                <w:szCs w:val="28"/>
                <w:lang w:val="lv-LV" w:eastAsia="lv-LV"/>
              </w:rPr>
              <w:t>piemērošanas</w:t>
            </w:r>
            <w:r>
              <w:rPr>
                <w:szCs w:val="28"/>
                <w:lang w:val="lv-LV" w:eastAsia="lv-LV"/>
              </w:rPr>
              <w:t xml:space="preserve"> datumu, kas ir 2011. gada 1. novembris.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7614D" w14:textId="77777777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</w:p>
        </w:tc>
      </w:tr>
      <w:tr w:rsidR="00B96430" w:rsidRPr="00EF56BA" w14:paraId="20C073C0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21C0F7" w14:textId="08E24291" w:rsidR="00B96430" w:rsidRPr="007975A7" w:rsidRDefault="00B96430" w:rsidP="00B96430">
            <w:pPr>
              <w:jc w:val="both"/>
              <w:rPr>
                <w:lang w:val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7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>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F4AAFC" w14:textId="536530DE" w:rsidR="00B96430" w:rsidRPr="00EF56BA" w:rsidRDefault="00B96430" w:rsidP="00BB7882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0F02DF">
              <w:rPr>
                <w:szCs w:val="28"/>
                <w:lang w:val="lv-LV" w:eastAsia="lv-LV"/>
              </w:rPr>
              <w:t xml:space="preserve">iesību akta vienība </w:t>
            </w:r>
            <w:r>
              <w:rPr>
                <w:szCs w:val="28"/>
                <w:lang w:val="lv-LV" w:eastAsia="lv-LV"/>
              </w:rPr>
              <w:t>ne</w:t>
            </w:r>
            <w:r w:rsidRPr="000F02DF">
              <w:rPr>
                <w:szCs w:val="28"/>
                <w:lang w:val="lv-LV" w:eastAsia="lv-LV"/>
              </w:rPr>
              <w:t xml:space="preserve">tiek </w:t>
            </w:r>
            <w:r w:rsidR="00BB7882">
              <w:rPr>
                <w:szCs w:val="28"/>
                <w:lang w:val="lv-LV" w:eastAsia="lv-LV"/>
              </w:rPr>
              <w:t>ieviesta</w:t>
            </w:r>
            <w:r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504490" w14:textId="7BA8A5E8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0F02DF">
              <w:rPr>
                <w:szCs w:val="28"/>
                <w:lang w:val="lv-LV" w:eastAsia="lv-LV"/>
              </w:rPr>
              <w:t xml:space="preserve">iesību akta vienība </w:t>
            </w:r>
            <w:r>
              <w:rPr>
                <w:szCs w:val="28"/>
                <w:lang w:val="lv-LV" w:eastAsia="lv-LV"/>
              </w:rPr>
              <w:t>nosaka, ka ES normatīvais akts adresēts Eiropas Savienības dalībvalstīm.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6318F0" w14:textId="77777777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</w:p>
        </w:tc>
      </w:tr>
      <w:tr w:rsidR="00B96430" w:rsidRPr="004568FB" w14:paraId="2C705C70" w14:textId="77777777" w:rsidTr="00E4671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C2DF8A" w14:textId="3EF1E55B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I. pielikums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0679F6" w14:textId="388415D2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AC7F46">
              <w:rPr>
                <w:szCs w:val="28"/>
                <w:lang w:val="lv-LV" w:eastAsia="lv-LV"/>
              </w:rPr>
              <w:t>Noteikumu projekta 3. punkt</w:t>
            </w:r>
            <w:r w:rsidR="00A205F7" w:rsidRPr="00AC7F46">
              <w:rPr>
                <w:szCs w:val="28"/>
                <w:lang w:val="lv-LV" w:eastAsia="lv-LV"/>
              </w:rPr>
              <w:t>ā izteiktais 2. pielikums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81C17D" w14:textId="04102C8F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E89A33" w14:textId="7B8A1388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4568FB" w14:paraId="4AF58C6C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AD088B" w14:textId="5FFB6700" w:rsidR="00B96430" w:rsidRPr="00C700EA" w:rsidRDefault="00B96430" w:rsidP="00B96430">
            <w:pPr>
              <w:jc w:val="both"/>
              <w:rPr>
                <w:bCs/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II. pielikuma</w:t>
            </w:r>
            <w:r w:rsidRPr="00DF07ED">
              <w:rPr>
                <w:bCs/>
                <w:szCs w:val="28"/>
                <w:lang w:val="lv-LV" w:eastAsia="lv-LV"/>
              </w:rPr>
              <w:t xml:space="preserve"> </w:t>
            </w:r>
            <w:r>
              <w:rPr>
                <w:bCs/>
                <w:szCs w:val="28"/>
                <w:lang w:val="lv-LV" w:eastAsia="lv-LV"/>
              </w:rPr>
              <w:t>1. daļas A iedaļa (</w:t>
            </w:r>
            <w:r w:rsidRPr="00DF07ED">
              <w:rPr>
                <w:bCs/>
                <w:szCs w:val="28"/>
                <w:lang w:val="lv-LV" w:eastAsia="lv-LV"/>
              </w:rPr>
              <w:t>1</w:t>
            </w:r>
            <w:r>
              <w:rPr>
                <w:bCs/>
                <w:szCs w:val="28"/>
                <w:lang w:val="lv-LV" w:eastAsia="lv-LV"/>
              </w:rPr>
              <w:t>. </w:t>
            </w:r>
            <w:r w:rsidRPr="00DF07ED">
              <w:rPr>
                <w:bCs/>
                <w:szCs w:val="28"/>
                <w:lang w:val="lv-LV" w:eastAsia="lv-LV"/>
              </w:rPr>
              <w:t>paraugs</w:t>
            </w:r>
            <w:r>
              <w:rPr>
                <w:bCs/>
                <w:szCs w:val="28"/>
                <w:lang w:val="lv-LV" w:eastAsia="lv-LV"/>
              </w:rPr>
              <w:t>)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2D90F0" w14:textId="4F45CF9C" w:rsidR="00B96430" w:rsidRPr="002E16C7" w:rsidRDefault="00B96430" w:rsidP="004F456A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Noteikumu projekta 4. punkts </w:t>
            </w:r>
            <w:r w:rsidR="004F456A">
              <w:rPr>
                <w:szCs w:val="28"/>
                <w:lang w:val="lv-LV" w:eastAsia="lv-LV"/>
              </w:rPr>
              <w:t>–</w:t>
            </w:r>
            <w:r>
              <w:rPr>
                <w:szCs w:val="28"/>
                <w:lang w:val="lv-LV" w:eastAsia="lv-LV"/>
              </w:rPr>
              <w:t xml:space="preserve"> v</w:t>
            </w:r>
            <w:r w:rsidRPr="008E08EE">
              <w:rPr>
                <w:szCs w:val="28"/>
                <w:lang w:val="lv-LV" w:eastAsia="lv-LV"/>
              </w:rPr>
              <w:t xml:space="preserve">eterinārā (veselības) sertifikāta </w:t>
            </w:r>
            <w:r>
              <w:rPr>
                <w:szCs w:val="28"/>
                <w:lang w:val="lv-LV" w:eastAsia="lv-LV"/>
              </w:rPr>
              <w:t>1. paraugs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1E3C3A" w14:textId="653B9F18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F94C6B" w14:textId="3B534E0F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4568FB" w14:paraId="227DBF87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18E61F" w14:textId="1CA7EBC7" w:rsidR="00B96430" w:rsidRPr="002E16C7" w:rsidRDefault="00B96430" w:rsidP="00B96430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II. pielikuma</w:t>
            </w:r>
            <w:r w:rsidRPr="00DF07ED">
              <w:rPr>
                <w:bCs/>
                <w:szCs w:val="28"/>
                <w:lang w:val="lv-LV" w:eastAsia="lv-LV"/>
              </w:rPr>
              <w:t xml:space="preserve"> </w:t>
            </w:r>
            <w:r>
              <w:rPr>
                <w:bCs/>
                <w:szCs w:val="28"/>
                <w:lang w:val="lv-LV" w:eastAsia="lv-LV"/>
              </w:rPr>
              <w:t>1. daļas B iedaļa (2. </w:t>
            </w:r>
            <w:r w:rsidRPr="00DF07ED">
              <w:rPr>
                <w:bCs/>
                <w:szCs w:val="28"/>
                <w:lang w:val="lv-LV" w:eastAsia="lv-LV"/>
              </w:rPr>
              <w:t>paraugs</w:t>
            </w:r>
            <w:r>
              <w:rPr>
                <w:bCs/>
                <w:szCs w:val="28"/>
                <w:lang w:val="lv-LV" w:eastAsia="lv-LV"/>
              </w:rPr>
              <w:t>)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4119C3" w14:textId="716B9E95" w:rsidR="00B96430" w:rsidRPr="002E16C7" w:rsidRDefault="00B96430" w:rsidP="004F456A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Noteikumu projekta 4. punkts </w:t>
            </w:r>
            <w:r w:rsidR="004F456A">
              <w:rPr>
                <w:szCs w:val="28"/>
                <w:lang w:val="lv-LV" w:eastAsia="lv-LV"/>
              </w:rPr>
              <w:t>–</w:t>
            </w:r>
            <w:r>
              <w:rPr>
                <w:szCs w:val="28"/>
                <w:lang w:val="lv-LV" w:eastAsia="lv-LV"/>
              </w:rPr>
              <w:t xml:space="preserve"> v</w:t>
            </w:r>
            <w:r w:rsidRPr="008E08EE">
              <w:rPr>
                <w:szCs w:val="28"/>
                <w:lang w:val="lv-LV" w:eastAsia="lv-LV"/>
              </w:rPr>
              <w:t xml:space="preserve">eterinārā (veselības) sertifikāta </w:t>
            </w:r>
            <w:r>
              <w:rPr>
                <w:szCs w:val="28"/>
                <w:lang w:val="lv-LV" w:eastAsia="lv-LV"/>
              </w:rPr>
              <w:t>2. paraugs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863A42" w14:textId="162509FC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75EFD0" w14:textId="25FCCFCE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4568FB" w14:paraId="0F2C2B6D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296407" w14:textId="6A7D64E9" w:rsidR="00B96430" w:rsidRPr="002E16C7" w:rsidRDefault="00B96430" w:rsidP="00263CE6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II. pielikuma</w:t>
            </w:r>
            <w:r w:rsidRPr="00DF07ED">
              <w:rPr>
                <w:bCs/>
                <w:szCs w:val="28"/>
                <w:lang w:val="lv-LV" w:eastAsia="lv-LV"/>
              </w:rPr>
              <w:t xml:space="preserve"> </w:t>
            </w:r>
            <w:r>
              <w:rPr>
                <w:bCs/>
                <w:szCs w:val="28"/>
                <w:lang w:val="lv-LV" w:eastAsia="lv-LV"/>
              </w:rPr>
              <w:t>1. daļas C iedaļa (</w:t>
            </w:r>
            <w:r w:rsidR="00263CE6">
              <w:rPr>
                <w:bCs/>
                <w:szCs w:val="28"/>
                <w:lang w:val="lv-LV" w:eastAsia="lv-LV"/>
              </w:rPr>
              <w:t>3</w:t>
            </w:r>
            <w:r>
              <w:rPr>
                <w:bCs/>
                <w:szCs w:val="28"/>
                <w:lang w:val="lv-LV" w:eastAsia="lv-LV"/>
              </w:rPr>
              <w:t>. </w:t>
            </w:r>
            <w:r w:rsidRPr="00DF07ED">
              <w:rPr>
                <w:bCs/>
                <w:szCs w:val="28"/>
                <w:lang w:val="lv-LV" w:eastAsia="lv-LV"/>
              </w:rPr>
              <w:t>paraugs</w:t>
            </w:r>
            <w:r>
              <w:rPr>
                <w:bCs/>
                <w:szCs w:val="28"/>
                <w:lang w:val="lv-LV" w:eastAsia="lv-LV"/>
              </w:rPr>
              <w:t>)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EF2D0B" w14:textId="7C512636" w:rsidR="00B96430" w:rsidRPr="002E16C7" w:rsidRDefault="00B96430" w:rsidP="004F456A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Noteikumu projekta 4. punkts </w:t>
            </w:r>
            <w:r w:rsidR="004F456A">
              <w:rPr>
                <w:szCs w:val="28"/>
                <w:lang w:val="lv-LV" w:eastAsia="lv-LV"/>
              </w:rPr>
              <w:t>–</w:t>
            </w:r>
            <w:r>
              <w:rPr>
                <w:szCs w:val="28"/>
                <w:lang w:val="lv-LV" w:eastAsia="lv-LV"/>
              </w:rPr>
              <w:t xml:space="preserve"> v</w:t>
            </w:r>
            <w:r w:rsidRPr="008E08EE">
              <w:rPr>
                <w:szCs w:val="28"/>
                <w:lang w:val="lv-LV" w:eastAsia="lv-LV"/>
              </w:rPr>
              <w:t xml:space="preserve">eterinārā (veselības) sertifikāta </w:t>
            </w:r>
            <w:r>
              <w:rPr>
                <w:szCs w:val="28"/>
                <w:lang w:val="lv-LV" w:eastAsia="lv-LV"/>
              </w:rPr>
              <w:t>3. paraugs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9FEA4B" w14:textId="19717445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EC1D48" w14:textId="30863FDA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AD1A2D" w14:paraId="3E3B640B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8AA707" w14:textId="03EAD552" w:rsidR="00B96430" w:rsidRPr="002E16C7" w:rsidRDefault="00B96430" w:rsidP="00B96430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II. </w:t>
            </w:r>
            <w:r w:rsidRPr="003036B2">
              <w:rPr>
                <w:bCs/>
                <w:szCs w:val="28"/>
                <w:lang w:val="lv-LV" w:eastAsia="lv-LV"/>
              </w:rPr>
              <w:t>pielikuma 2. daļas „a” punkta pirmā daļa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367462" w14:textId="32B4A909" w:rsidR="00B96430" w:rsidRPr="002E16C7" w:rsidRDefault="00B96430" w:rsidP="00DC50C2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3B55F7">
              <w:rPr>
                <w:szCs w:val="28"/>
                <w:lang w:val="lv-LV" w:eastAsia="lv-LV"/>
              </w:rPr>
              <w:t xml:space="preserve">iesību akta vienība </w:t>
            </w:r>
            <w:r w:rsidR="00DC50C2">
              <w:rPr>
                <w:szCs w:val="28"/>
                <w:lang w:val="lv-LV" w:eastAsia="lv-LV"/>
              </w:rPr>
              <w:t xml:space="preserve">jau ir ieviesta </w:t>
            </w:r>
            <w:r w:rsidR="00942EBA">
              <w:rPr>
                <w:szCs w:val="28"/>
                <w:lang w:val="lv-LV" w:eastAsia="lv-LV"/>
              </w:rPr>
              <w:t xml:space="preserve">ar </w:t>
            </w:r>
            <w:r>
              <w:rPr>
                <w:lang w:val="lv-LV"/>
              </w:rPr>
              <w:t xml:space="preserve">noteikumu </w:t>
            </w:r>
            <w:r w:rsidRPr="000B75C1">
              <w:rPr>
                <w:lang w:val="lv-LV"/>
              </w:rPr>
              <w:t>Nr.</w:t>
            </w:r>
            <w:r>
              <w:rPr>
                <w:lang w:val="lv-LV"/>
              </w:rPr>
              <w:t> 1121 6.4. apakšpunkt</w:t>
            </w:r>
            <w:r w:rsidR="00DC50C2">
              <w:rPr>
                <w:lang w:val="lv-LV"/>
              </w:rPr>
              <w:t>u</w:t>
            </w:r>
            <w:r w:rsidR="00D44A9B">
              <w:rPr>
                <w:lang w:val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1BC052" w14:textId="394415A0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ADF922" w14:textId="30F16F35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</w:tr>
      <w:tr w:rsidR="00B96430" w:rsidRPr="00AD1A2D" w14:paraId="4976A3FD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57BEBF" w14:textId="0BBC7064" w:rsidR="00B96430" w:rsidRPr="007975A7" w:rsidRDefault="00B96430" w:rsidP="00966E7B">
            <w:pPr>
              <w:jc w:val="both"/>
              <w:rPr>
                <w:lang w:val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II. pielikuma</w:t>
            </w:r>
            <w:r w:rsidRPr="00DF07ED">
              <w:rPr>
                <w:bCs/>
                <w:szCs w:val="28"/>
                <w:lang w:val="lv-LV" w:eastAsia="lv-LV"/>
              </w:rPr>
              <w:t xml:space="preserve"> </w:t>
            </w:r>
            <w:r>
              <w:rPr>
                <w:bCs/>
                <w:szCs w:val="28"/>
                <w:lang w:val="lv-LV" w:eastAsia="lv-LV"/>
              </w:rPr>
              <w:t xml:space="preserve">2. daļas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 xml:space="preserve">a” punkta </w:t>
            </w:r>
            <w:r w:rsidR="00966E7B">
              <w:rPr>
                <w:bCs/>
                <w:szCs w:val="28"/>
                <w:lang w:val="lv-LV" w:eastAsia="lv-LV"/>
              </w:rPr>
              <w:t>otrā</w:t>
            </w:r>
            <w:r>
              <w:rPr>
                <w:bCs/>
                <w:szCs w:val="28"/>
                <w:lang w:val="lv-LV" w:eastAsia="lv-LV"/>
              </w:rPr>
              <w:t xml:space="preserve"> daļa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3D6048" w14:textId="6FB1931E" w:rsidR="00B96430" w:rsidRDefault="00B96430" w:rsidP="00DC50C2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3B55F7">
              <w:rPr>
                <w:szCs w:val="28"/>
                <w:lang w:val="lv-LV" w:eastAsia="lv-LV"/>
              </w:rPr>
              <w:t xml:space="preserve">iesību akta vienība </w:t>
            </w:r>
            <w:r w:rsidR="00DC50C2">
              <w:rPr>
                <w:szCs w:val="28"/>
                <w:lang w:val="lv-LV" w:eastAsia="lv-LV"/>
              </w:rPr>
              <w:t xml:space="preserve">jau ir ieviesta ar </w:t>
            </w:r>
            <w:r>
              <w:rPr>
                <w:lang w:val="lv-LV"/>
              </w:rPr>
              <w:t xml:space="preserve">noteikumu </w:t>
            </w:r>
            <w:r w:rsidRPr="000B75C1">
              <w:rPr>
                <w:lang w:val="lv-LV"/>
              </w:rPr>
              <w:t>Nr.</w:t>
            </w:r>
            <w:r>
              <w:rPr>
                <w:lang w:val="lv-LV"/>
              </w:rPr>
              <w:t> 1121 6.3. apakšpunkt</w:t>
            </w:r>
            <w:r w:rsidR="00DC50C2">
              <w:rPr>
                <w:lang w:val="lv-LV"/>
              </w:rPr>
              <w:t>u</w:t>
            </w:r>
            <w:r w:rsidR="00D44A9B">
              <w:rPr>
                <w:lang w:val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A37B27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B86E93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</w:tr>
      <w:tr w:rsidR="00B96430" w:rsidRPr="00AD1A2D" w14:paraId="57208608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FBE84A" w14:textId="7096AB69" w:rsidR="00B96430" w:rsidRPr="002E16C7" w:rsidRDefault="00B96430" w:rsidP="00B96430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II. pielikuma</w:t>
            </w:r>
            <w:r w:rsidRPr="00DF07ED">
              <w:rPr>
                <w:bCs/>
                <w:szCs w:val="28"/>
                <w:lang w:val="lv-LV" w:eastAsia="lv-LV"/>
              </w:rPr>
              <w:t xml:space="preserve"> </w:t>
            </w:r>
            <w:r>
              <w:rPr>
                <w:bCs/>
                <w:szCs w:val="28"/>
                <w:lang w:val="lv-LV" w:eastAsia="lv-LV"/>
              </w:rPr>
              <w:t xml:space="preserve">2. daļas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b” 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0B2397" w14:textId="3240A321" w:rsidR="00B96430" w:rsidRPr="002E16C7" w:rsidRDefault="00B96430" w:rsidP="00DC50C2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3B55F7">
              <w:rPr>
                <w:szCs w:val="28"/>
                <w:lang w:val="lv-LV" w:eastAsia="lv-LV"/>
              </w:rPr>
              <w:t xml:space="preserve">iesību akta vienība </w:t>
            </w:r>
            <w:r w:rsidR="00DC50C2">
              <w:rPr>
                <w:szCs w:val="28"/>
                <w:lang w:val="lv-LV" w:eastAsia="lv-LV"/>
              </w:rPr>
              <w:t xml:space="preserve">jau ir ieviesta ar </w:t>
            </w:r>
            <w:r>
              <w:rPr>
                <w:lang w:val="lv-LV"/>
              </w:rPr>
              <w:t xml:space="preserve">noteikumu </w:t>
            </w:r>
            <w:r w:rsidRPr="000B75C1">
              <w:rPr>
                <w:lang w:val="lv-LV"/>
              </w:rPr>
              <w:t>Nr.</w:t>
            </w:r>
            <w:r>
              <w:rPr>
                <w:lang w:val="lv-LV"/>
              </w:rPr>
              <w:t> 1121 6.1. apakšpunkt</w:t>
            </w:r>
            <w:r w:rsidR="00DC50C2">
              <w:rPr>
                <w:lang w:val="lv-LV"/>
              </w:rPr>
              <w:t>u</w:t>
            </w:r>
            <w:r w:rsidR="00D44A9B">
              <w:rPr>
                <w:lang w:val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61475A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FB05F6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</w:tr>
      <w:tr w:rsidR="00B96430" w:rsidRPr="004568FB" w14:paraId="0A1FC731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B67C55" w14:textId="0517E9AB" w:rsidR="00B96430" w:rsidRPr="002E16C7" w:rsidRDefault="00B96430" w:rsidP="00B96430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lastRenderedPageBreak/>
              <w:t>II. pielikuma</w:t>
            </w:r>
            <w:r w:rsidRPr="00DF07ED">
              <w:rPr>
                <w:bCs/>
                <w:szCs w:val="28"/>
                <w:lang w:val="lv-LV" w:eastAsia="lv-LV"/>
              </w:rPr>
              <w:t xml:space="preserve"> </w:t>
            </w:r>
            <w:r>
              <w:rPr>
                <w:bCs/>
                <w:szCs w:val="28"/>
                <w:lang w:val="lv-LV" w:eastAsia="lv-LV"/>
              </w:rPr>
              <w:t xml:space="preserve">2. daļas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c” 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CC7889" w14:textId="51D20A02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lastRenderedPageBreak/>
              <w:t xml:space="preserve">Noteikumu projekta 4. punkts – pirmās </w:t>
            </w:r>
            <w:r>
              <w:rPr>
                <w:szCs w:val="28"/>
                <w:lang w:val="lv-LV" w:eastAsia="lv-LV"/>
              </w:rPr>
              <w:lastRenderedPageBreak/>
              <w:t>piezīmes skaidrojums pie v</w:t>
            </w:r>
            <w:r w:rsidRPr="008E08EE">
              <w:rPr>
                <w:szCs w:val="28"/>
                <w:lang w:val="lv-LV" w:eastAsia="lv-LV"/>
              </w:rPr>
              <w:t xml:space="preserve">eterinārā (veselības) sertifikāta </w:t>
            </w:r>
            <w:r>
              <w:rPr>
                <w:szCs w:val="28"/>
                <w:lang w:val="lv-LV" w:eastAsia="lv-LV"/>
              </w:rPr>
              <w:t>1., 2. un 3. parauga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38E753" w14:textId="5B1DFBEF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lastRenderedPageBreak/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0F46E6" w14:textId="2856E20F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 xml:space="preserve">Attiecīgais noteikumu projekta punkts </w:t>
            </w:r>
            <w:r w:rsidRPr="00236ACB">
              <w:rPr>
                <w:szCs w:val="28"/>
                <w:lang w:val="lv-LV" w:eastAsia="lv-LV"/>
              </w:rPr>
              <w:lastRenderedPageBreak/>
              <w:t>neparedz stingrākas prasības kā ES tiesību aktā.</w:t>
            </w:r>
          </w:p>
        </w:tc>
      </w:tr>
      <w:tr w:rsidR="00B96430" w:rsidRPr="00AD1A2D" w14:paraId="52FF99E7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214564" w14:textId="2571B546" w:rsidR="00B96430" w:rsidRPr="002E16C7" w:rsidRDefault="00B96430" w:rsidP="00B96430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 w:rsidRPr="007975A7">
              <w:rPr>
                <w:lang w:val="lv-LV"/>
              </w:rPr>
              <w:lastRenderedPageBreak/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II. pielikuma</w:t>
            </w:r>
            <w:r w:rsidRPr="00DF07ED">
              <w:rPr>
                <w:bCs/>
                <w:szCs w:val="28"/>
                <w:lang w:val="lv-LV" w:eastAsia="lv-LV"/>
              </w:rPr>
              <w:t xml:space="preserve"> </w:t>
            </w:r>
            <w:r>
              <w:rPr>
                <w:bCs/>
                <w:szCs w:val="28"/>
                <w:lang w:val="lv-LV" w:eastAsia="lv-LV"/>
              </w:rPr>
              <w:t xml:space="preserve">2. daļas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d” 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700117" w14:textId="49746A65" w:rsidR="00B96430" w:rsidRPr="002E16C7" w:rsidRDefault="00B96430" w:rsidP="009A0AD6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3B55F7">
              <w:rPr>
                <w:szCs w:val="28"/>
                <w:lang w:val="lv-LV" w:eastAsia="lv-LV"/>
              </w:rPr>
              <w:t xml:space="preserve">iesību akta vienība </w:t>
            </w:r>
            <w:r w:rsidR="009A0AD6">
              <w:rPr>
                <w:szCs w:val="28"/>
                <w:lang w:val="lv-LV" w:eastAsia="lv-LV"/>
              </w:rPr>
              <w:t xml:space="preserve">jau ir ieviesta ar  </w:t>
            </w:r>
            <w:r>
              <w:rPr>
                <w:lang w:val="lv-LV"/>
              </w:rPr>
              <w:t xml:space="preserve">noteikumu </w:t>
            </w:r>
            <w:r w:rsidRPr="000B75C1">
              <w:rPr>
                <w:lang w:val="lv-LV"/>
              </w:rPr>
              <w:t>Nr.</w:t>
            </w:r>
            <w:r>
              <w:rPr>
                <w:lang w:val="lv-LV"/>
              </w:rPr>
              <w:t> 1121 6.2. apakšpunkt</w:t>
            </w:r>
            <w:r w:rsidR="009A0AD6">
              <w:rPr>
                <w:lang w:val="lv-LV"/>
              </w:rPr>
              <w:t>u</w:t>
            </w:r>
            <w:r w:rsidR="00D44A9B">
              <w:rPr>
                <w:lang w:val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E6D88D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0E632D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</w:tr>
      <w:tr w:rsidR="00B96430" w:rsidRPr="00AD1A2D" w14:paraId="5CF0428D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57CB86" w14:textId="28D9D483" w:rsidR="00B96430" w:rsidRPr="002E16C7" w:rsidRDefault="00B96430" w:rsidP="00B96430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II. pielikuma</w:t>
            </w:r>
            <w:r w:rsidRPr="00DF07ED">
              <w:rPr>
                <w:bCs/>
                <w:szCs w:val="28"/>
                <w:lang w:val="lv-LV" w:eastAsia="lv-LV"/>
              </w:rPr>
              <w:t xml:space="preserve"> </w:t>
            </w:r>
            <w:r>
              <w:rPr>
                <w:bCs/>
                <w:szCs w:val="28"/>
                <w:lang w:val="lv-LV" w:eastAsia="lv-LV"/>
              </w:rPr>
              <w:t xml:space="preserve">2. daļas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e” 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279A1C" w14:textId="29522647" w:rsidR="00B96430" w:rsidRPr="002E16C7" w:rsidRDefault="00B96430" w:rsidP="009A0AD6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3B55F7">
              <w:rPr>
                <w:szCs w:val="28"/>
                <w:lang w:val="lv-LV" w:eastAsia="lv-LV"/>
              </w:rPr>
              <w:t xml:space="preserve">iesību akta vienība </w:t>
            </w:r>
            <w:r w:rsidR="009A0AD6">
              <w:rPr>
                <w:szCs w:val="28"/>
                <w:lang w:val="lv-LV" w:eastAsia="lv-LV"/>
              </w:rPr>
              <w:t xml:space="preserve">jau ir ieviesta ar  </w:t>
            </w:r>
            <w:r>
              <w:rPr>
                <w:lang w:val="lv-LV"/>
              </w:rPr>
              <w:t>noteikumu</w:t>
            </w:r>
            <w:r w:rsidR="00850BB3">
              <w:rPr>
                <w:lang w:val="lv-LV"/>
              </w:rPr>
              <w:t xml:space="preserve"> </w:t>
            </w:r>
            <w:r w:rsidRPr="000B75C1">
              <w:rPr>
                <w:lang w:val="lv-LV"/>
              </w:rPr>
              <w:t>Nr.</w:t>
            </w:r>
            <w:r>
              <w:rPr>
                <w:lang w:val="lv-LV"/>
              </w:rPr>
              <w:t> 1121 6.1. un 6.4. apakšpunkt</w:t>
            </w:r>
            <w:r w:rsidR="009A0AD6">
              <w:rPr>
                <w:lang w:val="lv-LV"/>
              </w:rPr>
              <w:t>u</w:t>
            </w:r>
            <w:r w:rsidR="00D44A9B">
              <w:rPr>
                <w:lang w:val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501A7C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14D9B2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</w:tr>
      <w:tr w:rsidR="00B96430" w:rsidRPr="004568FB" w14:paraId="09CF6A13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A26897" w14:textId="19DEE84A" w:rsidR="00B96430" w:rsidRPr="002E16C7" w:rsidRDefault="00B96430" w:rsidP="00B96430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II. pielikuma</w:t>
            </w:r>
            <w:r w:rsidRPr="00DF07ED">
              <w:rPr>
                <w:bCs/>
                <w:szCs w:val="28"/>
                <w:lang w:val="lv-LV" w:eastAsia="lv-LV"/>
              </w:rPr>
              <w:t xml:space="preserve"> </w:t>
            </w:r>
            <w:r>
              <w:rPr>
                <w:bCs/>
                <w:szCs w:val="28"/>
                <w:lang w:val="lv-LV" w:eastAsia="lv-LV"/>
              </w:rPr>
              <w:t xml:space="preserve">2. daļas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f” 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933D27" w14:textId="018041C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3B55F7">
              <w:rPr>
                <w:szCs w:val="28"/>
                <w:lang w:val="lv-LV" w:eastAsia="lv-LV"/>
              </w:rPr>
              <w:t>iesību akta vienība pārņemta</w:t>
            </w:r>
            <w:r>
              <w:rPr>
                <w:szCs w:val="28"/>
                <w:lang w:val="lv-LV" w:eastAsia="lv-LV"/>
              </w:rPr>
              <w:t xml:space="preserve"> </w:t>
            </w:r>
            <w:r>
              <w:rPr>
                <w:lang w:val="lv-LV"/>
              </w:rPr>
              <w:t>noteikumu</w:t>
            </w:r>
            <w:r w:rsidRPr="000B75C1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</w:t>
            </w:r>
            <w:r w:rsidRPr="000B75C1">
              <w:rPr>
                <w:lang w:val="lv-LV"/>
              </w:rPr>
              <w:t>Nr.</w:t>
            </w:r>
            <w:r>
              <w:rPr>
                <w:lang w:val="lv-LV"/>
              </w:rPr>
              <w:t> 1121 6.1. apakšpunktā</w:t>
            </w:r>
            <w:r w:rsidR="00D44A9B">
              <w:rPr>
                <w:lang w:val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9DC1E8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24B8B9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</w:tr>
      <w:tr w:rsidR="00B96430" w:rsidRPr="00AD1A2D" w14:paraId="10DF37A4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6A8BFE" w14:textId="0DA95A26" w:rsidR="00B96430" w:rsidRPr="00F57CFA" w:rsidRDefault="00B96430" w:rsidP="00B96430">
            <w:pPr>
              <w:jc w:val="both"/>
              <w:rPr>
                <w:bCs/>
                <w:szCs w:val="28"/>
                <w:lang w:val="lv-LV" w:eastAsia="lv-LV"/>
              </w:rPr>
            </w:pPr>
            <w:r w:rsidRPr="00F57CFA">
              <w:rPr>
                <w:lang w:val="lv-LV"/>
              </w:rPr>
              <w:t xml:space="preserve">Īstenošanas lēmuma 2011/630/ES </w:t>
            </w:r>
            <w:r w:rsidRPr="00F57CFA">
              <w:rPr>
                <w:bCs/>
                <w:szCs w:val="28"/>
                <w:lang w:val="lv-LV" w:eastAsia="lv-LV"/>
              </w:rPr>
              <w:t>II. pielikuma 2. daļas „g” punkta pirmā daļa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896598" w14:textId="698B90A4" w:rsidR="00B96430" w:rsidRPr="00B37CFD" w:rsidRDefault="00B96430" w:rsidP="009A0AD6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3B55F7">
              <w:rPr>
                <w:szCs w:val="28"/>
                <w:lang w:val="lv-LV" w:eastAsia="lv-LV"/>
              </w:rPr>
              <w:t xml:space="preserve">iesību akta vienība </w:t>
            </w:r>
            <w:r w:rsidR="009A0AD6">
              <w:rPr>
                <w:szCs w:val="28"/>
                <w:lang w:val="lv-LV" w:eastAsia="lv-LV"/>
              </w:rPr>
              <w:t xml:space="preserve">jau ir ieviesta ar </w:t>
            </w:r>
            <w:r>
              <w:rPr>
                <w:lang w:val="lv-LV"/>
              </w:rPr>
              <w:t>noteikumu</w:t>
            </w:r>
            <w:r w:rsidRPr="000B75C1">
              <w:rPr>
                <w:lang w:val="lv-LV"/>
              </w:rPr>
              <w:t xml:space="preserve"> Nr.</w:t>
            </w:r>
            <w:r>
              <w:rPr>
                <w:lang w:val="lv-LV"/>
              </w:rPr>
              <w:t> 1121 6.1. un 6.4. apakšpunkt</w:t>
            </w:r>
            <w:r w:rsidR="009A0AD6">
              <w:rPr>
                <w:lang w:val="lv-LV"/>
              </w:rPr>
              <w:t>u</w:t>
            </w:r>
            <w:r w:rsidR="00D44A9B">
              <w:rPr>
                <w:lang w:val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0B3549" w14:textId="73D20089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080CC8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</w:tr>
      <w:tr w:rsidR="00B96430" w:rsidRPr="004568FB" w14:paraId="7E88654D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F288EC" w14:textId="381862F3" w:rsidR="00B96430" w:rsidRPr="00F57CFA" w:rsidRDefault="00B96430" w:rsidP="0078134B">
            <w:pPr>
              <w:jc w:val="both"/>
              <w:rPr>
                <w:lang w:val="lv-LV"/>
              </w:rPr>
            </w:pPr>
            <w:r w:rsidRPr="00F57CFA">
              <w:rPr>
                <w:lang w:val="lv-LV"/>
              </w:rPr>
              <w:t xml:space="preserve">Īstenošanas lēmuma 2011/630/ES </w:t>
            </w:r>
            <w:r w:rsidRPr="00F57CFA">
              <w:rPr>
                <w:bCs/>
                <w:szCs w:val="28"/>
                <w:lang w:val="lv-LV" w:eastAsia="lv-LV"/>
              </w:rPr>
              <w:t>II. pielikuma 2. daļas „g” punkta otrā daļa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7B9B14" w14:textId="5ABF4240" w:rsidR="00B96430" w:rsidRDefault="00B96430" w:rsidP="00A205F7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Noteikumu projekta 4. </w:t>
            </w:r>
            <w:r w:rsidRPr="00AC7F46">
              <w:rPr>
                <w:szCs w:val="28"/>
                <w:lang w:val="lv-LV" w:eastAsia="lv-LV"/>
              </w:rPr>
              <w:t>punkts –</w:t>
            </w:r>
            <w:r w:rsidR="00A205F7" w:rsidRPr="00AC7F46">
              <w:rPr>
                <w:szCs w:val="28"/>
                <w:lang w:val="lv-LV" w:eastAsia="lv-LV"/>
              </w:rPr>
              <w:t>9</w:t>
            </w:r>
            <w:r w:rsidRPr="00AC7F46">
              <w:rPr>
                <w:szCs w:val="28"/>
                <w:lang w:val="lv-LV" w:eastAsia="lv-LV"/>
              </w:rPr>
              <w:t xml:space="preserve">. paskaidrojums veterinārā (veselības) sertifikāta aizpildīšanai 1. paraugam, un </w:t>
            </w:r>
            <w:r w:rsidR="00A205F7" w:rsidRPr="00AC7F46">
              <w:rPr>
                <w:szCs w:val="28"/>
                <w:lang w:val="lv-LV" w:eastAsia="lv-LV"/>
              </w:rPr>
              <w:t>8</w:t>
            </w:r>
            <w:r w:rsidRPr="00AC7F46">
              <w:rPr>
                <w:szCs w:val="28"/>
                <w:lang w:val="lv-LV" w:eastAsia="lv-LV"/>
              </w:rPr>
              <w:t xml:space="preserve">. paskaidrojums veterinārā (veselības) sertifikāta aizpildīšanai </w:t>
            </w:r>
            <w:r w:rsidR="00A205F7" w:rsidRPr="00AC7F46">
              <w:rPr>
                <w:szCs w:val="28"/>
                <w:lang w:val="lv-LV" w:eastAsia="lv-LV"/>
              </w:rPr>
              <w:t>2.</w:t>
            </w:r>
            <w:r w:rsidR="00A205F7">
              <w:rPr>
                <w:szCs w:val="28"/>
                <w:lang w:val="lv-LV" w:eastAsia="lv-LV"/>
              </w:rPr>
              <w:t xml:space="preserve"> un 3</w:t>
            </w:r>
            <w:r>
              <w:rPr>
                <w:szCs w:val="28"/>
                <w:lang w:val="lv-LV" w:eastAsia="lv-LV"/>
              </w:rPr>
              <w:t>. paraugam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F923D6" w14:textId="4EF10825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E08CDA" w14:textId="0FD2619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AD1A2D" w14:paraId="463C6FAF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5C00D2" w14:textId="23CC5500" w:rsidR="00B96430" w:rsidRPr="002E16C7" w:rsidRDefault="00B96430" w:rsidP="0078134B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II. pielikuma</w:t>
            </w:r>
            <w:r w:rsidRPr="00DF07ED">
              <w:rPr>
                <w:bCs/>
                <w:szCs w:val="28"/>
                <w:lang w:val="lv-LV" w:eastAsia="lv-LV"/>
              </w:rPr>
              <w:t xml:space="preserve"> </w:t>
            </w:r>
            <w:r>
              <w:rPr>
                <w:bCs/>
                <w:szCs w:val="28"/>
                <w:lang w:val="lv-LV" w:eastAsia="lv-LV"/>
              </w:rPr>
              <w:t xml:space="preserve">2. daļas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h” 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986ED4" w14:textId="65C5D948" w:rsidR="00B96430" w:rsidRPr="002E16C7" w:rsidRDefault="00B96430" w:rsidP="009A0AD6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3B55F7">
              <w:rPr>
                <w:szCs w:val="28"/>
                <w:lang w:val="lv-LV" w:eastAsia="lv-LV"/>
              </w:rPr>
              <w:t xml:space="preserve">iesību akta vienība </w:t>
            </w:r>
            <w:r w:rsidR="009A0AD6">
              <w:rPr>
                <w:szCs w:val="28"/>
                <w:lang w:val="lv-LV" w:eastAsia="lv-LV"/>
              </w:rPr>
              <w:t xml:space="preserve">jau ir ieviesta ar </w:t>
            </w:r>
            <w:r>
              <w:rPr>
                <w:lang w:val="lv-LV"/>
              </w:rPr>
              <w:t>noteikumu</w:t>
            </w:r>
            <w:r w:rsidRPr="000B75C1">
              <w:rPr>
                <w:lang w:val="lv-LV"/>
              </w:rPr>
              <w:t xml:space="preserve"> Nr.</w:t>
            </w:r>
            <w:r>
              <w:rPr>
                <w:lang w:val="lv-LV"/>
              </w:rPr>
              <w:t> 1121 6.5. apakšpunkt</w:t>
            </w:r>
            <w:r w:rsidR="009A0AD6">
              <w:rPr>
                <w:lang w:val="lv-LV"/>
              </w:rPr>
              <w:t>u</w:t>
            </w:r>
            <w:r w:rsidR="00D44A9B">
              <w:rPr>
                <w:lang w:val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E07C47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0C91A6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</w:tr>
      <w:tr w:rsidR="00B96430" w:rsidRPr="004568FB" w14:paraId="5321001C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3C1602" w14:textId="2E8035A7" w:rsidR="00B96430" w:rsidRPr="002E16C7" w:rsidRDefault="00B96430" w:rsidP="0078134B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II. pielikuma</w:t>
            </w:r>
            <w:r w:rsidRPr="00DF07ED">
              <w:rPr>
                <w:bCs/>
                <w:szCs w:val="28"/>
                <w:lang w:val="lv-LV" w:eastAsia="lv-LV"/>
              </w:rPr>
              <w:t xml:space="preserve"> </w:t>
            </w:r>
            <w:r>
              <w:rPr>
                <w:bCs/>
                <w:szCs w:val="28"/>
                <w:lang w:val="lv-LV" w:eastAsia="lv-LV"/>
              </w:rPr>
              <w:t xml:space="preserve">2. daļas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i” 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250EFD" w14:textId="5F72397E" w:rsidR="00B96430" w:rsidRPr="002E16C7" w:rsidRDefault="00B96430" w:rsidP="00B83163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Noteikumu projekta 4. punkts – </w:t>
            </w:r>
            <w:r w:rsidR="00B83163">
              <w:rPr>
                <w:szCs w:val="28"/>
                <w:lang w:val="lv-LV" w:eastAsia="lv-LV"/>
              </w:rPr>
              <w:t>trešais</w:t>
            </w:r>
            <w:r>
              <w:rPr>
                <w:szCs w:val="28"/>
                <w:lang w:val="lv-LV" w:eastAsia="lv-LV"/>
              </w:rPr>
              <w:t xml:space="preserve"> paskaidrojums veterinārā (veselības) sertifikāta aizpildīšanai 1., 2. un 3. paraugam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BCC597" w14:textId="01A8BD40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F52F36" w14:textId="4170E843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4568FB" w14:paraId="6D1A2819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28C391" w14:textId="3070FAC0" w:rsidR="00B96430" w:rsidRPr="002E16C7" w:rsidRDefault="00B96430" w:rsidP="0078134B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>
              <w:rPr>
                <w:lang w:val="lv-LV"/>
              </w:rPr>
              <w:t>L</w:t>
            </w:r>
            <w:r w:rsidRPr="00EF56BA">
              <w:rPr>
                <w:lang w:val="lv-LV"/>
              </w:rPr>
              <w:t>ēmum</w:t>
            </w:r>
            <w:r>
              <w:rPr>
                <w:lang w:val="lv-LV"/>
              </w:rPr>
              <w:t>a</w:t>
            </w:r>
            <w:r w:rsidRPr="00EF56BA">
              <w:rPr>
                <w:lang w:val="lv-LV"/>
              </w:rPr>
              <w:t xml:space="preserve"> 2005/290/EK</w:t>
            </w:r>
            <w:r>
              <w:rPr>
                <w:lang w:val="lv-LV"/>
              </w:rPr>
              <w:t xml:space="preserve"> 1. pants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E39253" w14:textId="17F47A52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0F66A1">
              <w:rPr>
                <w:szCs w:val="28"/>
                <w:lang w:val="lv-LV" w:eastAsia="lv-LV"/>
              </w:rPr>
              <w:t xml:space="preserve">Noteikumu projekta </w:t>
            </w:r>
            <w:r>
              <w:rPr>
                <w:szCs w:val="28"/>
                <w:lang w:val="lv-LV" w:eastAsia="lv-LV"/>
              </w:rPr>
              <w:t>1. </w:t>
            </w:r>
            <w:r w:rsidRPr="000F66A1">
              <w:rPr>
                <w:szCs w:val="28"/>
                <w:lang w:val="lv-LV" w:eastAsia="lv-LV"/>
              </w:rPr>
              <w:t>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7175B6" w14:textId="63D1AA7C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BD8EBF" w14:textId="7D863514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 xml:space="preserve">Attiecīgais noteikumu projekta punkts neparedz stingrākas prasības kā ES tiesību </w:t>
            </w:r>
            <w:r w:rsidRPr="00236ACB">
              <w:rPr>
                <w:szCs w:val="28"/>
                <w:lang w:val="lv-LV" w:eastAsia="lv-LV"/>
              </w:rPr>
              <w:lastRenderedPageBreak/>
              <w:t>aktā.</w:t>
            </w:r>
          </w:p>
        </w:tc>
      </w:tr>
      <w:tr w:rsidR="00B96430" w:rsidRPr="00EF56BA" w14:paraId="1A2D1955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841956" w14:textId="6BAC4D02" w:rsidR="00B96430" w:rsidRPr="002E16C7" w:rsidRDefault="00B96430" w:rsidP="0078134B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>
              <w:rPr>
                <w:lang w:val="lv-LV"/>
              </w:rPr>
              <w:lastRenderedPageBreak/>
              <w:t>L</w:t>
            </w:r>
            <w:r w:rsidRPr="00EF56BA">
              <w:rPr>
                <w:lang w:val="lv-LV"/>
              </w:rPr>
              <w:t>ēmum</w:t>
            </w:r>
            <w:r>
              <w:rPr>
                <w:lang w:val="lv-LV"/>
              </w:rPr>
              <w:t>a</w:t>
            </w:r>
            <w:r w:rsidRPr="00EF56BA">
              <w:rPr>
                <w:lang w:val="lv-LV"/>
              </w:rPr>
              <w:t xml:space="preserve"> 2005/290/EK</w:t>
            </w:r>
            <w:r>
              <w:rPr>
                <w:lang w:val="lv-LV"/>
              </w:rPr>
              <w:t xml:space="preserve"> 2. pants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CCDC45" w14:textId="1D1D8A65" w:rsidR="00B96430" w:rsidRPr="002E16C7" w:rsidRDefault="00B96430" w:rsidP="00854A56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0F02DF">
              <w:rPr>
                <w:szCs w:val="28"/>
                <w:lang w:val="lv-LV" w:eastAsia="lv-LV"/>
              </w:rPr>
              <w:t xml:space="preserve">iesību akta vienība </w:t>
            </w:r>
            <w:r>
              <w:rPr>
                <w:szCs w:val="28"/>
                <w:lang w:val="lv-LV" w:eastAsia="lv-LV"/>
              </w:rPr>
              <w:t>ne</w:t>
            </w:r>
            <w:r w:rsidRPr="000F02DF">
              <w:rPr>
                <w:szCs w:val="28"/>
                <w:lang w:val="lv-LV" w:eastAsia="lv-LV"/>
              </w:rPr>
              <w:t xml:space="preserve">tiek </w:t>
            </w:r>
            <w:r w:rsidR="00854A56">
              <w:rPr>
                <w:szCs w:val="28"/>
                <w:lang w:val="lv-LV" w:eastAsia="lv-LV"/>
              </w:rPr>
              <w:t>ieviesta</w:t>
            </w:r>
            <w:r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2B2FB6" w14:textId="386630D4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0F02DF">
              <w:rPr>
                <w:szCs w:val="28"/>
                <w:lang w:val="lv-LV" w:eastAsia="lv-LV"/>
              </w:rPr>
              <w:t xml:space="preserve">iesību akta vienība </w:t>
            </w:r>
            <w:r>
              <w:rPr>
                <w:szCs w:val="28"/>
                <w:lang w:val="lv-LV" w:eastAsia="lv-LV"/>
              </w:rPr>
              <w:t>nenosaka prasības buļļu spermas apritei.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D241A5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</w:tr>
      <w:tr w:rsidR="00B96430" w:rsidRPr="004568FB" w14:paraId="5C90D63C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9DA4AC" w14:textId="3D2039D7" w:rsidR="00B96430" w:rsidRPr="00085C1E" w:rsidRDefault="00B96430" w:rsidP="0078134B">
            <w:pPr>
              <w:jc w:val="both"/>
              <w:rPr>
                <w:bCs/>
                <w:szCs w:val="28"/>
                <w:lang w:val="lv-LV" w:eastAsia="lv-LV"/>
              </w:rPr>
            </w:pPr>
            <w:r w:rsidRPr="00085C1E">
              <w:rPr>
                <w:lang w:val="lv-LV"/>
              </w:rPr>
              <w:t>Lēmuma 2005/290/EK 3. pants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C32D5A" w14:textId="0EDF5006" w:rsidR="00B96430" w:rsidRPr="00085C1E" w:rsidRDefault="00B96430" w:rsidP="00854A56">
            <w:pPr>
              <w:jc w:val="both"/>
              <w:rPr>
                <w:szCs w:val="28"/>
                <w:lang w:val="lv-LV" w:eastAsia="lv-LV"/>
              </w:rPr>
            </w:pPr>
            <w:r w:rsidRPr="00085C1E">
              <w:rPr>
                <w:szCs w:val="28"/>
                <w:lang w:val="lv-LV" w:eastAsia="lv-LV"/>
              </w:rPr>
              <w:t xml:space="preserve">Tiesību akta vienība netiek </w:t>
            </w:r>
            <w:r w:rsidR="00854A56">
              <w:rPr>
                <w:szCs w:val="28"/>
                <w:lang w:val="lv-LV" w:eastAsia="lv-LV"/>
              </w:rPr>
              <w:t>ieviesta</w:t>
            </w:r>
            <w:r w:rsidRPr="00085C1E"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AFD1DB" w14:textId="7C18B200" w:rsidR="00B96430" w:rsidRPr="00085C1E" w:rsidRDefault="00B96430" w:rsidP="004F456A">
            <w:pPr>
              <w:jc w:val="both"/>
              <w:rPr>
                <w:szCs w:val="28"/>
                <w:lang w:val="lv-LV" w:eastAsia="lv-LV"/>
              </w:rPr>
            </w:pPr>
            <w:r w:rsidRPr="00085C1E">
              <w:rPr>
                <w:szCs w:val="28"/>
                <w:lang w:val="lv-LV" w:eastAsia="lv-LV"/>
              </w:rPr>
              <w:t xml:space="preserve">Tiesību akta vienība paredz grozījumus </w:t>
            </w:r>
            <w:r w:rsidR="004F456A">
              <w:rPr>
                <w:szCs w:val="28"/>
                <w:lang w:val="lv-LV" w:eastAsia="lv-LV"/>
              </w:rPr>
              <w:t>L</w:t>
            </w:r>
            <w:r w:rsidRPr="00085C1E">
              <w:rPr>
                <w:szCs w:val="28"/>
                <w:lang w:val="lv-LV" w:eastAsia="lv-LV"/>
              </w:rPr>
              <w:t>ēmumā 2004/639/EK, kas zaudējis spēku ar Īstenošanas lēmumu Nr. 2011/630/ES.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12714A" w14:textId="77777777" w:rsidR="00B96430" w:rsidRPr="00085C1E" w:rsidRDefault="00B96430" w:rsidP="00B96430">
            <w:pPr>
              <w:jc w:val="both"/>
              <w:rPr>
                <w:szCs w:val="28"/>
                <w:lang w:val="lv-LV" w:eastAsia="lv-LV"/>
              </w:rPr>
            </w:pPr>
          </w:p>
        </w:tc>
      </w:tr>
      <w:tr w:rsidR="00915D80" w:rsidRPr="004568FB" w14:paraId="1CCD25FB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65B848" w14:textId="78163C2C" w:rsidR="00915D80" w:rsidRPr="00085C1E" w:rsidRDefault="00915D80" w:rsidP="00915D8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</w:t>
            </w:r>
            <w:r w:rsidRPr="00EF56BA">
              <w:rPr>
                <w:lang w:val="lv-LV"/>
              </w:rPr>
              <w:t>ēmum</w:t>
            </w:r>
            <w:r>
              <w:rPr>
                <w:lang w:val="lv-LV"/>
              </w:rPr>
              <w:t>a</w:t>
            </w:r>
            <w:r w:rsidRPr="00EF56BA">
              <w:rPr>
                <w:lang w:val="lv-LV"/>
              </w:rPr>
              <w:t xml:space="preserve"> 2005/290/EK</w:t>
            </w:r>
            <w:r>
              <w:rPr>
                <w:lang w:val="lv-LV"/>
              </w:rPr>
              <w:t xml:space="preserve"> I. pielikums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5B60CC" w14:textId="3448426E" w:rsidR="00915D80" w:rsidRPr="00085C1E" w:rsidRDefault="00915D80" w:rsidP="00915D80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Noteikumu projekta 4. punkts – v</w:t>
            </w:r>
            <w:r w:rsidRPr="008E08EE">
              <w:rPr>
                <w:szCs w:val="28"/>
                <w:lang w:val="lv-LV" w:eastAsia="lv-LV"/>
              </w:rPr>
              <w:t xml:space="preserve">eterinārā (veselības) sertifikāta </w:t>
            </w:r>
            <w:r>
              <w:rPr>
                <w:szCs w:val="28"/>
                <w:lang w:val="lv-LV" w:eastAsia="lv-LV"/>
              </w:rPr>
              <w:t>4. paraugs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9D4642" w14:textId="1DE769A7" w:rsidR="00915D80" w:rsidRPr="00085C1E" w:rsidRDefault="00915D80" w:rsidP="00915D8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9D04C7" w14:textId="3DB5C7CD" w:rsidR="00915D80" w:rsidRPr="00085C1E" w:rsidRDefault="00915D80" w:rsidP="00915D8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5C6BFB" w:rsidRPr="004568FB" w14:paraId="0E27BE6E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C39931" w14:textId="4C22F3C0" w:rsidR="005C6BFB" w:rsidRDefault="005C6BFB" w:rsidP="005C6BF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</w:t>
            </w:r>
            <w:r w:rsidRPr="00EF56BA">
              <w:rPr>
                <w:lang w:val="lv-LV"/>
              </w:rPr>
              <w:t>ēmum</w:t>
            </w:r>
            <w:r>
              <w:rPr>
                <w:lang w:val="lv-LV"/>
              </w:rPr>
              <w:t>a</w:t>
            </w:r>
            <w:r w:rsidRPr="00EF56BA">
              <w:rPr>
                <w:lang w:val="lv-LV"/>
              </w:rPr>
              <w:t xml:space="preserve"> 2005/290/EK</w:t>
            </w:r>
            <w:r>
              <w:rPr>
                <w:lang w:val="lv-LV"/>
              </w:rPr>
              <w:t xml:space="preserve"> II. pielikums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D8C73E" w14:textId="51694714" w:rsidR="005C6BFB" w:rsidRDefault="005C6BFB" w:rsidP="005C6BFB">
            <w:pPr>
              <w:jc w:val="both"/>
              <w:rPr>
                <w:szCs w:val="28"/>
                <w:lang w:val="lv-LV" w:eastAsia="lv-LV"/>
              </w:rPr>
            </w:pPr>
            <w:r w:rsidRPr="00085C1E">
              <w:rPr>
                <w:szCs w:val="28"/>
                <w:lang w:val="lv-LV" w:eastAsia="lv-LV"/>
              </w:rPr>
              <w:t xml:space="preserve">Tiesību akta vienība netiek </w:t>
            </w:r>
            <w:r>
              <w:rPr>
                <w:szCs w:val="28"/>
                <w:lang w:val="lv-LV" w:eastAsia="lv-LV"/>
              </w:rPr>
              <w:t>ieviesta</w:t>
            </w:r>
            <w:r w:rsidRPr="00085C1E"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605237" w14:textId="138AC05A" w:rsidR="005C6BFB" w:rsidRPr="00236ACB" w:rsidRDefault="005C6BFB" w:rsidP="00765A0A">
            <w:pPr>
              <w:jc w:val="both"/>
              <w:rPr>
                <w:szCs w:val="28"/>
                <w:lang w:val="lv-LV" w:eastAsia="lv-LV"/>
              </w:rPr>
            </w:pPr>
            <w:r w:rsidRPr="00085C1E">
              <w:rPr>
                <w:szCs w:val="28"/>
                <w:lang w:val="lv-LV" w:eastAsia="lv-LV"/>
              </w:rPr>
              <w:t xml:space="preserve">Tiesību akta vienība paredz </w:t>
            </w:r>
            <w:r>
              <w:rPr>
                <w:szCs w:val="28"/>
                <w:lang w:val="lv-LV" w:eastAsia="lv-LV"/>
              </w:rPr>
              <w:t>nosacījumus</w:t>
            </w:r>
            <w:r w:rsidR="00765A0A">
              <w:rPr>
                <w:szCs w:val="28"/>
                <w:lang w:val="lv-LV" w:eastAsia="lv-LV"/>
              </w:rPr>
              <w:t xml:space="preserve">, svaigas mājas cūku gaļas ievešanai, kas neatbilst noteikumu Nr. 529 </w:t>
            </w:r>
            <w:r w:rsidR="00765A0A" w:rsidRPr="00765A0A">
              <w:rPr>
                <w:szCs w:val="28"/>
                <w:lang w:val="lv-LV" w:eastAsia="lv-LV"/>
              </w:rPr>
              <w:t>saturam</w:t>
            </w:r>
            <w:r w:rsidR="00765A0A"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3EE6C4" w14:textId="2F0863B2" w:rsidR="005C6BFB" w:rsidRPr="00236ACB" w:rsidRDefault="005C6BFB" w:rsidP="005C6BFB">
            <w:pPr>
              <w:jc w:val="both"/>
              <w:rPr>
                <w:szCs w:val="28"/>
                <w:lang w:val="lv-LV" w:eastAsia="lv-LV"/>
              </w:rPr>
            </w:pPr>
          </w:p>
        </w:tc>
      </w:tr>
      <w:tr w:rsidR="00741A36" w:rsidRPr="004568FB" w14:paraId="51DA5C07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A398C5" w14:textId="2C18A68C" w:rsidR="00741A36" w:rsidRPr="00AC7F46" w:rsidRDefault="00D44A9B" w:rsidP="00741A3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="00741A36" w:rsidRPr="00AC7F46">
              <w:rPr>
                <w:lang w:val="lv-LV"/>
              </w:rPr>
              <w:t>irektīvas 88/407/EEK D</w:t>
            </w:r>
            <w:r>
              <w:rPr>
                <w:lang w:val="lv-LV"/>
              </w:rPr>
              <w:t> </w:t>
            </w:r>
            <w:r w:rsidR="00741A36" w:rsidRPr="00AC7F46">
              <w:rPr>
                <w:lang w:val="lv-LV"/>
              </w:rPr>
              <w:t>pielikums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28BDB3" w14:textId="5C07D72D" w:rsidR="00741A36" w:rsidRPr="00AC7F46" w:rsidRDefault="00741A36" w:rsidP="00741A36">
            <w:pPr>
              <w:jc w:val="both"/>
              <w:rPr>
                <w:szCs w:val="28"/>
                <w:lang w:val="lv-LV" w:eastAsia="lv-LV"/>
              </w:rPr>
            </w:pPr>
            <w:r w:rsidRPr="00AC7F46">
              <w:rPr>
                <w:szCs w:val="28"/>
                <w:lang w:val="lv-LV" w:eastAsia="lv-LV"/>
              </w:rPr>
              <w:t>Noteikumu projekta 3. punktā izteiktais 1. pielikums.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022085" w14:textId="000F7796" w:rsidR="00741A36" w:rsidRPr="00AC7F46" w:rsidRDefault="00741A36" w:rsidP="00741A36">
            <w:pPr>
              <w:jc w:val="both"/>
              <w:rPr>
                <w:szCs w:val="28"/>
                <w:lang w:val="lv-LV" w:eastAsia="lv-LV"/>
              </w:rPr>
            </w:pPr>
            <w:r w:rsidRPr="00AC7F46">
              <w:rPr>
                <w:szCs w:val="28"/>
                <w:lang w:val="lv-LV" w:eastAsia="lv-LV"/>
              </w:rPr>
              <w:t xml:space="preserve">ES tiesību akta vienība tiek </w:t>
            </w:r>
            <w:r w:rsidR="00A41087" w:rsidRPr="00AC7F46">
              <w:rPr>
                <w:szCs w:val="28"/>
                <w:lang w:val="lv-LV" w:eastAsia="lv-LV"/>
              </w:rPr>
              <w:t>pārņemta</w:t>
            </w:r>
            <w:r w:rsidRPr="00AC7F46">
              <w:rPr>
                <w:szCs w:val="28"/>
                <w:lang w:val="lv-LV" w:eastAsia="lv-LV"/>
              </w:rPr>
              <w:t xml:space="preserve">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A65366" w14:textId="6E9A9407" w:rsidR="00741A36" w:rsidRPr="00AC7F46" w:rsidRDefault="00741A36" w:rsidP="00741A36">
            <w:pPr>
              <w:jc w:val="both"/>
              <w:rPr>
                <w:szCs w:val="28"/>
                <w:lang w:val="lv-LV" w:eastAsia="lv-LV"/>
              </w:rPr>
            </w:pPr>
            <w:r w:rsidRPr="00AC7F46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741A36" w:rsidRPr="004568FB" w14:paraId="6A9564A7" w14:textId="77777777" w:rsidTr="007863C5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79D9E8" w14:textId="77777777" w:rsidR="00741A36" w:rsidRPr="00AC7F46" w:rsidRDefault="00741A36" w:rsidP="00741A36">
            <w:pPr>
              <w:jc w:val="both"/>
              <w:rPr>
                <w:szCs w:val="28"/>
                <w:lang w:val="lv-LV" w:eastAsia="lv-LV"/>
              </w:rPr>
            </w:pPr>
            <w:r w:rsidRPr="00AC7F46">
              <w:rPr>
                <w:szCs w:val="28"/>
                <w:lang w:val="lv-LV"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65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85658A" w14:textId="5C421E90" w:rsidR="00741A36" w:rsidRPr="00AC7F46" w:rsidRDefault="00741A36" w:rsidP="00741A36">
            <w:pPr>
              <w:jc w:val="both"/>
              <w:rPr>
                <w:szCs w:val="28"/>
                <w:lang w:val="lv-LV" w:eastAsia="lv-LV"/>
              </w:rPr>
            </w:pPr>
            <w:r w:rsidRPr="00AC7F46">
              <w:rPr>
                <w:szCs w:val="28"/>
                <w:lang w:val="lv-LV" w:eastAsia="lv-LV"/>
              </w:rPr>
              <w:t>Īstenošanas lēmumā 2011/630/ES</w:t>
            </w:r>
            <w:r w:rsidR="00E74652" w:rsidRPr="00AC7F46">
              <w:rPr>
                <w:bCs/>
                <w:szCs w:val="28"/>
                <w:lang w:val="lv-LV" w:eastAsia="lv-LV"/>
              </w:rPr>
              <w:t>,</w:t>
            </w:r>
            <w:r w:rsidRPr="00AC7F46">
              <w:rPr>
                <w:bCs/>
                <w:szCs w:val="28"/>
                <w:lang w:val="lv-LV" w:eastAsia="lv-LV"/>
              </w:rPr>
              <w:t xml:space="preserve"> Lēmumā 2005/290/EK </w:t>
            </w:r>
            <w:r w:rsidR="00E74652" w:rsidRPr="00AC7F46">
              <w:rPr>
                <w:bCs/>
                <w:szCs w:val="28"/>
                <w:lang w:val="lv-LV" w:eastAsia="lv-LV"/>
              </w:rPr>
              <w:t xml:space="preserve">un </w:t>
            </w:r>
            <w:r w:rsidR="00E74652" w:rsidRPr="00AC7F46">
              <w:rPr>
                <w:lang w:val="lv-LV"/>
              </w:rPr>
              <w:t>direktīvas 88/407/EEK D pielikumā</w:t>
            </w:r>
            <w:r w:rsidR="00E74652" w:rsidRPr="00AC7F46">
              <w:rPr>
                <w:bCs/>
                <w:szCs w:val="28"/>
                <w:lang w:val="lv-LV" w:eastAsia="lv-LV"/>
              </w:rPr>
              <w:t xml:space="preserve"> </w:t>
            </w:r>
            <w:r w:rsidRPr="00AC7F46">
              <w:rPr>
                <w:bCs/>
                <w:szCs w:val="28"/>
                <w:lang w:val="lv-LV" w:eastAsia="lv-LV"/>
              </w:rPr>
              <w:t>nav dota rīcības brīvība dalībvalstij ieviest tiesību normas.</w:t>
            </w:r>
          </w:p>
        </w:tc>
      </w:tr>
      <w:tr w:rsidR="00741A36" w:rsidRPr="006069CE" w14:paraId="002C5A77" w14:textId="77777777" w:rsidTr="007863C5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434EE3" w14:textId="77777777" w:rsidR="00741A36" w:rsidRPr="00085C1E" w:rsidRDefault="00741A36" w:rsidP="00741A36">
            <w:pPr>
              <w:jc w:val="both"/>
              <w:rPr>
                <w:szCs w:val="28"/>
                <w:lang w:val="lv-LV" w:eastAsia="lv-LV"/>
              </w:rPr>
            </w:pPr>
            <w:r w:rsidRPr="00085C1E">
              <w:rPr>
                <w:szCs w:val="28"/>
                <w:lang w:val="lv-LV"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5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360360" w14:textId="77777777" w:rsidR="00741A36" w:rsidRPr="00085C1E" w:rsidRDefault="00741A36" w:rsidP="00741A36">
            <w:pPr>
              <w:jc w:val="both"/>
              <w:rPr>
                <w:szCs w:val="28"/>
                <w:lang w:val="lv-LV" w:eastAsia="lv-LV"/>
              </w:rPr>
            </w:pPr>
            <w:r w:rsidRPr="00085C1E">
              <w:rPr>
                <w:szCs w:val="28"/>
                <w:lang w:val="lv-LV" w:eastAsia="lv-LV"/>
              </w:rPr>
              <w:t>Projekts šo jomu neskar.</w:t>
            </w:r>
          </w:p>
        </w:tc>
      </w:tr>
      <w:tr w:rsidR="00741A36" w:rsidRPr="006069CE" w14:paraId="1612B223" w14:textId="77777777" w:rsidTr="007863C5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9727E6" w14:textId="77777777" w:rsidR="00741A36" w:rsidRPr="00085C1E" w:rsidRDefault="00741A36" w:rsidP="00741A36">
            <w:pPr>
              <w:jc w:val="both"/>
              <w:rPr>
                <w:szCs w:val="28"/>
                <w:lang w:val="lv-LV" w:eastAsia="lv-LV"/>
              </w:rPr>
            </w:pPr>
            <w:r w:rsidRPr="00085C1E">
              <w:rPr>
                <w:szCs w:val="28"/>
                <w:lang w:val="lv-LV" w:eastAsia="lv-LV"/>
              </w:rPr>
              <w:t>Cita informācija</w:t>
            </w:r>
          </w:p>
        </w:tc>
        <w:tc>
          <w:tcPr>
            <w:tcW w:w="365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3AE93D" w14:textId="6AE377C2" w:rsidR="00741A36" w:rsidRPr="00085C1E" w:rsidRDefault="00741A36" w:rsidP="00741A36">
            <w:pPr>
              <w:jc w:val="both"/>
              <w:rPr>
                <w:bCs/>
                <w:szCs w:val="28"/>
                <w:lang w:val="lv-LV" w:eastAsia="lv-LV"/>
              </w:rPr>
            </w:pPr>
            <w:r>
              <w:rPr>
                <w:bCs/>
                <w:szCs w:val="28"/>
                <w:lang w:val="lv-LV" w:eastAsia="lv-LV"/>
              </w:rPr>
              <w:t>Nav</w:t>
            </w:r>
          </w:p>
        </w:tc>
      </w:tr>
    </w:tbl>
    <w:p w14:paraId="6648AE8C" w14:textId="06C4C241" w:rsidR="008F0A73" w:rsidRPr="009D7341" w:rsidRDefault="008F0A73" w:rsidP="008F0A73">
      <w:pPr>
        <w:jc w:val="both"/>
        <w:rPr>
          <w:szCs w:val="28"/>
          <w:lang w:val="lv-LV" w:eastAsia="lv-LV"/>
        </w:rPr>
      </w:pPr>
    </w:p>
    <w:tbl>
      <w:tblPr>
        <w:tblW w:w="5245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78"/>
      </w:tblGrid>
      <w:tr w:rsidR="008F0A73" w:rsidRPr="006069CE" w14:paraId="4719B38F" w14:textId="77777777" w:rsidTr="00627302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0D5D15CB" w14:textId="77777777" w:rsidR="008F0A73" w:rsidRPr="00627302" w:rsidRDefault="008F0A73" w:rsidP="00C172B3">
            <w:pPr>
              <w:jc w:val="center"/>
              <w:rPr>
                <w:b/>
                <w:bCs/>
                <w:szCs w:val="28"/>
                <w:lang w:val="lv-LV" w:eastAsia="lv-LV"/>
              </w:rPr>
            </w:pPr>
            <w:r w:rsidRPr="00627302">
              <w:rPr>
                <w:b/>
                <w:bCs/>
                <w:szCs w:val="28"/>
                <w:lang w:val="lv-LV" w:eastAsia="lv-LV"/>
              </w:rPr>
              <w:t>2.tabula</w:t>
            </w:r>
            <w:r w:rsidRPr="00627302">
              <w:rPr>
                <w:b/>
                <w:bCs/>
                <w:szCs w:val="28"/>
                <w:lang w:val="lv-LV" w:eastAsia="lv-LV"/>
              </w:rPr>
              <w:br/>
            </w:r>
            <w:r w:rsidRPr="00627302">
              <w:rPr>
                <w:b/>
                <w:bCs/>
                <w:szCs w:val="28"/>
                <w:lang w:val="lv-LV" w:eastAsia="lv-LV"/>
              </w:rPr>
              <w:lastRenderedPageBreak/>
              <w:t>Ar tiesību akta projektu izpildītās vai uzņemtās saistības, kas izriet no starptautiskajiem tiesību aktiem vai starptautiskas institūcijas vai organizācijas dokumentiem.</w:t>
            </w:r>
            <w:r w:rsidRPr="00627302">
              <w:rPr>
                <w:b/>
                <w:bCs/>
                <w:szCs w:val="28"/>
                <w:lang w:val="lv-LV" w:eastAsia="lv-LV"/>
              </w:rPr>
              <w:br/>
              <w:t>Pasākumi šo saistību izpildei</w:t>
            </w:r>
          </w:p>
        </w:tc>
      </w:tr>
      <w:tr w:rsidR="008F0A73" w:rsidRPr="00EF56BA" w14:paraId="6701A71B" w14:textId="77777777" w:rsidTr="00627302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400A523C" w14:textId="77777777" w:rsidR="008F0A73" w:rsidRPr="00627302" w:rsidRDefault="008F0A73" w:rsidP="00C172B3">
            <w:pPr>
              <w:jc w:val="center"/>
              <w:rPr>
                <w:bCs/>
                <w:szCs w:val="28"/>
                <w:lang w:val="lv-LV" w:eastAsia="lv-LV"/>
              </w:rPr>
            </w:pPr>
            <w:r w:rsidRPr="00627302">
              <w:rPr>
                <w:bCs/>
                <w:szCs w:val="28"/>
                <w:lang w:val="lv-LV" w:eastAsia="lv-LV"/>
              </w:rPr>
              <w:lastRenderedPageBreak/>
              <w:t>Projekts šo jomu neskar.</w:t>
            </w:r>
          </w:p>
        </w:tc>
      </w:tr>
    </w:tbl>
    <w:p w14:paraId="78D5FD6C" w14:textId="0DC5B1BC" w:rsidR="00A31138" w:rsidRPr="00EF56BA" w:rsidRDefault="00A31138" w:rsidP="0063358E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241" w:type="pct"/>
        <w:tblInd w:w="-2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"/>
        <w:gridCol w:w="3390"/>
        <w:gridCol w:w="5609"/>
      </w:tblGrid>
      <w:tr w:rsidR="0063358E" w:rsidRPr="004568FB" w14:paraId="46484D77" w14:textId="77777777" w:rsidTr="002A1FA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0AD5C737" w14:textId="4C23E330" w:rsidR="0063358E" w:rsidRPr="00EF56BA" w:rsidRDefault="002A1FAE" w:rsidP="00C172B3">
            <w:pPr>
              <w:jc w:val="center"/>
              <w:rPr>
                <w:b/>
                <w:bCs/>
                <w:lang w:val="lv-LV"/>
              </w:rPr>
            </w:pPr>
            <w:r w:rsidRPr="00EF56BA">
              <w:rPr>
                <w:b/>
                <w:bCs/>
                <w:lang w:val="lv-LV" w:eastAsia="lv-LV"/>
              </w:rPr>
              <w:t>VI</w:t>
            </w:r>
            <w:r w:rsidR="0063358E" w:rsidRPr="00EF56BA">
              <w:rPr>
                <w:b/>
                <w:bCs/>
                <w:lang w:val="lv-LV"/>
              </w:rPr>
              <w:t xml:space="preserve">. </w:t>
            </w:r>
            <w:r w:rsidRPr="00EF56BA">
              <w:rPr>
                <w:b/>
                <w:bCs/>
                <w:lang w:val="lv-LV"/>
              </w:rPr>
              <w:t>Sabiedrības līdzdalība un komunikācijas aktivitātes</w:t>
            </w:r>
          </w:p>
        </w:tc>
      </w:tr>
      <w:tr w:rsidR="00994DC0" w:rsidRPr="00A42A96" w14:paraId="216112C5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26DAF8" w14:textId="3100DFBB" w:rsidR="00994DC0" w:rsidRPr="00EF56BA" w:rsidRDefault="00994DC0" w:rsidP="00994DC0">
            <w:pPr>
              <w:rPr>
                <w:lang w:val="lv-LV" w:eastAsia="lv-LV"/>
              </w:rPr>
            </w:pPr>
            <w:r w:rsidRPr="00EF56BA">
              <w:rPr>
                <w:lang w:val="lv-LV"/>
              </w:rPr>
              <w:t>1.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AB23F4" w14:textId="0A2D4F12" w:rsidR="00994DC0" w:rsidRPr="00EF56BA" w:rsidRDefault="00994DC0" w:rsidP="00994DC0">
            <w:pPr>
              <w:jc w:val="both"/>
              <w:rPr>
                <w:lang w:val="lv-LV" w:eastAsia="lv-LV"/>
              </w:rPr>
            </w:pPr>
            <w:r w:rsidRPr="00EF56BA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8F0288" w14:textId="30A20CD8" w:rsidR="00994DC0" w:rsidRPr="00EF56BA" w:rsidRDefault="004B6559" w:rsidP="00A64E4C">
            <w:pPr>
              <w:pStyle w:val="Kjene"/>
              <w:jc w:val="both"/>
              <w:rPr>
                <w:lang w:val="lv-LV"/>
              </w:rPr>
            </w:pPr>
            <w:r>
              <w:rPr>
                <w:lang w:val="lv-LV"/>
              </w:rPr>
              <w:t>Sabiedriskā apspriešana</w:t>
            </w:r>
          </w:p>
        </w:tc>
      </w:tr>
      <w:tr w:rsidR="00994DC0" w:rsidRPr="004568FB" w14:paraId="1C0F14D7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19D0AE" w14:textId="68BF8E22" w:rsidR="00994DC0" w:rsidRPr="00EF56BA" w:rsidRDefault="00994DC0" w:rsidP="00994DC0">
            <w:pPr>
              <w:rPr>
                <w:lang w:val="lv-LV" w:eastAsia="lv-LV"/>
              </w:rPr>
            </w:pPr>
            <w:r w:rsidRPr="00EF56BA">
              <w:rPr>
                <w:lang w:val="lv-LV"/>
              </w:rPr>
              <w:t>2.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2179C" w14:textId="39177693" w:rsidR="00994DC0" w:rsidRPr="00EF56BA" w:rsidRDefault="00994DC0" w:rsidP="00994DC0">
            <w:pPr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Sabiedrības līdzdalība projekta izstrādē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60A7B8" w14:textId="5F8E969C" w:rsidR="006062E2" w:rsidRPr="00EF56BA" w:rsidRDefault="00CD6A5A" w:rsidP="00951B5F">
            <w:pPr>
              <w:pStyle w:val="naiskr"/>
              <w:spacing w:before="0" w:beforeAutospacing="0" w:after="0" w:afterAutospacing="0"/>
              <w:jc w:val="both"/>
            </w:pPr>
            <w:r w:rsidRPr="00A64E4C">
              <w:t xml:space="preserve">Noteikumu projekts </w:t>
            </w:r>
            <w:r w:rsidR="00D01D32">
              <w:t>2018. gada</w:t>
            </w:r>
            <w:r w:rsidRPr="00A64E4C">
              <w:t xml:space="preserve"> </w:t>
            </w:r>
            <w:r>
              <w:t xml:space="preserve">5. decembrī </w:t>
            </w:r>
            <w:r w:rsidRPr="00A64E4C">
              <w:t>ievietots Zemkopības ministrijas tīmekļvietnē www.zm.gov.lv sabiedriskajai apspriešanai.</w:t>
            </w:r>
          </w:p>
        </w:tc>
      </w:tr>
      <w:tr w:rsidR="00994DC0" w:rsidRPr="004568FB" w14:paraId="54AE158C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9F2B2A" w14:textId="204E62E9" w:rsidR="00994DC0" w:rsidRPr="00EF56BA" w:rsidRDefault="00994DC0" w:rsidP="00994DC0">
            <w:pPr>
              <w:rPr>
                <w:lang w:val="lv-LV" w:eastAsia="lv-LV"/>
              </w:rPr>
            </w:pPr>
            <w:r w:rsidRPr="00EF56BA">
              <w:rPr>
                <w:lang w:val="lv-LV"/>
              </w:rPr>
              <w:t>3.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47A06F" w14:textId="68B0B82C" w:rsidR="00994DC0" w:rsidRPr="00EF56BA" w:rsidRDefault="00994DC0" w:rsidP="00994DC0">
            <w:pPr>
              <w:jc w:val="both"/>
              <w:rPr>
                <w:lang w:val="lv-LV" w:eastAsia="lv-LV"/>
              </w:rPr>
            </w:pPr>
            <w:r w:rsidRPr="00EF56BA">
              <w:rPr>
                <w:lang w:val="lv-LV"/>
              </w:rPr>
              <w:t>Sabiedrības līdzdalības rezultāti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E28250" w14:textId="3039E4C8" w:rsidR="00A31138" w:rsidRPr="00EF56BA" w:rsidRDefault="001141B2" w:rsidP="00F15182">
            <w:pPr>
              <w:jc w:val="both"/>
              <w:rPr>
                <w:lang w:val="lv-LV"/>
              </w:rPr>
            </w:pPr>
            <w:r>
              <w:rPr>
                <w:lang w:val="lv-LV" w:eastAsia="lv-LV"/>
              </w:rPr>
              <w:t xml:space="preserve">Par tīmekļvietnē </w:t>
            </w:r>
            <w:hyperlink r:id="rId8" w:history="1">
              <w:r>
                <w:rPr>
                  <w:rStyle w:val="Hipersaite"/>
                  <w:lang w:val="lv-LV" w:eastAsia="lv-LV"/>
                </w:rPr>
                <w:t>www.zm.gov.lv</w:t>
              </w:r>
            </w:hyperlink>
            <w:r>
              <w:rPr>
                <w:lang w:val="lv-LV" w:eastAsia="lv-LV"/>
              </w:rPr>
              <w:t xml:space="preserve"> ievietoto noteikumu projektu netika saņemti iebildumi vai priekšlikumi.</w:t>
            </w:r>
          </w:p>
        </w:tc>
      </w:tr>
      <w:tr w:rsidR="00994DC0" w:rsidRPr="00EF56BA" w14:paraId="4AB8A3CF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38E80C" w14:textId="35DC7DBB" w:rsidR="00994DC0" w:rsidRPr="00EF56BA" w:rsidRDefault="00994DC0" w:rsidP="00994DC0">
            <w:pPr>
              <w:rPr>
                <w:lang w:val="lv-LV" w:eastAsia="lv-LV"/>
              </w:rPr>
            </w:pPr>
            <w:r w:rsidRPr="00EF56BA">
              <w:rPr>
                <w:lang w:val="lv-LV"/>
              </w:rPr>
              <w:t>4.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2AEE47" w14:textId="66D04DA4" w:rsidR="00994DC0" w:rsidRPr="00EF56BA" w:rsidRDefault="00994DC0" w:rsidP="00994DC0">
            <w:pPr>
              <w:jc w:val="both"/>
              <w:rPr>
                <w:lang w:val="lv-LV" w:eastAsia="lv-LV"/>
              </w:rPr>
            </w:pPr>
            <w:r w:rsidRPr="00EF56BA">
              <w:rPr>
                <w:lang w:val="lv-LV"/>
              </w:rPr>
              <w:t>Cita informācija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03CC12" w14:textId="5A589469" w:rsidR="00994DC0" w:rsidRPr="00EF56BA" w:rsidRDefault="00994DC0" w:rsidP="00994DC0">
            <w:pPr>
              <w:pStyle w:val="Kjene"/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Nav</w:t>
            </w:r>
            <w:r w:rsidR="00F305E6" w:rsidRPr="00EF56BA">
              <w:rPr>
                <w:lang w:val="lv-LV"/>
              </w:rPr>
              <w:t>.</w:t>
            </w:r>
          </w:p>
        </w:tc>
      </w:tr>
    </w:tbl>
    <w:p w14:paraId="2D941F65" w14:textId="77777777" w:rsidR="002A1FAE" w:rsidRPr="00EF56BA" w:rsidRDefault="002A1FAE" w:rsidP="00D80316">
      <w:pPr>
        <w:jc w:val="both"/>
        <w:rPr>
          <w:lang w:val="lv-LV"/>
        </w:rPr>
      </w:pPr>
    </w:p>
    <w:tbl>
      <w:tblPr>
        <w:tblW w:w="9498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4"/>
        <w:gridCol w:w="5566"/>
      </w:tblGrid>
      <w:tr w:rsidR="00563946" w:rsidRPr="004568FB" w14:paraId="5C44C18B" w14:textId="77777777" w:rsidTr="00D219D3"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808A42" w14:textId="77777777" w:rsidR="00D80316" w:rsidRPr="00EF56BA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EF56BA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63946" w:rsidRPr="00EF56BA" w14:paraId="2F683E41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C1DAD8" w14:textId="10B85B5D" w:rsidR="008D6235" w:rsidRPr="00EF56BA" w:rsidRDefault="00805470" w:rsidP="00880359">
            <w:pPr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1.</w:t>
            </w:r>
          </w:p>
          <w:p w14:paraId="423434B1" w14:textId="77777777" w:rsidR="008D6235" w:rsidRPr="00EF56BA" w:rsidRDefault="008D6235" w:rsidP="008D6235">
            <w:pPr>
              <w:rPr>
                <w:lang w:val="lv-LV" w:eastAsia="lv-LV"/>
              </w:rPr>
            </w:pPr>
          </w:p>
          <w:p w14:paraId="24766E6E" w14:textId="77777777" w:rsidR="008D6235" w:rsidRPr="00EF56BA" w:rsidRDefault="008D6235" w:rsidP="008D6235">
            <w:pPr>
              <w:rPr>
                <w:lang w:val="lv-LV" w:eastAsia="lv-LV"/>
              </w:rPr>
            </w:pPr>
          </w:p>
          <w:p w14:paraId="0B95A886" w14:textId="67D6548C" w:rsidR="00D80316" w:rsidRPr="00EF56BA" w:rsidRDefault="00D80316" w:rsidP="008D6235">
            <w:pPr>
              <w:rPr>
                <w:lang w:val="lv-LV" w:eastAsia="lv-LV"/>
              </w:rPr>
            </w:pP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F57925" w14:textId="77777777" w:rsidR="00D80316" w:rsidRPr="00EF56BA" w:rsidRDefault="00805470" w:rsidP="00880359">
            <w:pPr>
              <w:jc w:val="both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550C5" w14:textId="5078855D" w:rsidR="00D80316" w:rsidRPr="00EF56BA" w:rsidRDefault="00805470" w:rsidP="008C55D9">
            <w:pPr>
              <w:pStyle w:val="Kjene"/>
              <w:jc w:val="both"/>
              <w:rPr>
                <w:lang w:val="lv-LV"/>
              </w:rPr>
            </w:pPr>
            <w:r w:rsidRPr="008C55D9">
              <w:rPr>
                <w:lang w:val="lv-LV"/>
              </w:rPr>
              <w:t>Pārtikas un veterinārais dienests</w:t>
            </w:r>
          </w:p>
        </w:tc>
      </w:tr>
      <w:tr w:rsidR="00563946" w:rsidRPr="00AD1A2D" w14:paraId="020433EA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290F4B" w14:textId="77777777" w:rsidR="00D80316" w:rsidRPr="00EF56BA" w:rsidRDefault="00805470" w:rsidP="00880359">
            <w:pPr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2.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3C8C42" w14:textId="4CBE7953" w:rsidR="00D80316" w:rsidRPr="00EF56BA" w:rsidRDefault="00805470" w:rsidP="00880359">
            <w:pPr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Projekta izpildes ietekme uz pārvaldes funkcij</w:t>
            </w:r>
            <w:r w:rsidR="009768A0" w:rsidRPr="00EF56BA">
              <w:rPr>
                <w:lang w:val="lv-LV"/>
              </w:rPr>
              <w:t>ām un institucionālo struktūru.</w:t>
            </w:r>
          </w:p>
          <w:p w14:paraId="1CDD9BEB" w14:textId="77777777" w:rsidR="00D80316" w:rsidRPr="00EF56BA" w:rsidRDefault="00805470" w:rsidP="00880359">
            <w:pPr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73CF9E" w14:textId="77777777" w:rsidR="00D80316" w:rsidRDefault="004643C2" w:rsidP="00880359">
            <w:pPr>
              <w:pStyle w:val="naiskr"/>
              <w:spacing w:before="0" w:beforeAutospacing="0" w:after="0" w:afterAutospacing="0"/>
              <w:jc w:val="both"/>
              <w:rPr>
                <w:iCs/>
                <w:noProof/>
              </w:rPr>
            </w:pPr>
            <w:r w:rsidRPr="00EF56BA">
              <w:rPr>
                <w:iCs/>
                <w:noProof/>
              </w:rPr>
              <w:t xml:space="preserve">Noteikumu projektam nav ietekmes uz </w:t>
            </w:r>
            <w:r w:rsidR="00F305E6" w:rsidRPr="00EF56BA">
              <w:t xml:space="preserve">Pārtikas un veterinārā </w:t>
            </w:r>
            <w:r w:rsidRPr="00EF56BA">
              <w:rPr>
                <w:iCs/>
                <w:noProof/>
              </w:rPr>
              <w:t>dienesta funkcijām un struktūru.</w:t>
            </w:r>
          </w:p>
          <w:p w14:paraId="7CB334F9" w14:textId="03741098" w:rsidR="00AD1A2D" w:rsidRPr="00EF56BA" w:rsidRDefault="00AD1A2D" w:rsidP="00880359">
            <w:pPr>
              <w:pStyle w:val="naiskr"/>
              <w:spacing w:before="0" w:beforeAutospacing="0" w:after="0" w:afterAutospacing="0"/>
              <w:jc w:val="both"/>
            </w:pPr>
            <w:r>
              <w:t>Noteikumu projekta izpilde neietekmēs institūcijām pieejamos cilvēkresursus.</w:t>
            </w:r>
            <w:r w:rsidR="00126993">
              <w:t xml:space="preserve"> </w:t>
            </w:r>
          </w:p>
        </w:tc>
      </w:tr>
      <w:tr w:rsidR="00563946" w:rsidRPr="00EF56BA" w14:paraId="7D0C8A59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484A6E" w14:textId="77777777" w:rsidR="00D80316" w:rsidRPr="00EF56BA" w:rsidRDefault="00805470" w:rsidP="00880359">
            <w:pPr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3.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C6788" w14:textId="77777777" w:rsidR="00D80316" w:rsidRPr="00EF56BA" w:rsidRDefault="00805470" w:rsidP="00880359">
            <w:pPr>
              <w:jc w:val="both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Cita informācija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FCA9D7" w14:textId="77777777" w:rsidR="00D80316" w:rsidRPr="00EF56BA" w:rsidRDefault="00805470" w:rsidP="00880359">
            <w:pPr>
              <w:pStyle w:val="Kjene"/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Nav</w:t>
            </w:r>
            <w:r w:rsidR="00EE148C" w:rsidRPr="00EF56BA">
              <w:rPr>
                <w:lang w:val="lv-LV"/>
              </w:rPr>
              <w:t>.</w:t>
            </w:r>
          </w:p>
        </w:tc>
      </w:tr>
    </w:tbl>
    <w:p w14:paraId="3C06A2B7" w14:textId="77777777" w:rsidR="00702C3F" w:rsidRDefault="00702C3F" w:rsidP="00D80316">
      <w:pPr>
        <w:pStyle w:val="naisf"/>
        <w:spacing w:before="0" w:beforeAutospacing="0" w:after="0" w:afterAutospacing="0"/>
        <w:rPr>
          <w:lang w:val="lv-LV"/>
        </w:rPr>
      </w:pPr>
    </w:p>
    <w:p w14:paraId="3F846A2D" w14:textId="77777777" w:rsidR="00775E71" w:rsidRPr="00EF56BA" w:rsidRDefault="00775E71" w:rsidP="00D80316">
      <w:pPr>
        <w:pStyle w:val="naisf"/>
        <w:spacing w:before="0" w:beforeAutospacing="0" w:after="0" w:afterAutospacing="0"/>
        <w:rPr>
          <w:lang w:val="lv-LV"/>
        </w:rPr>
      </w:pPr>
    </w:p>
    <w:p w14:paraId="7A817F17" w14:textId="38712597" w:rsidR="0013483A" w:rsidRPr="00EF56BA" w:rsidRDefault="0013483A" w:rsidP="00D80316">
      <w:pPr>
        <w:pStyle w:val="naisf"/>
        <w:spacing w:before="0" w:beforeAutospacing="0" w:after="0" w:afterAutospacing="0"/>
        <w:rPr>
          <w:lang w:val="lv-LV"/>
        </w:rPr>
      </w:pPr>
    </w:p>
    <w:p w14:paraId="659D16BA" w14:textId="70AD83CD" w:rsidR="00D80316" w:rsidRPr="00EF56BA" w:rsidRDefault="00805470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EF56BA">
        <w:rPr>
          <w:sz w:val="28"/>
          <w:szCs w:val="28"/>
          <w:lang w:val="lv-LV"/>
        </w:rPr>
        <w:t>Zemkopības ministrs</w:t>
      </w:r>
      <w:r w:rsidRPr="00EF56BA">
        <w:rPr>
          <w:sz w:val="28"/>
          <w:szCs w:val="28"/>
          <w:lang w:val="lv-LV"/>
        </w:rPr>
        <w:tab/>
      </w:r>
      <w:r w:rsidRPr="00EF56BA">
        <w:rPr>
          <w:sz w:val="28"/>
          <w:szCs w:val="28"/>
          <w:lang w:val="lv-LV"/>
        </w:rPr>
        <w:tab/>
      </w:r>
      <w:r w:rsidRPr="00EF56BA">
        <w:rPr>
          <w:sz w:val="28"/>
          <w:szCs w:val="28"/>
          <w:lang w:val="lv-LV"/>
        </w:rPr>
        <w:tab/>
      </w:r>
      <w:r w:rsidRPr="00EF56BA">
        <w:rPr>
          <w:sz w:val="28"/>
          <w:szCs w:val="28"/>
          <w:lang w:val="lv-LV"/>
        </w:rPr>
        <w:tab/>
      </w:r>
      <w:r w:rsidRPr="00EF56BA">
        <w:rPr>
          <w:sz w:val="28"/>
          <w:szCs w:val="28"/>
          <w:lang w:val="lv-LV"/>
        </w:rPr>
        <w:tab/>
      </w:r>
      <w:r w:rsidR="004568FB">
        <w:rPr>
          <w:sz w:val="28"/>
          <w:szCs w:val="28"/>
          <w:lang w:val="lv-LV"/>
        </w:rPr>
        <w:tab/>
      </w:r>
      <w:bookmarkStart w:id="2" w:name="_GoBack"/>
      <w:bookmarkEnd w:id="2"/>
      <w:r w:rsidR="004568FB">
        <w:rPr>
          <w:sz w:val="28"/>
          <w:szCs w:val="28"/>
          <w:lang w:val="lv-LV"/>
        </w:rPr>
        <w:t xml:space="preserve">K. </w:t>
      </w:r>
      <w:r w:rsidR="008E0194">
        <w:rPr>
          <w:sz w:val="28"/>
          <w:szCs w:val="28"/>
          <w:lang w:val="lv-LV"/>
        </w:rPr>
        <w:t>Gerhards</w:t>
      </w:r>
    </w:p>
    <w:p w14:paraId="579FA66B" w14:textId="77777777" w:rsidR="00A71791" w:rsidRPr="00EF56BA" w:rsidRDefault="00A71791" w:rsidP="00FD7B25">
      <w:pPr>
        <w:jc w:val="both"/>
        <w:rPr>
          <w:lang w:val="lv-LV"/>
        </w:rPr>
      </w:pPr>
    </w:p>
    <w:p w14:paraId="22C0416C" w14:textId="77777777" w:rsidR="00A71791" w:rsidRPr="00EF56BA" w:rsidRDefault="00A71791" w:rsidP="00FD7B25">
      <w:pPr>
        <w:jc w:val="both"/>
        <w:rPr>
          <w:lang w:val="lv-LV"/>
        </w:rPr>
      </w:pPr>
    </w:p>
    <w:p w14:paraId="2B9B1E88" w14:textId="77777777" w:rsidR="00A71791" w:rsidRPr="00EF56BA" w:rsidRDefault="00A71791" w:rsidP="00FD7B25">
      <w:pPr>
        <w:jc w:val="both"/>
        <w:rPr>
          <w:lang w:val="lv-LV"/>
        </w:rPr>
      </w:pPr>
    </w:p>
    <w:p w14:paraId="78EF0033" w14:textId="77777777" w:rsidR="00A71791" w:rsidRPr="00EF56BA" w:rsidRDefault="00A71791" w:rsidP="00FD7B25">
      <w:pPr>
        <w:jc w:val="both"/>
        <w:rPr>
          <w:lang w:val="lv-LV"/>
        </w:rPr>
      </w:pPr>
    </w:p>
    <w:p w14:paraId="03E79898" w14:textId="77777777" w:rsidR="00A71791" w:rsidRPr="00EF56BA" w:rsidRDefault="00A71791" w:rsidP="00FD7B25">
      <w:pPr>
        <w:jc w:val="both"/>
        <w:rPr>
          <w:lang w:val="lv-LV"/>
        </w:rPr>
      </w:pPr>
    </w:p>
    <w:p w14:paraId="66D5C0A1" w14:textId="77777777" w:rsidR="00A71791" w:rsidRPr="00EF56BA" w:rsidRDefault="00A71791" w:rsidP="00FD7B25">
      <w:pPr>
        <w:jc w:val="both"/>
        <w:rPr>
          <w:lang w:val="lv-LV"/>
        </w:rPr>
      </w:pPr>
    </w:p>
    <w:p w14:paraId="314BD048" w14:textId="77777777" w:rsidR="00A71791" w:rsidRPr="00EF56BA" w:rsidRDefault="00A71791" w:rsidP="00FD7B25">
      <w:pPr>
        <w:jc w:val="both"/>
        <w:rPr>
          <w:lang w:val="lv-LV"/>
        </w:rPr>
      </w:pPr>
    </w:p>
    <w:p w14:paraId="4482344C" w14:textId="77777777" w:rsidR="00A71791" w:rsidRPr="00EF56BA" w:rsidRDefault="00A71791" w:rsidP="00FD7B25">
      <w:pPr>
        <w:jc w:val="both"/>
        <w:rPr>
          <w:lang w:val="lv-LV"/>
        </w:rPr>
      </w:pPr>
    </w:p>
    <w:p w14:paraId="521D0ECA" w14:textId="77777777" w:rsidR="00A71791" w:rsidRPr="00EF56BA" w:rsidRDefault="00A71791" w:rsidP="00FD7B25">
      <w:pPr>
        <w:jc w:val="both"/>
        <w:rPr>
          <w:lang w:val="lv-LV"/>
        </w:rPr>
      </w:pPr>
    </w:p>
    <w:p w14:paraId="3FCD4AA7" w14:textId="77777777" w:rsidR="00A71791" w:rsidRPr="00EF56BA" w:rsidRDefault="00A71791" w:rsidP="00FD7B25">
      <w:pPr>
        <w:jc w:val="both"/>
        <w:rPr>
          <w:lang w:val="lv-LV"/>
        </w:rPr>
      </w:pPr>
    </w:p>
    <w:p w14:paraId="6FF6ABF9" w14:textId="674A36C1" w:rsidR="00FD7B25" w:rsidRPr="00EF56BA" w:rsidRDefault="00C850A0" w:rsidP="00FD7B25">
      <w:pPr>
        <w:jc w:val="both"/>
        <w:rPr>
          <w:lang w:val="lv-LV"/>
        </w:rPr>
      </w:pPr>
      <w:r w:rsidRPr="00EF56BA">
        <w:rPr>
          <w:lang w:val="lv-LV"/>
        </w:rPr>
        <w:t>Krēgere</w:t>
      </w:r>
      <w:r w:rsidR="00805470" w:rsidRPr="00EF56BA">
        <w:rPr>
          <w:lang w:val="lv-LV"/>
        </w:rPr>
        <w:t xml:space="preserve"> 67027</w:t>
      </w:r>
      <w:r w:rsidRPr="00EF56BA">
        <w:rPr>
          <w:lang w:val="lv-LV"/>
        </w:rPr>
        <w:t>639</w:t>
      </w:r>
    </w:p>
    <w:p w14:paraId="0C278FF1" w14:textId="08B64037" w:rsidR="00D80316" w:rsidRPr="00EF56BA" w:rsidRDefault="00BA6C38" w:rsidP="00D80316">
      <w:pPr>
        <w:jc w:val="both"/>
        <w:rPr>
          <w:lang w:val="lv-LV"/>
        </w:rPr>
      </w:pPr>
      <w:r>
        <w:rPr>
          <w:rStyle w:val="Hipersaite"/>
          <w:color w:val="auto"/>
          <w:u w:val="none"/>
          <w:lang w:val="lv-LV"/>
        </w:rPr>
        <w:t>ilze.k</w:t>
      </w:r>
      <w:r w:rsidR="00C850A0" w:rsidRPr="00EF56BA">
        <w:rPr>
          <w:rStyle w:val="Hipersaite"/>
          <w:color w:val="auto"/>
          <w:u w:val="none"/>
          <w:lang w:val="lv-LV"/>
        </w:rPr>
        <w:t>regere@zm.gov.lv</w:t>
      </w:r>
    </w:p>
    <w:sectPr w:rsidR="00D80316" w:rsidRPr="00EF56BA" w:rsidSect="004568FB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E3203" w14:textId="77777777" w:rsidR="00804200" w:rsidRDefault="00804200">
      <w:r>
        <w:separator/>
      </w:r>
    </w:p>
  </w:endnote>
  <w:endnote w:type="continuationSeparator" w:id="0">
    <w:p w14:paraId="54354EF0" w14:textId="77777777" w:rsidR="00804200" w:rsidRDefault="0080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E39F1" w14:textId="29DABB83" w:rsidR="00C172B3" w:rsidRPr="004568FB" w:rsidRDefault="004568FB" w:rsidP="004568FB">
    <w:pPr>
      <w:pStyle w:val="Kjene"/>
    </w:pPr>
    <w:r w:rsidRPr="004568FB">
      <w:rPr>
        <w:rFonts w:eastAsia="Arial Unicode MS"/>
        <w:sz w:val="20"/>
        <w:szCs w:val="20"/>
      </w:rPr>
      <w:t>ZManot_140319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3A97D" w14:textId="548077D2" w:rsidR="00C172B3" w:rsidRPr="004568FB" w:rsidRDefault="004568FB" w:rsidP="004568FB">
    <w:pPr>
      <w:pStyle w:val="Kjene"/>
    </w:pPr>
    <w:r w:rsidRPr="004568FB">
      <w:rPr>
        <w:rFonts w:eastAsia="Arial Unicode MS"/>
        <w:sz w:val="20"/>
        <w:szCs w:val="20"/>
      </w:rPr>
      <w:t>ZManot_140319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4C8C8" w14:textId="77777777" w:rsidR="00804200" w:rsidRDefault="00804200">
      <w:r>
        <w:separator/>
      </w:r>
    </w:p>
  </w:footnote>
  <w:footnote w:type="continuationSeparator" w:id="0">
    <w:p w14:paraId="52900579" w14:textId="77777777" w:rsidR="00804200" w:rsidRDefault="00804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1655"/>
      <w:docPartObj>
        <w:docPartGallery w:val="Page Numbers (Top of Page)"/>
        <w:docPartUnique/>
      </w:docPartObj>
    </w:sdtPr>
    <w:sdtEndPr/>
    <w:sdtContent>
      <w:p w14:paraId="4585CCCB" w14:textId="1177788B" w:rsidR="00C172B3" w:rsidRDefault="00C172B3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8FB" w:rsidRPr="004568FB">
          <w:rPr>
            <w:noProof/>
            <w:lang w:val="lv-LV"/>
          </w:rPr>
          <w:t>9</w:t>
        </w:r>
        <w:r>
          <w:fldChar w:fldCharType="end"/>
        </w:r>
      </w:p>
    </w:sdtContent>
  </w:sdt>
  <w:p w14:paraId="390E6003" w14:textId="77777777" w:rsidR="00C172B3" w:rsidRDefault="00C172B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89B"/>
    <w:multiLevelType w:val="hybridMultilevel"/>
    <w:tmpl w:val="A6D60DBE"/>
    <w:lvl w:ilvl="0" w:tplc="211A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4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40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84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6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20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AA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A6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C0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A3"/>
    <w:multiLevelType w:val="hybridMultilevel"/>
    <w:tmpl w:val="967C9142"/>
    <w:lvl w:ilvl="0" w:tplc="84F6438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37EF1C4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923808A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600E1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2EC569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0DED7C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9CE41E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1C188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FBA2B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F94B10"/>
    <w:multiLevelType w:val="hybridMultilevel"/>
    <w:tmpl w:val="B3F8D1F2"/>
    <w:lvl w:ilvl="0" w:tplc="BD10B978">
      <w:start w:val="1"/>
      <w:numFmt w:val="decimal"/>
      <w:lvlText w:val="%1)"/>
      <w:lvlJc w:val="left"/>
      <w:pPr>
        <w:ind w:left="1429" w:hanging="360"/>
      </w:pPr>
    </w:lvl>
    <w:lvl w:ilvl="1" w:tplc="AF560AA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D33E6B94" w:tentative="1">
      <w:start w:val="1"/>
      <w:numFmt w:val="lowerRoman"/>
      <w:lvlText w:val="%3."/>
      <w:lvlJc w:val="right"/>
      <w:pPr>
        <w:ind w:left="2869" w:hanging="180"/>
      </w:pPr>
    </w:lvl>
    <w:lvl w:ilvl="3" w:tplc="993ABC72" w:tentative="1">
      <w:start w:val="1"/>
      <w:numFmt w:val="decimal"/>
      <w:lvlText w:val="%4."/>
      <w:lvlJc w:val="left"/>
      <w:pPr>
        <w:ind w:left="3589" w:hanging="360"/>
      </w:pPr>
    </w:lvl>
    <w:lvl w:ilvl="4" w:tplc="E55A6800" w:tentative="1">
      <w:start w:val="1"/>
      <w:numFmt w:val="lowerLetter"/>
      <w:lvlText w:val="%5."/>
      <w:lvlJc w:val="left"/>
      <w:pPr>
        <w:ind w:left="4309" w:hanging="360"/>
      </w:pPr>
    </w:lvl>
    <w:lvl w:ilvl="5" w:tplc="61A429A8" w:tentative="1">
      <w:start w:val="1"/>
      <w:numFmt w:val="lowerRoman"/>
      <w:lvlText w:val="%6."/>
      <w:lvlJc w:val="right"/>
      <w:pPr>
        <w:ind w:left="5029" w:hanging="180"/>
      </w:pPr>
    </w:lvl>
    <w:lvl w:ilvl="6" w:tplc="6854CCCE" w:tentative="1">
      <w:start w:val="1"/>
      <w:numFmt w:val="decimal"/>
      <w:lvlText w:val="%7."/>
      <w:lvlJc w:val="left"/>
      <w:pPr>
        <w:ind w:left="5749" w:hanging="360"/>
      </w:pPr>
    </w:lvl>
    <w:lvl w:ilvl="7" w:tplc="B8E23E64" w:tentative="1">
      <w:start w:val="1"/>
      <w:numFmt w:val="lowerLetter"/>
      <w:lvlText w:val="%8."/>
      <w:lvlJc w:val="left"/>
      <w:pPr>
        <w:ind w:left="6469" w:hanging="360"/>
      </w:pPr>
    </w:lvl>
    <w:lvl w:ilvl="8" w:tplc="EF9E2B8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821D92"/>
    <w:multiLevelType w:val="hybridMultilevel"/>
    <w:tmpl w:val="5F5223DA"/>
    <w:lvl w:ilvl="0" w:tplc="47BA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85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8A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F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3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01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4A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2B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E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5F88"/>
    <w:multiLevelType w:val="hybridMultilevel"/>
    <w:tmpl w:val="5FC69512"/>
    <w:lvl w:ilvl="0" w:tplc="7A6E6F62">
      <w:start w:val="1"/>
      <w:numFmt w:val="decimal"/>
      <w:lvlText w:val="%1."/>
      <w:lvlJc w:val="left"/>
      <w:pPr>
        <w:ind w:left="1429" w:hanging="360"/>
      </w:pPr>
    </w:lvl>
    <w:lvl w:ilvl="1" w:tplc="A642A39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5A85338" w:tentative="1">
      <w:start w:val="1"/>
      <w:numFmt w:val="lowerRoman"/>
      <w:lvlText w:val="%3."/>
      <w:lvlJc w:val="right"/>
      <w:pPr>
        <w:ind w:left="2869" w:hanging="180"/>
      </w:pPr>
    </w:lvl>
    <w:lvl w:ilvl="3" w:tplc="FD8C9892" w:tentative="1">
      <w:start w:val="1"/>
      <w:numFmt w:val="decimal"/>
      <w:lvlText w:val="%4."/>
      <w:lvlJc w:val="left"/>
      <w:pPr>
        <w:ind w:left="3589" w:hanging="360"/>
      </w:pPr>
    </w:lvl>
    <w:lvl w:ilvl="4" w:tplc="9D96FC34" w:tentative="1">
      <w:start w:val="1"/>
      <w:numFmt w:val="lowerLetter"/>
      <w:lvlText w:val="%5."/>
      <w:lvlJc w:val="left"/>
      <w:pPr>
        <w:ind w:left="4309" w:hanging="360"/>
      </w:pPr>
    </w:lvl>
    <w:lvl w:ilvl="5" w:tplc="F80A19F6" w:tentative="1">
      <w:start w:val="1"/>
      <w:numFmt w:val="lowerRoman"/>
      <w:lvlText w:val="%6."/>
      <w:lvlJc w:val="right"/>
      <w:pPr>
        <w:ind w:left="5029" w:hanging="180"/>
      </w:pPr>
    </w:lvl>
    <w:lvl w:ilvl="6" w:tplc="79D41636" w:tentative="1">
      <w:start w:val="1"/>
      <w:numFmt w:val="decimal"/>
      <w:lvlText w:val="%7."/>
      <w:lvlJc w:val="left"/>
      <w:pPr>
        <w:ind w:left="5749" w:hanging="360"/>
      </w:pPr>
    </w:lvl>
    <w:lvl w:ilvl="7" w:tplc="97B6BCE0" w:tentative="1">
      <w:start w:val="1"/>
      <w:numFmt w:val="lowerLetter"/>
      <w:lvlText w:val="%8."/>
      <w:lvlJc w:val="left"/>
      <w:pPr>
        <w:ind w:left="6469" w:hanging="360"/>
      </w:pPr>
    </w:lvl>
    <w:lvl w:ilvl="8" w:tplc="65865AF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9A248D"/>
    <w:multiLevelType w:val="hybridMultilevel"/>
    <w:tmpl w:val="0A76B6B6"/>
    <w:lvl w:ilvl="0" w:tplc="05FCDE9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BD9EE65C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DF5672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7E4D6B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CC6042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7049B7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C7A440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EE75F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F64222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CE5C7E"/>
    <w:multiLevelType w:val="hybridMultilevel"/>
    <w:tmpl w:val="18E0A796"/>
    <w:lvl w:ilvl="0" w:tplc="B924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A3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EA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A5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C1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6E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49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0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23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34471"/>
    <w:multiLevelType w:val="hybridMultilevel"/>
    <w:tmpl w:val="238C3002"/>
    <w:lvl w:ilvl="0" w:tplc="0A26AB28">
      <w:start w:val="1"/>
      <w:numFmt w:val="decimal"/>
      <w:lvlText w:val="%1."/>
      <w:lvlJc w:val="left"/>
      <w:pPr>
        <w:ind w:left="846" w:hanging="420"/>
      </w:pPr>
    </w:lvl>
    <w:lvl w:ilvl="1" w:tplc="D3A263FE">
      <w:start w:val="1"/>
      <w:numFmt w:val="lowerLetter"/>
      <w:lvlText w:val="%2."/>
      <w:lvlJc w:val="left"/>
      <w:pPr>
        <w:ind w:left="1506" w:hanging="360"/>
      </w:pPr>
    </w:lvl>
    <w:lvl w:ilvl="2" w:tplc="9F62F934">
      <w:start w:val="1"/>
      <w:numFmt w:val="lowerRoman"/>
      <w:lvlText w:val="%3."/>
      <w:lvlJc w:val="right"/>
      <w:pPr>
        <w:ind w:left="2226" w:hanging="180"/>
      </w:pPr>
    </w:lvl>
    <w:lvl w:ilvl="3" w:tplc="0ADE682A">
      <w:start w:val="1"/>
      <w:numFmt w:val="decimal"/>
      <w:lvlText w:val="%4."/>
      <w:lvlJc w:val="left"/>
      <w:pPr>
        <w:ind w:left="2946" w:hanging="360"/>
      </w:pPr>
    </w:lvl>
    <w:lvl w:ilvl="4" w:tplc="8A8EF518">
      <w:start w:val="1"/>
      <w:numFmt w:val="lowerLetter"/>
      <w:lvlText w:val="%5."/>
      <w:lvlJc w:val="left"/>
      <w:pPr>
        <w:ind w:left="3666" w:hanging="360"/>
      </w:pPr>
    </w:lvl>
    <w:lvl w:ilvl="5" w:tplc="607A86EC">
      <w:start w:val="1"/>
      <w:numFmt w:val="lowerRoman"/>
      <w:lvlText w:val="%6."/>
      <w:lvlJc w:val="right"/>
      <w:pPr>
        <w:ind w:left="4386" w:hanging="180"/>
      </w:pPr>
    </w:lvl>
    <w:lvl w:ilvl="6" w:tplc="6BD65582">
      <w:start w:val="1"/>
      <w:numFmt w:val="decimal"/>
      <w:lvlText w:val="%7."/>
      <w:lvlJc w:val="left"/>
      <w:pPr>
        <w:ind w:left="5106" w:hanging="360"/>
      </w:pPr>
    </w:lvl>
    <w:lvl w:ilvl="7" w:tplc="CAE2D3D6">
      <w:start w:val="1"/>
      <w:numFmt w:val="lowerLetter"/>
      <w:lvlText w:val="%8."/>
      <w:lvlJc w:val="left"/>
      <w:pPr>
        <w:ind w:left="5826" w:hanging="360"/>
      </w:pPr>
    </w:lvl>
    <w:lvl w:ilvl="8" w:tplc="33FE1A5A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AE2D92"/>
    <w:multiLevelType w:val="hybridMultilevel"/>
    <w:tmpl w:val="E7BA62DA"/>
    <w:lvl w:ilvl="0" w:tplc="3C341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CA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45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20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03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EC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66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2A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82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4E77"/>
    <w:multiLevelType w:val="hybridMultilevel"/>
    <w:tmpl w:val="0D0616C2"/>
    <w:lvl w:ilvl="0" w:tplc="B9EE8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FC740A" w:tentative="1">
      <w:start w:val="1"/>
      <w:numFmt w:val="lowerLetter"/>
      <w:lvlText w:val="%2."/>
      <w:lvlJc w:val="left"/>
      <w:pPr>
        <w:ind w:left="1440" w:hanging="360"/>
      </w:pPr>
    </w:lvl>
    <w:lvl w:ilvl="2" w:tplc="1234D0F2" w:tentative="1">
      <w:start w:val="1"/>
      <w:numFmt w:val="lowerRoman"/>
      <w:lvlText w:val="%3."/>
      <w:lvlJc w:val="right"/>
      <w:pPr>
        <w:ind w:left="2160" w:hanging="180"/>
      </w:pPr>
    </w:lvl>
    <w:lvl w:ilvl="3" w:tplc="5A303618" w:tentative="1">
      <w:start w:val="1"/>
      <w:numFmt w:val="decimal"/>
      <w:lvlText w:val="%4."/>
      <w:lvlJc w:val="left"/>
      <w:pPr>
        <w:ind w:left="2880" w:hanging="360"/>
      </w:pPr>
    </w:lvl>
    <w:lvl w:ilvl="4" w:tplc="BDDE7C1A" w:tentative="1">
      <w:start w:val="1"/>
      <w:numFmt w:val="lowerLetter"/>
      <w:lvlText w:val="%5."/>
      <w:lvlJc w:val="left"/>
      <w:pPr>
        <w:ind w:left="3600" w:hanging="360"/>
      </w:pPr>
    </w:lvl>
    <w:lvl w:ilvl="5" w:tplc="7FC2B62C" w:tentative="1">
      <w:start w:val="1"/>
      <w:numFmt w:val="lowerRoman"/>
      <w:lvlText w:val="%6."/>
      <w:lvlJc w:val="right"/>
      <w:pPr>
        <w:ind w:left="4320" w:hanging="180"/>
      </w:pPr>
    </w:lvl>
    <w:lvl w:ilvl="6" w:tplc="5CFC971E" w:tentative="1">
      <w:start w:val="1"/>
      <w:numFmt w:val="decimal"/>
      <w:lvlText w:val="%7."/>
      <w:lvlJc w:val="left"/>
      <w:pPr>
        <w:ind w:left="5040" w:hanging="360"/>
      </w:pPr>
    </w:lvl>
    <w:lvl w:ilvl="7" w:tplc="C138345C" w:tentative="1">
      <w:start w:val="1"/>
      <w:numFmt w:val="lowerLetter"/>
      <w:lvlText w:val="%8."/>
      <w:lvlJc w:val="left"/>
      <w:pPr>
        <w:ind w:left="5760" w:hanging="360"/>
      </w:pPr>
    </w:lvl>
    <w:lvl w:ilvl="8" w:tplc="F92EE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511FC"/>
    <w:multiLevelType w:val="hybridMultilevel"/>
    <w:tmpl w:val="2DA6862C"/>
    <w:lvl w:ilvl="0" w:tplc="2E7A67FE">
      <w:start w:val="1"/>
      <w:numFmt w:val="decimal"/>
      <w:lvlText w:val="%1."/>
      <w:lvlJc w:val="left"/>
      <w:pPr>
        <w:ind w:left="1429" w:hanging="360"/>
      </w:pPr>
    </w:lvl>
    <w:lvl w:ilvl="1" w:tplc="1B68CF3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E1C4C1DC" w:tentative="1">
      <w:start w:val="1"/>
      <w:numFmt w:val="lowerRoman"/>
      <w:lvlText w:val="%3."/>
      <w:lvlJc w:val="right"/>
      <w:pPr>
        <w:ind w:left="2869" w:hanging="180"/>
      </w:pPr>
    </w:lvl>
    <w:lvl w:ilvl="3" w:tplc="BE18113A" w:tentative="1">
      <w:start w:val="1"/>
      <w:numFmt w:val="decimal"/>
      <w:lvlText w:val="%4."/>
      <w:lvlJc w:val="left"/>
      <w:pPr>
        <w:ind w:left="3589" w:hanging="360"/>
      </w:pPr>
    </w:lvl>
    <w:lvl w:ilvl="4" w:tplc="52FE6ACE" w:tentative="1">
      <w:start w:val="1"/>
      <w:numFmt w:val="lowerLetter"/>
      <w:lvlText w:val="%5."/>
      <w:lvlJc w:val="left"/>
      <w:pPr>
        <w:ind w:left="4309" w:hanging="360"/>
      </w:pPr>
    </w:lvl>
    <w:lvl w:ilvl="5" w:tplc="FE8491B0" w:tentative="1">
      <w:start w:val="1"/>
      <w:numFmt w:val="lowerRoman"/>
      <w:lvlText w:val="%6."/>
      <w:lvlJc w:val="right"/>
      <w:pPr>
        <w:ind w:left="5029" w:hanging="180"/>
      </w:pPr>
    </w:lvl>
    <w:lvl w:ilvl="6" w:tplc="85D23A78" w:tentative="1">
      <w:start w:val="1"/>
      <w:numFmt w:val="decimal"/>
      <w:lvlText w:val="%7."/>
      <w:lvlJc w:val="left"/>
      <w:pPr>
        <w:ind w:left="5749" w:hanging="360"/>
      </w:pPr>
    </w:lvl>
    <w:lvl w:ilvl="7" w:tplc="6834EABE" w:tentative="1">
      <w:start w:val="1"/>
      <w:numFmt w:val="lowerLetter"/>
      <w:lvlText w:val="%8."/>
      <w:lvlJc w:val="left"/>
      <w:pPr>
        <w:ind w:left="6469" w:hanging="360"/>
      </w:pPr>
    </w:lvl>
    <w:lvl w:ilvl="8" w:tplc="FFF0633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B37180"/>
    <w:multiLevelType w:val="hybridMultilevel"/>
    <w:tmpl w:val="FAECEC84"/>
    <w:lvl w:ilvl="0" w:tplc="519C1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3CACF8" w:tentative="1">
      <w:start w:val="1"/>
      <w:numFmt w:val="lowerLetter"/>
      <w:lvlText w:val="%2."/>
      <w:lvlJc w:val="left"/>
      <w:pPr>
        <w:ind w:left="1800" w:hanging="360"/>
      </w:pPr>
    </w:lvl>
    <w:lvl w:ilvl="2" w:tplc="359297EC" w:tentative="1">
      <w:start w:val="1"/>
      <w:numFmt w:val="lowerRoman"/>
      <w:lvlText w:val="%3."/>
      <w:lvlJc w:val="right"/>
      <w:pPr>
        <w:ind w:left="2520" w:hanging="180"/>
      </w:pPr>
    </w:lvl>
    <w:lvl w:ilvl="3" w:tplc="E51863B0" w:tentative="1">
      <w:start w:val="1"/>
      <w:numFmt w:val="decimal"/>
      <w:lvlText w:val="%4."/>
      <w:lvlJc w:val="left"/>
      <w:pPr>
        <w:ind w:left="3240" w:hanging="360"/>
      </w:pPr>
    </w:lvl>
    <w:lvl w:ilvl="4" w:tplc="B17C8CC8" w:tentative="1">
      <w:start w:val="1"/>
      <w:numFmt w:val="lowerLetter"/>
      <w:lvlText w:val="%5."/>
      <w:lvlJc w:val="left"/>
      <w:pPr>
        <w:ind w:left="3960" w:hanging="360"/>
      </w:pPr>
    </w:lvl>
    <w:lvl w:ilvl="5" w:tplc="686C669E" w:tentative="1">
      <w:start w:val="1"/>
      <w:numFmt w:val="lowerRoman"/>
      <w:lvlText w:val="%6."/>
      <w:lvlJc w:val="right"/>
      <w:pPr>
        <w:ind w:left="4680" w:hanging="180"/>
      </w:pPr>
    </w:lvl>
    <w:lvl w:ilvl="6" w:tplc="4724B7C6" w:tentative="1">
      <w:start w:val="1"/>
      <w:numFmt w:val="decimal"/>
      <w:lvlText w:val="%7."/>
      <w:lvlJc w:val="left"/>
      <w:pPr>
        <w:ind w:left="5400" w:hanging="360"/>
      </w:pPr>
    </w:lvl>
    <w:lvl w:ilvl="7" w:tplc="A35A2BD6" w:tentative="1">
      <w:start w:val="1"/>
      <w:numFmt w:val="lowerLetter"/>
      <w:lvlText w:val="%8."/>
      <w:lvlJc w:val="left"/>
      <w:pPr>
        <w:ind w:left="6120" w:hanging="360"/>
      </w:pPr>
    </w:lvl>
    <w:lvl w:ilvl="8" w:tplc="1C0A04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C9722A"/>
    <w:multiLevelType w:val="hybridMultilevel"/>
    <w:tmpl w:val="0BA4D07E"/>
    <w:lvl w:ilvl="0" w:tplc="8D76830C">
      <w:start w:val="1"/>
      <w:numFmt w:val="decimal"/>
      <w:lvlText w:val="%1)"/>
      <w:lvlJc w:val="left"/>
      <w:pPr>
        <w:ind w:left="720" w:hanging="360"/>
      </w:pPr>
    </w:lvl>
    <w:lvl w:ilvl="1" w:tplc="E2D46484" w:tentative="1">
      <w:start w:val="1"/>
      <w:numFmt w:val="lowerLetter"/>
      <w:lvlText w:val="%2."/>
      <w:lvlJc w:val="left"/>
      <w:pPr>
        <w:ind w:left="1440" w:hanging="360"/>
      </w:pPr>
    </w:lvl>
    <w:lvl w:ilvl="2" w:tplc="825C852A" w:tentative="1">
      <w:start w:val="1"/>
      <w:numFmt w:val="lowerRoman"/>
      <w:lvlText w:val="%3."/>
      <w:lvlJc w:val="right"/>
      <w:pPr>
        <w:ind w:left="2160" w:hanging="180"/>
      </w:pPr>
    </w:lvl>
    <w:lvl w:ilvl="3" w:tplc="388E2A3E" w:tentative="1">
      <w:start w:val="1"/>
      <w:numFmt w:val="decimal"/>
      <w:lvlText w:val="%4."/>
      <w:lvlJc w:val="left"/>
      <w:pPr>
        <w:ind w:left="2880" w:hanging="360"/>
      </w:pPr>
    </w:lvl>
    <w:lvl w:ilvl="4" w:tplc="0CBCC7DC" w:tentative="1">
      <w:start w:val="1"/>
      <w:numFmt w:val="lowerLetter"/>
      <w:lvlText w:val="%5."/>
      <w:lvlJc w:val="left"/>
      <w:pPr>
        <w:ind w:left="3600" w:hanging="360"/>
      </w:pPr>
    </w:lvl>
    <w:lvl w:ilvl="5" w:tplc="E13A1470" w:tentative="1">
      <w:start w:val="1"/>
      <w:numFmt w:val="lowerRoman"/>
      <w:lvlText w:val="%6."/>
      <w:lvlJc w:val="right"/>
      <w:pPr>
        <w:ind w:left="4320" w:hanging="180"/>
      </w:pPr>
    </w:lvl>
    <w:lvl w:ilvl="6" w:tplc="56E03DC6" w:tentative="1">
      <w:start w:val="1"/>
      <w:numFmt w:val="decimal"/>
      <w:lvlText w:val="%7."/>
      <w:lvlJc w:val="left"/>
      <w:pPr>
        <w:ind w:left="5040" w:hanging="360"/>
      </w:pPr>
    </w:lvl>
    <w:lvl w:ilvl="7" w:tplc="495C9C92" w:tentative="1">
      <w:start w:val="1"/>
      <w:numFmt w:val="lowerLetter"/>
      <w:lvlText w:val="%8."/>
      <w:lvlJc w:val="left"/>
      <w:pPr>
        <w:ind w:left="5760" w:hanging="360"/>
      </w:pPr>
    </w:lvl>
    <w:lvl w:ilvl="8" w:tplc="02E8F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679EC"/>
    <w:multiLevelType w:val="hybridMultilevel"/>
    <w:tmpl w:val="0A6C358C"/>
    <w:lvl w:ilvl="0" w:tplc="9D8C7A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3CE53D0" w:tentative="1">
      <w:start w:val="1"/>
      <w:numFmt w:val="lowerLetter"/>
      <w:lvlText w:val="%2."/>
      <w:lvlJc w:val="left"/>
      <w:pPr>
        <w:ind w:left="1800" w:hanging="360"/>
      </w:pPr>
    </w:lvl>
    <w:lvl w:ilvl="2" w:tplc="A9B4CB28" w:tentative="1">
      <w:start w:val="1"/>
      <w:numFmt w:val="lowerRoman"/>
      <w:lvlText w:val="%3."/>
      <w:lvlJc w:val="right"/>
      <w:pPr>
        <w:ind w:left="2520" w:hanging="180"/>
      </w:pPr>
    </w:lvl>
    <w:lvl w:ilvl="3" w:tplc="7BB89F3E" w:tentative="1">
      <w:start w:val="1"/>
      <w:numFmt w:val="decimal"/>
      <w:lvlText w:val="%4."/>
      <w:lvlJc w:val="left"/>
      <w:pPr>
        <w:ind w:left="3240" w:hanging="360"/>
      </w:pPr>
    </w:lvl>
    <w:lvl w:ilvl="4" w:tplc="8FAE6DD4" w:tentative="1">
      <w:start w:val="1"/>
      <w:numFmt w:val="lowerLetter"/>
      <w:lvlText w:val="%5."/>
      <w:lvlJc w:val="left"/>
      <w:pPr>
        <w:ind w:left="3960" w:hanging="360"/>
      </w:pPr>
    </w:lvl>
    <w:lvl w:ilvl="5" w:tplc="E564E404" w:tentative="1">
      <w:start w:val="1"/>
      <w:numFmt w:val="lowerRoman"/>
      <w:lvlText w:val="%6."/>
      <w:lvlJc w:val="right"/>
      <w:pPr>
        <w:ind w:left="4680" w:hanging="180"/>
      </w:pPr>
    </w:lvl>
    <w:lvl w:ilvl="6" w:tplc="F552FCEC" w:tentative="1">
      <w:start w:val="1"/>
      <w:numFmt w:val="decimal"/>
      <w:lvlText w:val="%7."/>
      <w:lvlJc w:val="left"/>
      <w:pPr>
        <w:ind w:left="5400" w:hanging="360"/>
      </w:pPr>
    </w:lvl>
    <w:lvl w:ilvl="7" w:tplc="70D888C8" w:tentative="1">
      <w:start w:val="1"/>
      <w:numFmt w:val="lowerLetter"/>
      <w:lvlText w:val="%8."/>
      <w:lvlJc w:val="left"/>
      <w:pPr>
        <w:ind w:left="6120" w:hanging="360"/>
      </w:pPr>
    </w:lvl>
    <w:lvl w:ilvl="8" w:tplc="CF00EA2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30"/>
    <w:rsid w:val="00000E1F"/>
    <w:rsid w:val="00001A74"/>
    <w:rsid w:val="00003804"/>
    <w:rsid w:val="00003D78"/>
    <w:rsid w:val="00004162"/>
    <w:rsid w:val="00004A96"/>
    <w:rsid w:val="00005EA9"/>
    <w:rsid w:val="00010AF2"/>
    <w:rsid w:val="0001338E"/>
    <w:rsid w:val="00014351"/>
    <w:rsid w:val="00015525"/>
    <w:rsid w:val="00015A58"/>
    <w:rsid w:val="0002028D"/>
    <w:rsid w:val="00021051"/>
    <w:rsid w:val="000242A9"/>
    <w:rsid w:val="00024A66"/>
    <w:rsid w:val="00027DB4"/>
    <w:rsid w:val="000314B0"/>
    <w:rsid w:val="00034655"/>
    <w:rsid w:val="00035280"/>
    <w:rsid w:val="0004036A"/>
    <w:rsid w:val="00041055"/>
    <w:rsid w:val="000416C2"/>
    <w:rsid w:val="00041A31"/>
    <w:rsid w:val="00042DF7"/>
    <w:rsid w:val="000431FE"/>
    <w:rsid w:val="00043AA2"/>
    <w:rsid w:val="00043E32"/>
    <w:rsid w:val="00045C9A"/>
    <w:rsid w:val="000462C8"/>
    <w:rsid w:val="000510C8"/>
    <w:rsid w:val="00053277"/>
    <w:rsid w:val="00053E2A"/>
    <w:rsid w:val="00054D5C"/>
    <w:rsid w:val="00060AC9"/>
    <w:rsid w:val="00060B9E"/>
    <w:rsid w:val="00061E21"/>
    <w:rsid w:val="00066128"/>
    <w:rsid w:val="000661DB"/>
    <w:rsid w:val="00071D89"/>
    <w:rsid w:val="00074E73"/>
    <w:rsid w:val="000754C9"/>
    <w:rsid w:val="000757CD"/>
    <w:rsid w:val="00075949"/>
    <w:rsid w:val="00075A4C"/>
    <w:rsid w:val="00077B73"/>
    <w:rsid w:val="00080973"/>
    <w:rsid w:val="00081B1E"/>
    <w:rsid w:val="00081ED6"/>
    <w:rsid w:val="000824E9"/>
    <w:rsid w:val="00084FA9"/>
    <w:rsid w:val="00085C1E"/>
    <w:rsid w:val="00087001"/>
    <w:rsid w:val="00090BC5"/>
    <w:rsid w:val="0009126F"/>
    <w:rsid w:val="00094606"/>
    <w:rsid w:val="000953C6"/>
    <w:rsid w:val="000972B4"/>
    <w:rsid w:val="00097433"/>
    <w:rsid w:val="000A0C27"/>
    <w:rsid w:val="000A21E9"/>
    <w:rsid w:val="000A458A"/>
    <w:rsid w:val="000A5382"/>
    <w:rsid w:val="000A6366"/>
    <w:rsid w:val="000B18B0"/>
    <w:rsid w:val="000B2E57"/>
    <w:rsid w:val="000B4F3E"/>
    <w:rsid w:val="000B75C1"/>
    <w:rsid w:val="000B76A7"/>
    <w:rsid w:val="000B7717"/>
    <w:rsid w:val="000C294B"/>
    <w:rsid w:val="000C712B"/>
    <w:rsid w:val="000C77DE"/>
    <w:rsid w:val="000D0E33"/>
    <w:rsid w:val="000D0F89"/>
    <w:rsid w:val="000D4C09"/>
    <w:rsid w:val="000D5490"/>
    <w:rsid w:val="000D5769"/>
    <w:rsid w:val="000D617B"/>
    <w:rsid w:val="000D73CD"/>
    <w:rsid w:val="000E332A"/>
    <w:rsid w:val="000E3462"/>
    <w:rsid w:val="000E5296"/>
    <w:rsid w:val="000F02DF"/>
    <w:rsid w:val="000F210C"/>
    <w:rsid w:val="000F66A1"/>
    <w:rsid w:val="00102859"/>
    <w:rsid w:val="00103546"/>
    <w:rsid w:val="00103B00"/>
    <w:rsid w:val="0010644C"/>
    <w:rsid w:val="001141B2"/>
    <w:rsid w:val="0011487E"/>
    <w:rsid w:val="00122965"/>
    <w:rsid w:val="001240F7"/>
    <w:rsid w:val="001255FD"/>
    <w:rsid w:val="00126993"/>
    <w:rsid w:val="00126F3D"/>
    <w:rsid w:val="001313F8"/>
    <w:rsid w:val="00134040"/>
    <w:rsid w:val="0013483A"/>
    <w:rsid w:val="00135391"/>
    <w:rsid w:val="00136860"/>
    <w:rsid w:val="00136E0F"/>
    <w:rsid w:val="00137BFB"/>
    <w:rsid w:val="00141446"/>
    <w:rsid w:val="0014272B"/>
    <w:rsid w:val="00142BC2"/>
    <w:rsid w:val="001432B9"/>
    <w:rsid w:val="00146693"/>
    <w:rsid w:val="00146EAF"/>
    <w:rsid w:val="00152E08"/>
    <w:rsid w:val="00153DBA"/>
    <w:rsid w:val="00164781"/>
    <w:rsid w:val="00165CEE"/>
    <w:rsid w:val="00166091"/>
    <w:rsid w:val="00172B7D"/>
    <w:rsid w:val="001736B5"/>
    <w:rsid w:val="0017524A"/>
    <w:rsid w:val="001753C2"/>
    <w:rsid w:val="0018198B"/>
    <w:rsid w:val="00182264"/>
    <w:rsid w:val="00182F0D"/>
    <w:rsid w:val="001875B2"/>
    <w:rsid w:val="00191BB2"/>
    <w:rsid w:val="00193540"/>
    <w:rsid w:val="00194DBA"/>
    <w:rsid w:val="0019562E"/>
    <w:rsid w:val="001959B7"/>
    <w:rsid w:val="001A5B25"/>
    <w:rsid w:val="001A74D9"/>
    <w:rsid w:val="001B02AA"/>
    <w:rsid w:val="001B1EBF"/>
    <w:rsid w:val="001B6611"/>
    <w:rsid w:val="001C48EB"/>
    <w:rsid w:val="001C621E"/>
    <w:rsid w:val="001D0F73"/>
    <w:rsid w:val="001D1250"/>
    <w:rsid w:val="001D155C"/>
    <w:rsid w:val="001D1E94"/>
    <w:rsid w:val="001D299B"/>
    <w:rsid w:val="001D42C2"/>
    <w:rsid w:val="001D4771"/>
    <w:rsid w:val="001E0CBC"/>
    <w:rsid w:val="001E2A04"/>
    <w:rsid w:val="001E407E"/>
    <w:rsid w:val="001E419B"/>
    <w:rsid w:val="001E7773"/>
    <w:rsid w:val="001E7AF5"/>
    <w:rsid w:val="001F07C1"/>
    <w:rsid w:val="001F19ED"/>
    <w:rsid w:val="001F3BF0"/>
    <w:rsid w:val="001F6CE5"/>
    <w:rsid w:val="001F6CF4"/>
    <w:rsid w:val="001F7C58"/>
    <w:rsid w:val="001F7FFD"/>
    <w:rsid w:val="0020098E"/>
    <w:rsid w:val="00201F66"/>
    <w:rsid w:val="00202138"/>
    <w:rsid w:val="00205A10"/>
    <w:rsid w:val="0021080D"/>
    <w:rsid w:val="002131EC"/>
    <w:rsid w:val="002136CB"/>
    <w:rsid w:val="00223DAB"/>
    <w:rsid w:val="00223E45"/>
    <w:rsid w:val="00225E0F"/>
    <w:rsid w:val="00230D40"/>
    <w:rsid w:val="00234B17"/>
    <w:rsid w:val="00235FBB"/>
    <w:rsid w:val="00236341"/>
    <w:rsid w:val="00236ACB"/>
    <w:rsid w:val="0024348A"/>
    <w:rsid w:val="00254234"/>
    <w:rsid w:val="00256343"/>
    <w:rsid w:val="00256513"/>
    <w:rsid w:val="002573CB"/>
    <w:rsid w:val="00257C95"/>
    <w:rsid w:val="002634E7"/>
    <w:rsid w:val="00263CE6"/>
    <w:rsid w:val="002651EF"/>
    <w:rsid w:val="00280218"/>
    <w:rsid w:val="0028195D"/>
    <w:rsid w:val="00281DD4"/>
    <w:rsid w:val="002915EA"/>
    <w:rsid w:val="002927B0"/>
    <w:rsid w:val="0029349F"/>
    <w:rsid w:val="002A1FAE"/>
    <w:rsid w:val="002A3120"/>
    <w:rsid w:val="002A6E82"/>
    <w:rsid w:val="002A7285"/>
    <w:rsid w:val="002B0984"/>
    <w:rsid w:val="002B1EEE"/>
    <w:rsid w:val="002B7920"/>
    <w:rsid w:val="002C0B76"/>
    <w:rsid w:val="002C5620"/>
    <w:rsid w:val="002C70CF"/>
    <w:rsid w:val="002D1C3C"/>
    <w:rsid w:val="002D3D03"/>
    <w:rsid w:val="002D4411"/>
    <w:rsid w:val="002D6755"/>
    <w:rsid w:val="002D7E3E"/>
    <w:rsid w:val="002E16C7"/>
    <w:rsid w:val="002E32AA"/>
    <w:rsid w:val="002E461D"/>
    <w:rsid w:val="002E5AB4"/>
    <w:rsid w:val="002E65E7"/>
    <w:rsid w:val="002F1D06"/>
    <w:rsid w:val="002F28DE"/>
    <w:rsid w:val="002F2DEC"/>
    <w:rsid w:val="002F3025"/>
    <w:rsid w:val="002F3F4A"/>
    <w:rsid w:val="002F5B9D"/>
    <w:rsid w:val="002F5BC9"/>
    <w:rsid w:val="003002DA"/>
    <w:rsid w:val="00301FBB"/>
    <w:rsid w:val="0030271D"/>
    <w:rsid w:val="00302DF7"/>
    <w:rsid w:val="003036B2"/>
    <w:rsid w:val="00303EB8"/>
    <w:rsid w:val="003053DE"/>
    <w:rsid w:val="00306624"/>
    <w:rsid w:val="00306A90"/>
    <w:rsid w:val="00314CDB"/>
    <w:rsid w:val="00315F49"/>
    <w:rsid w:val="00320460"/>
    <w:rsid w:val="00322005"/>
    <w:rsid w:val="0032224B"/>
    <w:rsid w:val="003226D5"/>
    <w:rsid w:val="00324015"/>
    <w:rsid w:val="00326AEE"/>
    <w:rsid w:val="00331E86"/>
    <w:rsid w:val="00331EB6"/>
    <w:rsid w:val="00334E30"/>
    <w:rsid w:val="00336A6A"/>
    <w:rsid w:val="00337202"/>
    <w:rsid w:val="0033787A"/>
    <w:rsid w:val="0034042A"/>
    <w:rsid w:val="003415CF"/>
    <w:rsid w:val="00347F8C"/>
    <w:rsid w:val="00352392"/>
    <w:rsid w:val="00354934"/>
    <w:rsid w:val="00355629"/>
    <w:rsid w:val="00357424"/>
    <w:rsid w:val="00362129"/>
    <w:rsid w:val="00362435"/>
    <w:rsid w:val="00363A58"/>
    <w:rsid w:val="003642E8"/>
    <w:rsid w:val="00365646"/>
    <w:rsid w:val="003723D4"/>
    <w:rsid w:val="00372414"/>
    <w:rsid w:val="00372AA1"/>
    <w:rsid w:val="00374E80"/>
    <w:rsid w:val="00376FD0"/>
    <w:rsid w:val="003810C2"/>
    <w:rsid w:val="00381261"/>
    <w:rsid w:val="00384D6B"/>
    <w:rsid w:val="0039024C"/>
    <w:rsid w:val="00390667"/>
    <w:rsid w:val="00390C59"/>
    <w:rsid w:val="00394C3C"/>
    <w:rsid w:val="00395B1C"/>
    <w:rsid w:val="00396498"/>
    <w:rsid w:val="00396675"/>
    <w:rsid w:val="003A237C"/>
    <w:rsid w:val="003A5A33"/>
    <w:rsid w:val="003B0077"/>
    <w:rsid w:val="003B10F2"/>
    <w:rsid w:val="003B1D39"/>
    <w:rsid w:val="003B358A"/>
    <w:rsid w:val="003B55F7"/>
    <w:rsid w:val="003B5EF3"/>
    <w:rsid w:val="003B7046"/>
    <w:rsid w:val="003C502A"/>
    <w:rsid w:val="003C6FD5"/>
    <w:rsid w:val="003C7A93"/>
    <w:rsid w:val="003C7EF8"/>
    <w:rsid w:val="003D2D63"/>
    <w:rsid w:val="003D4DD7"/>
    <w:rsid w:val="003D58FB"/>
    <w:rsid w:val="003E520D"/>
    <w:rsid w:val="003E5246"/>
    <w:rsid w:val="003E7FAF"/>
    <w:rsid w:val="003F0ADD"/>
    <w:rsid w:val="003F1060"/>
    <w:rsid w:val="003F44F5"/>
    <w:rsid w:val="003F6D9F"/>
    <w:rsid w:val="00400CA9"/>
    <w:rsid w:val="004011B1"/>
    <w:rsid w:val="0040375C"/>
    <w:rsid w:val="00411DDA"/>
    <w:rsid w:val="00412BF8"/>
    <w:rsid w:val="00415046"/>
    <w:rsid w:val="00415B44"/>
    <w:rsid w:val="00416038"/>
    <w:rsid w:val="004161E8"/>
    <w:rsid w:val="00416342"/>
    <w:rsid w:val="00416EE1"/>
    <w:rsid w:val="00417ECB"/>
    <w:rsid w:val="00423111"/>
    <w:rsid w:val="00423D78"/>
    <w:rsid w:val="004271C4"/>
    <w:rsid w:val="00427E20"/>
    <w:rsid w:val="00430082"/>
    <w:rsid w:val="00432340"/>
    <w:rsid w:val="00433EF0"/>
    <w:rsid w:val="004353C5"/>
    <w:rsid w:val="0043578A"/>
    <w:rsid w:val="004365DC"/>
    <w:rsid w:val="004371D2"/>
    <w:rsid w:val="00441EC7"/>
    <w:rsid w:val="0044286F"/>
    <w:rsid w:val="00443DC8"/>
    <w:rsid w:val="00443FF5"/>
    <w:rsid w:val="00444B47"/>
    <w:rsid w:val="00447224"/>
    <w:rsid w:val="00450054"/>
    <w:rsid w:val="00452098"/>
    <w:rsid w:val="00452E01"/>
    <w:rsid w:val="00454857"/>
    <w:rsid w:val="004568FB"/>
    <w:rsid w:val="00460A75"/>
    <w:rsid w:val="00461218"/>
    <w:rsid w:val="004643C2"/>
    <w:rsid w:val="00464531"/>
    <w:rsid w:val="00466611"/>
    <w:rsid w:val="004670CE"/>
    <w:rsid w:val="00472E45"/>
    <w:rsid w:val="0047701A"/>
    <w:rsid w:val="004816BF"/>
    <w:rsid w:val="00481D73"/>
    <w:rsid w:val="00482D35"/>
    <w:rsid w:val="00482E33"/>
    <w:rsid w:val="00487BD7"/>
    <w:rsid w:val="004918A1"/>
    <w:rsid w:val="00491FE9"/>
    <w:rsid w:val="0049242B"/>
    <w:rsid w:val="004926B3"/>
    <w:rsid w:val="00493336"/>
    <w:rsid w:val="00494041"/>
    <w:rsid w:val="004944B7"/>
    <w:rsid w:val="004A0ABF"/>
    <w:rsid w:val="004A0F32"/>
    <w:rsid w:val="004A288C"/>
    <w:rsid w:val="004A7310"/>
    <w:rsid w:val="004A73C8"/>
    <w:rsid w:val="004B02C4"/>
    <w:rsid w:val="004B2622"/>
    <w:rsid w:val="004B2C61"/>
    <w:rsid w:val="004B58B8"/>
    <w:rsid w:val="004B6559"/>
    <w:rsid w:val="004C2FDD"/>
    <w:rsid w:val="004C359F"/>
    <w:rsid w:val="004C7B06"/>
    <w:rsid w:val="004D07DB"/>
    <w:rsid w:val="004D3339"/>
    <w:rsid w:val="004D4E0D"/>
    <w:rsid w:val="004E09A3"/>
    <w:rsid w:val="004E0DB1"/>
    <w:rsid w:val="004E269C"/>
    <w:rsid w:val="004E2750"/>
    <w:rsid w:val="004F2443"/>
    <w:rsid w:val="004F39DF"/>
    <w:rsid w:val="004F456A"/>
    <w:rsid w:val="004F45EE"/>
    <w:rsid w:val="004F4CA0"/>
    <w:rsid w:val="004F52B0"/>
    <w:rsid w:val="004F537D"/>
    <w:rsid w:val="004F743F"/>
    <w:rsid w:val="004F7917"/>
    <w:rsid w:val="005028A1"/>
    <w:rsid w:val="0051243C"/>
    <w:rsid w:val="005167C8"/>
    <w:rsid w:val="00517E4C"/>
    <w:rsid w:val="0052049A"/>
    <w:rsid w:val="00521049"/>
    <w:rsid w:val="005218F8"/>
    <w:rsid w:val="00523D95"/>
    <w:rsid w:val="00524246"/>
    <w:rsid w:val="00526D53"/>
    <w:rsid w:val="00527CA5"/>
    <w:rsid w:val="00530D3F"/>
    <w:rsid w:val="00531829"/>
    <w:rsid w:val="0053545B"/>
    <w:rsid w:val="00537317"/>
    <w:rsid w:val="00537825"/>
    <w:rsid w:val="00541CCE"/>
    <w:rsid w:val="00542A70"/>
    <w:rsid w:val="00545C0F"/>
    <w:rsid w:val="005507FE"/>
    <w:rsid w:val="00552C76"/>
    <w:rsid w:val="005532E6"/>
    <w:rsid w:val="00555281"/>
    <w:rsid w:val="005568AC"/>
    <w:rsid w:val="0056007C"/>
    <w:rsid w:val="005606B9"/>
    <w:rsid w:val="00563946"/>
    <w:rsid w:val="00564C7D"/>
    <w:rsid w:val="00565950"/>
    <w:rsid w:val="00567094"/>
    <w:rsid w:val="0057011C"/>
    <w:rsid w:val="00582F02"/>
    <w:rsid w:val="005836BF"/>
    <w:rsid w:val="00583B97"/>
    <w:rsid w:val="00586D50"/>
    <w:rsid w:val="005902F1"/>
    <w:rsid w:val="00591B01"/>
    <w:rsid w:val="00592CCB"/>
    <w:rsid w:val="005936C3"/>
    <w:rsid w:val="00594204"/>
    <w:rsid w:val="0059488D"/>
    <w:rsid w:val="005A1754"/>
    <w:rsid w:val="005A632C"/>
    <w:rsid w:val="005A6626"/>
    <w:rsid w:val="005B32C4"/>
    <w:rsid w:val="005B3F3C"/>
    <w:rsid w:val="005B418A"/>
    <w:rsid w:val="005B6403"/>
    <w:rsid w:val="005B7B09"/>
    <w:rsid w:val="005C164C"/>
    <w:rsid w:val="005C253D"/>
    <w:rsid w:val="005C33AA"/>
    <w:rsid w:val="005C36BE"/>
    <w:rsid w:val="005C4C13"/>
    <w:rsid w:val="005C652B"/>
    <w:rsid w:val="005C6BFB"/>
    <w:rsid w:val="005C7287"/>
    <w:rsid w:val="005C786E"/>
    <w:rsid w:val="005D0ABF"/>
    <w:rsid w:val="005D187C"/>
    <w:rsid w:val="005D4119"/>
    <w:rsid w:val="005D4E29"/>
    <w:rsid w:val="005E3161"/>
    <w:rsid w:val="005E51F7"/>
    <w:rsid w:val="005E6C44"/>
    <w:rsid w:val="005F03F5"/>
    <w:rsid w:val="005F29F7"/>
    <w:rsid w:val="005F2D55"/>
    <w:rsid w:val="006009B0"/>
    <w:rsid w:val="006038F1"/>
    <w:rsid w:val="0060528B"/>
    <w:rsid w:val="006062E2"/>
    <w:rsid w:val="006069CE"/>
    <w:rsid w:val="00610015"/>
    <w:rsid w:val="00612B74"/>
    <w:rsid w:val="00613D31"/>
    <w:rsid w:val="0061430D"/>
    <w:rsid w:val="006154DC"/>
    <w:rsid w:val="00615EE1"/>
    <w:rsid w:val="006171BC"/>
    <w:rsid w:val="00627302"/>
    <w:rsid w:val="00631744"/>
    <w:rsid w:val="00631F20"/>
    <w:rsid w:val="00632365"/>
    <w:rsid w:val="006332DD"/>
    <w:rsid w:val="0063358E"/>
    <w:rsid w:val="006335B4"/>
    <w:rsid w:val="00634758"/>
    <w:rsid w:val="00635548"/>
    <w:rsid w:val="00636E2E"/>
    <w:rsid w:val="00641578"/>
    <w:rsid w:val="00642A31"/>
    <w:rsid w:val="00645EB5"/>
    <w:rsid w:val="0064629C"/>
    <w:rsid w:val="0065045B"/>
    <w:rsid w:val="00654062"/>
    <w:rsid w:val="00654849"/>
    <w:rsid w:val="00655AD7"/>
    <w:rsid w:val="00656A44"/>
    <w:rsid w:val="00657AFC"/>
    <w:rsid w:val="006620A2"/>
    <w:rsid w:val="00663EBD"/>
    <w:rsid w:val="0066595C"/>
    <w:rsid w:val="00665A82"/>
    <w:rsid w:val="0066705E"/>
    <w:rsid w:val="006679B1"/>
    <w:rsid w:val="00670791"/>
    <w:rsid w:val="00672E24"/>
    <w:rsid w:val="00672FDD"/>
    <w:rsid w:val="00673E6F"/>
    <w:rsid w:val="0067663F"/>
    <w:rsid w:val="006803FA"/>
    <w:rsid w:val="00680F42"/>
    <w:rsid w:val="00682326"/>
    <w:rsid w:val="00686340"/>
    <w:rsid w:val="0068661D"/>
    <w:rsid w:val="00693977"/>
    <w:rsid w:val="006949AD"/>
    <w:rsid w:val="006952DD"/>
    <w:rsid w:val="0069571E"/>
    <w:rsid w:val="00696704"/>
    <w:rsid w:val="00696E02"/>
    <w:rsid w:val="00697067"/>
    <w:rsid w:val="00697874"/>
    <w:rsid w:val="00697EB1"/>
    <w:rsid w:val="006A0C96"/>
    <w:rsid w:val="006A0D99"/>
    <w:rsid w:val="006A2F67"/>
    <w:rsid w:val="006A3F7B"/>
    <w:rsid w:val="006A55AE"/>
    <w:rsid w:val="006A59F6"/>
    <w:rsid w:val="006A655D"/>
    <w:rsid w:val="006B1E8F"/>
    <w:rsid w:val="006B2ADD"/>
    <w:rsid w:val="006B3E08"/>
    <w:rsid w:val="006B6D04"/>
    <w:rsid w:val="006C0224"/>
    <w:rsid w:val="006C058D"/>
    <w:rsid w:val="006C2C1C"/>
    <w:rsid w:val="006C44D1"/>
    <w:rsid w:val="006D1BE0"/>
    <w:rsid w:val="006D4E62"/>
    <w:rsid w:val="006D6923"/>
    <w:rsid w:val="006E3A81"/>
    <w:rsid w:val="006E56CA"/>
    <w:rsid w:val="006E56EC"/>
    <w:rsid w:val="006E5FF3"/>
    <w:rsid w:val="006F021D"/>
    <w:rsid w:val="006F292A"/>
    <w:rsid w:val="006F5CE7"/>
    <w:rsid w:val="006F60C7"/>
    <w:rsid w:val="006F6710"/>
    <w:rsid w:val="006F7C6F"/>
    <w:rsid w:val="00700320"/>
    <w:rsid w:val="0070099A"/>
    <w:rsid w:val="00702C3F"/>
    <w:rsid w:val="00705735"/>
    <w:rsid w:val="007066BA"/>
    <w:rsid w:val="007069DA"/>
    <w:rsid w:val="00707EBD"/>
    <w:rsid w:val="00713310"/>
    <w:rsid w:val="00715655"/>
    <w:rsid w:val="00715AF2"/>
    <w:rsid w:val="00722230"/>
    <w:rsid w:val="007238CD"/>
    <w:rsid w:val="00731BCA"/>
    <w:rsid w:val="007346E3"/>
    <w:rsid w:val="00734A11"/>
    <w:rsid w:val="00740021"/>
    <w:rsid w:val="007404FA"/>
    <w:rsid w:val="00740E88"/>
    <w:rsid w:val="007412C6"/>
    <w:rsid w:val="00741A36"/>
    <w:rsid w:val="00745F5F"/>
    <w:rsid w:val="00746573"/>
    <w:rsid w:val="00746943"/>
    <w:rsid w:val="007470FD"/>
    <w:rsid w:val="007472D8"/>
    <w:rsid w:val="00752E64"/>
    <w:rsid w:val="007616D1"/>
    <w:rsid w:val="00765A0A"/>
    <w:rsid w:val="007700BE"/>
    <w:rsid w:val="00772139"/>
    <w:rsid w:val="00772C78"/>
    <w:rsid w:val="007733EB"/>
    <w:rsid w:val="00774547"/>
    <w:rsid w:val="00775E71"/>
    <w:rsid w:val="00776135"/>
    <w:rsid w:val="0078134B"/>
    <w:rsid w:val="00781452"/>
    <w:rsid w:val="00782B91"/>
    <w:rsid w:val="007863C5"/>
    <w:rsid w:val="0078663D"/>
    <w:rsid w:val="007866C4"/>
    <w:rsid w:val="007959A0"/>
    <w:rsid w:val="00795ACA"/>
    <w:rsid w:val="00797078"/>
    <w:rsid w:val="007974DC"/>
    <w:rsid w:val="007975A7"/>
    <w:rsid w:val="007A0FB0"/>
    <w:rsid w:val="007A1940"/>
    <w:rsid w:val="007A65B3"/>
    <w:rsid w:val="007B091E"/>
    <w:rsid w:val="007C0D43"/>
    <w:rsid w:val="007D09E8"/>
    <w:rsid w:val="007D1BED"/>
    <w:rsid w:val="007D5F30"/>
    <w:rsid w:val="007D62E1"/>
    <w:rsid w:val="007E1117"/>
    <w:rsid w:val="007E3B48"/>
    <w:rsid w:val="007E53CD"/>
    <w:rsid w:val="007E5CB4"/>
    <w:rsid w:val="007F077D"/>
    <w:rsid w:val="007F1E80"/>
    <w:rsid w:val="007F4F05"/>
    <w:rsid w:val="007F7011"/>
    <w:rsid w:val="007F7086"/>
    <w:rsid w:val="007F72BC"/>
    <w:rsid w:val="007F7585"/>
    <w:rsid w:val="00801BA9"/>
    <w:rsid w:val="008020EF"/>
    <w:rsid w:val="00804200"/>
    <w:rsid w:val="00804BD4"/>
    <w:rsid w:val="00804C4D"/>
    <w:rsid w:val="008051DF"/>
    <w:rsid w:val="00805470"/>
    <w:rsid w:val="00810FAA"/>
    <w:rsid w:val="008146C9"/>
    <w:rsid w:val="00815DF2"/>
    <w:rsid w:val="008162E3"/>
    <w:rsid w:val="00821A1E"/>
    <w:rsid w:val="00822F2E"/>
    <w:rsid w:val="00825BCC"/>
    <w:rsid w:val="00825FE1"/>
    <w:rsid w:val="008324DF"/>
    <w:rsid w:val="00833762"/>
    <w:rsid w:val="00834575"/>
    <w:rsid w:val="00837FC6"/>
    <w:rsid w:val="00840ADE"/>
    <w:rsid w:val="00841A51"/>
    <w:rsid w:val="0084360D"/>
    <w:rsid w:val="00843F6E"/>
    <w:rsid w:val="00844118"/>
    <w:rsid w:val="00844886"/>
    <w:rsid w:val="00844E06"/>
    <w:rsid w:val="00850BB3"/>
    <w:rsid w:val="008528FB"/>
    <w:rsid w:val="00852C49"/>
    <w:rsid w:val="00852E92"/>
    <w:rsid w:val="00853AF1"/>
    <w:rsid w:val="00854A33"/>
    <w:rsid w:val="00854A56"/>
    <w:rsid w:val="008557CF"/>
    <w:rsid w:val="008560B1"/>
    <w:rsid w:val="008567DD"/>
    <w:rsid w:val="00860398"/>
    <w:rsid w:val="008613BB"/>
    <w:rsid w:val="00862788"/>
    <w:rsid w:val="00863919"/>
    <w:rsid w:val="00863F2F"/>
    <w:rsid w:val="00864DB2"/>
    <w:rsid w:val="00865A92"/>
    <w:rsid w:val="00870EF6"/>
    <w:rsid w:val="00872216"/>
    <w:rsid w:val="008735EB"/>
    <w:rsid w:val="008736D5"/>
    <w:rsid w:val="0087397A"/>
    <w:rsid w:val="00880359"/>
    <w:rsid w:val="008815B4"/>
    <w:rsid w:val="00884194"/>
    <w:rsid w:val="008869E5"/>
    <w:rsid w:val="00892144"/>
    <w:rsid w:val="00892E12"/>
    <w:rsid w:val="008952A8"/>
    <w:rsid w:val="008A3446"/>
    <w:rsid w:val="008A3716"/>
    <w:rsid w:val="008A4C6E"/>
    <w:rsid w:val="008A5173"/>
    <w:rsid w:val="008A55B4"/>
    <w:rsid w:val="008B11FC"/>
    <w:rsid w:val="008C1508"/>
    <w:rsid w:val="008C341F"/>
    <w:rsid w:val="008C3DF8"/>
    <w:rsid w:val="008C55D9"/>
    <w:rsid w:val="008C60E0"/>
    <w:rsid w:val="008D6010"/>
    <w:rsid w:val="008D6235"/>
    <w:rsid w:val="008E0194"/>
    <w:rsid w:val="008E08EE"/>
    <w:rsid w:val="008E0B75"/>
    <w:rsid w:val="008E4C67"/>
    <w:rsid w:val="008E5A25"/>
    <w:rsid w:val="008E7AD0"/>
    <w:rsid w:val="008F0A73"/>
    <w:rsid w:val="008F0E15"/>
    <w:rsid w:val="008F4482"/>
    <w:rsid w:val="008F48A1"/>
    <w:rsid w:val="008F527B"/>
    <w:rsid w:val="008F72B0"/>
    <w:rsid w:val="00900C1D"/>
    <w:rsid w:val="009012D8"/>
    <w:rsid w:val="009015FE"/>
    <w:rsid w:val="0090631A"/>
    <w:rsid w:val="00906B6E"/>
    <w:rsid w:val="00907AE7"/>
    <w:rsid w:val="009125B2"/>
    <w:rsid w:val="00912E96"/>
    <w:rsid w:val="0091373B"/>
    <w:rsid w:val="00914D77"/>
    <w:rsid w:val="00915D80"/>
    <w:rsid w:val="00916DAA"/>
    <w:rsid w:val="00921EC8"/>
    <w:rsid w:val="00921EF7"/>
    <w:rsid w:val="00925D64"/>
    <w:rsid w:val="0092651E"/>
    <w:rsid w:val="009272D6"/>
    <w:rsid w:val="00930D0B"/>
    <w:rsid w:val="0093279B"/>
    <w:rsid w:val="00932817"/>
    <w:rsid w:val="00933C6F"/>
    <w:rsid w:val="00934A8B"/>
    <w:rsid w:val="00934FF1"/>
    <w:rsid w:val="009360DE"/>
    <w:rsid w:val="00940F1A"/>
    <w:rsid w:val="00942EBA"/>
    <w:rsid w:val="00944700"/>
    <w:rsid w:val="00946244"/>
    <w:rsid w:val="00946E40"/>
    <w:rsid w:val="00947579"/>
    <w:rsid w:val="00947FC1"/>
    <w:rsid w:val="009508A9"/>
    <w:rsid w:val="00950BBC"/>
    <w:rsid w:val="00951B5F"/>
    <w:rsid w:val="00951FA9"/>
    <w:rsid w:val="0095414E"/>
    <w:rsid w:val="0095543D"/>
    <w:rsid w:val="00960F21"/>
    <w:rsid w:val="009613CE"/>
    <w:rsid w:val="00962739"/>
    <w:rsid w:val="009628E0"/>
    <w:rsid w:val="00965E4B"/>
    <w:rsid w:val="00966E7B"/>
    <w:rsid w:val="00972A02"/>
    <w:rsid w:val="00973102"/>
    <w:rsid w:val="009739C9"/>
    <w:rsid w:val="00974839"/>
    <w:rsid w:val="0097681B"/>
    <w:rsid w:val="009768A0"/>
    <w:rsid w:val="009865D0"/>
    <w:rsid w:val="00986E29"/>
    <w:rsid w:val="00990FFF"/>
    <w:rsid w:val="00991594"/>
    <w:rsid w:val="00991A10"/>
    <w:rsid w:val="00994DC0"/>
    <w:rsid w:val="00994F9D"/>
    <w:rsid w:val="009953C0"/>
    <w:rsid w:val="00996671"/>
    <w:rsid w:val="009A0AD6"/>
    <w:rsid w:val="009A22FD"/>
    <w:rsid w:val="009A5A42"/>
    <w:rsid w:val="009A5B3A"/>
    <w:rsid w:val="009A794A"/>
    <w:rsid w:val="009B0583"/>
    <w:rsid w:val="009B1FF7"/>
    <w:rsid w:val="009B24E9"/>
    <w:rsid w:val="009B3493"/>
    <w:rsid w:val="009B43ED"/>
    <w:rsid w:val="009B4B84"/>
    <w:rsid w:val="009B6341"/>
    <w:rsid w:val="009B66F6"/>
    <w:rsid w:val="009B741E"/>
    <w:rsid w:val="009C0F67"/>
    <w:rsid w:val="009C38D1"/>
    <w:rsid w:val="009C46E8"/>
    <w:rsid w:val="009C4E7B"/>
    <w:rsid w:val="009C5289"/>
    <w:rsid w:val="009C6A49"/>
    <w:rsid w:val="009D157A"/>
    <w:rsid w:val="009D1972"/>
    <w:rsid w:val="009D3BCE"/>
    <w:rsid w:val="009D3CF3"/>
    <w:rsid w:val="009D554F"/>
    <w:rsid w:val="009D6C6F"/>
    <w:rsid w:val="009D7341"/>
    <w:rsid w:val="009D7EF2"/>
    <w:rsid w:val="009E14BD"/>
    <w:rsid w:val="009E39E8"/>
    <w:rsid w:val="009E438A"/>
    <w:rsid w:val="009E7CFA"/>
    <w:rsid w:val="009E7E2D"/>
    <w:rsid w:val="009F1E8C"/>
    <w:rsid w:val="009F2B82"/>
    <w:rsid w:val="009F5372"/>
    <w:rsid w:val="009F5B05"/>
    <w:rsid w:val="00A0030E"/>
    <w:rsid w:val="00A003EE"/>
    <w:rsid w:val="00A0448F"/>
    <w:rsid w:val="00A1132E"/>
    <w:rsid w:val="00A1485A"/>
    <w:rsid w:val="00A1538A"/>
    <w:rsid w:val="00A16241"/>
    <w:rsid w:val="00A16C13"/>
    <w:rsid w:val="00A1738A"/>
    <w:rsid w:val="00A205F7"/>
    <w:rsid w:val="00A20DDF"/>
    <w:rsid w:val="00A31138"/>
    <w:rsid w:val="00A31E08"/>
    <w:rsid w:val="00A36C8B"/>
    <w:rsid w:val="00A378AC"/>
    <w:rsid w:val="00A41087"/>
    <w:rsid w:val="00A42A96"/>
    <w:rsid w:val="00A42C74"/>
    <w:rsid w:val="00A42FED"/>
    <w:rsid w:val="00A50F4D"/>
    <w:rsid w:val="00A55773"/>
    <w:rsid w:val="00A63DF8"/>
    <w:rsid w:val="00A642F1"/>
    <w:rsid w:val="00A64E4C"/>
    <w:rsid w:val="00A65399"/>
    <w:rsid w:val="00A6575E"/>
    <w:rsid w:val="00A67EA0"/>
    <w:rsid w:val="00A71791"/>
    <w:rsid w:val="00A75EE6"/>
    <w:rsid w:val="00A910CB"/>
    <w:rsid w:val="00A91B78"/>
    <w:rsid w:val="00A92200"/>
    <w:rsid w:val="00A922FE"/>
    <w:rsid w:val="00A92BD7"/>
    <w:rsid w:val="00A975E8"/>
    <w:rsid w:val="00AA12D6"/>
    <w:rsid w:val="00AA1F59"/>
    <w:rsid w:val="00AA4095"/>
    <w:rsid w:val="00AB03D0"/>
    <w:rsid w:val="00AB428F"/>
    <w:rsid w:val="00AB54C6"/>
    <w:rsid w:val="00AC3B20"/>
    <w:rsid w:val="00AC54AC"/>
    <w:rsid w:val="00AC7F46"/>
    <w:rsid w:val="00AD075C"/>
    <w:rsid w:val="00AD1A0E"/>
    <w:rsid w:val="00AD1A2D"/>
    <w:rsid w:val="00AD1F60"/>
    <w:rsid w:val="00AD329A"/>
    <w:rsid w:val="00AD358E"/>
    <w:rsid w:val="00AD3BAA"/>
    <w:rsid w:val="00AD3DB5"/>
    <w:rsid w:val="00AD3E31"/>
    <w:rsid w:val="00AD679A"/>
    <w:rsid w:val="00AD6E82"/>
    <w:rsid w:val="00AE119B"/>
    <w:rsid w:val="00AE32C8"/>
    <w:rsid w:val="00AE4AE1"/>
    <w:rsid w:val="00AF1442"/>
    <w:rsid w:val="00AF55E2"/>
    <w:rsid w:val="00AF7067"/>
    <w:rsid w:val="00B0077A"/>
    <w:rsid w:val="00B01E9C"/>
    <w:rsid w:val="00B03E03"/>
    <w:rsid w:val="00B03F77"/>
    <w:rsid w:val="00B04297"/>
    <w:rsid w:val="00B05DFB"/>
    <w:rsid w:val="00B07157"/>
    <w:rsid w:val="00B0745B"/>
    <w:rsid w:val="00B12221"/>
    <w:rsid w:val="00B12DFE"/>
    <w:rsid w:val="00B162CB"/>
    <w:rsid w:val="00B20E2E"/>
    <w:rsid w:val="00B212FB"/>
    <w:rsid w:val="00B25DE8"/>
    <w:rsid w:val="00B302BC"/>
    <w:rsid w:val="00B32DD6"/>
    <w:rsid w:val="00B3553E"/>
    <w:rsid w:val="00B37CFD"/>
    <w:rsid w:val="00B402C2"/>
    <w:rsid w:val="00B40603"/>
    <w:rsid w:val="00B42578"/>
    <w:rsid w:val="00B45B5E"/>
    <w:rsid w:val="00B474CB"/>
    <w:rsid w:val="00B50DD9"/>
    <w:rsid w:val="00B50EF5"/>
    <w:rsid w:val="00B5341C"/>
    <w:rsid w:val="00B54ADF"/>
    <w:rsid w:val="00B568AC"/>
    <w:rsid w:val="00B71ECC"/>
    <w:rsid w:val="00B744F5"/>
    <w:rsid w:val="00B74AD7"/>
    <w:rsid w:val="00B7717C"/>
    <w:rsid w:val="00B778D4"/>
    <w:rsid w:val="00B8088C"/>
    <w:rsid w:val="00B83163"/>
    <w:rsid w:val="00B87C86"/>
    <w:rsid w:val="00B87D6A"/>
    <w:rsid w:val="00B92142"/>
    <w:rsid w:val="00B92F84"/>
    <w:rsid w:val="00B9567C"/>
    <w:rsid w:val="00B96430"/>
    <w:rsid w:val="00B979B6"/>
    <w:rsid w:val="00B97ECE"/>
    <w:rsid w:val="00BA09FF"/>
    <w:rsid w:val="00BA3EF1"/>
    <w:rsid w:val="00BA6C38"/>
    <w:rsid w:val="00BB065B"/>
    <w:rsid w:val="00BB0C92"/>
    <w:rsid w:val="00BB275E"/>
    <w:rsid w:val="00BB2973"/>
    <w:rsid w:val="00BB344C"/>
    <w:rsid w:val="00BB462F"/>
    <w:rsid w:val="00BB6A1F"/>
    <w:rsid w:val="00BB7882"/>
    <w:rsid w:val="00BB7DEF"/>
    <w:rsid w:val="00BC00BB"/>
    <w:rsid w:val="00BC2BF2"/>
    <w:rsid w:val="00BC441A"/>
    <w:rsid w:val="00BC5690"/>
    <w:rsid w:val="00BC68AD"/>
    <w:rsid w:val="00BC7DEB"/>
    <w:rsid w:val="00BC7FF7"/>
    <w:rsid w:val="00BD1ECD"/>
    <w:rsid w:val="00BD49AF"/>
    <w:rsid w:val="00BD5D98"/>
    <w:rsid w:val="00BD6094"/>
    <w:rsid w:val="00BD61D2"/>
    <w:rsid w:val="00BE0021"/>
    <w:rsid w:val="00BE0B6D"/>
    <w:rsid w:val="00BE199B"/>
    <w:rsid w:val="00BE21A9"/>
    <w:rsid w:val="00BE4363"/>
    <w:rsid w:val="00BE488A"/>
    <w:rsid w:val="00BE731C"/>
    <w:rsid w:val="00BF6500"/>
    <w:rsid w:val="00BF6FA3"/>
    <w:rsid w:val="00C004F0"/>
    <w:rsid w:val="00C00DB2"/>
    <w:rsid w:val="00C02846"/>
    <w:rsid w:val="00C03C8C"/>
    <w:rsid w:val="00C05A03"/>
    <w:rsid w:val="00C06413"/>
    <w:rsid w:val="00C0677B"/>
    <w:rsid w:val="00C11A57"/>
    <w:rsid w:val="00C15F9F"/>
    <w:rsid w:val="00C172B3"/>
    <w:rsid w:val="00C22688"/>
    <w:rsid w:val="00C25021"/>
    <w:rsid w:val="00C271F3"/>
    <w:rsid w:val="00C2788A"/>
    <w:rsid w:val="00C37BF9"/>
    <w:rsid w:val="00C402C7"/>
    <w:rsid w:val="00C40807"/>
    <w:rsid w:val="00C411AB"/>
    <w:rsid w:val="00C42FF4"/>
    <w:rsid w:val="00C4440C"/>
    <w:rsid w:val="00C44A77"/>
    <w:rsid w:val="00C46EEC"/>
    <w:rsid w:val="00C51CB8"/>
    <w:rsid w:val="00C51F85"/>
    <w:rsid w:val="00C53A33"/>
    <w:rsid w:val="00C54606"/>
    <w:rsid w:val="00C55D04"/>
    <w:rsid w:val="00C60EE9"/>
    <w:rsid w:val="00C6110C"/>
    <w:rsid w:val="00C62C37"/>
    <w:rsid w:val="00C66C1F"/>
    <w:rsid w:val="00C679A0"/>
    <w:rsid w:val="00C700EA"/>
    <w:rsid w:val="00C7257A"/>
    <w:rsid w:val="00C7632D"/>
    <w:rsid w:val="00C76A06"/>
    <w:rsid w:val="00C77CB5"/>
    <w:rsid w:val="00C850A0"/>
    <w:rsid w:val="00C8752A"/>
    <w:rsid w:val="00C90A67"/>
    <w:rsid w:val="00C916A2"/>
    <w:rsid w:val="00C94025"/>
    <w:rsid w:val="00C94D82"/>
    <w:rsid w:val="00C9635A"/>
    <w:rsid w:val="00C97B95"/>
    <w:rsid w:val="00CA1A10"/>
    <w:rsid w:val="00CA21C0"/>
    <w:rsid w:val="00CA48E4"/>
    <w:rsid w:val="00CA6F62"/>
    <w:rsid w:val="00CB20E0"/>
    <w:rsid w:val="00CB3215"/>
    <w:rsid w:val="00CB3467"/>
    <w:rsid w:val="00CB5D94"/>
    <w:rsid w:val="00CB6D13"/>
    <w:rsid w:val="00CB7210"/>
    <w:rsid w:val="00CB7349"/>
    <w:rsid w:val="00CC0595"/>
    <w:rsid w:val="00CC3440"/>
    <w:rsid w:val="00CC4860"/>
    <w:rsid w:val="00CC4C39"/>
    <w:rsid w:val="00CC767B"/>
    <w:rsid w:val="00CD1E0E"/>
    <w:rsid w:val="00CD5116"/>
    <w:rsid w:val="00CD5335"/>
    <w:rsid w:val="00CD6A5A"/>
    <w:rsid w:val="00CE031A"/>
    <w:rsid w:val="00CE2077"/>
    <w:rsid w:val="00CE42DD"/>
    <w:rsid w:val="00CE54F8"/>
    <w:rsid w:val="00CE68B9"/>
    <w:rsid w:val="00CE7225"/>
    <w:rsid w:val="00CE744F"/>
    <w:rsid w:val="00CF1522"/>
    <w:rsid w:val="00CF2A22"/>
    <w:rsid w:val="00CF3042"/>
    <w:rsid w:val="00CF6DF3"/>
    <w:rsid w:val="00CF764E"/>
    <w:rsid w:val="00D01D32"/>
    <w:rsid w:val="00D04236"/>
    <w:rsid w:val="00D06545"/>
    <w:rsid w:val="00D11A0D"/>
    <w:rsid w:val="00D1529A"/>
    <w:rsid w:val="00D219D3"/>
    <w:rsid w:val="00D21ADB"/>
    <w:rsid w:val="00D248C5"/>
    <w:rsid w:val="00D31E5A"/>
    <w:rsid w:val="00D3651A"/>
    <w:rsid w:val="00D36CD2"/>
    <w:rsid w:val="00D41B77"/>
    <w:rsid w:val="00D422C5"/>
    <w:rsid w:val="00D44834"/>
    <w:rsid w:val="00D44A9B"/>
    <w:rsid w:val="00D46E60"/>
    <w:rsid w:val="00D47520"/>
    <w:rsid w:val="00D51A01"/>
    <w:rsid w:val="00D53899"/>
    <w:rsid w:val="00D55434"/>
    <w:rsid w:val="00D57789"/>
    <w:rsid w:val="00D57A35"/>
    <w:rsid w:val="00D638B1"/>
    <w:rsid w:val="00D70DF7"/>
    <w:rsid w:val="00D71A8A"/>
    <w:rsid w:val="00D7316E"/>
    <w:rsid w:val="00D7654D"/>
    <w:rsid w:val="00D80316"/>
    <w:rsid w:val="00D80576"/>
    <w:rsid w:val="00D82C33"/>
    <w:rsid w:val="00D832E0"/>
    <w:rsid w:val="00D944D9"/>
    <w:rsid w:val="00D9509E"/>
    <w:rsid w:val="00DA0504"/>
    <w:rsid w:val="00DA219B"/>
    <w:rsid w:val="00DA2CD4"/>
    <w:rsid w:val="00DA36DC"/>
    <w:rsid w:val="00DA475A"/>
    <w:rsid w:val="00DA6F88"/>
    <w:rsid w:val="00DA7456"/>
    <w:rsid w:val="00DB04CD"/>
    <w:rsid w:val="00DB0D62"/>
    <w:rsid w:val="00DC445A"/>
    <w:rsid w:val="00DC50C2"/>
    <w:rsid w:val="00DC5A0D"/>
    <w:rsid w:val="00DC72BD"/>
    <w:rsid w:val="00DC751F"/>
    <w:rsid w:val="00DC7D55"/>
    <w:rsid w:val="00DD194C"/>
    <w:rsid w:val="00DD3147"/>
    <w:rsid w:val="00DD3C7B"/>
    <w:rsid w:val="00DD50CC"/>
    <w:rsid w:val="00DD5D35"/>
    <w:rsid w:val="00DD7368"/>
    <w:rsid w:val="00DE0A79"/>
    <w:rsid w:val="00DE0F15"/>
    <w:rsid w:val="00DE24EC"/>
    <w:rsid w:val="00DE5F14"/>
    <w:rsid w:val="00DE7AF5"/>
    <w:rsid w:val="00DF07ED"/>
    <w:rsid w:val="00DF0C28"/>
    <w:rsid w:val="00DF4EB4"/>
    <w:rsid w:val="00DF53C2"/>
    <w:rsid w:val="00DF586A"/>
    <w:rsid w:val="00DF6319"/>
    <w:rsid w:val="00DF6F64"/>
    <w:rsid w:val="00DF7F40"/>
    <w:rsid w:val="00E01493"/>
    <w:rsid w:val="00E03ED2"/>
    <w:rsid w:val="00E04CB3"/>
    <w:rsid w:val="00E05E34"/>
    <w:rsid w:val="00E072F7"/>
    <w:rsid w:val="00E11F82"/>
    <w:rsid w:val="00E13048"/>
    <w:rsid w:val="00E141E5"/>
    <w:rsid w:val="00E150D7"/>
    <w:rsid w:val="00E16289"/>
    <w:rsid w:val="00E1733F"/>
    <w:rsid w:val="00E20E86"/>
    <w:rsid w:val="00E21FDC"/>
    <w:rsid w:val="00E24719"/>
    <w:rsid w:val="00E2655E"/>
    <w:rsid w:val="00E273C4"/>
    <w:rsid w:val="00E2760A"/>
    <w:rsid w:val="00E27B93"/>
    <w:rsid w:val="00E303D3"/>
    <w:rsid w:val="00E309DF"/>
    <w:rsid w:val="00E34CA4"/>
    <w:rsid w:val="00E35288"/>
    <w:rsid w:val="00E3613F"/>
    <w:rsid w:val="00E42844"/>
    <w:rsid w:val="00E44B7A"/>
    <w:rsid w:val="00E461FE"/>
    <w:rsid w:val="00E463FE"/>
    <w:rsid w:val="00E4671F"/>
    <w:rsid w:val="00E46DFF"/>
    <w:rsid w:val="00E475EA"/>
    <w:rsid w:val="00E5262D"/>
    <w:rsid w:val="00E53408"/>
    <w:rsid w:val="00E55BF1"/>
    <w:rsid w:val="00E574F5"/>
    <w:rsid w:val="00E57692"/>
    <w:rsid w:val="00E57AA3"/>
    <w:rsid w:val="00E61E8B"/>
    <w:rsid w:val="00E66ED2"/>
    <w:rsid w:val="00E6792B"/>
    <w:rsid w:val="00E718CD"/>
    <w:rsid w:val="00E73A24"/>
    <w:rsid w:val="00E74652"/>
    <w:rsid w:val="00E801D0"/>
    <w:rsid w:val="00E816C3"/>
    <w:rsid w:val="00E82221"/>
    <w:rsid w:val="00E87487"/>
    <w:rsid w:val="00E87F26"/>
    <w:rsid w:val="00E87FCD"/>
    <w:rsid w:val="00E93367"/>
    <w:rsid w:val="00E9490B"/>
    <w:rsid w:val="00E94C8F"/>
    <w:rsid w:val="00E953D4"/>
    <w:rsid w:val="00E95C7B"/>
    <w:rsid w:val="00EA33F2"/>
    <w:rsid w:val="00EA70DD"/>
    <w:rsid w:val="00EA7AA6"/>
    <w:rsid w:val="00EA7F20"/>
    <w:rsid w:val="00EB0BF7"/>
    <w:rsid w:val="00EB275B"/>
    <w:rsid w:val="00EB4527"/>
    <w:rsid w:val="00EB47B3"/>
    <w:rsid w:val="00EB491C"/>
    <w:rsid w:val="00EC1313"/>
    <w:rsid w:val="00EC3428"/>
    <w:rsid w:val="00EC408D"/>
    <w:rsid w:val="00EC4264"/>
    <w:rsid w:val="00EC47B4"/>
    <w:rsid w:val="00EC6672"/>
    <w:rsid w:val="00EC7E29"/>
    <w:rsid w:val="00ED5363"/>
    <w:rsid w:val="00ED680D"/>
    <w:rsid w:val="00ED70D2"/>
    <w:rsid w:val="00EE148C"/>
    <w:rsid w:val="00EE3148"/>
    <w:rsid w:val="00EF2F6E"/>
    <w:rsid w:val="00EF56BA"/>
    <w:rsid w:val="00EF649A"/>
    <w:rsid w:val="00F00501"/>
    <w:rsid w:val="00F03B7A"/>
    <w:rsid w:val="00F04E3A"/>
    <w:rsid w:val="00F0575B"/>
    <w:rsid w:val="00F07DE8"/>
    <w:rsid w:val="00F120C1"/>
    <w:rsid w:val="00F131AE"/>
    <w:rsid w:val="00F15182"/>
    <w:rsid w:val="00F163DE"/>
    <w:rsid w:val="00F17CDF"/>
    <w:rsid w:val="00F22413"/>
    <w:rsid w:val="00F24654"/>
    <w:rsid w:val="00F249E3"/>
    <w:rsid w:val="00F27A25"/>
    <w:rsid w:val="00F305D2"/>
    <w:rsid w:val="00F305E6"/>
    <w:rsid w:val="00F30C00"/>
    <w:rsid w:val="00F33209"/>
    <w:rsid w:val="00F3394C"/>
    <w:rsid w:val="00F33C4F"/>
    <w:rsid w:val="00F34DF6"/>
    <w:rsid w:val="00F34E51"/>
    <w:rsid w:val="00F40103"/>
    <w:rsid w:val="00F41089"/>
    <w:rsid w:val="00F45886"/>
    <w:rsid w:val="00F47B3B"/>
    <w:rsid w:val="00F47F60"/>
    <w:rsid w:val="00F5436E"/>
    <w:rsid w:val="00F54E51"/>
    <w:rsid w:val="00F57CFA"/>
    <w:rsid w:val="00F64393"/>
    <w:rsid w:val="00F645B0"/>
    <w:rsid w:val="00F64987"/>
    <w:rsid w:val="00F65DA8"/>
    <w:rsid w:val="00F675E2"/>
    <w:rsid w:val="00F718B5"/>
    <w:rsid w:val="00F732A9"/>
    <w:rsid w:val="00F74362"/>
    <w:rsid w:val="00F761F1"/>
    <w:rsid w:val="00F76870"/>
    <w:rsid w:val="00F81626"/>
    <w:rsid w:val="00F818FC"/>
    <w:rsid w:val="00F81B03"/>
    <w:rsid w:val="00F82214"/>
    <w:rsid w:val="00F82F05"/>
    <w:rsid w:val="00F83A5C"/>
    <w:rsid w:val="00F85F71"/>
    <w:rsid w:val="00F8642C"/>
    <w:rsid w:val="00F868F8"/>
    <w:rsid w:val="00F901E1"/>
    <w:rsid w:val="00F91A46"/>
    <w:rsid w:val="00F93A50"/>
    <w:rsid w:val="00F96000"/>
    <w:rsid w:val="00F96CA9"/>
    <w:rsid w:val="00F970EC"/>
    <w:rsid w:val="00FA1307"/>
    <w:rsid w:val="00FA1773"/>
    <w:rsid w:val="00FA3888"/>
    <w:rsid w:val="00FB0E47"/>
    <w:rsid w:val="00FB1B13"/>
    <w:rsid w:val="00FB350D"/>
    <w:rsid w:val="00FB3881"/>
    <w:rsid w:val="00FB6C00"/>
    <w:rsid w:val="00FB734E"/>
    <w:rsid w:val="00FC01FF"/>
    <w:rsid w:val="00FC0C98"/>
    <w:rsid w:val="00FD0291"/>
    <w:rsid w:val="00FD35C0"/>
    <w:rsid w:val="00FD51F1"/>
    <w:rsid w:val="00FD5BB3"/>
    <w:rsid w:val="00FD7B25"/>
    <w:rsid w:val="00FE0290"/>
    <w:rsid w:val="00FE22E1"/>
    <w:rsid w:val="00FE5CA8"/>
    <w:rsid w:val="00FF0C1C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32D70E"/>
  <w15:docId w15:val="{63F41D3C-7609-46BC-96F5-B5170121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4E30"/>
    <w:rPr>
      <w:rFonts w:eastAsia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34E30"/>
    <w:pPr>
      <w:spacing w:before="100" w:beforeAutospacing="1" w:after="100" w:afterAutospacing="1"/>
      <w:jc w:val="both"/>
    </w:pPr>
    <w:rPr>
      <w:rFonts w:eastAsia="Arial Unicode MS"/>
    </w:rPr>
  </w:style>
  <w:style w:type="character" w:styleId="Izteiksmgs">
    <w:name w:val="Strong"/>
    <w:basedOn w:val="Noklusjumarindkopasfonts"/>
    <w:uiPriority w:val="22"/>
    <w:qFormat/>
    <w:rsid w:val="00334E30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334E30"/>
    <w:rPr>
      <w:rFonts w:eastAsiaTheme="minorHAnsi" w:cs="Consolas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34E30"/>
    <w:rPr>
      <w:rFonts w:eastAsiaTheme="minorHAnsi" w:cs="Consolas"/>
      <w:szCs w:val="21"/>
    </w:rPr>
  </w:style>
  <w:style w:type="paragraph" w:customStyle="1" w:styleId="doc-ti2">
    <w:name w:val="doc-ti2"/>
    <w:basedOn w:val="Parasts"/>
    <w:rsid w:val="00334E30"/>
    <w:pPr>
      <w:spacing w:before="240" w:after="120" w:line="312" w:lineRule="atLeast"/>
      <w:jc w:val="center"/>
    </w:pPr>
    <w:rPr>
      <w:b/>
      <w:bCs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7E5CB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E5CB4"/>
    <w:rPr>
      <w:rFonts w:eastAsia="Times New Roman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7E5CB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E5CB4"/>
    <w:rPr>
      <w:rFonts w:eastAsia="Times New Roman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02028D"/>
    <w:pPr>
      <w:ind w:left="720"/>
      <w:contextualSpacing/>
    </w:pPr>
    <w:rPr>
      <w:rFonts w:eastAsia="Calibri"/>
      <w:szCs w:val="20"/>
      <w:lang w:val="lv-LV"/>
    </w:rPr>
  </w:style>
  <w:style w:type="character" w:styleId="Hipersaite">
    <w:name w:val="Hyperlink"/>
    <w:basedOn w:val="Noklusjumarindkopasfonts"/>
    <w:uiPriority w:val="99"/>
    <w:rsid w:val="007D62E1"/>
    <w:rPr>
      <w:color w:val="0000FF"/>
      <w:u w:val="single"/>
    </w:rPr>
  </w:style>
  <w:style w:type="character" w:customStyle="1" w:styleId="profileheadercard-urltext">
    <w:name w:val="profileheadercard-urltext"/>
    <w:basedOn w:val="Noklusjumarindkopasfonts"/>
    <w:rsid w:val="00142BC2"/>
  </w:style>
  <w:style w:type="paragraph" w:styleId="Balonteksts">
    <w:name w:val="Balloon Text"/>
    <w:basedOn w:val="Parasts"/>
    <w:link w:val="BalontekstsRakstz"/>
    <w:uiPriority w:val="99"/>
    <w:semiHidden/>
    <w:unhideWhenUsed/>
    <w:rsid w:val="006952D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2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spelle">
    <w:name w:val="spelle"/>
    <w:basedOn w:val="Noklusjumarindkopasfonts"/>
    <w:rsid w:val="00583B97"/>
  </w:style>
  <w:style w:type="paragraph" w:customStyle="1" w:styleId="naisc">
    <w:name w:val="naisc"/>
    <w:basedOn w:val="Parasts"/>
    <w:rsid w:val="00D80316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styleId="Paraststmeklis">
    <w:name w:val="Normal (Web)"/>
    <w:basedOn w:val="Parasts"/>
    <w:rsid w:val="00D80316"/>
    <w:pPr>
      <w:spacing w:before="100" w:beforeAutospacing="1" w:after="100" w:afterAutospacing="1"/>
    </w:pPr>
    <w:rPr>
      <w:rFonts w:eastAsia="Arial Unicode MS"/>
    </w:rPr>
  </w:style>
  <w:style w:type="paragraph" w:customStyle="1" w:styleId="naislab">
    <w:name w:val="naislab"/>
    <w:basedOn w:val="Parasts"/>
    <w:rsid w:val="00D80316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kr">
    <w:name w:val="naiskr"/>
    <w:basedOn w:val="Parasts"/>
    <w:rsid w:val="00D8031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Noklusjumarindkopasfonts"/>
    <w:rsid w:val="00A92200"/>
  </w:style>
  <w:style w:type="paragraph" w:styleId="Komentrateksts">
    <w:name w:val="annotation text"/>
    <w:basedOn w:val="Parasts"/>
    <w:link w:val="KomentratekstsRakstz"/>
    <w:rsid w:val="00AD6E8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6E82"/>
    <w:rPr>
      <w:rFonts w:eastAsia="Times New Roman"/>
      <w:sz w:val="20"/>
      <w:lang w:val="en-GB"/>
    </w:rPr>
  </w:style>
  <w:style w:type="paragraph" w:customStyle="1" w:styleId="naisnod">
    <w:name w:val="naisnod"/>
    <w:basedOn w:val="Parasts"/>
    <w:rsid w:val="003E520D"/>
    <w:pPr>
      <w:spacing w:before="100" w:beforeAutospacing="1" w:after="100" w:afterAutospacing="1"/>
    </w:pPr>
    <w:rPr>
      <w:lang w:val="lv-LV" w:eastAsia="lv-LV"/>
    </w:rPr>
  </w:style>
  <w:style w:type="paragraph" w:customStyle="1" w:styleId="Default">
    <w:name w:val="Default"/>
    <w:rsid w:val="00E01493"/>
    <w:pPr>
      <w:autoSpaceDE w:val="0"/>
      <w:autoSpaceDN w:val="0"/>
      <w:adjustRightInd w:val="0"/>
    </w:pPr>
    <w:rPr>
      <w:color w:val="000000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667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66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6675"/>
    <w:rPr>
      <w:rFonts w:eastAsia="Times New Roman"/>
      <w:b/>
      <w:bCs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5D56-6357-4838-9165-33FAADFB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11384</Words>
  <Characters>6490</Characters>
  <Application>Microsoft Office Word</Application>
  <DocSecurity>0</DocSecurity>
  <Lines>54</Lines>
  <Paragraphs>35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</vt:lpstr>
    </vt:vector>
  </TitlesOfParts>
  <Company>Zemkopības Ministrija</Company>
  <LinksUpToDate>false</LinksUpToDate>
  <CharactersWithSpaces>17839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Anotācija</dc:subject>
  <dc:creator>Ilze Krēgere</dc:creator>
  <dc:description>Krēgere 67027639_x000d_
ilze.kregere@zm.gov.lv</dc:description>
  <cp:lastModifiedBy>Kristiāna Sebre</cp:lastModifiedBy>
  <cp:revision>6</cp:revision>
  <cp:lastPrinted>2018-10-18T12:37:00Z</cp:lastPrinted>
  <dcterms:created xsi:type="dcterms:W3CDTF">2019-03-13T09:06:00Z</dcterms:created>
  <dcterms:modified xsi:type="dcterms:W3CDTF">2019-03-14T10:32:00Z</dcterms:modified>
</cp:coreProperties>
</file>