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77D4" w14:textId="62F1B8F7" w:rsidR="00BD48D5" w:rsidRPr="003D503D" w:rsidRDefault="00BD48D5" w:rsidP="00032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03D">
        <w:rPr>
          <w:rFonts w:ascii="Times New Roman" w:hAnsi="Times New Roman" w:cs="Times New Roman"/>
          <w:sz w:val="28"/>
          <w:szCs w:val="28"/>
        </w:rPr>
        <w:t>Likumprojekts</w:t>
      </w:r>
    </w:p>
    <w:p w14:paraId="5D200D3D" w14:textId="77777777" w:rsidR="009210F2" w:rsidRPr="003D503D" w:rsidRDefault="009210F2" w:rsidP="00921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4E77D5" w14:textId="782550AC" w:rsidR="00BD48D5" w:rsidRPr="003D503D" w:rsidRDefault="006F5EFE" w:rsidP="0003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03D">
        <w:rPr>
          <w:rFonts w:ascii="Times New Roman" w:hAnsi="Times New Roman" w:cs="Times New Roman"/>
          <w:b/>
          <w:sz w:val="28"/>
          <w:szCs w:val="28"/>
        </w:rPr>
        <w:t>Grozījumi</w:t>
      </w:r>
      <w:r w:rsidR="00D34388" w:rsidRPr="003D503D">
        <w:rPr>
          <w:rFonts w:ascii="Times New Roman" w:hAnsi="Times New Roman" w:cs="Times New Roman"/>
          <w:b/>
          <w:sz w:val="28"/>
          <w:szCs w:val="28"/>
        </w:rPr>
        <w:t xml:space="preserve"> Sēklu un šķirņu</w:t>
      </w:r>
      <w:r w:rsidR="00F6468A" w:rsidRPr="003D503D">
        <w:rPr>
          <w:rFonts w:ascii="Times New Roman" w:hAnsi="Times New Roman" w:cs="Times New Roman"/>
          <w:b/>
          <w:sz w:val="28"/>
          <w:szCs w:val="28"/>
        </w:rPr>
        <w:t xml:space="preserve"> aprites likumā</w:t>
      </w:r>
    </w:p>
    <w:p w14:paraId="74FE5C18" w14:textId="77777777" w:rsidR="009210F2" w:rsidRPr="003D503D" w:rsidRDefault="009210F2" w:rsidP="00921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4E77D6" w14:textId="2A8E04F0" w:rsidR="00114816" w:rsidRPr="003D503D" w:rsidRDefault="00D34388" w:rsidP="00032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Pr="003D503D">
        <w:rPr>
          <w:rFonts w:ascii="Times New Roman" w:eastAsia="Times New Roman" w:hAnsi="Times New Roman" w:cs="Times New Roman"/>
          <w:bCs/>
          <w:sz w:val="28"/>
          <w:szCs w:val="28"/>
        </w:rPr>
        <w:t>Sēklu un šķirņu aprites</w:t>
      </w:r>
      <w:r w:rsidRPr="003D5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likumā </w:t>
      </w:r>
      <w:proofErr w:type="gramStart"/>
      <w:r w:rsidRPr="003D503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D503D">
        <w:rPr>
          <w:rFonts w:ascii="Times New Roman" w:eastAsia="Times New Roman" w:hAnsi="Times New Roman" w:cs="Times New Roman"/>
          <w:sz w:val="28"/>
          <w:szCs w:val="28"/>
        </w:rPr>
        <w:t>Latvijas Republikas Saeimas un Ministru Kabineta Ziņotājs, 1999, 22.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nr.; 2002, 11.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nr.; 2003, 22.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nr.; 2004, 13., 21.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nr.; 2006, 1.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nr.; 2007, 3.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nr.; 2008, 15.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nr.; 2009, 20.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nr.; Latvijas Vēstnesis</w:t>
      </w:r>
      <w:r w:rsidR="00C76FD8" w:rsidRPr="003D50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 xml:space="preserve"> 2010, 206.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nr.; 2012, 108.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nr.; 2013, 92.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nr.; 2014, 66.</w:t>
      </w:r>
      <w:r w:rsidR="00997D0C" w:rsidRPr="003D503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3D">
        <w:rPr>
          <w:rFonts w:ascii="Times New Roman" w:eastAsia="Times New Roman" w:hAnsi="Times New Roman" w:cs="Times New Roman"/>
          <w:sz w:val="28"/>
          <w:szCs w:val="28"/>
        </w:rPr>
        <w:t>nr.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grozījumus:</w:t>
      </w:r>
    </w:p>
    <w:p w14:paraId="3EA6B986" w14:textId="77777777" w:rsidR="00CA00F8" w:rsidRPr="003D503D" w:rsidRDefault="00CA00F8" w:rsidP="00032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4E77D7" w14:textId="77777777" w:rsidR="00866228" w:rsidRPr="003D503D" w:rsidRDefault="00B731F6" w:rsidP="000325EB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D46882" w:rsidRPr="003D503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64A20" w:rsidRPr="003D503D">
        <w:rPr>
          <w:rFonts w:ascii="Times New Roman" w:hAnsi="Times New Roman" w:cs="Times New Roman"/>
          <w:sz w:val="28"/>
          <w:szCs w:val="28"/>
          <w:lang w:eastAsia="lv-LV"/>
        </w:rPr>
        <w:t>Izteikt 2.</w:t>
      </w:r>
      <w:r w:rsidR="006B08DE" w:rsidRPr="003D503D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564A20" w:rsidRPr="003D503D">
        <w:rPr>
          <w:rFonts w:ascii="Times New Roman" w:hAnsi="Times New Roman" w:cs="Times New Roman"/>
          <w:sz w:val="28"/>
          <w:szCs w:val="28"/>
          <w:lang w:eastAsia="lv-LV"/>
        </w:rPr>
        <w:t>panta 4</w:t>
      </w:r>
      <w:r w:rsidR="006B08DE" w:rsidRPr="003D503D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564A20" w:rsidRPr="003D503D">
        <w:rPr>
          <w:rFonts w:ascii="Times New Roman" w:hAnsi="Times New Roman" w:cs="Times New Roman"/>
          <w:sz w:val="28"/>
          <w:szCs w:val="28"/>
          <w:lang w:eastAsia="lv-LV"/>
        </w:rPr>
        <w:t xml:space="preserve">punktu </w:t>
      </w:r>
      <w:r w:rsidR="00C23C26" w:rsidRPr="003D503D">
        <w:rPr>
          <w:rFonts w:ascii="Times New Roman" w:hAnsi="Times New Roman" w:cs="Times New Roman"/>
          <w:sz w:val="28"/>
          <w:szCs w:val="28"/>
          <w:lang w:eastAsia="lv-LV"/>
        </w:rPr>
        <w:t>šādā redakcijā:</w:t>
      </w:r>
    </w:p>
    <w:p w14:paraId="62AA58F7" w14:textId="77777777" w:rsidR="00CA00F8" w:rsidRPr="003D503D" w:rsidRDefault="00CA00F8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4E77D8" w14:textId="53C46215" w:rsidR="00C23C26" w:rsidRPr="003D503D" w:rsidRDefault="0025357D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23C2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C23C2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augu aizsardzības dienests:</w:t>
      </w:r>
    </w:p>
    <w:p w14:paraId="4A4E77D9" w14:textId="0FDAB97E" w:rsidR="00C23C2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sertificē sēklas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DA" w14:textId="1B56BB68" w:rsidR="00C23C2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6B08D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uztur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augu šķirņu saimniecisko īpašību novērtēšanas datubāz</w:t>
      </w:r>
      <w:r w:rsidR="006B08D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normatīvajiem aktiem par augu šķirnes saimniecisko īpašību novērtēšan</w:t>
      </w:r>
      <w:r w:rsidR="00D25D8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DB" w14:textId="2BEAC72F" w:rsidR="00C23C2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c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veic visas darbības, kas saistītas ar </w:t>
      </w:r>
      <w:r w:rsidR="00D25D8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Kultūraugu uzraudzības valsts informācijas sistēmas Latvijas augu šķirņu kataloga</w:t>
      </w:r>
      <w:r w:rsidR="00BC502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5D8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un Kultūraugu uzraudzības valsts informācijas sistēmas Augļu koku un ogulāju šķirņu saraksta</w:t>
      </w:r>
      <w:r w:rsidR="00BC502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veidošanu, uzturēšanu, informācijas glabāšanu un publicēšanu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DC" w14:textId="2C4F8F07" w:rsidR="00C23C2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īsteno starptautiskās Ekonomiskās sadarbības un attīstības organizācijas (</w:t>
      </w:r>
      <w:r w:rsidRPr="003D503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OECD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4F3C0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shēmas 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D25D8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abības 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šķirņu </w:t>
      </w:r>
      <w:r w:rsidR="00D25D8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050B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tiebrzāļu</w:t>
      </w:r>
      <w:r w:rsidR="00D25D8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4050B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tauriņziežu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šķirņu sertifikācijai sēklu apritei starptautiskajā tirgū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DD" w14:textId="4F2540AD" w:rsidR="0011481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veic visas darbības, kas saistītas ar Latvijā reģistrēto augu šķirņu iekļaušanu Eiropas Savienības </w:t>
      </w:r>
      <w:r w:rsidR="00444DC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kopējā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lauksaimniecības augu </w:t>
      </w:r>
      <w:r w:rsidR="00E9245A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šķirņu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katalogā, Eiropas Savienības kopējā dārzeņu šķirņu katalogā (turpmāk </w:t>
      </w:r>
      <w:r w:rsidR="004F3C0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712E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rī 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Savienības kopējie šķirņu katalogi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EF248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Savienības kopējā </w:t>
      </w:r>
      <w:r w:rsidR="00E9245A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ugļu koku un ogulāju šķirņu sarakstā (</w:t>
      </w:r>
      <w:r w:rsidRPr="003D503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FRUMATIS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A4E77DE" w14:textId="0C4105FB" w:rsidR="0011481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f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izpilda Eiropas Savienības tieši piemērojamo normatīvo aktu prasības par šķirnēm un sēklu apriti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DF" w14:textId="5135F77C" w:rsidR="00C23C2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sadarbojas ar citu valstu attiecīgajām sertifikācijas institūcijām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E0" w14:textId="021DECDC" w:rsidR="00C23C2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h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nodrošina piedalīšanos Eiropas Savienības tiesību aktos paredzētajās salīdzinošajās pārbaudēs un attiecīgajos pētījumos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E1" w14:textId="151D7943" w:rsidR="00C23C2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kārto un uztur Kultūraugu uzraudzības valsts informācijas sistēmas Sēklaudzētāju un sēklu tirgotāju reģistru (turpmāk 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Sēklaudzētāju un sēklu tirgotāju reģistrs)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E2" w14:textId="6EDC1A45" w:rsidR="00C23C2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uzrauga un kontrolē sēklu apriti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E3" w14:textId="01134E9B" w:rsidR="00C23C2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444DC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veic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references laboratorijas funkcijas sēklu kvalitātes noteikšanā un sniedz </w:t>
      </w:r>
      <w:proofErr w:type="gramStart"/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citus laboratoriskos pakalpojumus</w:t>
      </w:r>
      <w:proofErr w:type="gramEnd"/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E4" w14:textId="502EC98D" w:rsidR="00C23C26" w:rsidRPr="003D503D" w:rsidRDefault="00C23C2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l</w:t>
      </w:r>
      <w:r w:rsidR="009210F2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) </w:t>
      </w:r>
      <w:r w:rsidR="006B08DE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normatīvajos akt</w:t>
      </w:r>
      <w:r w:rsidR="006B71FD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o</w:t>
      </w:r>
      <w:r w:rsidR="006B08DE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s par 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sēklaudzēšan</w:t>
      </w:r>
      <w:r w:rsidR="006B08DE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un sēklu tirdzniecīb</w:t>
      </w:r>
      <w:r w:rsidR="006B08DE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paredzētajos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gadījumos sertificē sēklas ar pazeminātu dīgtspēju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E5" w14:textId="7A22FC74" w:rsidR="00DC32E8" w:rsidRPr="003D503D" w:rsidRDefault="00977DC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m</w:t>
      </w:r>
      <w:r w:rsidR="009210F2"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) </w:t>
      </w:r>
      <w:r w:rsidR="00C23C26"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uztur oriģinālo sēklu paraugus Latvijas augu šķirņu katalogā iekļautajām šķirnēm, </w:t>
      </w:r>
      <w:r w:rsidR="00883C43"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kurām</w:t>
      </w:r>
      <w:r w:rsidR="00D80F98"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</w:t>
      </w:r>
      <w:r w:rsidR="00735E72"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Valsts augu aizsardzības dienests ir pieprasījis </w:t>
      </w:r>
      <w:r w:rsidR="005875B7"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šķirnes pārbaud</w:t>
      </w:r>
      <w:r w:rsidR="00735E72"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i</w:t>
      </w:r>
      <w:r w:rsidR="00885848"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, </w:t>
      </w:r>
      <w:r w:rsidR="004727F9"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kā arī saglabājamām </w:t>
      </w:r>
      <w:r w:rsidR="0033120F"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šķirnēm </w:t>
      </w:r>
      <w:r w:rsidR="004727F9" w:rsidRPr="003D503D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un noteiktos apstākļos audzējamām</w:t>
      </w:r>
      <w:r w:rsidR="004727F9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dārzeņu šķirnēm</w:t>
      </w:r>
      <w:r w:rsidR="00240E19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(izņemot kartupeļus)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E6" w14:textId="328A3671" w:rsidR="00977DCC" w:rsidRPr="003D503D" w:rsidRDefault="00977DC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n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C23C2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organizē vai veic pēcpārbaudi sertificētām sēklām, </w:t>
      </w:r>
      <w:proofErr w:type="spellStart"/>
      <w:r w:rsidR="00C23C2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standartsēklām</w:t>
      </w:r>
      <w:proofErr w:type="spellEnd"/>
      <w:r w:rsidR="00C23C2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saglabājamās šķirnes sēklām un noteiktos apstākļos audzējamas dārzeņu šķirnes sēklām</w:t>
      </w:r>
      <w:r w:rsidR="009B496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</w:p>
    <w:p w14:paraId="4A4E77E7" w14:textId="0454223F" w:rsidR="00C23C26" w:rsidRPr="003D503D" w:rsidRDefault="00977DC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i</w:t>
      </w:r>
      <w:r w:rsidR="00C23C2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zsniedz atļauju tādu lopbarības augu sēklu maisījumu tirdzniecībai, kuri paredzēti dabiskās vides saglabāšanai (turpmāk 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C23C2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sēklu maisījumi dabiskās vides saglabāšanai)</w:t>
      </w:r>
      <w:r w:rsidR="00C76FD8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76FD8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F31FD06" w14:textId="2285E853" w:rsidR="00CA00F8" w:rsidRPr="003D503D" w:rsidRDefault="00CA00F8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4E77E8" w14:textId="3BFA5F97" w:rsidR="00C24344" w:rsidRPr="003D503D" w:rsidRDefault="00114816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355F0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4.</w:t>
      </w:r>
      <w:r w:rsidR="00977DC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55F0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pantu</w:t>
      </w:r>
      <w:r w:rsidR="003154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4A4E77E9" w14:textId="77777777" w:rsidR="00285BF0" w:rsidRPr="003D503D" w:rsidRDefault="00285BF0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4E77EA" w14:textId="768288F9" w:rsidR="00866228" w:rsidRPr="003D503D" w:rsidRDefault="0025357D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7D30" w:rsidRPr="003D5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4.</w:t>
      </w:r>
      <w:r w:rsidR="00977DCC" w:rsidRPr="003D5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2A7D30" w:rsidRPr="003D5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 Sēklaudzētāju, sēklu sagatavotāju, saiņotāju</w:t>
      </w:r>
      <w:r w:rsidR="002E14FD" w:rsidRPr="003D5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A7D30" w:rsidRPr="003D5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un</w:t>
      </w:r>
      <w:r w:rsidR="009A043F" w:rsidRPr="003D5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tirgotāju reģistrācija</w:t>
      </w:r>
    </w:p>
    <w:p w14:paraId="4A4E77EB" w14:textId="70868E03" w:rsidR="00741988" w:rsidRPr="003D503D" w:rsidRDefault="00315440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C630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 iesniedz Valsts augu aizsardzības dienest</w:t>
      </w:r>
      <w:r w:rsidR="00977DC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iesniegumu reģistrācij</w:t>
      </w:r>
      <w:r w:rsidR="00977DC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Sēklaudzētāju un sēklu tirgotāju reģistrā, ja </w:t>
      </w:r>
      <w:r w:rsidR="00977DC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tā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nodarbo</w:t>
      </w:r>
      <w:r w:rsidR="00DA304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jas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ar sertificētu sēklu sēklaudzēšanu</w:t>
      </w:r>
      <w:r w:rsidR="00D1175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tirdzniecību </w:t>
      </w:r>
      <w:r w:rsidR="00977DC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vai</w:t>
      </w:r>
      <w:r w:rsidR="00F61031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ar sēklu sagatavošanu vai saiņošanu</w:t>
      </w:r>
      <w:r w:rsidR="001B6A4A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6F8EA52" w14:textId="3884BD7D" w:rsidR="00DB1D29" w:rsidRPr="003D503D" w:rsidRDefault="00DB1D29" w:rsidP="00DB1D2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3D">
        <w:rPr>
          <w:sz w:val="28"/>
          <w:szCs w:val="28"/>
        </w:rPr>
        <w:t>(2) Personu reģistrē Sēklaudzētāju un sēklu tirgotāju reģistrā normatīvajos aktos par sēklaudzēšanu un sēklu tirdzniecību noteiktajā kārtībā.</w:t>
      </w:r>
    </w:p>
    <w:p w14:paraId="4A4E77EF" w14:textId="087A6E69" w:rsidR="00355F0B" w:rsidRPr="003D503D" w:rsidRDefault="00355F0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C630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Personu svītro no Sēklaudzētāju un sēklu tirgotāju reģistra:</w:t>
      </w:r>
    </w:p>
    <w:p w14:paraId="4A4E77F0" w14:textId="1B8F22D5" w:rsidR="00355F0B" w:rsidRPr="003D503D" w:rsidRDefault="00355F0B" w:rsidP="000325EB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3D503D">
        <w:rPr>
          <w:sz w:val="28"/>
          <w:szCs w:val="28"/>
        </w:rPr>
        <w:t>1</w:t>
      </w:r>
      <w:r w:rsidR="009210F2" w:rsidRPr="003D503D">
        <w:rPr>
          <w:sz w:val="28"/>
          <w:szCs w:val="28"/>
        </w:rPr>
        <w:t>) </w:t>
      </w:r>
      <w:r w:rsidR="00C70D17" w:rsidRPr="003D503D">
        <w:rPr>
          <w:sz w:val="28"/>
          <w:szCs w:val="28"/>
        </w:rPr>
        <w:t xml:space="preserve">ja </w:t>
      </w:r>
      <w:r w:rsidRPr="003D503D">
        <w:rPr>
          <w:sz w:val="28"/>
          <w:szCs w:val="28"/>
        </w:rPr>
        <w:t>reģistrētā persona ir iesniegusi attiecīgu iesniegumu;</w:t>
      </w:r>
    </w:p>
    <w:p w14:paraId="4A4E77F1" w14:textId="161D4BF7" w:rsidR="00355F0B" w:rsidRPr="003D503D" w:rsidRDefault="00355F0B" w:rsidP="000325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3D">
        <w:rPr>
          <w:sz w:val="28"/>
          <w:szCs w:val="28"/>
        </w:rPr>
        <w:t>2</w:t>
      </w:r>
      <w:r w:rsidR="009210F2" w:rsidRPr="003D503D">
        <w:rPr>
          <w:sz w:val="28"/>
          <w:szCs w:val="28"/>
        </w:rPr>
        <w:t>) </w:t>
      </w:r>
      <w:r w:rsidR="00C70D17" w:rsidRPr="003D503D">
        <w:rPr>
          <w:sz w:val="28"/>
          <w:szCs w:val="28"/>
        </w:rPr>
        <w:t xml:space="preserve">ja </w:t>
      </w:r>
      <w:r w:rsidRPr="003D503D">
        <w:rPr>
          <w:sz w:val="28"/>
          <w:szCs w:val="28"/>
        </w:rPr>
        <w:t>juridiskā persona ir izslēgta no komercreģistra vai fiziskā persona</w:t>
      </w:r>
      <w:r w:rsidR="00977DCC" w:rsidRPr="003D503D">
        <w:rPr>
          <w:sz w:val="28"/>
          <w:szCs w:val="28"/>
        </w:rPr>
        <w:t xml:space="preserve"> ir</w:t>
      </w:r>
      <w:r w:rsidRPr="003D503D">
        <w:rPr>
          <w:sz w:val="28"/>
          <w:szCs w:val="28"/>
        </w:rPr>
        <w:t xml:space="preserve"> mirusi; </w:t>
      </w:r>
    </w:p>
    <w:p w14:paraId="4A4E77F2" w14:textId="230563C4" w:rsidR="00355F0B" w:rsidRPr="003D503D" w:rsidRDefault="00355F0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9210F2" w:rsidRPr="003D503D">
        <w:rPr>
          <w:rFonts w:ascii="Times New Roman" w:hAnsi="Times New Roman" w:cs="Times New Roman"/>
          <w:spacing w:val="-2"/>
          <w:sz w:val="28"/>
          <w:szCs w:val="28"/>
        </w:rPr>
        <w:t>) 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normatīvajos aktos par sēklaudzēšanu un sēklu tirdzniecību paredzētajos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gadījumos;</w:t>
      </w:r>
    </w:p>
    <w:p w14:paraId="4A4E77F3" w14:textId="563B49BF" w:rsidR="00355F0B" w:rsidRPr="003D503D" w:rsidRDefault="00355F0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4</w:t>
      </w:r>
      <w:r w:rsidR="009210F2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) </w:t>
      </w:r>
      <w:r w:rsidR="00C70D17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ja</w:t>
      </w:r>
      <w:r w:rsidR="00C70D17" w:rsidRPr="003D503D">
        <w:rPr>
          <w:spacing w:val="-2"/>
          <w:sz w:val="28"/>
          <w:szCs w:val="28"/>
        </w:rPr>
        <w:t xml:space="preserve"> 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divu gadu laikā</w:t>
      </w:r>
      <w:r w:rsidR="00977DCC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pēc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pēdējā iesnieguma saņemšanas dienas Valsts augu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aizsardzības dienest</w:t>
      </w:r>
      <w:r w:rsidR="00977DCC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ā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nav iesniegts iesniegums sēklu sertifikācijai.</w:t>
      </w:r>
      <w:r w:rsidR="00AF61C7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4E646F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Šajā gadījumā</w:t>
      </w:r>
      <w:r w:rsidR="004E646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augu aizsardzības dienestam ir tiesības </w:t>
      </w:r>
      <w:r w:rsidR="00DB1D29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bez iepriekšēja brīdinājuma svītrot </w:t>
      </w:r>
      <w:r w:rsidR="004E646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F61C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ersonu no Sēklaudzētāju un sēklu tirgotāju reģistra.</w:t>
      </w:r>
      <w:r w:rsidR="00BB7CD4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A4E77F5" w14:textId="4F2DC215" w:rsidR="00355F0B" w:rsidRPr="003D503D" w:rsidRDefault="00355F0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1C630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Izmaiņas Sēklaudzētāju un sēklu tirgotāju reģistrā </w:t>
      </w:r>
      <w:r w:rsidR="006B71F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izdara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Valsts augu aizsardzības dienests pēc personas iesnieguma saņemšanas un izvērtēšanas</w:t>
      </w:r>
      <w:r w:rsidR="0026022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ja ir samaksāta valsts nodeva</w:t>
      </w:r>
      <w:r w:rsidR="00C0792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A4E77F7" w14:textId="00434A08" w:rsidR="002F2386" w:rsidRPr="003D503D" w:rsidRDefault="00355F0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(</w:t>
      </w:r>
      <w:r w:rsidR="001C630D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5</w:t>
      </w:r>
      <w:r w:rsidR="009210F2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Valsts augu aizsardzības dienests savā tīmekļvietnē ievieto informāciju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reģistrētajām personām, </w:t>
      </w:r>
      <w:r w:rsidR="0021545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2A7D3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pēdējo div</w:t>
      </w:r>
      <w:r w:rsidR="0021545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A7D3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</w:t>
      </w:r>
      <w:r w:rsidR="0021545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u laikā</w:t>
      </w:r>
      <w:r w:rsidR="002A7D3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iesniegušas iesniegumu sēklu sertifikācijai,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norādot</w:t>
      </w:r>
      <w:r w:rsidR="00376E88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1545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</w:t>
      </w:r>
      <w:r w:rsidR="009B50F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21545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</w:t>
      </w:r>
      <w:r w:rsidR="009B50F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1545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nosaukumu</w:t>
      </w:r>
      <w:r w:rsidR="00376E88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77BB3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juridisko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adresi</w:t>
      </w:r>
      <w:r w:rsidR="009B50F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376E88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fizisk</w:t>
      </w:r>
      <w:r w:rsidR="009B50F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ās personas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</w:t>
      </w:r>
      <w:r w:rsidR="009B50F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uzvārdu</w:t>
      </w:r>
      <w:r w:rsidR="009B50F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sēklaudzētāja kodu, darbības veidu un tālruņa numuru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A4E77F8" w14:textId="77777777" w:rsidR="005011BA" w:rsidRPr="003D503D" w:rsidRDefault="005011BA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4E77F9" w14:textId="2BB92E93" w:rsidR="005011BA" w:rsidRPr="003D503D" w:rsidRDefault="00CE121A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5B0A44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C3005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="00737EE4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teikt</w:t>
      </w:r>
      <w:r w:rsidR="00A6010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11.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6010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</w:t>
      </w:r>
      <w:r w:rsidR="00737EE4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6926B52A" w14:textId="77777777" w:rsidR="00CA00F8" w:rsidRPr="003D503D" w:rsidRDefault="00CA00F8" w:rsidP="0003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E77FA" w14:textId="2F7585DB" w:rsidR="0031493C" w:rsidRPr="003D503D" w:rsidRDefault="0025357D" w:rsidP="0003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3D">
        <w:rPr>
          <w:rFonts w:ascii="Times New Roman" w:hAnsi="Times New Roman" w:cs="Times New Roman"/>
          <w:sz w:val="28"/>
          <w:szCs w:val="28"/>
        </w:rPr>
        <w:t>"</w:t>
      </w:r>
      <w:r w:rsidR="0031493C" w:rsidRPr="003D503D">
        <w:rPr>
          <w:rFonts w:ascii="Times New Roman" w:hAnsi="Times New Roman" w:cs="Times New Roman"/>
          <w:b/>
          <w:sz w:val="28"/>
          <w:szCs w:val="28"/>
        </w:rPr>
        <w:t>11.</w:t>
      </w:r>
      <w:r w:rsidR="009210F2" w:rsidRPr="003D503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1493C" w:rsidRPr="003D503D">
        <w:rPr>
          <w:rFonts w:ascii="Times New Roman" w:hAnsi="Times New Roman" w:cs="Times New Roman"/>
          <w:b/>
          <w:bCs/>
          <w:sz w:val="28"/>
          <w:szCs w:val="28"/>
        </w:rPr>
        <w:t>pants. Latvijas augu šķirņu katalogs</w:t>
      </w:r>
    </w:p>
    <w:p w14:paraId="4A4E77FB" w14:textId="7E7489BF" w:rsidR="0031493C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(1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hyperlink r:id="rId8" w:tgtFrame="_blank" w:history="1">
        <w:r w:rsidRPr="003D503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augu šķirņu katalogs</w:t>
        </w:r>
      </w:hyperlink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augu šķirņu saraksts, kurā iekļauto šķirņu sēklas atļauts sertificēt </w:t>
      </w:r>
      <w:r w:rsidR="00C7481E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pārbaudīt kā </w:t>
      </w:r>
      <w:proofErr w:type="spellStart"/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standartsēklas</w:t>
      </w:r>
      <w:proofErr w:type="spellEnd"/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saglabājamās šķirnes sēklas</w:t>
      </w:r>
      <w:proofErr w:type="gramStart"/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noteiktos apstākļos audzējamas dārzeņu šķirnes sēklas</w:t>
      </w:r>
      <w:proofErr w:type="gramEnd"/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pārdot tās saskaņā ar </w:t>
      </w:r>
      <w:r w:rsidR="009B50F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normatīvajiem aktiem par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sēklaudzēšan</w:t>
      </w:r>
      <w:r w:rsidR="009B50F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sēklu tirdzniecīb</w:t>
      </w:r>
      <w:r w:rsidR="009B50F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r w:rsidR="00A01753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normatīvajiem aktiem par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saglabājam</w:t>
      </w:r>
      <w:r w:rsidR="009B50F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šķir</w:t>
      </w:r>
      <w:r w:rsidR="009B50F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ņu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6B71F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9" w:tgtFrame="_blank" w:history="1">
        <w:r w:rsidRPr="003D503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noteiktos apstākļos audzējam</w:t>
        </w:r>
        <w:r w:rsidR="009B50F7" w:rsidRPr="003D503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o</w:t>
        </w:r>
        <w:r w:rsidRPr="003D503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dārzeņu šķir</w:t>
        </w:r>
        <w:r w:rsidR="009B50F7" w:rsidRPr="003D503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ņu</w:t>
        </w:r>
        <w:r w:rsidRPr="003D503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atzīšan</w:t>
        </w:r>
        <w:r w:rsidR="00A01753" w:rsidRPr="003D503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u</w:t>
        </w:r>
        <w:r w:rsidRPr="003D503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un sēklu aprit</w:t>
        </w:r>
        <w:r w:rsidR="00A01753" w:rsidRPr="003D503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i</w:t>
        </w:r>
      </w:hyperlink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A4E77FD" w14:textId="039FC1E3" w:rsidR="0031493C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(2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BC502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atalogā iekļauj labības, lopbarības augu, eļļas augu un šķiedraugu, biešu, kartupeļu un dārzeņu šķirnes.</w:t>
      </w:r>
    </w:p>
    <w:p w14:paraId="4A4E77FF" w14:textId="1658C13A" w:rsidR="0031493C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6F7CDA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9E3E5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Katalogu </w:t>
      </w:r>
      <w:r w:rsidR="0057548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augu aizsardzības dienests </w:t>
      </w:r>
      <w:r w:rsidR="009E3E5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ievieto </w:t>
      </w:r>
      <w:r w:rsidR="0057548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savā tīmekļvietnē</w:t>
      </w:r>
      <w:r w:rsidR="009E3E5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B6ED7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E3E5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Katalogā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 šādu informāciju:</w:t>
      </w:r>
    </w:p>
    <w:p w14:paraId="4A4E7800" w14:textId="633B8ACB" w:rsidR="0031493C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šķirnes nosaukum</w:t>
      </w:r>
      <w:r w:rsidR="001556E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A4E7801" w14:textId="3ACBF664" w:rsidR="0031493C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termiņ</w:t>
      </w:r>
      <w:r w:rsidR="001556E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uz kādu šķirne iekļauta katalogā;</w:t>
      </w:r>
    </w:p>
    <w:p w14:paraId="4A4E7802" w14:textId="5AF052BF" w:rsidR="0031493C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</w:t>
      </w:r>
      <w:r w:rsidR="001556E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šķirne selekcionēta;</w:t>
      </w:r>
    </w:p>
    <w:p w14:paraId="4A4E7803" w14:textId="1EDBDC14" w:rsidR="0031493C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4</w:t>
      </w:r>
      <w:r w:rsidR="009210F2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) </w:t>
      </w:r>
      <w:r w:rsidR="00B129AA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juridiskai personai</w:t>
      </w:r>
      <w:r w:rsidR="00B129AA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selekcionāra vai šķirnes uzturētāja nosaukum</w:t>
      </w:r>
      <w:r w:rsidR="001556EB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adres</w:t>
      </w:r>
      <w:r w:rsidR="001556EB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e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un tālruņa numur</w:t>
      </w:r>
      <w:r w:rsidR="001556EB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</w:t>
      </w:r>
      <w:r w:rsidR="00B129AA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fiziskai personai</w:t>
      </w:r>
      <w:r w:rsidR="00B129AA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vārd</w:t>
      </w:r>
      <w:r w:rsidR="001556EB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uzvārd</w:t>
      </w:r>
      <w:r w:rsidR="001556EB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un tālruņa numur</w:t>
      </w:r>
      <w:r w:rsidR="001556EB"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;</w:t>
      </w:r>
    </w:p>
    <w:p w14:paraId="5D12BCB4" w14:textId="69EA1C99" w:rsidR="00B129AA" w:rsidRPr="003D503D" w:rsidRDefault="00B129AA" w:rsidP="00B12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5) 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juridiskai personai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selekcionāra tiesību īpašnieka vai tā selekcionāra tiesību īpašnieka pilnvarotā pārstāvja nosaukums, adrese un tālruņa numurs, kuram ir tiesības slēgt licences līgumu,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fiziskai personai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vārds, uzvārds un tālruņa numurs</w:t>
      </w:r>
      <w:r w:rsidRPr="003D503D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;</w:t>
      </w:r>
    </w:p>
    <w:p w14:paraId="4A4E7805" w14:textId="77F5AAFA" w:rsidR="0031493C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šķirni raksturojoš</w:t>
      </w:r>
      <w:r w:rsidR="004B66F5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rādītāj</w:t>
      </w:r>
      <w:r w:rsidR="004B66F5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A4E7806" w14:textId="22075AFF" w:rsidR="0031493C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</w:t>
      </w:r>
      <w:r w:rsidR="004B66F5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ja šķirne ir ģenētiski modificēta;</w:t>
      </w:r>
    </w:p>
    <w:p w14:paraId="4A4E7807" w14:textId="5835E2AD" w:rsidR="0031493C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</w:t>
      </w:r>
      <w:r w:rsidR="004B66F5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saglabājamā šķirne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ja tā katalogā ir iekļauta kā saglabājamā šķirne;</w:t>
      </w:r>
    </w:p>
    <w:p w14:paraId="4A4E7808" w14:textId="66333EC8" w:rsidR="0031493C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</w:t>
      </w:r>
      <w:r w:rsidR="004B66F5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noteiktos apstākļos audzējama dārzeņu šķirne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ja tā katalogā ir iekļauta</w:t>
      </w:r>
      <w:proofErr w:type="gramStart"/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noteiktos apstākļos audzējama dārzeņu šķirne</w:t>
      </w:r>
      <w:proofErr w:type="gramEnd"/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A4E780A" w14:textId="540C6D44" w:rsidR="00F96FA9" w:rsidRPr="003D503D" w:rsidRDefault="0031493C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6F7CDA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augu aizsardzības dienests pieņem lēmumu par šķirnes iekļaušanu katalogā vai svītrošanu no tā, kā arī par citiem grozījumiem </w:t>
      </w:r>
      <w:r w:rsidR="002F4FA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katalogā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 Valsts augu aizsardzības dienests saskaņā ar normatīvajiem aktiem par kataloga veidošan</w:t>
      </w:r>
      <w:r w:rsidR="00A01753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4FA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publicē 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oficiālajā izdevumā 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informāciju par pieņemtajiem lēmumiem.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C8A94DF" w14:textId="77777777" w:rsidR="00705766" w:rsidRPr="003D503D" w:rsidRDefault="00705766" w:rsidP="0070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F1F1"/>
        </w:rPr>
      </w:pPr>
    </w:p>
    <w:p w14:paraId="1B7E1DE8" w14:textId="52C017F5" w:rsidR="00705766" w:rsidRPr="003D503D" w:rsidRDefault="00705766" w:rsidP="0070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4. Izslēgt 11.</w:t>
      </w:r>
      <w:r w:rsidRPr="003D5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ceturto un piekto daļu.</w:t>
      </w:r>
    </w:p>
    <w:p w14:paraId="2D5BF0F0" w14:textId="77777777" w:rsidR="00705766" w:rsidRPr="003D503D" w:rsidRDefault="00705766" w:rsidP="007057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FE8B98" w14:textId="1547297D" w:rsidR="00FF2CDB" w:rsidRPr="003D503D" w:rsidRDefault="000378E3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FF2CD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12.</w:t>
      </w:r>
      <w:r w:rsidR="00FF2CDB" w:rsidRPr="003D5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FF2CD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piekto daļu šādā redakcijā:</w:t>
      </w:r>
    </w:p>
    <w:p w14:paraId="41269C8C" w14:textId="77777777" w:rsidR="00FF2CDB" w:rsidRPr="003D503D" w:rsidRDefault="00FF2CD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3E184D" w14:textId="20D91613" w:rsidR="00FF2CDB" w:rsidRPr="003D503D" w:rsidRDefault="0025357D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F2CD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(5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9E3E5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Šķirņu sarakstu </w:t>
      </w:r>
      <w:r w:rsidR="00FF2CD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augu aizsardzības dienests </w:t>
      </w:r>
      <w:r w:rsidR="009E3E5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ievieto </w:t>
      </w:r>
      <w:r w:rsidR="00FF2CD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savā tīmekļvietnē</w:t>
      </w:r>
      <w:r w:rsidR="009E3E5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F2CD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E3E56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Šķirņu sarakst</w:t>
      </w:r>
      <w:r w:rsidR="00FF2CD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ā norāda šādu informāciju:</w:t>
      </w:r>
    </w:p>
    <w:p w14:paraId="48372E82" w14:textId="0A91667E" w:rsidR="00FF2CDB" w:rsidRPr="003D503D" w:rsidRDefault="00FF2CD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sugas botānisk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ais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nosaukum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7FFFC15" w14:textId="7B493C16" w:rsidR="00FF2CDB" w:rsidRPr="003D503D" w:rsidRDefault="00FF2CD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šķirnes nosaukum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 sinonīm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27676B8" w14:textId="7D4AA586" w:rsidR="00FF2CDB" w:rsidRPr="003D503D" w:rsidRDefault="00FF2CD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oficiāls apraksts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oficiāli atzīts apraksts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5B51017" w14:textId="326CDCA3" w:rsidR="00FF2CDB" w:rsidRPr="003D503D" w:rsidRDefault="00FF2CD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 šķirne selekcionēta (ja informācija ir pieejama);</w:t>
      </w:r>
    </w:p>
    <w:p w14:paraId="5E371261" w14:textId="58CE4712" w:rsidR="00FF2CDB" w:rsidRPr="003D503D" w:rsidRDefault="00FF2CD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iesniedzēja nosaukum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adres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tālruņa numur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01C903C9" w14:textId="3B65BBDC" w:rsidR="00FF2CDB" w:rsidRPr="003D503D" w:rsidRDefault="00FF2CDB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ja šķirne ir ģenētiski modifi</w:t>
      </w:r>
      <w:bookmarkStart w:id="0" w:name="_GoBack"/>
      <w:bookmarkEnd w:id="0"/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cēta;</w:t>
      </w:r>
    </w:p>
    <w:p w14:paraId="4A4E7815" w14:textId="0A5C4F2C" w:rsidR="00030FEF" w:rsidRPr="003D503D" w:rsidRDefault="006F3B97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datum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kad šķirne iekļauta šķirņu sarakstā</w:t>
      </w:r>
      <w:proofErr w:type="gramStart"/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pagarināts šķirnes uzturēšanas termiņš šķirņu sarakstā</w:t>
      </w:r>
      <w:proofErr w:type="gramEnd"/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A4E7816" w14:textId="073B101D" w:rsidR="006F3B97" w:rsidRPr="003D503D" w:rsidRDefault="006F3B97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termiņ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uz kādu šķirne iekļauta šķirņu sarakstā;</w:t>
      </w:r>
    </w:p>
    <w:p w14:paraId="4A4E7817" w14:textId="7A8198E9" w:rsidR="00030FEF" w:rsidRPr="003D503D" w:rsidRDefault="006F3B97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tās personas nosaukum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adres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tālruņa numur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, kurai pieejams mātesaugs;</w:t>
      </w:r>
    </w:p>
    <w:p w14:paraId="4A4E7818" w14:textId="48437E34" w:rsidR="00030FEF" w:rsidRPr="003D503D" w:rsidRDefault="006F3B97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šķirnes aprakst</w:t>
      </w:r>
      <w:r w:rsidR="00F76940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30FEF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5357D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04D78D1" w14:textId="77777777" w:rsidR="00F76940" w:rsidRPr="003D503D" w:rsidRDefault="00F76940" w:rsidP="00032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4E781A" w14:textId="757C5859" w:rsidR="00957EB4" w:rsidRPr="003D503D" w:rsidRDefault="000378E3" w:rsidP="00921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1" w:name="p12.2"/>
      <w:bookmarkStart w:id="2" w:name="p-373376"/>
      <w:bookmarkEnd w:id="1"/>
      <w:bookmarkEnd w:id="2"/>
      <w:r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6</w:t>
      </w:r>
      <w:r w:rsidR="00957EB4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Izteikt </w:t>
      </w:r>
      <w:r w:rsidR="0031493C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12.</w:t>
      </w:r>
      <w:r w:rsidR="0031493C" w:rsidRPr="003D503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2 </w:t>
      </w:r>
      <w:r w:rsidR="0031493C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</w:t>
      </w:r>
      <w:r w:rsidR="00957EB4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 šādā redakcijā:</w:t>
      </w:r>
    </w:p>
    <w:p w14:paraId="40B5CBE3" w14:textId="77777777" w:rsidR="00FF2CDB" w:rsidRPr="003D503D" w:rsidRDefault="00FF2CDB" w:rsidP="009210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A4E781B" w14:textId="78966DF3" w:rsidR="00467400" w:rsidRPr="003D503D" w:rsidRDefault="0025357D" w:rsidP="0003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957EB4" w:rsidRPr="003D5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12.</w:t>
      </w:r>
      <w:r w:rsidR="00957EB4" w:rsidRPr="003D503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lv-LV"/>
        </w:rPr>
        <w:t>2 </w:t>
      </w:r>
      <w:r w:rsidR="00957EB4" w:rsidRPr="003D5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pants. </w:t>
      </w:r>
      <w:r w:rsidR="0031493C" w:rsidRPr="003D5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Šķirņu iekļaušana augļu koku un ogulāju šķirņu sarakstā</w:t>
      </w:r>
      <w:r w:rsidR="00B2484C" w:rsidRPr="003D503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14:paraId="4A4E781C" w14:textId="77777777" w:rsidR="00467400" w:rsidRPr="003D503D" w:rsidRDefault="00467400" w:rsidP="009C4D4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3D">
        <w:rPr>
          <w:sz w:val="28"/>
          <w:szCs w:val="28"/>
        </w:rPr>
        <w:t>Valsts augu aizsardzības dienests šķirni iekļauj augļu koku un ogulāju šķirņu sarakstā, ja tā atbilst šādām prasībām:</w:t>
      </w:r>
    </w:p>
    <w:p w14:paraId="4A4E781D" w14:textId="42F14A4F" w:rsidR="00467400" w:rsidRPr="003D503D" w:rsidRDefault="00467400" w:rsidP="000325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3D">
        <w:rPr>
          <w:sz w:val="28"/>
          <w:szCs w:val="28"/>
        </w:rPr>
        <w:t>1</w:t>
      </w:r>
      <w:r w:rsidR="009210F2" w:rsidRPr="003D503D">
        <w:rPr>
          <w:sz w:val="28"/>
          <w:szCs w:val="28"/>
        </w:rPr>
        <w:t>) </w:t>
      </w:r>
      <w:r w:rsidRPr="003D503D">
        <w:rPr>
          <w:sz w:val="28"/>
          <w:szCs w:val="28"/>
        </w:rPr>
        <w:t xml:space="preserve">tai ir </w:t>
      </w:r>
      <w:r w:rsidR="005F35AB" w:rsidRPr="003D503D">
        <w:rPr>
          <w:sz w:val="28"/>
          <w:szCs w:val="28"/>
        </w:rPr>
        <w:t xml:space="preserve">viens no šādiem </w:t>
      </w:r>
      <w:r w:rsidRPr="003D503D">
        <w:rPr>
          <w:sz w:val="28"/>
          <w:szCs w:val="28"/>
        </w:rPr>
        <w:t>šķirnes aprakst</w:t>
      </w:r>
      <w:r w:rsidR="005F35AB" w:rsidRPr="003D503D">
        <w:rPr>
          <w:sz w:val="28"/>
          <w:szCs w:val="28"/>
        </w:rPr>
        <w:t>iem</w:t>
      </w:r>
      <w:r w:rsidRPr="003D503D">
        <w:rPr>
          <w:sz w:val="28"/>
          <w:szCs w:val="28"/>
        </w:rPr>
        <w:t>:</w:t>
      </w:r>
    </w:p>
    <w:p w14:paraId="4A4E781E" w14:textId="2AA13B4E" w:rsidR="00467400" w:rsidRPr="003D503D" w:rsidRDefault="005F35AB" w:rsidP="000325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3D">
        <w:rPr>
          <w:sz w:val="28"/>
          <w:szCs w:val="28"/>
        </w:rPr>
        <w:t>a</w:t>
      </w:r>
      <w:r w:rsidR="009210F2" w:rsidRPr="003D503D">
        <w:rPr>
          <w:sz w:val="28"/>
          <w:szCs w:val="28"/>
        </w:rPr>
        <w:t>) </w:t>
      </w:r>
      <w:r w:rsidR="00467400" w:rsidRPr="003D503D">
        <w:rPr>
          <w:sz w:val="28"/>
          <w:szCs w:val="28"/>
        </w:rPr>
        <w:t>oficiālais šķirnes apraksts</w:t>
      </w:r>
      <w:r w:rsidR="00F50C9E" w:rsidRPr="003D503D">
        <w:rPr>
          <w:sz w:val="28"/>
          <w:szCs w:val="28"/>
        </w:rPr>
        <w:t>, kas izveidots</w:t>
      </w:r>
      <w:r w:rsidR="00467400" w:rsidRPr="003D503D">
        <w:rPr>
          <w:sz w:val="28"/>
          <w:szCs w:val="28"/>
        </w:rPr>
        <w:t xml:space="preserve"> pēc atšķirīguma, viendabīguma un stabilitātes pārbaudes saskaņā ar normatīvajiem aktiem par šķirnes atšķirīguma, viendabīguma un stabilitātes pārbaudi</w:t>
      </w:r>
      <w:r w:rsidR="009B496C" w:rsidRPr="003D503D">
        <w:rPr>
          <w:sz w:val="28"/>
          <w:szCs w:val="28"/>
        </w:rPr>
        <w:t>,</w:t>
      </w:r>
    </w:p>
    <w:p w14:paraId="4A4E781F" w14:textId="5D9CB5A8" w:rsidR="00467400" w:rsidRPr="003D503D" w:rsidRDefault="005F35AB" w:rsidP="000325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3D">
        <w:rPr>
          <w:sz w:val="28"/>
          <w:szCs w:val="28"/>
        </w:rPr>
        <w:t>b</w:t>
      </w:r>
      <w:r w:rsidR="009210F2" w:rsidRPr="003D503D">
        <w:rPr>
          <w:sz w:val="28"/>
          <w:szCs w:val="28"/>
        </w:rPr>
        <w:t>) </w:t>
      </w:r>
      <w:r w:rsidR="00F50C9E" w:rsidRPr="003D503D">
        <w:rPr>
          <w:sz w:val="28"/>
          <w:szCs w:val="28"/>
        </w:rPr>
        <w:t xml:space="preserve">šķirnes apraksts atbilst </w:t>
      </w:r>
      <w:r w:rsidRPr="003D503D">
        <w:rPr>
          <w:sz w:val="28"/>
          <w:szCs w:val="28"/>
        </w:rPr>
        <w:t>normatīvaj</w:t>
      </w:r>
      <w:r w:rsidR="00720B5F" w:rsidRPr="003D503D">
        <w:rPr>
          <w:sz w:val="28"/>
          <w:szCs w:val="28"/>
        </w:rPr>
        <w:t>os</w:t>
      </w:r>
      <w:r w:rsidRPr="003D503D">
        <w:rPr>
          <w:sz w:val="28"/>
          <w:szCs w:val="28"/>
        </w:rPr>
        <w:t xml:space="preserve"> akt</w:t>
      </w:r>
      <w:r w:rsidR="00720B5F" w:rsidRPr="003D503D">
        <w:rPr>
          <w:sz w:val="28"/>
          <w:szCs w:val="28"/>
        </w:rPr>
        <w:t>os</w:t>
      </w:r>
      <w:r w:rsidR="00467400" w:rsidRPr="003D503D">
        <w:rPr>
          <w:sz w:val="28"/>
          <w:szCs w:val="28"/>
        </w:rPr>
        <w:t xml:space="preserve"> par šķir</w:t>
      </w:r>
      <w:r w:rsidR="00061D56" w:rsidRPr="003D503D">
        <w:rPr>
          <w:sz w:val="28"/>
          <w:szCs w:val="28"/>
        </w:rPr>
        <w:t>ņu saraksta veidošanu</w:t>
      </w:r>
      <w:r w:rsidR="00467400" w:rsidRPr="003D503D">
        <w:rPr>
          <w:sz w:val="28"/>
          <w:szCs w:val="28"/>
        </w:rPr>
        <w:t xml:space="preserve"> </w:t>
      </w:r>
      <w:r w:rsidR="00720B5F" w:rsidRPr="003D503D">
        <w:rPr>
          <w:sz w:val="28"/>
          <w:szCs w:val="28"/>
        </w:rPr>
        <w:t>noteiktajām</w:t>
      </w:r>
      <w:r w:rsidR="008F4A57" w:rsidRPr="003D503D">
        <w:rPr>
          <w:sz w:val="28"/>
          <w:szCs w:val="28"/>
        </w:rPr>
        <w:t xml:space="preserve"> prasībām</w:t>
      </w:r>
      <w:r w:rsidR="00467400" w:rsidRPr="003D503D">
        <w:rPr>
          <w:sz w:val="28"/>
          <w:szCs w:val="28"/>
        </w:rPr>
        <w:t xml:space="preserve">, ja šķirnei nav veikta šķirnes pārbaude un šķirne ir bijusi tirdzniecībā līdz 2012. gada 30. </w:t>
      </w:r>
      <w:r w:rsidRPr="003D503D">
        <w:rPr>
          <w:sz w:val="28"/>
          <w:szCs w:val="28"/>
        </w:rPr>
        <w:t>s</w:t>
      </w:r>
      <w:r w:rsidR="00467400" w:rsidRPr="003D503D">
        <w:rPr>
          <w:sz w:val="28"/>
          <w:szCs w:val="28"/>
        </w:rPr>
        <w:t>eptembrim</w:t>
      </w:r>
      <w:r w:rsidRPr="003D503D">
        <w:rPr>
          <w:sz w:val="28"/>
          <w:szCs w:val="28"/>
        </w:rPr>
        <w:t>;</w:t>
      </w:r>
    </w:p>
    <w:p w14:paraId="4A4E7820" w14:textId="0C6C5FDD" w:rsidR="00E05795" w:rsidRPr="003D503D" w:rsidRDefault="00467400" w:rsidP="000325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3D">
        <w:rPr>
          <w:sz w:val="28"/>
          <w:szCs w:val="28"/>
        </w:rPr>
        <w:t>2</w:t>
      </w:r>
      <w:r w:rsidR="009210F2" w:rsidRPr="003D503D">
        <w:rPr>
          <w:sz w:val="28"/>
          <w:szCs w:val="28"/>
        </w:rPr>
        <w:t>) </w:t>
      </w:r>
      <w:r w:rsidRPr="003D503D">
        <w:rPr>
          <w:sz w:val="28"/>
          <w:szCs w:val="28"/>
        </w:rPr>
        <w:t>Latvijā ir pieejams mātesaugs, no kura iegūst pavairošanas materiālu</w:t>
      </w:r>
      <w:r w:rsidR="005F35AB" w:rsidRPr="003D503D">
        <w:rPr>
          <w:sz w:val="28"/>
          <w:szCs w:val="28"/>
        </w:rPr>
        <w:t>;</w:t>
      </w:r>
    </w:p>
    <w:p w14:paraId="4A4E7821" w14:textId="3F22D3AD" w:rsidR="008F4A57" w:rsidRPr="003D503D" w:rsidRDefault="00467400" w:rsidP="000325E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3D">
        <w:rPr>
          <w:sz w:val="28"/>
          <w:szCs w:val="28"/>
        </w:rPr>
        <w:t>3</w:t>
      </w:r>
      <w:r w:rsidR="009210F2" w:rsidRPr="003D503D">
        <w:rPr>
          <w:sz w:val="28"/>
          <w:szCs w:val="28"/>
        </w:rPr>
        <w:t>) </w:t>
      </w:r>
      <w:r w:rsidR="005F35AB" w:rsidRPr="003D503D">
        <w:rPr>
          <w:sz w:val="28"/>
          <w:szCs w:val="28"/>
        </w:rPr>
        <w:t>š</w:t>
      </w:r>
      <w:r w:rsidRPr="003D503D">
        <w:rPr>
          <w:sz w:val="28"/>
          <w:szCs w:val="28"/>
        </w:rPr>
        <w:t xml:space="preserve">ķirnes nosaukums atbilst </w:t>
      </w:r>
      <w:r w:rsidR="005F35AB" w:rsidRPr="003D503D">
        <w:rPr>
          <w:sz w:val="28"/>
          <w:szCs w:val="28"/>
        </w:rPr>
        <w:t>normatīvajos aktos</w:t>
      </w:r>
      <w:r w:rsidRPr="003D503D">
        <w:rPr>
          <w:sz w:val="28"/>
          <w:szCs w:val="28"/>
        </w:rPr>
        <w:t xml:space="preserve"> par šķirņu saraksta veidošanu </w:t>
      </w:r>
      <w:r w:rsidR="00F50C9E" w:rsidRPr="003D503D">
        <w:rPr>
          <w:sz w:val="28"/>
          <w:szCs w:val="28"/>
        </w:rPr>
        <w:t xml:space="preserve">noteiktajām </w:t>
      </w:r>
      <w:r w:rsidRPr="003D503D">
        <w:rPr>
          <w:sz w:val="28"/>
          <w:szCs w:val="28"/>
        </w:rPr>
        <w:t>prasībām</w:t>
      </w:r>
      <w:r w:rsidR="005F35AB" w:rsidRPr="003D503D">
        <w:rPr>
          <w:sz w:val="28"/>
          <w:szCs w:val="28"/>
        </w:rPr>
        <w:t>;</w:t>
      </w:r>
    </w:p>
    <w:p w14:paraId="4A4E7822" w14:textId="1B6DFF94" w:rsidR="006F3B97" w:rsidRPr="003D503D" w:rsidRDefault="008F4A57" w:rsidP="009210F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03D">
        <w:rPr>
          <w:sz w:val="28"/>
          <w:szCs w:val="28"/>
        </w:rPr>
        <w:t>4</w:t>
      </w:r>
      <w:r w:rsidR="009210F2" w:rsidRPr="003D503D">
        <w:rPr>
          <w:sz w:val="28"/>
          <w:szCs w:val="28"/>
        </w:rPr>
        <w:t>) </w:t>
      </w:r>
      <w:r w:rsidR="006F3B97" w:rsidRPr="003D503D">
        <w:rPr>
          <w:sz w:val="28"/>
          <w:szCs w:val="28"/>
        </w:rPr>
        <w:t>ģenētiski modificēt</w:t>
      </w:r>
      <w:r w:rsidR="005F35AB" w:rsidRPr="003D503D">
        <w:rPr>
          <w:sz w:val="28"/>
          <w:szCs w:val="28"/>
        </w:rPr>
        <w:t>ajai</w:t>
      </w:r>
      <w:r w:rsidR="006F3B97" w:rsidRPr="003D503D">
        <w:rPr>
          <w:sz w:val="28"/>
          <w:szCs w:val="28"/>
        </w:rPr>
        <w:t xml:space="preserve"> šķirn</w:t>
      </w:r>
      <w:r w:rsidR="005F35AB" w:rsidRPr="003D503D">
        <w:rPr>
          <w:sz w:val="28"/>
          <w:szCs w:val="28"/>
        </w:rPr>
        <w:t>ei</w:t>
      </w:r>
      <w:r w:rsidR="006F3B97" w:rsidRPr="003D503D">
        <w:rPr>
          <w:sz w:val="28"/>
          <w:szCs w:val="28"/>
        </w:rPr>
        <w:t xml:space="preserve"> ir izdota atļauja tās izplatīšanai tirgū saskaņā ar normatīvajiem aktiem par ģenētiski modificētu organismu apriti.</w:t>
      </w:r>
      <w:r w:rsidR="0025357D" w:rsidRPr="003D503D">
        <w:rPr>
          <w:sz w:val="28"/>
          <w:szCs w:val="28"/>
        </w:rPr>
        <w:t>"</w:t>
      </w:r>
    </w:p>
    <w:p w14:paraId="4A4E7823" w14:textId="77777777" w:rsidR="00266AFC" w:rsidRPr="003D503D" w:rsidRDefault="00266AFC" w:rsidP="00921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4E7824" w14:textId="1023CEB0" w:rsidR="00266AFC" w:rsidRPr="003D503D" w:rsidRDefault="000378E3" w:rsidP="00921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B2484C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F35A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2194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VII nodaļ</w:t>
      </w:r>
      <w:r w:rsidR="005011BA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</w:t>
      </w:r>
      <w:r w:rsidR="005F35AB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nosaukumu</w:t>
      </w:r>
      <w:r w:rsidR="005011BA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52194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  <w:bookmarkStart w:id="3" w:name="n7"/>
      <w:bookmarkEnd w:id="3"/>
    </w:p>
    <w:p w14:paraId="14BA603A" w14:textId="77777777" w:rsidR="000325EB" w:rsidRPr="003D503D" w:rsidRDefault="000325EB" w:rsidP="0003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4A4E7825" w14:textId="5561AB48" w:rsidR="00152194" w:rsidRPr="003D503D" w:rsidRDefault="0025357D" w:rsidP="000325EB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152194" w:rsidRPr="003D5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VII nodaļa</w:t>
      </w:r>
    </w:p>
    <w:p w14:paraId="4A4E7826" w14:textId="1EC2DAAF" w:rsidR="002F2386" w:rsidRPr="003D503D" w:rsidRDefault="00E6134A" w:rsidP="000325EB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Likuma izpildes kontrole un valsts nodevas maksāšanas kārtība</w:t>
      </w:r>
      <w:r w:rsidR="0025357D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0325EB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38FA616E" w14:textId="77777777" w:rsidR="00FF2CDB" w:rsidRPr="003D503D" w:rsidRDefault="00FF2CDB" w:rsidP="0003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4" w:name="p19"/>
      <w:bookmarkStart w:id="5" w:name="p-17031"/>
      <w:bookmarkEnd w:id="4"/>
      <w:bookmarkEnd w:id="5"/>
    </w:p>
    <w:p w14:paraId="4A4E7827" w14:textId="15C5D17B" w:rsidR="0054774C" w:rsidRPr="003D503D" w:rsidRDefault="000378E3" w:rsidP="000325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</w:t>
      </w:r>
      <w:r w:rsidR="0054774C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Iz</w:t>
      </w:r>
      <w:r w:rsidR="00E6134A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slēgt </w:t>
      </w:r>
      <w:r w:rsidR="0054774C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20.</w:t>
      </w:r>
      <w:r w:rsidR="00BE1F46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E6134A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="0054774C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antu</w:t>
      </w:r>
      <w:r w:rsidR="00E6134A"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5ADC6363" w14:textId="63326232" w:rsidR="000325EB" w:rsidRPr="003D503D" w:rsidRDefault="000325EB" w:rsidP="00037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6" w:name="p20"/>
      <w:bookmarkStart w:id="7" w:name="p-17032"/>
      <w:bookmarkEnd w:id="6"/>
      <w:bookmarkEnd w:id="7"/>
    </w:p>
    <w:p w14:paraId="78D87193" w14:textId="3BF77E3E" w:rsidR="000378E3" w:rsidRPr="003D503D" w:rsidRDefault="000378E3" w:rsidP="00037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9. Izslēgt 21.</w:t>
      </w:r>
      <w:r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panta 1.</w:t>
      </w:r>
      <w:r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punktā vārdus </w:t>
      </w:r>
      <w:r w:rsidRPr="003D503D">
        <w:rPr>
          <w:sz w:val="28"/>
          <w:szCs w:val="28"/>
        </w:rPr>
        <w:t>"</w:t>
      </w:r>
      <w:r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vai ievedējs</w:t>
      </w:r>
      <w:r w:rsidRPr="003D503D">
        <w:rPr>
          <w:sz w:val="28"/>
          <w:szCs w:val="28"/>
        </w:rPr>
        <w:t>"</w:t>
      </w:r>
      <w:r w:rsidRPr="003D503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1EEE1213" w14:textId="2E382AAF" w:rsidR="000378E3" w:rsidRPr="003D503D" w:rsidRDefault="000378E3" w:rsidP="000378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A4E7829" w14:textId="19E06305" w:rsidR="00E6134A" w:rsidRPr="003D503D" w:rsidRDefault="000378E3" w:rsidP="000325EB">
      <w:pPr>
        <w:pStyle w:val="tv2132"/>
        <w:spacing w:line="240" w:lineRule="auto"/>
        <w:ind w:firstLine="709"/>
        <w:jc w:val="both"/>
        <w:rPr>
          <w:color w:val="auto"/>
          <w:spacing w:val="-2"/>
          <w:sz w:val="28"/>
          <w:szCs w:val="28"/>
        </w:rPr>
      </w:pPr>
      <w:r w:rsidRPr="003D503D">
        <w:rPr>
          <w:color w:val="auto"/>
          <w:spacing w:val="-2"/>
          <w:sz w:val="28"/>
          <w:szCs w:val="28"/>
        </w:rPr>
        <w:t>10</w:t>
      </w:r>
      <w:r w:rsidR="00E6134A" w:rsidRPr="003D503D">
        <w:rPr>
          <w:color w:val="auto"/>
          <w:spacing w:val="-2"/>
          <w:sz w:val="28"/>
          <w:szCs w:val="28"/>
        </w:rPr>
        <w:t>.</w:t>
      </w:r>
      <w:r w:rsidR="00F50C9E" w:rsidRPr="003D503D">
        <w:rPr>
          <w:color w:val="auto"/>
          <w:spacing w:val="-2"/>
          <w:sz w:val="28"/>
          <w:szCs w:val="28"/>
        </w:rPr>
        <w:t> Aizstāt</w:t>
      </w:r>
      <w:r w:rsidR="00E6134A" w:rsidRPr="003D503D">
        <w:rPr>
          <w:color w:val="auto"/>
          <w:spacing w:val="-2"/>
          <w:sz w:val="28"/>
          <w:szCs w:val="28"/>
        </w:rPr>
        <w:t xml:space="preserve"> 21.</w:t>
      </w:r>
      <w:r w:rsidR="009210F2" w:rsidRPr="003D503D">
        <w:rPr>
          <w:color w:val="auto"/>
          <w:spacing w:val="-2"/>
          <w:sz w:val="28"/>
          <w:szCs w:val="28"/>
        </w:rPr>
        <w:t> </w:t>
      </w:r>
      <w:r w:rsidR="00E6134A" w:rsidRPr="003D503D">
        <w:rPr>
          <w:color w:val="auto"/>
          <w:spacing w:val="-2"/>
          <w:sz w:val="28"/>
          <w:szCs w:val="28"/>
        </w:rPr>
        <w:t>panta 2.</w:t>
      </w:r>
      <w:r w:rsidR="009210F2" w:rsidRPr="003D503D">
        <w:rPr>
          <w:color w:val="auto"/>
          <w:spacing w:val="-2"/>
          <w:sz w:val="28"/>
          <w:szCs w:val="28"/>
        </w:rPr>
        <w:t> </w:t>
      </w:r>
      <w:r w:rsidR="00E6134A" w:rsidRPr="003D503D">
        <w:rPr>
          <w:color w:val="auto"/>
          <w:spacing w:val="-2"/>
          <w:sz w:val="28"/>
          <w:szCs w:val="28"/>
        </w:rPr>
        <w:t>punkt</w:t>
      </w:r>
      <w:r w:rsidR="00F50C9E" w:rsidRPr="003D503D">
        <w:rPr>
          <w:color w:val="auto"/>
          <w:spacing w:val="-2"/>
          <w:sz w:val="28"/>
          <w:szCs w:val="28"/>
        </w:rPr>
        <w:t>ā</w:t>
      </w:r>
      <w:r w:rsidR="00E6134A" w:rsidRPr="003D503D">
        <w:rPr>
          <w:color w:val="auto"/>
          <w:spacing w:val="-2"/>
          <w:sz w:val="28"/>
          <w:szCs w:val="28"/>
        </w:rPr>
        <w:t xml:space="preserve"> vārd</w:t>
      </w:r>
      <w:r w:rsidR="00F50C9E" w:rsidRPr="003D503D">
        <w:rPr>
          <w:color w:val="auto"/>
          <w:spacing w:val="-2"/>
          <w:sz w:val="28"/>
          <w:szCs w:val="28"/>
        </w:rPr>
        <w:t>us</w:t>
      </w:r>
      <w:r w:rsidR="00E6134A" w:rsidRPr="003D503D">
        <w:rPr>
          <w:color w:val="auto"/>
          <w:spacing w:val="-2"/>
          <w:sz w:val="28"/>
          <w:szCs w:val="28"/>
        </w:rPr>
        <w:t xml:space="preserve"> </w:t>
      </w:r>
      <w:r w:rsidR="0025357D" w:rsidRPr="003D503D">
        <w:rPr>
          <w:color w:val="auto"/>
          <w:spacing w:val="-2"/>
          <w:sz w:val="28"/>
          <w:szCs w:val="28"/>
        </w:rPr>
        <w:t>"</w:t>
      </w:r>
      <w:r w:rsidR="00F50C9E" w:rsidRPr="003D503D">
        <w:rPr>
          <w:color w:val="auto"/>
          <w:spacing w:val="-2"/>
          <w:sz w:val="28"/>
          <w:szCs w:val="28"/>
        </w:rPr>
        <w:t>pārstāvji – par</w:t>
      </w:r>
      <w:r w:rsidR="0025357D" w:rsidRPr="003D503D">
        <w:rPr>
          <w:color w:val="auto"/>
          <w:spacing w:val="-2"/>
          <w:sz w:val="28"/>
          <w:szCs w:val="28"/>
        </w:rPr>
        <w:t>"</w:t>
      </w:r>
      <w:r w:rsidR="00E6134A" w:rsidRPr="003D503D">
        <w:rPr>
          <w:color w:val="auto"/>
          <w:spacing w:val="-2"/>
          <w:sz w:val="28"/>
          <w:szCs w:val="28"/>
        </w:rPr>
        <w:t xml:space="preserve"> ar vārdiem </w:t>
      </w:r>
      <w:r w:rsidR="0025357D" w:rsidRPr="003D503D">
        <w:rPr>
          <w:color w:val="auto"/>
          <w:spacing w:val="-2"/>
          <w:sz w:val="28"/>
          <w:szCs w:val="28"/>
        </w:rPr>
        <w:t>"</w:t>
      </w:r>
      <w:r w:rsidR="00F50C9E" w:rsidRPr="003D503D">
        <w:rPr>
          <w:color w:val="auto"/>
          <w:spacing w:val="-2"/>
          <w:sz w:val="28"/>
          <w:szCs w:val="28"/>
        </w:rPr>
        <w:t xml:space="preserve">pārstāvji, </w:t>
      </w:r>
      <w:r w:rsidR="00E6134A" w:rsidRPr="003D503D">
        <w:rPr>
          <w:color w:val="auto"/>
          <w:spacing w:val="-2"/>
          <w:sz w:val="28"/>
          <w:szCs w:val="28"/>
        </w:rPr>
        <w:t>kā arī persona, kas audzē un tirgo pavairošanas materiālu</w:t>
      </w:r>
      <w:r w:rsidR="00F50C9E" w:rsidRPr="003D503D">
        <w:rPr>
          <w:color w:val="auto"/>
          <w:spacing w:val="-2"/>
          <w:sz w:val="28"/>
          <w:szCs w:val="28"/>
        </w:rPr>
        <w:t>, – par</w:t>
      </w:r>
      <w:r w:rsidR="0025357D" w:rsidRPr="003D503D">
        <w:rPr>
          <w:color w:val="auto"/>
          <w:spacing w:val="-2"/>
          <w:sz w:val="28"/>
          <w:szCs w:val="28"/>
        </w:rPr>
        <w:t>"</w:t>
      </w:r>
      <w:r w:rsidR="00D472C4" w:rsidRPr="003D503D">
        <w:rPr>
          <w:color w:val="auto"/>
          <w:spacing w:val="-2"/>
          <w:sz w:val="28"/>
          <w:szCs w:val="28"/>
        </w:rPr>
        <w:t>.</w:t>
      </w:r>
    </w:p>
    <w:p w14:paraId="7A810EB1" w14:textId="4634AD52" w:rsidR="000325EB" w:rsidRPr="003D503D" w:rsidRDefault="000325EB" w:rsidP="000325EB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4A4E782B" w14:textId="0E977363" w:rsidR="005011BA" w:rsidRPr="003D503D" w:rsidRDefault="000378E3" w:rsidP="000325EB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D503D">
        <w:rPr>
          <w:bCs/>
          <w:color w:val="auto"/>
          <w:sz w:val="28"/>
          <w:szCs w:val="28"/>
        </w:rPr>
        <w:t>11</w:t>
      </w:r>
      <w:r w:rsidR="0054774C" w:rsidRPr="003D503D">
        <w:rPr>
          <w:bCs/>
          <w:color w:val="auto"/>
          <w:sz w:val="28"/>
          <w:szCs w:val="28"/>
        </w:rPr>
        <w:t xml:space="preserve">. Papildināt likumu ar </w:t>
      </w:r>
      <w:r w:rsidR="00E6134A" w:rsidRPr="003D503D">
        <w:rPr>
          <w:color w:val="auto"/>
          <w:sz w:val="28"/>
          <w:szCs w:val="28"/>
        </w:rPr>
        <w:t>VIII nodaļu</w:t>
      </w:r>
      <w:r w:rsidR="0054774C" w:rsidRPr="003D503D">
        <w:rPr>
          <w:color w:val="auto"/>
          <w:sz w:val="28"/>
          <w:szCs w:val="28"/>
        </w:rPr>
        <w:t xml:space="preserve"> šādā redakcijā:</w:t>
      </w:r>
    </w:p>
    <w:p w14:paraId="4A4E782C" w14:textId="77777777" w:rsidR="00D46882" w:rsidRPr="003D503D" w:rsidRDefault="00D46882" w:rsidP="000325EB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4A4E782D" w14:textId="15906836" w:rsidR="00E6134A" w:rsidRPr="003D503D" w:rsidRDefault="0025357D" w:rsidP="000325EB">
      <w:pPr>
        <w:pStyle w:val="tv2132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3D503D">
        <w:rPr>
          <w:color w:val="auto"/>
          <w:sz w:val="28"/>
          <w:szCs w:val="28"/>
        </w:rPr>
        <w:t>"</w:t>
      </w:r>
      <w:r w:rsidR="00E6134A" w:rsidRPr="003D503D">
        <w:rPr>
          <w:b/>
          <w:color w:val="auto"/>
          <w:sz w:val="28"/>
          <w:szCs w:val="28"/>
        </w:rPr>
        <w:t>VIII nodaļa</w:t>
      </w:r>
    </w:p>
    <w:p w14:paraId="4A4E782E" w14:textId="034F929D" w:rsidR="00E6134A" w:rsidRPr="003D503D" w:rsidRDefault="00E6134A" w:rsidP="00921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D5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Administratīvā atbildība sēklu tirdzniecības jomā un </w:t>
      </w:r>
      <w:r w:rsidR="00850D75" w:rsidRPr="003D5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3D5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kompetence sodu piemērošanā</w:t>
      </w:r>
    </w:p>
    <w:p w14:paraId="4A4E782F" w14:textId="77777777" w:rsidR="00E6134A" w:rsidRPr="003D503D" w:rsidRDefault="00E6134A" w:rsidP="000325E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A4E7830" w14:textId="77777777" w:rsidR="00E6134A" w:rsidRPr="003D503D" w:rsidRDefault="00E6134A" w:rsidP="000325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22.</w:t>
      </w:r>
      <w:r w:rsidR="00720B5F" w:rsidRPr="003D5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3D50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pants. </w:t>
      </w:r>
      <w:r w:rsidRPr="003D503D">
        <w:rPr>
          <w:rFonts w:ascii="Times New Roman" w:eastAsia="Times New Roman" w:hAnsi="Times New Roman" w:cs="Times New Roman"/>
          <w:b/>
          <w:sz w:val="28"/>
          <w:szCs w:val="28"/>
        </w:rPr>
        <w:t xml:space="preserve">Administratīvā atbildība </w:t>
      </w:r>
      <w:r w:rsidRPr="003D503D">
        <w:rPr>
          <w:rFonts w:ascii="Times New Roman" w:hAnsi="Times New Roman" w:cs="Times New Roman"/>
          <w:b/>
          <w:bCs/>
          <w:sz w:val="28"/>
          <w:szCs w:val="28"/>
        </w:rPr>
        <w:t>sēklu tirdzniecības jomā</w:t>
      </w:r>
    </w:p>
    <w:p w14:paraId="4A4E7832" w14:textId="565AF74E" w:rsidR="00E6134A" w:rsidRPr="003D503D" w:rsidRDefault="00E6134A" w:rsidP="0003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3D">
        <w:rPr>
          <w:rFonts w:ascii="Times New Roman" w:hAnsi="Times New Roman" w:cs="Times New Roman"/>
          <w:bCs/>
          <w:sz w:val="28"/>
          <w:szCs w:val="28"/>
        </w:rPr>
        <w:t>Par sēklu tirdzniecības prasību pārkāpšanu</w:t>
      </w:r>
      <w:r w:rsidR="00D472C4" w:rsidRPr="003D503D">
        <w:rPr>
          <w:rFonts w:ascii="Times New Roman" w:hAnsi="Times New Roman" w:cs="Times New Roman"/>
          <w:bCs/>
          <w:sz w:val="28"/>
          <w:szCs w:val="28"/>
        </w:rPr>
        <w:t xml:space="preserve"> fiziskai personai </w:t>
      </w:r>
      <w:r w:rsidR="004156CB" w:rsidRPr="003D503D">
        <w:rPr>
          <w:rFonts w:ascii="Times New Roman" w:hAnsi="Times New Roman" w:cs="Times New Roman"/>
          <w:bCs/>
          <w:sz w:val="28"/>
          <w:szCs w:val="28"/>
        </w:rPr>
        <w:t xml:space="preserve">piemēro </w:t>
      </w:r>
      <w:r w:rsidR="00D472C4" w:rsidRPr="003D503D">
        <w:rPr>
          <w:rFonts w:ascii="Times New Roman" w:hAnsi="Times New Roman" w:cs="Times New Roman"/>
          <w:bCs/>
          <w:sz w:val="28"/>
          <w:szCs w:val="28"/>
        </w:rPr>
        <w:t>brīdinājumu</w:t>
      </w:r>
      <w:r w:rsidRPr="003D503D">
        <w:rPr>
          <w:rFonts w:ascii="Times New Roman" w:hAnsi="Times New Roman" w:cs="Times New Roman"/>
          <w:bCs/>
          <w:sz w:val="28"/>
          <w:szCs w:val="28"/>
        </w:rPr>
        <w:t xml:space="preserve"> vai naudas sodu no septiņām</w:t>
      </w:r>
      <w:proofErr w:type="gramStart"/>
      <w:r w:rsidRPr="003D5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503D">
        <w:rPr>
          <w:rFonts w:ascii="Times New Roman" w:hAnsi="Times New Roman" w:cs="Times New Roman"/>
          <w:sz w:val="28"/>
          <w:szCs w:val="28"/>
        </w:rPr>
        <w:t>līdz četrdesmit divām naudas soda vienībām</w:t>
      </w:r>
      <w:proofErr w:type="gramEnd"/>
      <w:r w:rsidRPr="003D503D">
        <w:rPr>
          <w:rFonts w:ascii="Times New Roman" w:hAnsi="Times New Roman" w:cs="Times New Roman"/>
          <w:bCs/>
          <w:sz w:val="28"/>
          <w:szCs w:val="28"/>
        </w:rPr>
        <w:t>, bet juridiska</w:t>
      </w:r>
      <w:r w:rsidR="00850D75" w:rsidRPr="003D503D">
        <w:rPr>
          <w:rFonts w:ascii="Times New Roman" w:hAnsi="Times New Roman" w:cs="Times New Roman"/>
          <w:bCs/>
          <w:sz w:val="28"/>
          <w:szCs w:val="28"/>
        </w:rPr>
        <w:t>i</w:t>
      </w:r>
      <w:r w:rsidRPr="003D503D">
        <w:rPr>
          <w:rFonts w:ascii="Times New Roman" w:hAnsi="Times New Roman" w:cs="Times New Roman"/>
          <w:bCs/>
          <w:sz w:val="28"/>
          <w:szCs w:val="28"/>
        </w:rPr>
        <w:t xml:space="preserve"> person</w:t>
      </w:r>
      <w:r w:rsidR="00850D75" w:rsidRPr="003D503D">
        <w:rPr>
          <w:rFonts w:ascii="Times New Roman" w:hAnsi="Times New Roman" w:cs="Times New Roman"/>
          <w:bCs/>
          <w:sz w:val="28"/>
          <w:szCs w:val="28"/>
        </w:rPr>
        <w:t>ai</w:t>
      </w:r>
      <w:r w:rsidRPr="003D5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0F2" w:rsidRPr="003D50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D472C4" w:rsidRPr="003D503D">
        <w:rPr>
          <w:rFonts w:ascii="Times New Roman" w:hAnsi="Times New Roman" w:cs="Times New Roman"/>
          <w:bCs/>
          <w:sz w:val="28"/>
          <w:szCs w:val="28"/>
        </w:rPr>
        <w:t xml:space="preserve">naudas sodu </w:t>
      </w:r>
      <w:r w:rsidRPr="003D503D">
        <w:rPr>
          <w:rFonts w:ascii="Times New Roman" w:hAnsi="Times New Roman" w:cs="Times New Roman"/>
          <w:bCs/>
          <w:sz w:val="28"/>
          <w:szCs w:val="28"/>
        </w:rPr>
        <w:t xml:space="preserve">no četrpadsmit līdz septiņdesmit </w:t>
      </w:r>
      <w:r w:rsidR="00D472C4" w:rsidRPr="003D503D">
        <w:rPr>
          <w:rFonts w:ascii="Times New Roman" w:hAnsi="Times New Roman" w:cs="Times New Roman"/>
          <w:bCs/>
          <w:sz w:val="28"/>
          <w:szCs w:val="28"/>
        </w:rPr>
        <w:t xml:space="preserve">naudas soda </w:t>
      </w:r>
      <w:r w:rsidRPr="003D503D">
        <w:rPr>
          <w:rFonts w:ascii="Times New Roman" w:hAnsi="Times New Roman" w:cs="Times New Roman"/>
          <w:sz w:val="28"/>
          <w:szCs w:val="28"/>
        </w:rPr>
        <w:t>vienībām</w:t>
      </w:r>
      <w:r w:rsidRPr="003D50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9CE5C0" w14:textId="77777777" w:rsidR="004156CB" w:rsidRPr="003D503D" w:rsidRDefault="004156CB" w:rsidP="000325EB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14:paraId="4A4E7833" w14:textId="7FC75F38" w:rsidR="00C84238" w:rsidRPr="003D503D" w:rsidRDefault="00396386" w:rsidP="000325EB">
      <w:pPr>
        <w:pStyle w:val="tv2132"/>
        <w:spacing w:line="240" w:lineRule="auto"/>
        <w:ind w:firstLine="709"/>
        <w:jc w:val="both"/>
        <w:rPr>
          <w:b/>
          <w:color w:val="auto"/>
          <w:sz w:val="28"/>
          <w:szCs w:val="28"/>
        </w:rPr>
      </w:pPr>
      <w:r w:rsidRPr="003D503D">
        <w:rPr>
          <w:b/>
          <w:color w:val="auto"/>
          <w:sz w:val="28"/>
          <w:szCs w:val="28"/>
        </w:rPr>
        <w:t>2</w:t>
      </w:r>
      <w:r w:rsidR="00E6134A" w:rsidRPr="003D503D">
        <w:rPr>
          <w:b/>
          <w:color w:val="auto"/>
          <w:sz w:val="28"/>
          <w:szCs w:val="28"/>
        </w:rPr>
        <w:t>3</w:t>
      </w:r>
      <w:r w:rsidR="00720B5F" w:rsidRPr="003D503D">
        <w:rPr>
          <w:b/>
          <w:color w:val="auto"/>
          <w:sz w:val="28"/>
          <w:szCs w:val="28"/>
        </w:rPr>
        <w:t>. </w:t>
      </w:r>
      <w:r w:rsidRPr="003D503D">
        <w:rPr>
          <w:b/>
          <w:color w:val="auto"/>
          <w:sz w:val="28"/>
          <w:szCs w:val="28"/>
        </w:rPr>
        <w:t xml:space="preserve">pants. </w:t>
      </w:r>
      <w:r w:rsidR="00C84238" w:rsidRPr="003D503D">
        <w:rPr>
          <w:b/>
          <w:color w:val="auto"/>
          <w:sz w:val="28"/>
          <w:szCs w:val="28"/>
        </w:rPr>
        <w:t>Kompetence sodu piemērošanā</w:t>
      </w:r>
    </w:p>
    <w:p w14:paraId="4A4E7835" w14:textId="6323968D" w:rsidR="00C84238" w:rsidRPr="003D503D" w:rsidRDefault="00C84238" w:rsidP="000325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3D">
        <w:rPr>
          <w:rFonts w:ascii="Times New Roman" w:eastAsia="Calibri" w:hAnsi="Times New Roman" w:cs="Times New Roman"/>
          <w:sz w:val="28"/>
          <w:szCs w:val="28"/>
          <w:lang w:eastAsia="ar-SA"/>
        </w:rPr>
        <w:t>Administratīvo pārkāpumu procesu par šā likuma 2</w:t>
      </w:r>
      <w:r w:rsidR="00D472C4" w:rsidRPr="003D503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3D50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 pantā minētajiem pārkāpumiem veic </w:t>
      </w:r>
      <w:r w:rsidRPr="003D503D">
        <w:rPr>
          <w:rFonts w:ascii="Times New Roman" w:hAnsi="Times New Roman" w:cs="Times New Roman"/>
          <w:sz w:val="28"/>
          <w:szCs w:val="28"/>
        </w:rPr>
        <w:t>Valsts augu aizsardzības dienests.</w:t>
      </w:r>
      <w:r w:rsidR="0025357D" w:rsidRPr="003D503D">
        <w:rPr>
          <w:rFonts w:ascii="Times New Roman" w:hAnsi="Times New Roman" w:cs="Times New Roman"/>
          <w:sz w:val="28"/>
          <w:szCs w:val="28"/>
        </w:rPr>
        <w:t>"</w:t>
      </w:r>
    </w:p>
    <w:p w14:paraId="2EFECB8B" w14:textId="77777777" w:rsidR="000325EB" w:rsidRPr="003D503D" w:rsidRDefault="000325EB" w:rsidP="0003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E7837" w14:textId="457653AF" w:rsidR="00164669" w:rsidRPr="003D503D" w:rsidRDefault="00164669" w:rsidP="0003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3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378E3" w:rsidRPr="003D503D">
        <w:rPr>
          <w:rFonts w:ascii="Times New Roman" w:hAnsi="Times New Roman" w:cs="Times New Roman"/>
          <w:sz w:val="28"/>
          <w:szCs w:val="28"/>
        </w:rPr>
        <w:t>2</w:t>
      </w:r>
      <w:r w:rsidR="00F77BB3" w:rsidRPr="003D503D">
        <w:rPr>
          <w:rFonts w:ascii="Times New Roman" w:hAnsi="Times New Roman" w:cs="Times New Roman"/>
          <w:sz w:val="28"/>
          <w:szCs w:val="28"/>
        </w:rPr>
        <w:t xml:space="preserve">. </w:t>
      </w:r>
      <w:r w:rsidRPr="003D503D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BE1F46" w:rsidRPr="003D503D">
        <w:rPr>
          <w:rFonts w:ascii="Times New Roman" w:hAnsi="Times New Roman" w:cs="Times New Roman"/>
          <w:sz w:val="28"/>
          <w:szCs w:val="28"/>
        </w:rPr>
        <w:t>p</w:t>
      </w:r>
      <w:r w:rsidRPr="003D503D">
        <w:rPr>
          <w:rFonts w:ascii="Times New Roman" w:hAnsi="Times New Roman" w:cs="Times New Roman"/>
          <w:sz w:val="28"/>
          <w:szCs w:val="28"/>
        </w:rPr>
        <w:t>ārejas noteikumus ar 17.</w:t>
      </w:r>
      <w:r w:rsidR="006B71FD" w:rsidRPr="003D503D">
        <w:rPr>
          <w:rFonts w:ascii="Times New Roman" w:hAnsi="Times New Roman" w:cs="Times New Roman"/>
          <w:sz w:val="28"/>
          <w:szCs w:val="28"/>
        </w:rPr>
        <w:t xml:space="preserve"> </w:t>
      </w:r>
      <w:r w:rsidR="009E6EA2" w:rsidRPr="003D503D">
        <w:rPr>
          <w:rFonts w:ascii="Times New Roman" w:hAnsi="Times New Roman" w:cs="Times New Roman"/>
          <w:sz w:val="28"/>
          <w:szCs w:val="28"/>
        </w:rPr>
        <w:t>un 18.</w:t>
      </w:r>
      <w:r w:rsidR="009210F2" w:rsidRPr="003D503D">
        <w:rPr>
          <w:rFonts w:ascii="Times New Roman" w:hAnsi="Times New Roman" w:cs="Times New Roman"/>
          <w:sz w:val="28"/>
          <w:szCs w:val="28"/>
        </w:rPr>
        <w:t> </w:t>
      </w:r>
      <w:r w:rsidRPr="003D503D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27508C7" w14:textId="77777777" w:rsidR="000325EB" w:rsidRPr="003D503D" w:rsidRDefault="000325EB" w:rsidP="0003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E7838" w14:textId="68C06FEB" w:rsidR="00F77BB3" w:rsidRPr="003D503D" w:rsidRDefault="0025357D" w:rsidP="0003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3D">
        <w:rPr>
          <w:rFonts w:ascii="Times New Roman" w:hAnsi="Times New Roman" w:cs="Times New Roman"/>
          <w:sz w:val="28"/>
          <w:szCs w:val="28"/>
        </w:rPr>
        <w:t>"</w:t>
      </w:r>
      <w:r w:rsidR="00164669" w:rsidRPr="003D503D">
        <w:rPr>
          <w:rFonts w:ascii="Times New Roman" w:hAnsi="Times New Roman" w:cs="Times New Roman"/>
          <w:sz w:val="28"/>
          <w:szCs w:val="28"/>
        </w:rPr>
        <w:t>17.</w:t>
      </w:r>
      <w:r w:rsidR="009210F2" w:rsidRPr="003D503D">
        <w:rPr>
          <w:rFonts w:ascii="Times New Roman" w:hAnsi="Times New Roman" w:cs="Times New Roman"/>
          <w:sz w:val="28"/>
          <w:szCs w:val="28"/>
        </w:rPr>
        <w:t> </w:t>
      </w:r>
      <w:r w:rsidR="000378E3" w:rsidRPr="003D503D">
        <w:rPr>
          <w:rFonts w:ascii="Times New Roman" w:hAnsi="Times New Roman" w:cs="Times New Roman"/>
          <w:sz w:val="28"/>
          <w:szCs w:val="28"/>
        </w:rPr>
        <w:t>Valsts augu aizsardzības dienests līdz 2020. gada 1. septembrim aktualizē Sēklaudzētāju un sēklu tirgotāju reģistrā iekļauto informāciju par personu atbilstoši grozījumiem likuma 4. panta trešajā daļā</w:t>
      </w:r>
      <w:r w:rsidR="00006B9D" w:rsidRPr="003D503D">
        <w:rPr>
          <w:rFonts w:ascii="Times New Roman" w:hAnsi="Times New Roman" w:cs="Times New Roman"/>
          <w:sz w:val="28"/>
          <w:szCs w:val="28"/>
        </w:rPr>
        <w:t>.</w:t>
      </w:r>
    </w:p>
    <w:p w14:paraId="4A4E7839" w14:textId="0002A5CD" w:rsidR="00D46882" w:rsidRPr="003D503D" w:rsidRDefault="009E6EA2" w:rsidP="000325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03D">
        <w:rPr>
          <w:rFonts w:ascii="Times New Roman" w:hAnsi="Times New Roman" w:cs="Times New Roman"/>
          <w:sz w:val="28"/>
          <w:szCs w:val="28"/>
        </w:rPr>
        <w:t>18.</w:t>
      </w:r>
      <w:r w:rsidR="009210F2" w:rsidRPr="003D503D">
        <w:rPr>
          <w:rFonts w:ascii="Times New Roman" w:hAnsi="Times New Roman" w:cs="Times New Roman"/>
          <w:sz w:val="28"/>
          <w:szCs w:val="28"/>
        </w:rPr>
        <w:t> </w:t>
      </w:r>
      <w:r w:rsidR="00720B5F" w:rsidRPr="003D503D">
        <w:rPr>
          <w:rFonts w:ascii="Times New Roman" w:hAnsi="Times New Roman" w:cs="Times New Roman"/>
          <w:sz w:val="28"/>
          <w:szCs w:val="28"/>
        </w:rPr>
        <w:t>Š</w:t>
      </w:r>
      <w:r w:rsidRPr="003D503D">
        <w:rPr>
          <w:rFonts w:ascii="Times New Roman" w:hAnsi="Times New Roman" w:cs="Times New Roman"/>
          <w:sz w:val="28"/>
          <w:szCs w:val="28"/>
        </w:rPr>
        <w:t xml:space="preserve">ā likuma </w:t>
      </w:r>
      <w:r w:rsidR="00720B5F" w:rsidRPr="003D503D">
        <w:rPr>
          <w:rFonts w:ascii="Times New Roman" w:hAnsi="Times New Roman" w:cs="Times New Roman"/>
          <w:sz w:val="28"/>
          <w:szCs w:val="28"/>
        </w:rPr>
        <w:t xml:space="preserve">VIII nodaļa </w:t>
      </w:r>
      <w:r w:rsidRPr="003D503D">
        <w:rPr>
          <w:rFonts w:ascii="Times New Roman" w:hAnsi="Times New Roman" w:cs="Times New Roman"/>
          <w:sz w:val="28"/>
          <w:szCs w:val="28"/>
        </w:rPr>
        <w:t>stājas spēkā</w:t>
      </w:r>
      <w:r w:rsidR="009B040B" w:rsidRPr="003D503D">
        <w:rPr>
          <w:rFonts w:ascii="Times New Roman" w:hAnsi="Times New Roman" w:cs="Times New Roman"/>
          <w:sz w:val="28"/>
          <w:szCs w:val="28"/>
        </w:rPr>
        <w:t xml:space="preserve"> </w:t>
      </w:r>
      <w:r w:rsidR="00E6134A" w:rsidRPr="003D503D">
        <w:rPr>
          <w:rFonts w:ascii="Times New Roman" w:hAnsi="Times New Roman" w:cs="Times New Roman"/>
          <w:sz w:val="28"/>
          <w:szCs w:val="28"/>
        </w:rPr>
        <w:t>vienlaikus ar Administratīvās atbildības likumu.</w:t>
      </w:r>
      <w:r w:rsidR="0025357D" w:rsidRPr="003D503D">
        <w:rPr>
          <w:rFonts w:ascii="Times New Roman" w:hAnsi="Times New Roman" w:cs="Times New Roman"/>
          <w:sz w:val="28"/>
          <w:szCs w:val="28"/>
        </w:rPr>
        <w:t>"</w:t>
      </w:r>
    </w:p>
    <w:p w14:paraId="4130924F" w14:textId="7F69C3E7" w:rsidR="000378E3" w:rsidRPr="003D503D" w:rsidRDefault="000378E3" w:rsidP="000325E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78D61A4" w14:textId="77777777" w:rsidR="000378E3" w:rsidRPr="003D503D" w:rsidRDefault="000378E3" w:rsidP="000325E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311AD52" w14:textId="77777777" w:rsidR="0025357D" w:rsidRPr="003D503D" w:rsidRDefault="0025357D" w:rsidP="000325E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E69A959" w14:textId="77777777" w:rsidR="0025357D" w:rsidRPr="003D503D" w:rsidRDefault="0025357D" w:rsidP="000325E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D503D">
        <w:rPr>
          <w:sz w:val="28"/>
          <w:szCs w:val="28"/>
        </w:rPr>
        <w:t>Zemkopības ministrs</w:t>
      </w:r>
    </w:p>
    <w:p w14:paraId="383304A6" w14:textId="409F3CBC" w:rsidR="0025357D" w:rsidRPr="003D503D" w:rsidRDefault="0025357D" w:rsidP="000325E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D503D">
        <w:rPr>
          <w:sz w:val="28"/>
          <w:szCs w:val="28"/>
        </w:rPr>
        <w:t>K. Gerhards</w:t>
      </w:r>
    </w:p>
    <w:sectPr w:rsidR="0025357D" w:rsidRPr="003D503D" w:rsidSect="00D86196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E7840" w14:textId="77777777" w:rsidR="00105A74" w:rsidRDefault="00105A74" w:rsidP="00DE675F">
      <w:pPr>
        <w:spacing w:after="0" w:line="240" w:lineRule="auto"/>
      </w:pPr>
      <w:r>
        <w:separator/>
      </w:r>
    </w:p>
  </w:endnote>
  <w:endnote w:type="continuationSeparator" w:id="0">
    <w:p w14:paraId="4A4E7841" w14:textId="77777777" w:rsidR="00105A74" w:rsidRDefault="00105A74" w:rsidP="00DE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B49F" w14:textId="77777777" w:rsidR="0025357D" w:rsidRPr="0025357D" w:rsidRDefault="0025357D" w:rsidP="0025357D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L0643_9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23CE" w14:textId="429ABAA5" w:rsidR="0025357D" w:rsidRPr="0025357D" w:rsidRDefault="0025357D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L0643_9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v_sk</w:t>
    </w:r>
    <w:proofErr w:type="spellEnd"/>
    <w:r>
      <w:rPr>
        <w:rFonts w:ascii="Times New Roman" w:hAnsi="Times New Roman" w:cs="Times New Roman"/>
        <w:sz w:val="16"/>
        <w:szCs w:val="16"/>
        <w:lang w:val="en-US"/>
      </w:rPr>
      <w:t xml:space="preserve">. = </w:t>
    </w:r>
    <w:r>
      <w:rPr>
        <w:rFonts w:ascii="Times New Roman" w:hAnsi="Times New Roman" w:cs="Times New Roman"/>
        <w:sz w:val="16"/>
        <w:szCs w:val="16"/>
        <w:lang w:val="en-US"/>
      </w:rPr>
      <w:fldChar w:fldCharType="begin"/>
    </w:r>
    <w:r>
      <w:rPr>
        <w:rFonts w:ascii="Times New Roman" w:hAnsi="Times New Roman" w:cs="Times New Roman"/>
        <w:sz w:val="16"/>
        <w:szCs w:val="16"/>
        <w:lang w:val="en-US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="00705766">
      <w:rPr>
        <w:rFonts w:ascii="Times New Roman" w:hAnsi="Times New Roman" w:cs="Times New Roman"/>
        <w:noProof/>
        <w:sz w:val="16"/>
        <w:szCs w:val="16"/>
        <w:lang w:val="en-US"/>
      </w:rPr>
      <w:t>1</w:t>
    </w:r>
    <w:r w:rsidR="00BC4E3D">
      <w:rPr>
        <w:rFonts w:ascii="Times New Roman" w:hAnsi="Times New Roman" w:cs="Times New Roman"/>
        <w:noProof/>
        <w:sz w:val="16"/>
        <w:szCs w:val="16"/>
        <w:lang w:val="en-US"/>
      </w:rPr>
      <w:t>228</w:t>
    </w:r>
    <w:r>
      <w:rPr>
        <w:rFonts w:ascii="Times New Roman" w:hAnsi="Times New Roman" w:cs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E783E" w14:textId="77777777" w:rsidR="00105A74" w:rsidRDefault="00105A74" w:rsidP="00DE675F">
      <w:pPr>
        <w:spacing w:after="0" w:line="240" w:lineRule="auto"/>
      </w:pPr>
      <w:r>
        <w:separator/>
      </w:r>
    </w:p>
  </w:footnote>
  <w:footnote w:type="continuationSeparator" w:id="0">
    <w:p w14:paraId="4A4E783F" w14:textId="77777777" w:rsidR="00105A74" w:rsidRDefault="00105A74" w:rsidP="00DE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54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A4E7842" w14:textId="55EE5E75" w:rsidR="00266AFC" w:rsidRPr="00266AFC" w:rsidRDefault="00266AF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6A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6A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6A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6F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66A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D15"/>
    <w:multiLevelType w:val="hybridMultilevel"/>
    <w:tmpl w:val="6E9A8EBC"/>
    <w:lvl w:ilvl="0" w:tplc="6908BF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ECE"/>
    <w:multiLevelType w:val="hybridMultilevel"/>
    <w:tmpl w:val="CE788DBA"/>
    <w:lvl w:ilvl="0" w:tplc="2A16D6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13AD6"/>
    <w:multiLevelType w:val="hybridMultilevel"/>
    <w:tmpl w:val="8698F242"/>
    <w:lvl w:ilvl="0" w:tplc="6C92B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3D3"/>
    <w:multiLevelType w:val="hybridMultilevel"/>
    <w:tmpl w:val="14E622C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2100"/>
    <w:multiLevelType w:val="hybridMultilevel"/>
    <w:tmpl w:val="A9A0086E"/>
    <w:lvl w:ilvl="0" w:tplc="12767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34F39"/>
    <w:multiLevelType w:val="hybridMultilevel"/>
    <w:tmpl w:val="C7AEF776"/>
    <w:lvl w:ilvl="0" w:tplc="8BA83DD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F24257E"/>
    <w:multiLevelType w:val="hybridMultilevel"/>
    <w:tmpl w:val="EABAA7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4BF9"/>
    <w:multiLevelType w:val="hybridMultilevel"/>
    <w:tmpl w:val="76D66C26"/>
    <w:lvl w:ilvl="0" w:tplc="046C1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D1B1B"/>
    <w:multiLevelType w:val="hybridMultilevel"/>
    <w:tmpl w:val="74FEB35E"/>
    <w:lvl w:ilvl="0" w:tplc="88A24264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C0E5E"/>
    <w:multiLevelType w:val="hybridMultilevel"/>
    <w:tmpl w:val="3C0E74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646E"/>
    <w:multiLevelType w:val="hybridMultilevel"/>
    <w:tmpl w:val="8F06786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11F7B"/>
    <w:multiLevelType w:val="hybridMultilevel"/>
    <w:tmpl w:val="41F6D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27B2D"/>
    <w:multiLevelType w:val="hybridMultilevel"/>
    <w:tmpl w:val="E968F604"/>
    <w:lvl w:ilvl="0" w:tplc="DFA07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6440"/>
    <w:multiLevelType w:val="hybridMultilevel"/>
    <w:tmpl w:val="38824336"/>
    <w:lvl w:ilvl="0" w:tplc="7F708364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F2B7029"/>
    <w:multiLevelType w:val="hybridMultilevel"/>
    <w:tmpl w:val="FA867B9C"/>
    <w:lvl w:ilvl="0" w:tplc="AB5674F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B40"/>
    <w:multiLevelType w:val="hybridMultilevel"/>
    <w:tmpl w:val="BEA2CDDC"/>
    <w:lvl w:ilvl="0" w:tplc="E1921F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53F0081"/>
    <w:multiLevelType w:val="hybridMultilevel"/>
    <w:tmpl w:val="C44419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32332"/>
    <w:multiLevelType w:val="hybridMultilevel"/>
    <w:tmpl w:val="4B964232"/>
    <w:lvl w:ilvl="0" w:tplc="2CBEFDA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7E266C"/>
    <w:multiLevelType w:val="hybridMultilevel"/>
    <w:tmpl w:val="4622FEA2"/>
    <w:lvl w:ilvl="0" w:tplc="F4669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A2378E"/>
    <w:multiLevelType w:val="hybridMultilevel"/>
    <w:tmpl w:val="B860AF32"/>
    <w:lvl w:ilvl="0" w:tplc="09A20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14"/>
  </w:num>
  <w:num w:numId="8">
    <w:abstractNumId w:val="8"/>
  </w:num>
  <w:num w:numId="9">
    <w:abstractNumId w:val="18"/>
  </w:num>
  <w:num w:numId="10">
    <w:abstractNumId w:val="10"/>
  </w:num>
  <w:num w:numId="11">
    <w:abstractNumId w:val="9"/>
  </w:num>
  <w:num w:numId="12">
    <w:abstractNumId w:val="11"/>
  </w:num>
  <w:num w:numId="13">
    <w:abstractNumId w:val="13"/>
  </w:num>
  <w:num w:numId="14">
    <w:abstractNumId w:val="0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8A"/>
    <w:rsid w:val="00006B9D"/>
    <w:rsid w:val="00030FEF"/>
    <w:rsid w:val="00032163"/>
    <w:rsid w:val="000325EB"/>
    <w:rsid w:val="000378E3"/>
    <w:rsid w:val="00040660"/>
    <w:rsid w:val="000408E2"/>
    <w:rsid w:val="000429D7"/>
    <w:rsid w:val="0004637A"/>
    <w:rsid w:val="00061D56"/>
    <w:rsid w:val="00067CF1"/>
    <w:rsid w:val="00070693"/>
    <w:rsid w:val="00076B90"/>
    <w:rsid w:val="00086F93"/>
    <w:rsid w:val="000B156F"/>
    <w:rsid w:val="000F58AF"/>
    <w:rsid w:val="001009EA"/>
    <w:rsid w:val="00105885"/>
    <w:rsid w:val="00105A74"/>
    <w:rsid w:val="00114816"/>
    <w:rsid w:val="00115CF3"/>
    <w:rsid w:val="00116F8D"/>
    <w:rsid w:val="0012280B"/>
    <w:rsid w:val="001368A4"/>
    <w:rsid w:val="00140087"/>
    <w:rsid w:val="00152194"/>
    <w:rsid w:val="001556EB"/>
    <w:rsid w:val="001566A1"/>
    <w:rsid w:val="001626C0"/>
    <w:rsid w:val="00164669"/>
    <w:rsid w:val="00173A13"/>
    <w:rsid w:val="00182352"/>
    <w:rsid w:val="0018399E"/>
    <w:rsid w:val="00195EC7"/>
    <w:rsid w:val="00196E62"/>
    <w:rsid w:val="001A0A66"/>
    <w:rsid w:val="001A1702"/>
    <w:rsid w:val="001B3A6A"/>
    <w:rsid w:val="001B6A4A"/>
    <w:rsid w:val="001C630D"/>
    <w:rsid w:val="001F37A3"/>
    <w:rsid w:val="002035A2"/>
    <w:rsid w:val="0021545E"/>
    <w:rsid w:val="00215DE9"/>
    <w:rsid w:val="00216D45"/>
    <w:rsid w:val="00222DF6"/>
    <w:rsid w:val="00240E19"/>
    <w:rsid w:val="00242146"/>
    <w:rsid w:val="0025357D"/>
    <w:rsid w:val="00253CB6"/>
    <w:rsid w:val="00260227"/>
    <w:rsid w:val="002610DB"/>
    <w:rsid w:val="00265619"/>
    <w:rsid w:val="00266AFC"/>
    <w:rsid w:val="00284F50"/>
    <w:rsid w:val="00285BF0"/>
    <w:rsid w:val="00295F4D"/>
    <w:rsid w:val="002A222C"/>
    <w:rsid w:val="002A7D30"/>
    <w:rsid w:val="002C18AF"/>
    <w:rsid w:val="002D699C"/>
    <w:rsid w:val="002D6F4F"/>
    <w:rsid w:val="002E14FD"/>
    <w:rsid w:val="002E1BEC"/>
    <w:rsid w:val="002E51DD"/>
    <w:rsid w:val="002F123C"/>
    <w:rsid w:val="002F2386"/>
    <w:rsid w:val="002F4FAF"/>
    <w:rsid w:val="003028CE"/>
    <w:rsid w:val="003040BE"/>
    <w:rsid w:val="00311AA2"/>
    <w:rsid w:val="0031240A"/>
    <w:rsid w:val="0031493C"/>
    <w:rsid w:val="00315440"/>
    <w:rsid w:val="00321816"/>
    <w:rsid w:val="0033120F"/>
    <w:rsid w:val="0035211A"/>
    <w:rsid w:val="003539FF"/>
    <w:rsid w:val="00355F0B"/>
    <w:rsid w:val="0036033E"/>
    <w:rsid w:val="0037182B"/>
    <w:rsid w:val="00376E88"/>
    <w:rsid w:val="00395AFA"/>
    <w:rsid w:val="00396386"/>
    <w:rsid w:val="003A187E"/>
    <w:rsid w:val="003A27AF"/>
    <w:rsid w:val="003A6CEF"/>
    <w:rsid w:val="003B3CA6"/>
    <w:rsid w:val="003B5EE3"/>
    <w:rsid w:val="003D415D"/>
    <w:rsid w:val="003D503D"/>
    <w:rsid w:val="003E2D2F"/>
    <w:rsid w:val="003E4032"/>
    <w:rsid w:val="003E4C0E"/>
    <w:rsid w:val="003F1448"/>
    <w:rsid w:val="004050BC"/>
    <w:rsid w:val="004077A2"/>
    <w:rsid w:val="004156CB"/>
    <w:rsid w:val="00432FE7"/>
    <w:rsid w:val="00444869"/>
    <w:rsid w:val="00444DC6"/>
    <w:rsid w:val="0044516C"/>
    <w:rsid w:val="00460D85"/>
    <w:rsid w:val="00467400"/>
    <w:rsid w:val="004712E0"/>
    <w:rsid w:val="004727F9"/>
    <w:rsid w:val="00477114"/>
    <w:rsid w:val="004803F2"/>
    <w:rsid w:val="00490B46"/>
    <w:rsid w:val="00490F2B"/>
    <w:rsid w:val="00495646"/>
    <w:rsid w:val="004B4859"/>
    <w:rsid w:val="004B66F5"/>
    <w:rsid w:val="004C25E4"/>
    <w:rsid w:val="004D0DA3"/>
    <w:rsid w:val="004D2314"/>
    <w:rsid w:val="004E2183"/>
    <w:rsid w:val="004E646F"/>
    <w:rsid w:val="004F3C0D"/>
    <w:rsid w:val="004F5ADD"/>
    <w:rsid w:val="005011BA"/>
    <w:rsid w:val="00512AA5"/>
    <w:rsid w:val="00524602"/>
    <w:rsid w:val="0054774C"/>
    <w:rsid w:val="005570DD"/>
    <w:rsid w:val="0056049A"/>
    <w:rsid w:val="00564A20"/>
    <w:rsid w:val="00566A42"/>
    <w:rsid w:val="00575482"/>
    <w:rsid w:val="00581EE5"/>
    <w:rsid w:val="00584B1A"/>
    <w:rsid w:val="005875B7"/>
    <w:rsid w:val="00592E2B"/>
    <w:rsid w:val="00593182"/>
    <w:rsid w:val="005A1C00"/>
    <w:rsid w:val="005A6DA8"/>
    <w:rsid w:val="005A7B36"/>
    <w:rsid w:val="005B0A44"/>
    <w:rsid w:val="005B6571"/>
    <w:rsid w:val="005C147D"/>
    <w:rsid w:val="005E2F9F"/>
    <w:rsid w:val="005E4172"/>
    <w:rsid w:val="005F35AB"/>
    <w:rsid w:val="00603CAE"/>
    <w:rsid w:val="006072A6"/>
    <w:rsid w:val="00610374"/>
    <w:rsid w:val="00640B6C"/>
    <w:rsid w:val="006552C1"/>
    <w:rsid w:val="006600BA"/>
    <w:rsid w:val="006816D1"/>
    <w:rsid w:val="006B08DE"/>
    <w:rsid w:val="006B6ECF"/>
    <w:rsid w:val="006B71FD"/>
    <w:rsid w:val="006D2002"/>
    <w:rsid w:val="006D29EE"/>
    <w:rsid w:val="006E3B6E"/>
    <w:rsid w:val="006E5B8D"/>
    <w:rsid w:val="006F3328"/>
    <w:rsid w:val="006F3B97"/>
    <w:rsid w:val="006F53D7"/>
    <w:rsid w:val="006F5EFE"/>
    <w:rsid w:val="006F7CDA"/>
    <w:rsid w:val="00705766"/>
    <w:rsid w:val="00720B5F"/>
    <w:rsid w:val="00724F3D"/>
    <w:rsid w:val="0073122A"/>
    <w:rsid w:val="00731C66"/>
    <w:rsid w:val="0073467E"/>
    <w:rsid w:val="00735E72"/>
    <w:rsid w:val="00737EE4"/>
    <w:rsid w:val="00741988"/>
    <w:rsid w:val="007460AB"/>
    <w:rsid w:val="007A5579"/>
    <w:rsid w:val="007B0C78"/>
    <w:rsid w:val="007B3734"/>
    <w:rsid w:val="007B537A"/>
    <w:rsid w:val="007B6ED7"/>
    <w:rsid w:val="007D3898"/>
    <w:rsid w:val="007D4133"/>
    <w:rsid w:val="007E1F9E"/>
    <w:rsid w:val="007E2807"/>
    <w:rsid w:val="007E3F04"/>
    <w:rsid w:val="007E6D63"/>
    <w:rsid w:val="007F4DDB"/>
    <w:rsid w:val="00801746"/>
    <w:rsid w:val="00821CC8"/>
    <w:rsid w:val="00830ABA"/>
    <w:rsid w:val="0083205C"/>
    <w:rsid w:val="00840B38"/>
    <w:rsid w:val="00844419"/>
    <w:rsid w:val="00850D75"/>
    <w:rsid w:val="00852B26"/>
    <w:rsid w:val="0086570C"/>
    <w:rsid w:val="00866228"/>
    <w:rsid w:val="008774EB"/>
    <w:rsid w:val="008806D0"/>
    <w:rsid w:val="00883C43"/>
    <w:rsid w:val="00883F84"/>
    <w:rsid w:val="008843A4"/>
    <w:rsid w:val="00885848"/>
    <w:rsid w:val="0088789A"/>
    <w:rsid w:val="00890E84"/>
    <w:rsid w:val="00896D27"/>
    <w:rsid w:val="008B6FFF"/>
    <w:rsid w:val="008D64E4"/>
    <w:rsid w:val="008D699B"/>
    <w:rsid w:val="008D7761"/>
    <w:rsid w:val="008E6319"/>
    <w:rsid w:val="008E6B10"/>
    <w:rsid w:val="008F4A57"/>
    <w:rsid w:val="009016DE"/>
    <w:rsid w:val="009038C0"/>
    <w:rsid w:val="00904EC9"/>
    <w:rsid w:val="009204FC"/>
    <w:rsid w:val="009210F2"/>
    <w:rsid w:val="00924EE3"/>
    <w:rsid w:val="00936206"/>
    <w:rsid w:val="00941E20"/>
    <w:rsid w:val="00943AB8"/>
    <w:rsid w:val="00953C92"/>
    <w:rsid w:val="00956D1A"/>
    <w:rsid w:val="00957EB4"/>
    <w:rsid w:val="00957FAD"/>
    <w:rsid w:val="00974623"/>
    <w:rsid w:val="00977DCC"/>
    <w:rsid w:val="00983F87"/>
    <w:rsid w:val="00997D0C"/>
    <w:rsid w:val="009A02B0"/>
    <w:rsid w:val="009A043F"/>
    <w:rsid w:val="009B040B"/>
    <w:rsid w:val="009B21AD"/>
    <w:rsid w:val="009B29DA"/>
    <w:rsid w:val="009B496C"/>
    <w:rsid w:val="009B4DDC"/>
    <w:rsid w:val="009B50F7"/>
    <w:rsid w:val="009C0971"/>
    <w:rsid w:val="009C1325"/>
    <w:rsid w:val="009C294B"/>
    <w:rsid w:val="009C4D43"/>
    <w:rsid w:val="009C5D74"/>
    <w:rsid w:val="009C7124"/>
    <w:rsid w:val="009C7F10"/>
    <w:rsid w:val="009D37CB"/>
    <w:rsid w:val="009D7511"/>
    <w:rsid w:val="009E3E56"/>
    <w:rsid w:val="009E6EA2"/>
    <w:rsid w:val="00A01753"/>
    <w:rsid w:val="00A0378B"/>
    <w:rsid w:val="00A108E0"/>
    <w:rsid w:val="00A20551"/>
    <w:rsid w:val="00A21A37"/>
    <w:rsid w:val="00A21E6E"/>
    <w:rsid w:val="00A253FD"/>
    <w:rsid w:val="00A4731F"/>
    <w:rsid w:val="00A47799"/>
    <w:rsid w:val="00A52C6D"/>
    <w:rsid w:val="00A6010F"/>
    <w:rsid w:val="00A61EDC"/>
    <w:rsid w:val="00A66984"/>
    <w:rsid w:val="00A77EC8"/>
    <w:rsid w:val="00A83FA3"/>
    <w:rsid w:val="00A90C42"/>
    <w:rsid w:val="00AC25D8"/>
    <w:rsid w:val="00AC279D"/>
    <w:rsid w:val="00AF1048"/>
    <w:rsid w:val="00AF4E72"/>
    <w:rsid w:val="00AF61C7"/>
    <w:rsid w:val="00B129AA"/>
    <w:rsid w:val="00B14132"/>
    <w:rsid w:val="00B2484C"/>
    <w:rsid w:val="00B4326A"/>
    <w:rsid w:val="00B47269"/>
    <w:rsid w:val="00B5439C"/>
    <w:rsid w:val="00B56C6A"/>
    <w:rsid w:val="00B60B0D"/>
    <w:rsid w:val="00B731F6"/>
    <w:rsid w:val="00BB1F78"/>
    <w:rsid w:val="00BB4F83"/>
    <w:rsid w:val="00BB7CD4"/>
    <w:rsid w:val="00BC4E2A"/>
    <w:rsid w:val="00BC4E3D"/>
    <w:rsid w:val="00BC5027"/>
    <w:rsid w:val="00BD48D5"/>
    <w:rsid w:val="00BE1F46"/>
    <w:rsid w:val="00BF01A8"/>
    <w:rsid w:val="00BF51D5"/>
    <w:rsid w:val="00C05872"/>
    <w:rsid w:val="00C0792F"/>
    <w:rsid w:val="00C17EB4"/>
    <w:rsid w:val="00C20F24"/>
    <w:rsid w:val="00C23A08"/>
    <w:rsid w:val="00C23C26"/>
    <w:rsid w:val="00C24344"/>
    <w:rsid w:val="00C266E4"/>
    <w:rsid w:val="00C4132A"/>
    <w:rsid w:val="00C454E9"/>
    <w:rsid w:val="00C518DD"/>
    <w:rsid w:val="00C57AA9"/>
    <w:rsid w:val="00C62DA0"/>
    <w:rsid w:val="00C64E2E"/>
    <w:rsid w:val="00C65602"/>
    <w:rsid w:val="00C70D17"/>
    <w:rsid w:val="00C71858"/>
    <w:rsid w:val="00C72766"/>
    <w:rsid w:val="00C7481E"/>
    <w:rsid w:val="00C76FD8"/>
    <w:rsid w:val="00C84238"/>
    <w:rsid w:val="00C95CC8"/>
    <w:rsid w:val="00CA00F8"/>
    <w:rsid w:val="00CA28ED"/>
    <w:rsid w:val="00CA6D55"/>
    <w:rsid w:val="00CB2A69"/>
    <w:rsid w:val="00CB368B"/>
    <w:rsid w:val="00CB5D9C"/>
    <w:rsid w:val="00CB6B0B"/>
    <w:rsid w:val="00CC1597"/>
    <w:rsid w:val="00CE0973"/>
    <w:rsid w:val="00CE121A"/>
    <w:rsid w:val="00D01F29"/>
    <w:rsid w:val="00D0512C"/>
    <w:rsid w:val="00D10421"/>
    <w:rsid w:val="00D1175E"/>
    <w:rsid w:val="00D25D8E"/>
    <w:rsid w:val="00D26B49"/>
    <w:rsid w:val="00D276A9"/>
    <w:rsid w:val="00D3041F"/>
    <w:rsid w:val="00D34388"/>
    <w:rsid w:val="00D37544"/>
    <w:rsid w:val="00D4274F"/>
    <w:rsid w:val="00D46882"/>
    <w:rsid w:val="00D472C4"/>
    <w:rsid w:val="00D522B5"/>
    <w:rsid w:val="00D55A1B"/>
    <w:rsid w:val="00D66A21"/>
    <w:rsid w:val="00D73A59"/>
    <w:rsid w:val="00D80F98"/>
    <w:rsid w:val="00D827E1"/>
    <w:rsid w:val="00D86196"/>
    <w:rsid w:val="00DA1CD2"/>
    <w:rsid w:val="00DA304C"/>
    <w:rsid w:val="00DB0DE1"/>
    <w:rsid w:val="00DB1D29"/>
    <w:rsid w:val="00DC32E8"/>
    <w:rsid w:val="00DC38D7"/>
    <w:rsid w:val="00DC6F64"/>
    <w:rsid w:val="00DC7D3D"/>
    <w:rsid w:val="00DD3C3C"/>
    <w:rsid w:val="00DD4C9A"/>
    <w:rsid w:val="00DE675F"/>
    <w:rsid w:val="00DF723A"/>
    <w:rsid w:val="00E05795"/>
    <w:rsid w:val="00E15846"/>
    <w:rsid w:val="00E33F32"/>
    <w:rsid w:val="00E359CA"/>
    <w:rsid w:val="00E4012D"/>
    <w:rsid w:val="00E55C85"/>
    <w:rsid w:val="00E6134A"/>
    <w:rsid w:val="00E65BE7"/>
    <w:rsid w:val="00E76F0F"/>
    <w:rsid w:val="00E776F3"/>
    <w:rsid w:val="00E86791"/>
    <w:rsid w:val="00E8725B"/>
    <w:rsid w:val="00E903C3"/>
    <w:rsid w:val="00E91383"/>
    <w:rsid w:val="00E9245A"/>
    <w:rsid w:val="00EC191B"/>
    <w:rsid w:val="00EC2CC0"/>
    <w:rsid w:val="00ED32E0"/>
    <w:rsid w:val="00EE05A8"/>
    <w:rsid w:val="00EE2AD8"/>
    <w:rsid w:val="00EF248C"/>
    <w:rsid w:val="00F04855"/>
    <w:rsid w:val="00F0623E"/>
    <w:rsid w:val="00F155B9"/>
    <w:rsid w:val="00F263B1"/>
    <w:rsid w:val="00F351B9"/>
    <w:rsid w:val="00F46CAA"/>
    <w:rsid w:val="00F50C9E"/>
    <w:rsid w:val="00F57C2C"/>
    <w:rsid w:val="00F61031"/>
    <w:rsid w:val="00F6468A"/>
    <w:rsid w:val="00F76940"/>
    <w:rsid w:val="00F77BB3"/>
    <w:rsid w:val="00F87436"/>
    <w:rsid w:val="00F93DB4"/>
    <w:rsid w:val="00F95B12"/>
    <w:rsid w:val="00F96FA9"/>
    <w:rsid w:val="00FC2268"/>
    <w:rsid w:val="00FC3005"/>
    <w:rsid w:val="00FC7E12"/>
    <w:rsid w:val="00FD7B95"/>
    <w:rsid w:val="00FE0A73"/>
    <w:rsid w:val="00FE7A64"/>
    <w:rsid w:val="00FF2CDB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77D4"/>
  <w15:docId w15:val="{895ECE80-EF8D-40E9-BDA2-8A742CEA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7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5F"/>
  </w:style>
  <w:style w:type="paragraph" w:styleId="Footer">
    <w:name w:val="footer"/>
    <w:basedOn w:val="Normal"/>
    <w:link w:val="FooterChar"/>
    <w:uiPriority w:val="99"/>
    <w:unhideWhenUsed/>
    <w:rsid w:val="00DE67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5F"/>
  </w:style>
  <w:style w:type="paragraph" w:styleId="BalloonText">
    <w:name w:val="Balloon Text"/>
    <w:basedOn w:val="Normal"/>
    <w:link w:val="BalloonTextChar"/>
    <w:uiPriority w:val="99"/>
    <w:semiHidden/>
    <w:unhideWhenUsed/>
    <w:rsid w:val="00DE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5F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8D699B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3">
    <w:name w:val="tv213"/>
    <w:basedOn w:val="Normal"/>
    <w:rsid w:val="0035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87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89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89A"/>
    <w:rPr>
      <w:sz w:val="20"/>
      <w:szCs w:val="20"/>
    </w:rPr>
  </w:style>
  <w:style w:type="table" w:styleId="TableGrid">
    <w:name w:val="Table Grid"/>
    <w:basedOn w:val="TableNormal"/>
    <w:uiPriority w:val="39"/>
    <w:rsid w:val="00EF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48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4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5A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00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25357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329-latvijas-augu-skirnu-katalo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24318-noteiktos-apstaklos-audzejamas-darzenu-skirnes-atzisanas-un-seklu-aprites-noteiku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C9A4-F5D3-48F9-A79D-C6F604DE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1264</Words>
  <Characters>8361</Characters>
  <Application>Microsoft Office Word</Application>
  <DocSecurity>0</DocSecurity>
  <Lines>199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likumprojektu „Grozījumi</vt:lpstr>
      <vt:lpstr>Likumprojekta „Grozījumi Sēklu un šķirņu aprites likumā” sākotnējās ietekmes novērtējuma ziņojums</vt:lpstr>
    </vt:vector>
  </TitlesOfParts>
  <Company>Zemkopības Ministrija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„Grozījumi</dc:title>
  <dc:subject>Likumprojekts</dc:subject>
  <dc:creator>Ineta Jēkabsone</dc:creator>
  <dc:description>Jēkabsone 67027177_x000d_
Ineta.Jekabsone@zm.gov.lv</dc:description>
  <cp:lastModifiedBy>Inese Lismane</cp:lastModifiedBy>
  <cp:revision>32</cp:revision>
  <cp:lastPrinted>2019-04-24T06:44:00Z</cp:lastPrinted>
  <dcterms:created xsi:type="dcterms:W3CDTF">2019-02-27T14:44:00Z</dcterms:created>
  <dcterms:modified xsi:type="dcterms:W3CDTF">2019-04-24T07:09:00Z</dcterms:modified>
</cp:coreProperties>
</file>