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1F79" w14:textId="1588894A" w:rsidR="00E5323B" w:rsidRPr="00711E13" w:rsidRDefault="00C72477"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711E13">
        <w:rPr>
          <w:rFonts w:ascii="Times New Roman" w:eastAsia="Times New Roman" w:hAnsi="Times New Roman" w:cs="Times New Roman"/>
          <w:b/>
          <w:bCs/>
          <w:sz w:val="28"/>
          <w:szCs w:val="28"/>
          <w:lang w:eastAsia="lv-LV"/>
        </w:rPr>
        <w:t xml:space="preserve">Ministru kabineta rīkojuma projekta “Grozījumi </w:t>
      </w:r>
      <w:r w:rsidR="00593BBE" w:rsidRPr="00711E13">
        <w:rPr>
          <w:rFonts w:ascii="Times New Roman" w:eastAsia="Times New Roman" w:hAnsi="Times New Roman" w:cs="Times New Roman"/>
          <w:b/>
          <w:bCs/>
          <w:sz w:val="28"/>
          <w:szCs w:val="28"/>
          <w:lang w:eastAsia="lv-LV"/>
        </w:rPr>
        <w:t>Ceļu satiksmes drošības plānā 2017.–2020</w:t>
      </w:r>
      <w:r w:rsidRPr="00711E13">
        <w:rPr>
          <w:rFonts w:ascii="Times New Roman" w:eastAsia="Times New Roman" w:hAnsi="Times New Roman" w:cs="Times New Roman"/>
          <w:b/>
          <w:bCs/>
          <w:sz w:val="28"/>
          <w:szCs w:val="28"/>
          <w:lang w:eastAsia="lv-LV"/>
        </w:rPr>
        <w:t>.gadam” sākotnējās ietekmes novērtējuma ziņojums (anotācija)</w:t>
      </w:r>
    </w:p>
    <w:p w14:paraId="00C05AAC" w14:textId="77777777" w:rsidR="00C72477" w:rsidRPr="00D63293" w:rsidRDefault="00C72477" w:rsidP="00841E0A">
      <w:pPr>
        <w:shd w:val="clear" w:color="auto" w:fill="FFFFFF"/>
        <w:spacing w:after="0" w:line="240" w:lineRule="auto"/>
        <w:rPr>
          <w:rFonts w:ascii="Times New Roman" w:eastAsia="Times New Roman" w:hAnsi="Times New Roman" w:cs="Times New Roman"/>
          <w:bCs/>
          <w:sz w:val="24"/>
          <w:szCs w:val="24"/>
          <w:lang w:eastAsia="lv-LV"/>
        </w:rPr>
      </w:pPr>
      <w:bookmarkStart w:id="0" w:name="_GoBack"/>
      <w:bookmarkEnd w:id="0"/>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236"/>
        <w:gridCol w:w="6256"/>
      </w:tblGrid>
      <w:tr w:rsidR="00386F98" w:rsidRPr="003F3FDA" w14:paraId="6FA8565F" w14:textId="77777777" w:rsidTr="00F3679E">
        <w:trPr>
          <w:tblCellSpacing w:w="15" w:type="dxa"/>
        </w:trPr>
        <w:tc>
          <w:tcPr>
            <w:tcW w:w="4968" w:type="pct"/>
            <w:gridSpan w:val="2"/>
            <w:vAlign w:val="center"/>
            <w:hideMark/>
          </w:tcPr>
          <w:p w14:paraId="6E6339AB" w14:textId="77777777" w:rsidR="00655F2C" w:rsidRPr="003F3FDA" w:rsidRDefault="00E5323B" w:rsidP="009930D6">
            <w:pPr>
              <w:spacing w:after="0" w:line="240" w:lineRule="auto"/>
              <w:jc w:val="center"/>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t>Tiesību akta projekta anotācijas kopsavilkums</w:t>
            </w:r>
          </w:p>
        </w:tc>
      </w:tr>
      <w:tr w:rsidR="00386F98" w:rsidRPr="003F3FDA" w14:paraId="315A1DFC" w14:textId="77777777" w:rsidTr="00F3679E">
        <w:trPr>
          <w:tblCellSpacing w:w="15" w:type="dxa"/>
        </w:trPr>
        <w:tc>
          <w:tcPr>
            <w:tcW w:w="1686" w:type="pct"/>
            <w:hideMark/>
          </w:tcPr>
          <w:p w14:paraId="28066CA1" w14:textId="77777777" w:rsidR="00E5323B" w:rsidRPr="003F3FDA" w:rsidRDefault="00E5323B" w:rsidP="00D32CD0">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Mērķis, risinājums un projekta spēkā stāšanās laiks </w:t>
            </w:r>
          </w:p>
        </w:tc>
        <w:tc>
          <w:tcPr>
            <w:tcW w:w="3267" w:type="pct"/>
            <w:hideMark/>
          </w:tcPr>
          <w:p w14:paraId="1982288B" w14:textId="4E3E8B42" w:rsidR="00E5323B" w:rsidRPr="003F3FDA" w:rsidRDefault="00F233D4" w:rsidP="009930D6">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Ministru kabineta rīkojuma projekta</w:t>
            </w:r>
            <w:r w:rsidR="009930D6">
              <w:rPr>
                <w:rFonts w:ascii="Times New Roman" w:eastAsia="Times New Roman" w:hAnsi="Times New Roman" w:cs="Times New Roman"/>
                <w:iCs/>
                <w:sz w:val="24"/>
                <w:szCs w:val="24"/>
                <w:lang w:eastAsia="lv-LV"/>
              </w:rPr>
              <w:t xml:space="preserve"> </w:t>
            </w:r>
            <w:r w:rsidR="009930D6" w:rsidRPr="009930D6">
              <w:rPr>
                <w:rFonts w:ascii="Times New Roman" w:eastAsia="Times New Roman" w:hAnsi="Times New Roman" w:cs="Times New Roman"/>
                <w:iCs/>
                <w:sz w:val="24"/>
                <w:szCs w:val="24"/>
                <w:lang w:eastAsia="lv-LV"/>
              </w:rPr>
              <w:t>“Grozījumi Ceļu satiksmes drošības plānā 2017.–2020.gadam”</w:t>
            </w:r>
            <w:r w:rsidR="009930D6">
              <w:rPr>
                <w:rFonts w:ascii="Times New Roman" w:eastAsia="Times New Roman" w:hAnsi="Times New Roman" w:cs="Times New Roman"/>
                <w:iCs/>
                <w:sz w:val="24"/>
                <w:szCs w:val="24"/>
                <w:lang w:eastAsia="lv-LV"/>
              </w:rPr>
              <w:t xml:space="preserve"> (turpmāk – rīkojuma projekts)</w:t>
            </w:r>
            <w:r w:rsidRPr="003F3FDA">
              <w:rPr>
                <w:rFonts w:ascii="Times New Roman" w:eastAsia="Times New Roman" w:hAnsi="Times New Roman" w:cs="Times New Roman"/>
                <w:iCs/>
                <w:sz w:val="24"/>
                <w:szCs w:val="24"/>
                <w:lang w:eastAsia="lv-LV"/>
              </w:rPr>
              <w:t xml:space="preserve"> mērķis ir veikt nepieciešamos </w:t>
            </w:r>
            <w:r w:rsidR="006D5AC0" w:rsidRPr="003F3FDA">
              <w:rPr>
                <w:rFonts w:ascii="Times New Roman" w:eastAsia="Times New Roman" w:hAnsi="Times New Roman" w:cs="Times New Roman"/>
                <w:iCs/>
                <w:sz w:val="24"/>
                <w:szCs w:val="24"/>
                <w:lang w:eastAsia="lv-LV"/>
              </w:rPr>
              <w:t xml:space="preserve">grozījumus </w:t>
            </w:r>
            <w:r w:rsidR="004D53B3">
              <w:rPr>
                <w:rFonts w:ascii="Times New Roman" w:eastAsia="Times New Roman" w:hAnsi="Times New Roman" w:cs="Times New Roman"/>
                <w:iCs/>
                <w:sz w:val="24"/>
                <w:szCs w:val="24"/>
                <w:lang w:eastAsia="lv-LV"/>
              </w:rPr>
              <w:t>Ceļu satiksmes drošības plānā 2017.-2020</w:t>
            </w:r>
            <w:r w:rsidR="006D5AC0" w:rsidRPr="004D53B3">
              <w:rPr>
                <w:rFonts w:ascii="Times New Roman" w:eastAsia="Times New Roman" w:hAnsi="Times New Roman" w:cs="Times New Roman"/>
                <w:iCs/>
                <w:sz w:val="24"/>
                <w:szCs w:val="24"/>
                <w:lang w:eastAsia="lv-LV"/>
              </w:rPr>
              <w:t>.gadam</w:t>
            </w:r>
            <w:r w:rsidR="00E306A0" w:rsidRPr="004D53B3">
              <w:rPr>
                <w:rFonts w:ascii="Times New Roman" w:eastAsia="Times New Roman" w:hAnsi="Times New Roman" w:cs="Times New Roman"/>
                <w:iCs/>
                <w:sz w:val="24"/>
                <w:szCs w:val="24"/>
                <w:lang w:eastAsia="lv-LV"/>
              </w:rPr>
              <w:t xml:space="preserve"> (turpmāk – plāns)</w:t>
            </w:r>
            <w:r w:rsidR="009930D6">
              <w:rPr>
                <w:rFonts w:ascii="Times New Roman" w:eastAsia="Times New Roman" w:hAnsi="Times New Roman" w:cs="Times New Roman"/>
                <w:iCs/>
                <w:sz w:val="24"/>
                <w:szCs w:val="24"/>
                <w:lang w:eastAsia="lv-LV"/>
              </w:rPr>
              <w:t xml:space="preserve">, </w:t>
            </w:r>
            <w:r w:rsidR="004D53B3">
              <w:rPr>
                <w:rFonts w:ascii="Times New Roman" w:eastAsia="Times New Roman" w:hAnsi="Times New Roman" w:cs="Times New Roman"/>
                <w:iCs/>
                <w:sz w:val="24"/>
                <w:szCs w:val="24"/>
                <w:lang w:eastAsia="lv-LV"/>
              </w:rPr>
              <w:t>iekļau</w:t>
            </w:r>
            <w:r w:rsidR="009930D6">
              <w:rPr>
                <w:rFonts w:ascii="Times New Roman" w:eastAsia="Times New Roman" w:hAnsi="Times New Roman" w:cs="Times New Roman"/>
                <w:iCs/>
                <w:sz w:val="24"/>
                <w:szCs w:val="24"/>
                <w:lang w:eastAsia="lv-LV"/>
              </w:rPr>
              <w:t>jo</w:t>
            </w:r>
            <w:r w:rsidR="004D53B3">
              <w:rPr>
                <w:rFonts w:ascii="Times New Roman" w:eastAsia="Times New Roman" w:hAnsi="Times New Roman" w:cs="Times New Roman"/>
                <w:iCs/>
                <w:sz w:val="24"/>
                <w:szCs w:val="24"/>
                <w:lang w:eastAsia="lv-LV"/>
              </w:rPr>
              <w:t>t</w:t>
            </w:r>
            <w:r w:rsidR="009930D6">
              <w:rPr>
                <w:rFonts w:ascii="Times New Roman" w:eastAsia="Times New Roman" w:hAnsi="Times New Roman" w:cs="Times New Roman"/>
                <w:iCs/>
                <w:sz w:val="24"/>
                <w:szCs w:val="24"/>
                <w:lang w:eastAsia="lv-LV"/>
              </w:rPr>
              <w:t xml:space="preserve"> tajā</w:t>
            </w:r>
            <w:r w:rsidR="006D5AC0" w:rsidRPr="004D53B3">
              <w:rPr>
                <w:rFonts w:ascii="Times New Roman" w:eastAsia="Times New Roman" w:hAnsi="Times New Roman" w:cs="Times New Roman"/>
                <w:iCs/>
                <w:sz w:val="24"/>
                <w:szCs w:val="24"/>
                <w:lang w:eastAsia="lv-LV"/>
              </w:rPr>
              <w:t xml:space="preserve"> jaunus </w:t>
            </w:r>
            <w:r w:rsidR="004D53B3">
              <w:rPr>
                <w:rFonts w:ascii="Times New Roman" w:eastAsia="Times New Roman" w:hAnsi="Times New Roman" w:cs="Times New Roman"/>
                <w:iCs/>
                <w:sz w:val="24"/>
                <w:szCs w:val="24"/>
                <w:lang w:eastAsia="lv-LV"/>
              </w:rPr>
              <w:t>uzdevumus</w:t>
            </w:r>
            <w:r w:rsidR="008449AA" w:rsidRPr="004D53B3">
              <w:rPr>
                <w:rFonts w:ascii="Times New Roman" w:eastAsia="Times New Roman" w:hAnsi="Times New Roman" w:cs="Times New Roman"/>
                <w:iCs/>
                <w:sz w:val="24"/>
                <w:szCs w:val="24"/>
                <w:lang w:eastAsia="lv-LV"/>
              </w:rPr>
              <w:t xml:space="preserve">. </w:t>
            </w:r>
            <w:r w:rsidR="009930D6">
              <w:rPr>
                <w:rFonts w:ascii="Times New Roman" w:eastAsia="Times New Roman" w:hAnsi="Times New Roman" w:cs="Times New Roman"/>
                <w:iCs/>
                <w:sz w:val="24"/>
                <w:szCs w:val="24"/>
                <w:lang w:eastAsia="lv-LV"/>
              </w:rPr>
              <w:t>R</w:t>
            </w:r>
            <w:r w:rsidR="00C17607" w:rsidRPr="004D53B3">
              <w:rPr>
                <w:rFonts w:ascii="Times New Roman" w:eastAsia="Times New Roman" w:hAnsi="Times New Roman" w:cs="Times New Roman"/>
                <w:iCs/>
                <w:sz w:val="24"/>
                <w:szCs w:val="24"/>
                <w:lang w:eastAsia="lv-LV"/>
              </w:rPr>
              <w:t>īkojuma projekts stāsies spēkā pēc tā apstiprināšanas Ministru kabinetā.</w:t>
            </w:r>
          </w:p>
        </w:tc>
      </w:tr>
    </w:tbl>
    <w:p w14:paraId="693D1CF1"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  </w:t>
      </w:r>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8"/>
        <w:gridCol w:w="2515"/>
        <w:gridCol w:w="6399"/>
      </w:tblGrid>
      <w:tr w:rsidR="00386F98" w:rsidRPr="003F3FDA" w14:paraId="6863A961" w14:textId="77777777" w:rsidTr="00695C67">
        <w:trPr>
          <w:tblCellSpacing w:w="15" w:type="dxa"/>
        </w:trPr>
        <w:tc>
          <w:tcPr>
            <w:tcW w:w="4968" w:type="pct"/>
            <w:gridSpan w:val="3"/>
            <w:vAlign w:val="center"/>
            <w:hideMark/>
          </w:tcPr>
          <w:p w14:paraId="688C45EE" w14:textId="77777777" w:rsidR="00655F2C" w:rsidRPr="003F3FDA" w:rsidRDefault="00E5323B" w:rsidP="00E5323B">
            <w:pPr>
              <w:spacing w:after="0" w:line="240" w:lineRule="auto"/>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t>I. Tiesību akta projekta izstrādes nepieciešamība</w:t>
            </w:r>
          </w:p>
        </w:tc>
      </w:tr>
      <w:tr w:rsidR="00386F98" w:rsidRPr="003F3FDA" w14:paraId="6334A473" w14:textId="77777777" w:rsidTr="00695C67">
        <w:trPr>
          <w:tblCellSpacing w:w="15" w:type="dxa"/>
        </w:trPr>
        <w:tc>
          <w:tcPr>
            <w:tcW w:w="282" w:type="pct"/>
            <w:hideMark/>
          </w:tcPr>
          <w:p w14:paraId="5265D9FC"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1.</w:t>
            </w:r>
          </w:p>
        </w:tc>
        <w:tc>
          <w:tcPr>
            <w:tcW w:w="1318" w:type="pct"/>
            <w:hideMark/>
          </w:tcPr>
          <w:p w14:paraId="28687A08"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Pamatojums</w:t>
            </w:r>
          </w:p>
        </w:tc>
        <w:tc>
          <w:tcPr>
            <w:tcW w:w="3337" w:type="pct"/>
            <w:hideMark/>
          </w:tcPr>
          <w:p w14:paraId="5A93CBC2" w14:textId="77777777" w:rsidR="005F0681" w:rsidRDefault="004D53B3" w:rsidP="005F068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Satiksmes ministrijas iniciatīva;</w:t>
            </w:r>
          </w:p>
          <w:p w14:paraId="157672D1" w14:textId="77777777" w:rsidR="004D53B3" w:rsidRDefault="004D53B3" w:rsidP="005F0681">
            <w:pPr>
              <w:spacing w:after="0" w:line="240" w:lineRule="auto"/>
              <w:jc w:val="both"/>
              <w:rPr>
                <w:rFonts w:ascii="Times New Roman" w:eastAsia="Times New Roman" w:hAnsi="Times New Roman" w:cs="Times New Roman"/>
                <w:iCs/>
                <w:sz w:val="24"/>
                <w:szCs w:val="24"/>
                <w:lang w:eastAsia="lv-LV"/>
              </w:rPr>
            </w:pPr>
            <w:r w:rsidRPr="004D53B3">
              <w:rPr>
                <w:rFonts w:ascii="Times New Roman" w:eastAsia="Times New Roman" w:hAnsi="Times New Roman" w:cs="Times New Roman"/>
                <w:iCs/>
                <w:sz w:val="24"/>
                <w:szCs w:val="24"/>
                <w:lang w:eastAsia="lv-LV"/>
              </w:rPr>
              <w:t xml:space="preserve">Ministru kabineta 2014.gada 2.decembra noteikumu Nr.737 „Attīstības plānošanas dokumentu izstrādes un ietekmes izvērtēšanas noteikumi” </w:t>
            </w:r>
            <w:r>
              <w:rPr>
                <w:rFonts w:ascii="Times New Roman" w:eastAsia="Times New Roman" w:hAnsi="Times New Roman" w:cs="Times New Roman"/>
                <w:iCs/>
                <w:sz w:val="24"/>
                <w:szCs w:val="24"/>
                <w:lang w:eastAsia="lv-LV"/>
              </w:rPr>
              <w:t>40. un 44.punkts;</w:t>
            </w:r>
          </w:p>
          <w:p w14:paraId="4B1E4472" w14:textId="1B5F797C" w:rsidR="004D53B3" w:rsidRPr="003F3FDA" w:rsidRDefault="004D53B3" w:rsidP="005F0681">
            <w:pPr>
              <w:spacing w:after="0" w:line="240" w:lineRule="auto"/>
              <w:jc w:val="both"/>
              <w:rPr>
                <w:rFonts w:ascii="Times New Roman" w:eastAsia="Times New Roman" w:hAnsi="Times New Roman" w:cs="Times New Roman"/>
                <w:iCs/>
                <w:sz w:val="24"/>
                <w:szCs w:val="24"/>
                <w:lang w:eastAsia="lv-LV"/>
              </w:rPr>
            </w:pPr>
            <w:r w:rsidRPr="004D53B3">
              <w:rPr>
                <w:rFonts w:ascii="Times New Roman" w:eastAsia="Times New Roman" w:hAnsi="Times New Roman" w:cs="Times New Roman"/>
                <w:iCs/>
                <w:sz w:val="24"/>
                <w:szCs w:val="24"/>
                <w:lang w:eastAsia="lv-LV"/>
              </w:rPr>
              <w:t>Valsts kontroles 2017.gada 22.decembra revīzijas ziņojums Nr.2.4.1.-19/2016 “Vai ceļu satiksmes drošības politika tiek plānota un īstenota efektīvi?”</w:t>
            </w:r>
          </w:p>
        </w:tc>
      </w:tr>
      <w:tr w:rsidR="00386F98" w:rsidRPr="003F3FDA" w14:paraId="7524E389" w14:textId="77777777" w:rsidTr="00695C67">
        <w:trPr>
          <w:tblCellSpacing w:w="15" w:type="dxa"/>
        </w:trPr>
        <w:tc>
          <w:tcPr>
            <w:tcW w:w="282" w:type="pct"/>
            <w:hideMark/>
          </w:tcPr>
          <w:p w14:paraId="7595C437" w14:textId="7C1F8B59"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2.</w:t>
            </w:r>
          </w:p>
        </w:tc>
        <w:tc>
          <w:tcPr>
            <w:tcW w:w="1318" w:type="pct"/>
            <w:hideMark/>
          </w:tcPr>
          <w:p w14:paraId="0D95562A" w14:textId="2E0C9A99" w:rsidR="00EB3E34"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9AE4E6B" w14:textId="77777777" w:rsidR="00EB3E34" w:rsidRPr="003F3FDA" w:rsidRDefault="00EB3E34" w:rsidP="00EB3E34">
            <w:pPr>
              <w:rPr>
                <w:rFonts w:ascii="Times New Roman" w:eastAsia="Times New Roman" w:hAnsi="Times New Roman" w:cs="Times New Roman"/>
                <w:sz w:val="24"/>
                <w:szCs w:val="24"/>
                <w:lang w:eastAsia="lv-LV"/>
              </w:rPr>
            </w:pPr>
          </w:p>
          <w:p w14:paraId="458FFEBC" w14:textId="77777777" w:rsidR="00EB3E34" w:rsidRPr="003F3FDA" w:rsidRDefault="00EB3E34" w:rsidP="00EB3E34">
            <w:pPr>
              <w:rPr>
                <w:rFonts w:ascii="Times New Roman" w:eastAsia="Times New Roman" w:hAnsi="Times New Roman" w:cs="Times New Roman"/>
                <w:sz w:val="24"/>
                <w:szCs w:val="24"/>
                <w:lang w:eastAsia="lv-LV"/>
              </w:rPr>
            </w:pPr>
          </w:p>
          <w:p w14:paraId="7E57CD8C" w14:textId="77777777" w:rsidR="00EB3E34" w:rsidRPr="003F3FDA" w:rsidRDefault="00EB3E34" w:rsidP="00EB3E34">
            <w:pPr>
              <w:rPr>
                <w:rFonts w:ascii="Times New Roman" w:eastAsia="Times New Roman" w:hAnsi="Times New Roman" w:cs="Times New Roman"/>
                <w:sz w:val="24"/>
                <w:szCs w:val="24"/>
                <w:lang w:eastAsia="lv-LV"/>
              </w:rPr>
            </w:pPr>
          </w:p>
          <w:p w14:paraId="79B03E75" w14:textId="77777777" w:rsidR="00EB3E34" w:rsidRPr="003F3FDA" w:rsidRDefault="00EB3E34" w:rsidP="00EB3E34">
            <w:pPr>
              <w:rPr>
                <w:rFonts w:ascii="Times New Roman" w:eastAsia="Times New Roman" w:hAnsi="Times New Roman" w:cs="Times New Roman"/>
                <w:sz w:val="24"/>
                <w:szCs w:val="24"/>
                <w:lang w:eastAsia="lv-LV"/>
              </w:rPr>
            </w:pPr>
          </w:p>
          <w:p w14:paraId="6579CB66" w14:textId="77777777" w:rsidR="00EB3E34" w:rsidRPr="003F3FDA" w:rsidRDefault="00EB3E34" w:rsidP="00EB3E34">
            <w:pPr>
              <w:rPr>
                <w:rFonts w:ascii="Times New Roman" w:eastAsia="Times New Roman" w:hAnsi="Times New Roman" w:cs="Times New Roman"/>
                <w:sz w:val="24"/>
                <w:szCs w:val="24"/>
                <w:lang w:eastAsia="lv-LV"/>
              </w:rPr>
            </w:pPr>
          </w:p>
          <w:p w14:paraId="2E93D89F" w14:textId="77777777" w:rsidR="00EB3E34" w:rsidRPr="003F3FDA" w:rsidRDefault="00EB3E34" w:rsidP="00EB3E34">
            <w:pPr>
              <w:rPr>
                <w:rFonts w:ascii="Times New Roman" w:eastAsia="Times New Roman" w:hAnsi="Times New Roman" w:cs="Times New Roman"/>
                <w:sz w:val="24"/>
                <w:szCs w:val="24"/>
                <w:lang w:eastAsia="lv-LV"/>
              </w:rPr>
            </w:pPr>
          </w:p>
          <w:p w14:paraId="4989186D" w14:textId="77777777" w:rsidR="00EB3E34" w:rsidRPr="003F3FDA" w:rsidRDefault="00EB3E34" w:rsidP="00EB3E34">
            <w:pPr>
              <w:rPr>
                <w:rFonts w:ascii="Times New Roman" w:eastAsia="Times New Roman" w:hAnsi="Times New Roman" w:cs="Times New Roman"/>
                <w:sz w:val="24"/>
                <w:szCs w:val="24"/>
                <w:lang w:eastAsia="lv-LV"/>
              </w:rPr>
            </w:pPr>
          </w:p>
          <w:p w14:paraId="27E1E4C5" w14:textId="77777777" w:rsidR="00EB3E34" w:rsidRPr="003F3FDA" w:rsidRDefault="00EB3E34" w:rsidP="00EB3E34">
            <w:pPr>
              <w:rPr>
                <w:rFonts w:ascii="Times New Roman" w:eastAsia="Times New Roman" w:hAnsi="Times New Roman" w:cs="Times New Roman"/>
                <w:sz w:val="24"/>
                <w:szCs w:val="24"/>
                <w:lang w:eastAsia="lv-LV"/>
              </w:rPr>
            </w:pPr>
          </w:p>
          <w:p w14:paraId="74D233E2" w14:textId="77777777" w:rsidR="00EB3E34" w:rsidRPr="003F3FDA" w:rsidRDefault="00EB3E34" w:rsidP="00EB3E34">
            <w:pPr>
              <w:rPr>
                <w:rFonts w:ascii="Times New Roman" w:eastAsia="Times New Roman" w:hAnsi="Times New Roman" w:cs="Times New Roman"/>
                <w:sz w:val="24"/>
                <w:szCs w:val="24"/>
                <w:lang w:eastAsia="lv-LV"/>
              </w:rPr>
            </w:pPr>
          </w:p>
          <w:p w14:paraId="3493AEA2" w14:textId="20123043" w:rsidR="00E5323B" w:rsidRPr="003F3FDA" w:rsidRDefault="00E5323B" w:rsidP="00EB3E34">
            <w:pPr>
              <w:rPr>
                <w:rFonts w:ascii="Times New Roman" w:eastAsia="Times New Roman" w:hAnsi="Times New Roman" w:cs="Times New Roman"/>
                <w:sz w:val="24"/>
                <w:szCs w:val="24"/>
                <w:lang w:eastAsia="lv-LV"/>
              </w:rPr>
            </w:pPr>
          </w:p>
        </w:tc>
        <w:tc>
          <w:tcPr>
            <w:tcW w:w="3337" w:type="pct"/>
            <w:hideMark/>
          </w:tcPr>
          <w:p w14:paraId="35173731" w14:textId="65572B90" w:rsidR="00C72477" w:rsidRPr="00695C67" w:rsidRDefault="00C72477" w:rsidP="00F3679E">
            <w:pPr>
              <w:spacing w:after="0" w:line="240" w:lineRule="auto"/>
              <w:jc w:val="both"/>
              <w:rPr>
                <w:rFonts w:ascii="Times New Roman" w:hAnsi="Times New Roman" w:cs="Times New Roman"/>
                <w:sz w:val="24"/>
              </w:rPr>
            </w:pPr>
            <w:r w:rsidRPr="00695C67">
              <w:rPr>
                <w:rFonts w:ascii="Times New Roman" w:hAnsi="Times New Roman" w:cs="Times New Roman"/>
                <w:sz w:val="24"/>
              </w:rPr>
              <w:t xml:space="preserve">Ar Ministru kabineta 2017.gada </w:t>
            </w:r>
            <w:r w:rsidR="00695C67" w:rsidRPr="00695C67">
              <w:rPr>
                <w:rFonts w:ascii="Times New Roman" w:hAnsi="Times New Roman" w:cs="Times New Roman"/>
                <w:sz w:val="24"/>
              </w:rPr>
              <w:t>4.aprīļa rīkojumu Nr.180 “Par Ceļu satiksmes drošības plānu 2017.-2020. gadam”</w:t>
            </w:r>
            <w:r w:rsidRPr="00695C67">
              <w:rPr>
                <w:rFonts w:ascii="Times New Roman" w:hAnsi="Times New Roman" w:cs="Times New Roman"/>
                <w:sz w:val="24"/>
              </w:rPr>
              <w:t xml:space="preserve"> ir apstiprināts plāns</w:t>
            </w:r>
            <w:r w:rsidR="00E306A0" w:rsidRPr="00695C67">
              <w:rPr>
                <w:rFonts w:ascii="Times New Roman" w:hAnsi="Times New Roman" w:cs="Times New Roman"/>
                <w:sz w:val="24"/>
              </w:rPr>
              <w:t>.</w:t>
            </w:r>
            <w:r w:rsidRPr="00695C67">
              <w:rPr>
                <w:rFonts w:ascii="Times New Roman" w:hAnsi="Times New Roman" w:cs="Times New Roman"/>
                <w:sz w:val="24"/>
              </w:rPr>
              <w:t xml:space="preserve"> </w:t>
            </w:r>
          </w:p>
          <w:p w14:paraId="56AD138A" w14:textId="243F63B4" w:rsidR="00C72477" w:rsidRPr="00695C67" w:rsidRDefault="00695C67" w:rsidP="00F3679E">
            <w:pPr>
              <w:spacing w:after="0" w:line="240" w:lineRule="auto"/>
              <w:jc w:val="both"/>
              <w:rPr>
                <w:rFonts w:ascii="Times New Roman" w:hAnsi="Times New Roman" w:cs="Times New Roman"/>
                <w:sz w:val="24"/>
              </w:rPr>
            </w:pPr>
            <w:r w:rsidRPr="00695C67">
              <w:rPr>
                <w:rFonts w:ascii="Times New Roman" w:hAnsi="Times New Roman" w:cs="Times New Roman"/>
                <w:sz w:val="24"/>
              </w:rPr>
              <w:t>Satiksmes ministrija</w:t>
            </w:r>
            <w:r w:rsidR="00C72477" w:rsidRPr="00695C67">
              <w:rPr>
                <w:rFonts w:ascii="Times New Roman" w:hAnsi="Times New Roman" w:cs="Times New Roman"/>
                <w:sz w:val="24"/>
              </w:rPr>
              <w:t xml:space="preserve"> ir sagatavojusi informatīv</w:t>
            </w:r>
            <w:r w:rsidR="00B571CA">
              <w:rPr>
                <w:rFonts w:ascii="Times New Roman" w:hAnsi="Times New Roman" w:cs="Times New Roman"/>
                <w:sz w:val="24"/>
              </w:rPr>
              <w:t>ā</w:t>
            </w:r>
            <w:r w:rsidR="00C72477" w:rsidRPr="00695C67">
              <w:rPr>
                <w:rFonts w:ascii="Times New Roman" w:hAnsi="Times New Roman" w:cs="Times New Roman"/>
                <w:sz w:val="24"/>
              </w:rPr>
              <w:t xml:space="preserve"> ziņojum</w:t>
            </w:r>
            <w:r w:rsidR="00B571CA">
              <w:rPr>
                <w:rFonts w:ascii="Times New Roman" w:hAnsi="Times New Roman" w:cs="Times New Roman"/>
                <w:sz w:val="24"/>
              </w:rPr>
              <w:t>a projektu</w:t>
            </w:r>
            <w:r w:rsidR="00C72477" w:rsidRPr="00695C67">
              <w:rPr>
                <w:rFonts w:ascii="Times New Roman" w:hAnsi="Times New Roman" w:cs="Times New Roman"/>
                <w:sz w:val="24"/>
              </w:rPr>
              <w:t xml:space="preserve"> “</w:t>
            </w:r>
            <w:r w:rsidRPr="00695C67">
              <w:rPr>
                <w:rFonts w:ascii="Times New Roman" w:hAnsi="Times New Roman" w:cs="Times New Roman"/>
                <w:sz w:val="24"/>
              </w:rPr>
              <w:t>Informatīvais ziņojums “Ceļu satiksmes drošības plāna 2017.-2</w:t>
            </w:r>
            <w:r>
              <w:rPr>
                <w:rFonts w:ascii="Times New Roman" w:hAnsi="Times New Roman" w:cs="Times New Roman"/>
                <w:sz w:val="24"/>
              </w:rPr>
              <w:t xml:space="preserve">020.gadam </w:t>
            </w:r>
            <w:r w:rsidRPr="00695C67">
              <w:rPr>
                <w:rFonts w:ascii="Times New Roman" w:hAnsi="Times New Roman" w:cs="Times New Roman"/>
                <w:sz w:val="24"/>
              </w:rPr>
              <w:t>starpposma ietekmes izvērtējums</w:t>
            </w:r>
            <w:r w:rsidR="00C72477" w:rsidRPr="00695C67">
              <w:rPr>
                <w:rFonts w:ascii="Times New Roman" w:hAnsi="Times New Roman" w:cs="Times New Roman"/>
                <w:sz w:val="24"/>
              </w:rPr>
              <w:t>”</w:t>
            </w:r>
            <w:r w:rsidRPr="00695C67">
              <w:rPr>
                <w:rFonts w:ascii="Times New Roman" w:hAnsi="Times New Roman" w:cs="Times New Roman"/>
                <w:sz w:val="24"/>
              </w:rPr>
              <w:t>”</w:t>
            </w:r>
            <w:r w:rsidR="00C72477" w:rsidRPr="00695C67">
              <w:rPr>
                <w:rFonts w:ascii="Times New Roman" w:hAnsi="Times New Roman" w:cs="Times New Roman"/>
                <w:sz w:val="24"/>
              </w:rPr>
              <w:t xml:space="preserve"> (tu</w:t>
            </w:r>
            <w:r w:rsidR="00413338" w:rsidRPr="00695C67">
              <w:rPr>
                <w:rFonts w:ascii="Times New Roman" w:hAnsi="Times New Roman" w:cs="Times New Roman"/>
                <w:sz w:val="24"/>
              </w:rPr>
              <w:t xml:space="preserve">rpmāk – </w:t>
            </w:r>
            <w:r w:rsidRPr="00695C67">
              <w:rPr>
                <w:rFonts w:ascii="Times New Roman" w:hAnsi="Times New Roman" w:cs="Times New Roman"/>
                <w:sz w:val="24"/>
              </w:rPr>
              <w:t>informatīvais ziņojums), kurā norādīts, ka</w:t>
            </w:r>
            <w:r w:rsidR="00C72477" w:rsidRPr="00695C67">
              <w:rPr>
                <w:rFonts w:ascii="Times New Roman" w:hAnsi="Times New Roman" w:cs="Times New Roman"/>
                <w:sz w:val="24"/>
              </w:rPr>
              <w:t xml:space="preserve"> ir nepieciešams veikt šādus grozījumus </w:t>
            </w:r>
            <w:r w:rsidRPr="00695C67">
              <w:rPr>
                <w:rFonts w:ascii="Times New Roman" w:hAnsi="Times New Roman" w:cs="Times New Roman"/>
                <w:sz w:val="24"/>
              </w:rPr>
              <w:t>plānā</w:t>
            </w:r>
            <w:r w:rsidR="00C72477" w:rsidRPr="00695C67">
              <w:rPr>
                <w:rFonts w:ascii="Times New Roman" w:hAnsi="Times New Roman" w:cs="Times New Roman"/>
                <w:sz w:val="24"/>
              </w:rPr>
              <w:t>:</w:t>
            </w:r>
          </w:p>
          <w:p w14:paraId="512B555E" w14:textId="4343ED74" w:rsidR="007E0002" w:rsidRDefault="00695C67" w:rsidP="00F3679E">
            <w:pPr>
              <w:spacing w:after="0" w:line="240" w:lineRule="auto"/>
              <w:ind w:right="64"/>
              <w:jc w:val="both"/>
              <w:rPr>
                <w:rFonts w:ascii="Times New Roman" w:hAnsi="Times New Roman"/>
                <w:sz w:val="24"/>
              </w:rPr>
            </w:pPr>
            <w:r>
              <w:rPr>
                <w:rFonts w:ascii="Times New Roman" w:hAnsi="Times New Roman"/>
                <w:sz w:val="24"/>
              </w:rPr>
              <w:t xml:space="preserve"> -  p</w:t>
            </w:r>
            <w:r w:rsidR="007E0002" w:rsidRPr="00695C67">
              <w:rPr>
                <w:rFonts w:ascii="Times New Roman" w:hAnsi="Times New Roman"/>
                <w:sz w:val="24"/>
              </w:rPr>
              <w:t xml:space="preserve">apildināt </w:t>
            </w:r>
            <w:r w:rsidR="00334B17" w:rsidRPr="00695C67">
              <w:rPr>
                <w:rFonts w:ascii="Times New Roman" w:hAnsi="Times New Roman"/>
                <w:sz w:val="24"/>
              </w:rPr>
              <w:t xml:space="preserve">plānā </w:t>
            </w:r>
            <w:r w:rsidR="007E0002" w:rsidRPr="00695C67">
              <w:rPr>
                <w:rFonts w:ascii="Times New Roman" w:hAnsi="Times New Roman"/>
                <w:sz w:val="24"/>
              </w:rPr>
              <w:t xml:space="preserve">lietotos saīsinājumus ar saīsinājumu “ATD – </w:t>
            </w:r>
            <w:r w:rsidR="00B571CA" w:rsidRPr="00B571CA">
              <w:rPr>
                <w:rFonts w:ascii="Times New Roman" w:hAnsi="Times New Roman"/>
                <w:sz w:val="24"/>
              </w:rPr>
              <w:t>valsts sab</w:t>
            </w:r>
            <w:r w:rsidR="00B571CA">
              <w:rPr>
                <w:rFonts w:ascii="Times New Roman" w:hAnsi="Times New Roman"/>
                <w:sz w:val="24"/>
              </w:rPr>
              <w:t>iedrīb</w:t>
            </w:r>
            <w:r w:rsidR="00455552">
              <w:rPr>
                <w:rFonts w:ascii="Times New Roman" w:hAnsi="Times New Roman"/>
                <w:sz w:val="24"/>
              </w:rPr>
              <w:t>a</w:t>
            </w:r>
            <w:r w:rsidR="00B571CA">
              <w:rPr>
                <w:rFonts w:ascii="Times New Roman" w:hAnsi="Times New Roman"/>
                <w:sz w:val="24"/>
              </w:rPr>
              <w:t xml:space="preserve"> ar ierobežotu atbildību</w:t>
            </w:r>
            <w:r w:rsidR="00B571CA" w:rsidRPr="00B571CA">
              <w:rPr>
                <w:rFonts w:ascii="Times New Roman" w:hAnsi="Times New Roman"/>
                <w:sz w:val="24"/>
              </w:rPr>
              <w:t xml:space="preserve"> </w:t>
            </w:r>
            <w:r w:rsidR="007E0002" w:rsidRPr="00695C67">
              <w:rPr>
                <w:rFonts w:ascii="Times New Roman" w:hAnsi="Times New Roman"/>
                <w:sz w:val="24"/>
              </w:rPr>
              <w:t xml:space="preserve">Autotransporta direkcija”, ņemot vērā, ka </w:t>
            </w:r>
            <w:r w:rsidRPr="00695C67">
              <w:rPr>
                <w:rFonts w:ascii="Times New Roman" w:hAnsi="Times New Roman"/>
                <w:sz w:val="24"/>
              </w:rPr>
              <w:t>3.sadaļas “Rīcības vir</w:t>
            </w:r>
            <w:r>
              <w:rPr>
                <w:rFonts w:ascii="Times New Roman" w:hAnsi="Times New Roman"/>
                <w:sz w:val="24"/>
              </w:rPr>
              <w:t>zienu apraksts” rīcības virziens</w:t>
            </w:r>
            <w:r w:rsidRPr="00695C67">
              <w:rPr>
                <w:rFonts w:ascii="Times New Roman" w:hAnsi="Times New Roman"/>
                <w:sz w:val="24"/>
              </w:rPr>
              <w:t xml:space="preserve"> “3.2.2. Informatīvās kampaņas par ceļu satiksmes drošību”</w:t>
            </w:r>
            <w:r>
              <w:rPr>
                <w:rFonts w:ascii="Times New Roman" w:hAnsi="Times New Roman"/>
                <w:sz w:val="24"/>
              </w:rPr>
              <w:t xml:space="preserve"> tiek papildināts ar 14.uzdevumu, kurā kā atbildīgā institūcija </w:t>
            </w:r>
            <w:r w:rsidR="007E0002" w:rsidRPr="00695C67">
              <w:rPr>
                <w:rFonts w:ascii="Times New Roman" w:hAnsi="Times New Roman"/>
                <w:sz w:val="24"/>
              </w:rPr>
              <w:t xml:space="preserve">tiek </w:t>
            </w:r>
            <w:r>
              <w:rPr>
                <w:rFonts w:ascii="Times New Roman" w:hAnsi="Times New Roman"/>
                <w:sz w:val="24"/>
              </w:rPr>
              <w:t>noteikta Autotransporta direkcija</w:t>
            </w:r>
            <w:r w:rsidR="00C9367F">
              <w:rPr>
                <w:rFonts w:ascii="Times New Roman" w:hAnsi="Times New Roman"/>
                <w:sz w:val="24"/>
              </w:rPr>
              <w:t>;</w:t>
            </w:r>
          </w:p>
          <w:p w14:paraId="19BC265E" w14:textId="5DDE71D5" w:rsidR="00695C67" w:rsidRDefault="00695C67" w:rsidP="00F3679E">
            <w:pPr>
              <w:spacing w:after="0" w:line="240" w:lineRule="auto"/>
              <w:ind w:right="64"/>
              <w:jc w:val="both"/>
              <w:rPr>
                <w:rFonts w:ascii="Times New Roman" w:hAnsi="Times New Roman"/>
                <w:sz w:val="24"/>
              </w:rPr>
            </w:pPr>
            <w:r>
              <w:rPr>
                <w:rFonts w:ascii="Times New Roman" w:hAnsi="Times New Roman"/>
                <w:sz w:val="24"/>
              </w:rPr>
              <w:t xml:space="preserve">-  </w:t>
            </w:r>
            <w:r w:rsidR="00C9367F">
              <w:rPr>
                <w:rFonts w:ascii="Times New Roman" w:hAnsi="Times New Roman"/>
                <w:sz w:val="24"/>
              </w:rPr>
              <w:t>p</w:t>
            </w:r>
            <w:r w:rsidRPr="00695C67">
              <w:rPr>
                <w:rFonts w:ascii="Times New Roman" w:hAnsi="Times New Roman"/>
                <w:sz w:val="24"/>
              </w:rPr>
              <w:t>apildināt plānā lietotos saīsinājumus ar saīsinājumu “VTEB  Valsts tiesu ekspertīžu birojs”, ņemot vērā, ka 3.sadaļas “Rīcības vir</w:t>
            </w:r>
            <w:r>
              <w:rPr>
                <w:rFonts w:ascii="Times New Roman" w:hAnsi="Times New Roman"/>
                <w:sz w:val="24"/>
              </w:rPr>
              <w:t>zienu apraksts” rīcības virziens</w:t>
            </w:r>
            <w:r w:rsidRPr="00695C67">
              <w:rPr>
                <w:rFonts w:ascii="Times New Roman" w:hAnsi="Times New Roman"/>
                <w:sz w:val="24"/>
              </w:rPr>
              <w:t xml:space="preserve"> “</w:t>
            </w:r>
            <w:r w:rsidR="007D285F" w:rsidRPr="007D285F">
              <w:rPr>
                <w:rFonts w:ascii="Times New Roman" w:hAnsi="Times New Roman"/>
                <w:sz w:val="24"/>
              </w:rPr>
              <w:t>”3.1.1. Pētnieciskie pasākumi par ceļu satiksme</w:t>
            </w:r>
            <w:r w:rsidR="007D285F">
              <w:rPr>
                <w:rFonts w:ascii="Times New Roman" w:hAnsi="Times New Roman"/>
                <w:sz w:val="24"/>
              </w:rPr>
              <w:t xml:space="preserve">s drošību Latvijā” </w:t>
            </w:r>
            <w:r>
              <w:rPr>
                <w:rFonts w:ascii="Times New Roman" w:hAnsi="Times New Roman"/>
                <w:sz w:val="24"/>
              </w:rPr>
              <w:t>tiek papildināts</w:t>
            </w:r>
            <w:r w:rsidR="007D285F">
              <w:rPr>
                <w:rFonts w:ascii="Times New Roman" w:hAnsi="Times New Roman"/>
                <w:sz w:val="24"/>
              </w:rPr>
              <w:t xml:space="preserve"> ar </w:t>
            </w:r>
            <w:r w:rsidR="00B571CA" w:rsidRPr="00D20C9A">
              <w:rPr>
                <w:rFonts w:ascii="Times New Roman" w:eastAsia="Times New Roman" w:hAnsi="Times New Roman"/>
                <w:sz w:val="20"/>
                <w:szCs w:val="20"/>
                <w:lang w:eastAsia="lv-LV"/>
              </w:rPr>
              <w:t>1.</w:t>
            </w:r>
            <w:r w:rsidR="00B571CA" w:rsidRPr="00D20C9A">
              <w:rPr>
                <w:rFonts w:ascii="Times New Roman" w:hAnsi="Times New Roman"/>
                <w:sz w:val="20"/>
                <w:szCs w:val="20"/>
                <w:vertAlign w:val="superscript"/>
              </w:rPr>
              <w:t>1</w:t>
            </w:r>
            <w:r w:rsidR="00B571CA">
              <w:rPr>
                <w:rFonts w:ascii="Times New Roman" w:hAnsi="Times New Roman"/>
                <w:sz w:val="20"/>
                <w:szCs w:val="20"/>
                <w:vertAlign w:val="superscript"/>
              </w:rPr>
              <w:t xml:space="preserve"> </w:t>
            </w:r>
            <w:r>
              <w:rPr>
                <w:rFonts w:ascii="Times New Roman" w:hAnsi="Times New Roman"/>
                <w:sz w:val="24"/>
              </w:rPr>
              <w:t>uzdevumu</w:t>
            </w:r>
            <w:r w:rsidR="007D285F">
              <w:rPr>
                <w:rFonts w:ascii="Times New Roman" w:hAnsi="Times New Roman"/>
                <w:sz w:val="24"/>
              </w:rPr>
              <w:t xml:space="preserve"> un rīcības virziens</w:t>
            </w:r>
            <w:r w:rsidR="007D285F" w:rsidRPr="007D285F">
              <w:rPr>
                <w:rFonts w:ascii="Times New Roman" w:hAnsi="Times New Roman"/>
                <w:sz w:val="24"/>
              </w:rPr>
              <w:t xml:space="preserve"> “3.1.4. Preventīvie pasākumi ceļu satiksmes dalībnieku kontrolei”</w:t>
            </w:r>
            <w:r w:rsidR="007D285F">
              <w:rPr>
                <w:rFonts w:ascii="Times New Roman" w:hAnsi="Times New Roman"/>
                <w:sz w:val="24"/>
              </w:rPr>
              <w:t xml:space="preserve"> tiek papildināts ar </w:t>
            </w:r>
            <w:r w:rsidR="00971730" w:rsidRPr="00D20C9A">
              <w:rPr>
                <w:rFonts w:ascii="Times New Roman" w:eastAsia="Times New Roman" w:hAnsi="Times New Roman"/>
                <w:sz w:val="20"/>
                <w:szCs w:val="20"/>
                <w:lang w:eastAsia="lv-LV"/>
              </w:rPr>
              <w:t>23.</w:t>
            </w:r>
            <w:r w:rsidR="00971730" w:rsidRPr="00D20C9A">
              <w:rPr>
                <w:rFonts w:ascii="Times New Roman" w:hAnsi="Times New Roman"/>
                <w:sz w:val="20"/>
                <w:szCs w:val="20"/>
                <w:vertAlign w:val="superscript"/>
              </w:rPr>
              <w:t>1</w:t>
            </w:r>
            <w:r w:rsidR="00971730">
              <w:rPr>
                <w:rFonts w:ascii="Times New Roman" w:hAnsi="Times New Roman"/>
                <w:sz w:val="24"/>
              </w:rPr>
              <w:t xml:space="preserve"> </w:t>
            </w:r>
            <w:r w:rsidR="007D285F">
              <w:rPr>
                <w:rFonts w:ascii="Times New Roman" w:hAnsi="Times New Roman"/>
                <w:sz w:val="24"/>
              </w:rPr>
              <w:t>uzdevumu, un rīcības virziens</w:t>
            </w:r>
            <w:r w:rsidR="007D285F" w:rsidRPr="007D285F">
              <w:rPr>
                <w:rFonts w:ascii="Times New Roman" w:hAnsi="Times New Roman"/>
                <w:sz w:val="24"/>
              </w:rPr>
              <w:t xml:space="preserve"> “3.3.1. Valsts autoceļu infrastruktūras uzlabošana” </w:t>
            </w:r>
            <w:r w:rsidR="007D285F">
              <w:rPr>
                <w:rFonts w:ascii="Times New Roman" w:hAnsi="Times New Roman"/>
                <w:sz w:val="24"/>
              </w:rPr>
              <w:t xml:space="preserve">tiek papildināts </w:t>
            </w:r>
            <w:r w:rsidR="007D285F" w:rsidRPr="007D285F">
              <w:rPr>
                <w:rFonts w:ascii="Times New Roman" w:hAnsi="Times New Roman"/>
                <w:sz w:val="24"/>
              </w:rPr>
              <w:t xml:space="preserve">ar </w:t>
            </w:r>
            <w:r w:rsidR="00B571CA" w:rsidRPr="00D20C9A">
              <w:rPr>
                <w:rFonts w:ascii="Times New Roman" w:eastAsia="Times New Roman" w:hAnsi="Times New Roman"/>
                <w:sz w:val="20"/>
                <w:szCs w:val="20"/>
                <w:lang w:eastAsia="lv-LV"/>
              </w:rPr>
              <w:t>3.</w:t>
            </w:r>
            <w:r w:rsidR="00B571CA" w:rsidRPr="00D20C9A">
              <w:rPr>
                <w:rFonts w:ascii="Times New Roman" w:hAnsi="Times New Roman"/>
                <w:sz w:val="20"/>
                <w:szCs w:val="20"/>
                <w:vertAlign w:val="superscript"/>
              </w:rPr>
              <w:t>1</w:t>
            </w:r>
            <w:r w:rsidR="00B571CA">
              <w:rPr>
                <w:rFonts w:ascii="Times New Roman" w:hAnsi="Times New Roman"/>
                <w:sz w:val="24"/>
              </w:rPr>
              <w:t xml:space="preserve"> </w:t>
            </w:r>
            <w:r w:rsidR="007D285F" w:rsidRPr="007D285F">
              <w:rPr>
                <w:rFonts w:ascii="Times New Roman" w:hAnsi="Times New Roman"/>
                <w:sz w:val="24"/>
              </w:rPr>
              <w:t>uzdevumu</w:t>
            </w:r>
            <w:r>
              <w:rPr>
                <w:rFonts w:ascii="Times New Roman" w:hAnsi="Times New Roman"/>
                <w:sz w:val="24"/>
              </w:rPr>
              <w:t>, kur</w:t>
            </w:r>
            <w:r w:rsidR="007D285F">
              <w:rPr>
                <w:rFonts w:ascii="Times New Roman" w:hAnsi="Times New Roman"/>
                <w:sz w:val="24"/>
              </w:rPr>
              <w:t>os</w:t>
            </w:r>
            <w:r>
              <w:rPr>
                <w:rFonts w:ascii="Times New Roman" w:hAnsi="Times New Roman"/>
                <w:sz w:val="24"/>
              </w:rPr>
              <w:t xml:space="preserve"> kā </w:t>
            </w:r>
            <w:r w:rsidR="007D285F">
              <w:rPr>
                <w:rFonts w:ascii="Times New Roman" w:hAnsi="Times New Roman"/>
                <w:sz w:val="24"/>
              </w:rPr>
              <w:t>līdz</w:t>
            </w:r>
            <w:r>
              <w:rPr>
                <w:rFonts w:ascii="Times New Roman" w:hAnsi="Times New Roman"/>
                <w:sz w:val="24"/>
              </w:rPr>
              <w:t xml:space="preserve">atbildīgā institūcija </w:t>
            </w:r>
            <w:r w:rsidRPr="00695C67">
              <w:rPr>
                <w:rFonts w:ascii="Times New Roman" w:hAnsi="Times New Roman"/>
                <w:sz w:val="24"/>
              </w:rPr>
              <w:t xml:space="preserve">tiek </w:t>
            </w:r>
            <w:r>
              <w:rPr>
                <w:rFonts w:ascii="Times New Roman" w:hAnsi="Times New Roman"/>
                <w:sz w:val="24"/>
              </w:rPr>
              <w:t>n</w:t>
            </w:r>
            <w:r w:rsidR="007D285F">
              <w:rPr>
                <w:rFonts w:ascii="Times New Roman" w:hAnsi="Times New Roman"/>
                <w:sz w:val="24"/>
              </w:rPr>
              <w:t>oteikts</w:t>
            </w:r>
            <w:r>
              <w:rPr>
                <w:rFonts w:ascii="Times New Roman" w:hAnsi="Times New Roman"/>
                <w:sz w:val="24"/>
              </w:rPr>
              <w:t xml:space="preserve"> </w:t>
            </w:r>
            <w:r w:rsidR="007D285F" w:rsidRPr="00695C67">
              <w:rPr>
                <w:rFonts w:ascii="Times New Roman" w:hAnsi="Times New Roman"/>
                <w:sz w:val="24"/>
              </w:rPr>
              <w:t>Valsts tiesu ekspertīžu birojs</w:t>
            </w:r>
            <w:r w:rsidR="00C9367F">
              <w:rPr>
                <w:rFonts w:ascii="Times New Roman" w:hAnsi="Times New Roman"/>
                <w:sz w:val="24"/>
              </w:rPr>
              <w:t>;</w:t>
            </w:r>
          </w:p>
          <w:p w14:paraId="1CB7684D" w14:textId="6006AE25" w:rsidR="007D285F" w:rsidRDefault="007D285F" w:rsidP="00F3679E">
            <w:pPr>
              <w:spacing w:after="0" w:line="240" w:lineRule="auto"/>
              <w:ind w:right="64"/>
              <w:jc w:val="both"/>
              <w:rPr>
                <w:rFonts w:ascii="Times New Roman" w:hAnsi="Times New Roman"/>
                <w:sz w:val="24"/>
              </w:rPr>
            </w:pPr>
            <w:r>
              <w:rPr>
                <w:rFonts w:ascii="Times New Roman" w:hAnsi="Times New Roman"/>
                <w:sz w:val="24"/>
              </w:rPr>
              <w:t xml:space="preserve">- </w:t>
            </w:r>
            <w:r w:rsidR="00C9367F">
              <w:rPr>
                <w:rFonts w:ascii="Times New Roman" w:hAnsi="Times New Roman"/>
                <w:sz w:val="24"/>
              </w:rPr>
              <w:t>p</w:t>
            </w:r>
            <w:r w:rsidR="00FD30A3" w:rsidRPr="00FD30A3">
              <w:rPr>
                <w:rFonts w:ascii="Times New Roman" w:hAnsi="Times New Roman"/>
                <w:sz w:val="24"/>
              </w:rPr>
              <w:t xml:space="preserve">apildināt 3.sadaļas “Rīcības virzienu apraksts” rīcības virzienu ”3.1.1. Pētnieciskie pasākumi par ceļu satiksmes drošību Latvijā” ar </w:t>
            </w:r>
            <w:r w:rsidR="00971730">
              <w:rPr>
                <w:rFonts w:ascii="Times New Roman" w:eastAsia="Times New Roman" w:hAnsi="Times New Roman"/>
                <w:sz w:val="20"/>
                <w:szCs w:val="20"/>
                <w:lang w:eastAsia="lv-LV"/>
              </w:rPr>
              <w:t>1</w:t>
            </w:r>
            <w:r w:rsidR="00B00AF0" w:rsidRPr="00D20C9A">
              <w:rPr>
                <w:rFonts w:ascii="Times New Roman" w:eastAsia="Times New Roman" w:hAnsi="Times New Roman"/>
                <w:sz w:val="20"/>
                <w:szCs w:val="20"/>
                <w:lang w:eastAsia="lv-LV"/>
              </w:rPr>
              <w:t>.</w:t>
            </w:r>
            <w:r w:rsidR="00B00AF0" w:rsidRPr="00D20C9A">
              <w:rPr>
                <w:rFonts w:ascii="Times New Roman" w:hAnsi="Times New Roman"/>
                <w:sz w:val="20"/>
                <w:szCs w:val="20"/>
                <w:vertAlign w:val="superscript"/>
              </w:rPr>
              <w:t>1</w:t>
            </w:r>
            <w:r w:rsidR="00B00AF0">
              <w:rPr>
                <w:rFonts w:ascii="Times New Roman" w:hAnsi="Times New Roman"/>
                <w:sz w:val="24"/>
              </w:rPr>
              <w:t xml:space="preserve"> </w:t>
            </w:r>
            <w:r w:rsidR="00FD30A3" w:rsidRPr="00FD30A3">
              <w:rPr>
                <w:rFonts w:ascii="Times New Roman" w:hAnsi="Times New Roman"/>
                <w:sz w:val="24"/>
              </w:rPr>
              <w:t>uzdevumu</w:t>
            </w:r>
            <w:r w:rsidR="00FD30A3">
              <w:rPr>
                <w:rFonts w:ascii="Times New Roman" w:hAnsi="Times New Roman"/>
                <w:sz w:val="24"/>
              </w:rPr>
              <w:t xml:space="preserve"> “</w:t>
            </w:r>
            <w:r w:rsidR="00FD30A3" w:rsidRPr="00FD30A3">
              <w:rPr>
                <w:rFonts w:ascii="Times New Roman" w:hAnsi="Times New Roman"/>
                <w:sz w:val="24"/>
              </w:rPr>
              <w:t xml:space="preserve">Nodrošināt, ka daļa no OCTA līdzekļiem tiek piešķirti ceļu satiksmes drošības pētījumiem; nodrošināt, ka ceļu </w:t>
            </w:r>
            <w:r w:rsidR="00FD30A3" w:rsidRPr="00FD30A3">
              <w:rPr>
                <w:rFonts w:ascii="Times New Roman" w:hAnsi="Times New Roman"/>
                <w:sz w:val="24"/>
              </w:rPr>
              <w:lastRenderedPageBreak/>
              <w:t>satiksmes drošības politikas plānotājiem ir pieejams aktuāls situācijas izvērtējums par būtiskiem ceļu satiksmes drošības riskiem/faktoriem, kas ietekmē satiksmes drošību.</w:t>
            </w:r>
            <w:r w:rsidR="00FD30A3">
              <w:rPr>
                <w:rFonts w:ascii="Times New Roman" w:hAnsi="Times New Roman"/>
                <w:sz w:val="24"/>
              </w:rPr>
              <w:t>”</w:t>
            </w:r>
            <w:r w:rsidR="00C9367F">
              <w:rPr>
                <w:rFonts w:ascii="Times New Roman" w:hAnsi="Times New Roman"/>
                <w:sz w:val="24"/>
              </w:rPr>
              <w:t>;</w:t>
            </w:r>
          </w:p>
          <w:p w14:paraId="5F9C627E" w14:textId="228B6400" w:rsidR="00FD30A3" w:rsidRDefault="00FD30A3" w:rsidP="00F3679E">
            <w:pPr>
              <w:tabs>
                <w:tab w:val="left" w:pos="6058"/>
              </w:tabs>
              <w:spacing w:after="0" w:line="240" w:lineRule="auto"/>
              <w:ind w:right="64"/>
              <w:jc w:val="both"/>
              <w:rPr>
                <w:rFonts w:ascii="Times New Roman" w:hAnsi="Times New Roman"/>
                <w:sz w:val="24"/>
              </w:rPr>
            </w:pPr>
            <w:r>
              <w:rPr>
                <w:rFonts w:ascii="Times New Roman" w:hAnsi="Times New Roman"/>
                <w:sz w:val="24"/>
              </w:rPr>
              <w:t xml:space="preserve">- </w:t>
            </w:r>
            <w:r w:rsidR="00B00AF0">
              <w:rPr>
                <w:rFonts w:ascii="Times New Roman" w:hAnsi="Times New Roman"/>
                <w:sz w:val="24"/>
              </w:rPr>
              <w:t>p</w:t>
            </w:r>
            <w:r w:rsidRPr="00FD30A3">
              <w:rPr>
                <w:rFonts w:ascii="Times New Roman" w:hAnsi="Times New Roman"/>
                <w:sz w:val="24"/>
              </w:rPr>
              <w:t xml:space="preserve">apildināt 3.sadaļas “Rīcības virzienu apraksts” rīcības virzienu ”3.1.1. Pētnieciskie pasākumi par ceļu satiksmes drošību Latvijā” ar </w:t>
            </w:r>
            <w:r w:rsidR="00B00AF0" w:rsidRPr="00F3679E">
              <w:rPr>
                <w:rFonts w:ascii="Times New Roman" w:eastAsia="Times New Roman" w:hAnsi="Times New Roman"/>
                <w:sz w:val="24"/>
                <w:szCs w:val="24"/>
                <w:lang w:eastAsia="lv-LV"/>
              </w:rPr>
              <w:t>1.</w:t>
            </w:r>
            <w:r w:rsidR="00B00AF0" w:rsidRPr="00F3679E">
              <w:rPr>
                <w:rFonts w:ascii="Times New Roman" w:hAnsi="Times New Roman"/>
                <w:sz w:val="24"/>
                <w:szCs w:val="24"/>
                <w:vertAlign w:val="superscript"/>
              </w:rPr>
              <w:t>2</w:t>
            </w:r>
            <w:r w:rsidR="00B00AF0" w:rsidRPr="0004024C">
              <w:rPr>
                <w:rFonts w:ascii="Times New Roman" w:eastAsia="Times New Roman" w:hAnsi="Times New Roman"/>
                <w:sz w:val="28"/>
                <w:szCs w:val="28"/>
                <w:lang w:eastAsia="lv-LV"/>
              </w:rPr>
              <w:t xml:space="preserve"> </w:t>
            </w:r>
            <w:r w:rsidRPr="00FD30A3">
              <w:rPr>
                <w:rFonts w:ascii="Times New Roman" w:hAnsi="Times New Roman"/>
                <w:sz w:val="24"/>
              </w:rPr>
              <w:t>uzdevumu</w:t>
            </w:r>
            <w:r>
              <w:rPr>
                <w:rFonts w:ascii="Times New Roman" w:hAnsi="Times New Roman"/>
                <w:sz w:val="24"/>
              </w:rPr>
              <w:t xml:space="preserve"> “</w:t>
            </w:r>
            <w:r w:rsidRPr="00FD30A3">
              <w:rPr>
                <w:rFonts w:ascii="Times New Roman" w:hAnsi="Times New Roman"/>
                <w:sz w:val="24"/>
              </w:rPr>
              <w:t>Veikt Ceļu satiksmes drošības plāna 2017.-2020.gadam ietekmes izvērtējumu un rīcības politikas prioritātes ceļu satiksmes drošības jomā laika periodā 2020.-2030.gads.</w:t>
            </w:r>
            <w:r>
              <w:rPr>
                <w:rFonts w:ascii="Times New Roman" w:hAnsi="Times New Roman"/>
                <w:sz w:val="24"/>
              </w:rPr>
              <w:t>”</w:t>
            </w:r>
            <w:r w:rsidR="00B00AF0">
              <w:rPr>
                <w:rFonts w:ascii="Times New Roman" w:hAnsi="Times New Roman"/>
                <w:sz w:val="24"/>
              </w:rPr>
              <w:t>;</w:t>
            </w:r>
          </w:p>
          <w:p w14:paraId="4AD4A9B2" w14:textId="746D5979" w:rsidR="00FD30A3" w:rsidRDefault="00FD30A3" w:rsidP="00F3679E">
            <w:pPr>
              <w:tabs>
                <w:tab w:val="left" w:pos="6058"/>
              </w:tabs>
              <w:spacing w:after="0" w:line="240" w:lineRule="auto"/>
              <w:ind w:right="64"/>
              <w:jc w:val="both"/>
              <w:rPr>
                <w:rFonts w:ascii="Times New Roman" w:hAnsi="Times New Roman"/>
                <w:sz w:val="24"/>
              </w:rPr>
            </w:pPr>
            <w:r>
              <w:rPr>
                <w:rFonts w:ascii="Times New Roman" w:hAnsi="Times New Roman"/>
                <w:sz w:val="24"/>
              </w:rPr>
              <w:t xml:space="preserve">- </w:t>
            </w:r>
            <w:r w:rsidR="00B00AF0">
              <w:rPr>
                <w:rFonts w:ascii="Times New Roman" w:hAnsi="Times New Roman"/>
                <w:sz w:val="24"/>
              </w:rPr>
              <w:t>p</w:t>
            </w:r>
            <w:r w:rsidRPr="00FD30A3">
              <w:rPr>
                <w:rFonts w:ascii="Times New Roman" w:hAnsi="Times New Roman"/>
                <w:sz w:val="24"/>
              </w:rPr>
              <w:t xml:space="preserve">apildināt 3.sadaļas “Rīcības virzienu apraksts” rīcības virzienu “3.1.3.Informācijas apmaiņas par </w:t>
            </w:r>
            <w:proofErr w:type="spellStart"/>
            <w:r w:rsidRPr="00FD30A3">
              <w:rPr>
                <w:rFonts w:ascii="Times New Roman" w:hAnsi="Times New Roman"/>
                <w:sz w:val="24"/>
              </w:rPr>
              <w:t>CSNg</w:t>
            </w:r>
            <w:proofErr w:type="spellEnd"/>
            <w:r w:rsidRPr="00FD30A3">
              <w:rPr>
                <w:rFonts w:ascii="Times New Roman" w:hAnsi="Times New Roman"/>
                <w:sz w:val="24"/>
              </w:rPr>
              <w:t xml:space="preserve"> uzlabošana” ar </w:t>
            </w:r>
            <w:r w:rsidR="00B00AF0" w:rsidRPr="00D20C9A">
              <w:rPr>
                <w:rFonts w:ascii="Times New Roman" w:eastAsia="Times New Roman" w:hAnsi="Times New Roman"/>
                <w:sz w:val="20"/>
                <w:szCs w:val="20"/>
                <w:lang w:eastAsia="lv-LV"/>
              </w:rPr>
              <w:t>5.</w:t>
            </w:r>
            <w:r w:rsidR="00B00AF0" w:rsidRPr="00D20C9A">
              <w:rPr>
                <w:rFonts w:ascii="Times New Roman" w:hAnsi="Times New Roman"/>
                <w:sz w:val="20"/>
                <w:szCs w:val="20"/>
                <w:vertAlign w:val="superscript"/>
              </w:rPr>
              <w:t>1</w:t>
            </w:r>
            <w:r w:rsidR="00B00AF0" w:rsidRPr="00D20C9A">
              <w:rPr>
                <w:rFonts w:ascii="Times New Roman" w:eastAsia="Times New Roman" w:hAnsi="Times New Roman"/>
                <w:sz w:val="20"/>
                <w:szCs w:val="20"/>
                <w:lang w:eastAsia="lv-LV"/>
              </w:rPr>
              <w:t xml:space="preserve"> </w:t>
            </w:r>
            <w:r w:rsidRPr="00FD30A3">
              <w:rPr>
                <w:rFonts w:ascii="Times New Roman" w:hAnsi="Times New Roman"/>
                <w:sz w:val="24"/>
              </w:rPr>
              <w:t>uzdevumu</w:t>
            </w:r>
            <w:r>
              <w:rPr>
                <w:rFonts w:ascii="Times New Roman" w:hAnsi="Times New Roman"/>
                <w:sz w:val="24"/>
              </w:rPr>
              <w:t xml:space="preserve"> “</w:t>
            </w:r>
            <w:r w:rsidRPr="00FD30A3">
              <w:rPr>
                <w:rFonts w:ascii="Times New Roman" w:hAnsi="Times New Roman"/>
                <w:sz w:val="24"/>
              </w:rPr>
              <w:t>Nodrošināt vienotu ceļu satiksmes negadījumos smagi ievainoto personu statistikas datu uzskaiti atbilstoši MAIS3+ prasībām.</w:t>
            </w:r>
            <w:r>
              <w:rPr>
                <w:rFonts w:ascii="Times New Roman" w:hAnsi="Times New Roman"/>
                <w:sz w:val="24"/>
              </w:rPr>
              <w:t>”</w:t>
            </w:r>
            <w:r w:rsidR="00B00AF0">
              <w:rPr>
                <w:rFonts w:ascii="Times New Roman" w:hAnsi="Times New Roman"/>
                <w:sz w:val="24"/>
              </w:rPr>
              <w:t>;</w:t>
            </w:r>
          </w:p>
          <w:p w14:paraId="2A4D7E09" w14:textId="17114EE1" w:rsidR="00FD30A3" w:rsidRDefault="00FD30A3" w:rsidP="00F3679E">
            <w:pPr>
              <w:tabs>
                <w:tab w:val="left" w:pos="6058"/>
              </w:tabs>
              <w:spacing w:after="0" w:line="240" w:lineRule="auto"/>
              <w:ind w:right="64"/>
              <w:jc w:val="both"/>
              <w:rPr>
                <w:rFonts w:ascii="Times New Roman" w:eastAsia="Times New Roman" w:hAnsi="Times New Roman"/>
                <w:sz w:val="24"/>
                <w:szCs w:val="24"/>
                <w:lang w:eastAsia="lv-LV"/>
              </w:rPr>
            </w:pPr>
            <w:r>
              <w:rPr>
                <w:rFonts w:ascii="Times New Roman" w:hAnsi="Times New Roman"/>
                <w:sz w:val="24"/>
              </w:rPr>
              <w:t xml:space="preserve">- </w:t>
            </w:r>
            <w:r w:rsidR="00B00AF0">
              <w:rPr>
                <w:rFonts w:ascii="Times New Roman" w:eastAsia="Times New Roman" w:hAnsi="Times New Roman"/>
                <w:sz w:val="24"/>
                <w:szCs w:val="24"/>
                <w:lang w:eastAsia="lv-LV"/>
              </w:rPr>
              <w:t>p</w:t>
            </w:r>
            <w:r w:rsidRPr="00FD30A3">
              <w:rPr>
                <w:rFonts w:ascii="Times New Roman" w:eastAsia="Times New Roman" w:hAnsi="Times New Roman"/>
                <w:sz w:val="24"/>
                <w:szCs w:val="24"/>
                <w:lang w:eastAsia="lv-LV"/>
              </w:rPr>
              <w:t xml:space="preserve">apildināt 3.sadaļas “Rīcības virzienu apraksts” rīcības virzienu “3.1.3.Informācijas apmaiņas par </w:t>
            </w:r>
            <w:proofErr w:type="spellStart"/>
            <w:r w:rsidRPr="00FD30A3">
              <w:rPr>
                <w:rFonts w:ascii="Times New Roman" w:eastAsia="Times New Roman" w:hAnsi="Times New Roman"/>
                <w:sz w:val="24"/>
                <w:szCs w:val="24"/>
                <w:lang w:eastAsia="lv-LV"/>
              </w:rPr>
              <w:t>CSNg</w:t>
            </w:r>
            <w:proofErr w:type="spellEnd"/>
            <w:r w:rsidRPr="00FD30A3">
              <w:rPr>
                <w:rFonts w:ascii="Times New Roman" w:eastAsia="Times New Roman" w:hAnsi="Times New Roman"/>
                <w:sz w:val="24"/>
                <w:szCs w:val="24"/>
                <w:lang w:eastAsia="lv-LV"/>
              </w:rPr>
              <w:t xml:space="preserve"> uzlabošana” ar </w:t>
            </w:r>
            <w:r w:rsidR="00B00AF0" w:rsidRPr="00D20C9A">
              <w:rPr>
                <w:rFonts w:ascii="Times New Roman" w:eastAsia="Times New Roman" w:hAnsi="Times New Roman"/>
                <w:sz w:val="20"/>
                <w:szCs w:val="20"/>
                <w:lang w:eastAsia="lv-LV"/>
              </w:rPr>
              <w:t>5.</w:t>
            </w:r>
            <w:r w:rsidR="00B00AF0">
              <w:rPr>
                <w:rFonts w:ascii="Times New Roman" w:hAnsi="Times New Roman"/>
                <w:sz w:val="20"/>
                <w:szCs w:val="20"/>
                <w:vertAlign w:val="superscript"/>
              </w:rPr>
              <w:t>2</w:t>
            </w:r>
            <w:r w:rsidR="00B00AF0" w:rsidRPr="00D20C9A">
              <w:rPr>
                <w:rFonts w:ascii="Times New Roman" w:eastAsia="Times New Roman" w:hAnsi="Times New Roman"/>
                <w:sz w:val="20"/>
                <w:szCs w:val="20"/>
                <w:lang w:eastAsia="lv-LV"/>
              </w:rPr>
              <w:t xml:space="preserve"> </w:t>
            </w:r>
            <w:r w:rsidRPr="00FD30A3">
              <w:rPr>
                <w:rFonts w:ascii="Times New Roman" w:eastAsia="Times New Roman" w:hAnsi="Times New Roman"/>
                <w:sz w:val="24"/>
                <w:szCs w:val="24"/>
                <w:lang w:eastAsia="lv-LV"/>
              </w:rPr>
              <w:t>uzdevumu</w:t>
            </w:r>
            <w:r>
              <w:rPr>
                <w:rFonts w:ascii="Times New Roman" w:eastAsia="Times New Roman" w:hAnsi="Times New Roman"/>
                <w:sz w:val="24"/>
                <w:szCs w:val="24"/>
                <w:lang w:eastAsia="lv-LV"/>
              </w:rPr>
              <w:t xml:space="preserve"> “</w:t>
            </w:r>
            <w:r w:rsidRPr="00FD30A3">
              <w:rPr>
                <w:rFonts w:ascii="Times New Roman" w:eastAsia="Times New Roman" w:hAnsi="Times New Roman"/>
                <w:sz w:val="24"/>
                <w:szCs w:val="24"/>
                <w:lang w:eastAsia="lv-LV"/>
              </w:rPr>
              <w:t>Izvērtēt esošās prasības Valsts policijas metodiskajos norādījumos attiecībā uz ceļu satiksmes negadījuma vietas fiksēšanu.</w:t>
            </w:r>
            <w:r>
              <w:rPr>
                <w:rFonts w:ascii="Times New Roman" w:eastAsia="Times New Roman" w:hAnsi="Times New Roman"/>
                <w:sz w:val="24"/>
                <w:szCs w:val="24"/>
                <w:lang w:eastAsia="lv-LV"/>
              </w:rPr>
              <w:t>”</w:t>
            </w:r>
            <w:r w:rsidR="00B00AF0">
              <w:rPr>
                <w:rFonts w:ascii="Times New Roman" w:eastAsia="Times New Roman" w:hAnsi="Times New Roman"/>
                <w:sz w:val="24"/>
                <w:szCs w:val="24"/>
                <w:lang w:eastAsia="lv-LV"/>
              </w:rPr>
              <w:t>;</w:t>
            </w:r>
          </w:p>
          <w:p w14:paraId="7A79B4B0" w14:textId="21D1F51F" w:rsidR="00FD30A3" w:rsidRDefault="00FD30A3" w:rsidP="00F3679E">
            <w:pPr>
              <w:tabs>
                <w:tab w:val="left" w:pos="6058"/>
              </w:tabs>
              <w:spacing w:after="0" w:line="240" w:lineRule="auto"/>
              <w:ind w:right="6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B00AF0">
              <w:rPr>
                <w:rFonts w:ascii="Times New Roman" w:eastAsia="Times New Roman" w:hAnsi="Times New Roman"/>
                <w:sz w:val="24"/>
                <w:szCs w:val="24"/>
                <w:lang w:eastAsia="lv-LV"/>
              </w:rPr>
              <w:t>p</w:t>
            </w:r>
            <w:r w:rsidR="004A6050" w:rsidRPr="004A6050">
              <w:rPr>
                <w:rFonts w:ascii="Times New Roman" w:eastAsia="Times New Roman" w:hAnsi="Times New Roman"/>
                <w:sz w:val="24"/>
                <w:szCs w:val="24"/>
                <w:lang w:eastAsia="lv-LV"/>
              </w:rPr>
              <w:t xml:space="preserve">apildināt 3.sadaļas “Rīcības virzienu apraksts” rīcības virzienu “3.1.4. Preventīvie pasākumi ceļu satiksmes dalībnieku kontrolei” ar </w:t>
            </w:r>
            <w:r w:rsidR="00B00AF0" w:rsidRPr="00D20C9A">
              <w:rPr>
                <w:rFonts w:ascii="Times New Roman" w:eastAsia="Times New Roman" w:hAnsi="Times New Roman"/>
                <w:sz w:val="20"/>
                <w:szCs w:val="20"/>
                <w:lang w:eastAsia="lv-LV"/>
              </w:rPr>
              <w:t>23.</w:t>
            </w:r>
            <w:r w:rsidR="00B00AF0" w:rsidRPr="00D20C9A">
              <w:rPr>
                <w:rFonts w:ascii="Times New Roman" w:hAnsi="Times New Roman"/>
                <w:sz w:val="20"/>
                <w:szCs w:val="20"/>
                <w:vertAlign w:val="superscript"/>
              </w:rPr>
              <w:t>1</w:t>
            </w:r>
            <w:r w:rsidR="00B00AF0">
              <w:rPr>
                <w:rFonts w:ascii="Times New Roman" w:eastAsia="Times New Roman" w:hAnsi="Times New Roman"/>
                <w:sz w:val="24"/>
                <w:szCs w:val="24"/>
                <w:lang w:eastAsia="lv-LV"/>
              </w:rPr>
              <w:t xml:space="preserve"> </w:t>
            </w:r>
            <w:r w:rsidR="004A6050" w:rsidRPr="004A6050">
              <w:rPr>
                <w:rFonts w:ascii="Times New Roman" w:eastAsia="Times New Roman" w:hAnsi="Times New Roman"/>
                <w:sz w:val="24"/>
                <w:szCs w:val="24"/>
                <w:lang w:eastAsia="lv-LV"/>
              </w:rPr>
              <w:t>uzdevumu</w:t>
            </w:r>
            <w:r w:rsidR="004A6050">
              <w:rPr>
                <w:rFonts w:ascii="Times New Roman" w:eastAsia="Times New Roman" w:hAnsi="Times New Roman"/>
                <w:sz w:val="24"/>
                <w:szCs w:val="24"/>
                <w:lang w:eastAsia="lv-LV"/>
              </w:rPr>
              <w:t xml:space="preserve"> “</w:t>
            </w:r>
            <w:r w:rsidR="004A6050" w:rsidRPr="004A6050">
              <w:rPr>
                <w:rFonts w:ascii="Times New Roman" w:eastAsia="Times New Roman" w:hAnsi="Times New Roman"/>
                <w:sz w:val="24"/>
                <w:szCs w:val="24"/>
                <w:lang w:eastAsia="lv-LV"/>
              </w:rPr>
              <w:t>No</w:t>
            </w:r>
            <w:r w:rsidR="006D5E67">
              <w:rPr>
                <w:rFonts w:ascii="Times New Roman" w:eastAsia="Times New Roman" w:hAnsi="Times New Roman"/>
                <w:sz w:val="24"/>
                <w:szCs w:val="24"/>
                <w:lang w:eastAsia="lv-LV"/>
              </w:rPr>
              <w:t>drošināt</w:t>
            </w:r>
            <w:r w:rsidR="004A6050" w:rsidRPr="004A6050">
              <w:rPr>
                <w:rFonts w:ascii="Times New Roman" w:eastAsia="Times New Roman" w:hAnsi="Times New Roman"/>
                <w:sz w:val="24"/>
                <w:szCs w:val="24"/>
                <w:lang w:eastAsia="lv-LV"/>
              </w:rPr>
              <w:t xml:space="preserve"> luksofora signāla neievērošanas kontroles tehnisko līdzekļu</w:t>
            </w:r>
            <w:r w:rsidR="006D5E67">
              <w:rPr>
                <w:rFonts w:ascii="Times New Roman" w:eastAsia="Times New Roman" w:hAnsi="Times New Roman"/>
                <w:sz w:val="24"/>
                <w:szCs w:val="24"/>
                <w:lang w:eastAsia="lv-LV"/>
              </w:rPr>
              <w:t xml:space="preserve"> fiksēšanas pilotprojekta norisi</w:t>
            </w:r>
            <w:r w:rsidR="004A6050">
              <w:rPr>
                <w:rFonts w:ascii="Times New Roman" w:eastAsia="Times New Roman" w:hAnsi="Times New Roman"/>
                <w:sz w:val="24"/>
                <w:szCs w:val="24"/>
                <w:lang w:eastAsia="lv-LV"/>
              </w:rPr>
              <w:t>.”</w:t>
            </w:r>
            <w:r w:rsidR="00B00AF0">
              <w:rPr>
                <w:rFonts w:ascii="Times New Roman" w:eastAsia="Times New Roman" w:hAnsi="Times New Roman"/>
                <w:sz w:val="24"/>
                <w:szCs w:val="24"/>
                <w:lang w:eastAsia="lv-LV"/>
              </w:rPr>
              <w:t>;</w:t>
            </w:r>
          </w:p>
          <w:p w14:paraId="6F63A48C" w14:textId="361F5FCC" w:rsidR="004A6050" w:rsidRDefault="004A6050" w:rsidP="00F3679E">
            <w:pPr>
              <w:tabs>
                <w:tab w:val="left" w:pos="6058"/>
              </w:tabs>
              <w:spacing w:after="0" w:line="240" w:lineRule="auto"/>
              <w:ind w:right="6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B00AF0">
              <w:rPr>
                <w:rFonts w:ascii="Times New Roman" w:eastAsia="Times New Roman" w:hAnsi="Times New Roman"/>
                <w:sz w:val="24"/>
                <w:szCs w:val="24"/>
                <w:lang w:eastAsia="lv-LV"/>
              </w:rPr>
              <w:t>p</w:t>
            </w:r>
            <w:r w:rsidRPr="004A6050">
              <w:rPr>
                <w:rFonts w:ascii="Times New Roman" w:eastAsia="Times New Roman" w:hAnsi="Times New Roman"/>
                <w:sz w:val="24"/>
                <w:szCs w:val="24"/>
                <w:lang w:eastAsia="lv-LV"/>
              </w:rPr>
              <w:t>apildināt 3.sadaļas “Rīcības virzienu apraksts” rīcības virzienu “3.1.6. Grozījumi normatīvajos aktos, lai pilnveidotu TL vadītāju veselības pārbaužu kārtību” ar 30.uzdevumu</w:t>
            </w:r>
            <w:r>
              <w:rPr>
                <w:rFonts w:ascii="Times New Roman" w:eastAsia="Times New Roman" w:hAnsi="Times New Roman"/>
                <w:sz w:val="24"/>
                <w:szCs w:val="24"/>
                <w:lang w:eastAsia="lv-LV"/>
              </w:rPr>
              <w:t xml:space="preserve"> “</w:t>
            </w:r>
            <w:r w:rsidRPr="004A6050">
              <w:rPr>
                <w:rFonts w:ascii="Times New Roman" w:eastAsia="Times New Roman" w:hAnsi="Times New Roman"/>
                <w:sz w:val="24"/>
                <w:szCs w:val="24"/>
                <w:lang w:eastAsia="lv-LV"/>
              </w:rPr>
              <w:t>Izvērtēt iespēju veikt izmaiņas Transportlīdzekļu un to vadītāju valsts reģistrā, paredzot, ka ārstniecības persona var veikt atzīmi reģistrā par to, ka personai lieto medikamentus, kuru lietošana ir saistīta ar ierobežojumiem autotransporta vadīšanai.</w:t>
            </w:r>
            <w:r>
              <w:rPr>
                <w:rFonts w:ascii="Times New Roman" w:eastAsia="Times New Roman" w:hAnsi="Times New Roman"/>
                <w:sz w:val="24"/>
                <w:szCs w:val="24"/>
                <w:lang w:eastAsia="lv-LV"/>
              </w:rPr>
              <w:t>”</w:t>
            </w:r>
            <w:r w:rsidR="00B00AF0">
              <w:rPr>
                <w:rFonts w:ascii="Times New Roman" w:eastAsia="Times New Roman" w:hAnsi="Times New Roman"/>
                <w:sz w:val="24"/>
                <w:szCs w:val="24"/>
                <w:lang w:eastAsia="lv-LV"/>
              </w:rPr>
              <w:t>;</w:t>
            </w:r>
          </w:p>
          <w:p w14:paraId="7E7CCE3A" w14:textId="715EF752" w:rsidR="004A6050" w:rsidRDefault="004A6050" w:rsidP="00F3679E">
            <w:pPr>
              <w:tabs>
                <w:tab w:val="left" w:pos="6058"/>
              </w:tabs>
              <w:spacing w:after="0" w:line="240" w:lineRule="auto"/>
              <w:ind w:right="6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B00AF0">
              <w:rPr>
                <w:rFonts w:ascii="Times New Roman" w:eastAsia="Times New Roman" w:hAnsi="Times New Roman"/>
                <w:sz w:val="24"/>
                <w:szCs w:val="24"/>
                <w:lang w:eastAsia="lv-LV"/>
              </w:rPr>
              <w:t>p</w:t>
            </w:r>
            <w:r w:rsidRPr="004A6050">
              <w:rPr>
                <w:rFonts w:ascii="Times New Roman" w:eastAsia="Times New Roman" w:hAnsi="Times New Roman"/>
                <w:sz w:val="24"/>
                <w:szCs w:val="24"/>
                <w:lang w:eastAsia="lv-LV"/>
              </w:rPr>
              <w:t>apildināt 3.sadaļas “Rīcības virzienu apraksts” rīcības virzienu “3.2.2. Informatīvās kampaņas par ceļu satiksmes drošību” ar 14.uzdevumu</w:t>
            </w:r>
            <w:r>
              <w:rPr>
                <w:rFonts w:ascii="Times New Roman" w:eastAsia="Times New Roman" w:hAnsi="Times New Roman"/>
                <w:sz w:val="24"/>
                <w:szCs w:val="24"/>
                <w:lang w:eastAsia="lv-LV"/>
              </w:rPr>
              <w:t xml:space="preserve"> “</w:t>
            </w:r>
            <w:r w:rsidRPr="004A6050">
              <w:rPr>
                <w:rFonts w:ascii="Times New Roman" w:eastAsia="Times New Roman" w:hAnsi="Times New Roman"/>
                <w:sz w:val="24"/>
                <w:szCs w:val="24"/>
                <w:lang w:eastAsia="lv-LV"/>
              </w:rPr>
              <w:t>Nodrošināt ceļu satiksmes drošības gada balvas pasākumu norisi (pašvaldību, ceļu uzturētāju, autopārvadātāju konkurss).</w:t>
            </w:r>
            <w:r>
              <w:rPr>
                <w:rFonts w:ascii="Times New Roman" w:eastAsia="Times New Roman" w:hAnsi="Times New Roman"/>
                <w:sz w:val="24"/>
                <w:szCs w:val="24"/>
                <w:lang w:eastAsia="lv-LV"/>
              </w:rPr>
              <w:t>”</w:t>
            </w:r>
            <w:r w:rsidR="00B00AF0">
              <w:rPr>
                <w:rFonts w:ascii="Times New Roman" w:eastAsia="Times New Roman" w:hAnsi="Times New Roman"/>
                <w:sz w:val="24"/>
                <w:szCs w:val="24"/>
                <w:lang w:eastAsia="lv-LV"/>
              </w:rPr>
              <w:t>;</w:t>
            </w:r>
          </w:p>
          <w:p w14:paraId="44A60B29" w14:textId="1D5713B2" w:rsidR="004A6050" w:rsidRDefault="004A6050" w:rsidP="00F3679E">
            <w:pPr>
              <w:tabs>
                <w:tab w:val="left" w:pos="6058"/>
              </w:tabs>
              <w:spacing w:after="0" w:line="240" w:lineRule="auto"/>
              <w:ind w:right="6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B00AF0">
              <w:rPr>
                <w:rFonts w:ascii="Times New Roman" w:eastAsia="Times New Roman" w:hAnsi="Times New Roman"/>
                <w:sz w:val="24"/>
                <w:szCs w:val="24"/>
                <w:lang w:eastAsia="lv-LV"/>
              </w:rPr>
              <w:t>p</w:t>
            </w:r>
            <w:r w:rsidRPr="004A6050">
              <w:rPr>
                <w:rFonts w:ascii="Times New Roman" w:eastAsia="Times New Roman" w:hAnsi="Times New Roman"/>
                <w:sz w:val="24"/>
                <w:szCs w:val="24"/>
                <w:lang w:eastAsia="lv-LV"/>
              </w:rPr>
              <w:t>apildināt 3.sadaļas “Rīcības virzienu apraksts” rīcības virzienu “3.2.2. Informatīvās kampaņas par ceļu satiksmes drošību” ar 15.uzdevumu</w:t>
            </w:r>
            <w:r>
              <w:rPr>
                <w:rFonts w:ascii="Times New Roman" w:eastAsia="Times New Roman" w:hAnsi="Times New Roman"/>
                <w:sz w:val="24"/>
                <w:szCs w:val="24"/>
                <w:lang w:eastAsia="lv-LV"/>
              </w:rPr>
              <w:t xml:space="preserve"> “</w:t>
            </w:r>
            <w:r w:rsidRPr="004A6050">
              <w:rPr>
                <w:rFonts w:ascii="Times New Roman" w:eastAsia="Times New Roman" w:hAnsi="Times New Roman"/>
                <w:sz w:val="24"/>
                <w:szCs w:val="24"/>
                <w:lang w:eastAsia="lv-LV"/>
              </w:rPr>
              <w:t>Informēt ceļu satiksmes dalībniekus par pareizu un atbildīgu rīcību pēc ceļu satiksmes negadījuma (kad izsaukt palīdzību, kad aizpildīt Saskaņoto paziņojumu), lai pēc iespējas ātrāk sniegtu palīdzību cietušajiem, veicinot atlabšanas un ārstēšanās procesu, mazinātu un novērstu ceļu satiksmes negadījuma radītās sekas, neradot papildu bīstamību ceļu satiksmē, kas var radīt vēl smagākas sekas jau ievainotām personām.</w:t>
            </w:r>
            <w:r>
              <w:rPr>
                <w:rFonts w:ascii="Times New Roman" w:eastAsia="Times New Roman" w:hAnsi="Times New Roman"/>
                <w:sz w:val="24"/>
                <w:szCs w:val="24"/>
                <w:lang w:eastAsia="lv-LV"/>
              </w:rPr>
              <w:t>”</w:t>
            </w:r>
            <w:r w:rsidR="00B00AF0">
              <w:rPr>
                <w:rFonts w:ascii="Times New Roman" w:eastAsia="Times New Roman" w:hAnsi="Times New Roman"/>
                <w:sz w:val="24"/>
                <w:szCs w:val="24"/>
                <w:lang w:eastAsia="lv-LV"/>
              </w:rPr>
              <w:t>;</w:t>
            </w:r>
          </w:p>
          <w:p w14:paraId="17885782" w14:textId="6AE16207" w:rsidR="004A6050" w:rsidRDefault="00A66BC4" w:rsidP="00F3679E">
            <w:pPr>
              <w:spacing w:after="0" w:line="240" w:lineRule="auto"/>
              <w:ind w:right="6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B00AF0">
              <w:rPr>
                <w:rFonts w:ascii="Times New Roman" w:eastAsia="Times New Roman" w:hAnsi="Times New Roman"/>
                <w:sz w:val="24"/>
                <w:szCs w:val="24"/>
                <w:lang w:eastAsia="lv-LV"/>
              </w:rPr>
              <w:t>p</w:t>
            </w:r>
            <w:r w:rsidRPr="00A66BC4">
              <w:rPr>
                <w:rFonts w:ascii="Times New Roman" w:eastAsia="Times New Roman" w:hAnsi="Times New Roman"/>
                <w:sz w:val="24"/>
                <w:szCs w:val="24"/>
                <w:lang w:eastAsia="lv-LV"/>
              </w:rPr>
              <w:t xml:space="preserve">apildināt 3.sadaļas “Rīcības virzienu apraksts” rīcības virzienu “3.3.1. Valsts autoceļu infrastruktūras uzlabošana” ar </w:t>
            </w:r>
            <w:r w:rsidR="00B00AF0" w:rsidRPr="00D20C9A">
              <w:rPr>
                <w:rFonts w:ascii="Times New Roman" w:eastAsia="Times New Roman" w:hAnsi="Times New Roman"/>
                <w:sz w:val="20"/>
                <w:szCs w:val="20"/>
                <w:lang w:eastAsia="lv-LV"/>
              </w:rPr>
              <w:t>3.</w:t>
            </w:r>
            <w:r w:rsidR="00B00AF0" w:rsidRPr="00D20C9A">
              <w:rPr>
                <w:rFonts w:ascii="Times New Roman" w:hAnsi="Times New Roman"/>
                <w:sz w:val="20"/>
                <w:szCs w:val="20"/>
                <w:vertAlign w:val="superscript"/>
              </w:rPr>
              <w:t>1</w:t>
            </w:r>
            <w:r w:rsidR="00B00AF0">
              <w:rPr>
                <w:rFonts w:ascii="Times New Roman" w:eastAsia="Times New Roman" w:hAnsi="Times New Roman"/>
                <w:sz w:val="24"/>
                <w:szCs w:val="24"/>
                <w:lang w:eastAsia="lv-LV"/>
              </w:rPr>
              <w:t xml:space="preserve"> </w:t>
            </w:r>
            <w:r w:rsidRPr="00A66BC4">
              <w:rPr>
                <w:rFonts w:ascii="Times New Roman" w:eastAsia="Times New Roman" w:hAnsi="Times New Roman"/>
                <w:sz w:val="24"/>
                <w:szCs w:val="24"/>
                <w:lang w:eastAsia="lv-LV"/>
              </w:rPr>
              <w:t>uzdevumu</w:t>
            </w:r>
            <w:r>
              <w:rPr>
                <w:rFonts w:ascii="Times New Roman" w:eastAsia="Times New Roman" w:hAnsi="Times New Roman"/>
                <w:sz w:val="24"/>
                <w:szCs w:val="24"/>
                <w:lang w:eastAsia="lv-LV"/>
              </w:rPr>
              <w:t xml:space="preserve"> “</w:t>
            </w:r>
            <w:r w:rsidR="006D5E67">
              <w:rPr>
                <w:rFonts w:ascii="Times New Roman" w:eastAsia="Times New Roman" w:hAnsi="Times New Roman"/>
                <w:sz w:val="24"/>
                <w:szCs w:val="24"/>
                <w:lang w:eastAsia="lv-LV"/>
              </w:rPr>
              <w:t>Veikt izvērtējumu</w:t>
            </w:r>
            <w:r w:rsidRPr="00A66BC4">
              <w:rPr>
                <w:rFonts w:ascii="Times New Roman" w:eastAsia="Times New Roman" w:hAnsi="Times New Roman"/>
                <w:sz w:val="24"/>
                <w:szCs w:val="24"/>
                <w:lang w:eastAsia="lv-LV"/>
              </w:rPr>
              <w:t>, kā pielāgot infrastruktūru, lai ierobežotu apdzīšanas manevru apzīmētos krustojumos.</w:t>
            </w:r>
            <w:r>
              <w:rPr>
                <w:rFonts w:ascii="Times New Roman" w:eastAsia="Times New Roman" w:hAnsi="Times New Roman"/>
                <w:sz w:val="24"/>
                <w:szCs w:val="24"/>
                <w:lang w:eastAsia="lv-LV"/>
              </w:rPr>
              <w:t>”</w:t>
            </w:r>
            <w:r w:rsidR="00B00AF0">
              <w:rPr>
                <w:rFonts w:ascii="Times New Roman" w:eastAsia="Times New Roman" w:hAnsi="Times New Roman"/>
                <w:sz w:val="24"/>
                <w:szCs w:val="24"/>
                <w:lang w:eastAsia="lv-LV"/>
              </w:rPr>
              <w:t>;</w:t>
            </w:r>
          </w:p>
          <w:p w14:paraId="221B64D0" w14:textId="1C28E104" w:rsidR="00A66BC4" w:rsidRDefault="00A66BC4" w:rsidP="00F3679E">
            <w:pPr>
              <w:spacing w:after="0" w:line="240" w:lineRule="auto"/>
              <w:ind w:right="6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B00AF0">
              <w:rPr>
                <w:rFonts w:ascii="Times New Roman" w:eastAsia="Times New Roman" w:hAnsi="Times New Roman"/>
                <w:sz w:val="24"/>
                <w:szCs w:val="24"/>
                <w:lang w:eastAsia="lv-LV"/>
              </w:rPr>
              <w:t>p</w:t>
            </w:r>
            <w:r w:rsidRPr="00A66BC4">
              <w:rPr>
                <w:rFonts w:ascii="Times New Roman" w:eastAsia="Times New Roman" w:hAnsi="Times New Roman"/>
                <w:sz w:val="24"/>
                <w:szCs w:val="24"/>
                <w:lang w:eastAsia="lv-LV"/>
              </w:rPr>
              <w:t xml:space="preserve">apildināt 3.sadaļas “Rīcības virzienu apraksts” rīcības virzienu “3.3.1. Valsts autoceļu infrastruktūras uzlabošana” ar </w:t>
            </w:r>
            <w:r w:rsidR="00B00AF0" w:rsidRPr="00D20C9A">
              <w:rPr>
                <w:rFonts w:ascii="Times New Roman" w:eastAsia="Times New Roman" w:hAnsi="Times New Roman"/>
                <w:sz w:val="20"/>
                <w:szCs w:val="20"/>
                <w:lang w:eastAsia="lv-LV"/>
              </w:rPr>
              <w:t>3.</w:t>
            </w:r>
            <w:r w:rsidR="00B00AF0">
              <w:rPr>
                <w:rFonts w:ascii="Times New Roman" w:hAnsi="Times New Roman"/>
                <w:sz w:val="20"/>
                <w:szCs w:val="20"/>
                <w:vertAlign w:val="superscript"/>
              </w:rPr>
              <w:t xml:space="preserve">2 </w:t>
            </w:r>
            <w:r w:rsidRPr="00A66BC4">
              <w:rPr>
                <w:rFonts w:ascii="Times New Roman" w:eastAsia="Times New Roman" w:hAnsi="Times New Roman"/>
                <w:sz w:val="24"/>
                <w:szCs w:val="24"/>
                <w:lang w:eastAsia="lv-LV"/>
              </w:rPr>
              <w:lastRenderedPageBreak/>
              <w:t>uzdevumu</w:t>
            </w:r>
            <w:r>
              <w:rPr>
                <w:rFonts w:ascii="Times New Roman" w:eastAsia="Times New Roman" w:hAnsi="Times New Roman"/>
                <w:sz w:val="24"/>
                <w:szCs w:val="24"/>
                <w:lang w:eastAsia="lv-LV"/>
              </w:rPr>
              <w:t xml:space="preserve"> “</w:t>
            </w:r>
            <w:r w:rsidRPr="00A66BC4">
              <w:rPr>
                <w:rFonts w:ascii="Times New Roman" w:eastAsia="Times New Roman" w:hAnsi="Times New Roman"/>
                <w:sz w:val="24"/>
                <w:szCs w:val="24"/>
                <w:lang w:eastAsia="lv-LV"/>
              </w:rPr>
              <w:t>Nodrošināt tehnisko līdzekļu uzstādīšanu autoceļa malā vietā, kur savvaļas dzīvnieki šķērso autoceļu (pilotprojekts).</w:t>
            </w:r>
            <w:r>
              <w:rPr>
                <w:rFonts w:ascii="Times New Roman" w:eastAsia="Times New Roman" w:hAnsi="Times New Roman"/>
                <w:sz w:val="24"/>
                <w:szCs w:val="24"/>
                <w:lang w:eastAsia="lv-LV"/>
              </w:rPr>
              <w:t>”</w:t>
            </w:r>
            <w:r w:rsidR="00B00AF0">
              <w:rPr>
                <w:rFonts w:ascii="Times New Roman" w:eastAsia="Times New Roman" w:hAnsi="Times New Roman"/>
                <w:sz w:val="24"/>
                <w:szCs w:val="24"/>
                <w:lang w:eastAsia="lv-LV"/>
              </w:rPr>
              <w:t>;</w:t>
            </w:r>
          </w:p>
          <w:p w14:paraId="2E9B1BD2" w14:textId="0B45D196" w:rsidR="00A66BC4" w:rsidRDefault="00A66BC4" w:rsidP="00F3679E">
            <w:pPr>
              <w:spacing w:after="0" w:line="240" w:lineRule="auto"/>
              <w:ind w:right="6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B00AF0">
              <w:rPr>
                <w:rFonts w:ascii="Times New Roman" w:eastAsia="Times New Roman" w:hAnsi="Times New Roman"/>
                <w:sz w:val="24"/>
                <w:szCs w:val="24"/>
                <w:lang w:eastAsia="lv-LV"/>
              </w:rPr>
              <w:t>p</w:t>
            </w:r>
            <w:r w:rsidRPr="00A66BC4">
              <w:rPr>
                <w:rFonts w:ascii="Times New Roman" w:eastAsia="Times New Roman" w:hAnsi="Times New Roman"/>
                <w:sz w:val="24"/>
                <w:szCs w:val="24"/>
                <w:lang w:eastAsia="lv-LV"/>
              </w:rPr>
              <w:t xml:space="preserve">apildināt 3.sadaļas “Rīcības virzienu apraksts” rīcības virzienu “3.3.1. Valsts autoceļu infrastruktūras uzlabošana” ar </w:t>
            </w:r>
            <w:r w:rsidR="00B00AF0" w:rsidRPr="00D20C9A">
              <w:rPr>
                <w:rFonts w:ascii="Times New Roman" w:eastAsia="Times New Roman" w:hAnsi="Times New Roman"/>
                <w:sz w:val="20"/>
                <w:szCs w:val="20"/>
                <w:lang w:eastAsia="lv-LV"/>
              </w:rPr>
              <w:t>3.</w:t>
            </w:r>
            <w:r w:rsidR="00B00AF0">
              <w:rPr>
                <w:rFonts w:ascii="Times New Roman" w:hAnsi="Times New Roman"/>
                <w:sz w:val="20"/>
                <w:szCs w:val="20"/>
                <w:vertAlign w:val="superscript"/>
              </w:rPr>
              <w:t>3</w:t>
            </w:r>
            <w:r w:rsidR="00B00AF0">
              <w:rPr>
                <w:rFonts w:ascii="Times New Roman" w:eastAsia="Times New Roman" w:hAnsi="Times New Roman"/>
                <w:sz w:val="24"/>
                <w:szCs w:val="24"/>
                <w:lang w:eastAsia="lv-LV"/>
              </w:rPr>
              <w:t xml:space="preserve"> </w:t>
            </w:r>
            <w:r w:rsidRPr="00A66BC4">
              <w:rPr>
                <w:rFonts w:ascii="Times New Roman" w:eastAsia="Times New Roman" w:hAnsi="Times New Roman"/>
                <w:sz w:val="24"/>
                <w:szCs w:val="24"/>
                <w:lang w:eastAsia="lv-LV"/>
              </w:rPr>
              <w:t>uzdevumu</w:t>
            </w:r>
            <w:r>
              <w:rPr>
                <w:rFonts w:ascii="Times New Roman" w:eastAsia="Times New Roman" w:hAnsi="Times New Roman"/>
                <w:sz w:val="24"/>
                <w:szCs w:val="24"/>
                <w:lang w:eastAsia="lv-LV"/>
              </w:rPr>
              <w:t xml:space="preserve"> “</w:t>
            </w:r>
            <w:r w:rsidR="006D5E67">
              <w:rPr>
                <w:rFonts w:ascii="Times New Roman" w:eastAsia="Times New Roman" w:hAnsi="Times New Roman"/>
                <w:sz w:val="24"/>
                <w:szCs w:val="24"/>
                <w:lang w:eastAsia="lv-LV"/>
              </w:rPr>
              <w:t>Nodrošināt</w:t>
            </w:r>
            <w:r w:rsidRPr="00A66BC4">
              <w:rPr>
                <w:rFonts w:ascii="Times New Roman" w:eastAsia="Times New Roman" w:hAnsi="Times New Roman"/>
                <w:sz w:val="24"/>
                <w:szCs w:val="24"/>
                <w:lang w:eastAsia="lv-LV"/>
              </w:rPr>
              <w:t xml:space="preserve"> ceļa signālstabiņu uzstādīša</w:t>
            </w:r>
            <w:r w:rsidR="006D5E67">
              <w:rPr>
                <w:rFonts w:ascii="Times New Roman" w:eastAsia="Times New Roman" w:hAnsi="Times New Roman"/>
                <w:sz w:val="24"/>
                <w:szCs w:val="24"/>
                <w:lang w:eastAsia="lv-LV"/>
              </w:rPr>
              <w:t>nu</w:t>
            </w:r>
            <w:r w:rsidRPr="00A66BC4">
              <w:rPr>
                <w:rFonts w:ascii="Times New Roman" w:eastAsia="Times New Roman" w:hAnsi="Times New Roman"/>
                <w:sz w:val="24"/>
                <w:szCs w:val="24"/>
                <w:lang w:eastAsia="lv-LV"/>
              </w:rPr>
              <w:t xml:space="preserve"> uz valsts reģionālajiem autoceļiem ar asfaltbetona segumu un diennakts satiksmes intensitāti lielāku par 1000 transportlīdzekļiem diennaktī.</w:t>
            </w:r>
            <w:r>
              <w:rPr>
                <w:rFonts w:ascii="Times New Roman" w:eastAsia="Times New Roman" w:hAnsi="Times New Roman"/>
                <w:sz w:val="24"/>
                <w:szCs w:val="24"/>
                <w:lang w:eastAsia="lv-LV"/>
              </w:rPr>
              <w:t>”</w:t>
            </w:r>
            <w:r w:rsidR="00B00AF0">
              <w:rPr>
                <w:rFonts w:ascii="Times New Roman" w:eastAsia="Times New Roman" w:hAnsi="Times New Roman"/>
                <w:sz w:val="24"/>
                <w:szCs w:val="24"/>
                <w:lang w:eastAsia="lv-LV"/>
              </w:rPr>
              <w:t>’;</w:t>
            </w:r>
          </w:p>
          <w:p w14:paraId="028826B8" w14:textId="0B833719" w:rsidR="00A66BC4" w:rsidRDefault="00A66BC4" w:rsidP="00F3679E">
            <w:pPr>
              <w:spacing w:after="0" w:line="240" w:lineRule="auto"/>
              <w:ind w:right="6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B00AF0">
              <w:rPr>
                <w:rFonts w:ascii="Times New Roman" w:eastAsia="Times New Roman" w:hAnsi="Times New Roman"/>
                <w:sz w:val="24"/>
                <w:szCs w:val="24"/>
                <w:lang w:eastAsia="lv-LV"/>
              </w:rPr>
              <w:t>p</w:t>
            </w:r>
            <w:r w:rsidRPr="00A66BC4">
              <w:rPr>
                <w:rFonts w:ascii="Times New Roman" w:eastAsia="Times New Roman" w:hAnsi="Times New Roman"/>
                <w:sz w:val="24"/>
                <w:szCs w:val="24"/>
                <w:lang w:eastAsia="lv-LV"/>
              </w:rPr>
              <w:t xml:space="preserve">apildināt 3.sadaļas “Rīcības virzienu apraksts” rīcības virzienu “3.3.1. Valsts autoceļu infrastruktūras uzlabošana” ar </w:t>
            </w:r>
            <w:r w:rsidR="00B00AF0" w:rsidRPr="00D20C9A">
              <w:rPr>
                <w:rFonts w:ascii="Times New Roman" w:eastAsia="Times New Roman" w:hAnsi="Times New Roman"/>
                <w:sz w:val="20"/>
                <w:szCs w:val="20"/>
                <w:lang w:eastAsia="lv-LV"/>
              </w:rPr>
              <w:t>3.</w:t>
            </w:r>
            <w:r w:rsidR="00B00AF0">
              <w:rPr>
                <w:rFonts w:ascii="Times New Roman" w:hAnsi="Times New Roman"/>
                <w:sz w:val="20"/>
                <w:szCs w:val="20"/>
                <w:vertAlign w:val="superscript"/>
              </w:rPr>
              <w:t xml:space="preserve">4 </w:t>
            </w:r>
            <w:r w:rsidRPr="00A66BC4">
              <w:rPr>
                <w:rFonts w:ascii="Times New Roman" w:eastAsia="Times New Roman" w:hAnsi="Times New Roman"/>
                <w:sz w:val="24"/>
                <w:szCs w:val="24"/>
                <w:lang w:eastAsia="lv-LV"/>
              </w:rPr>
              <w:t>uzdevumu</w:t>
            </w:r>
            <w:r>
              <w:rPr>
                <w:rFonts w:ascii="Times New Roman" w:eastAsia="Times New Roman" w:hAnsi="Times New Roman"/>
                <w:sz w:val="24"/>
                <w:szCs w:val="24"/>
                <w:lang w:eastAsia="lv-LV"/>
              </w:rPr>
              <w:t xml:space="preserve"> “</w:t>
            </w:r>
            <w:r w:rsidRPr="00A66BC4">
              <w:rPr>
                <w:rFonts w:ascii="Times New Roman" w:eastAsia="Times New Roman" w:hAnsi="Times New Roman"/>
                <w:sz w:val="24"/>
                <w:szCs w:val="24"/>
                <w:lang w:eastAsia="lv-LV"/>
              </w:rPr>
              <w:t>Izvērtēt iespējas ieviest distances apzīmējumu (prasības standartos un normatīvajos aktos) un realizēt praksē uz valsts galvenajiem autoceļiem.</w:t>
            </w:r>
            <w:r>
              <w:rPr>
                <w:rFonts w:ascii="Times New Roman" w:eastAsia="Times New Roman" w:hAnsi="Times New Roman"/>
                <w:sz w:val="24"/>
                <w:szCs w:val="24"/>
                <w:lang w:eastAsia="lv-LV"/>
              </w:rPr>
              <w:t>”</w:t>
            </w:r>
            <w:r w:rsidR="00B00AF0">
              <w:rPr>
                <w:rFonts w:ascii="Times New Roman" w:eastAsia="Times New Roman" w:hAnsi="Times New Roman"/>
                <w:sz w:val="24"/>
                <w:szCs w:val="24"/>
                <w:lang w:eastAsia="lv-LV"/>
              </w:rPr>
              <w:t>;</w:t>
            </w:r>
          </w:p>
          <w:p w14:paraId="462300D0" w14:textId="345ACD0B" w:rsidR="00A66BC4" w:rsidRDefault="00A66BC4" w:rsidP="00F3679E">
            <w:pPr>
              <w:spacing w:after="0" w:line="240" w:lineRule="auto"/>
              <w:ind w:right="6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B00AF0">
              <w:rPr>
                <w:rFonts w:ascii="Times New Roman" w:eastAsia="Times New Roman" w:hAnsi="Times New Roman"/>
                <w:sz w:val="24"/>
                <w:szCs w:val="24"/>
                <w:lang w:eastAsia="lv-LV"/>
              </w:rPr>
              <w:t>p</w:t>
            </w:r>
            <w:r w:rsidRPr="00A66BC4">
              <w:rPr>
                <w:rFonts w:ascii="Times New Roman" w:eastAsia="Times New Roman" w:hAnsi="Times New Roman"/>
                <w:sz w:val="24"/>
                <w:szCs w:val="24"/>
                <w:lang w:eastAsia="lv-LV"/>
              </w:rPr>
              <w:t xml:space="preserve">apildināt 3.sadaļas “Rīcības virzienu apraksts” rīcības virzienu “3.3.2. </w:t>
            </w:r>
            <w:proofErr w:type="spellStart"/>
            <w:r w:rsidRPr="00A66BC4">
              <w:rPr>
                <w:rFonts w:ascii="Times New Roman" w:eastAsia="Times New Roman" w:hAnsi="Times New Roman"/>
                <w:sz w:val="24"/>
                <w:szCs w:val="24"/>
                <w:lang w:eastAsia="lv-LV"/>
              </w:rPr>
              <w:t>Veloinfrastruktūras</w:t>
            </w:r>
            <w:proofErr w:type="spellEnd"/>
            <w:r w:rsidRPr="00A66BC4">
              <w:rPr>
                <w:rFonts w:ascii="Times New Roman" w:eastAsia="Times New Roman" w:hAnsi="Times New Roman"/>
                <w:sz w:val="24"/>
                <w:szCs w:val="24"/>
                <w:lang w:eastAsia="lv-LV"/>
              </w:rPr>
              <w:t xml:space="preserve"> un gājēju infrastruktūras uzlabošanas pasākumi” ar </w:t>
            </w:r>
            <w:r w:rsidR="00B00AF0">
              <w:rPr>
                <w:rFonts w:ascii="Times New Roman" w:eastAsia="Times New Roman" w:hAnsi="Times New Roman"/>
                <w:sz w:val="20"/>
                <w:szCs w:val="20"/>
                <w:lang w:eastAsia="lv-LV"/>
              </w:rPr>
              <w:t>4</w:t>
            </w:r>
            <w:r w:rsidR="00B00AF0" w:rsidRPr="00D20C9A">
              <w:rPr>
                <w:rFonts w:ascii="Times New Roman" w:eastAsia="Times New Roman" w:hAnsi="Times New Roman"/>
                <w:sz w:val="20"/>
                <w:szCs w:val="20"/>
                <w:lang w:eastAsia="lv-LV"/>
              </w:rPr>
              <w:t>.</w:t>
            </w:r>
            <w:r w:rsidR="00B00AF0">
              <w:rPr>
                <w:rFonts w:ascii="Times New Roman" w:hAnsi="Times New Roman"/>
                <w:sz w:val="20"/>
                <w:szCs w:val="20"/>
                <w:vertAlign w:val="superscript"/>
              </w:rPr>
              <w:t xml:space="preserve">1 </w:t>
            </w:r>
            <w:r w:rsidRPr="00A66BC4">
              <w:rPr>
                <w:rFonts w:ascii="Times New Roman" w:eastAsia="Times New Roman" w:hAnsi="Times New Roman"/>
                <w:sz w:val="24"/>
                <w:szCs w:val="24"/>
                <w:lang w:eastAsia="lv-LV"/>
              </w:rPr>
              <w:t>uzdevumu</w:t>
            </w:r>
            <w:r>
              <w:rPr>
                <w:rFonts w:ascii="Times New Roman" w:eastAsia="Times New Roman" w:hAnsi="Times New Roman"/>
                <w:sz w:val="24"/>
                <w:szCs w:val="24"/>
                <w:lang w:eastAsia="lv-LV"/>
              </w:rPr>
              <w:t xml:space="preserve"> “</w:t>
            </w:r>
            <w:r w:rsidRPr="00A66BC4">
              <w:rPr>
                <w:rFonts w:ascii="Times New Roman" w:eastAsia="Times New Roman" w:hAnsi="Times New Roman"/>
                <w:sz w:val="24"/>
                <w:szCs w:val="24"/>
                <w:lang w:eastAsia="lv-LV"/>
              </w:rPr>
              <w:t>Veikt visu valsts autoceļu tīklā esošo gājēju pāreju apsekošanu, lai konstatētu to atbilstību Latvijas standartos un normatīvaj</w:t>
            </w:r>
            <w:r>
              <w:rPr>
                <w:rFonts w:ascii="Times New Roman" w:eastAsia="Times New Roman" w:hAnsi="Times New Roman"/>
                <w:sz w:val="24"/>
                <w:szCs w:val="24"/>
                <w:lang w:eastAsia="lv-LV"/>
              </w:rPr>
              <w:t>os aktos noteiktajām prasībām.”</w:t>
            </w:r>
            <w:r w:rsidR="00901973">
              <w:rPr>
                <w:rFonts w:ascii="Times New Roman" w:eastAsia="Times New Roman" w:hAnsi="Times New Roman"/>
                <w:sz w:val="24"/>
                <w:szCs w:val="24"/>
                <w:lang w:eastAsia="lv-LV"/>
              </w:rPr>
              <w:t>;</w:t>
            </w:r>
          </w:p>
          <w:p w14:paraId="5D392A9E" w14:textId="4CE7E816" w:rsidR="002F6D3B" w:rsidRPr="00A66BC4" w:rsidRDefault="00901973" w:rsidP="00F3679E">
            <w:pPr>
              <w:spacing w:after="0" w:line="240" w:lineRule="auto"/>
              <w:ind w:right="64"/>
              <w:jc w:val="both"/>
              <w:rPr>
                <w:rFonts w:ascii="Times New Roman" w:hAnsi="Times New Roman" w:cs="Times New Roman"/>
                <w:sz w:val="24"/>
              </w:rPr>
            </w:pPr>
            <w:r>
              <w:rPr>
                <w:rFonts w:ascii="Times New Roman" w:eastAsia="Times New Roman" w:hAnsi="Times New Roman"/>
                <w:sz w:val="24"/>
                <w:szCs w:val="24"/>
                <w:lang w:eastAsia="lv-LV"/>
              </w:rPr>
              <w:t>- p</w:t>
            </w:r>
            <w:r w:rsidR="00A66BC4" w:rsidRPr="00A66BC4">
              <w:rPr>
                <w:rFonts w:ascii="Times New Roman" w:eastAsia="Times New Roman" w:hAnsi="Times New Roman"/>
                <w:sz w:val="24"/>
                <w:szCs w:val="24"/>
                <w:lang w:eastAsia="lv-LV"/>
              </w:rPr>
              <w:t xml:space="preserve">apildināt 3.sadaļas “Rīcības virzienu apraksts” rīcības virzienu “3.3.2. </w:t>
            </w:r>
            <w:proofErr w:type="spellStart"/>
            <w:r w:rsidR="00A66BC4" w:rsidRPr="00A66BC4">
              <w:rPr>
                <w:rFonts w:ascii="Times New Roman" w:eastAsia="Times New Roman" w:hAnsi="Times New Roman"/>
                <w:sz w:val="24"/>
                <w:szCs w:val="24"/>
                <w:lang w:eastAsia="lv-LV"/>
              </w:rPr>
              <w:t>Veloinfrastruktūras</w:t>
            </w:r>
            <w:proofErr w:type="spellEnd"/>
            <w:r w:rsidR="00A66BC4" w:rsidRPr="00A66BC4">
              <w:rPr>
                <w:rFonts w:ascii="Times New Roman" w:eastAsia="Times New Roman" w:hAnsi="Times New Roman"/>
                <w:sz w:val="24"/>
                <w:szCs w:val="24"/>
                <w:lang w:eastAsia="lv-LV"/>
              </w:rPr>
              <w:t xml:space="preserve"> un gājēju infrastruktūras uzlabošanas pasākumi” ar </w:t>
            </w:r>
            <w:r w:rsidR="00B00AF0" w:rsidRPr="00D20C9A">
              <w:rPr>
                <w:rFonts w:ascii="Times New Roman" w:eastAsia="Times New Roman" w:hAnsi="Times New Roman"/>
                <w:sz w:val="20"/>
                <w:szCs w:val="20"/>
                <w:lang w:eastAsia="lv-LV"/>
              </w:rPr>
              <w:t>4.</w:t>
            </w:r>
            <w:r w:rsidR="00B00AF0" w:rsidRPr="00D20C9A">
              <w:rPr>
                <w:rFonts w:ascii="Times New Roman" w:hAnsi="Times New Roman"/>
                <w:sz w:val="20"/>
                <w:szCs w:val="20"/>
                <w:vertAlign w:val="superscript"/>
              </w:rPr>
              <w:t>2</w:t>
            </w:r>
            <w:r w:rsidR="00B00AF0">
              <w:rPr>
                <w:rFonts w:ascii="Times New Roman" w:eastAsia="Times New Roman" w:hAnsi="Times New Roman"/>
                <w:sz w:val="24"/>
                <w:szCs w:val="24"/>
                <w:lang w:eastAsia="lv-LV"/>
              </w:rPr>
              <w:t xml:space="preserve"> </w:t>
            </w:r>
            <w:r w:rsidR="00A66BC4" w:rsidRPr="00A66BC4">
              <w:rPr>
                <w:rFonts w:ascii="Times New Roman" w:eastAsia="Times New Roman" w:hAnsi="Times New Roman"/>
                <w:sz w:val="24"/>
                <w:szCs w:val="24"/>
                <w:lang w:eastAsia="lv-LV"/>
              </w:rPr>
              <w:t>uzdevumu</w:t>
            </w:r>
            <w:r w:rsidR="00A66BC4">
              <w:rPr>
                <w:rFonts w:ascii="Times New Roman" w:eastAsia="Times New Roman" w:hAnsi="Times New Roman"/>
                <w:sz w:val="24"/>
                <w:szCs w:val="24"/>
                <w:lang w:eastAsia="lv-LV"/>
              </w:rPr>
              <w:t xml:space="preserve"> “</w:t>
            </w:r>
            <w:r w:rsidR="00A66BC4" w:rsidRPr="00A66BC4">
              <w:rPr>
                <w:rFonts w:ascii="Times New Roman" w:eastAsia="Times New Roman" w:hAnsi="Times New Roman"/>
                <w:sz w:val="24"/>
                <w:szCs w:val="24"/>
                <w:lang w:eastAsia="lv-LV"/>
              </w:rPr>
              <w:t>VAS “Latvijas Valsts ceļi” organizēt apmācības atbildīgajām pašvaldības amatpersonām, kas nodarbojas ar satiksmes organizāciju savā pašvaldībā, par prasībām, kādas jāievēro uzstādot un aprīkojot gājēju pārejas atbilstoši satiksmes drošības prasībām.</w:t>
            </w:r>
            <w:r w:rsidR="00A66BC4">
              <w:rPr>
                <w:rFonts w:ascii="Times New Roman" w:eastAsia="Times New Roman" w:hAnsi="Times New Roman"/>
                <w:sz w:val="24"/>
                <w:szCs w:val="24"/>
                <w:lang w:eastAsia="lv-LV"/>
              </w:rPr>
              <w:t>”.</w:t>
            </w:r>
          </w:p>
        </w:tc>
      </w:tr>
      <w:tr w:rsidR="00386F98" w:rsidRPr="003F3FDA" w14:paraId="1341D8E9" w14:textId="77777777" w:rsidTr="00695C67">
        <w:trPr>
          <w:tblCellSpacing w:w="15" w:type="dxa"/>
        </w:trPr>
        <w:tc>
          <w:tcPr>
            <w:tcW w:w="282" w:type="pct"/>
            <w:hideMark/>
          </w:tcPr>
          <w:p w14:paraId="2339ED71" w14:textId="4C49EFE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lastRenderedPageBreak/>
              <w:t>3.</w:t>
            </w:r>
          </w:p>
        </w:tc>
        <w:tc>
          <w:tcPr>
            <w:tcW w:w="1318" w:type="pct"/>
            <w:hideMark/>
          </w:tcPr>
          <w:p w14:paraId="0056C678"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7" w:type="pct"/>
            <w:hideMark/>
          </w:tcPr>
          <w:p w14:paraId="1C08A8D6" w14:textId="130E3AF9" w:rsidR="00E5323B" w:rsidRPr="003F3FDA" w:rsidRDefault="00A66BC4" w:rsidP="00A66BC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Satiksmes </w:t>
            </w:r>
            <w:r w:rsidR="00320116" w:rsidRPr="003F3FDA">
              <w:rPr>
                <w:rFonts w:ascii="Times New Roman" w:eastAsia="Times New Roman" w:hAnsi="Times New Roman" w:cs="Times New Roman"/>
                <w:iCs/>
                <w:sz w:val="24"/>
                <w:szCs w:val="24"/>
                <w:lang w:eastAsia="lv-LV"/>
              </w:rPr>
              <w:t xml:space="preserve">ministrija, </w:t>
            </w:r>
            <w:r>
              <w:rPr>
                <w:rFonts w:ascii="Times New Roman" w:eastAsia="Times New Roman" w:hAnsi="Times New Roman" w:cs="Times New Roman"/>
                <w:iCs/>
                <w:sz w:val="24"/>
                <w:szCs w:val="24"/>
                <w:lang w:eastAsia="lv-LV"/>
              </w:rPr>
              <w:t>Iekšlietu</w:t>
            </w:r>
            <w:r w:rsidR="00E90EC2" w:rsidRPr="003F3FDA">
              <w:rPr>
                <w:rFonts w:ascii="Times New Roman" w:eastAsia="Times New Roman" w:hAnsi="Times New Roman" w:cs="Times New Roman"/>
                <w:iCs/>
                <w:sz w:val="24"/>
                <w:szCs w:val="24"/>
                <w:lang w:eastAsia="lv-LV"/>
              </w:rPr>
              <w:t xml:space="preserve"> ministrija,</w:t>
            </w:r>
            <w:r>
              <w:rPr>
                <w:rFonts w:ascii="Times New Roman" w:eastAsia="Times New Roman" w:hAnsi="Times New Roman" w:cs="Times New Roman"/>
                <w:iCs/>
                <w:sz w:val="24"/>
                <w:szCs w:val="24"/>
                <w:lang w:eastAsia="lv-LV"/>
              </w:rPr>
              <w:t xml:space="preserve"> Finanšu </w:t>
            </w:r>
            <w:r w:rsidR="00E90EC2" w:rsidRPr="003F3FDA">
              <w:rPr>
                <w:rFonts w:ascii="Times New Roman" w:eastAsia="Times New Roman" w:hAnsi="Times New Roman" w:cs="Times New Roman"/>
                <w:iCs/>
                <w:sz w:val="24"/>
                <w:szCs w:val="24"/>
                <w:lang w:eastAsia="lv-LV"/>
              </w:rPr>
              <w:t>ministrija,</w:t>
            </w:r>
            <w:r>
              <w:rPr>
                <w:rFonts w:ascii="Times New Roman" w:eastAsia="Times New Roman" w:hAnsi="Times New Roman" w:cs="Times New Roman"/>
                <w:iCs/>
                <w:sz w:val="24"/>
                <w:szCs w:val="24"/>
                <w:lang w:eastAsia="lv-LV"/>
              </w:rPr>
              <w:t xml:space="preserve"> Veselības ministrija, Izglītības un zinātnes ministrija, </w:t>
            </w:r>
            <w:r w:rsidR="00333579">
              <w:rPr>
                <w:rFonts w:ascii="Times New Roman" w:eastAsia="Times New Roman" w:hAnsi="Times New Roman" w:cs="Times New Roman"/>
                <w:iCs/>
                <w:sz w:val="24"/>
                <w:szCs w:val="24"/>
                <w:lang w:eastAsia="lv-LV"/>
              </w:rPr>
              <w:t>Valsts izglītības un satura centrs,</w:t>
            </w:r>
            <w:r>
              <w:rPr>
                <w:rFonts w:ascii="Times New Roman" w:eastAsia="Times New Roman" w:hAnsi="Times New Roman" w:cs="Times New Roman"/>
                <w:iCs/>
                <w:sz w:val="24"/>
                <w:szCs w:val="24"/>
                <w:lang w:eastAsia="lv-LV"/>
              </w:rPr>
              <w:t xml:space="preserve"> Valsts policija,</w:t>
            </w:r>
            <w:r w:rsidR="00333579">
              <w:rPr>
                <w:rFonts w:ascii="Times New Roman" w:eastAsia="Times New Roman" w:hAnsi="Times New Roman" w:cs="Times New Roman"/>
                <w:iCs/>
                <w:sz w:val="24"/>
                <w:szCs w:val="24"/>
                <w:lang w:eastAsia="lv-LV"/>
              </w:rPr>
              <w:t xml:space="preserve"> Valsts ugunsdzēsības un glābšanas dienests, Valsts robežsardze,</w:t>
            </w:r>
            <w:r>
              <w:rPr>
                <w:rFonts w:ascii="Times New Roman" w:eastAsia="Times New Roman" w:hAnsi="Times New Roman" w:cs="Times New Roman"/>
                <w:iCs/>
                <w:sz w:val="24"/>
                <w:szCs w:val="24"/>
                <w:lang w:eastAsia="lv-LV"/>
              </w:rPr>
              <w:t xml:space="preserve"> VAS “Ceļu satiksmes drošības direkcija”, VAS “Latvijas Valsts ceļi”, Valsts tiesu ekspertīžu birojs, VSIA “Autotransporta direkcija”, biedrība “Latvijas Transportlīdzekļu apdrošinātāju birojs”</w:t>
            </w:r>
            <w:r w:rsidR="00333579">
              <w:rPr>
                <w:rFonts w:ascii="Times New Roman" w:eastAsia="Times New Roman" w:hAnsi="Times New Roman" w:cs="Times New Roman"/>
                <w:iCs/>
                <w:sz w:val="24"/>
                <w:szCs w:val="24"/>
                <w:lang w:eastAsia="lv-LV"/>
              </w:rPr>
              <w:t>.</w:t>
            </w:r>
          </w:p>
        </w:tc>
      </w:tr>
      <w:tr w:rsidR="00386F98" w:rsidRPr="003F3FDA" w14:paraId="58DDC5E9" w14:textId="77777777" w:rsidTr="00695C67">
        <w:trPr>
          <w:tblCellSpacing w:w="15" w:type="dxa"/>
        </w:trPr>
        <w:tc>
          <w:tcPr>
            <w:tcW w:w="282" w:type="pct"/>
            <w:hideMark/>
          </w:tcPr>
          <w:p w14:paraId="602B293A"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4.</w:t>
            </w:r>
          </w:p>
        </w:tc>
        <w:tc>
          <w:tcPr>
            <w:tcW w:w="1318" w:type="pct"/>
            <w:hideMark/>
          </w:tcPr>
          <w:p w14:paraId="72D973F4"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Cita informācija</w:t>
            </w:r>
          </w:p>
        </w:tc>
        <w:tc>
          <w:tcPr>
            <w:tcW w:w="3337" w:type="pct"/>
            <w:hideMark/>
          </w:tcPr>
          <w:p w14:paraId="1B424856" w14:textId="47D2BDAD" w:rsidR="00E5323B" w:rsidRPr="003F3FDA" w:rsidRDefault="00631FD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Nav</w:t>
            </w:r>
            <w:r w:rsidR="00C17B26" w:rsidRPr="003F3FDA">
              <w:rPr>
                <w:rFonts w:ascii="Times New Roman" w:eastAsia="Times New Roman" w:hAnsi="Times New Roman" w:cs="Times New Roman"/>
                <w:iCs/>
                <w:sz w:val="24"/>
                <w:szCs w:val="24"/>
                <w:lang w:eastAsia="lv-LV"/>
              </w:rPr>
              <w:t>.</w:t>
            </w:r>
          </w:p>
        </w:tc>
      </w:tr>
    </w:tbl>
    <w:p w14:paraId="158865E2" w14:textId="23E24C02" w:rsidR="00F23B4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  </w:t>
      </w:r>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386F98" w:rsidRPr="003F3FDA" w14:paraId="5DC7C8A8" w14:textId="77777777" w:rsidTr="00F3679E">
        <w:trPr>
          <w:tblCellSpacing w:w="15" w:type="dxa"/>
        </w:trPr>
        <w:tc>
          <w:tcPr>
            <w:tcW w:w="4968" w:type="pct"/>
            <w:vAlign w:val="center"/>
            <w:hideMark/>
          </w:tcPr>
          <w:p w14:paraId="0F6CD8D9" w14:textId="77777777" w:rsidR="00655F2C" w:rsidRPr="003F3FDA" w:rsidRDefault="00E5323B" w:rsidP="00F3679E">
            <w:pPr>
              <w:spacing w:after="0" w:line="240" w:lineRule="auto"/>
              <w:jc w:val="center"/>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93B30" w:rsidRPr="003F3FDA" w14:paraId="0BDC7332" w14:textId="77777777" w:rsidTr="00F3679E">
        <w:trPr>
          <w:trHeight w:val="458"/>
          <w:tblCellSpacing w:w="15" w:type="dxa"/>
        </w:trPr>
        <w:tc>
          <w:tcPr>
            <w:tcW w:w="4968" w:type="pct"/>
          </w:tcPr>
          <w:p w14:paraId="61D0370A" w14:textId="63DCA1E5" w:rsidR="00A93B30" w:rsidRPr="003F3FDA" w:rsidRDefault="00A93B30" w:rsidP="00711E13">
            <w:pPr>
              <w:spacing w:after="0" w:line="240" w:lineRule="auto"/>
              <w:jc w:val="center"/>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bCs/>
                <w:iCs/>
                <w:sz w:val="24"/>
                <w:szCs w:val="24"/>
                <w:lang w:eastAsia="lv-LV"/>
              </w:rPr>
              <w:t>Projekts šo jomu neskar.</w:t>
            </w:r>
          </w:p>
        </w:tc>
      </w:tr>
    </w:tbl>
    <w:p w14:paraId="3FAD08F0"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  </w:t>
      </w:r>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386F98" w:rsidRPr="003F3FDA" w14:paraId="72B81A83" w14:textId="77777777" w:rsidTr="00F3679E">
        <w:trPr>
          <w:tblCellSpacing w:w="15" w:type="dxa"/>
        </w:trPr>
        <w:tc>
          <w:tcPr>
            <w:tcW w:w="4968" w:type="pct"/>
            <w:vAlign w:val="center"/>
            <w:hideMark/>
          </w:tcPr>
          <w:p w14:paraId="6C3CC756" w14:textId="77777777" w:rsidR="00655F2C" w:rsidRPr="003F3FDA" w:rsidRDefault="00E5323B" w:rsidP="00F3679E">
            <w:pPr>
              <w:spacing w:after="0" w:line="240" w:lineRule="auto"/>
              <w:jc w:val="center"/>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t>III. Tiesību akta projekta ietekme uz valsts budžetu un pašvaldību budžetiem</w:t>
            </w:r>
          </w:p>
        </w:tc>
      </w:tr>
      <w:tr w:rsidR="00386F98" w:rsidRPr="003F3FDA" w14:paraId="2EA2076A" w14:textId="77777777" w:rsidTr="00F3679E">
        <w:trPr>
          <w:tblCellSpacing w:w="15" w:type="dxa"/>
        </w:trPr>
        <w:tc>
          <w:tcPr>
            <w:tcW w:w="4968" w:type="pct"/>
            <w:vAlign w:val="center"/>
          </w:tcPr>
          <w:p w14:paraId="1BDDFF90" w14:textId="2C6A2401" w:rsidR="00631FDB" w:rsidRPr="003F3FDA" w:rsidRDefault="00631FDB" w:rsidP="00711E13">
            <w:pPr>
              <w:spacing w:after="0" w:line="240" w:lineRule="auto"/>
              <w:jc w:val="center"/>
              <w:rPr>
                <w:rFonts w:ascii="Times New Roman" w:eastAsia="Times New Roman" w:hAnsi="Times New Roman" w:cs="Times New Roman"/>
                <w:bCs/>
                <w:iCs/>
                <w:sz w:val="24"/>
                <w:szCs w:val="24"/>
                <w:lang w:eastAsia="lv-LV"/>
              </w:rPr>
            </w:pPr>
            <w:r w:rsidRPr="003F3FDA">
              <w:rPr>
                <w:rFonts w:ascii="Times New Roman" w:eastAsia="Times New Roman" w:hAnsi="Times New Roman" w:cs="Times New Roman"/>
                <w:bCs/>
                <w:iCs/>
                <w:sz w:val="24"/>
                <w:szCs w:val="24"/>
                <w:lang w:eastAsia="lv-LV"/>
              </w:rPr>
              <w:t>Projekts šo jomu neskar</w:t>
            </w:r>
            <w:r w:rsidR="00C17B26" w:rsidRPr="003F3FDA">
              <w:rPr>
                <w:rFonts w:ascii="Times New Roman" w:eastAsia="Times New Roman" w:hAnsi="Times New Roman" w:cs="Times New Roman"/>
                <w:bCs/>
                <w:iCs/>
                <w:sz w:val="24"/>
                <w:szCs w:val="24"/>
                <w:lang w:eastAsia="lv-LV"/>
              </w:rPr>
              <w:t>.</w:t>
            </w:r>
          </w:p>
        </w:tc>
      </w:tr>
    </w:tbl>
    <w:p w14:paraId="190327A8"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  </w:t>
      </w:r>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386F98" w:rsidRPr="003F3FDA" w14:paraId="27224F01" w14:textId="77777777" w:rsidTr="00F3679E">
        <w:trPr>
          <w:tblCellSpacing w:w="15" w:type="dxa"/>
        </w:trPr>
        <w:tc>
          <w:tcPr>
            <w:tcW w:w="4968" w:type="pct"/>
            <w:vAlign w:val="center"/>
            <w:hideMark/>
          </w:tcPr>
          <w:p w14:paraId="291509B6" w14:textId="77777777" w:rsidR="00655F2C" w:rsidRPr="003F3FDA" w:rsidRDefault="00E5323B" w:rsidP="00F3679E">
            <w:pPr>
              <w:spacing w:after="0" w:line="240" w:lineRule="auto"/>
              <w:jc w:val="center"/>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t>IV. Tiesību akta projekta ietekme uz spēkā esošo tiesību normu sistēmu</w:t>
            </w:r>
          </w:p>
        </w:tc>
      </w:tr>
      <w:tr w:rsidR="00386F98" w:rsidRPr="003F3FDA" w14:paraId="59928046" w14:textId="77777777" w:rsidTr="00F3679E">
        <w:trPr>
          <w:tblCellSpacing w:w="15" w:type="dxa"/>
        </w:trPr>
        <w:tc>
          <w:tcPr>
            <w:tcW w:w="4968" w:type="pct"/>
            <w:vAlign w:val="center"/>
          </w:tcPr>
          <w:p w14:paraId="6A3DA291" w14:textId="411829F8" w:rsidR="00631FDB" w:rsidRPr="003F3FDA" w:rsidRDefault="00631FDB" w:rsidP="00711E13">
            <w:pPr>
              <w:spacing w:after="0" w:line="240" w:lineRule="auto"/>
              <w:jc w:val="center"/>
              <w:rPr>
                <w:rFonts w:ascii="Times New Roman" w:eastAsia="Times New Roman" w:hAnsi="Times New Roman" w:cs="Times New Roman"/>
                <w:bCs/>
                <w:iCs/>
                <w:sz w:val="24"/>
                <w:szCs w:val="24"/>
                <w:lang w:eastAsia="lv-LV"/>
              </w:rPr>
            </w:pPr>
            <w:r w:rsidRPr="003F3FDA">
              <w:rPr>
                <w:rFonts w:ascii="Times New Roman" w:eastAsia="Times New Roman" w:hAnsi="Times New Roman" w:cs="Times New Roman"/>
                <w:bCs/>
                <w:iCs/>
                <w:sz w:val="24"/>
                <w:szCs w:val="24"/>
                <w:lang w:eastAsia="lv-LV"/>
              </w:rPr>
              <w:t>Projekts šo jomu neskar</w:t>
            </w:r>
            <w:r w:rsidR="00C17B26" w:rsidRPr="003F3FDA">
              <w:rPr>
                <w:rFonts w:ascii="Times New Roman" w:eastAsia="Times New Roman" w:hAnsi="Times New Roman" w:cs="Times New Roman"/>
                <w:bCs/>
                <w:iCs/>
                <w:sz w:val="24"/>
                <w:szCs w:val="24"/>
                <w:lang w:eastAsia="lv-LV"/>
              </w:rPr>
              <w:t>.</w:t>
            </w:r>
          </w:p>
        </w:tc>
      </w:tr>
    </w:tbl>
    <w:p w14:paraId="644FD0F9" w14:textId="099CEDB4" w:rsidR="00E5323B"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  </w:t>
      </w:r>
    </w:p>
    <w:p w14:paraId="6457BE99" w14:textId="77777777" w:rsidR="002E785E" w:rsidRPr="003F3FDA" w:rsidRDefault="002E785E" w:rsidP="00E5323B">
      <w:pPr>
        <w:spacing w:after="0" w:line="240" w:lineRule="auto"/>
        <w:rPr>
          <w:rFonts w:ascii="Times New Roman" w:eastAsia="Times New Roman" w:hAnsi="Times New Roman" w:cs="Times New Roman"/>
          <w:iCs/>
          <w:sz w:val="24"/>
          <w:szCs w:val="24"/>
          <w:lang w:eastAsia="lv-LV"/>
        </w:rPr>
      </w:pPr>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386F98" w:rsidRPr="003F3FDA" w14:paraId="50D2C43C" w14:textId="77777777" w:rsidTr="00A15144">
        <w:trPr>
          <w:tblCellSpacing w:w="15" w:type="dxa"/>
        </w:trPr>
        <w:tc>
          <w:tcPr>
            <w:tcW w:w="4968" w:type="pct"/>
            <w:vAlign w:val="center"/>
            <w:hideMark/>
          </w:tcPr>
          <w:p w14:paraId="6510CE9A" w14:textId="77777777" w:rsidR="00655F2C" w:rsidRPr="003F3FDA" w:rsidRDefault="00E5323B" w:rsidP="00F3679E">
            <w:pPr>
              <w:spacing w:after="0" w:line="240" w:lineRule="auto"/>
              <w:jc w:val="center"/>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386F98" w:rsidRPr="003F3FDA" w14:paraId="7B792608" w14:textId="77777777" w:rsidTr="00A15144">
        <w:trPr>
          <w:tblCellSpacing w:w="15" w:type="dxa"/>
        </w:trPr>
        <w:tc>
          <w:tcPr>
            <w:tcW w:w="4968" w:type="pct"/>
            <w:vAlign w:val="center"/>
          </w:tcPr>
          <w:p w14:paraId="40BF06EA" w14:textId="38726D88" w:rsidR="00631FDB" w:rsidRPr="003F3FDA" w:rsidRDefault="00631FDB" w:rsidP="00711E13">
            <w:pPr>
              <w:spacing w:after="0" w:line="240" w:lineRule="auto"/>
              <w:jc w:val="center"/>
              <w:rPr>
                <w:rFonts w:ascii="Times New Roman" w:eastAsia="Times New Roman" w:hAnsi="Times New Roman" w:cs="Times New Roman"/>
                <w:bCs/>
                <w:iCs/>
                <w:sz w:val="24"/>
                <w:szCs w:val="24"/>
                <w:lang w:eastAsia="lv-LV"/>
              </w:rPr>
            </w:pPr>
            <w:r w:rsidRPr="003F3FDA">
              <w:rPr>
                <w:rFonts w:ascii="Times New Roman" w:eastAsia="Times New Roman" w:hAnsi="Times New Roman" w:cs="Times New Roman"/>
                <w:bCs/>
                <w:iCs/>
                <w:sz w:val="24"/>
                <w:szCs w:val="24"/>
                <w:lang w:eastAsia="lv-LV"/>
              </w:rPr>
              <w:t>Projekts šo jomu neskar</w:t>
            </w:r>
            <w:r w:rsidR="00C17B26" w:rsidRPr="003F3FDA">
              <w:rPr>
                <w:rFonts w:ascii="Times New Roman" w:eastAsia="Times New Roman" w:hAnsi="Times New Roman" w:cs="Times New Roman"/>
                <w:bCs/>
                <w:iCs/>
                <w:sz w:val="24"/>
                <w:szCs w:val="24"/>
                <w:lang w:eastAsia="lv-LV"/>
              </w:rPr>
              <w:t>.</w:t>
            </w:r>
          </w:p>
        </w:tc>
      </w:tr>
    </w:tbl>
    <w:p w14:paraId="71B4F7BD"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  </w:t>
      </w:r>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7"/>
        <w:gridCol w:w="3050"/>
        <w:gridCol w:w="5865"/>
      </w:tblGrid>
      <w:tr w:rsidR="00386F98" w:rsidRPr="003F3FDA" w14:paraId="464C2357" w14:textId="77777777" w:rsidTr="00A15144">
        <w:trPr>
          <w:tblCellSpacing w:w="15" w:type="dxa"/>
        </w:trPr>
        <w:tc>
          <w:tcPr>
            <w:tcW w:w="4968" w:type="pct"/>
            <w:gridSpan w:val="3"/>
            <w:vAlign w:val="center"/>
            <w:hideMark/>
          </w:tcPr>
          <w:p w14:paraId="46911129" w14:textId="77777777" w:rsidR="00655F2C" w:rsidRPr="003F3FDA" w:rsidRDefault="00E5323B" w:rsidP="00F3679E">
            <w:pPr>
              <w:spacing w:after="0" w:line="240" w:lineRule="auto"/>
              <w:jc w:val="center"/>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t>VI. Sabiedrības līdzdalība un komunikācijas aktivitātes</w:t>
            </w:r>
          </w:p>
        </w:tc>
      </w:tr>
      <w:tr w:rsidR="00386F98" w:rsidRPr="003F3FDA" w14:paraId="39414DBA" w14:textId="77777777" w:rsidTr="00A15144">
        <w:trPr>
          <w:tblCellSpacing w:w="15" w:type="dxa"/>
        </w:trPr>
        <w:tc>
          <w:tcPr>
            <w:tcW w:w="282" w:type="pct"/>
            <w:hideMark/>
          </w:tcPr>
          <w:p w14:paraId="71F4AB73"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1.</w:t>
            </w:r>
          </w:p>
        </w:tc>
        <w:tc>
          <w:tcPr>
            <w:tcW w:w="1601" w:type="pct"/>
            <w:hideMark/>
          </w:tcPr>
          <w:p w14:paraId="52625BBA"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53" w:type="pct"/>
            <w:hideMark/>
          </w:tcPr>
          <w:p w14:paraId="2265DFA4" w14:textId="23F91EB4" w:rsidR="00E5323B" w:rsidRPr="00333579" w:rsidRDefault="00333579" w:rsidP="007643AF">
            <w:pPr>
              <w:spacing w:after="0" w:line="240" w:lineRule="auto"/>
              <w:jc w:val="both"/>
              <w:rPr>
                <w:rFonts w:ascii="Times New Roman" w:eastAsia="Times New Roman" w:hAnsi="Times New Roman" w:cs="Times New Roman"/>
                <w:iCs/>
                <w:sz w:val="24"/>
                <w:szCs w:val="24"/>
                <w:lang w:eastAsia="lv-LV"/>
              </w:rPr>
            </w:pPr>
            <w:r w:rsidRPr="00333579">
              <w:rPr>
                <w:rFonts w:ascii="Times New Roman" w:hAnsi="Times New Roman" w:cs="Times New Roman"/>
                <w:sz w:val="24"/>
                <w:szCs w:val="24"/>
              </w:rPr>
              <w:t>Atbilstoši Ministru kabineta 2009.gada 25.augusta noteikumu Nr.970 „Sabiedrības līdzdalības kārtība attīstības plānošanas procesā” 7.4.</w:t>
            </w:r>
            <w:r w:rsidRPr="00333579">
              <w:rPr>
                <w:rFonts w:ascii="Times New Roman" w:hAnsi="Times New Roman" w:cs="Times New Roman"/>
                <w:sz w:val="24"/>
                <w:szCs w:val="24"/>
                <w:vertAlign w:val="superscript"/>
              </w:rPr>
              <w:t xml:space="preserve">1 </w:t>
            </w:r>
            <w:r w:rsidRPr="00333579">
              <w:rPr>
                <w:rFonts w:ascii="Times New Roman" w:hAnsi="Times New Roman" w:cs="Times New Roman"/>
                <w:sz w:val="24"/>
                <w:szCs w:val="24"/>
              </w:rPr>
              <w:t>apakšpunktam sabiedrībai tika dota iespēja rakstiski sniegt viedokli par noteikumu projektu tā izstrādes stadijā.</w:t>
            </w:r>
          </w:p>
        </w:tc>
      </w:tr>
      <w:tr w:rsidR="00386F98" w:rsidRPr="003F3FDA" w14:paraId="00F69F36" w14:textId="77777777" w:rsidTr="00A15144">
        <w:trPr>
          <w:tblCellSpacing w:w="15" w:type="dxa"/>
        </w:trPr>
        <w:tc>
          <w:tcPr>
            <w:tcW w:w="282" w:type="pct"/>
            <w:hideMark/>
          </w:tcPr>
          <w:p w14:paraId="194FA66C"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2.</w:t>
            </w:r>
          </w:p>
        </w:tc>
        <w:tc>
          <w:tcPr>
            <w:tcW w:w="1601" w:type="pct"/>
            <w:hideMark/>
          </w:tcPr>
          <w:p w14:paraId="1FB04C83" w14:textId="1206B3EE" w:rsidR="00916552"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Sabiedrības līdzdalība projekta izstrādē</w:t>
            </w:r>
          </w:p>
          <w:p w14:paraId="26315A99" w14:textId="51715C8E" w:rsidR="00E5323B" w:rsidRPr="003F3FDA" w:rsidRDefault="00E5323B" w:rsidP="00333579">
            <w:pPr>
              <w:rPr>
                <w:rFonts w:ascii="Times New Roman" w:eastAsia="Times New Roman" w:hAnsi="Times New Roman" w:cs="Times New Roman"/>
                <w:sz w:val="24"/>
                <w:szCs w:val="24"/>
                <w:lang w:eastAsia="lv-LV"/>
              </w:rPr>
            </w:pPr>
          </w:p>
        </w:tc>
        <w:tc>
          <w:tcPr>
            <w:tcW w:w="3053" w:type="pct"/>
            <w:hideMark/>
          </w:tcPr>
          <w:p w14:paraId="4973F7CF" w14:textId="1144A240" w:rsidR="00E5323B" w:rsidRPr="00333579" w:rsidRDefault="00333579" w:rsidP="00333579">
            <w:pPr>
              <w:spacing w:after="0" w:line="240" w:lineRule="auto"/>
              <w:jc w:val="both"/>
              <w:rPr>
                <w:rFonts w:ascii="Times New Roman" w:eastAsia="Times New Roman" w:hAnsi="Times New Roman" w:cs="Times New Roman"/>
                <w:iCs/>
                <w:sz w:val="24"/>
                <w:szCs w:val="24"/>
                <w:lang w:eastAsia="lv-LV"/>
              </w:rPr>
            </w:pPr>
            <w:r w:rsidRPr="00333579">
              <w:rPr>
                <w:rFonts w:ascii="Times New Roman" w:eastAsia="Times New Roman" w:hAnsi="Times New Roman" w:cs="Times New Roman"/>
                <w:bCs/>
                <w:sz w:val="24"/>
                <w:szCs w:val="24"/>
                <w:lang w:eastAsia="lv-LV"/>
              </w:rPr>
              <w:t xml:space="preserve">Paziņojums par līdzdalības iespējām tiesību akta izstrādes procesā </w:t>
            </w:r>
            <w:r>
              <w:rPr>
                <w:rFonts w:ascii="Times New Roman" w:eastAsia="Times New Roman" w:hAnsi="Times New Roman" w:cs="Times New Roman"/>
                <w:bCs/>
                <w:sz w:val="24"/>
                <w:szCs w:val="24"/>
                <w:lang w:eastAsia="lv-LV"/>
              </w:rPr>
              <w:t>2019</w:t>
            </w:r>
            <w:r w:rsidRPr="00333579">
              <w:rPr>
                <w:rFonts w:ascii="Times New Roman" w:eastAsia="Times New Roman" w:hAnsi="Times New Roman" w:cs="Times New Roman"/>
                <w:bCs/>
                <w:sz w:val="24"/>
                <w:szCs w:val="24"/>
                <w:lang w:eastAsia="lv-LV"/>
              </w:rPr>
              <w:t xml:space="preserve">.gada </w:t>
            </w:r>
            <w:r>
              <w:rPr>
                <w:rFonts w:ascii="Times New Roman" w:eastAsia="Times New Roman" w:hAnsi="Times New Roman" w:cs="Times New Roman"/>
                <w:bCs/>
                <w:sz w:val="24"/>
                <w:szCs w:val="24"/>
                <w:lang w:eastAsia="lv-LV"/>
              </w:rPr>
              <w:t>12.jūnijā</w:t>
            </w:r>
            <w:r w:rsidRPr="00333579">
              <w:rPr>
                <w:rFonts w:ascii="Times New Roman" w:eastAsia="Times New Roman" w:hAnsi="Times New Roman" w:cs="Times New Roman"/>
                <w:bCs/>
                <w:sz w:val="24"/>
                <w:szCs w:val="24"/>
                <w:lang w:eastAsia="lv-LV"/>
              </w:rPr>
              <w:t xml:space="preserve"> ievietots Satiksmes ministrijas tīmekļa vietnē: </w:t>
            </w:r>
            <w:hyperlink r:id="rId8" w:history="1">
              <w:r w:rsidRPr="00333579">
                <w:rPr>
                  <w:rStyle w:val="Hyperlink"/>
                  <w:rFonts w:ascii="Times New Roman" w:eastAsia="Times New Roman" w:hAnsi="Times New Roman" w:cs="Times New Roman"/>
                  <w:bCs/>
                  <w:sz w:val="24"/>
                  <w:szCs w:val="24"/>
                  <w:lang w:eastAsia="lv-LV"/>
                </w:rPr>
                <w:t>http://www.sam.gov.lv/sm/content/?cat=553</w:t>
              </w:r>
            </w:hyperlink>
          </w:p>
        </w:tc>
      </w:tr>
      <w:tr w:rsidR="00386F98" w:rsidRPr="003F3FDA" w14:paraId="22F55F96" w14:textId="77777777" w:rsidTr="00A15144">
        <w:trPr>
          <w:tblCellSpacing w:w="15" w:type="dxa"/>
        </w:trPr>
        <w:tc>
          <w:tcPr>
            <w:tcW w:w="282" w:type="pct"/>
            <w:hideMark/>
          </w:tcPr>
          <w:p w14:paraId="10469A62"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3.</w:t>
            </w:r>
          </w:p>
        </w:tc>
        <w:tc>
          <w:tcPr>
            <w:tcW w:w="1601" w:type="pct"/>
            <w:hideMark/>
          </w:tcPr>
          <w:p w14:paraId="7F9D6B2E"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Sabiedrības līdzdalības rezultāti</w:t>
            </w:r>
          </w:p>
        </w:tc>
        <w:tc>
          <w:tcPr>
            <w:tcW w:w="3053" w:type="pct"/>
            <w:hideMark/>
          </w:tcPr>
          <w:p w14:paraId="5525B749" w14:textId="68179DBB" w:rsidR="00E5323B" w:rsidRPr="003F3FDA" w:rsidRDefault="000C04A9" w:rsidP="00921B8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Iebildumi un p</w:t>
            </w:r>
            <w:r w:rsidR="00333579" w:rsidRPr="00333579">
              <w:rPr>
                <w:rFonts w:ascii="Times New Roman" w:eastAsia="Times New Roman" w:hAnsi="Times New Roman" w:cs="Times New Roman"/>
                <w:iCs/>
                <w:sz w:val="24"/>
                <w:szCs w:val="24"/>
                <w:lang w:eastAsia="lv-LV"/>
              </w:rPr>
              <w:t>riekšlikumi n</w:t>
            </w:r>
            <w:r>
              <w:rPr>
                <w:rFonts w:ascii="Times New Roman" w:eastAsia="Times New Roman" w:hAnsi="Times New Roman" w:cs="Times New Roman"/>
                <w:iCs/>
                <w:sz w:val="24"/>
                <w:szCs w:val="24"/>
                <w:lang w:eastAsia="lv-LV"/>
              </w:rPr>
              <w:t>etika</w:t>
            </w:r>
            <w:r w:rsidR="00333579" w:rsidRPr="00333579">
              <w:rPr>
                <w:rFonts w:ascii="Times New Roman" w:eastAsia="Times New Roman" w:hAnsi="Times New Roman" w:cs="Times New Roman"/>
                <w:iCs/>
                <w:sz w:val="24"/>
                <w:szCs w:val="24"/>
                <w:lang w:eastAsia="lv-LV"/>
              </w:rPr>
              <w:t xml:space="preserve"> saņemti.</w:t>
            </w:r>
          </w:p>
        </w:tc>
      </w:tr>
      <w:tr w:rsidR="00386F98" w:rsidRPr="003F3FDA" w14:paraId="62E065F4" w14:textId="77777777" w:rsidTr="00A15144">
        <w:trPr>
          <w:tblCellSpacing w:w="15" w:type="dxa"/>
        </w:trPr>
        <w:tc>
          <w:tcPr>
            <w:tcW w:w="282" w:type="pct"/>
            <w:hideMark/>
          </w:tcPr>
          <w:p w14:paraId="3A60BED5"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4.</w:t>
            </w:r>
          </w:p>
        </w:tc>
        <w:tc>
          <w:tcPr>
            <w:tcW w:w="1601" w:type="pct"/>
            <w:hideMark/>
          </w:tcPr>
          <w:p w14:paraId="2C85B3D8"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Cita informācija</w:t>
            </w:r>
          </w:p>
        </w:tc>
        <w:tc>
          <w:tcPr>
            <w:tcW w:w="3053" w:type="pct"/>
            <w:hideMark/>
          </w:tcPr>
          <w:p w14:paraId="20511D5E" w14:textId="22B0E6FC" w:rsidR="00E5323B" w:rsidRPr="003F3FDA" w:rsidRDefault="008C1727"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Nav</w:t>
            </w:r>
            <w:r w:rsidR="00C17B26" w:rsidRPr="003F3FDA">
              <w:rPr>
                <w:rFonts w:ascii="Times New Roman" w:eastAsia="Times New Roman" w:hAnsi="Times New Roman" w:cs="Times New Roman"/>
                <w:iCs/>
                <w:sz w:val="24"/>
                <w:szCs w:val="24"/>
                <w:lang w:eastAsia="lv-LV"/>
              </w:rPr>
              <w:t>.</w:t>
            </w:r>
          </w:p>
        </w:tc>
      </w:tr>
    </w:tbl>
    <w:p w14:paraId="55B4346E" w14:textId="66B4DD0C" w:rsidR="00E5323B"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 xml:space="preserve">  </w:t>
      </w:r>
    </w:p>
    <w:p w14:paraId="43911304" w14:textId="77777777" w:rsidR="003D328A" w:rsidRPr="003F3FDA" w:rsidRDefault="003D328A" w:rsidP="00E5323B">
      <w:pPr>
        <w:spacing w:after="0" w:line="240" w:lineRule="auto"/>
        <w:rPr>
          <w:rFonts w:ascii="Times New Roman" w:eastAsia="Times New Roman" w:hAnsi="Times New Roman" w:cs="Times New Roman"/>
          <w:iCs/>
          <w:sz w:val="24"/>
          <w:szCs w:val="24"/>
          <w:lang w:eastAsia="lv-LV"/>
        </w:rPr>
      </w:pPr>
    </w:p>
    <w:tbl>
      <w:tblPr>
        <w:tblW w:w="523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7"/>
        <w:gridCol w:w="3050"/>
        <w:gridCol w:w="5865"/>
      </w:tblGrid>
      <w:tr w:rsidR="00386F98" w:rsidRPr="003F3FDA" w14:paraId="71E4AD09" w14:textId="77777777" w:rsidTr="00A15144">
        <w:trPr>
          <w:tblCellSpacing w:w="15" w:type="dxa"/>
        </w:trPr>
        <w:tc>
          <w:tcPr>
            <w:tcW w:w="4968" w:type="pct"/>
            <w:gridSpan w:val="3"/>
            <w:vAlign w:val="center"/>
            <w:hideMark/>
          </w:tcPr>
          <w:p w14:paraId="7D4C4449" w14:textId="77777777" w:rsidR="00655F2C" w:rsidRPr="003F3FDA" w:rsidRDefault="00E5323B" w:rsidP="00F3679E">
            <w:pPr>
              <w:spacing w:after="0" w:line="240" w:lineRule="auto"/>
              <w:jc w:val="center"/>
              <w:rPr>
                <w:rFonts w:ascii="Times New Roman" w:eastAsia="Times New Roman" w:hAnsi="Times New Roman" w:cs="Times New Roman"/>
                <w:b/>
                <w:bCs/>
                <w:iCs/>
                <w:sz w:val="24"/>
                <w:szCs w:val="24"/>
                <w:lang w:eastAsia="lv-LV"/>
              </w:rPr>
            </w:pPr>
            <w:r w:rsidRPr="003F3FD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86F98" w:rsidRPr="003F3FDA" w14:paraId="3A8484DC" w14:textId="77777777" w:rsidTr="00A15144">
        <w:trPr>
          <w:tblCellSpacing w:w="15" w:type="dxa"/>
        </w:trPr>
        <w:tc>
          <w:tcPr>
            <w:tcW w:w="282" w:type="pct"/>
            <w:hideMark/>
          </w:tcPr>
          <w:p w14:paraId="6CCF30AC"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1.</w:t>
            </w:r>
          </w:p>
        </w:tc>
        <w:tc>
          <w:tcPr>
            <w:tcW w:w="1601" w:type="pct"/>
            <w:hideMark/>
          </w:tcPr>
          <w:p w14:paraId="638B20CE"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Projekta izpildē iesaistītās institūcijas</w:t>
            </w:r>
          </w:p>
        </w:tc>
        <w:tc>
          <w:tcPr>
            <w:tcW w:w="3053" w:type="pct"/>
            <w:hideMark/>
          </w:tcPr>
          <w:p w14:paraId="6B767572" w14:textId="5B64CDFD" w:rsidR="00E5323B" w:rsidRPr="003F3FDA" w:rsidRDefault="00F6429F" w:rsidP="009A204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Satiksmes </w:t>
            </w:r>
            <w:r w:rsidRPr="003F3FDA">
              <w:rPr>
                <w:rFonts w:ascii="Times New Roman" w:eastAsia="Times New Roman" w:hAnsi="Times New Roman" w:cs="Times New Roman"/>
                <w:iCs/>
                <w:sz w:val="24"/>
                <w:szCs w:val="24"/>
                <w:lang w:eastAsia="lv-LV"/>
              </w:rPr>
              <w:t xml:space="preserve">ministrija, </w:t>
            </w:r>
            <w:r>
              <w:rPr>
                <w:rFonts w:ascii="Times New Roman" w:eastAsia="Times New Roman" w:hAnsi="Times New Roman" w:cs="Times New Roman"/>
                <w:iCs/>
                <w:sz w:val="24"/>
                <w:szCs w:val="24"/>
                <w:lang w:eastAsia="lv-LV"/>
              </w:rPr>
              <w:t>Iekšlietu</w:t>
            </w:r>
            <w:r w:rsidRPr="003F3FDA">
              <w:rPr>
                <w:rFonts w:ascii="Times New Roman" w:eastAsia="Times New Roman" w:hAnsi="Times New Roman" w:cs="Times New Roman"/>
                <w:iCs/>
                <w:sz w:val="24"/>
                <w:szCs w:val="24"/>
                <w:lang w:eastAsia="lv-LV"/>
              </w:rPr>
              <w:t xml:space="preserve"> ministrija,</w:t>
            </w:r>
            <w:r>
              <w:rPr>
                <w:rFonts w:ascii="Times New Roman" w:eastAsia="Times New Roman" w:hAnsi="Times New Roman" w:cs="Times New Roman"/>
                <w:iCs/>
                <w:sz w:val="24"/>
                <w:szCs w:val="24"/>
                <w:lang w:eastAsia="lv-LV"/>
              </w:rPr>
              <w:t xml:space="preserve"> Finanšu </w:t>
            </w:r>
            <w:r w:rsidRPr="003F3FDA">
              <w:rPr>
                <w:rFonts w:ascii="Times New Roman" w:eastAsia="Times New Roman" w:hAnsi="Times New Roman" w:cs="Times New Roman"/>
                <w:iCs/>
                <w:sz w:val="24"/>
                <w:szCs w:val="24"/>
                <w:lang w:eastAsia="lv-LV"/>
              </w:rPr>
              <w:t>ministrija,</w:t>
            </w:r>
            <w:r>
              <w:rPr>
                <w:rFonts w:ascii="Times New Roman" w:eastAsia="Times New Roman" w:hAnsi="Times New Roman" w:cs="Times New Roman"/>
                <w:iCs/>
                <w:sz w:val="24"/>
                <w:szCs w:val="24"/>
                <w:lang w:eastAsia="lv-LV"/>
              </w:rPr>
              <w:t xml:space="preserve"> Veselības ministrija, Izglītības un zinātnes ministrija, Valsts izglītības un satura centrs, Valsts policija, Valsts ugunsdzēsības un glābšanas dienests, Valsts robežsardze, VAS “Ceļu satiksmes drošības direkcija”, VAS “Latvijas Valsts ceļi”, Valsts tiesu ekspertīžu birojs, VSIA “Autotransporta direkcija”, biedrība “Latvijas Transportlīdzekļu apdrošinātāju birojs”.</w:t>
            </w:r>
          </w:p>
        </w:tc>
      </w:tr>
      <w:tr w:rsidR="00386F98" w:rsidRPr="003F3FDA" w14:paraId="6CB12B30" w14:textId="77777777" w:rsidTr="00A15144">
        <w:trPr>
          <w:tblCellSpacing w:w="15" w:type="dxa"/>
        </w:trPr>
        <w:tc>
          <w:tcPr>
            <w:tcW w:w="282" w:type="pct"/>
            <w:hideMark/>
          </w:tcPr>
          <w:p w14:paraId="08E9BBE0" w14:textId="77777777"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2.</w:t>
            </w:r>
          </w:p>
        </w:tc>
        <w:tc>
          <w:tcPr>
            <w:tcW w:w="1601" w:type="pct"/>
            <w:hideMark/>
          </w:tcPr>
          <w:p w14:paraId="09D92C96"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Projekta izpildes ietekme uz pārvaldes funkcijām un institucionālo struktūru.</w:t>
            </w:r>
            <w:r w:rsidRPr="003F3FD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53" w:type="pct"/>
            <w:hideMark/>
          </w:tcPr>
          <w:p w14:paraId="6B903069" w14:textId="77777777" w:rsidR="00E5323B" w:rsidRPr="003F3FDA" w:rsidRDefault="008C1727" w:rsidP="00921B81">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Rīkojuma projekta izpilde nemainīs pārvaldes funkcijas un institucionālo struktūru.</w:t>
            </w:r>
          </w:p>
          <w:p w14:paraId="2BF53AC1" w14:textId="77777777" w:rsidR="008C1727" w:rsidRPr="003F3FDA" w:rsidRDefault="008C1727" w:rsidP="00921B81">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Jaunas institūcijas veidotas netiks, kā arī esošās institūcijas netiks likvidētas vai reorganizētas.</w:t>
            </w:r>
          </w:p>
          <w:p w14:paraId="159E15A5" w14:textId="699CD815" w:rsidR="00FC2C6D" w:rsidRPr="003F3FDA" w:rsidRDefault="008746BB" w:rsidP="005C26D5">
            <w:pPr>
              <w:spacing w:after="0" w:line="240" w:lineRule="auto"/>
              <w:jc w:val="both"/>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Rīkojuma projekts tiks realizēts esošo cilvēkresursu ietvaros.</w:t>
            </w:r>
          </w:p>
        </w:tc>
      </w:tr>
      <w:tr w:rsidR="008C1727" w:rsidRPr="003F3FDA" w14:paraId="725E0287" w14:textId="77777777" w:rsidTr="00A15144">
        <w:trPr>
          <w:tblCellSpacing w:w="15" w:type="dxa"/>
        </w:trPr>
        <w:tc>
          <w:tcPr>
            <w:tcW w:w="282" w:type="pct"/>
            <w:hideMark/>
          </w:tcPr>
          <w:p w14:paraId="63D2BEE1" w14:textId="7019AFB0" w:rsidR="00655F2C"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3.</w:t>
            </w:r>
          </w:p>
        </w:tc>
        <w:tc>
          <w:tcPr>
            <w:tcW w:w="1601" w:type="pct"/>
            <w:hideMark/>
          </w:tcPr>
          <w:p w14:paraId="26F1B40D" w14:textId="77777777" w:rsidR="00E5323B" w:rsidRPr="003F3FDA" w:rsidRDefault="00E5323B"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Cita informācija</w:t>
            </w:r>
          </w:p>
        </w:tc>
        <w:tc>
          <w:tcPr>
            <w:tcW w:w="3053" w:type="pct"/>
            <w:hideMark/>
          </w:tcPr>
          <w:p w14:paraId="2195294C" w14:textId="59127AC6" w:rsidR="00E5323B" w:rsidRPr="003F3FDA" w:rsidRDefault="008C1727" w:rsidP="00E5323B">
            <w:pPr>
              <w:spacing w:after="0" w:line="240" w:lineRule="auto"/>
              <w:rPr>
                <w:rFonts w:ascii="Times New Roman" w:eastAsia="Times New Roman" w:hAnsi="Times New Roman" w:cs="Times New Roman"/>
                <w:iCs/>
                <w:sz w:val="24"/>
                <w:szCs w:val="24"/>
                <w:lang w:eastAsia="lv-LV"/>
              </w:rPr>
            </w:pPr>
            <w:r w:rsidRPr="003F3FDA">
              <w:rPr>
                <w:rFonts w:ascii="Times New Roman" w:eastAsia="Times New Roman" w:hAnsi="Times New Roman" w:cs="Times New Roman"/>
                <w:iCs/>
                <w:sz w:val="24"/>
                <w:szCs w:val="24"/>
                <w:lang w:eastAsia="lv-LV"/>
              </w:rPr>
              <w:t>Nav</w:t>
            </w:r>
            <w:r w:rsidR="00C17B26" w:rsidRPr="003F3FDA">
              <w:rPr>
                <w:rFonts w:ascii="Times New Roman" w:eastAsia="Times New Roman" w:hAnsi="Times New Roman" w:cs="Times New Roman"/>
                <w:iCs/>
                <w:sz w:val="24"/>
                <w:szCs w:val="24"/>
                <w:lang w:eastAsia="lv-LV"/>
              </w:rPr>
              <w:t>.</w:t>
            </w:r>
          </w:p>
        </w:tc>
      </w:tr>
    </w:tbl>
    <w:p w14:paraId="56085A6B" w14:textId="77777777" w:rsidR="009D2CCC" w:rsidRPr="003F3FDA" w:rsidRDefault="009D2CCC" w:rsidP="00012DA0">
      <w:pPr>
        <w:tabs>
          <w:tab w:val="left" w:pos="6237"/>
        </w:tabs>
        <w:spacing w:after="0" w:line="240" w:lineRule="auto"/>
        <w:rPr>
          <w:rFonts w:ascii="Times New Roman" w:hAnsi="Times New Roman" w:cs="Times New Roman"/>
          <w:sz w:val="28"/>
          <w:szCs w:val="28"/>
        </w:rPr>
      </w:pPr>
    </w:p>
    <w:p w14:paraId="4C13BE9F" w14:textId="0E026FC2" w:rsidR="00247030" w:rsidRDefault="00247030" w:rsidP="00012DA0">
      <w:pPr>
        <w:tabs>
          <w:tab w:val="left" w:pos="6237"/>
        </w:tabs>
        <w:spacing w:after="0" w:line="240" w:lineRule="auto"/>
        <w:rPr>
          <w:rFonts w:ascii="Times New Roman" w:hAnsi="Times New Roman" w:cs="Times New Roman"/>
          <w:sz w:val="28"/>
          <w:szCs w:val="28"/>
        </w:rPr>
      </w:pPr>
    </w:p>
    <w:p w14:paraId="45AA3CC8" w14:textId="77777777" w:rsidR="00735B3A" w:rsidRDefault="00735B3A" w:rsidP="00735B3A">
      <w:pPr>
        <w:spacing w:after="40" w:line="240" w:lineRule="auto"/>
        <w:ind w:right="680"/>
        <w:jc w:val="both"/>
        <w:rPr>
          <w:rFonts w:ascii="Times New Roman" w:eastAsia="Times New Roman" w:hAnsi="Times New Roman"/>
          <w:sz w:val="28"/>
          <w:szCs w:val="28"/>
          <w:lang w:eastAsia="lv-LV"/>
        </w:rPr>
      </w:pPr>
    </w:p>
    <w:p w14:paraId="2EEAAB4F" w14:textId="32A62C88" w:rsidR="00735B3A" w:rsidRPr="00F3679E" w:rsidRDefault="00735B3A" w:rsidP="000C04A9">
      <w:pPr>
        <w:spacing w:after="40" w:line="240" w:lineRule="auto"/>
        <w:ind w:right="-427"/>
        <w:jc w:val="both"/>
        <w:rPr>
          <w:rFonts w:ascii="Times New Roman" w:eastAsia="Times New Roman" w:hAnsi="Times New Roman"/>
          <w:sz w:val="24"/>
          <w:szCs w:val="24"/>
        </w:rPr>
      </w:pPr>
      <w:r w:rsidRPr="00F3679E">
        <w:rPr>
          <w:rFonts w:ascii="Times New Roman" w:eastAsia="Times New Roman" w:hAnsi="Times New Roman"/>
          <w:sz w:val="24"/>
          <w:szCs w:val="24"/>
          <w:lang w:eastAsia="lv-LV"/>
        </w:rPr>
        <w:t>Satiksmes ministrs</w:t>
      </w:r>
      <w:r w:rsidRPr="00F3679E">
        <w:rPr>
          <w:rFonts w:ascii="Times New Roman" w:eastAsia="Times New Roman" w:hAnsi="Times New Roman"/>
          <w:sz w:val="24"/>
          <w:szCs w:val="24"/>
          <w:lang w:eastAsia="lv-LV"/>
        </w:rPr>
        <w:tab/>
      </w:r>
      <w:r w:rsidRPr="00F3679E">
        <w:rPr>
          <w:rFonts w:ascii="Times New Roman" w:eastAsia="Times New Roman" w:hAnsi="Times New Roman"/>
          <w:sz w:val="24"/>
          <w:szCs w:val="24"/>
          <w:lang w:eastAsia="lv-LV"/>
        </w:rPr>
        <w:tab/>
      </w:r>
      <w:r w:rsidRPr="00F3679E">
        <w:rPr>
          <w:rFonts w:ascii="Times New Roman" w:eastAsia="Times New Roman" w:hAnsi="Times New Roman"/>
          <w:sz w:val="24"/>
          <w:szCs w:val="24"/>
          <w:lang w:eastAsia="lv-LV"/>
        </w:rPr>
        <w:tab/>
      </w:r>
      <w:r w:rsidRPr="00F3679E">
        <w:rPr>
          <w:rFonts w:ascii="Times New Roman" w:eastAsia="Times New Roman" w:hAnsi="Times New Roman"/>
          <w:sz w:val="24"/>
          <w:szCs w:val="24"/>
          <w:lang w:eastAsia="lv-LV"/>
        </w:rPr>
        <w:tab/>
      </w:r>
      <w:r w:rsidRPr="00F3679E">
        <w:rPr>
          <w:rFonts w:ascii="Times New Roman" w:eastAsia="Times New Roman" w:hAnsi="Times New Roman"/>
          <w:sz w:val="24"/>
          <w:szCs w:val="24"/>
          <w:lang w:eastAsia="lv-LV"/>
        </w:rPr>
        <w:tab/>
      </w:r>
      <w:r w:rsidRPr="00F3679E">
        <w:rPr>
          <w:rFonts w:ascii="Times New Roman" w:eastAsia="Times New Roman" w:hAnsi="Times New Roman"/>
          <w:sz w:val="24"/>
          <w:szCs w:val="24"/>
          <w:lang w:eastAsia="lv-LV"/>
        </w:rPr>
        <w:tab/>
      </w:r>
      <w:r w:rsidRPr="00F3679E">
        <w:rPr>
          <w:rFonts w:ascii="Times New Roman" w:eastAsia="Times New Roman" w:hAnsi="Times New Roman"/>
          <w:sz w:val="24"/>
          <w:szCs w:val="24"/>
          <w:lang w:eastAsia="lv-LV"/>
        </w:rPr>
        <w:tab/>
        <w:t xml:space="preserve">          </w:t>
      </w:r>
      <w:r w:rsidR="000C04A9">
        <w:rPr>
          <w:rFonts w:ascii="Times New Roman" w:eastAsia="Times New Roman" w:hAnsi="Times New Roman"/>
          <w:sz w:val="24"/>
          <w:szCs w:val="24"/>
          <w:lang w:eastAsia="lv-LV"/>
        </w:rPr>
        <w:tab/>
      </w:r>
      <w:r w:rsidR="000C04A9">
        <w:rPr>
          <w:rFonts w:ascii="Times New Roman" w:eastAsia="Times New Roman" w:hAnsi="Times New Roman"/>
          <w:sz w:val="24"/>
          <w:szCs w:val="24"/>
          <w:lang w:eastAsia="lv-LV"/>
        </w:rPr>
        <w:tab/>
      </w:r>
      <w:proofErr w:type="spellStart"/>
      <w:r w:rsidRPr="00F3679E">
        <w:rPr>
          <w:rFonts w:ascii="Times New Roman" w:eastAsia="Times New Roman" w:hAnsi="Times New Roman"/>
          <w:sz w:val="24"/>
          <w:szCs w:val="24"/>
          <w:lang w:eastAsia="lv-LV"/>
        </w:rPr>
        <w:t>T.Linkaits</w:t>
      </w:r>
      <w:proofErr w:type="spellEnd"/>
      <w:r w:rsidRPr="00F3679E">
        <w:rPr>
          <w:rFonts w:ascii="Times New Roman" w:eastAsia="Times New Roman" w:hAnsi="Times New Roman"/>
          <w:sz w:val="24"/>
          <w:szCs w:val="24"/>
          <w:lang w:eastAsia="lv-LV"/>
        </w:rPr>
        <w:t xml:space="preserve"> </w:t>
      </w:r>
    </w:p>
    <w:p w14:paraId="434B1F47" w14:textId="77777777" w:rsidR="005E4994" w:rsidRDefault="005E4994" w:rsidP="00012DA0">
      <w:pPr>
        <w:tabs>
          <w:tab w:val="left" w:pos="6237"/>
        </w:tabs>
        <w:spacing w:after="0" w:line="240" w:lineRule="auto"/>
        <w:rPr>
          <w:rFonts w:ascii="Times New Roman" w:hAnsi="Times New Roman" w:cs="Times New Roman"/>
          <w:sz w:val="28"/>
          <w:szCs w:val="28"/>
        </w:rPr>
      </w:pPr>
    </w:p>
    <w:p w14:paraId="01E6817E" w14:textId="77777777" w:rsidR="000C04A9" w:rsidRPr="000C04A9" w:rsidRDefault="000C04A9" w:rsidP="000C04A9">
      <w:pPr>
        <w:spacing w:after="0" w:line="240" w:lineRule="auto"/>
        <w:jc w:val="both"/>
        <w:rPr>
          <w:rFonts w:ascii="Times New Roman" w:eastAsia="Calibri" w:hAnsi="Times New Roman" w:cs="Times New Roman"/>
          <w:sz w:val="24"/>
          <w:szCs w:val="24"/>
          <w:lang w:eastAsia="lv-LV"/>
        </w:rPr>
      </w:pPr>
      <w:r w:rsidRPr="000C04A9">
        <w:rPr>
          <w:rFonts w:ascii="Times New Roman" w:eastAsia="Calibri" w:hAnsi="Times New Roman" w:cs="Times New Roman"/>
          <w:sz w:val="24"/>
          <w:szCs w:val="24"/>
          <w:lang w:eastAsia="lv-LV"/>
        </w:rPr>
        <w:t xml:space="preserve">Vīza: </w:t>
      </w:r>
    </w:p>
    <w:p w14:paraId="0302807D" w14:textId="25CF223B" w:rsidR="000C04A9" w:rsidRPr="000C04A9" w:rsidRDefault="000C04A9" w:rsidP="000C04A9">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w:t>
      </w:r>
      <w:r w:rsidRPr="000C04A9">
        <w:rPr>
          <w:rFonts w:ascii="Times New Roman" w:eastAsia="Calibri" w:hAnsi="Times New Roman" w:cs="Times New Roman"/>
          <w:sz w:val="24"/>
          <w:szCs w:val="24"/>
          <w:lang w:eastAsia="lv-LV"/>
        </w:rPr>
        <w:t xml:space="preserve">alsts sekretāra </w:t>
      </w:r>
      <w:proofErr w:type="spellStart"/>
      <w:r w:rsidRPr="000C04A9">
        <w:rPr>
          <w:rFonts w:ascii="Times New Roman" w:eastAsia="Calibri" w:hAnsi="Times New Roman" w:cs="Times New Roman"/>
          <w:sz w:val="24"/>
          <w:szCs w:val="24"/>
          <w:lang w:eastAsia="lv-LV"/>
        </w:rPr>
        <w:t>p.i</w:t>
      </w:r>
      <w:proofErr w:type="spellEnd"/>
      <w:r w:rsidRPr="000C04A9">
        <w:rPr>
          <w:rFonts w:ascii="Times New Roman" w:eastAsia="Calibri" w:hAnsi="Times New Roman" w:cs="Times New Roman"/>
          <w:sz w:val="24"/>
          <w:szCs w:val="24"/>
          <w:lang w:eastAsia="lv-LV"/>
        </w:rPr>
        <w:t>.</w:t>
      </w:r>
      <w:r w:rsidRPr="000C04A9">
        <w:rPr>
          <w:rFonts w:ascii="Times New Roman" w:eastAsia="Calibri" w:hAnsi="Times New Roman" w:cs="Times New Roman"/>
          <w:sz w:val="24"/>
          <w:szCs w:val="24"/>
          <w:lang w:eastAsia="lv-LV"/>
        </w:rPr>
        <w:tab/>
      </w:r>
      <w:r w:rsidRPr="000C04A9">
        <w:rPr>
          <w:rFonts w:ascii="Times New Roman" w:eastAsia="Calibri" w:hAnsi="Times New Roman" w:cs="Times New Roman"/>
          <w:sz w:val="24"/>
          <w:szCs w:val="24"/>
          <w:lang w:eastAsia="lv-LV"/>
        </w:rPr>
        <w:tab/>
      </w:r>
      <w:r w:rsidRPr="000C04A9">
        <w:rPr>
          <w:rFonts w:ascii="Times New Roman" w:eastAsia="Calibri" w:hAnsi="Times New Roman" w:cs="Times New Roman"/>
          <w:sz w:val="24"/>
          <w:szCs w:val="24"/>
          <w:lang w:eastAsia="lv-LV"/>
        </w:rPr>
        <w:tab/>
      </w:r>
      <w:r w:rsidRPr="000C04A9">
        <w:rPr>
          <w:rFonts w:ascii="Times New Roman" w:eastAsia="Calibri" w:hAnsi="Times New Roman" w:cs="Times New Roman"/>
          <w:sz w:val="24"/>
          <w:szCs w:val="24"/>
          <w:lang w:eastAsia="lv-LV"/>
        </w:rPr>
        <w:tab/>
      </w:r>
      <w:r w:rsidRPr="000C04A9">
        <w:rPr>
          <w:rFonts w:ascii="Times New Roman" w:eastAsia="Calibri" w:hAnsi="Times New Roman" w:cs="Times New Roman"/>
          <w:sz w:val="24"/>
          <w:szCs w:val="24"/>
          <w:lang w:eastAsia="lv-LV"/>
        </w:rPr>
        <w:tab/>
      </w:r>
      <w:r w:rsidRPr="000C04A9">
        <w:rPr>
          <w:rFonts w:ascii="Times New Roman" w:eastAsia="Calibri" w:hAnsi="Times New Roman" w:cs="Times New Roman"/>
          <w:sz w:val="24"/>
          <w:szCs w:val="24"/>
          <w:lang w:eastAsia="lv-LV"/>
        </w:rPr>
        <w:tab/>
      </w:r>
      <w:r w:rsidRPr="000C04A9">
        <w:rPr>
          <w:rFonts w:ascii="Times New Roman" w:eastAsia="Calibri" w:hAnsi="Times New Roman" w:cs="Times New Roman"/>
          <w:sz w:val="24"/>
          <w:szCs w:val="24"/>
          <w:lang w:eastAsia="lv-LV"/>
        </w:rPr>
        <w:tab/>
      </w:r>
      <w:r w:rsidRPr="000C04A9">
        <w:rPr>
          <w:rFonts w:ascii="Times New Roman" w:eastAsia="Calibri" w:hAnsi="Times New Roman" w:cs="Times New Roman"/>
          <w:sz w:val="24"/>
          <w:szCs w:val="24"/>
          <w:lang w:eastAsia="lv-LV"/>
        </w:rPr>
        <w:tab/>
      </w:r>
      <w:r w:rsidRPr="000C04A9">
        <w:rPr>
          <w:rFonts w:ascii="Times New Roman" w:eastAsia="Calibri" w:hAnsi="Times New Roman" w:cs="Times New Roman"/>
          <w:sz w:val="24"/>
          <w:szCs w:val="24"/>
          <w:lang w:eastAsia="lv-LV"/>
        </w:rPr>
        <w:tab/>
      </w:r>
      <w:proofErr w:type="spellStart"/>
      <w:r w:rsidRPr="000C04A9">
        <w:rPr>
          <w:rFonts w:ascii="Times New Roman" w:eastAsia="Calibri" w:hAnsi="Times New Roman" w:cs="Times New Roman"/>
          <w:sz w:val="24"/>
          <w:szCs w:val="24"/>
          <w:lang w:eastAsia="lv-LV"/>
        </w:rPr>
        <w:t>Dž.Innusa</w:t>
      </w:r>
      <w:proofErr w:type="spellEnd"/>
    </w:p>
    <w:p w14:paraId="4DBA1C73" w14:textId="02061F92" w:rsidR="002F6481" w:rsidRDefault="002F6481" w:rsidP="000C04A9">
      <w:pPr>
        <w:tabs>
          <w:tab w:val="left" w:pos="6237"/>
        </w:tabs>
        <w:spacing w:after="0" w:line="240" w:lineRule="auto"/>
        <w:rPr>
          <w:rFonts w:ascii="Times New Roman" w:hAnsi="Times New Roman" w:cs="Times New Roman"/>
          <w:sz w:val="28"/>
          <w:szCs w:val="28"/>
        </w:rPr>
      </w:pPr>
    </w:p>
    <w:p w14:paraId="3FF5DBF0" w14:textId="77777777" w:rsidR="00D16427" w:rsidRPr="003F3FDA" w:rsidRDefault="00D16427" w:rsidP="000C04A9">
      <w:pPr>
        <w:tabs>
          <w:tab w:val="left" w:pos="6237"/>
        </w:tabs>
        <w:spacing w:after="0" w:line="240" w:lineRule="auto"/>
        <w:rPr>
          <w:rFonts w:ascii="Times New Roman" w:hAnsi="Times New Roman" w:cs="Times New Roman"/>
          <w:sz w:val="28"/>
          <w:szCs w:val="28"/>
        </w:rPr>
      </w:pPr>
    </w:p>
    <w:p w14:paraId="3E70A798" w14:textId="6BBF3E14" w:rsidR="00894C55" w:rsidRPr="003F3FDA" w:rsidRDefault="00894C55" w:rsidP="00894C55">
      <w:pPr>
        <w:tabs>
          <w:tab w:val="left" w:pos="6237"/>
        </w:tabs>
        <w:spacing w:after="0" w:line="240" w:lineRule="auto"/>
        <w:rPr>
          <w:rFonts w:ascii="Times New Roman" w:hAnsi="Times New Roman" w:cs="Times New Roman"/>
        </w:rPr>
      </w:pPr>
    </w:p>
    <w:sectPr w:rsidR="00894C55" w:rsidRPr="003F3FDA"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BC221" w14:textId="77777777" w:rsidR="00F039F2" w:rsidRDefault="00F039F2" w:rsidP="00894C55">
      <w:pPr>
        <w:spacing w:after="0" w:line="240" w:lineRule="auto"/>
      </w:pPr>
      <w:r>
        <w:separator/>
      </w:r>
    </w:p>
  </w:endnote>
  <w:endnote w:type="continuationSeparator" w:id="0">
    <w:p w14:paraId="2E118772" w14:textId="77777777" w:rsidR="00F039F2" w:rsidRDefault="00F039F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2B86" w14:textId="77777777" w:rsidR="00A4030E" w:rsidRPr="009A2654" w:rsidRDefault="00A4030E" w:rsidP="00A4030E">
    <w:pPr>
      <w:pStyle w:val="Footer"/>
      <w:rPr>
        <w:rFonts w:ascii="Times New Roman" w:hAnsi="Times New Roman" w:cs="Times New Roman"/>
        <w:sz w:val="20"/>
        <w:szCs w:val="20"/>
      </w:rPr>
    </w:pPr>
    <w:r>
      <w:rPr>
        <w:rFonts w:ascii="Times New Roman" w:hAnsi="Times New Roman" w:cs="Times New Roman"/>
        <w:sz w:val="20"/>
        <w:szCs w:val="20"/>
      </w:rPr>
      <w:t>SMAnot_100619_CSDP</w:t>
    </w:r>
  </w:p>
  <w:p w14:paraId="4EFF7308" w14:textId="665B9467" w:rsidR="00894C55" w:rsidRPr="00894C55" w:rsidRDefault="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5F9D" w14:textId="4612E207" w:rsidR="009A2654" w:rsidRPr="009A2654" w:rsidRDefault="00A4030E">
    <w:pPr>
      <w:pStyle w:val="Footer"/>
      <w:rPr>
        <w:rFonts w:ascii="Times New Roman" w:hAnsi="Times New Roman" w:cs="Times New Roman"/>
        <w:sz w:val="20"/>
        <w:szCs w:val="20"/>
      </w:rPr>
    </w:pPr>
    <w:r>
      <w:rPr>
        <w:rFonts w:ascii="Times New Roman" w:hAnsi="Times New Roman" w:cs="Times New Roman"/>
        <w:sz w:val="20"/>
        <w:szCs w:val="20"/>
      </w:rPr>
      <w:t>SMA</w:t>
    </w:r>
    <w:r w:rsidR="004C6AA6">
      <w:rPr>
        <w:rFonts w:ascii="Times New Roman" w:hAnsi="Times New Roman" w:cs="Times New Roman"/>
        <w:sz w:val="20"/>
        <w:szCs w:val="20"/>
      </w:rPr>
      <w:t>not_</w:t>
    </w:r>
    <w:r>
      <w:rPr>
        <w:rFonts w:ascii="Times New Roman" w:hAnsi="Times New Roman" w:cs="Times New Roman"/>
        <w:sz w:val="20"/>
        <w:szCs w:val="20"/>
      </w:rPr>
      <w:t>100619_CSDP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0E736" w14:textId="77777777" w:rsidR="00F039F2" w:rsidRDefault="00F039F2" w:rsidP="00894C55">
      <w:pPr>
        <w:spacing w:after="0" w:line="240" w:lineRule="auto"/>
      </w:pPr>
      <w:r>
        <w:separator/>
      </w:r>
    </w:p>
  </w:footnote>
  <w:footnote w:type="continuationSeparator" w:id="0">
    <w:p w14:paraId="60B9519C" w14:textId="77777777" w:rsidR="00F039F2" w:rsidRDefault="00F039F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20063B5" w14:textId="65516ADE"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D5E67">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E2D"/>
    <w:multiLevelType w:val="hybridMultilevel"/>
    <w:tmpl w:val="A1A4C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4473C0"/>
    <w:multiLevelType w:val="hybridMultilevel"/>
    <w:tmpl w:val="B7BEA6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046A0C"/>
    <w:multiLevelType w:val="hybridMultilevel"/>
    <w:tmpl w:val="3C3EA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4"/>
    <w:rsid w:val="00006589"/>
    <w:rsid w:val="00012DA0"/>
    <w:rsid w:val="0002775C"/>
    <w:rsid w:val="00032747"/>
    <w:rsid w:val="000441C2"/>
    <w:rsid w:val="000465C6"/>
    <w:rsid w:val="000534CC"/>
    <w:rsid w:val="000610C7"/>
    <w:rsid w:val="00066FC3"/>
    <w:rsid w:val="00071074"/>
    <w:rsid w:val="000778AE"/>
    <w:rsid w:val="000908E9"/>
    <w:rsid w:val="00095412"/>
    <w:rsid w:val="00096AF0"/>
    <w:rsid w:val="00096C7F"/>
    <w:rsid w:val="000A345E"/>
    <w:rsid w:val="000A4C44"/>
    <w:rsid w:val="000B1996"/>
    <w:rsid w:val="000B3FD9"/>
    <w:rsid w:val="000C04A9"/>
    <w:rsid w:val="000C08C1"/>
    <w:rsid w:val="000D15A5"/>
    <w:rsid w:val="000E3FDD"/>
    <w:rsid w:val="000F0A7B"/>
    <w:rsid w:val="000F0EF0"/>
    <w:rsid w:val="000F11BC"/>
    <w:rsid w:val="000F3A15"/>
    <w:rsid w:val="0010463D"/>
    <w:rsid w:val="001060A6"/>
    <w:rsid w:val="001128E1"/>
    <w:rsid w:val="001142BD"/>
    <w:rsid w:val="001214E1"/>
    <w:rsid w:val="00122713"/>
    <w:rsid w:val="00131400"/>
    <w:rsid w:val="001346AC"/>
    <w:rsid w:val="00152A26"/>
    <w:rsid w:val="00155D2C"/>
    <w:rsid w:val="00165366"/>
    <w:rsid w:val="0016611E"/>
    <w:rsid w:val="001666AC"/>
    <w:rsid w:val="00166B64"/>
    <w:rsid w:val="00167611"/>
    <w:rsid w:val="001832EB"/>
    <w:rsid w:val="00192B7C"/>
    <w:rsid w:val="00194572"/>
    <w:rsid w:val="00196B81"/>
    <w:rsid w:val="001A4795"/>
    <w:rsid w:val="001B5983"/>
    <w:rsid w:val="001B6845"/>
    <w:rsid w:val="001C1BF9"/>
    <w:rsid w:val="001C3A28"/>
    <w:rsid w:val="001D20BD"/>
    <w:rsid w:val="001E07AB"/>
    <w:rsid w:val="001F456E"/>
    <w:rsid w:val="001F4B8D"/>
    <w:rsid w:val="001F678F"/>
    <w:rsid w:val="00203B24"/>
    <w:rsid w:val="00203B8C"/>
    <w:rsid w:val="002173D0"/>
    <w:rsid w:val="0022286F"/>
    <w:rsid w:val="00223045"/>
    <w:rsid w:val="00243426"/>
    <w:rsid w:val="00247030"/>
    <w:rsid w:val="00257173"/>
    <w:rsid w:val="00260A4C"/>
    <w:rsid w:val="00267664"/>
    <w:rsid w:val="00291311"/>
    <w:rsid w:val="00295DFC"/>
    <w:rsid w:val="00297DF1"/>
    <w:rsid w:val="002A1996"/>
    <w:rsid w:val="002A594D"/>
    <w:rsid w:val="002A63EF"/>
    <w:rsid w:val="002B03DF"/>
    <w:rsid w:val="002B2FEF"/>
    <w:rsid w:val="002B6B86"/>
    <w:rsid w:val="002C0FD1"/>
    <w:rsid w:val="002C48CB"/>
    <w:rsid w:val="002D590D"/>
    <w:rsid w:val="002E1C05"/>
    <w:rsid w:val="002E535B"/>
    <w:rsid w:val="002E785E"/>
    <w:rsid w:val="002F2720"/>
    <w:rsid w:val="002F6481"/>
    <w:rsid w:val="002F6D3B"/>
    <w:rsid w:val="003012BA"/>
    <w:rsid w:val="00307D42"/>
    <w:rsid w:val="00320116"/>
    <w:rsid w:val="003217F5"/>
    <w:rsid w:val="00333579"/>
    <w:rsid w:val="00334B17"/>
    <w:rsid w:val="00335356"/>
    <w:rsid w:val="00337679"/>
    <w:rsid w:val="00361C68"/>
    <w:rsid w:val="003676E4"/>
    <w:rsid w:val="00373E12"/>
    <w:rsid w:val="00373EFE"/>
    <w:rsid w:val="00384B68"/>
    <w:rsid w:val="00386F98"/>
    <w:rsid w:val="0039709B"/>
    <w:rsid w:val="003A7B3D"/>
    <w:rsid w:val="003B0BF9"/>
    <w:rsid w:val="003B1CE2"/>
    <w:rsid w:val="003B2DF3"/>
    <w:rsid w:val="003B64E3"/>
    <w:rsid w:val="003C3BF8"/>
    <w:rsid w:val="003D1648"/>
    <w:rsid w:val="003D328A"/>
    <w:rsid w:val="003D3C59"/>
    <w:rsid w:val="003E0791"/>
    <w:rsid w:val="003E2EE6"/>
    <w:rsid w:val="003E3C25"/>
    <w:rsid w:val="003F19D6"/>
    <w:rsid w:val="003F20DB"/>
    <w:rsid w:val="003F28AC"/>
    <w:rsid w:val="003F3FDA"/>
    <w:rsid w:val="003F42DE"/>
    <w:rsid w:val="00411BCF"/>
    <w:rsid w:val="00413338"/>
    <w:rsid w:val="004173AF"/>
    <w:rsid w:val="00422624"/>
    <w:rsid w:val="0042443D"/>
    <w:rsid w:val="00431126"/>
    <w:rsid w:val="00435925"/>
    <w:rsid w:val="00437856"/>
    <w:rsid w:val="00441BB3"/>
    <w:rsid w:val="00441EBA"/>
    <w:rsid w:val="004452C4"/>
    <w:rsid w:val="004454FE"/>
    <w:rsid w:val="004554BB"/>
    <w:rsid w:val="00455552"/>
    <w:rsid w:val="00456E40"/>
    <w:rsid w:val="004654AE"/>
    <w:rsid w:val="00467A02"/>
    <w:rsid w:val="00470528"/>
    <w:rsid w:val="00471F27"/>
    <w:rsid w:val="004803AF"/>
    <w:rsid w:val="004A2406"/>
    <w:rsid w:val="004A6050"/>
    <w:rsid w:val="004B0B52"/>
    <w:rsid w:val="004B74B6"/>
    <w:rsid w:val="004C0E11"/>
    <w:rsid w:val="004C5F5A"/>
    <w:rsid w:val="004C6AA6"/>
    <w:rsid w:val="004D1852"/>
    <w:rsid w:val="004D3D37"/>
    <w:rsid w:val="004D53B3"/>
    <w:rsid w:val="004E05E7"/>
    <w:rsid w:val="004E1D05"/>
    <w:rsid w:val="004E335C"/>
    <w:rsid w:val="004E6A32"/>
    <w:rsid w:val="004F18F1"/>
    <w:rsid w:val="0050178F"/>
    <w:rsid w:val="005034E0"/>
    <w:rsid w:val="00512059"/>
    <w:rsid w:val="005124D9"/>
    <w:rsid w:val="00515F30"/>
    <w:rsid w:val="00523D4E"/>
    <w:rsid w:val="00533C71"/>
    <w:rsid w:val="0053622B"/>
    <w:rsid w:val="00543522"/>
    <w:rsid w:val="00552745"/>
    <w:rsid w:val="00560014"/>
    <w:rsid w:val="00564D2F"/>
    <w:rsid w:val="00566C1D"/>
    <w:rsid w:val="00571355"/>
    <w:rsid w:val="00576802"/>
    <w:rsid w:val="00591E33"/>
    <w:rsid w:val="00593BBE"/>
    <w:rsid w:val="005A016A"/>
    <w:rsid w:val="005A159C"/>
    <w:rsid w:val="005A2BA0"/>
    <w:rsid w:val="005B5F6C"/>
    <w:rsid w:val="005C26D5"/>
    <w:rsid w:val="005D07E9"/>
    <w:rsid w:val="005D3813"/>
    <w:rsid w:val="005D5D0A"/>
    <w:rsid w:val="005E4994"/>
    <w:rsid w:val="005F0681"/>
    <w:rsid w:val="005F1D8F"/>
    <w:rsid w:val="005F3C71"/>
    <w:rsid w:val="005F57EC"/>
    <w:rsid w:val="005F6476"/>
    <w:rsid w:val="006074AA"/>
    <w:rsid w:val="0061277C"/>
    <w:rsid w:val="0062395C"/>
    <w:rsid w:val="00627A57"/>
    <w:rsid w:val="00631FDB"/>
    <w:rsid w:val="006473D2"/>
    <w:rsid w:val="00655F2C"/>
    <w:rsid w:val="00680ABB"/>
    <w:rsid w:val="00681FA3"/>
    <w:rsid w:val="00682234"/>
    <w:rsid w:val="006835B2"/>
    <w:rsid w:val="00685E1B"/>
    <w:rsid w:val="00695C67"/>
    <w:rsid w:val="00697879"/>
    <w:rsid w:val="006A01AB"/>
    <w:rsid w:val="006A0C18"/>
    <w:rsid w:val="006A1DA2"/>
    <w:rsid w:val="006A3678"/>
    <w:rsid w:val="006A6BFB"/>
    <w:rsid w:val="006B3F8D"/>
    <w:rsid w:val="006B6D7D"/>
    <w:rsid w:val="006C206A"/>
    <w:rsid w:val="006C4C8F"/>
    <w:rsid w:val="006D5AC0"/>
    <w:rsid w:val="006D5E67"/>
    <w:rsid w:val="006E1081"/>
    <w:rsid w:val="006E3BE7"/>
    <w:rsid w:val="006E7952"/>
    <w:rsid w:val="006F7A4D"/>
    <w:rsid w:val="00702160"/>
    <w:rsid w:val="00703CEF"/>
    <w:rsid w:val="00711D30"/>
    <w:rsid w:val="00711E13"/>
    <w:rsid w:val="0071575B"/>
    <w:rsid w:val="00720585"/>
    <w:rsid w:val="00720E47"/>
    <w:rsid w:val="00724AF6"/>
    <w:rsid w:val="0073323F"/>
    <w:rsid w:val="00735809"/>
    <w:rsid w:val="00735B3A"/>
    <w:rsid w:val="007421AF"/>
    <w:rsid w:val="00752FA8"/>
    <w:rsid w:val="00754969"/>
    <w:rsid w:val="00755852"/>
    <w:rsid w:val="00756658"/>
    <w:rsid w:val="00757A53"/>
    <w:rsid w:val="007643AF"/>
    <w:rsid w:val="00765491"/>
    <w:rsid w:val="00767285"/>
    <w:rsid w:val="00773AF6"/>
    <w:rsid w:val="0077704A"/>
    <w:rsid w:val="007838D7"/>
    <w:rsid w:val="00794D8F"/>
    <w:rsid w:val="00794F04"/>
    <w:rsid w:val="007957F2"/>
    <w:rsid w:val="00795F71"/>
    <w:rsid w:val="007A4371"/>
    <w:rsid w:val="007A673E"/>
    <w:rsid w:val="007B20A7"/>
    <w:rsid w:val="007B24B3"/>
    <w:rsid w:val="007B6D25"/>
    <w:rsid w:val="007C16EE"/>
    <w:rsid w:val="007C51B8"/>
    <w:rsid w:val="007C6A52"/>
    <w:rsid w:val="007D285F"/>
    <w:rsid w:val="007D318B"/>
    <w:rsid w:val="007D58A3"/>
    <w:rsid w:val="007E0002"/>
    <w:rsid w:val="007E5F7A"/>
    <w:rsid w:val="007E6FCE"/>
    <w:rsid w:val="007E73AB"/>
    <w:rsid w:val="007F337E"/>
    <w:rsid w:val="007F4200"/>
    <w:rsid w:val="007F64E6"/>
    <w:rsid w:val="008022BC"/>
    <w:rsid w:val="00815ADB"/>
    <w:rsid w:val="00816C11"/>
    <w:rsid w:val="00820CA2"/>
    <w:rsid w:val="008244D1"/>
    <w:rsid w:val="00825302"/>
    <w:rsid w:val="00825487"/>
    <w:rsid w:val="0083033D"/>
    <w:rsid w:val="00832835"/>
    <w:rsid w:val="008404A6"/>
    <w:rsid w:val="00841E0A"/>
    <w:rsid w:val="008440E3"/>
    <w:rsid w:val="008449AA"/>
    <w:rsid w:val="00845954"/>
    <w:rsid w:val="00852BDB"/>
    <w:rsid w:val="0085368C"/>
    <w:rsid w:val="0086122D"/>
    <w:rsid w:val="008662E4"/>
    <w:rsid w:val="008746BB"/>
    <w:rsid w:val="00876F8D"/>
    <w:rsid w:val="0088650F"/>
    <w:rsid w:val="00894C55"/>
    <w:rsid w:val="00895376"/>
    <w:rsid w:val="008A0372"/>
    <w:rsid w:val="008A2720"/>
    <w:rsid w:val="008A43A6"/>
    <w:rsid w:val="008A5346"/>
    <w:rsid w:val="008A79D6"/>
    <w:rsid w:val="008B1370"/>
    <w:rsid w:val="008B7A9A"/>
    <w:rsid w:val="008C1727"/>
    <w:rsid w:val="008C2E5F"/>
    <w:rsid w:val="008D0F91"/>
    <w:rsid w:val="008D180A"/>
    <w:rsid w:val="008D2382"/>
    <w:rsid w:val="008D6C4F"/>
    <w:rsid w:val="008E2AC6"/>
    <w:rsid w:val="008E2BBD"/>
    <w:rsid w:val="008E76D2"/>
    <w:rsid w:val="008F7674"/>
    <w:rsid w:val="00901973"/>
    <w:rsid w:val="009136CB"/>
    <w:rsid w:val="00916552"/>
    <w:rsid w:val="00917ADC"/>
    <w:rsid w:val="00921B81"/>
    <w:rsid w:val="00925886"/>
    <w:rsid w:val="00926036"/>
    <w:rsid w:val="0093109F"/>
    <w:rsid w:val="00936350"/>
    <w:rsid w:val="009436AC"/>
    <w:rsid w:val="009511C0"/>
    <w:rsid w:val="00955DA1"/>
    <w:rsid w:val="00956CD0"/>
    <w:rsid w:val="00960531"/>
    <w:rsid w:val="00963062"/>
    <w:rsid w:val="00971730"/>
    <w:rsid w:val="00982A74"/>
    <w:rsid w:val="009930D6"/>
    <w:rsid w:val="009A204D"/>
    <w:rsid w:val="009A2654"/>
    <w:rsid w:val="009A2749"/>
    <w:rsid w:val="009A342B"/>
    <w:rsid w:val="009A562A"/>
    <w:rsid w:val="009A5F27"/>
    <w:rsid w:val="009C629F"/>
    <w:rsid w:val="009D2CCC"/>
    <w:rsid w:val="009D6581"/>
    <w:rsid w:val="009E2E9C"/>
    <w:rsid w:val="009E3656"/>
    <w:rsid w:val="00A00561"/>
    <w:rsid w:val="00A015F5"/>
    <w:rsid w:val="00A07EA5"/>
    <w:rsid w:val="00A10FC3"/>
    <w:rsid w:val="00A12864"/>
    <w:rsid w:val="00A13035"/>
    <w:rsid w:val="00A15144"/>
    <w:rsid w:val="00A26F4E"/>
    <w:rsid w:val="00A3236E"/>
    <w:rsid w:val="00A3456E"/>
    <w:rsid w:val="00A37A46"/>
    <w:rsid w:val="00A4030E"/>
    <w:rsid w:val="00A43748"/>
    <w:rsid w:val="00A43B0B"/>
    <w:rsid w:val="00A5125D"/>
    <w:rsid w:val="00A51684"/>
    <w:rsid w:val="00A51AC9"/>
    <w:rsid w:val="00A6073E"/>
    <w:rsid w:val="00A66BC4"/>
    <w:rsid w:val="00A7155F"/>
    <w:rsid w:val="00A76C82"/>
    <w:rsid w:val="00A7749A"/>
    <w:rsid w:val="00A91331"/>
    <w:rsid w:val="00A916B9"/>
    <w:rsid w:val="00A926AB"/>
    <w:rsid w:val="00A93B30"/>
    <w:rsid w:val="00A94EE1"/>
    <w:rsid w:val="00AA6F9F"/>
    <w:rsid w:val="00AB365C"/>
    <w:rsid w:val="00AC34FE"/>
    <w:rsid w:val="00AC655B"/>
    <w:rsid w:val="00AD0465"/>
    <w:rsid w:val="00AE1519"/>
    <w:rsid w:val="00AE41BA"/>
    <w:rsid w:val="00AE5567"/>
    <w:rsid w:val="00AF0CB8"/>
    <w:rsid w:val="00AF1239"/>
    <w:rsid w:val="00B005BD"/>
    <w:rsid w:val="00B00AF0"/>
    <w:rsid w:val="00B14EEB"/>
    <w:rsid w:val="00B16480"/>
    <w:rsid w:val="00B16F39"/>
    <w:rsid w:val="00B2165C"/>
    <w:rsid w:val="00B2213B"/>
    <w:rsid w:val="00B366CF"/>
    <w:rsid w:val="00B51577"/>
    <w:rsid w:val="00B526EE"/>
    <w:rsid w:val="00B53E6F"/>
    <w:rsid w:val="00B571CA"/>
    <w:rsid w:val="00B57A09"/>
    <w:rsid w:val="00B57E1E"/>
    <w:rsid w:val="00B650AF"/>
    <w:rsid w:val="00B658E8"/>
    <w:rsid w:val="00B66C6B"/>
    <w:rsid w:val="00B66E21"/>
    <w:rsid w:val="00B708C7"/>
    <w:rsid w:val="00B742B3"/>
    <w:rsid w:val="00B755DB"/>
    <w:rsid w:val="00B81552"/>
    <w:rsid w:val="00B8374E"/>
    <w:rsid w:val="00B84C2E"/>
    <w:rsid w:val="00BA1B44"/>
    <w:rsid w:val="00BA20AA"/>
    <w:rsid w:val="00BA2DAC"/>
    <w:rsid w:val="00BA5DE5"/>
    <w:rsid w:val="00BB28F7"/>
    <w:rsid w:val="00BB5AF7"/>
    <w:rsid w:val="00BC535B"/>
    <w:rsid w:val="00BC5D17"/>
    <w:rsid w:val="00BD4425"/>
    <w:rsid w:val="00BD5524"/>
    <w:rsid w:val="00BD6526"/>
    <w:rsid w:val="00BE2B76"/>
    <w:rsid w:val="00BF3100"/>
    <w:rsid w:val="00C121A6"/>
    <w:rsid w:val="00C167C2"/>
    <w:rsid w:val="00C16E1B"/>
    <w:rsid w:val="00C17607"/>
    <w:rsid w:val="00C17B26"/>
    <w:rsid w:val="00C258CB"/>
    <w:rsid w:val="00C25B49"/>
    <w:rsid w:val="00C26962"/>
    <w:rsid w:val="00C26EE3"/>
    <w:rsid w:val="00C329D4"/>
    <w:rsid w:val="00C40519"/>
    <w:rsid w:val="00C471E3"/>
    <w:rsid w:val="00C5370B"/>
    <w:rsid w:val="00C547F1"/>
    <w:rsid w:val="00C54978"/>
    <w:rsid w:val="00C65757"/>
    <w:rsid w:val="00C72477"/>
    <w:rsid w:val="00C80B14"/>
    <w:rsid w:val="00C8676A"/>
    <w:rsid w:val="00C93270"/>
    <w:rsid w:val="00C9367F"/>
    <w:rsid w:val="00C93D2E"/>
    <w:rsid w:val="00C966BD"/>
    <w:rsid w:val="00C97500"/>
    <w:rsid w:val="00CB5B4F"/>
    <w:rsid w:val="00CC0D2D"/>
    <w:rsid w:val="00CC4218"/>
    <w:rsid w:val="00CC4C28"/>
    <w:rsid w:val="00CE46CC"/>
    <w:rsid w:val="00CE5657"/>
    <w:rsid w:val="00CE7451"/>
    <w:rsid w:val="00CF10FC"/>
    <w:rsid w:val="00CF3688"/>
    <w:rsid w:val="00D024E8"/>
    <w:rsid w:val="00D04712"/>
    <w:rsid w:val="00D059B8"/>
    <w:rsid w:val="00D07837"/>
    <w:rsid w:val="00D101ED"/>
    <w:rsid w:val="00D116F4"/>
    <w:rsid w:val="00D12C25"/>
    <w:rsid w:val="00D133F8"/>
    <w:rsid w:val="00D14A3E"/>
    <w:rsid w:val="00D16427"/>
    <w:rsid w:val="00D30CCD"/>
    <w:rsid w:val="00D32CD0"/>
    <w:rsid w:val="00D44B57"/>
    <w:rsid w:val="00D548D5"/>
    <w:rsid w:val="00D63293"/>
    <w:rsid w:val="00D67722"/>
    <w:rsid w:val="00D7467B"/>
    <w:rsid w:val="00D86EB7"/>
    <w:rsid w:val="00D907EF"/>
    <w:rsid w:val="00D91416"/>
    <w:rsid w:val="00DA4B6E"/>
    <w:rsid w:val="00DB068E"/>
    <w:rsid w:val="00DB6775"/>
    <w:rsid w:val="00DC52E9"/>
    <w:rsid w:val="00DC53B5"/>
    <w:rsid w:val="00DC612C"/>
    <w:rsid w:val="00DD53BD"/>
    <w:rsid w:val="00DE2BF6"/>
    <w:rsid w:val="00DE377E"/>
    <w:rsid w:val="00DE5845"/>
    <w:rsid w:val="00E15A1A"/>
    <w:rsid w:val="00E21A41"/>
    <w:rsid w:val="00E2229C"/>
    <w:rsid w:val="00E244D0"/>
    <w:rsid w:val="00E2729B"/>
    <w:rsid w:val="00E306A0"/>
    <w:rsid w:val="00E35D8B"/>
    <w:rsid w:val="00E3716B"/>
    <w:rsid w:val="00E41588"/>
    <w:rsid w:val="00E46320"/>
    <w:rsid w:val="00E5323B"/>
    <w:rsid w:val="00E54BB2"/>
    <w:rsid w:val="00E6394D"/>
    <w:rsid w:val="00E70722"/>
    <w:rsid w:val="00E76AE0"/>
    <w:rsid w:val="00E8749E"/>
    <w:rsid w:val="00E90C01"/>
    <w:rsid w:val="00E90EC2"/>
    <w:rsid w:val="00E96768"/>
    <w:rsid w:val="00E978A7"/>
    <w:rsid w:val="00EA02FE"/>
    <w:rsid w:val="00EA031D"/>
    <w:rsid w:val="00EA4358"/>
    <w:rsid w:val="00EA486E"/>
    <w:rsid w:val="00EA6910"/>
    <w:rsid w:val="00EB2AD2"/>
    <w:rsid w:val="00EB31FC"/>
    <w:rsid w:val="00EB3E34"/>
    <w:rsid w:val="00EB4030"/>
    <w:rsid w:val="00EC1BAB"/>
    <w:rsid w:val="00EC5E65"/>
    <w:rsid w:val="00ED0911"/>
    <w:rsid w:val="00EE5556"/>
    <w:rsid w:val="00EF129A"/>
    <w:rsid w:val="00EF28F4"/>
    <w:rsid w:val="00EF3DE8"/>
    <w:rsid w:val="00EF565E"/>
    <w:rsid w:val="00EF7C3C"/>
    <w:rsid w:val="00F039F2"/>
    <w:rsid w:val="00F11A1C"/>
    <w:rsid w:val="00F20693"/>
    <w:rsid w:val="00F233D4"/>
    <w:rsid w:val="00F23B4B"/>
    <w:rsid w:val="00F33D09"/>
    <w:rsid w:val="00F3636C"/>
    <w:rsid w:val="00F3679E"/>
    <w:rsid w:val="00F57B0C"/>
    <w:rsid w:val="00F60E27"/>
    <w:rsid w:val="00F6429F"/>
    <w:rsid w:val="00F72910"/>
    <w:rsid w:val="00F73F78"/>
    <w:rsid w:val="00F8004B"/>
    <w:rsid w:val="00F81D4C"/>
    <w:rsid w:val="00F86FEF"/>
    <w:rsid w:val="00F87CFB"/>
    <w:rsid w:val="00F90F04"/>
    <w:rsid w:val="00F931A2"/>
    <w:rsid w:val="00F9712F"/>
    <w:rsid w:val="00FB1F9B"/>
    <w:rsid w:val="00FC22FD"/>
    <w:rsid w:val="00FC2C6D"/>
    <w:rsid w:val="00FC6D1C"/>
    <w:rsid w:val="00FD06AA"/>
    <w:rsid w:val="00FD123A"/>
    <w:rsid w:val="00FD30A3"/>
    <w:rsid w:val="00FD6D01"/>
    <w:rsid w:val="00FE6720"/>
    <w:rsid w:val="00FF13BB"/>
    <w:rsid w:val="00FF3A57"/>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A8564"/>
  <w15:docId w15:val="{B27F3F6E-B8F0-4565-86AB-60A95462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C72477"/>
    <w:pPr>
      <w:ind w:left="720"/>
      <w:contextualSpacing/>
    </w:pPr>
  </w:style>
  <w:style w:type="character" w:styleId="CommentReference">
    <w:name w:val="annotation reference"/>
    <w:basedOn w:val="DefaultParagraphFont"/>
    <w:uiPriority w:val="99"/>
    <w:semiHidden/>
    <w:unhideWhenUsed/>
    <w:rsid w:val="00C72477"/>
    <w:rPr>
      <w:sz w:val="16"/>
      <w:szCs w:val="16"/>
    </w:rPr>
  </w:style>
  <w:style w:type="paragraph" w:styleId="CommentText">
    <w:name w:val="annotation text"/>
    <w:basedOn w:val="Normal"/>
    <w:link w:val="CommentTextChar"/>
    <w:uiPriority w:val="99"/>
    <w:semiHidden/>
    <w:unhideWhenUsed/>
    <w:rsid w:val="00C72477"/>
    <w:pPr>
      <w:spacing w:line="240" w:lineRule="auto"/>
    </w:pPr>
    <w:rPr>
      <w:sz w:val="20"/>
      <w:szCs w:val="20"/>
    </w:rPr>
  </w:style>
  <w:style w:type="character" w:customStyle="1" w:styleId="CommentTextChar">
    <w:name w:val="Comment Text Char"/>
    <w:basedOn w:val="DefaultParagraphFont"/>
    <w:link w:val="CommentText"/>
    <w:uiPriority w:val="99"/>
    <w:semiHidden/>
    <w:rsid w:val="00C72477"/>
    <w:rPr>
      <w:sz w:val="20"/>
      <w:szCs w:val="20"/>
    </w:rPr>
  </w:style>
  <w:style w:type="paragraph" w:styleId="FootnoteText">
    <w:name w:val="footnote text"/>
    <w:basedOn w:val="Normal"/>
    <w:link w:val="FootnoteTextChar"/>
    <w:uiPriority w:val="99"/>
    <w:semiHidden/>
    <w:unhideWhenUsed/>
    <w:rsid w:val="00C72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477"/>
    <w:rPr>
      <w:sz w:val="20"/>
      <w:szCs w:val="20"/>
    </w:rPr>
  </w:style>
  <w:style w:type="character" w:styleId="FootnoteReference">
    <w:name w:val="footnote reference"/>
    <w:basedOn w:val="DefaultParagraphFont"/>
    <w:uiPriority w:val="99"/>
    <w:semiHidden/>
    <w:unhideWhenUsed/>
    <w:rsid w:val="00C72477"/>
    <w:rPr>
      <w:vertAlign w:val="superscript"/>
    </w:rPr>
  </w:style>
  <w:style w:type="paragraph" w:styleId="CommentSubject">
    <w:name w:val="annotation subject"/>
    <w:basedOn w:val="CommentText"/>
    <w:next w:val="CommentText"/>
    <w:link w:val="CommentSubjectChar"/>
    <w:uiPriority w:val="99"/>
    <w:semiHidden/>
    <w:unhideWhenUsed/>
    <w:rsid w:val="001D20BD"/>
    <w:rPr>
      <w:b/>
      <w:bCs/>
    </w:rPr>
  </w:style>
  <w:style w:type="character" w:customStyle="1" w:styleId="CommentSubjectChar">
    <w:name w:val="Comment Subject Char"/>
    <w:basedOn w:val="CommentTextChar"/>
    <w:link w:val="CommentSubject"/>
    <w:uiPriority w:val="99"/>
    <w:semiHidden/>
    <w:rsid w:val="001D20BD"/>
    <w:rPr>
      <w:b/>
      <w:bCs/>
      <w:sz w:val="20"/>
      <w:szCs w:val="20"/>
    </w:rPr>
  </w:style>
  <w:style w:type="paragraph" w:styleId="NoSpacing">
    <w:name w:val="No Spacing"/>
    <w:uiPriority w:val="1"/>
    <w:qFormat/>
    <w:rsid w:val="00752FA8"/>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18016211">
      <w:bodyDiv w:val="1"/>
      <w:marLeft w:val="0"/>
      <w:marRight w:val="0"/>
      <w:marTop w:val="0"/>
      <w:marBottom w:val="0"/>
      <w:divBdr>
        <w:top w:val="none" w:sz="0" w:space="0" w:color="auto"/>
        <w:left w:val="none" w:sz="0" w:space="0" w:color="auto"/>
        <w:bottom w:val="none" w:sz="0" w:space="0" w:color="auto"/>
        <w:right w:val="none" w:sz="0" w:space="0" w:color="auto"/>
      </w:divBdr>
    </w:div>
    <w:div w:id="130955136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14CA-F6EA-4A70-9A08-28497BBA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6393</Words>
  <Characters>3645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projekta “Grozījumi Ceļu satiksmes drošības plānā 2017.–2020.gadam” sākotnējās ietekmes novērtējuma ziņojums (anotācija)</vt:lpstr>
    </vt:vector>
  </TitlesOfParts>
  <Company>Finanšu ministrija</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Ceļu satiksmes drošības plānā 2017.–2020.gadam” sākotnējās ietekmes novērtējuma ziņojums (anotācija)</dc:title>
  <dc:subject>anotācija</dc:subject>
  <dc:creator>Jekaterina Borovika</dc:creator>
  <cp:keywords/>
  <dc:description>67028118;
janis.kalnins@sam.gov.lv</dc:description>
  <cp:lastModifiedBy>Jekaterina Borovika</cp:lastModifiedBy>
  <cp:revision>2</cp:revision>
  <cp:lastPrinted>2019-01-24T11:26:00Z</cp:lastPrinted>
  <dcterms:created xsi:type="dcterms:W3CDTF">2019-06-25T12:18:00Z</dcterms:created>
  <dcterms:modified xsi:type="dcterms:W3CDTF">2019-06-25T12:18:00Z</dcterms:modified>
</cp:coreProperties>
</file>