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F3B11" w:rsidRDefault="001F3B11" w:rsidP="001F3B11">
      <w:pPr>
        <w:pStyle w:val="BodyText2"/>
        <w:tabs>
          <w:tab w:val="left" w:pos="1560"/>
        </w:tabs>
        <w:jc w:val="center"/>
        <w:rPr>
          <w:b/>
          <w:szCs w:val="28"/>
        </w:rPr>
      </w:pPr>
      <w:bookmarkStart w:id="0" w:name="_GoBack"/>
      <w:bookmarkEnd w:id="0"/>
      <w:r>
        <w:rPr>
          <w:b/>
          <w:szCs w:val="28"/>
        </w:rPr>
        <w:t>Ministru kabineta noteikumu</w:t>
      </w:r>
      <w:r w:rsidRPr="006E205E">
        <w:rPr>
          <w:b/>
          <w:szCs w:val="28"/>
        </w:rPr>
        <w:t xml:space="preserve"> </w:t>
      </w:r>
      <w:r>
        <w:rPr>
          <w:b/>
          <w:szCs w:val="28"/>
        </w:rPr>
        <w:t xml:space="preserve">projekta </w:t>
      </w:r>
      <w:r w:rsidRPr="006E205E">
        <w:rPr>
          <w:b/>
          <w:szCs w:val="28"/>
        </w:rPr>
        <w:t>“</w:t>
      </w:r>
      <w:r>
        <w:rPr>
          <w:b/>
          <w:szCs w:val="28"/>
        </w:rPr>
        <w:t>Grozījumi Ministru kabineta 2016.gada 5.janvāra noteikumos Nr.20 “</w:t>
      </w:r>
      <w:r w:rsidRPr="006E205E">
        <w:rPr>
          <w:b/>
          <w:szCs w:val="28"/>
        </w:rPr>
        <w:t>Kārtība, kādā finanšu iestāde izpilda finanšu kontu pienācīgas pārbaudes procedūras un sniedz Valsts ieņēmumu dienestam informāciju par finanšu kontiem”</w:t>
      </w:r>
      <w:r>
        <w:rPr>
          <w:b/>
          <w:szCs w:val="28"/>
        </w:rPr>
        <w:t xml:space="preserve">” </w:t>
      </w:r>
      <w:r w:rsidRPr="00D15915">
        <w:rPr>
          <w:b/>
          <w:szCs w:val="28"/>
        </w:rPr>
        <w:t>sākotnējās ietekmes novērtējuma ziņojums (anotācija)</w:t>
      </w:r>
    </w:p>
    <w:p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CF5648" w:rsidRPr="001F3B11"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CF5648" w:rsidRPr="001F3B11" w:rsidRDefault="00CF5648"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5648">
              <w:rPr>
                <w:rFonts w:ascii="Times New Roman" w:eastAsia="Times New Roman" w:hAnsi="Times New Roman" w:cs="Times New Roman"/>
                <w:b/>
                <w:bCs/>
                <w:sz w:val="24"/>
                <w:szCs w:val="24"/>
                <w:lang w:eastAsia="lv-LV"/>
              </w:rPr>
              <w:t>Tiesību akta projekta anotācijas kopsavilkums</w:t>
            </w:r>
          </w:p>
        </w:tc>
      </w:tr>
      <w:tr w:rsidR="00CF5648" w:rsidRPr="001F3B11" w:rsidTr="00E246DE">
        <w:trPr>
          <w:trHeight w:val="909"/>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Pr="001F3B11" w:rsidRDefault="00CF5648" w:rsidP="00616C57">
            <w:pPr>
              <w:spacing w:after="0" w:line="240" w:lineRule="auto"/>
              <w:jc w:val="both"/>
              <w:rPr>
                <w:rFonts w:ascii="Times New Roman" w:eastAsia="Times New Roman" w:hAnsi="Times New Roman" w:cs="Times New Roman"/>
                <w:sz w:val="24"/>
                <w:szCs w:val="24"/>
                <w:lang w:eastAsia="lv-LV"/>
              </w:rPr>
            </w:pPr>
            <w:r w:rsidRPr="00CF5648">
              <w:rPr>
                <w:rFonts w:ascii="Times New Roman" w:eastAsia="Times New Roman" w:hAnsi="Times New Roman" w:cs="Times New Roman"/>
                <w:sz w:val="24"/>
                <w:szCs w:val="24"/>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CF5648" w:rsidRDefault="00616C57" w:rsidP="00C16E63">
            <w:pPr>
              <w:spacing w:after="0" w:line="240" w:lineRule="auto"/>
              <w:jc w:val="both"/>
              <w:rPr>
                <w:rFonts w:ascii="Times New Roman" w:eastAsia="Times New Roman" w:hAnsi="Times New Roman" w:cs="Times New Roman"/>
                <w:sz w:val="24"/>
                <w:szCs w:val="24"/>
                <w:lang w:eastAsia="lv-LV"/>
              </w:rPr>
            </w:pPr>
            <w:r w:rsidRPr="00064253">
              <w:rPr>
                <w:rFonts w:ascii="Times New Roman" w:eastAsia="Times New Roman" w:hAnsi="Times New Roman" w:cs="Times New Roman"/>
                <w:sz w:val="24"/>
                <w:szCs w:val="24"/>
                <w:lang w:eastAsia="lv-LV"/>
              </w:rPr>
              <w:t xml:space="preserve">Ministru kabineta noteikumu </w:t>
            </w:r>
            <w:r w:rsidRPr="003269E5">
              <w:rPr>
                <w:rFonts w:ascii="Times New Roman" w:eastAsia="Times New Roman" w:hAnsi="Times New Roman" w:cs="Times New Roman"/>
                <w:sz w:val="24"/>
                <w:szCs w:val="24"/>
                <w:lang w:eastAsia="lv-LV"/>
              </w:rPr>
              <w:t>projekta mērķis ir</w:t>
            </w:r>
            <w:r w:rsidR="003269E5">
              <w:rPr>
                <w:rFonts w:ascii="Times New Roman" w:eastAsia="Times New Roman" w:hAnsi="Times New Roman" w:cs="Times New Roman"/>
                <w:sz w:val="24"/>
                <w:szCs w:val="24"/>
                <w:lang w:eastAsia="lv-LV"/>
              </w:rPr>
              <w:t xml:space="preserve"> precizēt pienācīgas pārbaudes noteikumus, kurus finanšu iestāde piemēro, lai noteiktu ziņošanai pakļautus kontus automātiskajai informācijas apmaiņai starp nodokļu administrācijām, ņemot vērā </w:t>
            </w:r>
            <w:r w:rsidR="0095127E" w:rsidRPr="0095127E">
              <w:rPr>
                <w:rFonts w:ascii="Times New Roman" w:eastAsia="Times New Roman" w:hAnsi="Times New Roman" w:cs="Times New Roman"/>
                <w:sz w:val="24"/>
                <w:szCs w:val="24"/>
                <w:lang w:eastAsia="lv-LV"/>
              </w:rPr>
              <w:t xml:space="preserve">Globālā Foruma par pārredzamības un informācijas apmaiņas jautājumiem nodokļu jomā (turpmāk – Globālais Forums) </w:t>
            </w:r>
            <w:r w:rsidR="003269E5">
              <w:rPr>
                <w:rFonts w:ascii="Times New Roman" w:eastAsia="Times New Roman" w:hAnsi="Times New Roman" w:cs="Times New Roman"/>
                <w:sz w:val="24"/>
                <w:szCs w:val="24"/>
                <w:lang w:eastAsia="lv-LV"/>
              </w:rPr>
              <w:t>sniegtās rekomendācijas.</w:t>
            </w:r>
          </w:p>
          <w:p w:rsidR="00C16E63" w:rsidRDefault="00C16E63" w:rsidP="00C16E63">
            <w:pPr>
              <w:spacing w:after="0" w:line="240" w:lineRule="auto"/>
              <w:jc w:val="both"/>
              <w:rPr>
                <w:rFonts w:ascii="Times New Roman" w:eastAsia="Times New Roman" w:hAnsi="Times New Roman" w:cs="Times New Roman"/>
                <w:sz w:val="24"/>
                <w:szCs w:val="24"/>
                <w:lang w:eastAsia="lv-LV"/>
              </w:rPr>
            </w:pPr>
          </w:p>
          <w:p w:rsidR="00C16E63" w:rsidRPr="00064253" w:rsidRDefault="00D17CE3" w:rsidP="00C16E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C16E63">
              <w:rPr>
                <w:rFonts w:ascii="Times New Roman" w:eastAsia="Times New Roman" w:hAnsi="Times New Roman" w:cs="Times New Roman"/>
                <w:sz w:val="24"/>
                <w:szCs w:val="24"/>
                <w:lang w:eastAsia="lv-LV"/>
              </w:rPr>
              <w:t>stā</w:t>
            </w:r>
            <w:r w:rsidR="0078360A">
              <w:rPr>
                <w:rFonts w:ascii="Times New Roman" w:eastAsia="Times New Roman" w:hAnsi="Times New Roman" w:cs="Times New Roman"/>
                <w:sz w:val="24"/>
                <w:szCs w:val="24"/>
                <w:lang w:eastAsia="lv-LV"/>
              </w:rPr>
              <w:t>sies spēkā nākamajā dienā pēc to</w:t>
            </w:r>
            <w:r w:rsidR="00C16E63">
              <w:rPr>
                <w:rFonts w:ascii="Times New Roman" w:eastAsia="Times New Roman" w:hAnsi="Times New Roman" w:cs="Times New Roman"/>
                <w:sz w:val="24"/>
                <w:szCs w:val="24"/>
                <w:lang w:eastAsia="lv-LV"/>
              </w:rPr>
              <w:t xml:space="preserve"> publicēšanas oficiālajā izdevumā “Latvijas Vēstnesis”.</w:t>
            </w:r>
          </w:p>
        </w:tc>
      </w:tr>
    </w:tbl>
    <w:p w:rsidR="00CF5648" w:rsidRPr="00894C55" w:rsidRDefault="00CF5648"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1F3B11"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I.</w:t>
            </w:r>
            <w:r w:rsidR="0050178F"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izstrādes nepieciešamība</w:t>
            </w:r>
          </w:p>
        </w:tc>
      </w:tr>
      <w:tr w:rsidR="001F3B11" w:rsidRPr="001F3B11"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F3B11" w:rsidRDefault="00F13E18" w:rsidP="00F57B0C">
            <w:pPr>
              <w:spacing w:after="0" w:line="240" w:lineRule="auto"/>
              <w:rPr>
                <w:rFonts w:ascii="Times New Roman" w:eastAsia="Times New Roman" w:hAnsi="Times New Roman" w:cs="Times New Roman"/>
                <w:sz w:val="24"/>
                <w:szCs w:val="24"/>
                <w:lang w:eastAsia="lv-LV"/>
              </w:rPr>
            </w:pPr>
            <w:r w:rsidRPr="00F13E18">
              <w:rPr>
                <w:rFonts w:ascii="Times New Roman" w:eastAsia="Times New Roman" w:hAnsi="Times New Roman" w:cs="Times New Roman"/>
                <w:sz w:val="24"/>
                <w:szCs w:val="24"/>
                <w:lang w:eastAsia="lv-LV"/>
              </w:rPr>
              <w:t>Finanšu ministrijas iniciatīva, ņemot vērā Globālā Foruma</w:t>
            </w:r>
            <w:r w:rsidRPr="00F13E18">
              <w:rPr>
                <w:rFonts w:ascii="Times New Roman" w:eastAsia="Times New Roman" w:hAnsi="Times New Roman" w:cs="Times New Roman"/>
                <w:sz w:val="24"/>
                <w:szCs w:val="24"/>
                <w:vertAlign w:val="superscript"/>
                <w:lang w:eastAsia="lv-LV"/>
              </w:rPr>
              <w:footnoteReference w:id="1"/>
            </w:r>
            <w:r w:rsidRPr="00F13E18">
              <w:rPr>
                <w:rFonts w:ascii="Times New Roman" w:eastAsia="Times New Roman" w:hAnsi="Times New Roman" w:cs="Times New Roman"/>
                <w:sz w:val="24"/>
                <w:szCs w:val="24"/>
                <w:lang w:eastAsia="lv-LV"/>
              </w:rPr>
              <w:t xml:space="preserve"> sniegtās rekomendācijas.</w:t>
            </w:r>
          </w:p>
        </w:tc>
      </w:tr>
      <w:tr w:rsidR="001F3B11" w:rsidRPr="0018039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B00464"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44E38" w:rsidRDefault="00444E38" w:rsidP="001330C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444E38" w:rsidRPr="00444E38" w:rsidRDefault="00444E38" w:rsidP="00444E38">
            <w:pPr>
              <w:rPr>
                <w:rFonts w:ascii="Times New Roman" w:eastAsia="Times New Roman" w:hAnsi="Times New Roman" w:cs="Times New Roman"/>
                <w:sz w:val="24"/>
                <w:szCs w:val="24"/>
                <w:lang w:eastAsia="lv-LV"/>
              </w:rPr>
            </w:pPr>
          </w:p>
          <w:p w:rsidR="00894C55" w:rsidRPr="00444E38" w:rsidRDefault="00894C55" w:rsidP="00444E38">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CF3AD1" w:rsidRPr="00180392" w:rsidRDefault="00F13E18" w:rsidP="00F13E18">
            <w:pPr>
              <w:spacing w:after="0" w:line="240" w:lineRule="auto"/>
              <w:ind w:firstLine="254"/>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rPr>
              <w:lastRenderedPageBreak/>
              <w:t xml:space="preserve">Viens no nodokļu administrāciju sadarbības veidiem ir automātiskās informācijas apmaiņa, kas ietver tādu sistēmu kā Globālais standarts par automātisko informācijas apmaiņu par finanšu kontiem nodokļu jomā (turpmāk – Globālais standarts), kuru izstrādāja </w:t>
            </w:r>
            <w:r w:rsidR="00757836" w:rsidRPr="00180392">
              <w:rPr>
                <w:rFonts w:ascii="Times New Roman" w:eastAsia="Times New Roman" w:hAnsi="Times New Roman" w:cs="Times New Roman"/>
                <w:sz w:val="24"/>
                <w:szCs w:val="24"/>
                <w:lang w:eastAsia="lv-LV"/>
              </w:rPr>
              <w:t xml:space="preserve">Ekonomiskās sadarbības un attīstības organizācija (turpmāk – </w:t>
            </w:r>
            <w:r w:rsidRPr="00180392">
              <w:rPr>
                <w:rFonts w:ascii="Times New Roman" w:eastAsia="Times New Roman" w:hAnsi="Times New Roman" w:cs="Times New Roman"/>
                <w:sz w:val="24"/>
                <w:szCs w:val="24"/>
                <w:lang w:eastAsia="lv-LV"/>
              </w:rPr>
              <w:t>OECD</w:t>
            </w:r>
            <w:r w:rsidR="00757836" w:rsidRPr="00180392">
              <w:rPr>
                <w:rFonts w:ascii="Times New Roman" w:eastAsia="Times New Roman" w:hAnsi="Times New Roman" w:cs="Times New Roman"/>
                <w:sz w:val="24"/>
                <w:szCs w:val="24"/>
                <w:lang w:eastAsia="lv-LV"/>
              </w:rPr>
              <w:t>)</w:t>
            </w:r>
            <w:r w:rsidRPr="00180392">
              <w:rPr>
                <w:rFonts w:ascii="Times New Roman" w:eastAsia="Times New Roman" w:hAnsi="Times New Roman" w:cs="Times New Roman"/>
                <w:sz w:val="24"/>
                <w:szCs w:val="24"/>
                <w:lang w:eastAsia="lv-LV"/>
              </w:rPr>
              <w:t>.</w:t>
            </w:r>
          </w:p>
          <w:p w:rsidR="00CF3AD1" w:rsidRPr="00180392" w:rsidRDefault="00757836" w:rsidP="00CF3AD1">
            <w:pPr>
              <w:spacing w:after="0" w:line="240" w:lineRule="auto"/>
              <w:ind w:firstLine="254"/>
              <w:jc w:val="both"/>
              <w:rPr>
                <w:rFonts w:ascii="Times New Roman" w:eastAsia="Times New Roman" w:hAnsi="Times New Roman" w:cs="Times New Roman"/>
                <w:sz w:val="24"/>
                <w:szCs w:val="24"/>
              </w:rPr>
            </w:pPr>
            <w:r w:rsidRPr="00180392">
              <w:rPr>
                <w:rFonts w:ascii="Times New Roman" w:eastAsia="Times New Roman" w:hAnsi="Times New Roman" w:cs="Times New Roman"/>
                <w:sz w:val="24"/>
                <w:szCs w:val="24"/>
                <w:lang w:eastAsia="lv-LV"/>
              </w:rPr>
              <w:t xml:space="preserve"> Globālais standarts paredz automātisku informācijas apmaiņu par finanšu kontiem, un tā rezultātā nodokļu administrācijām </w:t>
            </w:r>
            <w:r w:rsidR="00D17CE3">
              <w:rPr>
                <w:rFonts w:ascii="Times New Roman" w:eastAsia="Times New Roman" w:hAnsi="Times New Roman" w:cs="Times New Roman"/>
                <w:sz w:val="24"/>
                <w:szCs w:val="24"/>
                <w:lang w:eastAsia="lv-LV"/>
              </w:rPr>
              <w:t>ir</w:t>
            </w:r>
            <w:r w:rsidR="00D17CE3" w:rsidRPr="00180392">
              <w:rPr>
                <w:rFonts w:ascii="Times New Roman" w:eastAsia="Times New Roman" w:hAnsi="Times New Roman" w:cs="Times New Roman"/>
                <w:sz w:val="24"/>
                <w:szCs w:val="24"/>
                <w:lang w:eastAsia="lv-LV"/>
              </w:rPr>
              <w:t xml:space="preserve"> </w:t>
            </w:r>
            <w:r w:rsidRPr="00180392">
              <w:rPr>
                <w:rFonts w:ascii="Times New Roman" w:eastAsia="Times New Roman" w:hAnsi="Times New Roman" w:cs="Times New Roman"/>
                <w:sz w:val="24"/>
                <w:szCs w:val="24"/>
                <w:lang w:eastAsia="lv-LV"/>
              </w:rPr>
              <w:t>pieejama informācija par to rezidentu ārvalstīs turētajiem finanšu kontiem un iespēja pārbaudīt, vai saistībā ar līdzekļiem, kas tiek turēti ārvalstu finanšu kontos, ir nomaksāti nodokļi.</w:t>
            </w:r>
          </w:p>
          <w:p w:rsidR="00DA2BA1" w:rsidRPr="00180392" w:rsidRDefault="00757836" w:rsidP="00E46538">
            <w:pPr>
              <w:spacing w:after="0" w:line="240" w:lineRule="auto"/>
              <w:ind w:firstLine="254"/>
              <w:jc w:val="both"/>
              <w:rPr>
                <w:rFonts w:ascii="Times New Roman" w:eastAsia="Times New Roman" w:hAnsi="Times New Roman" w:cs="Times New Roman"/>
                <w:sz w:val="24"/>
                <w:szCs w:val="24"/>
              </w:rPr>
            </w:pPr>
            <w:r w:rsidRPr="00180392">
              <w:rPr>
                <w:rFonts w:ascii="Times New Roman" w:eastAsia="Times New Roman" w:hAnsi="Times New Roman" w:cs="Times New Roman"/>
                <w:sz w:val="24"/>
                <w:szCs w:val="24"/>
                <w:lang w:eastAsia="lv-LV"/>
              </w:rPr>
              <w:t>Lai pārņemtu Globālo standartu Eiropas Savienībā</w:t>
            </w:r>
            <w:r w:rsidR="00F13E18" w:rsidRPr="00180392">
              <w:rPr>
                <w:rFonts w:ascii="Times New Roman" w:eastAsia="Times New Roman" w:hAnsi="Times New Roman" w:cs="Times New Roman"/>
                <w:sz w:val="24"/>
                <w:szCs w:val="24"/>
                <w:lang w:eastAsia="lv-LV"/>
              </w:rPr>
              <w:t xml:space="preserve"> (turpmāk – ES)</w:t>
            </w:r>
            <w:r w:rsidRPr="00180392">
              <w:rPr>
                <w:rFonts w:ascii="Times New Roman" w:eastAsia="Times New Roman" w:hAnsi="Times New Roman" w:cs="Times New Roman"/>
                <w:sz w:val="24"/>
                <w:szCs w:val="24"/>
                <w:lang w:eastAsia="lv-LV"/>
              </w:rPr>
              <w:t xml:space="preserve">, ES Padome </w:t>
            </w:r>
            <w:r w:rsidR="00EA7F62" w:rsidRPr="00180392">
              <w:rPr>
                <w:rFonts w:ascii="Times New Roman" w:eastAsia="Times New Roman" w:hAnsi="Times New Roman" w:cs="Times New Roman"/>
                <w:sz w:val="24"/>
                <w:szCs w:val="24"/>
                <w:lang w:eastAsia="lv-LV"/>
              </w:rPr>
              <w:t xml:space="preserve">2014. gada 9. decembrī </w:t>
            </w:r>
            <w:r w:rsidRPr="00180392">
              <w:rPr>
                <w:rFonts w:ascii="Times New Roman" w:eastAsia="Times New Roman" w:hAnsi="Times New Roman" w:cs="Times New Roman"/>
                <w:sz w:val="24"/>
                <w:szCs w:val="24"/>
                <w:lang w:eastAsia="lv-LV"/>
              </w:rPr>
              <w:t>pieņēma Direktīvu 2014/107/ES,</w:t>
            </w:r>
            <w:r w:rsidR="00EA7F62" w:rsidRPr="00180392">
              <w:rPr>
                <w:rFonts w:ascii="Times New Roman" w:eastAsia="Times New Roman" w:hAnsi="Times New Roman" w:cs="Times New Roman"/>
                <w:sz w:val="24"/>
                <w:szCs w:val="24"/>
                <w:lang w:eastAsia="lv-LV"/>
              </w:rPr>
              <w:t xml:space="preserve"> ar ko groza Direktīvu 2011/16/ES attiecībā uz obligāto automātisko informācijas apmaiņu nodokļu jomā</w:t>
            </w:r>
            <w:r w:rsidR="000A6AEA" w:rsidRPr="00180392">
              <w:rPr>
                <w:rFonts w:ascii="Times New Roman" w:eastAsia="Times New Roman" w:hAnsi="Times New Roman" w:cs="Times New Roman"/>
                <w:sz w:val="24"/>
                <w:szCs w:val="24"/>
                <w:lang w:eastAsia="lv-LV"/>
              </w:rPr>
              <w:t xml:space="preserve"> (turpmāk – DAC 2)</w:t>
            </w:r>
            <w:r w:rsidR="00EA7F62" w:rsidRPr="00180392">
              <w:rPr>
                <w:rFonts w:ascii="Times New Roman" w:eastAsia="Times New Roman" w:hAnsi="Times New Roman" w:cs="Times New Roman"/>
                <w:sz w:val="24"/>
                <w:szCs w:val="24"/>
                <w:lang w:eastAsia="lv-LV"/>
              </w:rPr>
              <w:t>,</w:t>
            </w:r>
            <w:r w:rsidRPr="00180392">
              <w:rPr>
                <w:rFonts w:ascii="Times New Roman" w:eastAsia="Times New Roman" w:hAnsi="Times New Roman" w:cs="Times New Roman"/>
                <w:sz w:val="24"/>
                <w:szCs w:val="24"/>
                <w:lang w:eastAsia="lv-LV"/>
              </w:rPr>
              <w:t xml:space="preserve"> kurā ir ietverts Globālais standarts bez būtiskām izmaiņām. Savukārt Konvencija par savstarpējo administratīvo palīdzību nodokļu jomā tiek izmantota kā vien</w:t>
            </w:r>
            <w:r w:rsidR="00926917" w:rsidRPr="00180392">
              <w:rPr>
                <w:rFonts w:ascii="Times New Roman" w:eastAsia="Times New Roman" w:hAnsi="Times New Roman" w:cs="Times New Roman"/>
                <w:sz w:val="24"/>
                <w:szCs w:val="24"/>
                <w:lang w:eastAsia="lv-LV"/>
              </w:rPr>
              <w:t>s</w:t>
            </w:r>
            <w:r w:rsidRPr="00180392">
              <w:rPr>
                <w:rFonts w:ascii="Times New Roman" w:eastAsia="Times New Roman" w:hAnsi="Times New Roman" w:cs="Times New Roman"/>
                <w:sz w:val="24"/>
                <w:szCs w:val="24"/>
                <w:lang w:eastAsia="lv-LV"/>
              </w:rPr>
              <w:t xml:space="preserve"> no galvenajiem instrumentiem administratīvai sadarbībai ar trešajām valstīm. </w:t>
            </w:r>
            <w:r w:rsidR="004C5553" w:rsidRPr="00180392">
              <w:rPr>
                <w:rFonts w:ascii="Times New Roman" w:eastAsia="Times New Roman" w:hAnsi="Times New Roman" w:cs="Times New Roman"/>
                <w:sz w:val="24"/>
                <w:szCs w:val="24"/>
                <w:lang w:eastAsia="lv-LV"/>
              </w:rPr>
              <w:t>OECD</w:t>
            </w:r>
            <w:r w:rsidR="00AD4DC9">
              <w:rPr>
                <w:rFonts w:ascii="Times New Roman" w:eastAsia="Times New Roman" w:hAnsi="Times New Roman" w:cs="Times New Roman"/>
                <w:sz w:val="24"/>
                <w:szCs w:val="24"/>
                <w:lang w:eastAsia="lv-LV"/>
              </w:rPr>
              <w:t xml:space="preserve"> ir izstrādājusi</w:t>
            </w:r>
            <w:r w:rsidRPr="00180392">
              <w:rPr>
                <w:rFonts w:ascii="Times New Roman" w:eastAsia="Times New Roman" w:hAnsi="Times New Roman" w:cs="Times New Roman"/>
                <w:sz w:val="24"/>
                <w:szCs w:val="24"/>
                <w:lang w:eastAsia="lv-LV"/>
              </w:rPr>
              <w:t xml:space="preserve"> Daudzpusējo kompetento iestāžu līgumu par automātisko informācijas apmaiņu par </w:t>
            </w:r>
            <w:r w:rsidRPr="00180392">
              <w:rPr>
                <w:rFonts w:ascii="Times New Roman" w:eastAsia="Times New Roman" w:hAnsi="Times New Roman" w:cs="Times New Roman"/>
                <w:sz w:val="24"/>
                <w:szCs w:val="24"/>
                <w:lang w:eastAsia="lv-LV"/>
              </w:rPr>
              <w:lastRenderedPageBreak/>
              <w:t xml:space="preserve">finanšu kontiem, kurā, pamatojoties uz Konvencijas </w:t>
            </w:r>
            <w:r w:rsidR="00DF54EB" w:rsidRPr="00DF54EB">
              <w:rPr>
                <w:rFonts w:ascii="Times New Roman" w:eastAsia="Times New Roman" w:hAnsi="Times New Roman" w:cs="Times New Roman"/>
                <w:sz w:val="24"/>
                <w:szCs w:val="24"/>
                <w:lang w:eastAsia="lv-LV"/>
              </w:rPr>
              <w:t xml:space="preserve">par savstarpējo administratīvo palīdzību nodokļu jomā </w:t>
            </w:r>
            <w:r w:rsidRPr="00180392">
              <w:rPr>
                <w:rFonts w:ascii="Times New Roman" w:eastAsia="Times New Roman" w:hAnsi="Times New Roman" w:cs="Times New Roman"/>
                <w:sz w:val="24"/>
                <w:szCs w:val="24"/>
                <w:lang w:eastAsia="lv-LV"/>
              </w:rPr>
              <w:t>6. pantu, ir atrunāta kārtība, kādā valstij jāievieš Globālais standarts.</w:t>
            </w:r>
          </w:p>
          <w:p w:rsidR="00DA2BA1" w:rsidRPr="00180392" w:rsidRDefault="00757836" w:rsidP="00E46538">
            <w:pPr>
              <w:spacing w:after="0" w:line="240" w:lineRule="auto"/>
              <w:ind w:firstLine="254"/>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Latvij</w:t>
            </w:r>
            <w:r w:rsidR="00F13E18" w:rsidRPr="00180392">
              <w:rPr>
                <w:rFonts w:ascii="Times New Roman" w:eastAsia="Times New Roman" w:hAnsi="Times New Roman" w:cs="Times New Roman"/>
                <w:sz w:val="24"/>
                <w:szCs w:val="24"/>
                <w:lang w:eastAsia="lv-LV"/>
              </w:rPr>
              <w:t>ā</w:t>
            </w:r>
            <w:r w:rsidRPr="00180392">
              <w:rPr>
                <w:rFonts w:ascii="Times New Roman" w:eastAsia="Times New Roman" w:hAnsi="Times New Roman" w:cs="Times New Roman"/>
                <w:sz w:val="24"/>
                <w:szCs w:val="24"/>
                <w:lang w:eastAsia="lv-LV"/>
              </w:rPr>
              <w:t xml:space="preserve"> </w:t>
            </w:r>
            <w:r w:rsidR="00BB5794" w:rsidRPr="00180392">
              <w:rPr>
                <w:rFonts w:ascii="Times New Roman" w:eastAsia="Times New Roman" w:hAnsi="Times New Roman" w:cs="Times New Roman"/>
                <w:sz w:val="24"/>
                <w:szCs w:val="24"/>
                <w:lang w:eastAsia="lv-LV"/>
              </w:rPr>
              <w:t xml:space="preserve"> </w:t>
            </w:r>
            <w:r w:rsidRPr="00180392">
              <w:rPr>
                <w:rFonts w:ascii="Times New Roman" w:eastAsia="Times New Roman" w:hAnsi="Times New Roman" w:cs="Times New Roman"/>
                <w:sz w:val="24"/>
                <w:szCs w:val="24"/>
                <w:lang w:eastAsia="lv-LV"/>
              </w:rPr>
              <w:t xml:space="preserve">Globālais standarts tika ieviests, papildinot likumu “Par nodokļiem un nodevām” </w:t>
            </w:r>
            <w:r w:rsidR="00DF54EB">
              <w:rPr>
                <w:rFonts w:ascii="Times New Roman" w:eastAsia="Times New Roman" w:hAnsi="Times New Roman" w:cs="Times New Roman"/>
                <w:sz w:val="24"/>
                <w:szCs w:val="24"/>
                <w:lang w:eastAsia="lv-LV"/>
              </w:rPr>
              <w:t xml:space="preserve">(turpmāk – likums) </w:t>
            </w:r>
            <w:r w:rsidRPr="00180392">
              <w:rPr>
                <w:rFonts w:ascii="Times New Roman" w:eastAsia="Times New Roman" w:hAnsi="Times New Roman" w:cs="Times New Roman"/>
                <w:sz w:val="24"/>
                <w:szCs w:val="24"/>
                <w:lang w:eastAsia="lv-LV"/>
              </w:rPr>
              <w:t xml:space="preserve">ar </w:t>
            </w:r>
            <w:r w:rsidR="00CE5E93">
              <w:rPr>
                <w:rFonts w:ascii="Times New Roman" w:eastAsia="Times New Roman" w:hAnsi="Times New Roman" w:cs="Times New Roman"/>
                <w:sz w:val="24"/>
                <w:szCs w:val="24"/>
                <w:lang w:eastAsia="lv-LV"/>
              </w:rPr>
              <w:t>XII</w:t>
            </w:r>
            <w:r w:rsidRPr="00180392">
              <w:rPr>
                <w:rFonts w:ascii="Times New Roman" w:eastAsia="Times New Roman" w:hAnsi="Times New Roman" w:cs="Times New Roman"/>
                <w:sz w:val="24"/>
                <w:szCs w:val="24"/>
                <w:lang w:eastAsia="lv-LV"/>
              </w:rPr>
              <w:t xml:space="preserve"> nodaļu, pieņemot </w:t>
            </w:r>
            <w:r w:rsidR="00002490" w:rsidRPr="00180392">
              <w:rPr>
                <w:rFonts w:ascii="Times New Roman" w:eastAsia="Times New Roman" w:hAnsi="Times New Roman" w:cs="Times New Roman"/>
                <w:sz w:val="24"/>
                <w:szCs w:val="24"/>
              </w:rPr>
              <w:t>Ministru kabineta 2016.gada 5.janvāra noteikumu</w:t>
            </w:r>
            <w:r w:rsidR="008C73B1" w:rsidRPr="00180392">
              <w:rPr>
                <w:rFonts w:ascii="Times New Roman" w:eastAsia="Times New Roman" w:hAnsi="Times New Roman" w:cs="Times New Roman"/>
                <w:sz w:val="24"/>
                <w:szCs w:val="24"/>
              </w:rPr>
              <w:t>s</w:t>
            </w:r>
            <w:r w:rsidR="00002490" w:rsidRPr="00180392">
              <w:rPr>
                <w:rFonts w:ascii="Times New Roman" w:eastAsia="Times New Roman" w:hAnsi="Times New Roman" w:cs="Times New Roman"/>
                <w:sz w:val="24"/>
                <w:szCs w:val="24"/>
              </w:rPr>
              <w:t xml:space="preserve"> Nr.20 “Kārtība, kādā finanšu iestāde izpilda finanšu kontu pienācīgas pārbaudes procedūras un sniedz Valsts ieņēmumu dienestam informāciju par finanšu kontiem” (turpmāk –</w:t>
            </w:r>
            <w:r w:rsidR="00A6052D" w:rsidRPr="00180392">
              <w:rPr>
                <w:rFonts w:ascii="Times New Roman" w:eastAsia="Times New Roman" w:hAnsi="Times New Roman" w:cs="Times New Roman"/>
                <w:sz w:val="24"/>
                <w:szCs w:val="24"/>
              </w:rPr>
              <w:t xml:space="preserve"> N</w:t>
            </w:r>
            <w:r w:rsidR="00002490" w:rsidRPr="00180392">
              <w:rPr>
                <w:rFonts w:ascii="Times New Roman" w:eastAsia="Times New Roman" w:hAnsi="Times New Roman" w:cs="Times New Roman"/>
                <w:sz w:val="24"/>
                <w:szCs w:val="24"/>
              </w:rPr>
              <w:t>oteikumi)</w:t>
            </w:r>
            <w:r w:rsidRPr="00180392">
              <w:rPr>
                <w:rFonts w:ascii="Times New Roman" w:eastAsia="Times New Roman" w:hAnsi="Times New Roman" w:cs="Times New Roman"/>
                <w:sz w:val="24"/>
                <w:szCs w:val="24"/>
                <w:lang w:eastAsia="lv-LV"/>
              </w:rPr>
              <w:t xml:space="preserve"> un </w:t>
            </w:r>
            <w:r w:rsidR="00E7171B" w:rsidRPr="00180392">
              <w:rPr>
                <w:rFonts w:ascii="Times New Roman" w:eastAsia="Times New Roman" w:hAnsi="Times New Roman" w:cs="Times New Roman"/>
                <w:sz w:val="24"/>
                <w:szCs w:val="24"/>
              </w:rPr>
              <w:t>veicot grozījumus Kredītiestāžu likumā, kā arī stājoties spēkā ES līgumiem ar Šveici</w:t>
            </w:r>
            <w:r w:rsidR="00E7171B" w:rsidRPr="00180392">
              <w:rPr>
                <w:rStyle w:val="FootnoteReference"/>
                <w:rFonts w:ascii="Times New Roman" w:eastAsia="Times New Roman" w:hAnsi="Times New Roman" w:cs="Times New Roman"/>
                <w:sz w:val="24"/>
                <w:szCs w:val="24"/>
              </w:rPr>
              <w:footnoteReference w:id="2"/>
            </w:r>
            <w:r w:rsidR="00E7171B" w:rsidRPr="00180392">
              <w:rPr>
                <w:rFonts w:ascii="Times New Roman" w:eastAsia="Times New Roman" w:hAnsi="Times New Roman" w:cs="Times New Roman"/>
                <w:sz w:val="24"/>
                <w:szCs w:val="24"/>
              </w:rPr>
              <w:t>, Monako</w:t>
            </w:r>
            <w:r w:rsidR="00E7171B" w:rsidRPr="00180392">
              <w:rPr>
                <w:rStyle w:val="FootnoteReference"/>
                <w:rFonts w:ascii="Times New Roman" w:eastAsia="Times New Roman" w:hAnsi="Times New Roman" w:cs="Times New Roman"/>
                <w:sz w:val="24"/>
                <w:szCs w:val="24"/>
              </w:rPr>
              <w:footnoteReference w:id="3"/>
            </w:r>
            <w:r w:rsidR="00E7171B" w:rsidRPr="00180392">
              <w:rPr>
                <w:rFonts w:ascii="Times New Roman" w:eastAsia="Times New Roman" w:hAnsi="Times New Roman" w:cs="Times New Roman"/>
                <w:sz w:val="24"/>
                <w:szCs w:val="24"/>
              </w:rPr>
              <w:t>, Sanmarīno</w:t>
            </w:r>
            <w:r w:rsidR="00E7171B" w:rsidRPr="00180392">
              <w:rPr>
                <w:rStyle w:val="FootnoteReference"/>
                <w:rFonts w:ascii="Times New Roman" w:eastAsia="Times New Roman" w:hAnsi="Times New Roman" w:cs="Times New Roman"/>
                <w:sz w:val="24"/>
                <w:szCs w:val="24"/>
              </w:rPr>
              <w:footnoteReference w:id="4"/>
            </w:r>
            <w:r w:rsidR="00E7171B" w:rsidRPr="00180392">
              <w:rPr>
                <w:rFonts w:ascii="Times New Roman" w:eastAsia="Times New Roman" w:hAnsi="Times New Roman" w:cs="Times New Roman"/>
                <w:sz w:val="24"/>
                <w:szCs w:val="24"/>
              </w:rPr>
              <w:t>, Lihtenšteinu</w:t>
            </w:r>
            <w:r w:rsidR="00E7171B" w:rsidRPr="00180392">
              <w:rPr>
                <w:rStyle w:val="FootnoteReference"/>
                <w:rFonts w:ascii="Times New Roman" w:eastAsia="Times New Roman" w:hAnsi="Times New Roman" w:cs="Times New Roman"/>
                <w:sz w:val="24"/>
                <w:szCs w:val="24"/>
              </w:rPr>
              <w:footnoteReference w:id="5"/>
            </w:r>
            <w:r w:rsidR="00E7171B" w:rsidRPr="00180392">
              <w:rPr>
                <w:rFonts w:ascii="Times New Roman" w:eastAsia="Times New Roman" w:hAnsi="Times New Roman" w:cs="Times New Roman"/>
                <w:sz w:val="24"/>
                <w:szCs w:val="24"/>
              </w:rPr>
              <w:t xml:space="preserve"> un Andoru</w:t>
            </w:r>
            <w:r w:rsidR="00E7171B" w:rsidRPr="00180392">
              <w:rPr>
                <w:rStyle w:val="FootnoteReference"/>
                <w:rFonts w:ascii="Times New Roman" w:eastAsia="Times New Roman" w:hAnsi="Times New Roman" w:cs="Times New Roman"/>
                <w:sz w:val="24"/>
                <w:szCs w:val="24"/>
              </w:rPr>
              <w:footnoteReference w:id="6"/>
            </w:r>
            <w:r w:rsidR="00E7171B" w:rsidRPr="00180392">
              <w:rPr>
                <w:rFonts w:ascii="Times New Roman" w:eastAsia="Times New Roman" w:hAnsi="Times New Roman" w:cs="Times New Roman"/>
                <w:sz w:val="24"/>
                <w:szCs w:val="24"/>
              </w:rPr>
              <w:t>.</w:t>
            </w:r>
          </w:p>
          <w:p w:rsidR="00E46538" w:rsidRPr="00180392" w:rsidRDefault="00E7171B" w:rsidP="00E46538">
            <w:pPr>
              <w:spacing w:after="0" w:line="240" w:lineRule="auto"/>
              <w:ind w:firstLine="260"/>
              <w:jc w:val="both"/>
              <w:rPr>
                <w:rFonts w:ascii="Times New Roman" w:eastAsia="Times New Roman" w:hAnsi="Times New Roman" w:cs="Times New Roman"/>
                <w:sz w:val="24"/>
                <w:szCs w:val="24"/>
              </w:rPr>
            </w:pPr>
            <w:r w:rsidRPr="00180392">
              <w:rPr>
                <w:rFonts w:ascii="Times New Roman" w:eastAsia="Times New Roman" w:hAnsi="Times New Roman" w:cs="Times New Roman"/>
                <w:sz w:val="24"/>
                <w:szCs w:val="24"/>
              </w:rPr>
              <w:t xml:space="preserve">Likuma XII nodaļā ir noteikts pienākums attiecīgajām finanšu iestādēm sniegt Valsts ieņēmumu dienestam (turpmāk – VID) informāciju, ievērojot </w:t>
            </w:r>
            <w:r w:rsidR="00A6052D" w:rsidRPr="00180392">
              <w:rPr>
                <w:rFonts w:ascii="Times New Roman" w:eastAsia="Times New Roman" w:hAnsi="Times New Roman" w:cs="Times New Roman"/>
                <w:sz w:val="24"/>
                <w:szCs w:val="24"/>
              </w:rPr>
              <w:t>No</w:t>
            </w:r>
            <w:r w:rsidRPr="00180392">
              <w:rPr>
                <w:rFonts w:ascii="Times New Roman" w:eastAsia="Times New Roman" w:hAnsi="Times New Roman" w:cs="Times New Roman"/>
                <w:sz w:val="24"/>
                <w:szCs w:val="24"/>
              </w:rPr>
              <w:t xml:space="preserve">teikumos noteiktās pienācīgas pārbaudes procedūras, un noteikts, kāda informācija finanšu iestādei ir jāsniedz VID. </w:t>
            </w:r>
            <w:r w:rsidR="00A6052D" w:rsidRPr="00180392">
              <w:rPr>
                <w:rFonts w:ascii="Times New Roman" w:eastAsia="Times New Roman" w:hAnsi="Times New Roman" w:cs="Times New Roman"/>
                <w:sz w:val="24"/>
                <w:szCs w:val="24"/>
              </w:rPr>
              <w:t>N</w:t>
            </w:r>
            <w:r w:rsidRPr="00180392">
              <w:rPr>
                <w:rFonts w:ascii="Times New Roman" w:eastAsia="Times New Roman" w:hAnsi="Times New Roman" w:cs="Times New Roman"/>
                <w:sz w:val="24"/>
                <w:szCs w:val="24"/>
              </w:rPr>
              <w:t>oteikumos ir noteikta kārtība, kādā finanšu iestādes izpilda finanšu kontu pienācīgas pārbaudes procedūras, lai konstatētu ziņošanai pakļautus kontus, kārtība, kādā finanšu iestādes sniedz informāciju VID, un saraksts ar iesaistītajām valstīm un teritorijām, par kuru rezidentiem ir jāziņo VID.</w:t>
            </w:r>
          </w:p>
          <w:p w:rsidR="00E46538" w:rsidRPr="00180392" w:rsidRDefault="00757836" w:rsidP="00E46538">
            <w:pPr>
              <w:spacing w:after="0" w:line="240" w:lineRule="auto"/>
              <w:ind w:firstLine="260"/>
              <w:jc w:val="both"/>
              <w:rPr>
                <w:rFonts w:ascii="Times New Roman" w:eastAsia="Times New Roman" w:hAnsi="Times New Roman" w:cs="Times New Roman"/>
                <w:sz w:val="24"/>
                <w:szCs w:val="24"/>
              </w:rPr>
            </w:pPr>
            <w:r w:rsidRPr="00180392">
              <w:rPr>
                <w:rFonts w:ascii="Times New Roman" w:eastAsia="Times New Roman" w:hAnsi="Times New Roman" w:cs="Times New Roman"/>
                <w:sz w:val="24"/>
                <w:szCs w:val="24"/>
                <w:lang w:eastAsia="lv-LV"/>
              </w:rPr>
              <w:t>Veicot automātisko informācijas apmaiņu VID ir pieejama informācija par Latvijas Republikas rezidentu ārvalstīs turētajiem finanšu kontiem, un iespēja pārbaudīt, vai saistībā ar līdzekļiem, kas tiek turēti ārvalstu finanšu kontos, ir nomaksāti nodokļi.</w:t>
            </w:r>
          </w:p>
          <w:p w:rsidR="00CF3AD1" w:rsidRPr="00180392" w:rsidRDefault="00CF3AD1" w:rsidP="00E46538">
            <w:pPr>
              <w:spacing w:after="0" w:line="240" w:lineRule="auto"/>
              <w:ind w:firstLine="260"/>
              <w:jc w:val="both"/>
              <w:rPr>
                <w:rFonts w:ascii="Times New Roman" w:eastAsia="Times New Roman" w:hAnsi="Times New Roman" w:cs="Times New Roman"/>
                <w:sz w:val="24"/>
                <w:szCs w:val="24"/>
              </w:rPr>
            </w:pPr>
            <w:r w:rsidRPr="00180392">
              <w:rPr>
                <w:rFonts w:ascii="Times New Roman" w:eastAsia="Times New Roman" w:hAnsi="Times New Roman" w:cs="Times New Roman"/>
                <w:color w:val="000000"/>
                <w:sz w:val="24"/>
                <w:szCs w:val="24"/>
              </w:rPr>
              <w:t xml:space="preserve">2015. gadā Globālais Forums vienojās, ka tiks veikta Globālā standarta ieviešanas uzraudzīšana, novērtēšana un ieviešanas palīdzība pēc “Pakāpeniskās pieejas” </w:t>
            </w:r>
            <w:r w:rsidRPr="00180392">
              <w:rPr>
                <w:rFonts w:ascii="Times New Roman" w:eastAsia="Times New Roman" w:hAnsi="Times New Roman" w:cs="Times New Roman"/>
                <w:i/>
                <w:iCs/>
                <w:color w:val="000000"/>
                <w:sz w:val="24"/>
                <w:szCs w:val="24"/>
              </w:rPr>
              <w:t>(“</w:t>
            </w:r>
            <w:proofErr w:type="spellStart"/>
            <w:r w:rsidRPr="00180392">
              <w:rPr>
                <w:rFonts w:ascii="Times New Roman" w:eastAsia="Times New Roman" w:hAnsi="Times New Roman" w:cs="Times New Roman"/>
                <w:i/>
                <w:iCs/>
                <w:color w:val="000000"/>
                <w:sz w:val="24"/>
                <w:szCs w:val="24"/>
              </w:rPr>
              <w:t>Staged</w:t>
            </w:r>
            <w:proofErr w:type="spellEnd"/>
            <w:r w:rsidRPr="00180392">
              <w:rPr>
                <w:rFonts w:ascii="Times New Roman" w:eastAsia="Times New Roman" w:hAnsi="Times New Roman" w:cs="Times New Roman"/>
                <w:i/>
                <w:iCs/>
                <w:color w:val="000000"/>
                <w:sz w:val="24"/>
                <w:szCs w:val="24"/>
              </w:rPr>
              <w:t xml:space="preserve"> </w:t>
            </w:r>
            <w:proofErr w:type="spellStart"/>
            <w:r w:rsidRPr="00180392">
              <w:rPr>
                <w:rFonts w:ascii="Times New Roman" w:eastAsia="Times New Roman" w:hAnsi="Times New Roman" w:cs="Times New Roman"/>
                <w:i/>
                <w:iCs/>
                <w:color w:val="000000"/>
                <w:sz w:val="24"/>
                <w:szCs w:val="24"/>
              </w:rPr>
              <w:t>Approach</w:t>
            </w:r>
            <w:proofErr w:type="spellEnd"/>
            <w:r w:rsidRPr="00180392">
              <w:rPr>
                <w:rFonts w:ascii="Times New Roman" w:eastAsia="Times New Roman" w:hAnsi="Times New Roman" w:cs="Times New Roman"/>
                <w:i/>
                <w:iCs/>
                <w:color w:val="000000"/>
                <w:sz w:val="24"/>
                <w:szCs w:val="24"/>
              </w:rPr>
              <w:t>”)</w:t>
            </w:r>
            <w:r w:rsidRPr="00180392">
              <w:rPr>
                <w:rFonts w:ascii="Times New Roman" w:eastAsia="Times New Roman" w:hAnsi="Times New Roman" w:cs="Times New Roman"/>
                <w:color w:val="000000"/>
                <w:sz w:val="24"/>
                <w:szCs w:val="24"/>
              </w:rPr>
              <w:t xml:space="preserve">. Tās mērķis ir nodrošināt, ka Globālais standarts ir ieviests katrā jurisdikcijā atbilstoši prasībām un efektīvi darbojas, tādējādi nodrošinot starp jurisdikcijām “vienlīdzīgus spēles noteikumus”. Pirmais solis saskaņā ar “Pakāpenisko pieeju” ir jurisdikciju normatīvā regulējuma novērtēšana. Pēc šī novērtējuma veikšanas Globālais Forums, sniedzot rekomendācijas un piezīmes, norāda, kuri aspekti jurisdikcijas izveidotajā normatīvajā regulējumā </w:t>
            </w:r>
            <w:r w:rsidRPr="00180392">
              <w:rPr>
                <w:rFonts w:ascii="Times New Roman" w:eastAsia="Times New Roman" w:hAnsi="Times New Roman" w:cs="Times New Roman"/>
                <w:color w:val="000000"/>
                <w:sz w:val="24"/>
                <w:szCs w:val="24"/>
              </w:rPr>
              <w:lastRenderedPageBreak/>
              <w:t>neatbilst Globālā standarta prasībām. Pēc tam jurisdikcijai tiek dots apmēram gads, lai novērstu identificētās neatbilstības, kuras Globālais Forums atkār</w:t>
            </w:r>
            <w:r w:rsidR="00DF54EB">
              <w:rPr>
                <w:rFonts w:ascii="Times New Roman" w:eastAsia="Times New Roman" w:hAnsi="Times New Roman" w:cs="Times New Roman"/>
                <w:color w:val="000000"/>
                <w:sz w:val="24"/>
                <w:szCs w:val="24"/>
              </w:rPr>
              <w:t>t</w:t>
            </w:r>
            <w:r w:rsidRPr="00180392">
              <w:rPr>
                <w:rFonts w:ascii="Times New Roman" w:eastAsia="Times New Roman" w:hAnsi="Times New Roman" w:cs="Times New Roman"/>
                <w:color w:val="000000"/>
                <w:sz w:val="24"/>
                <w:szCs w:val="24"/>
              </w:rPr>
              <w:t>oti pārskata nākamajā novērtēšanas posmā.</w:t>
            </w:r>
            <w:r w:rsidR="0045217D" w:rsidRPr="00180392">
              <w:rPr>
                <w:rFonts w:ascii="Times New Roman" w:eastAsia="Times New Roman" w:hAnsi="Times New Roman" w:cs="Times New Roman"/>
                <w:color w:val="000000"/>
                <w:sz w:val="24"/>
                <w:szCs w:val="24"/>
              </w:rPr>
              <w:t xml:space="preserve"> </w:t>
            </w:r>
            <w:r w:rsidR="002C089C" w:rsidRPr="00180392">
              <w:rPr>
                <w:rFonts w:ascii="Times New Roman" w:eastAsia="Times New Roman" w:hAnsi="Times New Roman" w:cs="Times New Roman"/>
                <w:color w:val="000000"/>
                <w:sz w:val="24"/>
                <w:szCs w:val="24"/>
              </w:rPr>
              <w:t xml:space="preserve">Novērtēšanas posma rezultātiem ir ietekme uz valsts starptautisko reputāciju, jo par katru no Globālā standarta informācijas apmaiņā iesaistītajām valstīm Globālais Forums nosaka, vai valstī ir ieviests Globālais standarts un vai notiek tā efektīva darbība.  </w:t>
            </w:r>
          </w:p>
          <w:p w:rsidR="00EB4317" w:rsidRPr="00180392" w:rsidRDefault="00B46E8F" w:rsidP="00FE0F88">
            <w:pPr>
              <w:spacing w:after="0" w:line="240" w:lineRule="auto"/>
              <w:ind w:firstLine="254"/>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Ministru kabineta noteikumu projekta “Grozījumi Ministru kabineta 2016.gada 5.janvāra noteikumos Nr.20 “Kārtība, kādā finanšu iestāde izpilda finanšu kontu pienācīgas pārbaudes procedūras un sniedz Valsts ieņēmumu dienestam informāciju par finanšu kontiem”” (turpmāk – noteikumu projekts) </w:t>
            </w:r>
            <w:r w:rsidR="00E7171B" w:rsidRPr="00180392">
              <w:rPr>
                <w:rFonts w:ascii="Times New Roman" w:eastAsia="Times New Roman" w:hAnsi="Times New Roman" w:cs="Times New Roman"/>
                <w:sz w:val="24"/>
                <w:szCs w:val="24"/>
                <w:lang w:eastAsia="lv-LV"/>
              </w:rPr>
              <w:t>mērķis ir, ņemot vērā Globālā Foruma sniegtās rekomendācijas un starptautisko praksi, veicināt Globālā standarta sistēmas efektīvu darbību Latvijā.</w:t>
            </w:r>
            <w:r w:rsidR="00FE02E9" w:rsidRPr="00180392">
              <w:rPr>
                <w:rFonts w:ascii="Times New Roman" w:eastAsia="Times New Roman" w:hAnsi="Times New Roman" w:cs="Times New Roman"/>
                <w:sz w:val="24"/>
                <w:szCs w:val="24"/>
                <w:lang w:eastAsia="lv-LV"/>
              </w:rPr>
              <w:t xml:space="preserve"> </w:t>
            </w:r>
            <w:r w:rsidR="00FE0F88" w:rsidRPr="00180392">
              <w:rPr>
                <w:rFonts w:ascii="Times New Roman" w:eastAsia="Times New Roman" w:hAnsi="Times New Roman" w:cs="Times New Roman"/>
                <w:sz w:val="24"/>
                <w:szCs w:val="24"/>
                <w:lang w:eastAsia="lv-LV"/>
              </w:rPr>
              <w:t>Ļoti būtisks ir vienotas izpratnes aspekts, jo katra</w:t>
            </w:r>
            <w:r w:rsidR="00E46538" w:rsidRPr="00180392">
              <w:rPr>
                <w:rFonts w:ascii="Times New Roman" w:eastAsia="Times New Roman" w:hAnsi="Times New Roman" w:cs="Times New Roman"/>
                <w:sz w:val="24"/>
                <w:szCs w:val="24"/>
                <w:lang w:eastAsia="lv-LV"/>
              </w:rPr>
              <w:t>s</w:t>
            </w:r>
            <w:r w:rsidR="00FE0F88" w:rsidRPr="00180392">
              <w:rPr>
                <w:rFonts w:ascii="Times New Roman" w:eastAsia="Times New Roman" w:hAnsi="Times New Roman" w:cs="Times New Roman"/>
                <w:sz w:val="24"/>
                <w:szCs w:val="24"/>
                <w:lang w:eastAsia="lv-LV"/>
              </w:rPr>
              <w:t xml:space="preserve"> valsts nodokļu administrācija paļaujas uz no citas valsts nodokļu administrācijas saņemtu informāciju. Lai Latvijas nosūtītā informācija atbilstu Globālajā standartā noteiktajam</w:t>
            </w:r>
            <w:r w:rsidR="0078360A">
              <w:rPr>
                <w:rFonts w:ascii="Times New Roman" w:eastAsia="Times New Roman" w:hAnsi="Times New Roman" w:cs="Times New Roman"/>
                <w:sz w:val="24"/>
                <w:szCs w:val="24"/>
                <w:lang w:eastAsia="lv-LV"/>
              </w:rPr>
              <w:t>,</w:t>
            </w:r>
            <w:r w:rsidR="00EB4317" w:rsidRPr="00180392">
              <w:rPr>
                <w:rFonts w:ascii="Times New Roman" w:eastAsia="Times New Roman" w:hAnsi="Times New Roman" w:cs="Times New Roman"/>
                <w:sz w:val="24"/>
                <w:szCs w:val="24"/>
                <w:lang w:eastAsia="lv-LV"/>
              </w:rPr>
              <w:t xml:space="preserve"> ir nepieciešams precizēt </w:t>
            </w:r>
            <w:r w:rsidR="00A6052D" w:rsidRPr="00180392">
              <w:rPr>
                <w:rFonts w:ascii="Times New Roman" w:eastAsia="Times New Roman" w:hAnsi="Times New Roman" w:cs="Times New Roman"/>
                <w:sz w:val="24"/>
                <w:szCs w:val="24"/>
                <w:lang w:eastAsia="lv-LV"/>
              </w:rPr>
              <w:t>N</w:t>
            </w:r>
            <w:r w:rsidR="00FE0F88" w:rsidRPr="00180392">
              <w:rPr>
                <w:rFonts w:ascii="Times New Roman" w:eastAsia="Times New Roman" w:hAnsi="Times New Roman" w:cs="Times New Roman"/>
                <w:sz w:val="24"/>
                <w:szCs w:val="24"/>
                <w:lang w:eastAsia="lv-LV"/>
              </w:rPr>
              <w:t>oteikumus</w:t>
            </w:r>
            <w:r w:rsidR="00EB4317" w:rsidRPr="00180392">
              <w:rPr>
                <w:rFonts w:ascii="Times New Roman" w:eastAsia="Times New Roman" w:hAnsi="Times New Roman" w:cs="Times New Roman"/>
                <w:sz w:val="24"/>
                <w:szCs w:val="24"/>
                <w:lang w:eastAsia="lv-LV"/>
              </w:rPr>
              <w:t>.</w:t>
            </w:r>
          </w:p>
          <w:p w:rsidR="00E46538" w:rsidRPr="00180392" w:rsidRDefault="00E46538" w:rsidP="00FE0F88">
            <w:pPr>
              <w:spacing w:after="0" w:line="240" w:lineRule="auto"/>
              <w:ind w:firstLine="254"/>
              <w:jc w:val="both"/>
              <w:rPr>
                <w:rFonts w:ascii="Times New Roman" w:eastAsia="Times New Roman" w:hAnsi="Times New Roman" w:cs="Times New Roman"/>
                <w:sz w:val="24"/>
                <w:szCs w:val="24"/>
                <w:lang w:eastAsia="lv-LV"/>
              </w:rPr>
            </w:pPr>
          </w:p>
          <w:p w:rsidR="00E46538" w:rsidRPr="00180392" w:rsidRDefault="00E46538" w:rsidP="00B46E8F">
            <w:pPr>
              <w:spacing w:after="0" w:line="240" w:lineRule="auto"/>
              <w:jc w:val="both"/>
              <w:rPr>
                <w:rFonts w:ascii="Times New Roman" w:eastAsia="Times New Roman" w:hAnsi="Times New Roman" w:cs="Times New Roman"/>
                <w:b/>
                <w:sz w:val="24"/>
                <w:szCs w:val="24"/>
                <w:lang w:eastAsia="lv-LV"/>
              </w:rPr>
            </w:pPr>
            <w:r w:rsidRPr="00180392">
              <w:rPr>
                <w:rFonts w:ascii="Times New Roman" w:eastAsia="Times New Roman" w:hAnsi="Times New Roman" w:cs="Times New Roman"/>
                <w:b/>
                <w:sz w:val="24"/>
                <w:szCs w:val="24"/>
                <w:lang w:eastAsia="lv-LV"/>
              </w:rPr>
              <w:t>Par noteikumu projekt</w:t>
            </w:r>
            <w:r w:rsidR="00B46E8F" w:rsidRPr="00180392">
              <w:rPr>
                <w:rFonts w:ascii="Times New Roman" w:eastAsia="Times New Roman" w:hAnsi="Times New Roman" w:cs="Times New Roman"/>
                <w:b/>
                <w:sz w:val="24"/>
                <w:szCs w:val="24"/>
                <w:lang w:eastAsia="lv-LV"/>
              </w:rPr>
              <w:t>u</w:t>
            </w:r>
          </w:p>
          <w:p w:rsidR="00883A02" w:rsidRPr="00180392" w:rsidRDefault="00B46E8F" w:rsidP="00883A0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1. </w:t>
            </w:r>
            <w:r w:rsidR="00E42D4D" w:rsidRPr="00180392">
              <w:rPr>
                <w:rFonts w:ascii="Times New Roman" w:eastAsia="Times New Roman" w:hAnsi="Times New Roman" w:cs="Times New Roman"/>
                <w:b/>
                <w:sz w:val="24"/>
                <w:szCs w:val="24"/>
                <w:lang w:eastAsia="lv-LV"/>
              </w:rPr>
              <w:t>un 2.</w:t>
            </w:r>
            <w:r w:rsidR="0087642E">
              <w:rPr>
                <w:rFonts w:ascii="Times New Roman" w:eastAsia="Times New Roman" w:hAnsi="Times New Roman" w:cs="Times New Roman"/>
                <w:b/>
                <w:sz w:val="24"/>
                <w:szCs w:val="24"/>
                <w:lang w:eastAsia="lv-LV"/>
              </w:rPr>
              <w:t xml:space="preserve"> </w:t>
            </w:r>
            <w:r w:rsidR="00E42D4D" w:rsidRPr="00180392">
              <w:rPr>
                <w:rFonts w:ascii="Times New Roman" w:eastAsia="Times New Roman" w:hAnsi="Times New Roman" w:cs="Times New Roman"/>
                <w:b/>
                <w:sz w:val="24"/>
                <w:szCs w:val="24"/>
                <w:lang w:eastAsia="lv-LV"/>
              </w:rPr>
              <w:t xml:space="preserve">punkts </w:t>
            </w:r>
          </w:p>
          <w:p w:rsidR="00E42D4D" w:rsidRPr="00180392" w:rsidRDefault="00B01326" w:rsidP="00E42D4D">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Šobrīd </w:t>
            </w:r>
            <w:r w:rsidR="00A6052D" w:rsidRPr="00180392">
              <w:rPr>
                <w:rFonts w:ascii="Times New Roman" w:eastAsia="Times New Roman" w:hAnsi="Times New Roman" w:cs="Times New Roman"/>
                <w:sz w:val="24"/>
                <w:szCs w:val="24"/>
                <w:lang w:eastAsia="lv-LV"/>
              </w:rPr>
              <w:t>N</w:t>
            </w:r>
            <w:r w:rsidRPr="00180392">
              <w:rPr>
                <w:rFonts w:ascii="Times New Roman" w:eastAsia="Times New Roman" w:hAnsi="Times New Roman" w:cs="Times New Roman"/>
                <w:sz w:val="24"/>
                <w:szCs w:val="24"/>
                <w:lang w:eastAsia="lv-LV"/>
              </w:rPr>
              <w:t>oteikum</w:t>
            </w:r>
            <w:r w:rsidR="00A6052D" w:rsidRPr="00180392">
              <w:rPr>
                <w:rFonts w:ascii="Times New Roman" w:eastAsia="Times New Roman" w:hAnsi="Times New Roman" w:cs="Times New Roman"/>
                <w:sz w:val="24"/>
                <w:szCs w:val="24"/>
                <w:lang w:eastAsia="lv-LV"/>
              </w:rPr>
              <w:t xml:space="preserve">u </w:t>
            </w:r>
            <w:r w:rsidRPr="00180392">
              <w:rPr>
                <w:rFonts w:ascii="Times New Roman" w:eastAsia="Times New Roman" w:hAnsi="Times New Roman" w:cs="Times New Roman"/>
                <w:sz w:val="24"/>
                <w:szCs w:val="24"/>
                <w:lang w:eastAsia="lv-LV"/>
              </w:rPr>
              <w:t>17. punkts nosaka, ka finanšu iestāde nevar paļauties uz apliecinājumu</w:t>
            </w:r>
            <w:r w:rsidR="00E42D4D" w:rsidRPr="00180392">
              <w:rPr>
                <w:rFonts w:ascii="Times New Roman" w:eastAsia="Times New Roman" w:hAnsi="Times New Roman" w:cs="Times New Roman"/>
                <w:sz w:val="24"/>
                <w:szCs w:val="24"/>
                <w:lang w:eastAsia="lv-LV"/>
              </w:rPr>
              <w:t xml:space="preserve"> vai dokumentāriem pierādījumiem</w:t>
            </w:r>
            <w:r w:rsidRPr="00180392">
              <w:rPr>
                <w:rFonts w:ascii="Times New Roman" w:eastAsia="Times New Roman" w:hAnsi="Times New Roman" w:cs="Times New Roman"/>
                <w:sz w:val="24"/>
                <w:szCs w:val="24"/>
                <w:lang w:eastAsia="lv-LV"/>
              </w:rPr>
              <w:t xml:space="preserve">,  ja finanšu iestāde zina vai tai ir pamats zināt, ka apliecinājums vai dokumentārie pierādījumi ir nepareizi vai nepatiesi. </w:t>
            </w:r>
            <w:r w:rsidR="00E42D4D" w:rsidRPr="00180392">
              <w:rPr>
                <w:rFonts w:ascii="Times New Roman" w:eastAsia="Times New Roman" w:hAnsi="Times New Roman" w:cs="Times New Roman"/>
                <w:sz w:val="24"/>
                <w:szCs w:val="24"/>
                <w:lang w:eastAsia="lv-LV"/>
              </w:rPr>
              <w:t>Noteikumu projektā paredzēts precizēt ar piemēriem, kādos gadījumos finanšu iestāde nevar paļauties uz apliecinājumu (17. punkts jaunā redakcijā) u</w:t>
            </w:r>
            <w:r w:rsidR="00DF54EB">
              <w:rPr>
                <w:rFonts w:ascii="Times New Roman" w:eastAsia="Times New Roman" w:hAnsi="Times New Roman" w:cs="Times New Roman"/>
                <w:sz w:val="24"/>
                <w:szCs w:val="24"/>
                <w:lang w:eastAsia="lv-LV"/>
              </w:rPr>
              <w:t>n dokumentāriem pierādījumiem (N</w:t>
            </w:r>
            <w:r w:rsidR="00E42D4D" w:rsidRPr="00180392">
              <w:rPr>
                <w:rFonts w:ascii="Times New Roman" w:eastAsia="Times New Roman" w:hAnsi="Times New Roman" w:cs="Times New Roman"/>
                <w:sz w:val="24"/>
                <w:szCs w:val="24"/>
                <w:lang w:eastAsia="lv-LV"/>
              </w:rPr>
              <w:t>oteikumi papildināti ar 17.</w:t>
            </w:r>
            <w:r w:rsidR="00E42D4D" w:rsidRPr="00180392">
              <w:rPr>
                <w:rFonts w:ascii="Times New Roman" w:eastAsia="Times New Roman" w:hAnsi="Times New Roman" w:cs="Times New Roman"/>
                <w:sz w:val="24"/>
                <w:szCs w:val="24"/>
                <w:vertAlign w:val="superscript"/>
                <w:lang w:eastAsia="lv-LV"/>
              </w:rPr>
              <w:t>1</w:t>
            </w:r>
            <w:r w:rsidR="00E42D4D" w:rsidRPr="00180392">
              <w:rPr>
                <w:rFonts w:ascii="Times New Roman" w:eastAsia="Times New Roman" w:hAnsi="Times New Roman" w:cs="Times New Roman"/>
                <w:sz w:val="24"/>
                <w:szCs w:val="24"/>
                <w:lang w:eastAsia="lv-LV"/>
              </w:rPr>
              <w:t xml:space="preserve"> punktu). </w:t>
            </w:r>
            <w:r w:rsidR="00DF54EB">
              <w:rPr>
                <w:rFonts w:ascii="Times New Roman" w:eastAsia="Times New Roman" w:hAnsi="Times New Roman" w:cs="Times New Roman"/>
                <w:sz w:val="24"/>
                <w:szCs w:val="24"/>
                <w:lang w:eastAsia="lv-LV"/>
              </w:rPr>
              <w:t>Savukārt jaunais N</w:t>
            </w:r>
            <w:r w:rsidR="00DB0799" w:rsidRPr="00180392">
              <w:rPr>
                <w:rFonts w:ascii="Times New Roman" w:eastAsia="Times New Roman" w:hAnsi="Times New Roman" w:cs="Times New Roman"/>
                <w:sz w:val="24"/>
                <w:szCs w:val="24"/>
                <w:lang w:eastAsia="lv-LV"/>
              </w:rPr>
              <w:t>oteikumu 17.</w:t>
            </w:r>
            <w:r w:rsidR="00DB0799" w:rsidRPr="00180392">
              <w:rPr>
                <w:rFonts w:ascii="Times New Roman" w:eastAsia="Times New Roman" w:hAnsi="Times New Roman" w:cs="Times New Roman"/>
                <w:sz w:val="24"/>
                <w:szCs w:val="24"/>
                <w:vertAlign w:val="superscript"/>
                <w:lang w:eastAsia="lv-LV"/>
              </w:rPr>
              <w:t>2</w:t>
            </w:r>
            <w:r w:rsidR="000A5352" w:rsidRPr="00180392">
              <w:rPr>
                <w:rFonts w:ascii="Times New Roman" w:eastAsia="Times New Roman" w:hAnsi="Times New Roman" w:cs="Times New Roman"/>
                <w:sz w:val="24"/>
                <w:szCs w:val="24"/>
                <w:vertAlign w:val="superscript"/>
                <w:lang w:eastAsia="lv-LV"/>
              </w:rPr>
              <w:t xml:space="preserve"> </w:t>
            </w:r>
            <w:r w:rsidR="000A5352" w:rsidRPr="00180392">
              <w:rPr>
                <w:rFonts w:ascii="Times New Roman" w:eastAsia="Times New Roman" w:hAnsi="Times New Roman" w:cs="Times New Roman"/>
                <w:sz w:val="24"/>
                <w:szCs w:val="24"/>
                <w:lang w:eastAsia="lv-LV"/>
              </w:rPr>
              <w:t xml:space="preserve">punkts nosaka, ka </w:t>
            </w:r>
            <w:r w:rsidR="0015435A" w:rsidRPr="00180392">
              <w:rPr>
                <w:rFonts w:ascii="Times New Roman" w:eastAsia="Times New Roman" w:hAnsi="Times New Roman" w:cs="Times New Roman"/>
                <w:sz w:val="24"/>
                <w:szCs w:val="24"/>
                <w:lang w:eastAsia="lv-LV"/>
              </w:rPr>
              <w:t xml:space="preserve">arī </w:t>
            </w:r>
            <w:r w:rsidR="000A5352" w:rsidRPr="00180392">
              <w:rPr>
                <w:rFonts w:ascii="Times New Roman" w:eastAsia="Times New Roman" w:hAnsi="Times New Roman" w:cs="Times New Roman"/>
                <w:sz w:val="24"/>
                <w:szCs w:val="24"/>
                <w:lang w:eastAsia="lv-LV"/>
              </w:rPr>
              <w:t xml:space="preserve">tādos gadījumos, kad </w:t>
            </w:r>
            <w:r w:rsidR="00413856" w:rsidRPr="00180392">
              <w:rPr>
                <w:rFonts w:ascii="Times New Roman" w:eastAsia="Times New Roman" w:hAnsi="Times New Roman" w:cs="Times New Roman"/>
                <w:sz w:val="24"/>
                <w:szCs w:val="24"/>
                <w:lang w:eastAsia="lv-LV"/>
              </w:rPr>
              <w:t>finanšu iest</w:t>
            </w:r>
            <w:r w:rsidR="00D1361E" w:rsidRPr="00180392">
              <w:rPr>
                <w:rFonts w:ascii="Times New Roman" w:eastAsia="Times New Roman" w:hAnsi="Times New Roman" w:cs="Times New Roman"/>
                <w:sz w:val="24"/>
                <w:szCs w:val="24"/>
                <w:lang w:eastAsia="lv-LV"/>
              </w:rPr>
              <w:t>āde izmanto ār</w:t>
            </w:r>
            <w:r w:rsidR="000A5352" w:rsidRPr="00180392">
              <w:rPr>
                <w:rFonts w:ascii="Times New Roman" w:eastAsia="Times New Roman" w:hAnsi="Times New Roman" w:cs="Times New Roman"/>
                <w:sz w:val="24"/>
                <w:szCs w:val="24"/>
                <w:lang w:eastAsia="lv-LV"/>
              </w:rPr>
              <w:t>pakalpojumu sniedz</w:t>
            </w:r>
            <w:r w:rsidR="00D1361E" w:rsidRPr="00180392">
              <w:rPr>
                <w:rFonts w:ascii="Times New Roman" w:eastAsia="Times New Roman" w:hAnsi="Times New Roman" w:cs="Times New Roman"/>
                <w:sz w:val="24"/>
                <w:szCs w:val="24"/>
                <w:lang w:eastAsia="lv-LV"/>
              </w:rPr>
              <w:t>ēju</w:t>
            </w:r>
            <w:r w:rsidR="00326899" w:rsidRPr="00180392">
              <w:rPr>
                <w:rFonts w:ascii="Times New Roman" w:eastAsia="Times New Roman" w:hAnsi="Times New Roman" w:cs="Times New Roman"/>
                <w:sz w:val="24"/>
                <w:szCs w:val="24"/>
                <w:lang w:eastAsia="lv-LV"/>
              </w:rPr>
              <w:t xml:space="preserve"> </w:t>
            </w:r>
            <w:r w:rsidR="00BC6C3E" w:rsidRPr="00180392">
              <w:rPr>
                <w:rFonts w:ascii="Times New Roman" w:eastAsia="Times New Roman" w:hAnsi="Times New Roman" w:cs="Times New Roman"/>
                <w:sz w:val="24"/>
                <w:szCs w:val="24"/>
                <w:lang w:eastAsia="lv-LV"/>
              </w:rPr>
              <w:t xml:space="preserve">klientu </w:t>
            </w:r>
            <w:r w:rsidR="00326899" w:rsidRPr="00180392">
              <w:rPr>
                <w:rFonts w:ascii="Times New Roman" w:eastAsia="Times New Roman" w:hAnsi="Times New Roman" w:cs="Times New Roman"/>
                <w:sz w:val="24"/>
                <w:szCs w:val="24"/>
                <w:lang w:eastAsia="lv-LV"/>
              </w:rPr>
              <w:t>apliecin</w:t>
            </w:r>
            <w:r w:rsidR="00BC6C3E" w:rsidRPr="00180392">
              <w:rPr>
                <w:rFonts w:ascii="Times New Roman" w:eastAsia="Times New Roman" w:hAnsi="Times New Roman" w:cs="Times New Roman"/>
                <w:sz w:val="24"/>
                <w:szCs w:val="24"/>
                <w:lang w:eastAsia="lv-LV"/>
              </w:rPr>
              <w:t>ājumu</w:t>
            </w:r>
            <w:r w:rsidR="0015435A" w:rsidRPr="00180392">
              <w:rPr>
                <w:rFonts w:ascii="Times New Roman" w:eastAsia="Times New Roman" w:hAnsi="Times New Roman" w:cs="Times New Roman"/>
                <w:sz w:val="24"/>
                <w:szCs w:val="24"/>
                <w:lang w:eastAsia="lv-LV"/>
              </w:rPr>
              <w:t xml:space="preserve"> izskatīšanai un uzglabāšana</w:t>
            </w:r>
            <w:r w:rsidR="00DF54EB">
              <w:rPr>
                <w:rFonts w:ascii="Times New Roman" w:eastAsia="Times New Roman" w:hAnsi="Times New Roman" w:cs="Times New Roman"/>
                <w:sz w:val="24"/>
                <w:szCs w:val="24"/>
                <w:lang w:eastAsia="lv-LV"/>
              </w:rPr>
              <w:t>i, uz finanšu iestādi attiecas N</w:t>
            </w:r>
            <w:r w:rsidR="0015435A" w:rsidRPr="00180392">
              <w:rPr>
                <w:rFonts w:ascii="Times New Roman" w:eastAsia="Times New Roman" w:hAnsi="Times New Roman" w:cs="Times New Roman"/>
                <w:sz w:val="24"/>
                <w:szCs w:val="24"/>
                <w:lang w:eastAsia="lv-LV"/>
              </w:rPr>
              <w:t>oteikumu 17. punkts.</w:t>
            </w:r>
            <w:r w:rsidR="00D1361E" w:rsidRPr="00180392">
              <w:rPr>
                <w:rFonts w:ascii="Times New Roman" w:eastAsia="Times New Roman" w:hAnsi="Times New Roman" w:cs="Times New Roman"/>
                <w:sz w:val="24"/>
                <w:szCs w:val="24"/>
                <w:lang w:eastAsia="lv-LV"/>
              </w:rPr>
              <w:t xml:space="preserve"> </w:t>
            </w:r>
            <w:r w:rsidR="000A5352" w:rsidRPr="00180392">
              <w:rPr>
                <w:rFonts w:ascii="Times New Roman" w:eastAsia="Times New Roman" w:hAnsi="Times New Roman" w:cs="Times New Roman"/>
                <w:sz w:val="24"/>
                <w:szCs w:val="24"/>
                <w:lang w:eastAsia="lv-LV"/>
              </w:rPr>
              <w:t xml:space="preserve"> </w:t>
            </w:r>
          </w:p>
          <w:p w:rsidR="00883A02" w:rsidRPr="00180392" w:rsidRDefault="00883A02" w:rsidP="00883A0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w:t>
            </w:r>
            <w:r w:rsidR="00313097">
              <w:rPr>
                <w:rFonts w:ascii="Times New Roman" w:eastAsia="Times New Roman" w:hAnsi="Times New Roman" w:cs="Times New Roman"/>
                <w:b/>
                <w:sz w:val="24"/>
                <w:szCs w:val="24"/>
                <w:lang w:eastAsia="lv-LV"/>
              </w:rPr>
              <w:t>3., 4. un 5</w:t>
            </w:r>
            <w:r w:rsidRPr="00180392">
              <w:rPr>
                <w:rFonts w:ascii="Times New Roman" w:eastAsia="Times New Roman" w:hAnsi="Times New Roman" w:cs="Times New Roman"/>
                <w:b/>
                <w:sz w:val="24"/>
                <w:szCs w:val="24"/>
                <w:lang w:eastAsia="lv-LV"/>
              </w:rPr>
              <w:t>.</w:t>
            </w:r>
            <w:r w:rsidR="00BA741B" w:rsidRPr="00180392">
              <w:rPr>
                <w:rFonts w:ascii="Times New Roman" w:eastAsia="Times New Roman" w:hAnsi="Times New Roman" w:cs="Times New Roman"/>
                <w:b/>
                <w:sz w:val="24"/>
                <w:szCs w:val="24"/>
                <w:lang w:eastAsia="lv-LV"/>
              </w:rPr>
              <w:t> </w:t>
            </w:r>
            <w:r w:rsidRPr="00180392">
              <w:rPr>
                <w:rFonts w:ascii="Times New Roman" w:eastAsia="Times New Roman" w:hAnsi="Times New Roman" w:cs="Times New Roman"/>
                <w:b/>
                <w:sz w:val="24"/>
                <w:szCs w:val="24"/>
                <w:lang w:eastAsia="lv-LV"/>
              </w:rPr>
              <w:t>punkts</w:t>
            </w:r>
            <w:r w:rsidR="00A91221" w:rsidRPr="00180392">
              <w:rPr>
                <w:rFonts w:ascii="Times New Roman" w:eastAsia="Times New Roman" w:hAnsi="Times New Roman" w:cs="Times New Roman"/>
                <w:b/>
                <w:sz w:val="24"/>
                <w:szCs w:val="24"/>
                <w:lang w:eastAsia="lv-LV"/>
              </w:rPr>
              <w:t xml:space="preserve"> </w:t>
            </w:r>
          </w:p>
          <w:p w:rsidR="00CC78AB" w:rsidRPr="00180392" w:rsidRDefault="00DF54EB" w:rsidP="00CC78AB">
            <w:pPr>
              <w:pStyle w:val="ListParagraph"/>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Jaunais N</w:t>
            </w:r>
            <w:r w:rsidR="00431B14" w:rsidRPr="00180392">
              <w:rPr>
                <w:rFonts w:ascii="Times New Roman" w:eastAsia="Times New Roman" w:hAnsi="Times New Roman" w:cs="Times New Roman"/>
                <w:sz w:val="24"/>
                <w:szCs w:val="24"/>
                <w:lang w:eastAsia="lv-LV"/>
              </w:rPr>
              <w:t>oteikumu 18.</w:t>
            </w:r>
            <w:r w:rsidR="00431B14" w:rsidRPr="00180392">
              <w:rPr>
                <w:rFonts w:ascii="Times New Roman" w:eastAsia="Times New Roman" w:hAnsi="Times New Roman" w:cs="Times New Roman"/>
                <w:sz w:val="24"/>
                <w:szCs w:val="24"/>
                <w:vertAlign w:val="superscript"/>
                <w:lang w:eastAsia="lv-LV"/>
              </w:rPr>
              <w:t>1</w:t>
            </w:r>
            <w:r w:rsidR="00431B14" w:rsidRPr="00180392">
              <w:rPr>
                <w:rFonts w:ascii="Times New Roman" w:eastAsia="Times New Roman" w:hAnsi="Times New Roman" w:cs="Times New Roman"/>
                <w:b/>
                <w:sz w:val="24"/>
                <w:szCs w:val="24"/>
                <w:vertAlign w:val="superscript"/>
                <w:lang w:eastAsia="lv-LV"/>
              </w:rPr>
              <w:t xml:space="preserve"> </w:t>
            </w:r>
            <w:r w:rsidR="00887EBF" w:rsidRPr="00180392">
              <w:rPr>
                <w:rFonts w:ascii="Times New Roman" w:eastAsia="Times New Roman" w:hAnsi="Times New Roman" w:cs="Times New Roman"/>
                <w:sz w:val="24"/>
                <w:szCs w:val="24"/>
                <w:lang w:eastAsia="lv-LV"/>
              </w:rPr>
              <w:t>punkts</w:t>
            </w:r>
            <w:r w:rsidR="00887EBF" w:rsidRPr="00180392">
              <w:rPr>
                <w:rFonts w:ascii="Times New Roman" w:eastAsia="Times New Roman" w:hAnsi="Times New Roman" w:cs="Times New Roman"/>
                <w:b/>
                <w:sz w:val="24"/>
                <w:szCs w:val="24"/>
                <w:lang w:eastAsia="lv-LV"/>
              </w:rPr>
              <w:t xml:space="preserve"> </w:t>
            </w:r>
            <w:r w:rsidR="00887EBF" w:rsidRPr="00180392">
              <w:rPr>
                <w:rFonts w:ascii="Times New Roman" w:eastAsia="Times New Roman" w:hAnsi="Times New Roman" w:cs="Times New Roman"/>
                <w:sz w:val="24"/>
                <w:szCs w:val="24"/>
                <w:lang w:eastAsia="lv-LV"/>
              </w:rPr>
              <w:t xml:space="preserve">precizē, kādas </w:t>
            </w:r>
            <w:r w:rsidR="00910220" w:rsidRPr="00180392">
              <w:rPr>
                <w:rFonts w:ascii="Times New Roman" w:eastAsia="Times New Roman" w:hAnsi="Times New Roman" w:cs="Times New Roman"/>
                <w:sz w:val="24"/>
                <w:szCs w:val="24"/>
                <w:lang w:eastAsia="lv-LV"/>
              </w:rPr>
              <w:t>situācijas ir</w:t>
            </w:r>
            <w:r w:rsidR="00887EBF" w:rsidRPr="00180392">
              <w:rPr>
                <w:rFonts w:ascii="Times New Roman" w:eastAsia="Times New Roman" w:hAnsi="Times New Roman" w:cs="Times New Roman"/>
                <w:sz w:val="24"/>
                <w:szCs w:val="24"/>
                <w:lang w:eastAsia="lv-LV"/>
              </w:rPr>
              <w:t xml:space="preserve"> </w:t>
            </w:r>
            <w:r w:rsidR="00910220" w:rsidRPr="00180392">
              <w:rPr>
                <w:rFonts w:ascii="Times New Roman" w:eastAsia="Times New Roman" w:hAnsi="Times New Roman" w:cs="Times New Roman"/>
                <w:sz w:val="24"/>
                <w:szCs w:val="24"/>
                <w:lang w:eastAsia="lv-LV"/>
              </w:rPr>
              <w:t>uzskatāmas</w:t>
            </w:r>
            <w:r w:rsidR="00887EBF" w:rsidRPr="00180392">
              <w:rPr>
                <w:rFonts w:ascii="Times New Roman" w:eastAsia="Times New Roman" w:hAnsi="Times New Roman" w:cs="Times New Roman"/>
                <w:sz w:val="24"/>
                <w:szCs w:val="24"/>
                <w:lang w:eastAsia="lv-LV"/>
              </w:rPr>
              <w:t xml:space="preserve"> par apstākļu izmaiņ</w:t>
            </w:r>
            <w:r w:rsidR="00D17DA1" w:rsidRPr="00180392">
              <w:rPr>
                <w:rFonts w:ascii="Times New Roman" w:eastAsia="Times New Roman" w:hAnsi="Times New Roman" w:cs="Times New Roman"/>
                <w:sz w:val="24"/>
                <w:szCs w:val="24"/>
                <w:lang w:eastAsia="lv-LV"/>
              </w:rPr>
              <w:t xml:space="preserve">ām. </w:t>
            </w:r>
            <w:r w:rsidR="00887EBF" w:rsidRPr="00180392">
              <w:rPr>
                <w:rFonts w:ascii="Times New Roman" w:eastAsia="Times New Roman" w:hAnsi="Times New Roman" w:cs="Times New Roman"/>
                <w:sz w:val="24"/>
                <w:szCs w:val="24"/>
                <w:lang w:eastAsia="lv-LV"/>
              </w:rPr>
              <w:t>19.</w:t>
            </w:r>
            <w:r w:rsidR="00887EBF" w:rsidRPr="00180392">
              <w:rPr>
                <w:rFonts w:ascii="Times New Roman" w:eastAsia="Times New Roman" w:hAnsi="Times New Roman" w:cs="Times New Roman"/>
                <w:sz w:val="24"/>
                <w:szCs w:val="24"/>
                <w:vertAlign w:val="superscript"/>
                <w:lang w:eastAsia="lv-LV"/>
              </w:rPr>
              <w:t>1</w:t>
            </w:r>
            <w:r w:rsidR="00BA741B" w:rsidRPr="00180392">
              <w:rPr>
                <w:rFonts w:ascii="Times New Roman" w:eastAsia="Times New Roman" w:hAnsi="Times New Roman" w:cs="Times New Roman"/>
                <w:sz w:val="24"/>
                <w:szCs w:val="24"/>
                <w:lang w:eastAsia="lv-LV"/>
              </w:rPr>
              <w:t> </w:t>
            </w:r>
            <w:r w:rsidR="00887EBF" w:rsidRPr="00180392">
              <w:rPr>
                <w:rFonts w:ascii="Times New Roman" w:eastAsia="Times New Roman" w:hAnsi="Times New Roman" w:cs="Times New Roman"/>
                <w:sz w:val="24"/>
                <w:szCs w:val="24"/>
                <w:lang w:eastAsia="lv-LV"/>
              </w:rPr>
              <w:t>punkts</w:t>
            </w:r>
            <w:r w:rsidR="00887EBF" w:rsidRPr="00180392">
              <w:rPr>
                <w:rFonts w:ascii="Times New Roman" w:eastAsia="Times New Roman" w:hAnsi="Times New Roman" w:cs="Times New Roman"/>
                <w:b/>
                <w:sz w:val="24"/>
                <w:szCs w:val="24"/>
                <w:lang w:eastAsia="lv-LV"/>
              </w:rPr>
              <w:t xml:space="preserve"> </w:t>
            </w:r>
            <w:r w:rsidR="00D17DA1" w:rsidRPr="00180392">
              <w:rPr>
                <w:rFonts w:ascii="Times New Roman" w:eastAsia="Times New Roman" w:hAnsi="Times New Roman" w:cs="Times New Roman"/>
                <w:sz w:val="24"/>
                <w:szCs w:val="24"/>
                <w:lang w:eastAsia="lv-LV"/>
              </w:rPr>
              <w:t>nosaka, ka finanšu iestādei ir pienākums uzglabāt informāciju un pierādījumus, kas izmantoti, veicot pienācīgas pārbaudes procedūras. Tas ir nepieciešams, lai vismaz 5 gadus būtu iespēja pārliecināties, uz kādu informāciju balstoties, finanšu iestāde ir noteikusi klienta statusu</w:t>
            </w:r>
            <w:r w:rsidR="00CC78AB" w:rsidRPr="00180392">
              <w:rPr>
                <w:rFonts w:ascii="Times New Roman" w:eastAsia="Times New Roman" w:hAnsi="Times New Roman" w:cs="Times New Roman"/>
                <w:sz w:val="24"/>
                <w:szCs w:val="24"/>
                <w:lang w:eastAsia="lv-LV"/>
              </w:rPr>
              <w:t xml:space="preserve">, </w:t>
            </w:r>
            <w:r w:rsidR="00910220" w:rsidRPr="00180392">
              <w:rPr>
                <w:rFonts w:ascii="Times New Roman" w:eastAsia="Times New Roman" w:hAnsi="Times New Roman" w:cs="Times New Roman"/>
                <w:sz w:val="24"/>
                <w:szCs w:val="24"/>
                <w:lang w:eastAsia="lv-LV"/>
              </w:rPr>
              <w:t xml:space="preserve">kā arī </w:t>
            </w:r>
            <w:r w:rsidR="00CC78AB" w:rsidRPr="00180392">
              <w:rPr>
                <w:rFonts w:ascii="Times New Roman" w:eastAsia="Times New Roman" w:hAnsi="Times New Roman" w:cs="Times New Roman"/>
                <w:sz w:val="24"/>
                <w:szCs w:val="24"/>
                <w:lang w:eastAsia="lv-LV"/>
              </w:rPr>
              <w:t>vai ir ievērotas visas pienācīgo pārbaužu proced</w:t>
            </w:r>
            <w:r w:rsidR="00B60F39" w:rsidRPr="00180392">
              <w:rPr>
                <w:rFonts w:ascii="Times New Roman" w:eastAsia="Times New Roman" w:hAnsi="Times New Roman" w:cs="Times New Roman"/>
                <w:sz w:val="24"/>
                <w:szCs w:val="24"/>
                <w:lang w:eastAsia="lv-LV"/>
              </w:rPr>
              <w:t>ūras.</w:t>
            </w:r>
          </w:p>
          <w:p w:rsidR="00B60F39" w:rsidRDefault="00B60F39" w:rsidP="00CC78AB">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Noteikumu projektā iekļautais 22.</w:t>
            </w:r>
            <w:r w:rsidRPr="00180392">
              <w:rPr>
                <w:rFonts w:ascii="Times New Roman" w:eastAsia="Times New Roman" w:hAnsi="Times New Roman" w:cs="Times New Roman"/>
                <w:sz w:val="24"/>
                <w:szCs w:val="24"/>
                <w:vertAlign w:val="superscript"/>
                <w:lang w:eastAsia="lv-LV"/>
              </w:rPr>
              <w:t>1</w:t>
            </w:r>
            <w:r w:rsidR="00BA741B" w:rsidRPr="00180392">
              <w:rPr>
                <w:rFonts w:ascii="Times New Roman" w:eastAsia="Times New Roman" w:hAnsi="Times New Roman" w:cs="Times New Roman"/>
                <w:sz w:val="24"/>
                <w:szCs w:val="24"/>
                <w:lang w:eastAsia="lv-LV"/>
              </w:rPr>
              <w:t> </w:t>
            </w:r>
            <w:r w:rsidRPr="00180392">
              <w:rPr>
                <w:rFonts w:ascii="Times New Roman" w:eastAsia="Times New Roman" w:hAnsi="Times New Roman" w:cs="Times New Roman"/>
                <w:sz w:val="24"/>
                <w:szCs w:val="24"/>
                <w:lang w:eastAsia="lv-LV"/>
              </w:rPr>
              <w:t xml:space="preserve">punkts detalizētāk paskaidro </w:t>
            </w:r>
            <w:r w:rsidR="00910220" w:rsidRPr="00180392">
              <w:rPr>
                <w:rFonts w:ascii="Times New Roman" w:eastAsia="Times New Roman" w:hAnsi="Times New Roman" w:cs="Times New Roman"/>
                <w:sz w:val="24"/>
                <w:szCs w:val="24"/>
                <w:lang w:eastAsia="lv-LV"/>
              </w:rPr>
              <w:t xml:space="preserve">terminu </w:t>
            </w:r>
            <w:r w:rsidRPr="00180392">
              <w:rPr>
                <w:rFonts w:ascii="Times New Roman" w:eastAsia="Times New Roman" w:hAnsi="Times New Roman" w:cs="Times New Roman"/>
                <w:sz w:val="24"/>
                <w:szCs w:val="24"/>
                <w:lang w:eastAsia="lv-LV"/>
              </w:rPr>
              <w:t>“pašreizējā dzīvesvietas adrese”.</w:t>
            </w:r>
          </w:p>
          <w:p w:rsidR="00313097" w:rsidRPr="0087642E" w:rsidRDefault="00313097" w:rsidP="003130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w:t>
            </w:r>
            <w:r w:rsidR="00C157DC">
              <w:rPr>
                <w:rFonts w:ascii="Times New Roman" w:eastAsia="Times New Roman" w:hAnsi="Times New Roman" w:cs="Times New Roman"/>
                <w:b/>
                <w:sz w:val="24"/>
                <w:szCs w:val="24"/>
                <w:lang w:eastAsia="lv-LV"/>
              </w:rPr>
              <w:t>6</w:t>
            </w:r>
            <w:r w:rsidRPr="00180392">
              <w:rPr>
                <w:rFonts w:ascii="Times New Roman" w:eastAsia="Times New Roman" w:hAnsi="Times New Roman" w:cs="Times New Roman"/>
                <w:b/>
                <w:sz w:val="24"/>
                <w:szCs w:val="24"/>
                <w:lang w:eastAsia="lv-LV"/>
              </w:rPr>
              <w:t>.</w:t>
            </w:r>
            <w:r w:rsidR="00C157DC">
              <w:rPr>
                <w:rFonts w:ascii="Times New Roman" w:eastAsia="Times New Roman" w:hAnsi="Times New Roman" w:cs="Times New Roman"/>
                <w:b/>
                <w:sz w:val="24"/>
                <w:szCs w:val="24"/>
                <w:lang w:eastAsia="lv-LV"/>
              </w:rPr>
              <w:t>,</w:t>
            </w:r>
            <w:r w:rsidRPr="00180392">
              <w:rPr>
                <w:rFonts w:ascii="Times New Roman" w:eastAsia="Times New Roman" w:hAnsi="Times New Roman" w:cs="Times New Roman"/>
                <w:b/>
                <w:sz w:val="24"/>
                <w:szCs w:val="24"/>
                <w:lang w:eastAsia="lv-LV"/>
              </w:rPr>
              <w:t xml:space="preserve"> </w:t>
            </w:r>
            <w:r w:rsidR="00C157DC">
              <w:rPr>
                <w:rFonts w:ascii="Times New Roman" w:eastAsia="Times New Roman" w:hAnsi="Times New Roman" w:cs="Times New Roman"/>
                <w:b/>
                <w:sz w:val="24"/>
                <w:szCs w:val="24"/>
                <w:lang w:eastAsia="lv-LV"/>
              </w:rPr>
              <w:t xml:space="preserve">7. </w:t>
            </w:r>
            <w:r w:rsidRPr="00180392">
              <w:rPr>
                <w:rFonts w:ascii="Times New Roman" w:eastAsia="Times New Roman" w:hAnsi="Times New Roman" w:cs="Times New Roman"/>
                <w:b/>
                <w:sz w:val="24"/>
                <w:szCs w:val="24"/>
                <w:lang w:eastAsia="lv-LV"/>
              </w:rPr>
              <w:t xml:space="preserve">un </w:t>
            </w:r>
            <w:r w:rsidR="00C157DC">
              <w:rPr>
                <w:rFonts w:ascii="Times New Roman" w:eastAsia="Times New Roman" w:hAnsi="Times New Roman" w:cs="Times New Roman"/>
                <w:b/>
                <w:sz w:val="24"/>
                <w:szCs w:val="24"/>
                <w:lang w:eastAsia="lv-LV"/>
              </w:rPr>
              <w:t>10</w:t>
            </w:r>
            <w:r w:rsidRPr="00180392">
              <w:rPr>
                <w:rFonts w:ascii="Times New Roman" w:eastAsia="Times New Roman" w:hAnsi="Times New Roman" w:cs="Times New Roman"/>
                <w:b/>
                <w:sz w:val="24"/>
                <w:szCs w:val="24"/>
                <w:lang w:eastAsia="lv-LV"/>
              </w:rPr>
              <w:t>. punkts</w:t>
            </w:r>
          </w:p>
          <w:p w:rsidR="00313097" w:rsidRPr="0087642E" w:rsidRDefault="002E787D">
            <w:pPr>
              <w:pStyle w:val="ListParagraph"/>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25., 34. un 38. punkts tiek precizēts atbilstoši </w:t>
            </w:r>
            <w:r w:rsidRPr="00180392">
              <w:rPr>
                <w:rFonts w:ascii="Times New Roman" w:eastAsia="Times New Roman" w:hAnsi="Times New Roman" w:cs="Times New Roman"/>
                <w:sz w:val="24"/>
                <w:szCs w:val="24"/>
                <w:lang w:eastAsia="lv-LV"/>
              </w:rPr>
              <w:t xml:space="preserve">DAC 2 pielikuma III iedaļas </w:t>
            </w:r>
            <w:r>
              <w:rPr>
                <w:rFonts w:ascii="Times New Roman" w:eastAsia="Times New Roman" w:hAnsi="Times New Roman" w:cs="Times New Roman"/>
                <w:sz w:val="24"/>
                <w:szCs w:val="24"/>
                <w:lang w:eastAsia="lv-LV"/>
              </w:rPr>
              <w:t>B</w:t>
            </w:r>
            <w:r w:rsidRPr="0018039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w:t>
            </w:r>
            <w:r w:rsidRPr="001803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C 8.</w:t>
            </w:r>
            <w:r w:rsidRPr="00180392">
              <w:rPr>
                <w:rFonts w:ascii="Times New Roman" w:eastAsia="Times New Roman" w:hAnsi="Times New Roman" w:cs="Times New Roman"/>
                <w:sz w:val="24"/>
                <w:szCs w:val="24"/>
                <w:lang w:eastAsia="lv-LV"/>
              </w:rPr>
              <w:t> punktam</w:t>
            </w:r>
            <w:r w:rsidR="00C6124D">
              <w:rPr>
                <w:rFonts w:ascii="Times New Roman" w:eastAsia="Times New Roman" w:hAnsi="Times New Roman" w:cs="Times New Roman"/>
                <w:sz w:val="24"/>
                <w:szCs w:val="24"/>
                <w:lang w:eastAsia="lv-LV"/>
              </w:rPr>
              <w:t>, nosakot, ka ir jāsniedz ziņojums saistībā ar katru valsti, attiecībā uz kuru pazīme ir identificēta.</w:t>
            </w:r>
          </w:p>
          <w:p w:rsidR="00883A02" w:rsidRPr="00180392" w:rsidRDefault="00883A02" w:rsidP="00883A0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w:t>
            </w:r>
            <w:r w:rsidR="00A773DA">
              <w:rPr>
                <w:rFonts w:ascii="Times New Roman" w:eastAsia="Times New Roman" w:hAnsi="Times New Roman" w:cs="Times New Roman"/>
                <w:b/>
                <w:sz w:val="24"/>
                <w:szCs w:val="24"/>
                <w:lang w:eastAsia="lv-LV"/>
              </w:rPr>
              <w:t>8</w:t>
            </w:r>
            <w:r w:rsidRPr="00180392">
              <w:rPr>
                <w:rFonts w:ascii="Times New Roman" w:eastAsia="Times New Roman" w:hAnsi="Times New Roman" w:cs="Times New Roman"/>
                <w:b/>
                <w:sz w:val="24"/>
                <w:szCs w:val="24"/>
                <w:lang w:eastAsia="lv-LV"/>
              </w:rPr>
              <w:t xml:space="preserve">. </w:t>
            </w:r>
            <w:r w:rsidR="00BA741B" w:rsidRPr="00180392">
              <w:rPr>
                <w:rFonts w:ascii="Times New Roman" w:eastAsia="Times New Roman" w:hAnsi="Times New Roman" w:cs="Times New Roman"/>
                <w:b/>
                <w:sz w:val="24"/>
                <w:szCs w:val="24"/>
                <w:lang w:eastAsia="lv-LV"/>
              </w:rPr>
              <w:t xml:space="preserve">un </w:t>
            </w:r>
            <w:r w:rsidR="00A773DA">
              <w:rPr>
                <w:rFonts w:ascii="Times New Roman" w:eastAsia="Times New Roman" w:hAnsi="Times New Roman" w:cs="Times New Roman"/>
                <w:b/>
                <w:sz w:val="24"/>
                <w:szCs w:val="24"/>
                <w:lang w:eastAsia="lv-LV"/>
              </w:rPr>
              <w:t>9</w:t>
            </w:r>
            <w:r w:rsidR="00BA741B" w:rsidRPr="00180392">
              <w:rPr>
                <w:rFonts w:ascii="Times New Roman" w:eastAsia="Times New Roman" w:hAnsi="Times New Roman" w:cs="Times New Roman"/>
                <w:b/>
                <w:sz w:val="24"/>
                <w:szCs w:val="24"/>
                <w:lang w:eastAsia="lv-LV"/>
              </w:rPr>
              <w:t>. </w:t>
            </w:r>
            <w:r w:rsidRPr="00180392">
              <w:rPr>
                <w:rFonts w:ascii="Times New Roman" w:eastAsia="Times New Roman" w:hAnsi="Times New Roman" w:cs="Times New Roman"/>
                <w:b/>
                <w:sz w:val="24"/>
                <w:szCs w:val="24"/>
                <w:lang w:eastAsia="lv-LV"/>
              </w:rPr>
              <w:t>punkts</w:t>
            </w:r>
          </w:p>
          <w:p w:rsidR="00BA741B" w:rsidRPr="00180392" w:rsidRDefault="00127B11" w:rsidP="00127B11">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Šobrīd </w:t>
            </w:r>
            <w:r w:rsidR="00DF54EB">
              <w:rPr>
                <w:rFonts w:ascii="Times New Roman" w:eastAsia="Times New Roman" w:hAnsi="Times New Roman" w:cs="Times New Roman"/>
                <w:sz w:val="24"/>
                <w:szCs w:val="24"/>
                <w:lang w:eastAsia="lv-LV"/>
              </w:rPr>
              <w:t>N</w:t>
            </w:r>
            <w:r w:rsidR="006E008D" w:rsidRPr="00180392">
              <w:rPr>
                <w:rFonts w:ascii="Times New Roman" w:eastAsia="Times New Roman" w:hAnsi="Times New Roman" w:cs="Times New Roman"/>
                <w:sz w:val="24"/>
                <w:szCs w:val="24"/>
                <w:lang w:eastAsia="lv-LV"/>
              </w:rPr>
              <w:t xml:space="preserve">oteikumu 37. punktā ir noteikts, ka gadījumos, kad finanšu iestāde ir piemērojusi </w:t>
            </w:r>
            <w:proofErr w:type="spellStart"/>
            <w:r w:rsidR="006E008D" w:rsidRPr="00180392">
              <w:rPr>
                <w:rFonts w:ascii="Times New Roman" w:eastAsia="Times New Roman" w:hAnsi="Times New Roman" w:cs="Times New Roman"/>
                <w:sz w:val="24"/>
                <w:szCs w:val="24"/>
                <w:lang w:eastAsia="lv-LV"/>
              </w:rPr>
              <w:t>iepriekšpastāvējušiem</w:t>
            </w:r>
            <w:proofErr w:type="spellEnd"/>
            <w:r w:rsidR="006E008D" w:rsidRPr="00180392">
              <w:rPr>
                <w:rFonts w:ascii="Times New Roman" w:eastAsia="Times New Roman" w:hAnsi="Times New Roman" w:cs="Times New Roman"/>
                <w:sz w:val="24"/>
                <w:szCs w:val="24"/>
                <w:lang w:eastAsia="lv-LV"/>
              </w:rPr>
              <w:t xml:space="preserve"> </w:t>
            </w:r>
            <w:r w:rsidR="00F0625E" w:rsidRPr="00180392">
              <w:rPr>
                <w:rFonts w:ascii="Times New Roman" w:eastAsia="Times New Roman" w:hAnsi="Times New Roman" w:cs="Times New Roman"/>
                <w:sz w:val="24"/>
                <w:szCs w:val="24"/>
                <w:lang w:eastAsia="lv-LV"/>
              </w:rPr>
              <w:t xml:space="preserve">lielas vērtības kontiem Noteikumu 3.2. apakšnodaļā minētos noteikumus, finanšu iestāde </w:t>
            </w:r>
            <w:r w:rsidR="00BA741B" w:rsidRPr="00180392">
              <w:rPr>
                <w:rFonts w:ascii="Times New Roman" w:eastAsia="Times New Roman" w:hAnsi="Times New Roman" w:cs="Times New Roman"/>
                <w:sz w:val="24"/>
                <w:szCs w:val="24"/>
                <w:lang w:eastAsia="lv-LV"/>
              </w:rPr>
              <w:t xml:space="preserve">atkārtoti </w:t>
            </w:r>
            <w:r w:rsidR="00F0625E" w:rsidRPr="00180392">
              <w:rPr>
                <w:rFonts w:ascii="Times New Roman" w:eastAsia="Times New Roman" w:hAnsi="Times New Roman" w:cs="Times New Roman"/>
                <w:sz w:val="24"/>
                <w:szCs w:val="24"/>
                <w:lang w:eastAsia="lv-LV"/>
              </w:rPr>
              <w:t>neveic elektronisko informācijas meklēšanu (29.</w:t>
            </w:r>
            <w:r w:rsidR="00BA741B" w:rsidRPr="00180392">
              <w:rPr>
                <w:rFonts w:ascii="Times New Roman" w:eastAsia="Times New Roman" w:hAnsi="Times New Roman" w:cs="Times New Roman"/>
                <w:sz w:val="24"/>
                <w:szCs w:val="24"/>
                <w:lang w:eastAsia="lv-LV"/>
              </w:rPr>
              <w:t> </w:t>
            </w:r>
            <w:r w:rsidR="00F0625E" w:rsidRPr="00180392">
              <w:rPr>
                <w:rFonts w:ascii="Times New Roman" w:eastAsia="Times New Roman" w:hAnsi="Times New Roman" w:cs="Times New Roman"/>
                <w:sz w:val="24"/>
                <w:szCs w:val="24"/>
                <w:lang w:eastAsia="lv-LV"/>
              </w:rPr>
              <w:t>punkts), informācijas meklēšanu papīra formātā (30.</w:t>
            </w:r>
            <w:r w:rsidR="00BA741B" w:rsidRPr="00180392">
              <w:rPr>
                <w:rFonts w:ascii="Times New Roman" w:eastAsia="Times New Roman" w:hAnsi="Times New Roman" w:cs="Times New Roman"/>
                <w:sz w:val="24"/>
                <w:szCs w:val="24"/>
                <w:lang w:eastAsia="lv-LV"/>
              </w:rPr>
              <w:t> </w:t>
            </w:r>
            <w:r w:rsidR="00F0625E" w:rsidRPr="00180392">
              <w:rPr>
                <w:rFonts w:ascii="Times New Roman" w:eastAsia="Times New Roman" w:hAnsi="Times New Roman" w:cs="Times New Roman"/>
                <w:sz w:val="24"/>
                <w:szCs w:val="24"/>
                <w:lang w:eastAsia="lv-LV"/>
              </w:rPr>
              <w:t>punkts)</w:t>
            </w:r>
            <w:r w:rsidR="00BA741B" w:rsidRPr="00180392">
              <w:rPr>
                <w:rFonts w:ascii="Times New Roman" w:eastAsia="Times New Roman" w:hAnsi="Times New Roman" w:cs="Times New Roman"/>
                <w:sz w:val="24"/>
                <w:szCs w:val="24"/>
                <w:lang w:eastAsia="lv-LV"/>
              </w:rPr>
              <w:t xml:space="preserve"> un klientu individuālās apkalpošanas speciālista rīcībā esošās informācijas izvērtēšanu (32. punkts) jebkurā no turpmākajiem gadiem.</w:t>
            </w:r>
          </w:p>
          <w:p w:rsidR="00127B11" w:rsidRPr="00180392" w:rsidRDefault="00BA741B" w:rsidP="00127B11">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Lai </w:t>
            </w:r>
            <w:r w:rsidR="00044424" w:rsidRPr="00180392">
              <w:rPr>
                <w:rFonts w:ascii="Times New Roman" w:eastAsia="Times New Roman" w:hAnsi="Times New Roman" w:cs="Times New Roman"/>
                <w:sz w:val="24"/>
                <w:szCs w:val="24"/>
                <w:lang w:eastAsia="lv-LV"/>
              </w:rPr>
              <w:t xml:space="preserve">pienācīgās pārbaudes procedūra </w:t>
            </w:r>
            <w:proofErr w:type="spellStart"/>
            <w:r w:rsidR="00044424" w:rsidRPr="00180392">
              <w:rPr>
                <w:rFonts w:ascii="Times New Roman" w:eastAsia="Times New Roman" w:hAnsi="Times New Roman" w:cs="Times New Roman"/>
                <w:sz w:val="24"/>
                <w:szCs w:val="24"/>
                <w:lang w:eastAsia="lv-LV"/>
              </w:rPr>
              <w:t>iepriekšpastāvējušiem</w:t>
            </w:r>
            <w:proofErr w:type="spellEnd"/>
            <w:r w:rsidR="00044424" w:rsidRPr="00180392">
              <w:rPr>
                <w:rFonts w:ascii="Times New Roman" w:eastAsia="Times New Roman" w:hAnsi="Times New Roman" w:cs="Times New Roman"/>
                <w:sz w:val="24"/>
                <w:szCs w:val="24"/>
                <w:lang w:eastAsia="lv-LV"/>
              </w:rPr>
              <w:t xml:space="preserve"> lielas vērtības fizisko personu kontiem atbilstu </w:t>
            </w:r>
            <w:r w:rsidRPr="00180392">
              <w:rPr>
                <w:rFonts w:ascii="Times New Roman" w:eastAsia="Times New Roman" w:hAnsi="Times New Roman" w:cs="Times New Roman"/>
                <w:sz w:val="24"/>
                <w:szCs w:val="24"/>
                <w:lang w:eastAsia="lv-LV"/>
              </w:rPr>
              <w:t>DAC 2</w:t>
            </w:r>
            <w:r w:rsidR="00044424" w:rsidRPr="00180392">
              <w:rPr>
                <w:rFonts w:ascii="Times New Roman" w:eastAsia="Times New Roman" w:hAnsi="Times New Roman" w:cs="Times New Roman"/>
                <w:sz w:val="24"/>
                <w:szCs w:val="24"/>
                <w:lang w:eastAsia="lv-LV"/>
              </w:rPr>
              <w:t xml:space="preserve"> pielikuma III iedaļas C 7. punktam, noteikumu projektā paredzēts  37. punktā svītrot atsauci uz Noteikumu 32. punktu.</w:t>
            </w:r>
          </w:p>
          <w:p w:rsidR="00044424" w:rsidRPr="00180392" w:rsidRDefault="00741575" w:rsidP="00127B11">
            <w:pPr>
              <w:pStyle w:val="ListParagraph"/>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D2D8D" w:rsidRPr="00180392">
              <w:rPr>
                <w:rFonts w:ascii="Times New Roman" w:eastAsia="Times New Roman" w:hAnsi="Times New Roman" w:cs="Times New Roman"/>
                <w:sz w:val="24"/>
                <w:szCs w:val="24"/>
                <w:lang w:eastAsia="lv-LV"/>
              </w:rPr>
              <w:t>tsauc</w:t>
            </w:r>
            <w:r>
              <w:rPr>
                <w:rFonts w:ascii="Times New Roman" w:eastAsia="Times New Roman" w:hAnsi="Times New Roman" w:cs="Times New Roman"/>
                <w:sz w:val="24"/>
                <w:szCs w:val="24"/>
                <w:lang w:eastAsia="lv-LV"/>
              </w:rPr>
              <w:t>es</w:t>
            </w:r>
            <w:r w:rsidR="002D2D8D" w:rsidRPr="001803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svītrošanas rezultātā</w:t>
            </w:r>
            <w:r w:rsidR="002D2D8D" w:rsidRPr="001803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rodas pienākums finanšu iestādei veikt </w:t>
            </w:r>
            <w:r w:rsidR="002D2D8D" w:rsidRPr="00180392">
              <w:rPr>
                <w:rFonts w:ascii="Times New Roman" w:eastAsia="Times New Roman" w:hAnsi="Times New Roman" w:cs="Times New Roman"/>
                <w:sz w:val="24"/>
                <w:szCs w:val="24"/>
                <w:lang w:eastAsia="lv-LV"/>
              </w:rPr>
              <w:t xml:space="preserve">klientu individuālās apkalpošanas speciālista rīcībā esošās informācijas izvērtēšanu arī turpmākajos gados, </w:t>
            </w:r>
            <w:r>
              <w:rPr>
                <w:rFonts w:ascii="Times New Roman" w:eastAsia="Times New Roman" w:hAnsi="Times New Roman" w:cs="Times New Roman"/>
                <w:sz w:val="24"/>
                <w:szCs w:val="24"/>
                <w:lang w:eastAsia="lv-LV"/>
              </w:rPr>
              <w:t xml:space="preserve">līdz ar to </w:t>
            </w:r>
            <w:r w:rsidR="004745E1" w:rsidRPr="00180392">
              <w:rPr>
                <w:rFonts w:ascii="Times New Roman" w:eastAsia="Times New Roman" w:hAnsi="Times New Roman" w:cs="Times New Roman"/>
                <w:sz w:val="24"/>
                <w:szCs w:val="24"/>
                <w:lang w:eastAsia="lv-LV"/>
              </w:rPr>
              <w:t xml:space="preserve">Noteikumi tiek papildināti ar </w:t>
            </w:r>
            <w:r w:rsidR="008B1C3E" w:rsidRPr="00180392">
              <w:rPr>
                <w:rFonts w:ascii="Times New Roman" w:eastAsia="Times New Roman" w:hAnsi="Times New Roman" w:cs="Times New Roman"/>
                <w:sz w:val="24"/>
                <w:szCs w:val="24"/>
                <w:lang w:eastAsia="lv-LV"/>
              </w:rPr>
              <w:t>37.</w:t>
            </w:r>
            <w:r w:rsidR="008B1C3E" w:rsidRPr="00180392">
              <w:rPr>
                <w:rFonts w:ascii="Times New Roman" w:eastAsia="Times New Roman" w:hAnsi="Times New Roman" w:cs="Times New Roman"/>
                <w:sz w:val="24"/>
                <w:szCs w:val="24"/>
                <w:vertAlign w:val="superscript"/>
                <w:lang w:eastAsia="lv-LV"/>
              </w:rPr>
              <w:t>1</w:t>
            </w:r>
            <w:r w:rsidR="008B1C3E" w:rsidRPr="00180392">
              <w:rPr>
                <w:rFonts w:ascii="Times New Roman" w:eastAsia="Times New Roman" w:hAnsi="Times New Roman" w:cs="Times New Roman"/>
                <w:sz w:val="24"/>
                <w:szCs w:val="24"/>
                <w:lang w:eastAsia="lv-LV"/>
              </w:rPr>
              <w:t xml:space="preserve"> punktu, kas nosaka, ka klientu individuālās apkalpošanas speciālistam reizi gadā ir </w:t>
            </w:r>
            <w:r w:rsidR="00431D4D" w:rsidRPr="00180392">
              <w:rPr>
                <w:rFonts w:ascii="Times New Roman" w:eastAsia="Times New Roman" w:hAnsi="Times New Roman" w:cs="Times New Roman"/>
                <w:sz w:val="24"/>
                <w:szCs w:val="24"/>
                <w:lang w:eastAsia="lv-LV"/>
              </w:rPr>
              <w:t>jāapstiprina, ka finanšu iestādes rīcībā esošā informācija par attiecīgo konta turētāju statusu ir aktuāla.</w:t>
            </w:r>
          </w:p>
          <w:p w:rsidR="00883A02" w:rsidRPr="00180392" w:rsidRDefault="00883A02" w:rsidP="00883A0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w:t>
            </w:r>
            <w:r w:rsidR="00A773DA">
              <w:rPr>
                <w:rFonts w:ascii="Times New Roman" w:eastAsia="Times New Roman" w:hAnsi="Times New Roman" w:cs="Times New Roman"/>
                <w:b/>
                <w:sz w:val="24"/>
                <w:szCs w:val="24"/>
                <w:lang w:eastAsia="lv-LV"/>
              </w:rPr>
              <w:t>11</w:t>
            </w:r>
            <w:r w:rsidRPr="00180392">
              <w:rPr>
                <w:rFonts w:ascii="Times New Roman" w:eastAsia="Times New Roman" w:hAnsi="Times New Roman" w:cs="Times New Roman"/>
                <w:b/>
                <w:sz w:val="24"/>
                <w:szCs w:val="24"/>
                <w:lang w:eastAsia="lv-LV"/>
              </w:rPr>
              <w:t>. punkts</w:t>
            </w:r>
          </w:p>
          <w:p w:rsidR="004C3E63" w:rsidRPr="00180392" w:rsidRDefault="002768A6" w:rsidP="004C3E63">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Noteikumu 46. punkts nosaka, k</w:t>
            </w:r>
            <w:r w:rsidR="002B5CBF" w:rsidRPr="00180392">
              <w:rPr>
                <w:rFonts w:ascii="Times New Roman" w:eastAsia="Times New Roman" w:hAnsi="Times New Roman" w:cs="Times New Roman"/>
                <w:sz w:val="24"/>
                <w:szCs w:val="24"/>
                <w:lang w:eastAsia="lv-LV"/>
              </w:rPr>
              <w:t>ādi</w:t>
            </w:r>
            <w:r w:rsidRPr="00180392">
              <w:rPr>
                <w:rFonts w:ascii="Times New Roman" w:eastAsia="Times New Roman" w:hAnsi="Times New Roman" w:cs="Times New Roman"/>
                <w:sz w:val="24"/>
                <w:szCs w:val="24"/>
                <w:lang w:eastAsia="lv-LV"/>
              </w:rPr>
              <w:t xml:space="preserve"> pienācīgas pārbaudes noteikumi jāpiemēro </w:t>
            </w:r>
            <w:proofErr w:type="spellStart"/>
            <w:r w:rsidRPr="00180392">
              <w:rPr>
                <w:rFonts w:ascii="Times New Roman" w:eastAsia="Times New Roman" w:hAnsi="Times New Roman" w:cs="Times New Roman"/>
                <w:sz w:val="24"/>
                <w:szCs w:val="24"/>
                <w:lang w:eastAsia="lv-LV"/>
              </w:rPr>
              <w:t>iepriekšpastāvējušiem</w:t>
            </w:r>
            <w:proofErr w:type="spellEnd"/>
            <w:r w:rsidRPr="00180392">
              <w:rPr>
                <w:rFonts w:ascii="Times New Roman" w:eastAsia="Times New Roman" w:hAnsi="Times New Roman" w:cs="Times New Roman"/>
                <w:sz w:val="24"/>
                <w:szCs w:val="24"/>
                <w:lang w:eastAsia="lv-LV"/>
              </w:rPr>
              <w:t xml:space="preserve"> juridisko veidojumu kontiem, lai noteik</w:t>
            </w:r>
            <w:r w:rsidR="002B5CBF" w:rsidRPr="00180392">
              <w:rPr>
                <w:rFonts w:ascii="Times New Roman" w:eastAsia="Times New Roman" w:hAnsi="Times New Roman" w:cs="Times New Roman"/>
                <w:sz w:val="24"/>
                <w:szCs w:val="24"/>
                <w:lang w:eastAsia="lv-LV"/>
              </w:rPr>
              <w:t>t</w:t>
            </w:r>
            <w:r w:rsidRPr="00180392">
              <w:rPr>
                <w:rFonts w:ascii="Times New Roman" w:eastAsia="Times New Roman" w:hAnsi="Times New Roman" w:cs="Times New Roman"/>
                <w:sz w:val="24"/>
                <w:szCs w:val="24"/>
                <w:lang w:eastAsia="lv-LV"/>
              </w:rPr>
              <w:t xml:space="preserve">u, vai juridiskais veidojums ir pasīvs </w:t>
            </w:r>
            <w:proofErr w:type="spellStart"/>
            <w:r w:rsidRPr="00180392">
              <w:rPr>
                <w:rFonts w:ascii="Times New Roman" w:eastAsia="Times New Roman" w:hAnsi="Times New Roman" w:cs="Times New Roman"/>
                <w:sz w:val="24"/>
                <w:szCs w:val="24"/>
                <w:lang w:eastAsia="lv-LV"/>
              </w:rPr>
              <w:t>nefinanšu</w:t>
            </w:r>
            <w:proofErr w:type="spellEnd"/>
            <w:r w:rsidRPr="00180392">
              <w:rPr>
                <w:rFonts w:ascii="Times New Roman" w:eastAsia="Times New Roman" w:hAnsi="Times New Roman" w:cs="Times New Roman"/>
                <w:sz w:val="24"/>
                <w:szCs w:val="24"/>
                <w:lang w:eastAsia="lv-LV"/>
              </w:rPr>
              <w:t xml:space="preserve"> juridisks veidojums ar vienu vai vairākiem patiesajiem labuma guvējiem, kuri ir personas, par kurām jāsniedz zi</w:t>
            </w:r>
            <w:r w:rsidR="002B5CBF" w:rsidRPr="00180392">
              <w:rPr>
                <w:rFonts w:ascii="Times New Roman" w:eastAsia="Times New Roman" w:hAnsi="Times New Roman" w:cs="Times New Roman"/>
                <w:sz w:val="24"/>
                <w:szCs w:val="24"/>
                <w:lang w:eastAsia="lv-LV"/>
              </w:rPr>
              <w:t>ņojums.</w:t>
            </w:r>
            <w:r w:rsidRPr="00180392">
              <w:rPr>
                <w:rFonts w:ascii="Times New Roman" w:eastAsia="Times New Roman" w:hAnsi="Times New Roman" w:cs="Times New Roman"/>
                <w:sz w:val="24"/>
                <w:szCs w:val="24"/>
                <w:lang w:eastAsia="lv-LV"/>
              </w:rPr>
              <w:t xml:space="preserve"> </w:t>
            </w:r>
            <w:r w:rsidR="002B5CBF" w:rsidRPr="00180392">
              <w:rPr>
                <w:rFonts w:ascii="Times New Roman" w:eastAsia="Times New Roman" w:hAnsi="Times New Roman" w:cs="Times New Roman"/>
                <w:sz w:val="24"/>
                <w:szCs w:val="24"/>
                <w:lang w:eastAsia="lv-LV"/>
              </w:rPr>
              <w:t>Savukārt 46.3. apakšpunkts nosaka, uz kādas informācijas pamata finanšu iestāde nosaka patiesā labuma guvēja statusu.</w:t>
            </w:r>
          </w:p>
          <w:p w:rsidR="002B5CBF" w:rsidRPr="00180392" w:rsidRDefault="002B5CBF" w:rsidP="004C3E63">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Noteikumu projektā iekļautais jaunais 46.3.3. apakšpunkts precizē, kā rīkoties, ja finanšu iestādei </w:t>
            </w:r>
            <w:r w:rsidR="00DB3B17" w:rsidRPr="00180392">
              <w:rPr>
                <w:rFonts w:ascii="Times New Roman" w:eastAsia="Times New Roman" w:hAnsi="Times New Roman" w:cs="Times New Roman"/>
                <w:sz w:val="24"/>
                <w:szCs w:val="24"/>
                <w:lang w:eastAsia="lv-LV"/>
              </w:rPr>
              <w:t xml:space="preserve">nav </w:t>
            </w:r>
            <w:r w:rsidRPr="00180392">
              <w:rPr>
                <w:rFonts w:ascii="Times New Roman" w:eastAsia="Times New Roman" w:hAnsi="Times New Roman" w:cs="Times New Roman"/>
                <w:sz w:val="24"/>
                <w:szCs w:val="24"/>
                <w:lang w:eastAsia="lv-LV"/>
              </w:rPr>
              <w:t xml:space="preserve">Noteikumu </w:t>
            </w:r>
            <w:r w:rsidR="00DB3B17" w:rsidRPr="00180392">
              <w:rPr>
                <w:rFonts w:ascii="Times New Roman" w:eastAsia="Times New Roman" w:hAnsi="Times New Roman" w:cs="Times New Roman"/>
                <w:sz w:val="24"/>
                <w:szCs w:val="24"/>
                <w:lang w:eastAsia="lv-LV"/>
              </w:rPr>
              <w:t>46.3.1. un/vai</w:t>
            </w:r>
            <w:r w:rsidR="004E0CD1">
              <w:rPr>
                <w:rFonts w:ascii="Times New Roman" w:eastAsia="Times New Roman" w:hAnsi="Times New Roman" w:cs="Times New Roman"/>
                <w:sz w:val="24"/>
                <w:szCs w:val="24"/>
                <w:lang w:eastAsia="lv-LV"/>
              </w:rPr>
              <w:t xml:space="preserve">  </w:t>
            </w:r>
            <w:r w:rsidR="00DB3B17" w:rsidRPr="00180392">
              <w:rPr>
                <w:rFonts w:ascii="Times New Roman" w:eastAsia="Times New Roman" w:hAnsi="Times New Roman" w:cs="Times New Roman"/>
                <w:sz w:val="24"/>
                <w:szCs w:val="24"/>
                <w:lang w:eastAsia="lv-LV"/>
              </w:rPr>
              <w:t xml:space="preserve"> 46.3.2. apakšpunktā minētā informācija. Noteikumu projektā iekļautais jaunais 46.4. apakšpunkts </w:t>
            </w:r>
            <w:r w:rsidR="00936B6D" w:rsidRPr="00180392">
              <w:rPr>
                <w:rFonts w:ascii="Times New Roman" w:eastAsia="Times New Roman" w:hAnsi="Times New Roman" w:cs="Times New Roman"/>
                <w:sz w:val="24"/>
                <w:szCs w:val="24"/>
                <w:lang w:eastAsia="lv-LV"/>
              </w:rPr>
              <w:t xml:space="preserve">ir </w:t>
            </w:r>
            <w:r w:rsidR="00DB3B17" w:rsidRPr="00180392">
              <w:rPr>
                <w:rFonts w:ascii="Times New Roman" w:eastAsia="Times New Roman" w:hAnsi="Times New Roman" w:cs="Times New Roman"/>
                <w:sz w:val="24"/>
                <w:szCs w:val="24"/>
                <w:lang w:eastAsia="lv-LV"/>
              </w:rPr>
              <w:t xml:space="preserve">tehniski precizējošs, lai </w:t>
            </w:r>
            <w:r w:rsidR="00563157" w:rsidRPr="00180392">
              <w:rPr>
                <w:rFonts w:ascii="Times New Roman" w:eastAsia="Times New Roman" w:hAnsi="Times New Roman" w:cs="Times New Roman"/>
                <w:sz w:val="24"/>
                <w:szCs w:val="24"/>
                <w:lang w:eastAsia="lv-LV"/>
              </w:rPr>
              <w:t>padarītu izvērtēšanas procedūru skaidrāku.</w:t>
            </w:r>
          </w:p>
          <w:p w:rsidR="00883A02" w:rsidRPr="00180392" w:rsidRDefault="00883A02" w:rsidP="00883A0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w:t>
            </w:r>
            <w:r w:rsidR="003D513E">
              <w:rPr>
                <w:rFonts w:ascii="Times New Roman" w:eastAsia="Times New Roman" w:hAnsi="Times New Roman" w:cs="Times New Roman"/>
                <w:b/>
                <w:sz w:val="24"/>
                <w:szCs w:val="24"/>
                <w:lang w:eastAsia="lv-LV"/>
              </w:rPr>
              <w:t>12</w:t>
            </w:r>
            <w:r w:rsidRPr="00180392">
              <w:rPr>
                <w:rFonts w:ascii="Times New Roman" w:eastAsia="Times New Roman" w:hAnsi="Times New Roman" w:cs="Times New Roman"/>
                <w:b/>
                <w:sz w:val="24"/>
                <w:szCs w:val="24"/>
                <w:lang w:eastAsia="lv-LV"/>
              </w:rPr>
              <w:t>. punkts</w:t>
            </w:r>
          </w:p>
          <w:p w:rsidR="00FD0214" w:rsidRPr="00180392" w:rsidRDefault="001544B5" w:rsidP="00FD0214">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Noteikumu 49. punkts tiek izteikts jaunā redakcijā un papildināts ar apakšpunktiem, lai </w:t>
            </w:r>
            <w:r w:rsidR="003F1D92" w:rsidRPr="00180392">
              <w:rPr>
                <w:rFonts w:ascii="Times New Roman" w:eastAsia="Times New Roman" w:hAnsi="Times New Roman" w:cs="Times New Roman"/>
                <w:sz w:val="24"/>
                <w:szCs w:val="24"/>
                <w:lang w:eastAsia="lv-LV"/>
              </w:rPr>
              <w:t xml:space="preserve">precizētu, kādas pienākumu procedūras ir nepieciešams veikt, ja finanšu iestāde identificē apstākļu maiņu attiecībā uz </w:t>
            </w:r>
            <w:proofErr w:type="spellStart"/>
            <w:r w:rsidR="003F1D92" w:rsidRPr="00180392">
              <w:rPr>
                <w:rFonts w:ascii="Times New Roman" w:eastAsia="Times New Roman" w:hAnsi="Times New Roman" w:cs="Times New Roman"/>
                <w:sz w:val="24"/>
                <w:szCs w:val="24"/>
                <w:lang w:eastAsia="lv-LV"/>
              </w:rPr>
              <w:t>iepriekšpastāvējušu</w:t>
            </w:r>
            <w:proofErr w:type="spellEnd"/>
            <w:r w:rsidR="003F1D92" w:rsidRPr="00180392">
              <w:rPr>
                <w:rFonts w:ascii="Times New Roman" w:eastAsia="Times New Roman" w:hAnsi="Times New Roman" w:cs="Times New Roman"/>
                <w:sz w:val="24"/>
                <w:szCs w:val="24"/>
                <w:lang w:eastAsia="lv-LV"/>
              </w:rPr>
              <w:t xml:space="preserve"> </w:t>
            </w:r>
            <w:r w:rsidR="00FD0214" w:rsidRPr="00180392">
              <w:rPr>
                <w:rFonts w:ascii="Times New Roman" w:eastAsia="Times New Roman" w:hAnsi="Times New Roman" w:cs="Times New Roman"/>
                <w:sz w:val="24"/>
                <w:szCs w:val="24"/>
                <w:lang w:eastAsia="lv-LV"/>
              </w:rPr>
              <w:t xml:space="preserve">juridiskā veidojuma kontu. Tiek </w:t>
            </w:r>
            <w:r w:rsidR="00FD0214" w:rsidRPr="00180392">
              <w:rPr>
                <w:rFonts w:ascii="Times New Roman" w:eastAsia="Times New Roman" w:hAnsi="Times New Roman" w:cs="Times New Roman"/>
                <w:sz w:val="24"/>
                <w:szCs w:val="24"/>
                <w:lang w:eastAsia="lv-LV"/>
              </w:rPr>
              <w:lastRenderedPageBreak/>
              <w:t>atsevišķi izdalīts, kādas darbības ir jāveic, lai noskaidrotu:</w:t>
            </w:r>
          </w:p>
          <w:p w:rsidR="00FD0214" w:rsidRPr="00180392" w:rsidRDefault="00FD0214" w:rsidP="00FD021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vai konta turētājs ir persona, par kuru jāsniedz ziņojums; </w:t>
            </w:r>
          </w:p>
          <w:p w:rsidR="00FD0214" w:rsidRPr="00180392" w:rsidRDefault="00FD0214" w:rsidP="00FD021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vai konta turētājs ir finanšu iestāde, aktīvs vai pasīvs </w:t>
            </w:r>
            <w:proofErr w:type="spellStart"/>
            <w:r w:rsidRPr="00180392">
              <w:rPr>
                <w:rFonts w:ascii="Times New Roman" w:eastAsia="Times New Roman" w:hAnsi="Times New Roman" w:cs="Times New Roman"/>
                <w:sz w:val="24"/>
                <w:szCs w:val="24"/>
                <w:lang w:eastAsia="lv-LV"/>
              </w:rPr>
              <w:t>nefinanšu</w:t>
            </w:r>
            <w:proofErr w:type="spellEnd"/>
            <w:r w:rsidRPr="00180392">
              <w:rPr>
                <w:rFonts w:ascii="Times New Roman" w:eastAsia="Times New Roman" w:hAnsi="Times New Roman" w:cs="Times New Roman"/>
                <w:sz w:val="24"/>
                <w:szCs w:val="24"/>
                <w:lang w:eastAsia="lv-LV"/>
              </w:rPr>
              <w:t xml:space="preserve"> juridisks veidojums;</w:t>
            </w:r>
          </w:p>
          <w:p w:rsidR="00FD0214" w:rsidRPr="00180392" w:rsidRDefault="00FD0214" w:rsidP="00FD021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vai pasīva </w:t>
            </w:r>
            <w:proofErr w:type="spellStart"/>
            <w:r w:rsidRPr="00180392">
              <w:rPr>
                <w:rFonts w:ascii="Times New Roman" w:eastAsia="Times New Roman" w:hAnsi="Times New Roman" w:cs="Times New Roman"/>
                <w:sz w:val="24"/>
                <w:szCs w:val="24"/>
                <w:lang w:eastAsia="lv-LV"/>
              </w:rPr>
              <w:t>nefinanšu</w:t>
            </w:r>
            <w:proofErr w:type="spellEnd"/>
            <w:r w:rsidRPr="00180392">
              <w:rPr>
                <w:rFonts w:ascii="Times New Roman" w:eastAsia="Times New Roman" w:hAnsi="Times New Roman" w:cs="Times New Roman"/>
                <w:sz w:val="24"/>
                <w:szCs w:val="24"/>
                <w:lang w:eastAsia="lv-LV"/>
              </w:rPr>
              <w:t xml:space="preserve"> juridiska veidojuma patiesais labuma guvējs ir persona, par kuru jāsniedz ziņojums.</w:t>
            </w:r>
          </w:p>
          <w:p w:rsidR="00883A02" w:rsidRPr="00180392" w:rsidRDefault="00883A02" w:rsidP="00883A0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b/>
                <w:sz w:val="24"/>
                <w:szCs w:val="24"/>
                <w:lang w:eastAsia="lv-LV"/>
              </w:rPr>
              <w:t xml:space="preserve">Noteikumu projekta </w:t>
            </w:r>
            <w:r w:rsidR="003D513E">
              <w:rPr>
                <w:rFonts w:ascii="Times New Roman" w:eastAsia="Times New Roman" w:hAnsi="Times New Roman" w:cs="Times New Roman"/>
                <w:b/>
                <w:sz w:val="24"/>
                <w:szCs w:val="24"/>
                <w:lang w:eastAsia="lv-LV"/>
              </w:rPr>
              <w:t>13</w:t>
            </w:r>
            <w:r w:rsidRPr="00180392">
              <w:rPr>
                <w:rFonts w:ascii="Times New Roman" w:eastAsia="Times New Roman" w:hAnsi="Times New Roman" w:cs="Times New Roman"/>
                <w:b/>
                <w:sz w:val="24"/>
                <w:szCs w:val="24"/>
                <w:lang w:eastAsia="lv-LV"/>
              </w:rPr>
              <w:t>.</w:t>
            </w:r>
            <w:r w:rsidR="003D513E">
              <w:rPr>
                <w:rFonts w:ascii="Times New Roman" w:eastAsia="Times New Roman" w:hAnsi="Times New Roman" w:cs="Times New Roman"/>
                <w:b/>
                <w:sz w:val="24"/>
                <w:szCs w:val="24"/>
                <w:lang w:eastAsia="lv-LV"/>
              </w:rPr>
              <w:t xml:space="preserve"> un 14.</w:t>
            </w:r>
            <w:r w:rsidRPr="00180392">
              <w:rPr>
                <w:rFonts w:ascii="Times New Roman" w:eastAsia="Times New Roman" w:hAnsi="Times New Roman" w:cs="Times New Roman"/>
                <w:b/>
                <w:sz w:val="24"/>
                <w:szCs w:val="24"/>
                <w:lang w:eastAsia="lv-LV"/>
              </w:rPr>
              <w:t xml:space="preserve"> punkts</w:t>
            </w:r>
          </w:p>
          <w:p w:rsidR="000406C0" w:rsidRPr="00180392" w:rsidRDefault="00A37BDD" w:rsidP="00A37BDD">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Papildinot Noteikumus ar 49.</w:t>
            </w:r>
            <w:r w:rsidRPr="00180392">
              <w:rPr>
                <w:rFonts w:ascii="Times New Roman" w:eastAsia="Times New Roman" w:hAnsi="Times New Roman" w:cs="Times New Roman"/>
                <w:sz w:val="24"/>
                <w:szCs w:val="24"/>
                <w:vertAlign w:val="superscript"/>
                <w:lang w:eastAsia="lv-LV"/>
              </w:rPr>
              <w:t>1</w:t>
            </w:r>
            <w:r w:rsidR="00855FFC">
              <w:rPr>
                <w:rFonts w:ascii="Times New Roman" w:eastAsia="Times New Roman" w:hAnsi="Times New Roman" w:cs="Times New Roman"/>
                <w:sz w:val="24"/>
                <w:szCs w:val="24"/>
                <w:vertAlign w:val="superscript"/>
                <w:lang w:eastAsia="lv-LV"/>
              </w:rPr>
              <w:t xml:space="preserve"> </w:t>
            </w:r>
            <w:r w:rsidR="00855FFC">
              <w:rPr>
                <w:rFonts w:ascii="Times New Roman" w:eastAsia="Times New Roman" w:hAnsi="Times New Roman" w:cs="Times New Roman"/>
                <w:sz w:val="24"/>
                <w:szCs w:val="24"/>
                <w:lang w:eastAsia="lv-LV"/>
              </w:rPr>
              <w:t>punktu,</w:t>
            </w:r>
            <w:r w:rsidRPr="00180392">
              <w:rPr>
                <w:rFonts w:ascii="Times New Roman" w:eastAsia="Times New Roman" w:hAnsi="Times New Roman" w:cs="Times New Roman"/>
                <w:sz w:val="24"/>
                <w:szCs w:val="24"/>
                <w:lang w:eastAsia="lv-LV"/>
              </w:rPr>
              <w:t xml:space="preserve"> </w:t>
            </w:r>
            <w:r w:rsidR="000406C0" w:rsidRPr="00180392">
              <w:rPr>
                <w:rFonts w:ascii="Times New Roman" w:eastAsia="Times New Roman" w:hAnsi="Times New Roman" w:cs="Times New Roman"/>
                <w:sz w:val="24"/>
                <w:szCs w:val="24"/>
                <w:lang w:eastAsia="lv-LV"/>
              </w:rPr>
              <w:t>tiek noteikti termiņi, līdz kuriem ir jāpiemēro Noteikumu 49. punktā minētās procedūras.</w:t>
            </w:r>
          </w:p>
          <w:p w:rsidR="00A37BDD" w:rsidRPr="00180392" w:rsidRDefault="000406C0" w:rsidP="00A37BDD">
            <w:pPr>
              <w:pStyle w:val="ListParagraph"/>
              <w:spacing w:after="0" w:line="240" w:lineRule="auto"/>
              <w:ind w:left="420"/>
              <w:jc w:val="both"/>
              <w:rPr>
                <w:rFonts w:ascii="Times New Roman" w:eastAsia="Times New Roman" w:hAnsi="Times New Roman" w:cs="Times New Roman"/>
                <w:sz w:val="24"/>
                <w:szCs w:val="24"/>
                <w:lang w:eastAsia="lv-LV"/>
              </w:rPr>
            </w:pPr>
            <w:r w:rsidRPr="00180392">
              <w:rPr>
                <w:rFonts w:ascii="Times New Roman" w:eastAsia="Times New Roman" w:hAnsi="Times New Roman" w:cs="Times New Roman"/>
                <w:sz w:val="24"/>
                <w:szCs w:val="24"/>
                <w:lang w:eastAsia="lv-LV"/>
              </w:rPr>
              <w:t xml:space="preserve">Šobrīd attiecībā uz jauniem juridisko veidojumu kontiem nav noteikts, kādas darbības ir jāveic, ja finanšu  iestāde </w:t>
            </w:r>
            <w:r w:rsidR="003D5805" w:rsidRPr="00180392">
              <w:rPr>
                <w:rFonts w:ascii="Times New Roman" w:eastAsia="Times New Roman" w:hAnsi="Times New Roman" w:cs="Times New Roman"/>
                <w:sz w:val="24"/>
                <w:szCs w:val="24"/>
                <w:lang w:eastAsia="lv-LV"/>
              </w:rPr>
              <w:t>identificē apstākļu maiņu. Ņemot vērā minēto, Noteikumi tiek papildināti ar 52.</w:t>
            </w:r>
            <w:r w:rsidR="003D5805" w:rsidRPr="00180392">
              <w:rPr>
                <w:rFonts w:ascii="Times New Roman" w:eastAsia="Times New Roman" w:hAnsi="Times New Roman" w:cs="Times New Roman"/>
                <w:sz w:val="24"/>
                <w:szCs w:val="24"/>
                <w:vertAlign w:val="superscript"/>
                <w:lang w:eastAsia="lv-LV"/>
              </w:rPr>
              <w:t>1</w:t>
            </w:r>
            <w:r w:rsidR="003D5805" w:rsidRPr="00180392">
              <w:rPr>
                <w:rFonts w:ascii="Times New Roman" w:eastAsia="Times New Roman" w:hAnsi="Times New Roman" w:cs="Times New Roman"/>
                <w:sz w:val="24"/>
                <w:szCs w:val="24"/>
                <w:lang w:eastAsia="lv-LV"/>
              </w:rPr>
              <w:t xml:space="preserve"> punktu.</w:t>
            </w:r>
          </w:p>
          <w:p w:rsidR="00FD0214" w:rsidRPr="00180392" w:rsidRDefault="00FD0214" w:rsidP="00FD0214">
            <w:pPr>
              <w:pStyle w:val="ListParagraph"/>
              <w:spacing w:after="0" w:line="240" w:lineRule="auto"/>
              <w:ind w:left="420"/>
              <w:jc w:val="both"/>
              <w:rPr>
                <w:rFonts w:ascii="Times New Roman" w:eastAsia="Times New Roman" w:hAnsi="Times New Roman" w:cs="Times New Roman"/>
                <w:sz w:val="24"/>
                <w:szCs w:val="24"/>
                <w:lang w:eastAsia="lv-LV"/>
              </w:rPr>
            </w:pPr>
          </w:p>
        </w:tc>
      </w:tr>
      <w:tr w:rsidR="001F3B11" w:rsidRPr="001F3B11" w:rsidTr="00CF3AD1">
        <w:trPr>
          <w:trHeight w:val="619"/>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F3B11" w:rsidRDefault="00CF3AD1" w:rsidP="008C32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0A7DD9" w:rsidRPr="000A7DD9">
              <w:rPr>
                <w:rFonts w:ascii="Times New Roman" w:eastAsia="Times New Roman" w:hAnsi="Times New Roman" w:cs="Times New Roman"/>
                <w:sz w:val="24"/>
                <w:szCs w:val="24"/>
                <w:lang w:eastAsia="lv-LV"/>
              </w:rPr>
              <w:t>VID</w:t>
            </w:r>
            <w:r w:rsidR="00855FFC">
              <w:rPr>
                <w:rFonts w:ascii="Times New Roman" w:eastAsia="Times New Roman" w:hAnsi="Times New Roman" w:cs="Times New Roman"/>
                <w:sz w:val="24"/>
                <w:szCs w:val="24"/>
                <w:lang w:eastAsia="lv-LV"/>
              </w:rPr>
              <w:t>.</w:t>
            </w:r>
          </w:p>
        </w:tc>
      </w:tr>
      <w:tr w:rsidR="001F3B11" w:rsidRPr="001F3B11" w:rsidTr="00CF3AD1">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F246D7" w:rsidRPr="001F3B11" w:rsidRDefault="00AE5F8D" w:rsidP="00CF3A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A2BA1" w:rsidRPr="00894C5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1F3B11"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II.</w:t>
            </w:r>
            <w:r w:rsidR="0050178F"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F3B11" w:rsidRPr="001F3B11" w:rsidTr="004C68F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1F3B11" w:rsidRDefault="00DF54EB" w:rsidP="000A7D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w:t>
            </w:r>
            <w:r w:rsidR="007B19FC" w:rsidRPr="00237A77">
              <w:rPr>
                <w:rFonts w:ascii="Times New Roman" w:eastAsia="Times New Roman" w:hAnsi="Times New Roman" w:cs="Times New Roman"/>
                <w:sz w:val="24"/>
                <w:szCs w:val="24"/>
              </w:rPr>
              <w:t>projektā ietvertie grozī</w:t>
            </w:r>
            <w:r w:rsidR="007B19FC">
              <w:rPr>
                <w:rFonts w:ascii="Times New Roman" w:eastAsia="Times New Roman" w:hAnsi="Times New Roman" w:cs="Times New Roman"/>
                <w:sz w:val="24"/>
                <w:szCs w:val="24"/>
              </w:rPr>
              <w:t xml:space="preserve">jumi attieksies galvenokārt uz </w:t>
            </w:r>
            <w:r w:rsidR="007B19FC" w:rsidRPr="007B19FC">
              <w:rPr>
                <w:rFonts w:ascii="Times New Roman" w:eastAsia="Times New Roman" w:hAnsi="Times New Roman" w:cs="Times New Roman"/>
                <w:sz w:val="24"/>
                <w:szCs w:val="24"/>
              </w:rPr>
              <w:t>nodokļu maksātājiem, kuri saskaņā ar likuma 70. pantu atbilst termina “finanšu iestāde” definīcijai (saskaņā ar VID sniegto informāciju - ap 30 finanšu iestādes)</w:t>
            </w:r>
            <w:r w:rsidR="007B19FC">
              <w:rPr>
                <w:rFonts w:ascii="Times New Roman" w:eastAsia="Times New Roman" w:hAnsi="Times New Roman" w:cs="Times New Roman"/>
                <w:sz w:val="24"/>
                <w:szCs w:val="24"/>
              </w:rPr>
              <w:t>.</w:t>
            </w:r>
          </w:p>
        </w:tc>
      </w:tr>
      <w:tr w:rsidR="001F3B11" w:rsidRPr="001F3B11" w:rsidTr="004C68F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1F3B11" w:rsidRDefault="00B26AF2" w:rsidP="00820D35">
            <w:pPr>
              <w:spacing w:after="0" w:line="240" w:lineRule="auto"/>
              <w:jc w:val="both"/>
              <w:rPr>
                <w:rFonts w:ascii="Times New Roman" w:eastAsia="Times New Roman" w:hAnsi="Times New Roman" w:cs="Times New Roman"/>
                <w:sz w:val="24"/>
                <w:szCs w:val="24"/>
                <w:lang w:eastAsia="lv-LV"/>
              </w:rPr>
            </w:pPr>
            <w:r w:rsidRPr="00B26AF2">
              <w:rPr>
                <w:rFonts w:ascii="Times New Roman" w:eastAsia="Times New Roman" w:hAnsi="Times New Roman" w:cs="Times New Roman"/>
                <w:sz w:val="24"/>
                <w:szCs w:val="24"/>
                <w:lang w:eastAsia="lv-LV"/>
              </w:rPr>
              <w:t xml:space="preserve">Noteikumu projektam nav </w:t>
            </w:r>
            <w:r>
              <w:rPr>
                <w:rFonts w:ascii="Times New Roman" w:eastAsia="Times New Roman" w:hAnsi="Times New Roman" w:cs="Times New Roman"/>
                <w:sz w:val="24"/>
                <w:szCs w:val="24"/>
                <w:lang w:eastAsia="lv-LV"/>
              </w:rPr>
              <w:t xml:space="preserve">būtiskas </w:t>
            </w:r>
            <w:r w:rsidRPr="00B26AF2">
              <w:rPr>
                <w:rFonts w:ascii="Times New Roman" w:eastAsia="Times New Roman" w:hAnsi="Times New Roman" w:cs="Times New Roman"/>
                <w:sz w:val="24"/>
                <w:szCs w:val="24"/>
                <w:lang w:eastAsia="lv-LV"/>
              </w:rPr>
              <w:t xml:space="preserve">ietekmes </w:t>
            </w:r>
            <w:r w:rsidR="00F1481C">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administratīvo slogu</w:t>
            </w:r>
            <w:r w:rsidR="00820D35">
              <w:rPr>
                <w:rFonts w:ascii="Times New Roman" w:eastAsia="Times New Roman" w:hAnsi="Times New Roman" w:cs="Times New Roman"/>
                <w:sz w:val="24"/>
                <w:szCs w:val="24"/>
                <w:lang w:eastAsia="lv-LV"/>
              </w:rPr>
              <w:t>.</w:t>
            </w:r>
          </w:p>
        </w:tc>
      </w:tr>
      <w:tr w:rsidR="001F3B11" w:rsidRPr="001F3B11" w:rsidTr="004C68F4">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894C55" w:rsidRPr="001F3B11" w:rsidRDefault="00820D35" w:rsidP="00FF64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D848B1" w:rsidRPr="001F3B11" w:rsidTr="004C68F4">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rsidR="00D848B1" w:rsidRPr="001F3B11" w:rsidRDefault="00D848B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rsidR="00D848B1" w:rsidRPr="001F3B11" w:rsidRDefault="00D848B1" w:rsidP="00894C55">
            <w:pPr>
              <w:spacing w:after="0" w:line="240" w:lineRule="auto"/>
              <w:rPr>
                <w:rFonts w:ascii="Times New Roman" w:eastAsia="Times New Roman" w:hAnsi="Times New Roman" w:cs="Times New Roman"/>
                <w:sz w:val="24"/>
                <w:szCs w:val="24"/>
                <w:lang w:eastAsia="lv-LV"/>
              </w:rPr>
            </w:pPr>
            <w:r w:rsidRPr="00D848B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rsidR="00D848B1" w:rsidRPr="00FF6434" w:rsidRDefault="00820D35" w:rsidP="00820D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1F3B11" w:rsidRPr="001F3B11" w:rsidTr="004C68F4">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D848B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1F3B11">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1F3B11" w:rsidRDefault="000A7DD9"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45B52">
              <w:rPr>
                <w:rFonts w:ascii="Times New Roman" w:eastAsia="Times New Roman" w:hAnsi="Times New Roman" w:cs="Times New Roman"/>
                <w:sz w:val="24"/>
                <w:szCs w:val="24"/>
                <w:lang w:eastAsia="lv-LV"/>
              </w:rPr>
              <w:t>.</w:t>
            </w:r>
          </w:p>
        </w:tc>
      </w:tr>
    </w:tbl>
    <w:p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4D5725" w:rsidRPr="00CC5015" w:rsidTr="00D8110A">
        <w:tc>
          <w:tcPr>
            <w:tcW w:w="5000" w:type="pct"/>
            <w:vAlign w:val="center"/>
            <w:hideMark/>
          </w:tcPr>
          <w:p w:rsidR="004D5725" w:rsidRPr="00CC5015" w:rsidRDefault="004D572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5725">
              <w:rPr>
                <w:rFonts w:ascii="Times New Roman" w:eastAsia="Times New Roman" w:hAnsi="Times New Roman" w:cs="Times New Roman"/>
                <w:b/>
                <w:bCs/>
                <w:sz w:val="24"/>
                <w:szCs w:val="24"/>
                <w:lang w:eastAsia="lv-LV"/>
              </w:rPr>
              <w:t>III. Tiesību akta projekta ietekme uz valsts budžetu un pašvaldību budžetiem</w:t>
            </w:r>
          </w:p>
        </w:tc>
      </w:tr>
      <w:tr w:rsidR="004D5725" w:rsidRPr="00CC5015" w:rsidTr="00D8110A">
        <w:tc>
          <w:tcPr>
            <w:tcW w:w="5000" w:type="pct"/>
          </w:tcPr>
          <w:p w:rsidR="004D5725" w:rsidRPr="00CC5015" w:rsidRDefault="004D5725"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EB67AF">
              <w:rPr>
                <w:rFonts w:ascii="Times New Roman" w:eastAsia="Times New Roman" w:hAnsi="Times New Roman" w:cs="Times New Roman"/>
                <w:i/>
                <w:sz w:val="26"/>
                <w:szCs w:val="26"/>
              </w:rPr>
              <w:t>Projekts šo jomu neskar.</w:t>
            </w:r>
          </w:p>
        </w:tc>
      </w:tr>
    </w:tbl>
    <w:p w:rsidR="004D5725" w:rsidRDefault="004D572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D5725" w:rsidRPr="00CC5015"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rsidR="004D5725" w:rsidRPr="00CC5015" w:rsidRDefault="004D572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5725">
              <w:rPr>
                <w:rFonts w:ascii="Times New Roman" w:eastAsia="Times New Roman" w:hAnsi="Times New Roman" w:cs="Times New Roman"/>
                <w:b/>
                <w:bCs/>
                <w:sz w:val="24"/>
                <w:szCs w:val="24"/>
                <w:lang w:eastAsia="lv-LV"/>
              </w:rPr>
              <w:t>IV. Tiesību akta projekta ietekme uz spēkā esošo tiesību normu sistēmu</w:t>
            </w:r>
          </w:p>
        </w:tc>
      </w:tr>
      <w:tr w:rsidR="00302FFB" w:rsidRPr="00CC5015" w:rsidTr="00F16EDA">
        <w:tc>
          <w:tcPr>
            <w:tcW w:w="5000" w:type="pct"/>
            <w:tcBorders>
              <w:top w:val="outset" w:sz="6" w:space="0" w:color="414142"/>
              <w:left w:val="outset" w:sz="6" w:space="0" w:color="414142"/>
              <w:bottom w:val="outset" w:sz="6" w:space="0" w:color="414142"/>
              <w:right w:val="outset" w:sz="6" w:space="0" w:color="414142"/>
            </w:tcBorders>
            <w:vAlign w:val="center"/>
          </w:tcPr>
          <w:p w:rsidR="00302FFB" w:rsidRPr="00CC5015" w:rsidRDefault="00302FFB" w:rsidP="00F16EDA">
            <w:pPr>
              <w:spacing w:after="0" w:line="240" w:lineRule="auto"/>
              <w:jc w:val="center"/>
              <w:rPr>
                <w:rFonts w:ascii="Times New Roman" w:eastAsia="Times New Roman" w:hAnsi="Times New Roman" w:cs="Times New Roman"/>
                <w:sz w:val="24"/>
                <w:szCs w:val="24"/>
                <w:lang w:eastAsia="lv-LV"/>
              </w:rPr>
            </w:pPr>
            <w:r w:rsidRPr="00EB67AF">
              <w:rPr>
                <w:rFonts w:ascii="Times New Roman" w:eastAsia="Times New Roman" w:hAnsi="Times New Roman" w:cs="Times New Roman"/>
                <w:i/>
                <w:sz w:val="26"/>
                <w:szCs w:val="26"/>
              </w:rPr>
              <w:t>Projekts šo jomu neskar.</w:t>
            </w:r>
          </w:p>
        </w:tc>
      </w:tr>
    </w:tbl>
    <w:p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C5015" w:rsidRPr="00CC5015" w:rsidTr="003B50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C5015" w:rsidRPr="00CC5015" w:rsidRDefault="00CC5015" w:rsidP="00D0334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5015">
              <w:rPr>
                <w:rFonts w:ascii="Times New Roman" w:eastAsia="Times New Roman" w:hAnsi="Times New Roman" w:cs="Times New Roman"/>
                <w:b/>
                <w:bCs/>
                <w:sz w:val="24"/>
                <w:szCs w:val="24"/>
                <w:lang w:eastAsia="lv-LV"/>
              </w:rPr>
              <w:t>V. Tiesību akta projekta atbilstība Latvijas Republikas starptautiskajām saistībām</w:t>
            </w:r>
          </w:p>
        </w:tc>
      </w:tr>
      <w:tr w:rsidR="00CC5015" w:rsidRPr="00CC5015" w:rsidTr="003B5095">
        <w:tc>
          <w:tcPr>
            <w:tcW w:w="2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CC5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45B52">
              <w:rPr>
                <w:rFonts w:ascii="Times New Roman" w:eastAsia="Times New Roman" w:hAnsi="Times New Roman" w:cs="Times New Roman"/>
                <w:sz w:val="24"/>
                <w:szCs w:val="24"/>
                <w:lang w:eastAsia="lv-LV"/>
              </w:rPr>
              <w:t>.</w:t>
            </w:r>
          </w:p>
        </w:tc>
      </w:tr>
      <w:tr w:rsidR="00CC5015" w:rsidRPr="00CC5015" w:rsidTr="003B5095">
        <w:tc>
          <w:tcPr>
            <w:tcW w:w="2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CC5015">
            <w:pPr>
              <w:spacing w:after="0" w:line="240" w:lineRule="auto"/>
              <w:jc w:val="both"/>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Konvencija par savstarpējo admini</w:t>
            </w:r>
            <w:r>
              <w:rPr>
                <w:rFonts w:ascii="Times New Roman" w:eastAsia="Times New Roman" w:hAnsi="Times New Roman" w:cs="Times New Roman"/>
                <w:sz w:val="24"/>
                <w:szCs w:val="24"/>
                <w:lang w:eastAsia="lv-LV"/>
              </w:rPr>
              <w:t>stratīvo palīdzību nodokļu jomā</w:t>
            </w:r>
            <w:r w:rsidR="00B54872">
              <w:rPr>
                <w:rFonts w:ascii="Times New Roman" w:eastAsia="Times New Roman" w:hAnsi="Times New Roman" w:cs="Times New Roman"/>
                <w:sz w:val="24"/>
                <w:szCs w:val="24"/>
                <w:lang w:eastAsia="lv-LV"/>
              </w:rPr>
              <w:t>.</w:t>
            </w:r>
          </w:p>
        </w:tc>
      </w:tr>
      <w:tr w:rsidR="00CC5015" w:rsidRPr="00CC5015" w:rsidTr="003B5095">
        <w:tc>
          <w:tcPr>
            <w:tcW w:w="2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C5015" w:rsidRPr="00CC5015" w:rsidRDefault="005E6440" w:rsidP="00EB67AF">
            <w:pPr>
              <w:spacing w:before="100" w:beforeAutospacing="1" w:after="100" w:afterAutospacing="1" w:line="293" w:lineRule="atLeast"/>
              <w:jc w:val="both"/>
              <w:rPr>
                <w:rFonts w:ascii="Times New Roman" w:eastAsia="Times New Roman" w:hAnsi="Times New Roman" w:cs="Times New Roman"/>
                <w:sz w:val="24"/>
                <w:szCs w:val="24"/>
                <w:highlight w:val="yellow"/>
                <w:lang w:eastAsia="lv-LV"/>
              </w:rPr>
            </w:pPr>
            <w:r w:rsidRPr="005E6440">
              <w:rPr>
                <w:rFonts w:ascii="Times New Roman" w:eastAsia="Times New Roman" w:hAnsi="Times New Roman" w:cs="Times New Roman"/>
                <w:sz w:val="24"/>
                <w:szCs w:val="24"/>
                <w:lang w:eastAsia="lv-LV"/>
              </w:rPr>
              <w:t>Nav</w:t>
            </w:r>
            <w:r w:rsidR="00245B52">
              <w:rPr>
                <w:rFonts w:ascii="Times New Roman" w:eastAsia="Times New Roman" w:hAnsi="Times New Roman" w:cs="Times New Roman"/>
                <w:sz w:val="24"/>
                <w:szCs w:val="24"/>
                <w:lang w:eastAsia="lv-LV"/>
              </w:rPr>
              <w:t>.</w:t>
            </w:r>
          </w:p>
        </w:tc>
      </w:tr>
    </w:tbl>
    <w:p w:rsidR="00DA2BA1" w:rsidRDefault="00DA2BA1" w:rsidP="00CC50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2"/>
        <w:gridCol w:w="2596"/>
        <w:gridCol w:w="6127"/>
      </w:tblGrid>
      <w:tr w:rsidR="001F3B11" w:rsidRPr="001F3B11"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VI.</w:t>
            </w:r>
            <w:r w:rsidR="00816C11"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Sabiedrības līdzdalība un komunikācijas aktivitātes</w:t>
            </w:r>
          </w:p>
        </w:tc>
      </w:tr>
      <w:tr w:rsidR="001F3B11" w:rsidRPr="001F3B11"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1F3B11" w:rsidRDefault="005E6440" w:rsidP="005C3521">
            <w:pPr>
              <w:spacing w:after="0" w:line="240" w:lineRule="auto"/>
              <w:jc w:val="both"/>
              <w:rPr>
                <w:rFonts w:ascii="Times New Roman" w:eastAsia="Times New Roman" w:hAnsi="Times New Roman" w:cs="Times New Roman"/>
                <w:sz w:val="24"/>
                <w:szCs w:val="24"/>
                <w:lang w:eastAsia="lv-LV"/>
              </w:rPr>
            </w:pPr>
            <w:r w:rsidRPr="005E6440">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 xml:space="preserve">tiesību </w:t>
            </w:r>
            <w:r w:rsidRPr="00332D54">
              <w:rPr>
                <w:rFonts w:ascii="Times New Roman" w:eastAsia="Times New Roman" w:hAnsi="Times New Roman" w:cs="Times New Roman"/>
                <w:sz w:val="24"/>
                <w:szCs w:val="24"/>
                <w:lang w:eastAsia="lv-LV"/>
              </w:rPr>
              <w:t xml:space="preserve">akta projekta </w:t>
            </w:r>
            <w:r w:rsidR="00332D54" w:rsidRPr="00332D54">
              <w:rPr>
                <w:rFonts w:ascii="Times New Roman" w:eastAsia="Times New Roman" w:hAnsi="Times New Roman" w:cs="Times New Roman"/>
                <w:sz w:val="24"/>
                <w:szCs w:val="24"/>
                <w:lang w:eastAsia="lv-LV"/>
              </w:rPr>
              <w:t>izstrādes</w:t>
            </w:r>
            <w:r w:rsidR="00332D54">
              <w:rPr>
                <w:rFonts w:ascii="Times New Roman" w:eastAsia="Times New Roman" w:hAnsi="Times New Roman" w:cs="Times New Roman"/>
                <w:sz w:val="24"/>
                <w:szCs w:val="24"/>
                <w:lang w:eastAsia="lv-LV"/>
              </w:rPr>
              <w:t xml:space="preserve"> </w:t>
            </w:r>
            <w:r w:rsidRPr="005E6440">
              <w:rPr>
                <w:rFonts w:ascii="Times New Roman" w:eastAsia="Times New Roman" w:hAnsi="Times New Roman" w:cs="Times New Roman"/>
                <w:sz w:val="24"/>
                <w:szCs w:val="24"/>
                <w:lang w:eastAsia="lv-LV"/>
              </w:rPr>
              <w:t xml:space="preserve">uzsākšanu </w:t>
            </w:r>
            <w:r w:rsidR="00750836">
              <w:rPr>
                <w:rFonts w:ascii="Times New Roman" w:eastAsia="Times New Roman" w:hAnsi="Times New Roman" w:cs="Times New Roman"/>
                <w:sz w:val="24"/>
                <w:szCs w:val="24"/>
                <w:lang w:eastAsia="lv-LV"/>
              </w:rPr>
              <w:t>2019</w:t>
            </w:r>
            <w:r w:rsidR="00366D6C">
              <w:rPr>
                <w:rFonts w:ascii="Times New Roman" w:eastAsia="Times New Roman" w:hAnsi="Times New Roman" w:cs="Times New Roman"/>
                <w:sz w:val="24"/>
                <w:szCs w:val="24"/>
                <w:lang w:eastAsia="lv-LV"/>
              </w:rPr>
              <w:t xml:space="preserve">. gada </w:t>
            </w:r>
            <w:r w:rsidR="005C3521">
              <w:rPr>
                <w:rFonts w:ascii="Times New Roman" w:eastAsia="Times New Roman" w:hAnsi="Times New Roman" w:cs="Times New Roman"/>
                <w:sz w:val="24"/>
                <w:szCs w:val="24"/>
                <w:lang w:eastAsia="lv-LV"/>
              </w:rPr>
              <w:t>13</w:t>
            </w:r>
            <w:r w:rsidR="00366D6C">
              <w:rPr>
                <w:rFonts w:ascii="Times New Roman" w:eastAsia="Times New Roman" w:hAnsi="Times New Roman" w:cs="Times New Roman"/>
                <w:sz w:val="24"/>
                <w:szCs w:val="24"/>
                <w:lang w:eastAsia="lv-LV"/>
              </w:rPr>
              <w:t xml:space="preserve">. </w:t>
            </w:r>
            <w:r w:rsidR="00750836">
              <w:rPr>
                <w:rFonts w:ascii="Times New Roman" w:eastAsia="Times New Roman" w:hAnsi="Times New Roman" w:cs="Times New Roman"/>
                <w:sz w:val="24"/>
                <w:szCs w:val="24"/>
                <w:lang w:eastAsia="lv-LV"/>
              </w:rPr>
              <w:t>maijā</w:t>
            </w:r>
            <w:r w:rsidR="00366D6C">
              <w:rPr>
                <w:rFonts w:ascii="Times New Roman" w:eastAsia="Times New Roman" w:hAnsi="Times New Roman" w:cs="Times New Roman"/>
                <w:sz w:val="24"/>
                <w:szCs w:val="24"/>
                <w:lang w:eastAsia="lv-LV"/>
              </w:rPr>
              <w:t xml:space="preserve"> </w:t>
            </w:r>
            <w:r w:rsidRPr="005E6440">
              <w:rPr>
                <w:rFonts w:ascii="Times New Roman" w:eastAsia="Times New Roman" w:hAnsi="Times New Roman" w:cs="Times New Roman"/>
                <w:sz w:val="24"/>
                <w:szCs w:val="24"/>
                <w:lang w:eastAsia="lv-LV"/>
              </w:rPr>
              <w:t>ievietota Finanšu ministrijas mājas lapā sadaļā “Sabiedrības līdzdalība”</w:t>
            </w:r>
            <w:r w:rsidR="005C3521">
              <w:rPr>
                <w:rFonts w:ascii="Times New Roman" w:eastAsia="Times New Roman" w:hAnsi="Times New Roman" w:cs="Times New Roman"/>
                <w:sz w:val="24"/>
                <w:szCs w:val="24"/>
                <w:lang w:eastAsia="lv-LV"/>
              </w:rPr>
              <w:t xml:space="preserve"> (</w:t>
            </w:r>
            <w:hyperlink r:id="rId11" w:anchor="project564" w:history="1">
              <w:r w:rsidR="005C3521" w:rsidRPr="00C759A3">
                <w:rPr>
                  <w:rStyle w:val="Hyperlink"/>
                  <w:rFonts w:ascii="Times New Roman" w:eastAsia="Times New Roman" w:hAnsi="Times New Roman" w:cs="Times New Roman"/>
                  <w:sz w:val="24"/>
                  <w:szCs w:val="24"/>
                  <w:lang w:eastAsia="lv-LV"/>
                </w:rPr>
                <w:t>http://www.fm.gov.lv/lv/</w:t>
              </w:r>
              <w:r w:rsidR="005C3521" w:rsidRPr="00C759A3">
                <w:rPr>
                  <w:rStyle w:val="Hyperlink"/>
                  <w:rFonts w:ascii="Times New Roman" w:eastAsia="Times New Roman" w:hAnsi="Times New Roman" w:cs="Times New Roman"/>
                  <w:sz w:val="24"/>
                  <w:szCs w:val="24"/>
                  <w:lang w:eastAsia="lv-LV"/>
                </w:rPr>
                <w:br/>
              </w:r>
              <w:proofErr w:type="spellStart"/>
              <w:r w:rsidR="005C3521" w:rsidRPr="00C759A3">
                <w:rPr>
                  <w:rStyle w:val="Hyperlink"/>
                  <w:rFonts w:ascii="Times New Roman" w:eastAsia="Times New Roman" w:hAnsi="Times New Roman" w:cs="Times New Roman"/>
                  <w:sz w:val="24"/>
                  <w:szCs w:val="24"/>
                  <w:lang w:eastAsia="lv-LV"/>
                </w:rPr>
                <w:t>sabiedribas_lidzdaliba</w:t>
              </w:r>
              <w:proofErr w:type="spellEnd"/>
              <w:r w:rsidR="005C3521" w:rsidRPr="00C759A3">
                <w:rPr>
                  <w:rStyle w:val="Hyperlink"/>
                  <w:rFonts w:ascii="Times New Roman" w:eastAsia="Times New Roman" w:hAnsi="Times New Roman" w:cs="Times New Roman"/>
                  <w:sz w:val="24"/>
                  <w:szCs w:val="24"/>
                  <w:lang w:eastAsia="lv-LV"/>
                </w:rPr>
                <w:t>/</w:t>
              </w:r>
              <w:proofErr w:type="spellStart"/>
              <w:r w:rsidR="005C3521" w:rsidRPr="00C759A3">
                <w:rPr>
                  <w:rStyle w:val="Hyperlink"/>
                  <w:rFonts w:ascii="Times New Roman" w:eastAsia="Times New Roman" w:hAnsi="Times New Roman" w:cs="Times New Roman"/>
                  <w:sz w:val="24"/>
                  <w:szCs w:val="24"/>
                  <w:lang w:eastAsia="lv-LV"/>
                </w:rPr>
                <w:t>tiesibu_aktu_projekti</w:t>
              </w:r>
              <w:proofErr w:type="spellEnd"/>
              <w:r w:rsidR="005C3521" w:rsidRPr="00C759A3">
                <w:rPr>
                  <w:rStyle w:val="Hyperlink"/>
                  <w:rFonts w:ascii="Times New Roman" w:eastAsia="Times New Roman" w:hAnsi="Times New Roman" w:cs="Times New Roman"/>
                  <w:sz w:val="24"/>
                  <w:szCs w:val="24"/>
                  <w:lang w:eastAsia="lv-LV"/>
                </w:rPr>
                <w:t>/</w:t>
              </w:r>
              <w:proofErr w:type="spellStart"/>
              <w:r w:rsidR="005C3521" w:rsidRPr="00C759A3">
                <w:rPr>
                  <w:rStyle w:val="Hyperlink"/>
                  <w:rFonts w:ascii="Times New Roman" w:eastAsia="Times New Roman" w:hAnsi="Times New Roman" w:cs="Times New Roman"/>
                  <w:sz w:val="24"/>
                  <w:szCs w:val="24"/>
                  <w:lang w:eastAsia="lv-LV"/>
                </w:rPr>
                <w:t>nodoklu_politika</w:t>
              </w:r>
              <w:proofErr w:type="spellEnd"/>
              <w:r w:rsidR="005C3521" w:rsidRPr="00C759A3">
                <w:rPr>
                  <w:rStyle w:val="Hyperlink"/>
                  <w:rFonts w:ascii="Times New Roman" w:eastAsia="Times New Roman" w:hAnsi="Times New Roman" w:cs="Times New Roman"/>
                  <w:sz w:val="24"/>
                  <w:szCs w:val="24"/>
                  <w:lang w:eastAsia="lv-LV"/>
                </w:rPr>
                <w:t>#</w:t>
              </w:r>
              <w:r w:rsidR="005C3521" w:rsidRPr="00C759A3">
                <w:rPr>
                  <w:rStyle w:val="Hyperlink"/>
                  <w:rFonts w:ascii="Times New Roman" w:eastAsia="Times New Roman" w:hAnsi="Times New Roman" w:cs="Times New Roman"/>
                  <w:sz w:val="24"/>
                  <w:szCs w:val="24"/>
                  <w:lang w:eastAsia="lv-LV"/>
                </w:rPr>
                <w:br/>
                <w:t>project564</w:t>
              </w:r>
            </w:hyperlink>
            <w:r w:rsidR="005C3521">
              <w:rPr>
                <w:rFonts w:ascii="Times New Roman" w:eastAsia="Times New Roman" w:hAnsi="Times New Roman" w:cs="Times New Roman"/>
                <w:sz w:val="24"/>
                <w:szCs w:val="24"/>
                <w:lang w:eastAsia="lv-LV"/>
              </w:rPr>
              <w:t>).</w:t>
            </w:r>
          </w:p>
        </w:tc>
      </w:tr>
      <w:tr w:rsidR="001F3B11" w:rsidRPr="001F3B11" w:rsidTr="0075083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894C55" w:rsidRPr="001F3B11" w:rsidRDefault="005C3521" w:rsidP="005C3521">
            <w:pPr>
              <w:spacing w:after="0" w:line="240" w:lineRule="auto"/>
              <w:jc w:val="both"/>
              <w:rPr>
                <w:rFonts w:ascii="Times New Roman" w:eastAsia="Times New Roman" w:hAnsi="Times New Roman" w:cs="Times New Roman"/>
                <w:sz w:val="24"/>
                <w:szCs w:val="24"/>
                <w:lang w:eastAsia="lv-LV"/>
              </w:rPr>
            </w:pPr>
            <w:r w:rsidRPr="00C21F4E">
              <w:rPr>
                <w:rFonts w:ascii="Times New Roman" w:eastAsia="Times New Roman" w:hAnsi="Times New Roman" w:cs="Times New Roman"/>
                <w:iCs/>
                <w:sz w:val="24"/>
                <w:szCs w:val="24"/>
                <w:lang w:eastAsia="lv-LV"/>
              </w:rPr>
              <w:t>Līdz 201</w:t>
            </w:r>
            <w:r>
              <w:rPr>
                <w:rFonts w:ascii="Times New Roman" w:eastAsia="Times New Roman" w:hAnsi="Times New Roman" w:cs="Times New Roman"/>
                <w:iCs/>
                <w:sz w:val="24"/>
                <w:szCs w:val="24"/>
                <w:lang w:eastAsia="lv-LV"/>
              </w:rPr>
              <w:t>9</w:t>
            </w:r>
            <w:r w:rsidRPr="00C21F4E">
              <w:rPr>
                <w:rFonts w:ascii="Times New Roman" w:eastAsia="Times New Roman" w:hAnsi="Times New Roman" w:cs="Times New Roman"/>
                <w:iCs/>
                <w:sz w:val="24"/>
                <w:szCs w:val="24"/>
                <w:lang w:eastAsia="lv-LV"/>
              </w:rPr>
              <w:t xml:space="preserve">. gada </w:t>
            </w:r>
            <w:r>
              <w:rPr>
                <w:rFonts w:ascii="Times New Roman" w:eastAsia="Times New Roman" w:hAnsi="Times New Roman" w:cs="Times New Roman"/>
                <w:iCs/>
                <w:sz w:val="24"/>
                <w:szCs w:val="24"/>
                <w:lang w:eastAsia="lv-LV"/>
              </w:rPr>
              <w:t>1</w:t>
            </w:r>
            <w:r w:rsidRPr="00C21F4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jūnijam</w:t>
            </w:r>
            <w:r w:rsidRPr="00C21F4E">
              <w:rPr>
                <w:rFonts w:ascii="Times New Roman" w:eastAsia="Times New Roman" w:hAnsi="Times New Roman" w:cs="Times New Roman"/>
                <w:iCs/>
                <w:sz w:val="24"/>
                <w:szCs w:val="24"/>
                <w:lang w:eastAsia="lv-LV"/>
              </w:rPr>
              <w:t xml:space="preserve"> </w:t>
            </w:r>
            <w:r w:rsidR="00137E27">
              <w:rPr>
                <w:rFonts w:ascii="Times New Roman" w:eastAsia="Times New Roman" w:hAnsi="Times New Roman" w:cs="Times New Roman"/>
                <w:iCs/>
                <w:sz w:val="24"/>
                <w:szCs w:val="24"/>
                <w:lang w:eastAsia="lv-LV"/>
              </w:rPr>
              <w:t>bija</w:t>
            </w:r>
            <w:r w:rsidRPr="00C21F4E">
              <w:rPr>
                <w:rFonts w:ascii="Times New Roman" w:eastAsia="Times New Roman" w:hAnsi="Times New Roman" w:cs="Times New Roman"/>
                <w:iCs/>
                <w:sz w:val="24"/>
                <w:szCs w:val="24"/>
                <w:lang w:eastAsia="lv-LV"/>
              </w:rPr>
              <w:t xml:space="preserve"> iespējams iesniegt priekšlikumus un viedokļus par </w:t>
            </w:r>
            <w:r>
              <w:rPr>
                <w:rFonts w:ascii="Times New Roman" w:eastAsia="Times New Roman" w:hAnsi="Times New Roman" w:cs="Times New Roman"/>
                <w:iCs/>
                <w:sz w:val="24"/>
                <w:szCs w:val="24"/>
                <w:lang w:eastAsia="lv-LV"/>
              </w:rPr>
              <w:t>noteikumu projektu</w:t>
            </w:r>
            <w:r w:rsidRPr="00C21F4E">
              <w:rPr>
                <w:rFonts w:ascii="Times New Roman" w:eastAsia="Times New Roman" w:hAnsi="Times New Roman" w:cs="Times New Roman"/>
                <w:iCs/>
                <w:sz w:val="24"/>
                <w:szCs w:val="24"/>
                <w:lang w:eastAsia="lv-LV"/>
              </w:rPr>
              <w:t>.</w:t>
            </w:r>
          </w:p>
        </w:tc>
      </w:tr>
      <w:tr w:rsidR="001F3B11" w:rsidRPr="001F3B11" w:rsidTr="0075083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894C55" w:rsidRPr="001F3B11" w:rsidRDefault="00137E27" w:rsidP="00137E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005C3521">
              <w:rPr>
                <w:rFonts w:ascii="Times New Roman" w:eastAsia="Times New Roman" w:hAnsi="Times New Roman" w:cs="Times New Roman"/>
                <w:iCs/>
                <w:sz w:val="24"/>
                <w:szCs w:val="24"/>
                <w:lang w:eastAsia="lv-LV"/>
              </w:rPr>
              <w:t>riekšlikumi un viedokļi</w:t>
            </w:r>
            <w:r w:rsidR="005C3521" w:rsidRPr="00C21F4E">
              <w:rPr>
                <w:rFonts w:ascii="Times New Roman" w:eastAsia="Times New Roman" w:hAnsi="Times New Roman" w:cs="Times New Roman"/>
                <w:iCs/>
                <w:sz w:val="24"/>
                <w:szCs w:val="24"/>
                <w:lang w:eastAsia="lv-LV"/>
              </w:rPr>
              <w:t xml:space="preserve"> par </w:t>
            </w:r>
            <w:r w:rsidR="005C3521">
              <w:rPr>
                <w:rFonts w:ascii="Times New Roman" w:eastAsia="Times New Roman" w:hAnsi="Times New Roman" w:cs="Times New Roman"/>
                <w:iCs/>
                <w:sz w:val="24"/>
                <w:szCs w:val="24"/>
                <w:lang w:eastAsia="lv-LV"/>
              </w:rPr>
              <w:t>noteikumu projektu nav saņemti</w:t>
            </w:r>
            <w:r w:rsidR="005C3521" w:rsidRPr="00C21F4E">
              <w:rPr>
                <w:rFonts w:ascii="Times New Roman" w:eastAsia="Times New Roman" w:hAnsi="Times New Roman" w:cs="Times New Roman"/>
                <w:iCs/>
                <w:sz w:val="24"/>
                <w:szCs w:val="24"/>
                <w:lang w:eastAsia="lv-LV"/>
              </w:rPr>
              <w:t>.</w:t>
            </w:r>
          </w:p>
        </w:tc>
      </w:tr>
      <w:tr w:rsidR="001F3B11" w:rsidRPr="001F3B11"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1F3B11" w:rsidRDefault="005E6440" w:rsidP="005E6440">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45B52">
              <w:rPr>
                <w:rFonts w:ascii="Times New Roman" w:eastAsia="Times New Roman" w:hAnsi="Times New Roman" w:cs="Times New Roman"/>
                <w:sz w:val="24"/>
                <w:szCs w:val="24"/>
                <w:lang w:eastAsia="lv-LV"/>
              </w:rPr>
              <w:t>.</w:t>
            </w:r>
          </w:p>
        </w:tc>
      </w:tr>
    </w:tbl>
    <w:p w:rsidR="00DA2BA1" w:rsidRPr="00894C5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1F3B11" w:rsidRPr="001F3B11"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F3B1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VII.</w:t>
            </w:r>
            <w:r w:rsidR="00816C11"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izpildes nodrošināšana un tās ietekme uz institūcijām</w:t>
            </w:r>
          </w:p>
        </w:tc>
      </w:tr>
      <w:tr w:rsidR="001F3B11" w:rsidRPr="001F3B11"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894C55" w:rsidRPr="001F3B11" w:rsidRDefault="00852DE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w:t>
            </w:r>
            <w:r w:rsidR="00502F38">
              <w:rPr>
                <w:rFonts w:ascii="Times New Roman" w:eastAsia="Times New Roman" w:hAnsi="Times New Roman" w:cs="Times New Roman"/>
                <w:sz w:val="24"/>
                <w:szCs w:val="24"/>
                <w:lang w:eastAsia="lv-LV"/>
              </w:rPr>
              <w:t>.</w:t>
            </w:r>
          </w:p>
        </w:tc>
      </w:tr>
      <w:tr w:rsidR="001F3B11" w:rsidRPr="001F3B11"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52DEC" w:rsidRDefault="00894C55" w:rsidP="00852DE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izpildes ietekme uz pārvaldes funkcijām un institucionālo struktūru.</w:t>
            </w:r>
          </w:p>
          <w:p w:rsidR="00894C55" w:rsidRPr="001F3B11" w:rsidRDefault="00894C55" w:rsidP="00852DE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52DEC" w:rsidRPr="00852DEC" w:rsidRDefault="00852DEC" w:rsidP="00852DEC">
            <w:pPr>
              <w:spacing w:after="0" w:line="240" w:lineRule="auto"/>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t>Noteikumu projekts nemaina iesaistīto institūciju kompetenci un funkcijas.</w:t>
            </w:r>
          </w:p>
          <w:p w:rsidR="00852DEC" w:rsidRPr="00852DEC" w:rsidRDefault="00852DEC" w:rsidP="00852DEC">
            <w:pPr>
              <w:spacing w:after="0" w:line="240" w:lineRule="auto"/>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t>Netiks veidotas nedz jaunas institūcijas, nedz reorganizētas vai likvidētas esošās institūcijas.</w:t>
            </w:r>
          </w:p>
          <w:p w:rsidR="00894C55" w:rsidRPr="001F3B11" w:rsidRDefault="00894C55" w:rsidP="00852DEC">
            <w:pPr>
              <w:spacing w:after="0" w:line="240" w:lineRule="auto"/>
              <w:jc w:val="both"/>
              <w:rPr>
                <w:rFonts w:ascii="Times New Roman" w:eastAsia="Times New Roman" w:hAnsi="Times New Roman" w:cs="Times New Roman"/>
                <w:sz w:val="24"/>
                <w:szCs w:val="24"/>
                <w:lang w:eastAsia="lv-LV"/>
              </w:rPr>
            </w:pPr>
          </w:p>
        </w:tc>
      </w:tr>
      <w:tr w:rsidR="001F3B11" w:rsidRPr="001F3B11"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F3B11" w:rsidRDefault="00852DEC"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245B52">
              <w:rPr>
                <w:rFonts w:ascii="Times New Roman" w:eastAsia="Times New Roman" w:hAnsi="Times New Roman" w:cs="Times New Roman"/>
                <w:sz w:val="24"/>
                <w:szCs w:val="24"/>
                <w:lang w:eastAsia="lv-LV"/>
              </w:rPr>
              <w:t>.</w:t>
            </w:r>
          </w:p>
        </w:tc>
      </w:tr>
    </w:tbl>
    <w:p w:rsidR="002109F2" w:rsidRDefault="002109F2" w:rsidP="00894C55">
      <w:pPr>
        <w:spacing w:after="0" w:line="240" w:lineRule="auto"/>
        <w:rPr>
          <w:rFonts w:ascii="Times New Roman" w:hAnsi="Times New Roman" w:cs="Times New Roman"/>
          <w:sz w:val="28"/>
          <w:szCs w:val="28"/>
        </w:rPr>
      </w:pPr>
    </w:p>
    <w:p w:rsidR="00071387" w:rsidRDefault="00071387" w:rsidP="000E3117">
      <w:pPr>
        <w:tabs>
          <w:tab w:val="left" w:pos="6237"/>
        </w:tabs>
        <w:spacing w:after="0" w:line="240" w:lineRule="auto"/>
        <w:rPr>
          <w:rFonts w:ascii="Times New Roman" w:hAnsi="Times New Roman" w:cs="Times New Roman"/>
          <w:sz w:val="28"/>
          <w:szCs w:val="28"/>
        </w:rPr>
      </w:pPr>
    </w:p>
    <w:p w:rsidR="0025758A" w:rsidRPr="00342B2F" w:rsidRDefault="0025758A" w:rsidP="0025758A">
      <w:pPr>
        <w:tabs>
          <w:tab w:val="left" w:pos="6237"/>
        </w:tabs>
        <w:spacing w:after="0" w:line="240" w:lineRule="auto"/>
        <w:ind w:firstLine="720"/>
        <w:rPr>
          <w:rFonts w:ascii="Times New Roman" w:hAnsi="Times New Roman" w:cs="Times New Roman"/>
          <w:sz w:val="28"/>
          <w:szCs w:val="28"/>
        </w:rPr>
      </w:pPr>
      <w:r w:rsidRPr="00C82B5F">
        <w:rPr>
          <w:rFonts w:ascii="Times New Roman" w:eastAsia="Times New Roman" w:hAnsi="Times New Roman" w:cs="Times New Roman"/>
          <w:sz w:val="28"/>
          <w:szCs w:val="28"/>
        </w:rPr>
        <w:t>Finanšu</w:t>
      </w:r>
      <w:r w:rsidRPr="00342B2F">
        <w:rPr>
          <w:rFonts w:ascii="Times New Roman" w:hAnsi="Times New Roman" w:cs="Times New Roman"/>
          <w:sz w:val="28"/>
          <w:szCs w:val="28"/>
        </w:rPr>
        <w:t xml:space="preserve"> ministrs</w:t>
      </w:r>
      <w:r w:rsidRPr="00342B2F">
        <w:rPr>
          <w:rFonts w:ascii="Times New Roman" w:hAnsi="Times New Roman" w:cs="Times New Roman"/>
          <w:sz w:val="28"/>
          <w:szCs w:val="28"/>
        </w:rPr>
        <w:tab/>
      </w:r>
      <w:r>
        <w:rPr>
          <w:rFonts w:ascii="Times New Roman" w:hAnsi="Times New Roman" w:cs="Times New Roman"/>
          <w:sz w:val="28"/>
          <w:szCs w:val="28"/>
        </w:rPr>
        <w:t>Jānis Reirs</w:t>
      </w:r>
    </w:p>
    <w:p w:rsidR="00894C55" w:rsidRDefault="00894C55" w:rsidP="000E3117">
      <w:pPr>
        <w:tabs>
          <w:tab w:val="left" w:pos="6237"/>
        </w:tabs>
        <w:spacing w:after="0" w:line="240" w:lineRule="auto"/>
        <w:rPr>
          <w:rFonts w:ascii="Times New Roman" w:hAnsi="Times New Roman" w:cs="Times New Roman"/>
          <w:sz w:val="28"/>
          <w:szCs w:val="28"/>
        </w:rPr>
      </w:pPr>
    </w:p>
    <w:p w:rsidR="004F4273" w:rsidRDefault="004F4273" w:rsidP="000E3117">
      <w:pPr>
        <w:tabs>
          <w:tab w:val="left" w:pos="6237"/>
        </w:tabs>
        <w:spacing w:after="0" w:line="240" w:lineRule="auto"/>
        <w:rPr>
          <w:rFonts w:ascii="Times New Roman" w:hAnsi="Times New Roman" w:cs="Times New Roman"/>
          <w:sz w:val="28"/>
          <w:szCs w:val="28"/>
        </w:rPr>
      </w:pPr>
    </w:p>
    <w:p w:rsidR="004F4273" w:rsidRDefault="004F4273" w:rsidP="000E3117">
      <w:pPr>
        <w:tabs>
          <w:tab w:val="left" w:pos="6237"/>
        </w:tabs>
        <w:spacing w:after="0" w:line="240" w:lineRule="auto"/>
        <w:rPr>
          <w:rFonts w:ascii="Times New Roman" w:hAnsi="Times New Roman" w:cs="Times New Roman"/>
          <w:sz w:val="28"/>
          <w:szCs w:val="28"/>
        </w:rPr>
      </w:pPr>
    </w:p>
    <w:p w:rsidR="004F4273" w:rsidRDefault="004F4273" w:rsidP="000E3117">
      <w:pPr>
        <w:tabs>
          <w:tab w:val="left" w:pos="6237"/>
        </w:tabs>
        <w:spacing w:after="0" w:line="240" w:lineRule="auto"/>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894C55" w:rsidRDefault="0007138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Pentjuša</w:t>
      </w:r>
      <w:r w:rsidR="00B41DEB">
        <w:rPr>
          <w:rFonts w:ascii="Times New Roman" w:hAnsi="Times New Roman" w:cs="Times New Roman"/>
          <w:sz w:val="24"/>
          <w:szCs w:val="28"/>
        </w:rPr>
        <w:t xml:space="preserve"> </w:t>
      </w:r>
      <w:r w:rsidR="00894C55" w:rsidRPr="00894C55">
        <w:rPr>
          <w:rFonts w:ascii="Times New Roman" w:hAnsi="Times New Roman" w:cs="Times New Roman"/>
          <w:sz w:val="24"/>
          <w:szCs w:val="28"/>
        </w:rPr>
        <w:t>670</w:t>
      </w:r>
      <w:r>
        <w:rPr>
          <w:rFonts w:ascii="Times New Roman" w:hAnsi="Times New Roman" w:cs="Times New Roman"/>
          <w:sz w:val="24"/>
          <w:szCs w:val="28"/>
        </w:rPr>
        <w:t>95651</w:t>
      </w:r>
    </w:p>
    <w:p w:rsidR="00894C55" w:rsidRDefault="008D7851" w:rsidP="00894C55">
      <w:pPr>
        <w:tabs>
          <w:tab w:val="left" w:pos="6237"/>
        </w:tabs>
        <w:spacing w:after="0" w:line="240" w:lineRule="auto"/>
        <w:rPr>
          <w:rFonts w:ascii="Times New Roman" w:hAnsi="Times New Roman" w:cs="Times New Roman"/>
          <w:sz w:val="24"/>
          <w:szCs w:val="28"/>
        </w:rPr>
      </w:pPr>
      <w:hyperlink r:id="rId12" w:history="1">
        <w:r w:rsidR="004F4273" w:rsidRPr="0060764E">
          <w:rPr>
            <w:rStyle w:val="Hyperlink"/>
            <w:rFonts w:ascii="Times New Roman" w:hAnsi="Times New Roman" w:cs="Times New Roman"/>
            <w:sz w:val="24"/>
            <w:szCs w:val="28"/>
          </w:rPr>
          <w:t>elina.pentjusa@fm.gov.lv</w:t>
        </w:r>
      </w:hyperlink>
    </w:p>
    <w:p w:rsidR="004F4273" w:rsidRDefault="004F4273" w:rsidP="00894C55">
      <w:pPr>
        <w:tabs>
          <w:tab w:val="left" w:pos="6237"/>
        </w:tabs>
        <w:spacing w:after="0" w:line="240" w:lineRule="auto"/>
        <w:rPr>
          <w:rFonts w:ascii="Times New Roman" w:hAnsi="Times New Roman" w:cs="Times New Roman"/>
          <w:sz w:val="24"/>
          <w:szCs w:val="28"/>
        </w:rPr>
      </w:pPr>
    </w:p>
    <w:p w:rsidR="004F4273" w:rsidRDefault="004F427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Auziņš 67083919</w:t>
      </w:r>
    </w:p>
    <w:p w:rsidR="004F4273" w:rsidRPr="00894C55" w:rsidRDefault="004F427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roberts.auzins@fm.gov.lv</w:t>
      </w:r>
    </w:p>
    <w:sectPr w:rsidR="004F4273" w:rsidRPr="00894C55" w:rsidSect="005722B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51" w:rsidRDefault="008D7851" w:rsidP="00894C55">
      <w:pPr>
        <w:spacing w:after="0" w:line="240" w:lineRule="auto"/>
      </w:pPr>
      <w:r>
        <w:separator/>
      </w:r>
    </w:p>
  </w:endnote>
  <w:endnote w:type="continuationSeparator" w:id="0">
    <w:p w:rsidR="008D7851" w:rsidRDefault="008D785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02355" w:rsidRDefault="00802355" w:rsidP="008023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B52B2">
      <w:rPr>
        <w:rFonts w:ascii="Times New Roman" w:hAnsi="Times New Roman" w:cs="Times New Roman"/>
        <w:noProof/>
        <w:sz w:val="20"/>
        <w:szCs w:val="20"/>
      </w:rPr>
      <w:t>FMAnot_</w:t>
    </w:r>
    <w:r w:rsidR="003B5095">
      <w:rPr>
        <w:rFonts w:ascii="Times New Roman" w:hAnsi="Times New Roman" w:cs="Times New Roman"/>
        <w:noProof/>
        <w:sz w:val="20"/>
        <w:szCs w:val="20"/>
      </w:rPr>
      <w:t>0306</w:t>
    </w:r>
    <w:r w:rsidR="0025758A">
      <w:rPr>
        <w:rFonts w:ascii="Times New Roman" w:hAnsi="Times New Roman" w:cs="Times New Roman"/>
        <w:noProof/>
        <w:sz w:val="20"/>
        <w:szCs w:val="20"/>
      </w:rPr>
      <w:t xml:space="preserve">19_CRS </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Default="001B3D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B52B2">
      <w:rPr>
        <w:rFonts w:ascii="Times New Roman" w:hAnsi="Times New Roman" w:cs="Times New Roman"/>
        <w:noProof/>
        <w:sz w:val="20"/>
        <w:szCs w:val="20"/>
      </w:rPr>
      <w:t>FMAnot_</w:t>
    </w:r>
    <w:r w:rsidR="003B5095">
      <w:rPr>
        <w:rFonts w:ascii="Times New Roman" w:hAnsi="Times New Roman" w:cs="Times New Roman"/>
        <w:noProof/>
        <w:sz w:val="20"/>
        <w:szCs w:val="20"/>
      </w:rPr>
      <w:t>0306</w:t>
    </w:r>
    <w:r w:rsidR="00BB52B2">
      <w:rPr>
        <w:rFonts w:ascii="Times New Roman" w:hAnsi="Times New Roman" w:cs="Times New Roman"/>
        <w:noProof/>
        <w:sz w:val="20"/>
        <w:szCs w:val="20"/>
      </w:rPr>
      <w:t>1</w:t>
    </w:r>
    <w:r w:rsidR="0025758A">
      <w:rPr>
        <w:rFonts w:ascii="Times New Roman" w:hAnsi="Times New Roman" w:cs="Times New Roman"/>
        <w:noProof/>
        <w:sz w:val="20"/>
        <w:szCs w:val="20"/>
      </w:rPr>
      <w:t>9</w:t>
    </w:r>
    <w:r w:rsidR="00BB52B2">
      <w:rPr>
        <w:rFonts w:ascii="Times New Roman" w:hAnsi="Times New Roman" w:cs="Times New Roman"/>
        <w:noProof/>
        <w:sz w:val="20"/>
        <w:szCs w:val="20"/>
      </w:rPr>
      <w:t>_CRS</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51" w:rsidRDefault="008D7851" w:rsidP="00894C55">
      <w:pPr>
        <w:spacing w:after="0" w:line="240" w:lineRule="auto"/>
      </w:pPr>
      <w:r>
        <w:separator/>
      </w:r>
    </w:p>
  </w:footnote>
  <w:footnote w:type="continuationSeparator" w:id="0">
    <w:p w:rsidR="008D7851" w:rsidRDefault="008D7851" w:rsidP="00894C55">
      <w:pPr>
        <w:spacing w:after="0" w:line="240" w:lineRule="auto"/>
      </w:pPr>
      <w:r>
        <w:continuationSeparator/>
      </w:r>
    </w:p>
  </w:footnote>
  <w:footnote w:id="1">
    <w:p w:rsidR="00F13E18" w:rsidRPr="00401D86" w:rsidRDefault="00F13E18" w:rsidP="00F13E18">
      <w:pPr>
        <w:pStyle w:val="FootnoteText"/>
        <w:jc w:val="both"/>
        <w:rPr>
          <w:rFonts w:ascii="Times New Roman" w:hAnsi="Times New Roman" w:cs="Times New Roman"/>
          <w:sz w:val="24"/>
          <w:szCs w:val="24"/>
        </w:rPr>
      </w:pPr>
      <w:r w:rsidRPr="00401D86">
        <w:rPr>
          <w:rStyle w:val="FootnoteReference"/>
          <w:rFonts w:ascii="Times New Roman" w:hAnsi="Times New Roman" w:cs="Times New Roman"/>
          <w:sz w:val="24"/>
          <w:szCs w:val="24"/>
        </w:rPr>
        <w:footnoteRef/>
      </w:r>
      <w:r w:rsidRPr="00401D86">
        <w:rPr>
          <w:rFonts w:ascii="Times New Roman" w:hAnsi="Times New Roman" w:cs="Times New Roman"/>
          <w:sz w:val="24"/>
          <w:szCs w:val="24"/>
        </w:rPr>
        <w:t xml:space="preserve"> Globālo Forumu 2000. gadā izveidoja OECD</w:t>
      </w:r>
      <w:r w:rsidR="00D17CE3">
        <w:rPr>
          <w:rFonts w:ascii="Times New Roman" w:hAnsi="Times New Roman" w:cs="Times New Roman"/>
          <w:sz w:val="24"/>
          <w:szCs w:val="24"/>
        </w:rPr>
        <w:t>,</w:t>
      </w:r>
      <w:r w:rsidRPr="00401D86">
        <w:rPr>
          <w:rFonts w:ascii="Times New Roman" w:hAnsi="Times New Roman" w:cs="Times New Roman"/>
          <w:sz w:val="24"/>
          <w:szCs w:val="24"/>
        </w:rPr>
        <w:t xml:space="preserve"> un sākotnēji tas sastāvēja tikai no OECD dalībvalstīm, taču kopš 2009. gada Globālā Foruma dalībvalstu skaits ir palielinājies līdz 153 dalībvalstīm.</w:t>
      </w:r>
    </w:p>
  </w:footnote>
  <w:footnote w:id="2">
    <w:p w:rsidR="00E7171B" w:rsidRPr="00B753FA" w:rsidRDefault="00E7171B" w:rsidP="00E7171B">
      <w:pPr>
        <w:pStyle w:val="FootnoteText"/>
        <w:jc w:val="both"/>
        <w:rPr>
          <w:rFonts w:ascii="Times New Roman" w:hAnsi="Times New Roman" w:cs="Times New Roman"/>
        </w:rPr>
      </w:pPr>
      <w:r w:rsidRPr="00B753FA">
        <w:rPr>
          <w:rStyle w:val="FootnoteReference"/>
          <w:rFonts w:ascii="Times New Roman" w:hAnsi="Times New Roman" w:cs="Times New Roman"/>
        </w:rPr>
        <w:footnoteRef/>
      </w:r>
      <w:r w:rsidRPr="00B753FA">
        <w:rPr>
          <w:rFonts w:ascii="Times New Roman" w:hAnsi="Times New Roman" w:cs="Times New Roman"/>
        </w:rPr>
        <w:t xml:space="preserve"> Grozījumu protokols Nolīgumam starp Eiropas Kopienu un Šveices Konfederāciju, ar kuru nodrošina pasākumus, kas ir līdzvērtīgi tiem pasākumiem, kuri noteikti Padomes Direktīvā 2003/48/EK par procentu ienākumu no uzkrājumiem aplikšanu ar nodokli.</w:t>
      </w:r>
    </w:p>
  </w:footnote>
  <w:footnote w:id="3">
    <w:p w:rsidR="00E7171B" w:rsidRPr="00B753FA" w:rsidRDefault="00E7171B" w:rsidP="00E7171B">
      <w:pPr>
        <w:pStyle w:val="FootnoteText"/>
        <w:jc w:val="both"/>
        <w:rPr>
          <w:rFonts w:ascii="Times New Roman" w:hAnsi="Times New Roman" w:cs="Times New Roman"/>
          <w:color w:val="000000"/>
          <w:shd w:val="clear" w:color="auto" w:fill="FFFFFF"/>
        </w:rPr>
      </w:pPr>
      <w:r w:rsidRPr="00B753FA">
        <w:rPr>
          <w:rStyle w:val="FootnoteReference"/>
          <w:rFonts w:ascii="Times New Roman" w:hAnsi="Times New Roman" w:cs="Times New Roman"/>
        </w:rPr>
        <w:footnoteRef/>
      </w:r>
      <w:r w:rsidRPr="00B753FA">
        <w:rPr>
          <w:rFonts w:ascii="Times New Roman" w:hAnsi="Times New Roman" w:cs="Times New Roman"/>
        </w:rPr>
        <w:t xml:space="preserve"> </w:t>
      </w:r>
      <w:r w:rsidRPr="00B753FA">
        <w:rPr>
          <w:rFonts w:ascii="Times New Roman" w:hAnsi="Times New Roman" w:cs="Times New Roman"/>
          <w:color w:val="000000"/>
          <w:shd w:val="clear" w:color="auto" w:fill="FFFFFF"/>
        </w:rPr>
        <w:t xml:space="preserve">Grozījumu protokols Nolīgumam starp Eiropas Kopienu un Monako Firstisti, ar ko paredz līdzvērtīgus pasākumus tiem, kuri noteikti Padomes Direktīvā 2003/48/EK </w:t>
      </w:r>
      <w:r w:rsidRPr="00B753FA">
        <w:rPr>
          <w:rFonts w:ascii="Times New Roman" w:hAnsi="Times New Roman" w:cs="Times New Roman"/>
        </w:rPr>
        <w:t>par procentu ienākumu no uzkrājumiem aplikšanu ar nodokli</w:t>
      </w:r>
      <w:r w:rsidRPr="00B753FA">
        <w:rPr>
          <w:rFonts w:ascii="Times New Roman" w:hAnsi="Times New Roman" w:cs="Times New Roman"/>
          <w:color w:val="000000"/>
          <w:shd w:val="clear" w:color="auto" w:fill="FFFFFF"/>
        </w:rPr>
        <w:t>.</w:t>
      </w:r>
    </w:p>
  </w:footnote>
  <w:footnote w:id="4">
    <w:p w:rsidR="00E7171B" w:rsidRPr="00B753FA" w:rsidRDefault="00E7171B" w:rsidP="00E7171B">
      <w:pPr>
        <w:pStyle w:val="FootnoteText"/>
        <w:jc w:val="both"/>
      </w:pPr>
      <w:r w:rsidRPr="00B753FA">
        <w:rPr>
          <w:rStyle w:val="FootnoteReference"/>
          <w:rFonts w:ascii="Times New Roman" w:hAnsi="Times New Roman" w:cs="Times New Roman"/>
        </w:rPr>
        <w:footnoteRef/>
      </w:r>
      <w:r w:rsidRPr="00B753FA">
        <w:rPr>
          <w:rFonts w:ascii="Times New Roman" w:hAnsi="Times New Roman" w:cs="Times New Roman"/>
        </w:rPr>
        <w:t xml:space="preserve"> Grozījumu protokols Nolīgumam starp Eiropas Kopienu un Sanmarīno Republiku, ar ko nosaka līdzvērtīgus pasākumus tiem, kuri noteikti Padomes Direktīvā 2003/48/EK par procentu ienākumu no uzkrājumiem aplikšanu ar nodokli.</w:t>
      </w:r>
    </w:p>
  </w:footnote>
  <w:footnote w:id="5">
    <w:p w:rsidR="00E7171B" w:rsidRPr="00B753FA" w:rsidRDefault="00E7171B" w:rsidP="00E7171B">
      <w:pPr>
        <w:pStyle w:val="FootnoteText"/>
        <w:jc w:val="both"/>
        <w:rPr>
          <w:rFonts w:ascii="Times New Roman" w:hAnsi="Times New Roman" w:cs="Times New Roman"/>
        </w:rPr>
      </w:pPr>
      <w:r w:rsidRPr="00B753FA">
        <w:rPr>
          <w:rStyle w:val="FootnoteReference"/>
          <w:rFonts w:ascii="Times New Roman" w:hAnsi="Times New Roman" w:cs="Times New Roman"/>
        </w:rPr>
        <w:footnoteRef/>
      </w:r>
      <w:r w:rsidRPr="00B753FA">
        <w:rPr>
          <w:rFonts w:ascii="Times New Roman" w:hAnsi="Times New Roman" w:cs="Times New Roman"/>
        </w:rPr>
        <w:t xml:space="preserve"> </w:t>
      </w:r>
      <w:r w:rsidRPr="009F0F80">
        <w:rPr>
          <w:rFonts w:ascii="Times New Roman" w:hAnsi="Times New Roman" w:cs="Times New Roman"/>
          <w:color w:val="000000"/>
          <w:shd w:val="clear" w:color="auto" w:fill="FFFFFF"/>
        </w:rPr>
        <w:t>G</w:t>
      </w:r>
      <w:r w:rsidRPr="00B753FA">
        <w:rPr>
          <w:rFonts w:ascii="Times New Roman" w:hAnsi="Times New Roman" w:cs="Times New Roman"/>
          <w:color w:val="000000"/>
          <w:shd w:val="clear" w:color="auto" w:fill="FFFFFF"/>
        </w:rPr>
        <w:t>rozījumu protokols Nolīgumam starp Eiropas Kopienu un Lihtenšteinas Firstisti, ar ko nosaka līdzvērtīgus pasākumus tiem, kuri noteikti Padomes Direktīvā 2003/48/EK par procentu ienākumu no uzkrājumiem aplikšanu ar nodokli.</w:t>
      </w:r>
    </w:p>
  </w:footnote>
  <w:footnote w:id="6">
    <w:p w:rsidR="00E7171B" w:rsidRPr="00B753FA" w:rsidRDefault="00E7171B" w:rsidP="00E7171B">
      <w:pPr>
        <w:pStyle w:val="FootnoteText"/>
        <w:jc w:val="both"/>
        <w:rPr>
          <w:rFonts w:ascii="Times New Roman" w:hAnsi="Times New Roman" w:cs="Times New Roman"/>
        </w:rPr>
      </w:pPr>
      <w:r w:rsidRPr="00B753FA">
        <w:rPr>
          <w:rStyle w:val="FootnoteReference"/>
          <w:rFonts w:ascii="Times New Roman" w:hAnsi="Times New Roman" w:cs="Times New Roman"/>
        </w:rPr>
        <w:footnoteRef/>
      </w:r>
      <w:r w:rsidRPr="00B753FA">
        <w:rPr>
          <w:rFonts w:ascii="Times New Roman" w:hAnsi="Times New Roman" w:cs="Times New Roman"/>
        </w:rPr>
        <w:t xml:space="preserve"> Grozījumu protokols Nolīgumam starp Eiropas Kopienu un Andoras Firstisti, ar kuru nodrošina pasākumus, kas ir līdzvērtīgi tiem pasākumiem, kuri noteikti Padomes Direktīvā 2003/48/EK par tādu ienākumu aplikšanu ar nodokļiem, kas gūti kā procentu maksājumi par uzkrājumiem.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7BA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50A"/>
    <w:multiLevelType w:val="hybridMultilevel"/>
    <w:tmpl w:val="A1CE09D8"/>
    <w:lvl w:ilvl="0" w:tplc="04260001">
      <w:start w:val="1"/>
      <w:numFmt w:val="bullet"/>
      <w:lvlText w:val=""/>
      <w:lvlJc w:val="left"/>
      <w:pPr>
        <w:ind w:left="1196" w:hanging="360"/>
      </w:pPr>
      <w:rPr>
        <w:rFonts w:ascii="Symbol" w:hAnsi="Symbol" w:hint="default"/>
      </w:rPr>
    </w:lvl>
    <w:lvl w:ilvl="1" w:tplc="04260003" w:tentative="1">
      <w:start w:val="1"/>
      <w:numFmt w:val="bullet"/>
      <w:lvlText w:val="o"/>
      <w:lvlJc w:val="left"/>
      <w:pPr>
        <w:ind w:left="1916" w:hanging="360"/>
      </w:pPr>
      <w:rPr>
        <w:rFonts w:ascii="Courier New" w:hAnsi="Courier New" w:cs="Courier New" w:hint="default"/>
      </w:rPr>
    </w:lvl>
    <w:lvl w:ilvl="2" w:tplc="04260005" w:tentative="1">
      <w:start w:val="1"/>
      <w:numFmt w:val="bullet"/>
      <w:lvlText w:val=""/>
      <w:lvlJc w:val="left"/>
      <w:pPr>
        <w:ind w:left="2636" w:hanging="360"/>
      </w:pPr>
      <w:rPr>
        <w:rFonts w:ascii="Wingdings" w:hAnsi="Wingdings" w:hint="default"/>
      </w:rPr>
    </w:lvl>
    <w:lvl w:ilvl="3" w:tplc="04260001" w:tentative="1">
      <w:start w:val="1"/>
      <w:numFmt w:val="bullet"/>
      <w:lvlText w:val=""/>
      <w:lvlJc w:val="left"/>
      <w:pPr>
        <w:ind w:left="3356" w:hanging="360"/>
      </w:pPr>
      <w:rPr>
        <w:rFonts w:ascii="Symbol" w:hAnsi="Symbol" w:hint="default"/>
      </w:rPr>
    </w:lvl>
    <w:lvl w:ilvl="4" w:tplc="04260003" w:tentative="1">
      <w:start w:val="1"/>
      <w:numFmt w:val="bullet"/>
      <w:lvlText w:val="o"/>
      <w:lvlJc w:val="left"/>
      <w:pPr>
        <w:ind w:left="4076" w:hanging="360"/>
      </w:pPr>
      <w:rPr>
        <w:rFonts w:ascii="Courier New" w:hAnsi="Courier New" w:cs="Courier New" w:hint="default"/>
      </w:rPr>
    </w:lvl>
    <w:lvl w:ilvl="5" w:tplc="04260005" w:tentative="1">
      <w:start w:val="1"/>
      <w:numFmt w:val="bullet"/>
      <w:lvlText w:val=""/>
      <w:lvlJc w:val="left"/>
      <w:pPr>
        <w:ind w:left="4796" w:hanging="360"/>
      </w:pPr>
      <w:rPr>
        <w:rFonts w:ascii="Wingdings" w:hAnsi="Wingdings" w:hint="default"/>
      </w:rPr>
    </w:lvl>
    <w:lvl w:ilvl="6" w:tplc="04260001" w:tentative="1">
      <w:start w:val="1"/>
      <w:numFmt w:val="bullet"/>
      <w:lvlText w:val=""/>
      <w:lvlJc w:val="left"/>
      <w:pPr>
        <w:ind w:left="5516" w:hanging="360"/>
      </w:pPr>
      <w:rPr>
        <w:rFonts w:ascii="Symbol" w:hAnsi="Symbol" w:hint="default"/>
      </w:rPr>
    </w:lvl>
    <w:lvl w:ilvl="7" w:tplc="04260003" w:tentative="1">
      <w:start w:val="1"/>
      <w:numFmt w:val="bullet"/>
      <w:lvlText w:val="o"/>
      <w:lvlJc w:val="left"/>
      <w:pPr>
        <w:ind w:left="6236" w:hanging="360"/>
      </w:pPr>
      <w:rPr>
        <w:rFonts w:ascii="Courier New" w:hAnsi="Courier New" w:cs="Courier New" w:hint="default"/>
      </w:rPr>
    </w:lvl>
    <w:lvl w:ilvl="8" w:tplc="04260005" w:tentative="1">
      <w:start w:val="1"/>
      <w:numFmt w:val="bullet"/>
      <w:lvlText w:val=""/>
      <w:lvlJc w:val="left"/>
      <w:pPr>
        <w:ind w:left="6956" w:hanging="360"/>
      </w:pPr>
      <w:rPr>
        <w:rFonts w:ascii="Wingdings" w:hAnsi="Wingdings" w:hint="default"/>
      </w:rPr>
    </w:lvl>
  </w:abstractNum>
  <w:abstractNum w:abstractNumId="1" w15:restartNumberingAfterBreak="0">
    <w:nsid w:val="3AC01AE1"/>
    <w:multiLevelType w:val="hybridMultilevel"/>
    <w:tmpl w:val="9B5467A4"/>
    <w:lvl w:ilvl="0" w:tplc="E454EC3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90"/>
    <w:rsid w:val="00020F79"/>
    <w:rsid w:val="000406C0"/>
    <w:rsid w:val="00044424"/>
    <w:rsid w:val="0004675C"/>
    <w:rsid w:val="00064253"/>
    <w:rsid w:val="00066D2E"/>
    <w:rsid w:val="00071387"/>
    <w:rsid w:val="0007445A"/>
    <w:rsid w:val="00074DF0"/>
    <w:rsid w:val="00075600"/>
    <w:rsid w:val="000871BB"/>
    <w:rsid w:val="000A5352"/>
    <w:rsid w:val="000A6AEA"/>
    <w:rsid w:val="000A7DD9"/>
    <w:rsid w:val="000D42FD"/>
    <w:rsid w:val="000E3117"/>
    <w:rsid w:val="00122E58"/>
    <w:rsid w:val="00127B11"/>
    <w:rsid w:val="00130693"/>
    <w:rsid w:val="00132A7F"/>
    <w:rsid w:val="001330C8"/>
    <w:rsid w:val="00137E27"/>
    <w:rsid w:val="0015435A"/>
    <w:rsid w:val="001544B5"/>
    <w:rsid w:val="00165863"/>
    <w:rsid w:val="00180392"/>
    <w:rsid w:val="001901E2"/>
    <w:rsid w:val="00195103"/>
    <w:rsid w:val="001A06AD"/>
    <w:rsid w:val="001A2339"/>
    <w:rsid w:val="001A639B"/>
    <w:rsid w:val="001A70AC"/>
    <w:rsid w:val="001B3D92"/>
    <w:rsid w:val="001B5C40"/>
    <w:rsid w:val="001C7960"/>
    <w:rsid w:val="001F3B11"/>
    <w:rsid w:val="002109F2"/>
    <w:rsid w:val="00243426"/>
    <w:rsid w:val="00245B52"/>
    <w:rsid w:val="002478CF"/>
    <w:rsid w:val="00247E5E"/>
    <w:rsid w:val="0025758A"/>
    <w:rsid w:val="00260664"/>
    <w:rsid w:val="0026484B"/>
    <w:rsid w:val="002768A6"/>
    <w:rsid w:val="00281EFD"/>
    <w:rsid w:val="0028227B"/>
    <w:rsid w:val="002B5CBF"/>
    <w:rsid w:val="002C089C"/>
    <w:rsid w:val="002C408C"/>
    <w:rsid w:val="002D2D8D"/>
    <w:rsid w:val="002E4821"/>
    <w:rsid w:val="002E787D"/>
    <w:rsid w:val="002F3ADE"/>
    <w:rsid w:val="002F6FEC"/>
    <w:rsid w:val="00302FFB"/>
    <w:rsid w:val="00313097"/>
    <w:rsid w:val="00326899"/>
    <w:rsid w:val="003269E5"/>
    <w:rsid w:val="00332D54"/>
    <w:rsid w:val="00341907"/>
    <w:rsid w:val="003540A7"/>
    <w:rsid w:val="00366D6C"/>
    <w:rsid w:val="00381118"/>
    <w:rsid w:val="003A0936"/>
    <w:rsid w:val="003B0BF9"/>
    <w:rsid w:val="003B5095"/>
    <w:rsid w:val="003D513E"/>
    <w:rsid w:val="003D5805"/>
    <w:rsid w:val="003D5F17"/>
    <w:rsid w:val="003E0791"/>
    <w:rsid w:val="003E505B"/>
    <w:rsid w:val="003F1D92"/>
    <w:rsid w:val="003F28AC"/>
    <w:rsid w:val="00402B62"/>
    <w:rsid w:val="00413856"/>
    <w:rsid w:val="00425AE7"/>
    <w:rsid w:val="00431B14"/>
    <w:rsid w:val="00431D4D"/>
    <w:rsid w:val="00443684"/>
    <w:rsid w:val="00444E38"/>
    <w:rsid w:val="004454FE"/>
    <w:rsid w:val="0045217D"/>
    <w:rsid w:val="00457698"/>
    <w:rsid w:val="00471F27"/>
    <w:rsid w:val="004745E1"/>
    <w:rsid w:val="004B6572"/>
    <w:rsid w:val="004B7373"/>
    <w:rsid w:val="004C1805"/>
    <w:rsid w:val="004C3E63"/>
    <w:rsid w:val="004C5553"/>
    <w:rsid w:val="004C68F4"/>
    <w:rsid w:val="004D2697"/>
    <w:rsid w:val="004D5725"/>
    <w:rsid w:val="004E0CD1"/>
    <w:rsid w:val="004F32A8"/>
    <w:rsid w:val="004F4273"/>
    <w:rsid w:val="004F7499"/>
    <w:rsid w:val="0050178F"/>
    <w:rsid w:val="00502F38"/>
    <w:rsid w:val="00506D6E"/>
    <w:rsid w:val="00563157"/>
    <w:rsid w:val="005722BE"/>
    <w:rsid w:val="005C066D"/>
    <w:rsid w:val="005C3521"/>
    <w:rsid w:val="005E25E2"/>
    <w:rsid w:val="005E6440"/>
    <w:rsid w:val="005F3E3F"/>
    <w:rsid w:val="0060554F"/>
    <w:rsid w:val="00607E76"/>
    <w:rsid w:val="00616C57"/>
    <w:rsid w:val="00625CA4"/>
    <w:rsid w:val="00627412"/>
    <w:rsid w:val="00642E29"/>
    <w:rsid w:val="006703E0"/>
    <w:rsid w:val="00670F11"/>
    <w:rsid w:val="00681C21"/>
    <w:rsid w:val="006E008D"/>
    <w:rsid w:val="006E0615"/>
    <w:rsid w:val="006E1081"/>
    <w:rsid w:val="0070057E"/>
    <w:rsid w:val="0070640A"/>
    <w:rsid w:val="0071524A"/>
    <w:rsid w:val="00720585"/>
    <w:rsid w:val="00735832"/>
    <w:rsid w:val="00741575"/>
    <w:rsid w:val="00742AAE"/>
    <w:rsid w:val="00750836"/>
    <w:rsid w:val="00757836"/>
    <w:rsid w:val="00773AF6"/>
    <w:rsid w:val="00777B13"/>
    <w:rsid w:val="00781A8E"/>
    <w:rsid w:val="0078360A"/>
    <w:rsid w:val="007B19FC"/>
    <w:rsid w:val="007D07CD"/>
    <w:rsid w:val="007E7964"/>
    <w:rsid w:val="00801A35"/>
    <w:rsid w:val="00802355"/>
    <w:rsid w:val="00807BAA"/>
    <w:rsid w:val="008122F4"/>
    <w:rsid w:val="00816C11"/>
    <w:rsid w:val="00820D35"/>
    <w:rsid w:val="00847FED"/>
    <w:rsid w:val="0085277E"/>
    <w:rsid w:val="00852DEC"/>
    <w:rsid w:val="00855FFC"/>
    <w:rsid w:val="008746AC"/>
    <w:rsid w:val="0087642E"/>
    <w:rsid w:val="00883A02"/>
    <w:rsid w:val="00883B25"/>
    <w:rsid w:val="00887EBF"/>
    <w:rsid w:val="00893ACF"/>
    <w:rsid w:val="00894C55"/>
    <w:rsid w:val="008A55B5"/>
    <w:rsid w:val="008A5702"/>
    <w:rsid w:val="008B1C3E"/>
    <w:rsid w:val="008C320D"/>
    <w:rsid w:val="008C73B1"/>
    <w:rsid w:val="008D7851"/>
    <w:rsid w:val="008E1109"/>
    <w:rsid w:val="00910220"/>
    <w:rsid w:val="00926917"/>
    <w:rsid w:val="00935BB8"/>
    <w:rsid w:val="00936B6D"/>
    <w:rsid w:val="00950BB3"/>
    <w:rsid w:val="0095127E"/>
    <w:rsid w:val="00990572"/>
    <w:rsid w:val="009A424F"/>
    <w:rsid w:val="009B4B5E"/>
    <w:rsid w:val="009F13DF"/>
    <w:rsid w:val="00A107E4"/>
    <w:rsid w:val="00A12B0A"/>
    <w:rsid w:val="00A1404E"/>
    <w:rsid w:val="00A161CE"/>
    <w:rsid w:val="00A37BDD"/>
    <w:rsid w:val="00A46294"/>
    <w:rsid w:val="00A6052D"/>
    <w:rsid w:val="00A70B52"/>
    <w:rsid w:val="00A72934"/>
    <w:rsid w:val="00A773DA"/>
    <w:rsid w:val="00A91221"/>
    <w:rsid w:val="00A9559E"/>
    <w:rsid w:val="00AA5783"/>
    <w:rsid w:val="00AD4DC9"/>
    <w:rsid w:val="00AE5567"/>
    <w:rsid w:val="00AE5F8D"/>
    <w:rsid w:val="00AE6569"/>
    <w:rsid w:val="00B00464"/>
    <w:rsid w:val="00B01326"/>
    <w:rsid w:val="00B13B8D"/>
    <w:rsid w:val="00B2165C"/>
    <w:rsid w:val="00B26AF2"/>
    <w:rsid w:val="00B36B98"/>
    <w:rsid w:val="00B41DEB"/>
    <w:rsid w:val="00B46E8F"/>
    <w:rsid w:val="00B54072"/>
    <w:rsid w:val="00B54872"/>
    <w:rsid w:val="00B60F39"/>
    <w:rsid w:val="00B7614C"/>
    <w:rsid w:val="00BA741B"/>
    <w:rsid w:val="00BB1631"/>
    <w:rsid w:val="00BB3009"/>
    <w:rsid w:val="00BB52B2"/>
    <w:rsid w:val="00BB5794"/>
    <w:rsid w:val="00BC2C33"/>
    <w:rsid w:val="00BC6C3E"/>
    <w:rsid w:val="00BD4425"/>
    <w:rsid w:val="00BF2318"/>
    <w:rsid w:val="00C1388C"/>
    <w:rsid w:val="00C157DC"/>
    <w:rsid w:val="00C16E63"/>
    <w:rsid w:val="00C25915"/>
    <w:rsid w:val="00C25B49"/>
    <w:rsid w:val="00C6124D"/>
    <w:rsid w:val="00C614EF"/>
    <w:rsid w:val="00C80902"/>
    <w:rsid w:val="00C94494"/>
    <w:rsid w:val="00CA1B55"/>
    <w:rsid w:val="00CB30CE"/>
    <w:rsid w:val="00CB4819"/>
    <w:rsid w:val="00CC0FA7"/>
    <w:rsid w:val="00CC30C3"/>
    <w:rsid w:val="00CC5015"/>
    <w:rsid w:val="00CC78AB"/>
    <w:rsid w:val="00CE5657"/>
    <w:rsid w:val="00CE5E93"/>
    <w:rsid w:val="00CF3AD1"/>
    <w:rsid w:val="00CF5648"/>
    <w:rsid w:val="00D1076A"/>
    <w:rsid w:val="00D1361E"/>
    <w:rsid w:val="00D17CE3"/>
    <w:rsid w:val="00D17DA1"/>
    <w:rsid w:val="00D65055"/>
    <w:rsid w:val="00D7052E"/>
    <w:rsid w:val="00D8110A"/>
    <w:rsid w:val="00D848B1"/>
    <w:rsid w:val="00D90FFA"/>
    <w:rsid w:val="00DA2BA1"/>
    <w:rsid w:val="00DB0799"/>
    <w:rsid w:val="00DB3B17"/>
    <w:rsid w:val="00DC052A"/>
    <w:rsid w:val="00DF3DF0"/>
    <w:rsid w:val="00DF3E8C"/>
    <w:rsid w:val="00DF54EB"/>
    <w:rsid w:val="00E13FE1"/>
    <w:rsid w:val="00E246DE"/>
    <w:rsid w:val="00E42D4D"/>
    <w:rsid w:val="00E46538"/>
    <w:rsid w:val="00E475AA"/>
    <w:rsid w:val="00E618C5"/>
    <w:rsid w:val="00E7171B"/>
    <w:rsid w:val="00E73535"/>
    <w:rsid w:val="00E856B9"/>
    <w:rsid w:val="00E90C01"/>
    <w:rsid w:val="00E97778"/>
    <w:rsid w:val="00EA4379"/>
    <w:rsid w:val="00EA486E"/>
    <w:rsid w:val="00EA7215"/>
    <w:rsid w:val="00EA7F62"/>
    <w:rsid w:val="00EB344E"/>
    <w:rsid w:val="00EB4317"/>
    <w:rsid w:val="00EB67AF"/>
    <w:rsid w:val="00EC73CF"/>
    <w:rsid w:val="00EE7E2F"/>
    <w:rsid w:val="00F04CE6"/>
    <w:rsid w:val="00F0625E"/>
    <w:rsid w:val="00F13E18"/>
    <w:rsid w:val="00F1481C"/>
    <w:rsid w:val="00F16EDA"/>
    <w:rsid w:val="00F246D7"/>
    <w:rsid w:val="00F32503"/>
    <w:rsid w:val="00F57B0C"/>
    <w:rsid w:val="00F61989"/>
    <w:rsid w:val="00F96F0F"/>
    <w:rsid w:val="00FC5A89"/>
    <w:rsid w:val="00FD0214"/>
    <w:rsid w:val="00FE02E9"/>
    <w:rsid w:val="00FE0F88"/>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styleId="FootnoteText">
    <w:name w:val="footnote text"/>
    <w:basedOn w:val="Normal"/>
    <w:link w:val="FootnoteTextChar"/>
    <w:uiPriority w:val="99"/>
    <w:semiHidden/>
    <w:unhideWhenUsed/>
    <w:rsid w:val="00FC5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A89"/>
    <w:rPr>
      <w:sz w:val="20"/>
      <w:szCs w:val="20"/>
    </w:rPr>
  </w:style>
  <w:style w:type="character" w:styleId="FootnoteReference">
    <w:name w:val="footnote reference"/>
    <w:basedOn w:val="DefaultParagraphFont"/>
    <w:uiPriority w:val="99"/>
    <w:semiHidden/>
    <w:unhideWhenUsed/>
    <w:rsid w:val="00FC5A89"/>
    <w:rPr>
      <w:vertAlign w:val="superscript"/>
    </w:rPr>
  </w:style>
  <w:style w:type="paragraph" w:styleId="ListParagraph">
    <w:name w:val="List Paragraph"/>
    <w:basedOn w:val="Normal"/>
    <w:uiPriority w:val="34"/>
    <w:qFormat/>
    <w:rsid w:val="0088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1997666">
      <w:bodyDiv w:val="1"/>
      <w:marLeft w:val="0"/>
      <w:marRight w:val="0"/>
      <w:marTop w:val="0"/>
      <w:marBottom w:val="0"/>
      <w:divBdr>
        <w:top w:val="none" w:sz="0" w:space="0" w:color="auto"/>
        <w:left w:val="none" w:sz="0" w:space="0" w:color="auto"/>
        <w:bottom w:val="none" w:sz="0" w:space="0" w:color="auto"/>
        <w:right w:val="none" w:sz="0" w:space="0" w:color="auto"/>
      </w:divBdr>
    </w:div>
    <w:div w:id="669411835">
      <w:bodyDiv w:val="1"/>
      <w:marLeft w:val="0"/>
      <w:marRight w:val="0"/>
      <w:marTop w:val="0"/>
      <w:marBottom w:val="0"/>
      <w:divBdr>
        <w:top w:val="none" w:sz="0" w:space="0" w:color="auto"/>
        <w:left w:val="none" w:sz="0" w:space="0" w:color="auto"/>
        <w:bottom w:val="none" w:sz="0" w:space="0" w:color="auto"/>
        <w:right w:val="none" w:sz="0" w:space="0" w:color="auto"/>
      </w:divBdr>
    </w:div>
    <w:div w:id="1611812912">
      <w:bodyDiv w:val="1"/>
      <w:marLeft w:val="0"/>
      <w:marRight w:val="0"/>
      <w:marTop w:val="0"/>
      <w:marBottom w:val="0"/>
      <w:divBdr>
        <w:top w:val="none" w:sz="0" w:space="0" w:color="auto"/>
        <w:left w:val="none" w:sz="0" w:space="0" w:color="auto"/>
        <w:bottom w:val="none" w:sz="0" w:space="0" w:color="auto"/>
        <w:right w:val="none" w:sz="0" w:space="0" w:color="auto"/>
      </w:divBdr>
    </w:div>
    <w:div w:id="1756852896">
      <w:bodyDiv w:val="1"/>
      <w:marLeft w:val="0"/>
      <w:marRight w:val="0"/>
      <w:marTop w:val="0"/>
      <w:marBottom w:val="0"/>
      <w:divBdr>
        <w:top w:val="none" w:sz="0" w:space="0" w:color="auto"/>
        <w:left w:val="none" w:sz="0" w:space="0" w:color="auto"/>
        <w:bottom w:val="none" w:sz="0" w:space="0" w:color="auto"/>
        <w:right w:val="none" w:sz="0" w:space="0" w:color="auto"/>
      </w:divBdr>
    </w:div>
    <w:div w:id="18240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pentjusa@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Kategorija xmlns="2e5bb04e-596e-45bd-9003-43ca78b1ba16">Anotācija</Kategorija>
    <TAP xmlns="49b0bb89-35b3-4114-9b1c-a376ef2ba045">60</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7C8E-AE6E-4F62-85C6-4A309E05490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3.xml><?xml version="1.0" encoding="utf-8"?>
<ds:datastoreItem xmlns:ds="http://schemas.openxmlformats.org/officeDocument/2006/customXml" ds:itemID="{4DDF7250-8C9D-4632-8457-DA52B282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467FC-9935-4548-9054-A2991D15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8226</Words>
  <Characters>4689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projekta “Grozījumi Ministru kabineta 2016.gada 5.janvāra noteikumos Nr.20 “Kārtība, kādā finanšu iestāde izpilda finanšu kontu pienācīgas pārbaudes procedūras un sniedz Valsts ieņēmumu dienestam informāciju par finanšu kontiem”” anotācija</vt:lpstr>
    </vt:vector>
  </TitlesOfParts>
  <Company>FM</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2016.gada 5.janvāra noteikumos Nr.20 “Kārtība, kādā finanšu iestāde izpilda finanšu kontu pienācīgas pārbaudes procedūras un sniedz Valsts ieņēmumu dienestam informāciju par finanšu kontiem”” anotācija</dc:title>
  <dc:subject>Anotācija</dc:subject>
  <dc:creator>E. Pentjuša (NASIPD)</dc:creator>
  <dc:description>67095651, elina.pentjusa@fm.gov.lv</dc:description>
  <cp:lastModifiedBy>Inguna Dancīte</cp:lastModifiedBy>
  <cp:revision>2</cp:revision>
  <cp:lastPrinted>2018-01-10T13:42:00Z</cp:lastPrinted>
  <dcterms:created xsi:type="dcterms:W3CDTF">2019-06-07T07:23:00Z</dcterms:created>
  <dcterms:modified xsi:type="dcterms:W3CDTF">2019-06-07T07:23:00Z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