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6C7" w:rsidRPr="00656DDD" w:rsidRDefault="007116C7" w:rsidP="00DB7395">
      <w:pPr>
        <w:pStyle w:val="naisnod"/>
        <w:spacing w:before="0" w:after="0"/>
        <w:ind w:firstLine="720"/>
        <w:rPr>
          <w:sz w:val="22"/>
          <w:szCs w:val="22"/>
        </w:rPr>
      </w:pPr>
      <w:bookmarkStart w:id="0" w:name="_GoBack"/>
      <w:bookmarkEnd w:id="0"/>
      <w:r w:rsidRPr="00656DDD">
        <w:rPr>
          <w:sz w:val="22"/>
          <w:szCs w:val="22"/>
        </w:rPr>
        <w:t>Izziņa par atzinumos sniegtajiem iebildumiem</w:t>
      </w:r>
    </w:p>
    <w:tbl>
      <w:tblPr>
        <w:tblW w:w="0" w:type="auto"/>
        <w:jc w:val="center"/>
        <w:tblLook w:val="00A0" w:firstRow="1" w:lastRow="0" w:firstColumn="1" w:lastColumn="0" w:noHBand="0" w:noVBand="0"/>
      </w:tblPr>
      <w:tblGrid>
        <w:gridCol w:w="11340"/>
      </w:tblGrid>
      <w:tr w:rsidR="007116C7" w:rsidRPr="00656DDD" w:rsidTr="00DD3523">
        <w:trPr>
          <w:jc w:val="center"/>
        </w:trPr>
        <w:tc>
          <w:tcPr>
            <w:tcW w:w="11340" w:type="dxa"/>
            <w:tcBorders>
              <w:bottom w:val="single" w:sz="6" w:space="0" w:color="000000"/>
            </w:tcBorders>
          </w:tcPr>
          <w:p w:rsidR="007116C7" w:rsidRPr="00656DDD" w:rsidRDefault="00035A29" w:rsidP="00035A29">
            <w:pPr>
              <w:ind w:firstLine="720"/>
              <w:jc w:val="center"/>
              <w:rPr>
                <w:b/>
                <w:sz w:val="22"/>
                <w:szCs w:val="22"/>
              </w:rPr>
            </w:pPr>
            <w:r w:rsidRPr="00656DDD">
              <w:rPr>
                <w:b/>
                <w:sz w:val="22"/>
                <w:szCs w:val="22"/>
              </w:rPr>
              <w:t>likumprojektam “</w:t>
            </w:r>
            <w:r w:rsidR="00113C25" w:rsidRPr="00656DDD">
              <w:rPr>
                <w:b/>
                <w:sz w:val="22"/>
                <w:szCs w:val="22"/>
              </w:rPr>
              <w:t xml:space="preserve">Grozījumi </w:t>
            </w:r>
            <w:r w:rsidRPr="00656DDD">
              <w:rPr>
                <w:b/>
                <w:sz w:val="22"/>
                <w:szCs w:val="22"/>
              </w:rPr>
              <w:t>Sabiedrisko pakalpojumu sniedzēju iepirkumu likumā</w:t>
            </w:r>
            <w:r w:rsidR="00483A8D" w:rsidRPr="00656DDD">
              <w:rPr>
                <w:b/>
                <w:sz w:val="22"/>
                <w:szCs w:val="22"/>
              </w:rPr>
              <w:t>”</w:t>
            </w:r>
            <w:r w:rsidR="007D6514" w:rsidRPr="00656DDD">
              <w:rPr>
                <w:b/>
                <w:sz w:val="22"/>
                <w:szCs w:val="22"/>
              </w:rPr>
              <w:t xml:space="preserve"> </w:t>
            </w:r>
          </w:p>
        </w:tc>
      </w:tr>
    </w:tbl>
    <w:p w:rsidR="007116C7" w:rsidRPr="00656DDD" w:rsidRDefault="007116C7" w:rsidP="009623BC">
      <w:pPr>
        <w:pStyle w:val="naisc"/>
        <w:spacing w:before="0" w:after="0"/>
        <w:ind w:firstLine="1080"/>
        <w:rPr>
          <w:sz w:val="22"/>
          <w:szCs w:val="22"/>
        </w:rPr>
      </w:pPr>
      <w:r w:rsidRPr="00656DDD">
        <w:rPr>
          <w:sz w:val="22"/>
          <w:szCs w:val="22"/>
        </w:rPr>
        <w:t>(dokumenta veids un nosaukums)</w:t>
      </w:r>
    </w:p>
    <w:p w:rsidR="007B4C0F" w:rsidRPr="00656DDD" w:rsidRDefault="007B4C0F" w:rsidP="00DB7395">
      <w:pPr>
        <w:pStyle w:val="naisf"/>
        <w:spacing w:before="0" w:after="0"/>
        <w:ind w:firstLine="720"/>
        <w:rPr>
          <w:sz w:val="22"/>
          <w:szCs w:val="22"/>
        </w:rPr>
      </w:pPr>
    </w:p>
    <w:p w:rsidR="007B4C0F" w:rsidRPr="00656DDD" w:rsidRDefault="007B4C0F" w:rsidP="00184479">
      <w:pPr>
        <w:pStyle w:val="naisf"/>
        <w:spacing w:before="0" w:after="0"/>
        <w:ind w:firstLine="0"/>
        <w:jc w:val="center"/>
        <w:rPr>
          <w:b/>
          <w:sz w:val="22"/>
          <w:szCs w:val="22"/>
        </w:rPr>
      </w:pPr>
      <w:r w:rsidRPr="00656DDD">
        <w:rPr>
          <w:b/>
          <w:sz w:val="22"/>
          <w:szCs w:val="22"/>
        </w:rPr>
        <w:t xml:space="preserve">I. Jautājumi, par kuriem saskaņošanā </w:t>
      </w:r>
      <w:r w:rsidR="00134188" w:rsidRPr="00656DDD">
        <w:rPr>
          <w:b/>
          <w:sz w:val="22"/>
          <w:szCs w:val="22"/>
        </w:rPr>
        <w:t xml:space="preserve">vienošanās </w:t>
      </w:r>
      <w:r w:rsidRPr="00656DDD">
        <w:rPr>
          <w:b/>
          <w:sz w:val="22"/>
          <w:szCs w:val="22"/>
        </w:rPr>
        <w:t>nav panākta</w:t>
      </w:r>
    </w:p>
    <w:p w:rsidR="009D09C2" w:rsidRDefault="009D09C2" w:rsidP="00DB7395">
      <w:pPr>
        <w:pStyle w:val="naisf"/>
        <w:spacing w:before="0" w:after="0"/>
        <w:ind w:firstLine="720"/>
        <w:rPr>
          <w:sz w:val="22"/>
          <w:szCs w:val="22"/>
        </w:rPr>
      </w:pPr>
      <w:r>
        <w:rPr>
          <w:sz w:val="22"/>
          <w:szCs w:val="22"/>
        </w:rPr>
        <w:t>Nav attiecināms.</w:t>
      </w:r>
    </w:p>
    <w:p w:rsidR="007B4C0F" w:rsidRPr="00656DDD" w:rsidRDefault="007B4C0F" w:rsidP="00BB0CC5">
      <w:pPr>
        <w:pStyle w:val="naisf"/>
        <w:spacing w:before="0" w:after="0"/>
        <w:ind w:firstLine="0"/>
        <w:rPr>
          <w:sz w:val="22"/>
          <w:szCs w:val="22"/>
        </w:rPr>
      </w:pPr>
    </w:p>
    <w:p w:rsidR="005D67F7" w:rsidRPr="00656DDD" w:rsidRDefault="005D67F7" w:rsidP="005D67F7">
      <w:pPr>
        <w:pStyle w:val="naisf"/>
        <w:spacing w:before="0" w:after="0"/>
        <w:ind w:firstLine="0"/>
        <w:rPr>
          <w:b/>
          <w:sz w:val="22"/>
          <w:szCs w:val="22"/>
        </w:rPr>
      </w:pPr>
      <w:r w:rsidRPr="00656DDD">
        <w:rPr>
          <w:b/>
          <w:sz w:val="22"/>
          <w:szCs w:val="22"/>
        </w:rPr>
        <w:t xml:space="preserve">Informācija par </w:t>
      </w:r>
      <w:proofErr w:type="spellStart"/>
      <w:r w:rsidRPr="00656DDD">
        <w:rPr>
          <w:b/>
          <w:sz w:val="22"/>
          <w:szCs w:val="22"/>
        </w:rPr>
        <w:t>starpministriju</w:t>
      </w:r>
      <w:proofErr w:type="spellEnd"/>
      <w:r w:rsidRPr="00656DDD">
        <w:rPr>
          <w:b/>
          <w:sz w:val="22"/>
          <w:szCs w:val="22"/>
        </w:rPr>
        <w:t xml:space="preserve"> (starpinstitūciju) sanāksmi vai elektronisko saskaņošanu</w:t>
      </w:r>
    </w:p>
    <w:p w:rsidR="005D67F7" w:rsidRPr="00656DDD" w:rsidRDefault="005D67F7" w:rsidP="005D67F7">
      <w:pPr>
        <w:pStyle w:val="naisf"/>
        <w:spacing w:before="0" w:after="0"/>
        <w:ind w:firstLine="0"/>
        <w:rPr>
          <w:b/>
          <w:sz w:val="22"/>
          <w:szCs w:val="22"/>
        </w:rPr>
      </w:pPr>
    </w:p>
    <w:tbl>
      <w:tblPr>
        <w:tblW w:w="12582" w:type="dxa"/>
        <w:tblLook w:val="00A0" w:firstRow="1" w:lastRow="0" w:firstColumn="1" w:lastColumn="0" w:noHBand="0" w:noVBand="0"/>
      </w:tblPr>
      <w:tblGrid>
        <w:gridCol w:w="6345"/>
        <w:gridCol w:w="6237"/>
      </w:tblGrid>
      <w:tr w:rsidR="007B4C0F" w:rsidRPr="00656DDD">
        <w:tc>
          <w:tcPr>
            <w:tcW w:w="6345" w:type="dxa"/>
          </w:tcPr>
          <w:p w:rsidR="007B4C0F" w:rsidRPr="00656DDD" w:rsidRDefault="005D67F7" w:rsidP="005D67F7">
            <w:pPr>
              <w:pStyle w:val="naisf"/>
              <w:spacing w:before="0" w:after="0"/>
              <w:ind w:firstLine="0"/>
              <w:rPr>
                <w:sz w:val="22"/>
                <w:szCs w:val="22"/>
              </w:rPr>
            </w:pPr>
            <w:r w:rsidRPr="00656DDD">
              <w:rPr>
                <w:sz w:val="22"/>
                <w:szCs w:val="22"/>
              </w:rPr>
              <w:t>D</w:t>
            </w:r>
            <w:r w:rsidR="007B4C0F" w:rsidRPr="00656DDD">
              <w:rPr>
                <w:sz w:val="22"/>
                <w:szCs w:val="22"/>
              </w:rPr>
              <w:t>atums</w:t>
            </w:r>
          </w:p>
        </w:tc>
        <w:tc>
          <w:tcPr>
            <w:tcW w:w="6237" w:type="dxa"/>
            <w:tcBorders>
              <w:bottom w:val="single" w:sz="4" w:space="0" w:color="auto"/>
            </w:tcBorders>
          </w:tcPr>
          <w:p w:rsidR="007B4C0F" w:rsidRPr="00656DDD" w:rsidRDefault="007548E1" w:rsidP="007D47E0">
            <w:pPr>
              <w:pStyle w:val="NormalWeb"/>
              <w:spacing w:before="0" w:beforeAutospacing="0" w:after="0" w:afterAutospacing="0"/>
              <w:rPr>
                <w:sz w:val="22"/>
                <w:szCs w:val="22"/>
              </w:rPr>
            </w:pPr>
            <w:r>
              <w:rPr>
                <w:sz w:val="22"/>
                <w:szCs w:val="22"/>
              </w:rPr>
              <w:t>2019.gada 22.marts</w:t>
            </w:r>
            <w:r w:rsidR="00236A95">
              <w:rPr>
                <w:sz w:val="22"/>
                <w:szCs w:val="22"/>
              </w:rPr>
              <w:t>, 2019.gada 26.aprīlis</w:t>
            </w:r>
          </w:p>
        </w:tc>
      </w:tr>
      <w:tr w:rsidR="003C27A2" w:rsidRPr="00656DDD" w:rsidTr="00075751">
        <w:tc>
          <w:tcPr>
            <w:tcW w:w="6345" w:type="dxa"/>
          </w:tcPr>
          <w:p w:rsidR="003C27A2" w:rsidRPr="00656DDD" w:rsidRDefault="003C27A2" w:rsidP="007B4C0F">
            <w:pPr>
              <w:pStyle w:val="naisf"/>
              <w:spacing w:before="0" w:after="0"/>
              <w:ind w:firstLine="0"/>
              <w:rPr>
                <w:sz w:val="22"/>
                <w:szCs w:val="22"/>
              </w:rPr>
            </w:pPr>
          </w:p>
        </w:tc>
        <w:tc>
          <w:tcPr>
            <w:tcW w:w="6237" w:type="dxa"/>
            <w:tcBorders>
              <w:top w:val="single" w:sz="4" w:space="0" w:color="auto"/>
            </w:tcBorders>
          </w:tcPr>
          <w:p w:rsidR="003C27A2" w:rsidRPr="00656DDD" w:rsidRDefault="003C27A2" w:rsidP="0036160E">
            <w:pPr>
              <w:pStyle w:val="NormalWeb"/>
              <w:spacing w:before="0" w:beforeAutospacing="0" w:after="0" w:afterAutospacing="0"/>
              <w:ind w:firstLine="720"/>
              <w:rPr>
                <w:sz w:val="22"/>
                <w:szCs w:val="22"/>
              </w:rPr>
            </w:pPr>
          </w:p>
        </w:tc>
      </w:tr>
      <w:tr w:rsidR="007B4C0F" w:rsidRPr="00656DDD" w:rsidTr="00075751">
        <w:tc>
          <w:tcPr>
            <w:tcW w:w="6345" w:type="dxa"/>
          </w:tcPr>
          <w:p w:rsidR="007B4C0F" w:rsidRPr="00656DDD" w:rsidRDefault="00365CC0" w:rsidP="003C27A2">
            <w:pPr>
              <w:pStyle w:val="naiskr"/>
              <w:spacing w:before="0" w:after="0"/>
              <w:rPr>
                <w:sz w:val="22"/>
                <w:szCs w:val="22"/>
              </w:rPr>
            </w:pPr>
            <w:r w:rsidRPr="00656DDD">
              <w:rPr>
                <w:sz w:val="22"/>
                <w:szCs w:val="22"/>
              </w:rPr>
              <w:t>Saskaņošanas dalībnieki</w:t>
            </w:r>
          </w:p>
        </w:tc>
        <w:tc>
          <w:tcPr>
            <w:tcW w:w="6237" w:type="dxa"/>
            <w:tcBorders>
              <w:bottom w:val="single" w:sz="4" w:space="0" w:color="auto"/>
            </w:tcBorders>
          </w:tcPr>
          <w:p w:rsidR="007B4C0F" w:rsidRPr="00656DDD" w:rsidRDefault="007548E1" w:rsidP="007D47E0">
            <w:pPr>
              <w:pStyle w:val="NormalWeb"/>
              <w:spacing w:before="0" w:beforeAutospacing="0" w:after="0" w:afterAutospacing="0"/>
              <w:rPr>
                <w:sz w:val="22"/>
                <w:szCs w:val="22"/>
              </w:rPr>
            </w:pPr>
            <w:r>
              <w:rPr>
                <w:sz w:val="22"/>
                <w:szCs w:val="22"/>
              </w:rPr>
              <w:t>Tieslietu ministrija</w:t>
            </w:r>
          </w:p>
        </w:tc>
      </w:tr>
    </w:tbl>
    <w:p w:rsidR="008A36C9" w:rsidRPr="00656DDD" w:rsidRDefault="008A36C9">
      <w:pPr>
        <w:rPr>
          <w:sz w:val="22"/>
          <w:szCs w:val="22"/>
        </w:rPr>
      </w:pPr>
    </w:p>
    <w:tbl>
      <w:tblPr>
        <w:tblW w:w="12582" w:type="dxa"/>
        <w:tblLook w:val="00A0" w:firstRow="1" w:lastRow="0" w:firstColumn="1" w:lastColumn="0" w:noHBand="0" w:noVBand="0"/>
      </w:tblPr>
      <w:tblGrid>
        <w:gridCol w:w="6345"/>
        <w:gridCol w:w="6237"/>
      </w:tblGrid>
      <w:tr w:rsidR="00F628F0" w:rsidRPr="00656DDD" w:rsidTr="00F628F0">
        <w:trPr>
          <w:trHeight w:val="285"/>
        </w:trPr>
        <w:tc>
          <w:tcPr>
            <w:tcW w:w="6345" w:type="dxa"/>
          </w:tcPr>
          <w:p w:rsidR="00F628F0" w:rsidRPr="00656DDD" w:rsidRDefault="00F628F0" w:rsidP="000D0AED">
            <w:pPr>
              <w:pStyle w:val="naiskr"/>
              <w:spacing w:before="0" w:after="0"/>
              <w:rPr>
                <w:sz w:val="22"/>
                <w:szCs w:val="22"/>
              </w:rPr>
            </w:pPr>
            <w:r w:rsidRPr="00656DDD">
              <w:rPr>
                <w:sz w:val="22"/>
                <w:szCs w:val="22"/>
              </w:rPr>
              <w:t>Saskaņošanas dalībnieki izskatīja šādu ministriju (citu institūciju) iebildumus</w:t>
            </w:r>
          </w:p>
        </w:tc>
        <w:tc>
          <w:tcPr>
            <w:tcW w:w="6237" w:type="dxa"/>
            <w:tcBorders>
              <w:bottom w:val="single" w:sz="4" w:space="0" w:color="auto"/>
            </w:tcBorders>
            <w:vAlign w:val="bottom"/>
          </w:tcPr>
          <w:p w:rsidR="00F628F0" w:rsidRPr="00656DDD" w:rsidRDefault="007548E1" w:rsidP="00E83467">
            <w:pPr>
              <w:pStyle w:val="naiskr"/>
              <w:spacing w:before="0" w:after="0"/>
              <w:ind w:firstLine="12"/>
              <w:rPr>
                <w:sz w:val="22"/>
                <w:szCs w:val="22"/>
              </w:rPr>
            </w:pPr>
            <w:r>
              <w:rPr>
                <w:sz w:val="22"/>
                <w:szCs w:val="22"/>
              </w:rPr>
              <w:t>Tieslietu ministrija</w:t>
            </w:r>
          </w:p>
        </w:tc>
      </w:tr>
      <w:tr w:rsidR="007B4C0F" w:rsidRPr="00656DDD" w:rsidTr="00075751">
        <w:trPr>
          <w:trHeight w:val="465"/>
        </w:trPr>
        <w:tc>
          <w:tcPr>
            <w:tcW w:w="12582" w:type="dxa"/>
            <w:gridSpan w:val="2"/>
          </w:tcPr>
          <w:p w:rsidR="007B4C0F" w:rsidRPr="00656DDD" w:rsidRDefault="007B4C0F" w:rsidP="003C27A2">
            <w:pPr>
              <w:pStyle w:val="naisc"/>
              <w:spacing w:before="0" w:after="0"/>
              <w:ind w:left="4820" w:firstLine="720"/>
              <w:rPr>
                <w:sz w:val="22"/>
                <w:szCs w:val="22"/>
              </w:rPr>
            </w:pPr>
          </w:p>
        </w:tc>
      </w:tr>
      <w:tr w:rsidR="007B4C0F" w:rsidRPr="00656DDD" w:rsidTr="00075751">
        <w:tc>
          <w:tcPr>
            <w:tcW w:w="6345" w:type="dxa"/>
          </w:tcPr>
          <w:p w:rsidR="007B4C0F" w:rsidRPr="00656DDD" w:rsidRDefault="007B4C0F" w:rsidP="0036160E">
            <w:pPr>
              <w:pStyle w:val="naiskr"/>
              <w:spacing w:before="0" w:after="0"/>
              <w:rPr>
                <w:sz w:val="22"/>
                <w:szCs w:val="22"/>
              </w:rPr>
            </w:pPr>
            <w:r w:rsidRPr="00656DDD">
              <w:rPr>
                <w:sz w:val="22"/>
                <w:szCs w:val="22"/>
              </w:rPr>
              <w:t>Ministrijas (citas institūcijas), kuras nav ieradušās uz sanāksmi vai kuras nav atbildējušas uz uzaicinājumu piedalīties elektroniskajā saskaņošanā</w:t>
            </w:r>
          </w:p>
        </w:tc>
        <w:tc>
          <w:tcPr>
            <w:tcW w:w="6237" w:type="dxa"/>
            <w:tcBorders>
              <w:bottom w:val="single" w:sz="4" w:space="0" w:color="auto"/>
            </w:tcBorders>
            <w:vAlign w:val="bottom"/>
          </w:tcPr>
          <w:p w:rsidR="007B4C0F" w:rsidRPr="00656DDD" w:rsidRDefault="007B4C0F" w:rsidP="005B5F3E">
            <w:pPr>
              <w:pStyle w:val="naiskr"/>
              <w:spacing w:before="0" w:after="0"/>
              <w:rPr>
                <w:sz w:val="22"/>
                <w:szCs w:val="22"/>
              </w:rPr>
            </w:pPr>
          </w:p>
        </w:tc>
      </w:tr>
    </w:tbl>
    <w:p w:rsidR="00683081" w:rsidRPr="00656DDD" w:rsidRDefault="00683081" w:rsidP="00683081">
      <w:pPr>
        <w:pStyle w:val="naisf"/>
        <w:spacing w:before="0" w:after="0"/>
        <w:ind w:firstLine="720"/>
        <w:rPr>
          <w:sz w:val="22"/>
          <w:szCs w:val="22"/>
        </w:rPr>
      </w:pPr>
    </w:p>
    <w:p w:rsidR="00075751" w:rsidRPr="00656DDD" w:rsidRDefault="00075751" w:rsidP="00184479">
      <w:pPr>
        <w:pStyle w:val="naisf"/>
        <w:spacing w:before="0" w:after="0"/>
        <w:ind w:firstLine="0"/>
        <w:jc w:val="center"/>
        <w:rPr>
          <w:b/>
          <w:sz w:val="22"/>
          <w:szCs w:val="22"/>
        </w:rPr>
      </w:pPr>
    </w:p>
    <w:p w:rsidR="007B4C0F" w:rsidRPr="00656DDD" w:rsidRDefault="007B4C0F" w:rsidP="00184479">
      <w:pPr>
        <w:pStyle w:val="naisf"/>
        <w:spacing w:before="0" w:after="0"/>
        <w:ind w:firstLine="0"/>
        <w:jc w:val="center"/>
        <w:rPr>
          <w:b/>
          <w:sz w:val="22"/>
          <w:szCs w:val="22"/>
        </w:rPr>
      </w:pPr>
      <w:r w:rsidRPr="00656DDD">
        <w:rPr>
          <w:b/>
          <w:sz w:val="22"/>
          <w:szCs w:val="22"/>
        </w:rPr>
        <w:t>II. </w:t>
      </w:r>
      <w:r w:rsidR="00134188" w:rsidRPr="00656DDD">
        <w:rPr>
          <w:b/>
          <w:sz w:val="22"/>
          <w:szCs w:val="22"/>
        </w:rPr>
        <w:t>Jautājumi, par kuriem saskaņošanā vienošan</w:t>
      </w:r>
      <w:r w:rsidR="00144622" w:rsidRPr="00656DDD">
        <w:rPr>
          <w:b/>
          <w:sz w:val="22"/>
          <w:szCs w:val="22"/>
        </w:rPr>
        <w:t>ā</w:t>
      </w:r>
      <w:r w:rsidR="00134188" w:rsidRPr="00656DDD">
        <w:rPr>
          <w:b/>
          <w:sz w:val="22"/>
          <w:szCs w:val="22"/>
        </w:rPr>
        <w:t>s ir panākta</w:t>
      </w:r>
    </w:p>
    <w:p w:rsidR="007B4C0F" w:rsidRPr="00656DDD" w:rsidRDefault="007B4C0F" w:rsidP="00DB7395">
      <w:pPr>
        <w:pStyle w:val="naisf"/>
        <w:spacing w:before="0" w:after="0"/>
        <w:ind w:firstLine="720"/>
        <w:rPr>
          <w:sz w:val="22"/>
          <w:szCs w:val="22"/>
        </w:rPr>
      </w:pPr>
    </w:p>
    <w:tbl>
      <w:tblPr>
        <w:tblW w:w="13890"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683"/>
        <w:gridCol w:w="860"/>
        <w:gridCol w:w="3260"/>
        <w:gridCol w:w="1099"/>
        <w:gridCol w:w="1845"/>
        <w:gridCol w:w="3576"/>
      </w:tblGrid>
      <w:tr w:rsidR="00134188" w:rsidRPr="00656DDD" w:rsidTr="003F2846">
        <w:tc>
          <w:tcPr>
            <w:tcW w:w="567" w:type="dxa"/>
            <w:tcBorders>
              <w:top w:val="single" w:sz="6" w:space="0" w:color="000000"/>
              <w:left w:val="single" w:sz="6" w:space="0" w:color="000000"/>
              <w:bottom w:val="single" w:sz="6" w:space="0" w:color="000000"/>
              <w:right w:val="single" w:sz="6" w:space="0" w:color="000000"/>
            </w:tcBorders>
            <w:vAlign w:val="center"/>
          </w:tcPr>
          <w:p w:rsidR="00134188" w:rsidRPr="00656DDD" w:rsidRDefault="00134188" w:rsidP="00155D68">
            <w:pPr>
              <w:pStyle w:val="naisc"/>
              <w:spacing w:before="0" w:after="0"/>
              <w:rPr>
                <w:sz w:val="22"/>
                <w:szCs w:val="22"/>
              </w:rPr>
            </w:pPr>
            <w:r w:rsidRPr="00656DDD">
              <w:rPr>
                <w:sz w:val="22"/>
                <w:szCs w:val="22"/>
              </w:rPr>
              <w:t>Nr. p.k.</w:t>
            </w:r>
          </w:p>
        </w:tc>
        <w:tc>
          <w:tcPr>
            <w:tcW w:w="3543" w:type="dxa"/>
            <w:gridSpan w:val="2"/>
            <w:tcBorders>
              <w:top w:val="single" w:sz="6" w:space="0" w:color="000000"/>
              <w:left w:val="single" w:sz="6" w:space="0" w:color="000000"/>
              <w:bottom w:val="single" w:sz="6" w:space="0" w:color="000000"/>
              <w:right w:val="single" w:sz="6" w:space="0" w:color="000000"/>
            </w:tcBorders>
            <w:vAlign w:val="center"/>
          </w:tcPr>
          <w:p w:rsidR="00134188" w:rsidRPr="00656DDD" w:rsidRDefault="00134188" w:rsidP="00155D68">
            <w:pPr>
              <w:pStyle w:val="naisc"/>
              <w:spacing w:before="0" w:after="0"/>
              <w:ind w:firstLine="12"/>
              <w:rPr>
                <w:sz w:val="22"/>
                <w:szCs w:val="22"/>
              </w:rPr>
            </w:pPr>
            <w:r w:rsidRPr="00656DDD">
              <w:rPr>
                <w:sz w:val="22"/>
                <w:szCs w:val="22"/>
              </w:rPr>
              <w:t>Saskaņošanai nosūtītā projekta redakcija (konkrēta punkta (panta) redakcija)</w:t>
            </w:r>
          </w:p>
        </w:tc>
        <w:tc>
          <w:tcPr>
            <w:tcW w:w="3260" w:type="dxa"/>
            <w:tcBorders>
              <w:top w:val="single" w:sz="6" w:space="0" w:color="000000"/>
              <w:left w:val="single" w:sz="6" w:space="0" w:color="000000"/>
              <w:bottom w:val="single" w:sz="6" w:space="0" w:color="000000"/>
              <w:right w:val="single" w:sz="6" w:space="0" w:color="000000"/>
            </w:tcBorders>
            <w:vAlign w:val="center"/>
          </w:tcPr>
          <w:p w:rsidR="00134188" w:rsidRPr="00656DDD" w:rsidRDefault="00134188" w:rsidP="00155D68">
            <w:pPr>
              <w:pStyle w:val="naisc"/>
              <w:spacing w:before="0" w:after="0"/>
              <w:ind w:right="3"/>
              <w:rPr>
                <w:sz w:val="22"/>
                <w:szCs w:val="22"/>
              </w:rPr>
            </w:pPr>
            <w:r w:rsidRPr="00656DDD">
              <w:rPr>
                <w:sz w:val="22"/>
                <w:szCs w:val="22"/>
              </w:rPr>
              <w:t>Atzinumā norādītais ministrijas (citas institūcijas) iebildums, kā arī saskaņošanā papildus izteiktais iebildums par projekta konkrēto punktu (pantu)</w:t>
            </w:r>
          </w:p>
        </w:tc>
        <w:tc>
          <w:tcPr>
            <w:tcW w:w="2944" w:type="dxa"/>
            <w:gridSpan w:val="2"/>
            <w:tcBorders>
              <w:top w:val="single" w:sz="6" w:space="0" w:color="000000"/>
              <w:left w:val="single" w:sz="6" w:space="0" w:color="000000"/>
              <w:bottom w:val="single" w:sz="6" w:space="0" w:color="000000"/>
              <w:right w:val="single" w:sz="6" w:space="0" w:color="000000"/>
            </w:tcBorders>
            <w:vAlign w:val="center"/>
          </w:tcPr>
          <w:p w:rsidR="00134188" w:rsidRPr="00656DDD" w:rsidRDefault="00134188" w:rsidP="00155D68">
            <w:pPr>
              <w:pStyle w:val="naisc"/>
              <w:spacing w:before="0" w:after="0"/>
              <w:ind w:firstLine="21"/>
              <w:rPr>
                <w:sz w:val="22"/>
                <w:szCs w:val="22"/>
              </w:rPr>
            </w:pPr>
            <w:r w:rsidRPr="00656DDD">
              <w:rPr>
                <w:sz w:val="22"/>
                <w:szCs w:val="22"/>
              </w:rPr>
              <w:t>Atbildīgās ministrijas norāde</w:t>
            </w:r>
            <w:r w:rsidR="006C1C48" w:rsidRPr="00656DDD">
              <w:rPr>
                <w:sz w:val="22"/>
                <w:szCs w:val="22"/>
              </w:rPr>
              <w:t xml:space="preserve"> par to, ka </w:t>
            </w:r>
            <w:r w:rsidRPr="00656DDD">
              <w:rPr>
                <w:sz w:val="22"/>
                <w:szCs w:val="22"/>
              </w:rPr>
              <w:t>iebildums ir ņemts vērā</w:t>
            </w:r>
            <w:r w:rsidR="006455E7" w:rsidRPr="00656DDD">
              <w:rPr>
                <w:sz w:val="22"/>
                <w:szCs w:val="22"/>
              </w:rPr>
              <w:t>,</w:t>
            </w:r>
            <w:r w:rsidRPr="00656DDD">
              <w:rPr>
                <w:sz w:val="22"/>
                <w:szCs w:val="22"/>
              </w:rPr>
              <w:t xml:space="preserve"> vai </w:t>
            </w:r>
            <w:r w:rsidR="006C1C48" w:rsidRPr="00656DDD">
              <w:rPr>
                <w:sz w:val="22"/>
                <w:szCs w:val="22"/>
              </w:rPr>
              <w:t xml:space="preserve">informācija par saskaņošanā </w:t>
            </w:r>
            <w:r w:rsidR="00022B0F" w:rsidRPr="00656DDD">
              <w:rPr>
                <w:sz w:val="22"/>
                <w:szCs w:val="22"/>
              </w:rPr>
              <w:t>panākto alternatīvo risinājumu</w:t>
            </w:r>
          </w:p>
        </w:tc>
        <w:tc>
          <w:tcPr>
            <w:tcW w:w="3576" w:type="dxa"/>
            <w:tcBorders>
              <w:top w:val="single" w:sz="4" w:space="0" w:color="auto"/>
              <w:left w:val="single" w:sz="4" w:space="0" w:color="auto"/>
              <w:bottom w:val="single" w:sz="4" w:space="0" w:color="auto"/>
            </w:tcBorders>
            <w:vAlign w:val="center"/>
          </w:tcPr>
          <w:p w:rsidR="00134188" w:rsidRPr="00656DDD" w:rsidRDefault="00134188" w:rsidP="00155D68">
            <w:pPr>
              <w:jc w:val="center"/>
              <w:rPr>
                <w:sz w:val="22"/>
                <w:szCs w:val="22"/>
              </w:rPr>
            </w:pPr>
            <w:r w:rsidRPr="00656DDD">
              <w:rPr>
                <w:sz w:val="22"/>
                <w:szCs w:val="22"/>
              </w:rPr>
              <w:t>Projekta attiecīgā punkta (panta) galīgā redakcija</w:t>
            </w:r>
          </w:p>
        </w:tc>
      </w:tr>
      <w:tr w:rsidR="00134188" w:rsidRPr="00656DDD" w:rsidTr="003F2846">
        <w:tc>
          <w:tcPr>
            <w:tcW w:w="567" w:type="dxa"/>
            <w:tcBorders>
              <w:top w:val="single" w:sz="6" w:space="0" w:color="000000"/>
              <w:left w:val="single" w:sz="6" w:space="0" w:color="000000"/>
              <w:bottom w:val="single" w:sz="6" w:space="0" w:color="000000"/>
              <w:right w:val="single" w:sz="6" w:space="0" w:color="000000"/>
            </w:tcBorders>
          </w:tcPr>
          <w:p w:rsidR="00134188" w:rsidRPr="00656DDD" w:rsidRDefault="003B71E0" w:rsidP="00155D68">
            <w:pPr>
              <w:pStyle w:val="naisc"/>
              <w:spacing w:before="0" w:after="0"/>
              <w:rPr>
                <w:sz w:val="22"/>
                <w:szCs w:val="22"/>
              </w:rPr>
            </w:pPr>
            <w:r w:rsidRPr="00656DDD">
              <w:rPr>
                <w:sz w:val="22"/>
                <w:szCs w:val="22"/>
              </w:rPr>
              <w:t>1</w:t>
            </w:r>
          </w:p>
        </w:tc>
        <w:tc>
          <w:tcPr>
            <w:tcW w:w="3543" w:type="dxa"/>
            <w:gridSpan w:val="2"/>
            <w:tcBorders>
              <w:top w:val="single" w:sz="6" w:space="0" w:color="000000"/>
              <w:left w:val="single" w:sz="6" w:space="0" w:color="000000"/>
              <w:bottom w:val="single" w:sz="6" w:space="0" w:color="000000"/>
              <w:right w:val="single" w:sz="6" w:space="0" w:color="000000"/>
            </w:tcBorders>
          </w:tcPr>
          <w:p w:rsidR="00134188" w:rsidRPr="00656DDD" w:rsidRDefault="00F34AAB" w:rsidP="00155D68">
            <w:pPr>
              <w:pStyle w:val="naisc"/>
              <w:spacing w:before="0" w:after="0"/>
              <w:ind w:firstLine="720"/>
              <w:rPr>
                <w:sz w:val="22"/>
                <w:szCs w:val="22"/>
              </w:rPr>
            </w:pPr>
            <w:r w:rsidRPr="00656DDD">
              <w:rPr>
                <w:sz w:val="22"/>
                <w:szCs w:val="22"/>
              </w:rPr>
              <w:t>2</w:t>
            </w:r>
          </w:p>
        </w:tc>
        <w:tc>
          <w:tcPr>
            <w:tcW w:w="3260" w:type="dxa"/>
            <w:tcBorders>
              <w:top w:val="single" w:sz="6" w:space="0" w:color="000000"/>
              <w:left w:val="single" w:sz="6" w:space="0" w:color="000000"/>
              <w:bottom w:val="single" w:sz="6" w:space="0" w:color="000000"/>
              <w:right w:val="single" w:sz="6" w:space="0" w:color="000000"/>
            </w:tcBorders>
          </w:tcPr>
          <w:p w:rsidR="00134188" w:rsidRPr="00656DDD" w:rsidRDefault="003B71E0" w:rsidP="00155D68">
            <w:pPr>
              <w:pStyle w:val="naisc"/>
              <w:spacing w:before="0" w:after="0"/>
              <w:ind w:firstLine="720"/>
              <w:rPr>
                <w:sz w:val="22"/>
                <w:szCs w:val="22"/>
              </w:rPr>
            </w:pPr>
            <w:r w:rsidRPr="00656DDD">
              <w:rPr>
                <w:sz w:val="22"/>
                <w:szCs w:val="22"/>
              </w:rPr>
              <w:t>3</w:t>
            </w:r>
          </w:p>
        </w:tc>
        <w:tc>
          <w:tcPr>
            <w:tcW w:w="2944" w:type="dxa"/>
            <w:gridSpan w:val="2"/>
            <w:tcBorders>
              <w:top w:val="single" w:sz="6" w:space="0" w:color="000000"/>
              <w:left w:val="single" w:sz="6" w:space="0" w:color="000000"/>
              <w:bottom w:val="single" w:sz="6" w:space="0" w:color="000000"/>
              <w:right w:val="single" w:sz="6" w:space="0" w:color="000000"/>
            </w:tcBorders>
          </w:tcPr>
          <w:p w:rsidR="00134188" w:rsidRPr="00656DDD" w:rsidRDefault="003B71E0" w:rsidP="00155D68">
            <w:pPr>
              <w:pStyle w:val="naisc"/>
              <w:spacing w:before="0" w:after="0"/>
              <w:ind w:firstLine="720"/>
              <w:rPr>
                <w:sz w:val="22"/>
                <w:szCs w:val="22"/>
              </w:rPr>
            </w:pPr>
            <w:r w:rsidRPr="00656DDD">
              <w:rPr>
                <w:sz w:val="22"/>
                <w:szCs w:val="22"/>
              </w:rPr>
              <w:t>4</w:t>
            </w:r>
          </w:p>
        </w:tc>
        <w:tc>
          <w:tcPr>
            <w:tcW w:w="3576" w:type="dxa"/>
            <w:tcBorders>
              <w:top w:val="single" w:sz="4" w:space="0" w:color="auto"/>
              <w:left w:val="single" w:sz="4" w:space="0" w:color="auto"/>
              <w:bottom w:val="single" w:sz="4" w:space="0" w:color="auto"/>
            </w:tcBorders>
          </w:tcPr>
          <w:p w:rsidR="00134188" w:rsidRPr="00656DDD" w:rsidRDefault="003B71E0" w:rsidP="00155D68">
            <w:pPr>
              <w:jc w:val="center"/>
              <w:rPr>
                <w:sz w:val="22"/>
                <w:szCs w:val="22"/>
              </w:rPr>
            </w:pPr>
            <w:r w:rsidRPr="00656DDD">
              <w:rPr>
                <w:sz w:val="22"/>
                <w:szCs w:val="22"/>
              </w:rPr>
              <w:t>5</w:t>
            </w:r>
          </w:p>
        </w:tc>
      </w:tr>
      <w:tr w:rsidR="003F2846" w:rsidRPr="00656DDD" w:rsidTr="003F2846">
        <w:tc>
          <w:tcPr>
            <w:tcW w:w="567" w:type="dxa"/>
            <w:tcBorders>
              <w:top w:val="single" w:sz="4" w:space="0" w:color="auto"/>
              <w:left w:val="single" w:sz="6" w:space="0" w:color="000000"/>
              <w:bottom w:val="single" w:sz="4" w:space="0" w:color="auto"/>
              <w:right w:val="single" w:sz="6" w:space="0" w:color="000000"/>
            </w:tcBorders>
          </w:tcPr>
          <w:p w:rsidR="003F2846" w:rsidRPr="00656DDD" w:rsidRDefault="003F2846" w:rsidP="00155D68">
            <w:pPr>
              <w:pStyle w:val="naisc"/>
              <w:spacing w:before="0" w:after="0"/>
              <w:rPr>
                <w:sz w:val="22"/>
                <w:szCs w:val="22"/>
              </w:rPr>
            </w:pPr>
          </w:p>
          <w:p w:rsidR="003F2846" w:rsidRPr="00656DDD" w:rsidRDefault="005656FA" w:rsidP="00155D68">
            <w:pPr>
              <w:pStyle w:val="naisc"/>
              <w:spacing w:before="0" w:after="0"/>
              <w:rPr>
                <w:sz w:val="22"/>
                <w:szCs w:val="22"/>
              </w:rPr>
            </w:pPr>
            <w:r w:rsidRPr="00656DDD">
              <w:rPr>
                <w:sz w:val="22"/>
                <w:szCs w:val="22"/>
              </w:rPr>
              <w:t>1.</w:t>
            </w:r>
          </w:p>
        </w:tc>
        <w:tc>
          <w:tcPr>
            <w:tcW w:w="3543" w:type="dxa"/>
            <w:gridSpan w:val="2"/>
            <w:tcBorders>
              <w:top w:val="single" w:sz="4" w:space="0" w:color="auto"/>
              <w:left w:val="single" w:sz="6" w:space="0" w:color="000000"/>
              <w:bottom w:val="single" w:sz="4" w:space="0" w:color="auto"/>
              <w:right w:val="single" w:sz="6" w:space="0" w:color="000000"/>
            </w:tcBorders>
          </w:tcPr>
          <w:p w:rsidR="003C3B09" w:rsidRPr="00656DDD" w:rsidRDefault="003C3B09" w:rsidP="003C3B09">
            <w:pPr>
              <w:shd w:val="clear" w:color="auto" w:fill="FFFFFF"/>
              <w:jc w:val="both"/>
              <w:rPr>
                <w:b/>
                <w:bCs/>
                <w:sz w:val="22"/>
                <w:szCs w:val="22"/>
              </w:rPr>
            </w:pPr>
            <w:r w:rsidRPr="00656DDD">
              <w:rPr>
                <w:b/>
                <w:bCs/>
                <w:sz w:val="22"/>
                <w:szCs w:val="22"/>
              </w:rPr>
              <w:t>89.panta otrā daļa</w:t>
            </w:r>
          </w:p>
          <w:p w:rsidR="003C3B09" w:rsidRPr="00656DDD" w:rsidRDefault="003C3B09" w:rsidP="003C3B09">
            <w:pPr>
              <w:shd w:val="clear" w:color="auto" w:fill="FFFFFF"/>
              <w:jc w:val="both"/>
              <w:rPr>
                <w:bCs/>
                <w:sz w:val="22"/>
                <w:szCs w:val="22"/>
              </w:rPr>
            </w:pPr>
            <w:r w:rsidRPr="00656DDD">
              <w:rPr>
                <w:bCs/>
                <w:sz w:val="22"/>
                <w:szCs w:val="22"/>
              </w:rPr>
              <w:t>“(2) Par šā panta pirmajā daļā minētajām darbībām, ja noslēgtā iepirkuma līguma vai vispārīgās vienošanās vai cita veiktā darījuma līgumcena ir 500 000 </w:t>
            </w:r>
            <w:proofErr w:type="spellStart"/>
            <w:r w:rsidRPr="00656DDD">
              <w:rPr>
                <w:bCs/>
                <w:i/>
                <w:iCs/>
                <w:sz w:val="22"/>
                <w:szCs w:val="22"/>
              </w:rPr>
              <w:t>euro</w:t>
            </w:r>
            <w:proofErr w:type="spellEnd"/>
            <w:r w:rsidRPr="00656DDD">
              <w:rPr>
                <w:bCs/>
                <w:sz w:val="22"/>
                <w:szCs w:val="22"/>
              </w:rPr>
              <w:t xml:space="preserve"> vai lielāka, </w:t>
            </w:r>
            <w:r w:rsidRPr="00656DDD">
              <w:rPr>
                <w:bCs/>
                <w:sz w:val="22"/>
                <w:szCs w:val="22"/>
              </w:rPr>
              <w:lastRenderedPageBreak/>
              <w:t>– fiziskajai personai, kas noslēgusi iepirkuma līgumu vai vispārīgo vienošanos vai veikusi citu darījumu sabiedrisko pakalpojumu sniedzēja vārdā, piemēro naudas sodu no 70 līdz 400 naudas soda vienībām un tiesību izmantošanas aizliegumu uz laiku no viena līdz trim gadiem ieņemt amatus, kuru pienākumos ietilpst lēmumu pieņemšana publisko iepirkumu un publiskās un privātās partnerības jomā vai iepirkuma līgumu, vispārīgo vienošanos, partnerības iepirkuma līgumu vai koncesijas līgumu noslēgšana.”</w:t>
            </w:r>
          </w:p>
          <w:p w:rsidR="00AF699C" w:rsidRPr="00656DDD" w:rsidRDefault="00AF699C" w:rsidP="00AF699C">
            <w:pPr>
              <w:shd w:val="clear" w:color="auto" w:fill="FFFFFF"/>
              <w:jc w:val="both"/>
              <w:rPr>
                <w:b/>
                <w:bCs/>
                <w:sz w:val="22"/>
                <w:szCs w:val="22"/>
              </w:rPr>
            </w:pPr>
          </w:p>
          <w:p w:rsidR="003C3B09" w:rsidRPr="00656DDD" w:rsidRDefault="003C3B09" w:rsidP="00AF699C">
            <w:pPr>
              <w:shd w:val="clear" w:color="auto" w:fill="FFFFFF"/>
              <w:jc w:val="both"/>
              <w:rPr>
                <w:b/>
                <w:bCs/>
                <w:sz w:val="22"/>
                <w:szCs w:val="22"/>
              </w:rPr>
            </w:pPr>
            <w:r w:rsidRPr="00656DDD">
              <w:rPr>
                <w:b/>
                <w:bCs/>
                <w:sz w:val="22"/>
                <w:szCs w:val="22"/>
              </w:rPr>
              <w:t>92.panta piektā un sestā daļa</w:t>
            </w:r>
          </w:p>
          <w:p w:rsidR="003C3B09" w:rsidRPr="00656DDD" w:rsidRDefault="003C3B09" w:rsidP="003C3B09">
            <w:pPr>
              <w:shd w:val="clear" w:color="auto" w:fill="FFFFFF"/>
              <w:jc w:val="both"/>
              <w:rPr>
                <w:sz w:val="22"/>
                <w:szCs w:val="22"/>
              </w:rPr>
            </w:pPr>
            <w:r w:rsidRPr="00656DDD">
              <w:rPr>
                <w:sz w:val="22"/>
                <w:szCs w:val="22"/>
              </w:rPr>
              <w:t>“(5) Par šā panta pirmajā, otrajā vai trešajā daļā minētajām darbībām, ja noslēgtā iepirkuma līguma vai vispārīgās vienošanās līgumcena ir 500 000 </w:t>
            </w:r>
            <w:proofErr w:type="spellStart"/>
            <w:r w:rsidRPr="00656DDD">
              <w:rPr>
                <w:i/>
                <w:iCs/>
                <w:sz w:val="22"/>
                <w:szCs w:val="22"/>
              </w:rPr>
              <w:t>euro</w:t>
            </w:r>
            <w:proofErr w:type="spellEnd"/>
            <w:r w:rsidRPr="00656DDD">
              <w:rPr>
                <w:sz w:val="22"/>
                <w:szCs w:val="22"/>
              </w:rPr>
              <w:t> vai lielāka, – attiecīgajai fiziskajai personai piemēro naudas sodu no 70 līdz 400 naudas soda vienībām un tiesību izmantošanas aizliegumu uz laiku no viena līdz trim gadiem ieņemt amatus, kuru pienākumos ietilpst lēmumu pieņemšana publisko iepirkumu un publiskās un privātās partnerības jomā vai iepirkuma līgumu, vispārīgo vienošanos, partnerības iepirkuma līgumu vai koncesijas līgumu noslēgšana.</w:t>
            </w:r>
          </w:p>
          <w:p w:rsidR="003C3B09" w:rsidRPr="00656DDD" w:rsidRDefault="003C3B09" w:rsidP="00AF699C">
            <w:pPr>
              <w:shd w:val="clear" w:color="auto" w:fill="FFFFFF"/>
              <w:jc w:val="both"/>
              <w:rPr>
                <w:b/>
                <w:bCs/>
                <w:sz w:val="22"/>
                <w:szCs w:val="22"/>
              </w:rPr>
            </w:pPr>
            <w:r w:rsidRPr="00656DDD">
              <w:rPr>
                <w:sz w:val="22"/>
                <w:szCs w:val="22"/>
              </w:rPr>
              <w:t xml:space="preserve">(6) Par šā panta ceturtajā daļā minētajām darbībām, ja noslēgtā </w:t>
            </w:r>
            <w:r w:rsidRPr="00656DDD">
              <w:rPr>
                <w:sz w:val="22"/>
                <w:szCs w:val="22"/>
              </w:rPr>
              <w:lastRenderedPageBreak/>
              <w:t>iepirkuma līguma vai vispārīgās vienošanās līgumcena vai grozījumu kopējā līgumcena ir 500 000 </w:t>
            </w:r>
            <w:proofErr w:type="spellStart"/>
            <w:r w:rsidRPr="00656DDD">
              <w:rPr>
                <w:i/>
                <w:iCs/>
                <w:sz w:val="22"/>
                <w:szCs w:val="22"/>
              </w:rPr>
              <w:t>euro</w:t>
            </w:r>
            <w:proofErr w:type="spellEnd"/>
            <w:r w:rsidRPr="00656DDD">
              <w:rPr>
                <w:sz w:val="22"/>
                <w:szCs w:val="22"/>
              </w:rPr>
              <w:t> vai lielāka, – attiecīgajai fiziskajai personai piemēro naudas sodu no 70 līdz 400 naudas soda vienībām un tiesību izmantošanas aizliegumu uz laiku no viena līdz trim gadiem ieņemt amatus, kuru pienākumos ietilpst lēmumu pieņemšana publisko iepirkumu un publiskās un privātās partnerības jomā vai iepirkuma līgumu, vispārīgo vienošanos, partnerības iepirkuma līgumu vai koncesijas līgumu noslēgšana.”</w:t>
            </w:r>
          </w:p>
        </w:tc>
        <w:tc>
          <w:tcPr>
            <w:tcW w:w="3260" w:type="dxa"/>
            <w:tcBorders>
              <w:top w:val="single" w:sz="4" w:space="0" w:color="auto"/>
              <w:left w:val="single" w:sz="6" w:space="0" w:color="000000"/>
              <w:bottom w:val="single" w:sz="4" w:space="0" w:color="auto"/>
              <w:right w:val="single" w:sz="6" w:space="0" w:color="000000"/>
            </w:tcBorders>
          </w:tcPr>
          <w:p w:rsidR="003F2846" w:rsidRPr="00656DDD" w:rsidRDefault="003F2846" w:rsidP="003F2846">
            <w:pPr>
              <w:jc w:val="both"/>
              <w:rPr>
                <w:b/>
                <w:sz w:val="22"/>
                <w:szCs w:val="22"/>
              </w:rPr>
            </w:pPr>
            <w:r w:rsidRPr="00656DDD">
              <w:rPr>
                <w:b/>
                <w:sz w:val="22"/>
                <w:szCs w:val="22"/>
              </w:rPr>
              <w:lastRenderedPageBreak/>
              <w:t>Tieslietu ministrija</w:t>
            </w:r>
          </w:p>
          <w:p w:rsidR="003F2846" w:rsidRPr="00656DDD" w:rsidRDefault="00035A29" w:rsidP="003F2846">
            <w:pPr>
              <w:spacing w:after="60"/>
              <w:jc w:val="both"/>
              <w:rPr>
                <w:b/>
                <w:sz w:val="22"/>
                <w:szCs w:val="22"/>
              </w:rPr>
            </w:pPr>
            <w:r w:rsidRPr="00656DDD">
              <w:rPr>
                <w:sz w:val="22"/>
                <w:szCs w:val="22"/>
              </w:rPr>
              <w:t xml:space="preserve">Likumprojekta 4. pantā paredzētā Sabiedrisko pakalpojumu sniedzēju iepirkumu likuma (turpmāk – SPSIL) 89. panta otrajā daļā un 92. panta piektajā un </w:t>
            </w:r>
            <w:r w:rsidRPr="00656DDD">
              <w:rPr>
                <w:sz w:val="22"/>
                <w:szCs w:val="22"/>
              </w:rPr>
              <w:lastRenderedPageBreak/>
              <w:t xml:space="preserve">sestajā daļā ir noteikts papildsods – tiesību izmantošanas aizliegums uz laiku no viena </w:t>
            </w:r>
            <w:r w:rsidRPr="00656DDD">
              <w:rPr>
                <w:sz w:val="22"/>
                <w:szCs w:val="22"/>
                <w:u w:val="single"/>
              </w:rPr>
              <w:t>līdz trim gadiem</w:t>
            </w:r>
            <w:r w:rsidRPr="00656DDD">
              <w:rPr>
                <w:sz w:val="22"/>
                <w:szCs w:val="22"/>
              </w:rPr>
              <w:t xml:space="preserve"> ieņemt noteiktus amatus. Vēršam uzmanību, ka Administratīvās atbildības likuma 18. panta otrā daļa nosaka, ka tiesību izmantošanas aizliegumu var noteikt uz laiku </w:t>
            </w:r>
            <w:r w:rsidRPr="00656DDD">
              <w:rPr>
                <w:sz w:val="22"/>
                <w:szCs w:val="22"/>
                <w:u w:val="single"/>
              </w:rPr>
              <w:t>līdz diviem gadiem</w:t>
            </w:r>
            <w:r w:rsidRPr="00656DDD">
              <w:rPr>
                <w:sz w:val="22"/>
                <w:szCs w:val="22"/>
              </w:rPr>
              <w:t>. Ievērojot minēto, lūdzam precizēt likumprojektu.</w:t>
            </w:r>
          </w:p>
        </w:tc>
        <w:tc>
          <w:tcPr>
            <w:tcW w:w="2944" w:type="dxa"/>
            <w:gridSpan w:val="2"/>
            <w:tcBorders>
              <w:top w:val="single" w:sz="4" w:space="0" w:color="auto"/>
              <w:left w:val="single" w:sz="6" w:space="0" w:color="000000"/>
              <w:bottom w:val="single" w:sz="4" w:space="0" w:color="auto"/>
              <w:right w:val="single" w:sz="6" w:space="0" w:color="000000"/>
            </w:tcBorders>
          </w:tcPr>
          <w:p w:rsidR="003F2846" w:rsidRPr="00656DDD" w:rsidRDefault="00324AAF" w:rsidP="00155D68">
            <w:pPr>
              <w:pStyle w:val="naisc"/>
              <w:spacing w:before="0" w:after="60"/>
              <w:jc w:val="left"/>
              <w:rPr>
                <w:b/>
                <w:sz w:val="22"/>
                <w:szCs w:val="22"/>
              </w:rPr>
            </w:pPr>
            <w:r w:rsidRPr="00656DDD">
              <w:rPr>
                <w:b/>
                <w:sz w:val="22"/>
                <w:szCs w:val="22"/>
              </w:rPr>
              <w:lastRenderedPageBreak/>
              <w:t>Ņemts vērā</w:t>
            </w:r>
          </w:p>
        </w:tc>
        <w:tc>
          <w:tcPr>
            <w:tcW w:w="3576" w:type="dxa"/>
            <w:tcBorders>
              <w:top w:val="single" w:sz="4" w:space="0" w:color="auto"/>
              <w:left w:val="single" w:sz="4" w:space="0" w:color="auto"/>
              <w:bottom w:val="single" w:sz="4" w:space="0" w:color="auto"/>
            </w:tcBorders>
          </w:tcPr>
          <w:p w:rsidR="003C3B09" w:rsidRPr="00656DDD" w:rsidRDefault="003C3B09" w:rsidP="003C3B09">
            <w:pPr>
              <w:shd w:val="clear" w:color="auto" w:fill="FFFFFF"/>
              <w:jc w:val="both"/>
              <w:rPr>
                <w:b/>
                <w:bCs/>
                <w:sz w:val="22"/>
                <w:szCs w:val="22"/>
              </w:rPr>
            </w:pPr>
            <w:r w:rsidRPr="00656DDD">
              <w:rPr>
                <w:b/>
                <w:bCs/>
                <w:sz w:val="22"/>
                <w:szCs w:val="22"/>
              </w:rPr>
              <w:t xml:space="preserve">89.panta </w:t>
            </w:r>
            <w:r w:rsidR="002A66B0" w:rsidRPr="00656DDD">
              <w:rPr>
                <w:b/>
                <w:bCs/>
                <w:sz w:val="22"/>
                <w:szCs w:val="22"/>
              </w:rPr>
              <w:t>ceturtā</w:t>
            </w:r>
            <w:r w:rsidRPr="00656DDD">
              <w:rPr>
                <w:b/>
                <w:bCs/>
                <w:sz w:val="22"/>
                <w:szCs w:val="22"/>
              </w:rPr>
              <w:t xml:space="preserve"> daļa:</w:t>
            </w:r>
          </w:p>
          <w:p w:rsidR="00656DDD" w:rsidRPr="00656DDD" w:rsidRDefault="00656DDD" w:rsidP="00656DDD">
            <w:pPr>
              <w:shd w:val="clear" w:color="auto" w:fill="FFFFFF"/>
              <w:jc w:val="both"/>
              <w:rPr>
                <w:sz w:val="22"/>
                <w:szCs w:val="22"/>
              </w:rPr>
            </w:pPr>
            <w:r w:rsidRPr="00656DDD">
              <w:rPr>
                <w:sz w:val="22"/>
                <w:szCs w:val="22"/>
              </w:rPr>
              <w:t xml:space="preserve">“(4) Par šā panta pirmajā, otrajā vai trešajā daļā minētajām darbībām, ja noslēgtā iepirkuma līguma vai vispārīgās vienošanās vai cita veiktā </w:t>
            </w:r>
            <w:r w:rsidRPr="00656DDD">
              <w:rPr>
                <w:sz w:val="22"/>
                <w:szCs w:val="22"/>
              </w:rPr>
              <w:lastRenderedPageBreak/>
              <w:t xml:space="preserve">darījuma līgumcena ir 500 000 </w:t>
            </w:r>
            <w:proofErr w:type="spellStart"/>
            <w:r w:rsidRPr="00656DDD">
              <w:rPr>
                <w:sz w:val="22"/>
                <w:szCs w:val="22"/>
              </w:rPr>
              <w:t>euro</w:t>
            </w:r>
            <w:proofErr w:type="spellEnd"/>
            <w:r w:rsidRPr="00656DDD">
              <w:rPr>
                <w:sz w:val="22"/>
                <w:szCs w:val="22"/>
              </w:rPr>
              <w:t xml:space="preserve"> vai lielāka, -</w:t>
            </w:r>
          </w:p>
          <w:p w:rsidR="003C3B09" w:rsidRPr="00656DDD" w:rsidRDefault="00656DDD" w:rsidP="00656DDD">
            <w:pPr>
              <w:shd w:val="clear" w:color="auto" w:fill="FFFFFF"/>
              <w:jc w:val="both"/>
              <w:rPr>
                <w:b/>
                <w:bCs/>
                <w:sz w:val="22"/>
                <w:szCs w:val="22"/>
              </w:rPr>
            </w:pPr>
            <w:r w:rsidRPr="00656DDD">
              <w:rPr>
                <w:sz w:val="22"/>
                <w:szCs w:val="22"/>
              </w:rPr>
              <w:t xml:space="preserve"> piemēro naudas sodu no </w:t>
            </w:r>
            <w:r w:rsidR="00625A92" w:rsidRPr="00625A92">
              <w:rPr>
                <w:sz w:val="22"/>
                <w:szCs w:val="22"/>
              </w:rPr>
              <w:t>septiņdesmit līdz četrsimt</w:t>
            </w:r>
            <w:r w:rsidR="00625A92">
              <w:rPr>
                <w:sz w:val="22"/>
                <w:szCs w:val="22"/>
              </w:rPr>
              <w:t xml:space="preserve"> </w:t>
            </w:r>
            <w:r w:rsidRPr="00656DDD">
              <w:rPr>
                <w:sz w:val="22"/>
                <w:szCs w:val="22"/>
              </w:rPr>
              <w:t>naudas soda vienībām un tiesību izmantošanas aizliegumu uz laiku no viena līdz diviem gadiem ieņemt amatus, kuru pienākumos ietilpst lēmumu pieņemšana publisko iepirkumu un publiskās un privātās partnerības jomā vai iepirkuma līgumu, vispārīgo vienošanos, partnerības iepirkuma līgumu vai koncesijas līgumu noslēgšana.”</w:t>
            </w:r>
          </w:p>
          <w:p w:rsidR="003C3B09" w:rsidRDefault="003C3B09" w:rsidP="003C3B09">
            <w:pPr>
              <w:shd w:val="clear" w:color="auto" w:fill="FFFFFF"/>
              <w:jc w:val="both"/>
              <w:rPr>
                <w:b/>
                <w:bCs/>
                <w:sz w:val="22"/>
                <w:szCs w:val="22"/>
              </w:rPr>
            </w:pPr>
          </w:p>
          <w:p w:rsidR="009D09C2" w:rsidRPr="00656DDD" w:rsidRDefault="009D09C2" w:rsidP="003C3B09">
            <w:pPr>
              <w:shd w:val="clear" w:color="auto" w:fill="FFFFFF"/>
              <w:jc w:val="both"/>
              <w:rPr>
                <w:b/>
                <w:bCs/>
                <w:sz w:val="22"/>
                <w:szCs w:val="22"/>
              </w:rPr>
            </w:pPr>
          </w:p>
          <w:p w:rsidR="003C3B09" w:rsidRPr="00656DDD" w:rsidRDefault="003C3B09" w:rsidP="003C3B09">
            <w:pPr>
              <w:shd w:val="clear" w:color="auto" w:fill="FFFFFF"/>
              <w:jc w:val="both"/>
              <w:rPr>
                <w:b/>
                <w:bCs/>
                <w:sz w:val="22"/>
                <w:szCs w:val="22"/>
              </w:rPr>
            </w:pPr>
            <w:r w:rsidRPr="00656DDD">
              <w:rPr>
                <w:b/>
                <w:bCs/>
                <w:sz w:val="22"/>
                <w:szCs w:val="22"/>
              </w:rPr>
              <w:t>92.panta piektā daļa:</w:t>
            </w:r>
          </w:p>
          <w:p w:rsidR="00656DDD" w:rsidRPr="00656DDD" w:rsidRDefault="00656DDD" w:rsidP="00656DDD">
            <w:pPr>
              <w:shd w:val="clear" w:color="auto" w:fill="FFFFFF"/>
              <w:jc w:val="both"/>
              <w:rPr>
                <w:sz w:val="22"/>
                <w:szCs w:val="22"/>
              </w:rPr>
            </w:pPr>
            <w:r w:rsidRPr="00656DDD">
              <w:rPr>
                <w:sz w:val="22"/>
                <w:szCs w:val="22"/>
              </w:rPr>
              <w:t xml:space="preserve">“(5) Par šā panta pirmajā, otrajā, trešajā vai ceturtajā daļā minētajām darbībām, ja noslēgtā iepirkuma līguma vai vispārīgās vienošanās līgumcena vai grozījumu kopējā līgumcena ir 500 000 </w:t>
            </w:r>
            <w:proofErr w:type="spellStart"/>
            <w:r w:rsidRPr="00656DDD">
              <w:rPr>
                <w:sz w:val="22"/>
                <w:szCs w:val="22"/>
              </w:rPr>
              <w:t>euro</w:t>
            </w:r>
            <w:proofErr w:type="spellEnd"/>
            <w:r w:rsidRPr="00656DDD">
              <w:rPr>
                <w:sz w:val="22"/>
                <w:szCs w:val="22"/>
              </w:rPr>
              <w:t xml:space="preserve"> vai lielāka, – </w:t>
            </w:r>
          </w:p>
          <w:p w:rsidR="003C3B09" w:rsidRPr="00656DDD" w:rsidRDefault="00656DDD" w:rsidP="00656DDD">
            <w:pPr>
              <w:shd w:val="clear" w:color="auto" w:fill="FFFFFF"/>
              <w:jc w:val="both"/>
              <w:rPr>
                <w:sz w:val="22"/>
                <w:szCs w:val="22"/>
              </w:rPr>
            </w:pPr>
            <w:r w:rsidRPr="00656DDD">
              <w:rPr>
                <w:sz w:val="22"/>
                <w:szCs w:val="22"/>
              </w:rPr>
              <w:t xml:space="preserve">piemēro naudas sodu no </w:t>
            </w:r>
            <w:r w:rsidR="00625A92" w:rsidRPr="00625A92">
              <w:rPr>
                <w:sz w:val="22"/>
                <w:szCs w:val="22"/>
              </w:rPr>
              <w:t>septiņdesmit līdz četrsimt</w:t>
            </w:r>
            <w:r w:rsidR="00625A92">
              <w:rPr>
                <w:sz w:val="22"/>
                <w:szCs w:val="22"/>
              </w:rPr>
              <w:t xml:space="preserve"> </w:t>
            </w:r>
            <w:r w:rsidRPr="00656DDD">
              <w:rPr>
                <w:sz w:val="22"/>
                <w:szCs w:val="22"/>
              </w:rPr>
              <w:t>naudas soda vienībām un tiesību izmantošanas aizliegumu uz laiku no viena līdz diviem gadiem ieņemt amatus, kuru pienākumos ietilpst lēmumu pieņemšana publisko iepirkumu un publiskās un privātās partnerības jomā vai iepirkuma līgumu, vispārīgo vienošanos, partnerības iepirkuma līgumu vai koncesijas līgumu noslēgšana.”</w:t>
            </w:r>
          </w:p>
        </w:tc>
      </w:tr>
      <w:tr w:rsidR="00041D5C" w:rsidRPr="00656DDD" w:rsidTr="004C4E63">
        <w:tc>
          <w:tcPr>
            <w:tcW w:w="567" w:type="dxa"/>
            <w:tcBorders>
              <w:top w:val="single" w:sz="4" w:space="0" w:color="auto"/>
              <w:left w:val="single" w:sz="6" w:space="0" w:color="000000"/>
              <w:bottom w:val="single" w:sz="4" w:space="0" w:color="auto"/>
              <w:right w:val="single" w:sz="6" w:space="0" w:color="000000"/>
            </w:tcBorders>
          </w:tcPr>
          <w:p w:rsidR="00041D5C" w:rsidRPr="00656DDD" w:rsidRDefault="00041D5C" w:rsidP="004C4E63">
            <w:pPr>
              <w:pStyle w:val="naisc"/>
              <w:spacing w:before="0" w:after="0"/>
              <w:rPr>
                <w:sz w:val="22"/>
                <w:szCs w:val="22"/>
              </w:rPr>
            </w:pPr>
            <w:r>
              <w:rPr>
                <w:sz w:val="22"/>
                <w:szCs w:val="22"/>
              </w:rPr>
              <w:lastRenderedPageBreak/>
              <w:t>2</w:t>
            </w:r>
            <w:r w:rsidRPr="00656DDD">
              <w:rPr>
                <w:sz w:val="22"/>
                <w:szCs w:val="22"/>
              </w:rPr>
              <w:t>.</w:t>
            </w:r>
          </w:p>
        </w:tc>
        <w:tc>
          <w:tcPr>
            <w:tcW w:w="3543" w:type="dxa"/>
            <w:gridSpan w:val="2"/>
            <w:tcBorders>
              <w:top w:val="single" w:sz="4" w:space="0" w:color="auto"/>
              <w:left w:val="single" w:sz="6" w:space="0" w:color="000000"/>
              <w:bottom w:val="single" w:sz="4" w:space="0" w:color="auto"/>
              <w:right w:val="single" w:sz="6" w:space="0" w:color="000000"/>
            </w:tcBorders>
          </w:tcPr>
          <w:p w:rsidR="00041D5C" w:rsidRPr="00041D5C" w:rsidRDefault="00041D5C" w:rsidP="004C4E63">
            <w:pPr>
              <w:shd w:val="clear" w:color="auto" w:fill="FFFFFF"/>
              <w:spacing w:after="60"/>
              <w:jc w:val="both"/>
              <w:rPr>
                <w:b/>
                <w:sz w:val="22"/>
                <w:szCs w:val="22"/>
              </w:rPr>
            </w:pPr>
            <w:r w:rsidRPr="00041D5C">
              <w:rPr>
                <w:b/>
                <w:sz w:val="22"/>
                <w:szCs w:val="22"/>
              </w:rPr>
              <w:t>89.panta pirmā daļa:</w:t>
            </w:r>
          </w:p>
          <w:p w:rsidR="00041D5C" w:rsidRPr="00656DDD" w:rsidRDefault="00041D5C" w:rsidP="004C4E63">
            <w:pPr>
              <w:shd w:val="clear" w:color="auto" w:fill="FFFFFF"/>
              <w:spacing w:after="60"/>
              <w:jc w:val="both"/>
              <w:rPr>
                <w:sz w:val="22"/>
                <w:szCs w:val="22"/>
              </w:rPr>
            </w:pPr>
            <w:r w:rsidRPr="00656DDD">
              <w:rPr>
                <w:sz w:val="22"/>
                <w:szCs w:val="22"/>
              </w:rPr>
              <w:t xml:space="preserve">“(1) Par iepirkuma līguma vai vispārīgās vienošanās noslēgšanu vai cita darījuma veikšanu, kas atbilst iepirkuma līguma vai vispārīgās vienošanās būtībai, ja nav piemērota šajā likumā noteiktā iepirkuma procedūra vai cita šajā likumā noteiktā līguma slēgšanas tiesību piešķiršanas kārtība, kas bija jāpiemēro, vai ja piemērota šim likumam neatbilstoši izraudzīta iepirkuma procedūra vai cita šajā likumā noteiktā līguma slēgšanas tiesību piešķiršanas kārtība, vai ja nav publicēts šajā likumā noteiktais paziņojums Iepirkumu uzraudzības biroja tīmekļvietnē vai Eiropas Savienības Oficiālajā Vēstnesī, ja tas bija jāpublicē abās tīmekļvietnēs, uzsākot iepirkumu, – fiziskajai </w:t>
            </w:r>
            <w:r w:rsidRPr="00656DDD">
              <w:rPr>
                <w:sz w:val="22"/>
                <w:szCs w:val="22"/>
              </w:rPr>
              <w:lastRenderedPageBreak/>
              <w:t>personai, kas noslēgusi iepirkuma līgumu vai vispārīgo vienošanos vai veikusi citu darījumu sabiedrisko pakalpojumu sniedzēja vārdā, piemēro naudas sodu no 30 līdz 240 naudas soda vienībām.”</w:t>
            </w:r>
          </w:p>
          <w:p w:rsidR="00041D5C" w:rsidRPr="00656DDD" w:rsidRDefault="00041D5C" w:rsidP="004C4E63">
            <w:pPr>
              <w:shd w:val="clear" w:color="auto" w:fill="FFFFFF"/>
              <w:spacing w:after="60"/>
              <w:jc w:val="both"/>
              <w:rPr>
                <w:sz w:val="22"/>
                <w:szCs w:val="22"/>
              </w:rPr>
            </w:pPr>
          </w:p>
        </w:tc>
        <w:tc>
          <w:tcPr>
            <w:tcW w:w="3260" w:type="dxa"/>
            <w:tcBorders>
              <w:top w:val="single" w:sz="4" w:space="0" w:color="auto"/>
              <w:left w:val="single" w:sz="6" w:space="0" w:color="000000"/>
              <w:bottom w:val="single" w:sz="4" w:space="0" w:color="auto"/>
              <w:right w:val="single" w:sz="6" w:space="0" w:color="000000"/>
            </w:tcBorders>
          </w:tcPr>
          <w:p w:rsidR="00041D5C" w:rsidRPr="00656DDD" w:rsidRDefault="00041D5C" w:rsidP="004C4E63">
            <w:pPr>
              <w:jc w:val="both"/>
              <w:rPr>
                <w:b/>
                <w:sz w:val="22"/>
                <w:szCs w:val="22"/>
              </w:rPr>
            </w:pPr>
            <w:r w:rsidRPr="00656DDD">
              <w:rPr>
                <w:b/>
                <w:sz w:val="22"/>
                <w:szCs w:val="22"/>
              </w:rPr>
              <w:lastRenderedPageBreak/>
              <w:t>Tieslietu ministrija</w:t>
            </w:r>
          </w:p>
          <w:p w:rsidR="00041D5C" w:rsidRPr="00656DDD" w:rsidRDefault="00041D5C" w:rsidP="004C4E63">
            <w:pPr>
              <w:spacing w:after="60"/>
              <w:jc w:val="both"/>
              <w:rPr>
                <w:sz w:val="22"/>
                <w:szCs w:val="22"/>
              </w:rPr>
            </w:pPr>
            <w:r w:rsidRPr="00656DDD">
              <w:rPr>
                <w:sz w:val="22"/>
                <w:szCs w:val="22"/>
              </w:rPr>
              <w:t xml:space="preserve">SPSIL 89. panta pirmās daļas redakcija ir neskaidra un grūti uztverama. Aicinām izvērtēt iespēju, katru pārkāpuma veidu izdalīt atsevišķā panta daļā, lai tas būtu pārskatāmāks un saprotamāks. Turklāt vēršam uzmanību, ka likumprojekta redakcijā, kas tika skatīta Latvijas Administratīvo pārkāpumu kodeksa pastāvīgajā darba grupas 2016. gada 5. maija sēdē un iesniegta 12. Saeimā pirmajā lasījumā </w:t>
            </w:r>
            <w:r w:rsidRPr="00656DDD">
              <w:rPr>
                <w:i/>
                <w:sz w:val="22"/>
                <w:szCs w:val="22"/>
              </w:rPr>
              <w:t>(sk. likumprojektu Nr. 731/Lp12)</w:t>
            </w:r>
            <w:r w:rsidRPr="00656DDD">
              <w:rPr>
                <w:sz w:val="22"/>
                <w:szCs w:val="22"/>
              </w:rPr>
              <w:t>, SPSIL 89. pants tika dalīts vairākās daļās.</w:t>
            </w:r>
          </w:p>
          <w:p w:rsidR="00041D5C" w:rsidRPr="00656DDD" w:rsidRDefault="00041D5C" w:rsidP="004C4E63">
            <w:pPr>
              <w:spacing w:after="60"/>
              <w:jc w:val="both"/>
              <w:rPr>
                <w:sz w:val="22"/>
                <w:szCs w:val="22"/>
              </w:rPr>
            </w:pPr>
          </w:p>
        </w:tc>
        <w:tc>
          <w:tcPr>
            <w:tcW w:w="2944" w:type="dxa"/>
            <w:gridSpan w:val="2"/>
            <w:tcBorders>
              <w:top w:val="single" w:sz="4" w:space="0" w:color="auto"/>
              <w:left w:val="single" w:sz="6" w:space="0" w:color="000000"/>
              <w:bottom w:val="single" w:sz="4" w:space="0" w:color="auto"/>
              <w:right w:val="single" w:sz="6" w:space="0" w:color="000000"/>
            </w:tcBorders>
          </w:tcPr>
          <w:p w:rsidR="00041D5C" w:rsidRPr="00656DDD" w:rsidRDefault="00041D5C" w:rsidP="004C4E63">
            <w:pPr>
              <w:pStyle w:val="naisc"/>
              <w:spacing w:before="0" w:after="60"/>
              <w:jc w:val="both"/>
              <w:rPr>
                <w:b/>
                <w:sz w:val="22"/>
                <w:szCs w:val="22"/>
              </w:rPr>
            </w:pPr>
            <w:r w:rsidRPr="00656DDD">
              <w:rPr>
                <w:b/>
                <w:sz w:val="22"/>
                <w:szCs w:val="22"/>
              </w:rPr>
              <w:t>Ņemts vērā</w:t>
            </w:r>
          </w:p>
        </w:tc>
        <w:tc>
          <w:tcPr>
            <w:tcW w:w="3576" w:type="dxa"/>
            <w:tcBorders>
              <w:top w:val="single" w:sz="4" w:space="0" w:color="auto"/>
              <w:left w:val="single" w:sz="4" w:space="0" w:color="auto"/>
              <w:bottom w:val="single" w:sz="4" w:space="0" w:color="auto"/>
            </w:tcBorders>
          </w:tcPr>
          <w:p w:rsidR="00041D5C" w:rsidRPr="00656DDD" w:rsidRDefault="00041D5C" w:rsidP="004C4E63">
            <w:pPr>
              <w:shd w:val="clear" w:color="auto" w:fill="FFFFFF"/>
              <w:spacing w:after="60"/>
              <w:jc w:val="both"/>
              <w:rPr>
                <w:b/>
                <w:sz w:val="22"/>
                <w:szCs w:val="22"/>
              </w:rPr>
            </w:pPr>
            <w:r w:rsidRPr="00656DDD">
              <w:rPr>
                <w:b/>
                <w:sz w:val="22"/>
                <w:szCs w:val="22"/>
              </w:rPr>
              <w:t>89.pants:</w:t>
            </w:r>
          </w:p>
          <w:p w:rsidR="00041D5C" w:rsidRPr="00656DDD" w:rsidRDefault="00041D5C" w:rsidP="004C4E63">
            <w:pPr>
              <w:shd w:val="clear" w:color="auto" w:fill="FFFFFF"/>
              <w:spacing w:after="60"/>
              <w:jc w:val="both"/>
              <w:rPr>
                <w:sz w:val="22"/>
                <w:szCs w:val="22"/>
              </w:rPr>
            </w:pPr>
            <w:r w:rsidRPr="00656DDD">
              <w:rPr>
                <w:sz w:val="22"/>
                <w:szCs w:val="22"/>
              </w:rPr>
              <w:t>“(1) Par iepirkuma līguma vai vispārīgās vienošanās noslēgšanu vai cita darījuma veikšanu, kas atbilst iepirkuma līguma vai vispārīgās vienošanās būtībai, ja nav piemērota šajā likumā noteiktā iepirkuma procedūra vai cita šajā likumā noteiktā līguma slēgšanas tiesību piešķiršanas kārtība, kas bija jāpiemēro, -</w:t>
            </w:r>
          </w:p>
          <w:p w:rsidR="00041D5C" w:rsidRPr="00656DDD" w:rsidRDefault="00041D5C" w:rsidP="004C4E63">
            <w:pPr>
              <w:shd w:val="clear" w:color="auto" w:fill="FFFFFF"/>
              <w:spacing w:after="60"/>
              <w:jc w:val="both"/>
              <w:rPr>
                <w:sz w:val="22"/>
                <w:szCs w:val="22"/>
              </w:rPr>
            </w:pPr>
            <w:r w:rsidRPr="00656DDD">
              <w:rPr>
                <w:sz w:val="22"/>
                <w:szCs w:val="22"/>
              </w:rPr>
              <w:t xml:space="preserve"> piemēro naudas sodu no </w:t>
            </w:r>
            <w:r w:rsidR="00625A92" w:rsidRPr="00625A92">
              <w:rPr>
                <w:sz w:val="22"/>
                <w:szCs w:val="22"/>
              </w:rPr>
              <w:t xml:space="preserve">trīsdesmit līdz divsimt četrdesmit </w:t>
            </w:r>
            <w:r w:rsidRPr="00656DDD">
              <w:rPr>
                <w:sz w:val="22"/>
                <w:szCs w:val="22"/>
              </w:rPr>
              <w:t>naudas soda vienībām.</w:t>
            </w:r>
          </w:p>
          <w:p w:rsidR="00041D5C" w:rsidRPr="00656DDD" w:rsidRDefault="00041D5C" w:rsidP="004C4E63">
            <w:pPr>
              <w:shd w:val="clear" w:color="auto" w:fill="FFFFFF"/>
              <w:spacing w:after="60"/>
              <w:jc w:val="both"/>
              <w:rPr>
                <w:sz w:val="22"/>
                <w:szCs w:val="22"/>
              </w:rPr>
            </w:pPr>
            <w:r w:rsidRPr="00656DDD">
              <w:rPr>
                <w:sz w:val="22"/>
                <w:szCs w:val="22"/>
              </w:rPr>
              <w:t>(2) Par iepirkuma līguma vai vispārīgās vienošanās noslēgšanu, ja piemērota šim likumam neatbilstoši izraudzīta iepirkuma procedūra vai cita šajā likumā noteiktā līguma slēgšanas tiesību piešķiršanas kārtība, -</w:t>
            </w:r>
          </w:p>
          <w:p w:rsidR="00041D5C" w:rsidRPr="00656DDD" w:rsidRDefault="00041D5C" w:rsidP="004C4E63">
            <w:pPr>
              <w:shd w:val="clear" w:color="auto" w:fill="FFFFFF"/>
              <w:spacing w:after="60"/>
              <w:jc w:val="both"/>
              <w:rPr>
                <w:sz w:val="22"/>
                <w:szCs w:val="22"/>
              </w:rPr>
            </w:pPr>
            <w:r w:rsidRPr="00656DDD">
              <w:rPr>
                <w:sz w:val="22"/>
                <w:szCs w:val="22"/>
              </w:rPr>
              <w:lastRenderedPageBreak/>
              <w:t xml:space="preserve">piemēro naudas sodu no </w:t>
            </w:r>
            <w:r w:rsidR="00625A92" w:rsidRPr="00625A92">
              <w:rPr>
                <w:sz w:val="22"/>
                <w:szCs w:val="22"/>
              </w:rPr>
              <w:t xml:space="preserve">trīsdesmit līdz divsimt četrdesmit </w:t>
            </w:r>
            <w:r w:rsidRPr="00656DDD">
              <w:rPr>
                <w:sz w:val="22"/>
                <w:szCs w:val="22"/>
              </w:rPr>
              <w:t>naudas soda vienībām.</w:t>
            </w:r>
          </w:p>
          <w:p w:rsidR="00041D5C" w:rsidRPr="00656DDD" w:rsidRDefault="00041D5C" w:rsidP="004C4E63">
            <w:pPr>
              <w:shd w:val="clear" w:color="auto" w:fill="FFFFFF"/>
              <w:spacing w:after="60"/>
              <w:jc w:val="both"/>
              <w:rPr>
                <w:sz w:val="22"/>
                <w:szCs w:val="22"/>
              </w:rPr>
            </w:pPr>
            <w:r w:rsidRPr="00656DDD">
              <w:rPr>
                <w:sz w:val="22"/>
                <w:szCs w:val="22"/>
              </w:rPr>
              <w:t>(3) Par iepirkuma līguma vai vispārīgās vienošanās noslēgšanu, ja nav publicēts šajā likumā noteiktais paziņojums Iepirkumu uzraudzības biroja tīmekļvietnē vai Eiropas Savienības Oficiālajā Vēstnesī, ja tas bija jāpublicē abās tīmekļvietnēs, uzsākot iepirkumu, -</w:t>
            </w:r>
          </w:p>
          <w:p w:rsidR="00041D5C" w:rsidRPr="00656DDD" w:rsidRDefault="00041D5C" w:rsidP="004C4E63">
            <w:pPr>
              <w:shd w:val="clear" w:color="auto" w:fill="FFFFFF"/>
              <w:spacing w:after="60"/>
              <w:jc w:val="both"/>
              <w:rPr>
                <w:sz w:val="22"/>
                <w:szCs w:val="22"/>
              </w:rPr>
            </w:pPr>
            <w:r w:rsidRPr="00656DDD">
              <w:rPr>
                <w:sz w:val="22"/>
                <w:szCs w:val="22"/>
              </w:rPr>
              <w:t xml:space="preserve">piemēro naudas sodu no </w:t>
            </w:r>
            <w:r w:rsidR="00625A92" w:rsidRPr="00625A92">
              <w:rPr>
                <w:sz w:val="22"/>
                <w:szCs w:val="22"/>
              </w:rPr>
              <w:t xml:space="preserve">trīsdesmit līdz divsimt četrdesmit </w:t>
            </w:r>
            <w:r>
              <w:rPr>
                <w:sz w:val="22"/>
                <w:szCs w:val="22"/>
              </w:rPr>
              <w:t>naudas soda vienībām.</w:t>
            </w:r>
          </w:p>
          <w:p w:rsidR="00041D5C" w:rsidRPr="00656DDD" w:rsidRDefault="00041D5C" w:rsidP="004C4E63">
            <w:pPr>
              <w:shd w:val="clear" w:color="auto" w:fill="FFFFFF"/>
              <w:spacing w:after="60"/>
              <w:jc w:val="both"/>
              <w:rPr>
                <w:sz w:val="22"/>
                <w:szCs w:val="22"/>
              </w:rPr>
            </w:pPr>
            <w:r w:rsidRPr="00656DDD">
              <w:rPr>
                <w:sz w:val="22"/>
                <w:szCs w:val="22"/>
              </w:rPr>
              <w:t xml:space="preserve">(4) Par šā panta pirmajā, otrajā vai trešajā daļā minētajām darbībām, ja noslēgtā iepirkuma līguma vai vispārīgās vienošanās vai cita veiktā darījuma līgumcena ir 500 000 </w:t>
            </w:r>
            <w:proofErr w:type="spellStart"/>
            <w:r w:rsidRPr="00656DDD">
              <w:rPr>
                <w:sz w:val="22"/>
                <w:szCs w:val="22"/>
              </w:rPr>
              <w:t>euro</w:t>
            </w:r>
            <w:proofErr w:type="spellEnd"/>
            <w:r w:rsidRPr="00656DDD">
              <w:rPr>
                <w:sz w:val="22"/>
                <w:szCs w:val="22"/>
              </w:rPr>
              <w:t xml:space="preserve"> vai lielāka, -</w:t>
            </w:r>
          </w:p>
          <w:p w:rsidR="00041D5C" w:rsidRPr="00656DDD" w:rsidRDefault="00041D5C" w:rsidP="004C4E63">
            <w:pPr>
              <w:shd w:val="clear" w:color="auto" w:fill="FFFFFF"/>
              <w:spacing w:after="60"/>
              <w:jc w:val="both"/>
              <w:rPr>
                <w:sz w:val="22"/>
                <w:szCs w:val="22"/>
              </w:rPr>
            </w:pPr>
            <w:r w:rsidRPr="00656DDD">
              <w:rPr>
                <w:sz w:val="22"/>
                <w:szCs w:val="22"/>
              </w:rPr>
              <w:t xml:space="preserve">piemēro naudas sodu no </w:t>
            </w:r>
            <w:proofErr w:type="spellStart"/>
            <w:r w:rsidR="00625A92" w:rsidRPr="00625A92">
              <w:rPr>
                <w:sz w:val="22"/>
                <w:szCs w:val="22"/>
              </w:rPr>
              <w:t>no</w:t>
            </w:r>
            <w:proofErr w:type="spellEnd"/>
            <w:r w:rsidR="00625A92" w:rsidRPr="00625A92">
              <w:rPr>
                <w:sz w:val="22"/>
                <w:szCs w:val="22"/>
              </w:rPr>
              <w:t xml:space="preserve"> septiņdesmit līdz četrsimt </w:t>
            </w:r>
            <w:r w:rsidRPr="00656DDD">
              <w:rPr>
                <w:sz w:val="22"/>
                <w:szCs w:val="22"/>
              </w:rPr>
              <w:t>naudas soda vienībām un tiesību izmantošanas aizliegumu uz laiku no viena līdz diviem gadiem ieņemt amatus, kuru pienākumos ietilpst lēmumu pieņemšana publisko iepirkumu un publiskās un privātās partnerības jomā vai iepirkuma līgumu, vispārīgo vienošanos, partnerības iepirkuma līgumu vai koncesijas līgumu noslēgšana.”</w:t>
            </w:r>
          </w:p>
        </w:tc>
      </w:tr>
      <w:tr w:rsidR="00041D5C" w:rsidRPr="00656DDD" w:rsidTr="004C4E63">
        <w:tc>
          <w:tcPr>
            <w:tcW w:w="567" w:type="dxa"/>
            <w:tcBorders>
              <w:top w:val="single" w:sz="4" w:space="0" w:color="auto"/>
              <w:left w:val="single" w:sz="6" w:space="0" w:color="000000"/>
              <w:bottom w:val="single" w:sz="4" w:space="0" w:color="auto"/>
              <w:right w:val="single" w:sz="6" w:space="0" w:color="000000"/>
            </w:tcBorders>
          </w:tcPr>
          <w:p w:rsidR="00041D5C" w:rsidRPr="00656DDD" w:rsidRDefault="00041D5C" w:rsidP="004C4E63">
            <w:pPr>
              <w:pStyle w:val="naisc"/>
              <w:spacing w:before="0" w:after="0"/>
              <w:rPr>
                <w:sz w:val="22"/>
                <w:szCs w:val="22"/>
              </w:rPr>
            </w:pPr>
            <w:r>
              <w:rPr>
                <w:sz w:val="22"/>
                <w:szCs w:val="22"/>
              </w:rPr>
              <w:lastRenderedPageBreak/>
              <w:t>3</w:t>
            </w:r>
            <w:r w:rsidRPr="00656DDD">
              <w:rPr>
                <w:sz w:val="22"/>
                <w:szCs w:val="22"/>
              </w:rPr>
              <w:t>.</w:t>
            </w:r>
          </w:p>
        </w:tc>
        <w:tc>
          <w:tcPr>
            <w:tcW w:w="3543" w:type="dxa"/>
            <w:gridSpan w:val="2"/>
            <w:tcBorders>
              <w:top w:val="single" w:sz="4" w:space="0" w:color="auto"/>
              <w:left w:val="single" w:sz="6" w:space="0" w:color="000000"/>
              <w:bottom w:val="single" w:sz="4" w:space="0" w:color="auto"/>
              <w:right w:val="single" w:sz="6" w:space="0" w:color="000000"/>
            </w:tcBorders>
          </w:tcPr>
          <w:p w:rsidR="00041D5C" w:rsidRPr="00041D5C" w:rsidRDefault="00041D5C" w:rsidP="004C4E63">
            <w:pPr>
              <w:shd w:val="clear" w:color="auto" w:fill="FFFFFF"/>
              <w:jc w:val="both"/>
              <w:rPr>
                <w:b/>
                <w:sz w:val="22"/>
                <w:szCs w:val="22"/>
              </w:rPr>
            </w:pPr>
            <w:r w:rsidRPr="00041D5C">
              <w:rPr>
                <w:b/>
                <w:sz w:val="22"/>
                <w:szCs w:val="22"/>
              </w:rPr>
              <w:t xml:space="preserve">90.panta pirmā daļa: </w:t>
            </w:r>
          </w:p>
          <w:p w:rsidR="00041D5C" w:rsidRPr="00656DDD" w:rsidRDefault="00041D5C" w:rsidP="004C4E63">
            <w:pPr>
              <w:shd w:val="clear" w:color="auto" w:fill="FFFFFF"/>
              <w:jc w:val="both"/>
              <w:rPr>
                <w:sz w:val="22"/>
                <w:szCs w:val="22"/>
              </w:rPr>
            </w:pPr>
            <w:r w:rsidRPr="00656DDD">
              <w:rPr>
                <w:sz w:val="22"/>
                <w:szCs w:val="22"/>
              </w:rPr>
              <w:t xml:space="preserve">“(1) Par to, ka nav nodrošināta šajā likumā noteiktā apliecinājuma </w:t>
            </w:r>
            <w:r w:rsidRPr="00656DDD">
              <w:rPr>
                <w:sz w:val="22"/>
                <w:szCs w:val="22"/>
              </w:rPr>
              <w:lastRenderedPageBreak/>
              <w:t xml:space="preserve">parakstīšana par tādu apstākļu neesamību, kuru dēļ varētu uzskatīt, ka </w:t>
            </w:r>
            <w:r w:rsidRPr="00656DDD">
              <w:rPr>
                <w:color w:val="000000"/>
                <w:sz w:val="22"/>
                <w:szCs w:val="22"/>
              </w:rPr>
              <w:t xml:space="preserve">iepirkuma procedūras dokumentu sagatavotājs (sabiedrisko pakalpojumu sniedzēja amatpersona vai darbinieks), </w:t>
            </w:r>
            <w:r w:rsidRPr="00656DDD">
              <w:rPr>
                <w:sz w:val="22"/>
                <w:szCs w:val="22"/>
              </w:rPr>
              <w:t>iepirkuma komisijas locekļi vai eksperti ir ieinteresēti konkrēta kandidāta vai pretendenta izvēlē vai darbībā vai ka viņi ir saistīti ar tiem, - iepirkumu komisijas priekšsēdētājam piemēro brīdinājumu vai naudas sodu   no 14 līdz 70 naudas soda vienībām.”</w:t>
            </w:r>
          </w:p>
          <w:p w:rsidR="00041D5C" w:rsidRPr="00656DDD" w:rsidRDefault="00041D5C" w:rsidP="004C4E63">
            <w:pPr>
              <w:shd w:val="clear" w:color="auto" w:fill="FFFFFF"/>
              <w:spacing w:after="60"/>
              <w:rPr>
                <w:sz w:val="22"/>
                <w:szCs w:val="22"/>
              </w:rPr>
            </w:pPr>
          </w:p>
        </w:tc>
        <w:tc>
          <w:tcPr>
            <w:tcW w:w="3260" w:type="dxa"/>
            <w:tcBorders>
              <w:top w:val="single" w:sz="4" w:space="0" w:color="auto"/>
              <w:left w:val="single" w:sz="6" w:space="0" w:color="000000"/>
              <w:bottom w:val="single" w:sz="4" w:space="0" w:color="auto"/>
              <w:right w:val="single" w:sz="6" w:space="0" w:color="000000"/>
            </w:tcBorders>
          </w:tcPr>
          <w:p w:rsidR="00041D5C" w:rsidRPr="00656DDD" w:rsidRDefault="00041D5C" w:rsidP="004C4E63">
            <w:pPr>
              <w:jc w:val="both"/>
              <w:rPr>
                <w:b/>
                <w:sz w:val="22"/>
                <w:szCs w:val="22"/>
              </w:rPr>
            </w:pPr>
            <w:r w:rsidRPr="00656DDD">
              <w:rPr>
                <w:b/>
                <w:sz w:val="22"/>
                <w:szCs w:val="22"/>
              </w:rPr>
              <w:lastRenderedPageBreak/>
              <w:t>Tieslietu ministrija</w:t>
            </w:r>
          </w:p>
          <w:p w:rsidR="00041D5C" w:rsidRPr="00656DDD" w:rsidRDefault="00041D5C" w:rsidP="004C4E63">
            <w:pPr>
              <w:spacing w:after="60"/>
              <w:jc w:val="both"/>
              <w:rPr>
                <w:sz w:val="22"/>
                <w:szCs w:val="22"/>
              </w:rPr>
            </w:pPr>
            <w:r w:rsidRPr="00656DDD">
              <w:rPr>
                <w:sz w:val="22"/>
                <w:szCs w:val="22"/>
              </w:rPr>
              <w:t xml:space="preserve">Ņemot vērā, ka SPSIL 30. panta pirmajā daļā jau ir noteikts, ka </w:t>
            </w:r>
            <w:r w:rsidRPr="00656DDD">
              <w:rPr>
                <w:sz w:val="22"/>
                <w:szCs w:val="22"/>
              </w:rPr>
              <w:lastRenderedPageBreak/>
              <w:t>iepirkumu procedūras dokumentu sagatavotājs ir sabiedrisko pakalpojumu sniedzēja amatpersona vai darbinieks, likumprojekta 4. pantā paredzētā SPSIL 90. panta pirmajā daļā lūdzam svītrot iekavās atkārtoti norādīto iepirkumu procedūras dokumentu sagatavotāja precizējumu "sabiedrisko pakalpojumu sniedzēja amatpersona vai darbinieks".</w:t>
            </w:r>
          </w:p>
        </w:tc>
        <w:tc>
          <w:tcPr>
            <w:tcW w:w="2944" w:type="dxa"/>
            <w:gridSpan w:val="2"/>
            <w:tcBorders>
              <w:top w:val="single" w:sz="4" w:space="0" w:color="auto"/>
              <w:left w:val="single" w:sz="6" w:space="0" w:color="000000"/>
              <w:bottom w:val="single" w:sz="4" w:space="0" w:color="auto"/>
              <w:right w:val="single" w:sz="6" w:space="0" w:color="000000"/>
            </w:tcBorders>
          </w:tcPr>
          <w:p w:rsidR="00041D5C" w:rsidRPr="00656DDD" w:rsidRDefault="00041D5C" w:rsidP="004C4E63">
            <w:pPr>
              <w:pStyle w:val="naisc"/>
              <w:spacing w:before="0" w:after="60"/>
              <w:jc w:val="left"/>
              <w:rPr>
                <w:b/>
                <w:sz w:val="22"/>
                <w:szCs w:val="22"/>
              </w:rPr>
            </w:pPr>
            <w:r w:rsidRPr="00656DDD">
              <w:rPr>
                <w:b/>
                <w:sz w:val="22"/>
                <w:szCs w:val="22"/>
              </w:rPr>
              <w:lastRenderedPageBreak/>
              <w:t>Ņemts vērā</w:t>
            </w:r>
          </w:p>
        </w:tc>
        <w:tc>
          <w:tcPr>
            <w:tcW w:w="3576" w:type="dxa"/>
            <w:tcBorders>
              <w:top w:val="single" w:sz="4" w:space="0" w:color="auto"/>
              <w:left w:val="single" w:sz="4" w:space="0" w:color="auto"/>
              <w:bottom w:val="single" w:sz="4" w:space="0" w:color="auto"/>
            </w:tcBorders>
          </w:tcPr>
          <w:p w:rsidR="00041D5C" w:rsidRPr="00656DDD" w:rsidRDefault="00041D5C" w:rsidP="004C4E63">
            <w:pPr>
              <w:shd w:val="clear" w:color="auto" w:fill="FFFFFF"/>
              <w:jc w:val="both"/>
              <w:rPr>
                <w:b/>
                <w:sz w:val="22"/>
                <w:szCs w:val="22"/>
              </w:rPr>
            </w:pPr>
            <w:r w:rsidRPr="00656DDD">
              <w:rPr>
                <w:b/>
                <w:sz w:val="22"/>
                <w:szCs w:val="22"/>
              </w:rPr>
              <w:t>90.panta pirmā daļa:</w:t>
            </w:r>
          </w:p>
          <w:p w:rsidR="00041D5C" w:rsidRPr="00656DDD" w:rsidRDefault="00041D5C" w:rsidP="004C4E63">
            <w:pPr>
              <w:shd w:val="clear" w:color="auto" w:fill="FFFFFF"/>
              <w:jc w:val="both"/>
              <w:rPr>
                <w:sz w:val="22"/>
                <w:szCs w:val="22"/>
              </w:rPr>
            </w:pPr>
            <w:r w:rsidRPr="00656DDD">
              <w:rPr>
                <w:sz w:val="22"/>
                <w:szCs w:val="22"/>
              </w:rPr>
              <w:t xml:space="preserve">“(1) Par to, ka nav nodrošināta šajā likumā noteiktā apliecinājuma </w:t>
            </w:r>
            <w:r w:rsidRPr="00656DDD">
              <w:rPr>
                <w:sz w:val="22"/>
                <w:szCs w:val="22"/>
              </w:rPr>
              <w:lastRenderedPageBreak/>
              <w:t>parakstīšana par tādu apstākļu neesamību, kuru dēļ varētu uzskatīt, ka iepirkuma procedūras dokumentu sagatavotājs, iepirkuma komisijas locekļi vai eksperti ir ieinteresēti konkrēta kandidāta vai pretendenta izvēlē vai darbībā vai ka viņi ir saistīti ar tiem -</w:t>
            </w:r>
          </w:p>
          <w:p w:rsidR="00041D5C" w:rsidRPr="00656DDD" w:rsidRDefault="00041D5C" w:rsidP="004C4E63">
            <w:pPr>
              <w:shd w:val="clear" w:color="auto" w:fill="FFFFFF"/>
              <w:spacing w:after="60"/>
              <w:rPr>
                <w:sz w:val="22"/>
                <w:szCs w:val="22"/>
              </w:rPr>
            </w:pPr>
            <w:r w:rsidRPr="00656DDD">
              <w:rPr>
                <w:sz w:val="22"/>
                <w:szCs w:val="22"/>
              </w:rPr>
              <w:t xml:space="preserve">piemēro brīdinājumu vai naudas sodu  no </w:t>
            </w:r>
            <w:r w:rsidR="00625A92" w:rsidRPr="00625A92">
              <w:rPr>
                <w:sz w:val="22"/>
                <w:szCs w:val="22"/>
              </w:rPr>
              <w:t xml:space="preserve">četrpadsmit līdz septiņdesmit </w:t>
            </w:r>
            <w:r w:rsidRPr="00656DDD">
              <w:rPr>
                <w:sz w:val="22"/>
                <w:szCs w:val="22"/>
              </w:rPr>
              <w:t>naudas soda vienībām.”</w:t>
            </w:r>
          </w:p>
        </w:tc>
      </w:tr>
      <w:tr w:rsidR="00041D5C" w:rsidRPr="00656DDD" w:rsidTr="004C4E63">
        <w:tc>
          <w:tcPr>
            <w:tcW w:w="567" w:type="dxa"/>
            <w:tcBorders>
              <w:top w:val="single" w:sz="4" w:space="0" w:color="auto"/>
              <w:left w:val="single" w:sz="6" w:space="0" w:color="000000"/>
              <w:bottom w:val="single" w:sz="4" w:space="0" w:color="auto"/>
              <w:right w:val="single" w:sz="6" w:space="0" w:color="000000"/>
            </w:tcBorders>
          </w:tcPr>
          <w:p w:rsidR="00041D5C" w:rsidRPr="00656DDD" w:rsidRDefault="00041D5C" w:rsidP="004C4E63">
            <w:pPr>
              <w:pStyle w:val="naisc"/>
              <w:spacing w:before="0" w:after="0"/>
              <w:rPr>
                <w:sz w:val="22"/>
                <w:szCs w:val="22"/>
              </w:rPr>
            </w:pPr>
            <w:r>
              <w:rPr>
                <w:sz w:val="22"/>
                <w:szCs w:val="22"/>
              </w:rPr>
              <w:lastRenderedPageBreak/>
              <w:t>4</w:t>
            </w:r>
            <w:r w:rsidRPr="00656DDD">
              <w:rPr>
                <w:sz w:val="22"/>
                <w:szCs w:val="22"/>
              </w:rPr>
              <w:t>.</w:t>
            </w:r>
          </w:p>
        </w:tc>
        <w:tc>
          <w:tcPr>
            <w:tcW w:w="3543" w:type="dxa"/>
            <w:gridSpan w:val="2"/>
            <w:tcBorders>
              <w:top w:val="single" w:sz="4" w:space="0" w:color="auto"/>
              <w:left w:val="single" w:sz="6" w:space="0" w:color="000000"/>
              <w:bottom w:val="single" w:sz="4" w:space="0" w:color="auto"/>
              <w:right w:val="single" w:sz="6" w:space="0" w:color="000000"/>
            </w:tcBorders>
          </w:tcPr>
          <w:p w:rsidR="00041D5C" w:rsidRPr="00656DDD" w:rsidRDefault="00041D5C" w:rsidP="004C4E63">
            <w:pPr>
              <w:shd w:val="clear" w:color="auto" w:fill="FFFFFF"/>
              <w:spacing w:after="60"/>
              <w:jc w:val="both"/>
              <w:rPr>
                <w:b/>
                <w:sz w:val="22"/>
                <w:szCs w:val="22"/>
              </w:rPr>
            </w:pPr>
            <w:r w:rsidRPr="00656DDD">
              <w:rPr>
                <w:b/>
                <w:sz w:val="22"/>
                <w:szCs w:val="22"/>
              </w:rPr>
              <w:t>92.panta trešā daļa:</w:t>
            </w:r>
          </w:p>
          <w:p w:rsidR="00041D5C" w:rsidRPr="00656DDD" w:rsidRDefault="00041D5C" w:rsidP="004C4E63">
            <w:pPr>
              <w:shd w:val="clear" w:color="auto" w:fill="FFFFFF"/>
              <w:spacing w:after="60"/>
              <w:jc w:val="both"/>
              <w:rPr>
                <w:sz w:val="22"/>
                <w:szCs w:val="22"/>
              </w:rPr>
            </w:pPr>
            <w:r w:rsidRPr="00656DDD">
              <w:rPr>
                <w:sz w:val="22"/>
                <w:szCs w:val="22"/>
              </w:rPr>
              <w:t>“(3) Par iepirkuma līguma vai vispārīgās vienošanās noslēgšanu, ja tajā nav iekļauti iepirkuma procedūras dokumentos paredzētie noteikumi vai ir iekļauti atšķirīgi noteikumi un ja šāda iespēja nav paredzēta iepirkuma procedūras dokumentos atbilstoši šajā likumā noteiktajam vai nav ievēroti citi šajā likumā noteiktie iepirkuma līgumu un vispārīgo vienošanos grozīšanas noteikumi, – fiziskajai personai, kas noslēgusi iepirkuma līgumu vai vispārīgo vienošanos sabiedrisko pakalpojumu sniedzēja vārdā,  piemēro naudas sodu no 30 līdz 240 naudas soda vienībām.”</w:t>
            </w:r>
          </w:p>
          <w:p w:rsidR="00041D5C" w:rsidRPr="00656DDD" w:rsidRDefault="00041D5C" w:rsidP="004C4E63">
            <w:pPr>
              <w:shd w:val="clear" w:color="auto" w:fill="FFFFFF"/>
              <w:spacing w:after="60"/>
              <w:jc w:val="both"/>
              <w:rPr>
                <w:sz w:val="22"/>
                <w:szCs w:val="22"/>
              </w:rPr>
            </w:pPr>
          </w:p>
        </w:tc>
        <w:tc>
          <w:tcPr>
            <w:tcW w:w="3260" w:type="dxa"/>
            <w:tcBorders>
              <w:top w:val="single" w:sz="4" w:space="0" w:color="auto"/>
              <w:left w:val="single" w:sz="6" w:space="0" w:color="000000"/>
              <w:bottom w:val="single" w:sz="4" w:space="0" w:color="auto"/>
              <w:right w:val="single" w:sz="6" w:space="0" w:color="000000"/>
            </w:tcBorders>
          </w:tcPr>
          <w:p w:rsidR="00041D5C" w:rsidRPr="00656DDD" w:rsidRDefault="00041D5C" w:rsidP="004C4E63">
            <w:pPr>
              <w:jc w:val="both"/>
              <w:rPr>
                <w:b/>
                <w:sz w:val="22"/>
                <w:szCs w:val="22"/>
              </w:rPr>
            </w:pPr>
            <w:r w:rsidRPr="00656DDD">
              <w:rPr>
                <w:b/>
                <w:sz w:val="22"/>
                <w:szCs w:val="22"/>
              </w:rPr>
              <w:t>Tieslietu ministrija</w:t>
            </w:r>
          </w:p>
          <w:p w:rsidR="00041D5C" w:rsidRPr="00656DDD" w:rsidRDefault="00041D5C" w:rsidP="004C4E63">
            <w:pPr>
              <w:jc w:val="both"/>
              <w:rPr>
                <w:sz w:val="22"/>
                <w:szCs w:val="22"/>
              </w:rPr>
            </w:pPr>
            <w:r w:rsidRPr="00656DDD">
              <w:rPr>
                <w:sz w:val="22"/>
                <w:szCs w:val="22"/>
              </w:rPr>
              <w:t xml:space="preserve">Likumprojekta 4. pantā paredzētā SPSIL 92. panta trešajā daļā noteikta atbildība par iepirkuma līguma vai vispārīgās vienošanās noslēgšanu, ja nav ievēroti iepirkuma līgumu un vispārīgo vienošanos grozīšanas noteikumi. Vienlaikus likumprojekta 4. pantā paredzētā SPSIL 92. panta ceturtajā daļā noteikta atbildība par grozījumu izdarīšanu iepirkumu līgumā vai vispārīgās vienošanās tekstā, ja nav ievēroti iepirkuma līgumu un vispārīgo vienošanos grozīšanas noteikumi. Saskaņā ar likumprojekta sākotnējās </w:t>
            </w:r>
            <w:r w:rsidRPr="00656DDD">
              <w:rPr>
                <w:i/>
                <w:sz w:val="22"/>
                <w:szCs w:val="22"/>
              </w:rPr>
              <w:t>(</w:t>
            </w:r>
            <w:proofErr w:type="spellStart"/>
            <w:r w:rsidRPr="00656DDD">
              <w:rPr>
                <w:i/>
                <w:sz w:val="22"/>
                <w:szCs w:val="22"/>
              </w:rPr>
              <w:t>ex</w:t>
            </w:r>
            <w:proofErr w:type="spellEnd"/>
            <w:r w:rsidRPr="00656DDD">
              <w:rPr>
                <w:i/>
                <w:sz w:val="22"/>
                <w:szCs w:val="22"/>
              </w:rPr>
              <w:t xml:space="preserve"> – </w:t>
            </w:r>
            <w:proofErr w:type="spellStart"/>
            <w:r w:rsidRPr="00656DDD">
              <w:rPr>
                <w:i/>
                <w:sz w:val="22"/>
                <w:szCs w:val="22"/>
              </w:rPr>
              <w:t>ante</w:t>
            </w:r>
            <w:proofErr w:type="spellEnd"/>
            <w:r w:rsidRPr="00656DDD">
              <w:rPr>
                <w:i/>
                <w:sz w:val="22"/>
                <w:szCs w:val="22"/>
              </w:rPr>
              <w:t>)</w:t>
            </w:r>
            <w:r w:rsidRPr="00656DDD">
              <w:rPr>
                <w:sz w:val="22"/>
                <w:szCs w:val="22"/>
              </w:rPr>
              <w:t xml:space="preserve"> ietekmes novērtējuma ziņojumā (turpmāk – anotācija) minēto SPSIL 92. panta trešajā daļā paredzētie grozījumi nav domāti kā grozījumi </w:t>
            </w:r>
            <w:r w:rsidRPr="00656DDD">
              <w:rPr>
                <w:sz w:val="22"/>
                <w:szCs w:val="22"/>
              </w:rPr>
              <w:lastRenderedPageBreak/>
              <w:t>iepirkuma līguma un vispārīgās vienošanās tekstā, bet grozījumi, kas veikti līguma projektā vai citos noteikumos, kas noteikti iepirkumu procedūras dokumentos. Lūdzam izvērtēt attiecīgās tiesību normas redakciju un precizēt to tā, lai no tās būtu saprotams, uz kādiem grozījumiem tā attiecas, nevis tikai pastarpināti izsecināms no anotācijas.</w:t>
            </w:r>
          </w:p>
        </w:tc>
        <w:tc>
          <w:tcPr>
            <w:tcW w:w="2944" w:type="dxa"/>
            <w:gridSpan w:val="2"/>
            <w:tcBorders>
              <w:top w:val="single" w:sz="4" w:space="0" w:color="auto"/>
              <w:left w:val="single" w:sz="6" w:space="0" w:color="000000"/>
              <w:bottom w:val="single" w:sz="4" w:space="0" w:color="auto"/>
              <w:right w:val="single" w:sz="6" w:space="0" w:color="000000"/>
            </w:tcBorders>
          </w:tcPr>
          <w:p w:rsidR="00041D5C" w:rsidRPr="00656DDD" w:rsidRDefault="00041D5C" w:rsidP="004C4E63">
            <w:pPr>
              <w:pStyle w:val="naisc"/>
              <w:spacing w:before="0" w:after="60"/>
              <w:jc w:val="both"/>
              <w:rPr>
                <w:b/>
                <w:sz w:val="22"/>
                <w:szCs w:val="22"/>
              </w:rPr>
            </w:pPr>
            <w:r w:rsidRPr="00656DDD">
              <w:rPr>
                <w:b/>
                <w:sz w:val="22"/>
                <w:szCs w:val="22"/>
              </w:rPr>
              <w:lastRenderedPageBreak/>
              <w:t>Ņemts vērā</w:t>
            </w:r>
          </w:p>
          <w:p w:rsidR="00041D5C" w:rsidRPr="00656DDD" w:rsidRDefault="00041D5C" w:rsidP="004C4E63">
            <w:pPr>
              <w:pStyle w:val="naisc"/>
              <w:spacing w:before="0" w:after="60"/>
              <w:jc w:val="both"/>
              <w:rPr>
                <w:sz w:val="22"/>
                <w:szCs w:val="22"/>
              </w:rPr>
            </w:pPr>
            <w:r w:rsidRPr="00656DDD">
              <w:rPr>
                <w:sz w:val="22"/>
                <w:szCs w:val="22"/>
              </w:rPr>
              <w:t>Finanšu ministrija ir izvērtējusi un secinājusi, ka normu nav nepieciešams precizēt, jo tā ir izsmeļoša un tiesību piemērotājam saprotama.</w:t>
            </w:r>
          </w:p>
        </w:tc>
        <w:tc>
          <w:tcPr>
            <w:tcW w:w="3576" w:type="dxa"/>
            <w:tcBorders>
              <w:top w:val="single" w:sz="4" w:space="0" w:color="auto"/>
              <w:left w:val="single" w:sz="4" w:space="0" w:color="auto"/>
              <w:bottom w:val="single" w:sz="4" w:space="0" w:color="auto"/>
            </w:tcBorders>
          </w:tcPr>
          <w:p w:rsidR="00041D5C" w:rsidRPr="00656DDD" w:rsidRDefault="00041D5C" w:rsidP="004C4E63">
            <w:pPr>
              <w:shd w:val="clear" w:color="auto" w:fill="FFFFFF"/>
              <w:spacing w:after="60"/>
              <w:jc w:val="both"/>
              <w:rPr>
                <w:b/>
                <w:sz w:val="22"/>
                <w:szCs w:val="22"/>
              </w:rPr>
            </w:pPr>
            <w:r w:rsidRPr="00656DDD">
              <w:rPr>
                <w:b/>
                <w:sz w:val="22"/>
                <w:szCs w:val="22"/>
              </w:rPr>
              <w:t>92.panta trešā daļa:</w:t>
            </w:r>
          </w:p>
          <w:p w:rsidR="00041D5C" w:rsidRPr="00656DDD" w:rsidRDefault="00041D5C" w:rsidP="004C4E63">
            <w:pPr>
              <w:shd w:val="clear" w:color="auto" w:fill="FFFFFF"/>
              <w:spacing w:after="60"/>
              <w:jc w:val="both"/>
              <w:rPr>
                <w:sz w:val="22"/>
                <w:szCs w:val="22"/>
              </w:rPr>
            </w:pPr>
            <w:r w:rsidRPr="00656DDD">
              <w:rPr>
                <w:sz w:val="22"/>
                <w:szCs w:val="22"/>
              </w:rPr>
              <w:t xml:space="preserve">“(3) Par iepirkuma līguma vai vispārīgās vienošanās noslēgšanu, ja tajā nav iekļauti iepirkuma procedūras dokumentos paredzētie noteikumi vai ir iekļauti atšķirīgi noteikumi un ja šāda iespēja nav paredzēta iepirkuma procedūras dokumentos atbilstoši šajā likumā noteiktajam vai nav ievēroti citi šajā likumā noteiktie iepirkuma līgumu un vispārīgo vienošanos grozīšanas noteikumi, – </w:t>
            </w:r>
          </w:p>
          <w:p w:rsidR="00041D5C" w:rsidRPr="00656DDD" w:rsidRDefault="00041D5C" w:rsidP="004C4E63">
            <w:pPr>
              <w:shd w:val="clear" w:color="auto" w:fill="FFFFFF"/>
              <w:spacing w:after="60"/>
              <w:jc w:val="both"/>
              <w:rPr>
                <w:sz w:val="22"/>
                <w:szCs w:val="22"/>
              </w:rPr>
            </w:pPr>
            <w:r w:rsidRPr="00656DDD">
              <w:rPr>
                <w:sz w:val="22"/>
                <w:szCs w:val="22"/>
              </w:rPr>
              <w:t xml:space="preserve">piemēro naudas sodu no </w:t>
            </w:r>
            <w:r w:rsidR="00625A92" w:rsidRPr="00625A92">
              <w:rPr>
                <w:sz w:val="22"/>
                <w:szCs w:val="22"/>
              </w:rPr>
              <w:t xml:space="preserve">trīsdesmit līdz divsimt četrdesmit </w:t>
            </w:r>
            <w:r w:rsidRPr="00656DDD">
              <w:rPr>
                <w:sz w:val="22"/>
                <w:szCs w:val="22"/>
              </w:rPr>
              <w:t>naudas soda vienībām.”</w:t>
            </w:r>
          </w:p>
        </w:tc>
      </w:tr>
      <w:tr w:rsidR="005656FA" w:rsidRPr="00656DDD" w:rsidTr="003F2846">
        <w:tc>
          <w:tcPr>
            <w:tcW w:w="567" w:type="dxa"/>
            <w:tcBorders>
              <w:top w:val="single" w:sz="4" w:space="0" w:color="auto"/>
              <w:left w:val="single" w:sz="6" w:space="0" w:color="000000"/>
              <w:bottom w:val="single" w:sz="4" w:space="0" w:color="auto"/>
              <w:right w:val="single" w:sz="6" w:space="0" w:color="000000"/>
            </w:tcBorders>
          </w:tcPr>
          <w:p w:rsidR="005656FA" w:rsidRPr="00656DDD" w:rsidRDefault="007548E1" w:rsidP="007548E1">
            <w:pPr>
              <w:pStyle w:val="naisc"/>
              <w:spacing w:before="0" w:after="0"/>
              <w:rPr>
                <w:sz w:val="22"/>
                <w:szCs w:val="22"/>
              </w:rPr>
            </w:pPr>
            <w:r>
              <w:rPr>
                <w:sz w:val="22"/>
                <w:szCs w:val="22"/>
              </w:rPr>
              <w:lastRenderedPageBreak/>
              <w:t>5</w:t>
            </w:r>
            <w:r w:rsidR="001E296B" w:rsidRPr="00656DDD">
              <w:rPr>
                <w:sz w:val="22"/>
                <w:szCs w:val="22"/>
              </w:rPr>
              <w:t>.</w:t>
            </w:r>
          </w:p>
        </w:tc>
        <w:tc>
          <w:tcPr>
            <w:tcW w:w="3543" w:type="dxa"/>
            <w:gridSpan w:val="2"/>
            <w:tcBorders>
              <w:top w:val="single" w:sz="4" w:space="0" w:color="auto"/>
              <w:left w:val="single" w:sz="6" w:space="0" w:color="000000"/>
              <w:bottom w:val="single" w:sz="4" w:space="0" w:color="auto"/>
              <w:right w:val="single" w:sz="6" w:space="0" w:color="000000"/>
            </w:tcBorders>
          </w:tcPr>
          <w:p w:rsidR="001E296B" w:rsidRPr="00656DDD" w:rsidRDefault="001E296B" w:rsidP="00656DDD">
            <w:pPr>
              <w:shd w:val="clear" w:color="auto" w:fill="FFFFFF"/>
              <w:jc w:val="both"/>
              <w:rPr>
                <w:b/>
                <w:sz w:val="22"/>
                <w:szCs w:val="22"/>
              </w:rPr>
            </w:pPr>
            <w:r w:rsidRPr="00656DDD">
              <w:rPr>
                <w:b/>
                <w:sz w:val="22"/>
                <w:szCs w:val="22"/>
              </w:rPr>
              <w:t>92.panta piektā un sestā daļa:</w:t>
            </w:r>
          </w:p>
          <w:p w:rsidR="001E296B" w:rsidRPr="00656DDD" w:rsidRDefault="001E296B" w:rsidP="00656DDD">
            <w:pPr>
              <w:shd w:val="clear" w:color="auto" w:fill="FFFFFF"/>
              <w:jc w:val="both"/>
              <w:rPr>
                <w:sz w:val="22"/>
                <w:szCs w:val="22"/>
              </w:rPr>
            </w:pPr>
            <w:r w:rsidRPr="00656DDD">
              <w:rPr>
                <w:sz w:val="22"/>
                <w:szCs w:val="22"/>
              </w:rPr>
              <w:t>“(5) Par šā panta pirmajā, otrajā vai trešajā daļā minētajām darbībām, ja noslēgtā iepirkuma līguma vai vispārīgās vienošanās līgumcena ir 500 000 </w:t>
            </w:r>
            <w:proofErr w:type="spellStart"/>
            <w:r w:rsidRPr="00656DDD">
              <w:rPr>
                <w:i/>
                <w:iCs/>
                <w:sz w:val="22"/>
                <w:szCs w:val="22"/>
              </w:rPr>
              <w:t>euro</w:t>
            </w:r>
            <w:proofErr w:type="spellEnd"/>
            <w:r w:rsidRPr="00656DDD">
              <w:rPr>
                <w:sz w:val="22"/>
                <w:szCs w:val="22"/>
              </w:rPr>
              <w:t> vai lielāka, – attiecīgajai fiziskajai personai piemēro naudas sodu no 70 līdz 400 naudas soda vienībām un tiesību izmantošanas aizliegumu uz laiku no viena līdz diviem gadiem ieņemt amatus, kuru pienākumos ietilpst lēmumu pieņemšana publisko iepirkumu un publiskās un privātās partnerības jomā vai iepirkuma līgumu, vispārīgo vienošanos, partnerības iepirkuma līgumu vai koncesijas līgumu noslēgšana.</w:t>
            </w:r>
          </w:p>
          <w:p w:rsidR="005656FA" w:rsidRPr="009D09C2" w:rsidRDefault="001E296B" w:rsidP="009D09C2">
            <w:pPr>
              <w:shd w:val="clear" w:color="auto" w:fill="FFFFFF"/>
              <w:jc w:val="both"/>
              <w:rPr>
                <w:b/>
                <w:bCs/>
                <w:sz w:val="22"/>
                <w:szCs w:val="22"/>
              </w:rPr>
            </w:pPr>
            <w:r w:rsidRPr="00656DDD">
              <w:rPr>
                <w:sz w:val="22"/>
                <w:szCs w:val="22"/>
              </w:rPr>
              <w:t>(6) Par šā panta ceturtajā daļā minētajām darbībām, ja noslēgtā iepirkuma līguma vai vispārīgās vienošanās līgumcena vai grozījumu kopējā līgumcena ir 500 000 </w:t>
            </w:r>
            <w:proofErr w:type="spellStart"/>
            <w:r w:rsidRPr="00656DDD">
              <w:rPr>
                <w:i/>
                <w:iCs/>
                <w:sz w:val="22"/>
                <w:szCs w:val="22"/>
              </w:rPr>
              <w:t>euro</w:t>
            </w:r>
            <w:proofErr w:type="spellEnd"/>
            <w:r w:rsidRPr="00656DDD">
              <w:rPr>
                <w:sz w:val="22"/>
                <w:szCs w:val="22"/>
              </w:rPr>
              <w:t xml:space="preserve"> vai lielāka, – attiecīgajai fiziskajai </w:t>
            </w:r>
            <w:r w:rsidRPr="00656DDD">
              <w:rPr>
                <w:sz w:val="22"/>
                <w:szCs w:val="22"/>
              </w:rPr>
              <w:lastRenderedPageBreak/>
              <w:t>personai piemēro naudas sodu no 70 līdz 400 naudas soda vienībām un tiesību izmantošanas aizliegumu uz laiku no viena līdz trim gadiem ieņemt amatus, kuru pienākumos ietilpst lēmumu pieņemšana publisko iepirkumu un publiskās un privātās partnerības jomā vai iepirkuma līgumu, vispārīgo vienošanos, partnerības iepirkuma līgumu vai koncesijas līgumu noslēgšana.”</w:t>
            </w:r>
          </w:p>
        </w:tc>
        <w:tc>
          <w:tcPr>
            <w:tcW w:w="3260" w:type="dxa"/>
            <w:tcBorders>
              <w:top w:val="single" w:sz="4" w:space="0" w:color="auto"/>
              <w:left w:val="single" w:sz="6" w:space="0" w:color="000000"/>
              <w:bottom w:val="single" w:sz="4" w:space="0" w:color="auto"/>
              <w:right w:val="single" w:sz="6" w:space="0" w:color="000000"/>
            </w:tcBorders>
          </w:tcPr>
          <w:p w:rsidR="005656FA" w:rsidRPr="00656DDD" w:rsidRDefault="005656FA" w:rsidP="00656DDD">
            <w:pPr>
              <w:jc w:val="both"/>
              <w:rPr>
                <w:b/>
                <w:sz w:val="22"/>
                <w:szCs w:val="22"/>
              </w:rPr>
            </w:pPr>
            <w:r w:rsidRPr="00656DDD">
              <w:rPr>
                <w:b/>
                <w:sz w:val="22"/>
                <w:szCs w:val="22"/>
              </w:rPr>
              <w:lastRenderedPageBreak/>
              <w:t>Tieslietu ministrija</w:t>
            </w:r>
          </w:p>
          <w:p w:rsidR="005656FA" w:rsidRPr="00656DDD" w:rsidRDefault="005656FA" w:rsidP="00656DDD">
            <w:pPr>
              <w:jc w:val="both"/>
              <w:rPr>
                <w:sz w:val="22"/>
                <w:szCs w:val="22"/>
              </w:rPr>
            </w:pPr>
            <w:r w:rsidRPr="00656DDD">
              <w:rPr>
                <w:sz w:val="22"/>
                <w:szCs w:val="22"/>
              </w:rPr>
              <w:t xml:space="preserve">Likumprojekta 4. pantā paredzēto SPSIL 89. panta piekto un sesto daļu nepieciešams izvērtēt. Vēršam uzmanību, ka šīs paaugstinātas bīstamības un atbildības panta daļas paredz vienu kopēju kritēriju "500 000 </w:t>
            </w:r>
            <w:proofErr w:type="spellStart"/>
            <w:r w:rsidRPr="00656DDD">
              <w:rPr>
                <w:i/>
                <w:sz w:val="22"/>
                <w:szCs w:val="22"/>
              </w:rPr>
              <w:t>euro</w:t>
            </w:r>
            <w:proofErr w:type="spellEnd"/>
            <w:r w:rsidRPr="00656DDD">
              <w:rPr>
                <w:sz w:val="22"/>
                <w:szCs w:val="22"/>
              </w:rPr>
              <w:t xml:space="preserve"> vai lielāka", bet sankcijas par abiem pārkāpumiem ir paredzētas vienādas. Ievērojot minēto, piedāvājam likumprojekta 4. pantā paredzēto SPSIL 89. panta piekto un sesto daļu apvienot, papildinot panta piekto daļu ar panta ceturtās daļas norādi, kā arī atbilstoši pazīmju uzskaitījumam ar vārdiem "grozījumu kopējā līgumcena". Šādi normas kļūs pārskatāmākas, un tas var nodrošināt mazākas kļūdas iespējas piemērošanas procesā.</w:t>
            </w:r>
          </w:p>
        </w:tc>
        <w:tc>
          <w:tcPr>
            <w:tcW w:w="2944" w:type="dxa"/>
            <w:gridSpan w:val="2"/>
            <w:tcBorders>
              <w:top w:val="single" w:sz="4" w:space="0" w:color="auto"/>
              <w:left w:val="single" w:sz="6" w:space="0" w:color="000000"/>
              <w:bottom w:val="single" w:sz="4" w:space="0" w:color="auto"/>
              <w:right w:val="single" w:sz="6" w:space="0" w:color="000000"/>
            </w:tcBorders>
          </w:tcPr>
          <w:p w:rsidR="005656FA" w:rsidRPr="00656DDD" w:rsidRDefault="002A66B0" w:rsidP="00656DDD">
            <w:pPr>
              <w:pStyle w:val="naisc"/>
              <w:spacing w:before="0" w:after="60"/>
              <w:jc w:val="both"/>
              <w:rPr>
                <w:b/>
                <w:sz w:val="22"/>
                <w:szCs w:val="22"/>
              </w:rPr>
            </w:pPr>
            <w:r w:rsidRPr="00656DDD">
              <w:rPr>
                <w:b/>
                <w:sz w:val="22"/>
                <w:szCs w:val="22"/>
              </w:rPr>
              <w:t>Ņemts vērā</w:t>
            </w:r>
          </w:p>
        </w:tc>
        <w:tc>
          <w:tcPr>
            <w:tcW w:w="3576" w:type="dxa"/>
            <w:tcBorders>
              <w:top w:val="single" w:sz="4" w:space="0" w:color="auto"/>
              <w:left w:val="single" w:sz="4" w:space="0" w:color="auto"/>
              <w:bottom w:val="single" w:sz="4" w:space="0" w:color="auto"/>
            </w:tcBorders>
          </w:tcPr>
          <w:p w:rsidR="001E296B" w:rsidRPr="00656DDD" w:rsidRDefault="001E296B" w:rsidP="00656DDD">
            <w:pPr>
              <w:shd w:val="clear" w:color="auto" w:fill="FFFFFF"/>
              <w:jc w:val="both"/>
              <w:rPr>
                <w:b/>
                <w:sz w:val="22"/>
                <w:szCs w:val="22"/>
              </w:rPr>
            </w:pPr>
            <w:r w:rsidRPr="00656DDD">
              <w:rPr>
                <w:b/>
                <w:sz w:val="22"/>
                <w:szCs w:val="22"/>
              </w:rPr>
              <w:t>92.panta piektā daļa:</w:t>
            </w:r>
          </w:p>
          <w:p w:rsidR="00656DDD" w:rsidRPr="00656DDD" w:rsidRDefault="00656DDD" w:rsidP="00656DDD">
            <w:pPr>
              <w:shd w:val="clear" w:color="auto" w:fill="FFFFFF"/>
              <w:jc w:val="both"/>
              <w:rPr>
                <w:sz w:val="22"/>
                <w:szCs w:val="22"/>
              </w:rPr>
            </w:pPr>
            <w:r w:rsidRPr="00656DDD">
              <w:rPr>
                <w:sz w:val="22"/>
                <w:szCs w:val="22"/>
              </w:rPr>
              <w:t xml:space="preserve">“(5) Par šā panta pirmajā, otrajā, trešajā vai ceturtajā daļā minētajām darbībām, ja noslēgtā iepirkuma līguma vai vispārīgās vienošanās līgumcena vai grozījumu kopējā līgumcena ir 500 000 </w:t>
            </w:r>
            <w:proofErr w:type="spellStart"/>
            <w:r w:rsidRPr="00656DDD">
              <w:rPr>
                <w:sz w:val="22"/>
                <w:szCs w:val="22"/>
              </w:rPr>
              <w:t>euro</w:t>
            </w:r>
            <w:proofErr w:type="spellEnd"/>
            <w:r w:rsidRPr="00656DDD">
              <w:rPr>
                <w:sz w:val="22"/>
                <w:szCs w:val="22"/>
              </w:rPr>
              <w:t xml:space="preserve"> vai lielāka, – </w:t>
            </w:r>
          </w:p>
          <w:p w:rsidR="005656FA" w:rsidRPr="00656DDD" w:rsidRDefault="00656DDD" w:rsidP="00656DDD">
            <w:pPr>
              <w:shd w:val="clear" w:color="auto" w:fill="FFFFFF"/>
              <w:spacing w:after="60"/>
              <w:jc w:val="both"/>
              <w:rPr>
                <w:sz w:val="22"/>
                <w:szCs w:val="22"/>
              </w:rPr>
            </w:pPr>
            <w:r w:rsidRPr="00656DDD">
              <w:rPr>
                <w:sz w:val="22"/>
                <w:szCs w:val="22"/>
              </w:rPr>
              <w:t xml:space="preserve">piemēro naudas sodu no </w:t>
            </w:r>
            <w:r w:rsidR="00625A92" w:rsidRPr="00625A92">
              <w:rPr>
                <w:sz w:val="22"/>
                <w:szCs w:val="22"/>
              </w:rPr>
              <w:t xml:space="preserve">septiņdesmit līdz četrsimt </w:t>
            </w:r>
            <w:r w:rsidRPr="00656DDD">
              <w:rPr>
                <w:sz w:val="22"/>
                <w:szCs w:val="22"/>
              </w:rPr>
              <w:t>naudas soda vienībām un tiesību izmantošanas aizliegumu uz laiku no viena līdz diviem gadiem ieņemt amatus, kuru pienākumos ietilpst lēmumu pieņemšana publisko iepirkumu un publiskās un privātās partnerības jomā vai iepirkuma līgumu, vispārīgo vienošanos, partnerības iepirkuma līgumu vai koncesijas līgumu noslēgšana.”</w:t>
            </w:r>
          </w:p>
        </w:tc>
      </w:tr>
      <w:tr w:rsidR="003F2846" w:rsidRPr="00656DDD" w:rsidTr="003F2846">
        <w:tc>
          <w:tcPr>
            <w:tcW w:w="567" w:type="dxa"/>
            <w:tcBorders>
              <w:top w:val="single" w:sz="4" w:space="0" w:color="auto"/>
              <w:left w:val="single" w:sz="6" w:space="0" w:color="000000"/>
              <w:bottom w:val="single" w:sz="4" w:space="0" w:color="auto"/>
              <w:right w:val="single" w:sz="6" w:space="0" w:color="000000"/>
            </w:tcBorders>
          </w:tcPr>
          <w:p w:rsidR="003F2846" w:rsidRPr="00656DDD" w:rsidRDefault="007548E1" w:rsidP="00155D68">
            <w:pPr>
              <w:pStyle w:val="naisc"/>
              <w:spacing w:before="0" w:after="0"/>
              <w:rPr>
                <w:sz w:val="22"/>
                <w:szCs w:val="22"/>
              </w:rPr>
            </w:pPr>
            <w:r>
              <w:rPr>
                <w:sz w:val="22"/>
                <w:szCs w:val="22"/>
              </w:rPr>
              <w:lastRenderedPageBreak/>
              <w:t>6</w:t>
            </w:r>
            <w:r w:rsidR="005656FA" w:rsidRPr="00656DDD">
              <w:rPr>
                <w:sz w:val="22"/>
                <w:szCs w:val="22"/>
              </w:rPr>
              <w:t>.</w:t>
            </w:r>
          </w:p>
        </w:tc>
        <w:tc>
          <w:tcPr>
            <w:tcW w:w="3543" w:type="dxa"/>
            <w:gridSpan w:val="2"/>
            <w:tcBorders>
              <w:top w:val="single" w:sz="4" w:space="0" w:color="auto"/>
              <w:left w:val="single" w:sz="6" w:space="0" w:color="000000"/>
              <w:bottom w:val="single" w:sz="4" w:space="0" w:color="auto"/>
              <w:right w:val="single" w:sz="6" w:space="0" w:color="000000"/>
            </w:tcBorders>
          </w:tcPr>
          <w:p w:rsidR="003F2846" w:rsidRPr="00656DDD" w:rsidRDefault="003C3B09" w:rsidP="00035A29">
            <w:pPr>
              <w:shd w:val="clear" w:color="auto" w:fill="FFFFFF"/>
              <w:jc w:val="both"/>
              <w:rPr>
                <w:b/>
                <w:sz w:val="22"/>
                <w:szCs w:val="22"/>
              </w:rPr>
            </w:pPr>
            <w:r w:rsidRPr="00656DDD">
              <w:rPr>
                <w:b/>
                <w:sz w:val="22"/>
                <w:szCs w:val="22"/>
              </w:rPr>
              <w:t>95.panta otrā un trešā daļa:</w:t>
            </w:r>
          </w:p>
          <w:p w:rsidR="003C3B09" w:rsidRPr="00656DDD" w:rsidRDefault="003C3B09" w:rsidP="003C3B09">
            <w:pPr>
              <w:shd w:val="clear" w:color="auto" w:fill="FFFFFF"/>
              <w:jc w:val="both"/>
              <w:rPr>
                <w:color w:val="000000"/>
                <w:sz w:val="22"/>
                <w:szCs w:val="22"/>
              </w:rPr>
            </w:pPr>
            <w:r w:rsidRPr="00656DDD">
              <w:rPr>
                <w:color w:val="000000"/>
                <w:sz w:val="22"/>
                <w:szCs w:val="22"/>
              </w:rPr>
              <w:t xml:space="preserve">“(2) Institūcijai, kurā persona, kam piemērots </w:t>
            </w:r>
            <w:r w:rsidRPr="00656DDD">
              <w:rPr>
                <w:sz w:val="22"/>
                <w:szCs w:val="22"/>
              </w:rPr>
              <w:t>tiesību izmantošanas aizliegums ieņemt amatus, kuru pienākumos ietilpst lēmumu pieņemšana publisko iepirkumu un publiskās un privātās partnerības jomā vai iepirkuma līgumu, vispārīgo vienošanos, partnerības iepirkuma līgumu vai koncesijas līgumu noslēgšana</w:t>
            </w:r>
            <w:r w:rsidRPr="00656DDD">
              <w:rPr>
                <w:color w:val="000000"/>
                <w:sz w:val="22"/>
                <w:szCs w:val="22"/>
              </w:rPr>
              <w:t>, ieņem attiecīgos amatus, ir pienākums nodrošināt, ka pēc tam, kad lēmums administratīvā pārkāpuma lietā ir stājies spēkā, attiecīgā persona šādus amatus neieņem, lēmumus nepieņem un līgumus neslēdz.</w:t>
            </w:r>
          </w:p>
          <w:p w:rsidR="003C3B09" w:rsidRPr="00656DDD" w:rsidRDefault="003C3B09" w:rsidP="003C3B09">
            <w:pPr>
              <w:shd w:val="clear" w:color="auto" w:fill="FFFFFF"/>
              <w:jc w:val="both"/>
              <w:rPr>
                <w:color w:val="000000"/>
                <w:sz w:val="22"/>
                <w:szCs w:val="22"/>
              </w:rPr>
            </w:pPr>
            <w:r w:rsidRPr="00656DDD">
              <w:rPr>
                <w:color w:val="000000"/>
                <w:sz w:val="22"/>
                <w:szCs w:val="22"/>
              </w:rPr>
              <w:t xml:space="preserve">(3) Iepirkumu uzraudzības birojs triju darbdienu laikā pēc tam, kad saņemtas ziņas par to, ka lēmums administratīvā pārkāpuma lietā, kurā piemērots </w:t>
            </w:r>
            <w:r w:rsidRPr="00656DDD">
              <w:rPr>
                <w:sz w:val="22"/>
                <w:szCs w:val="22"/>
              </w:rPr>
              <w:t xml:space="preserve">tiesību izmantošanas aizliegums ieņemt amatus, kuru pienākumos ietilpst lēmumu pieņemšana publisko iepirkumu un </w:t>
            </w:r>
            <w:r w:rsidRPr="00656DDD">
              <w:rPr>
                <w:sz w:val="22"/>
                <w:szCs w:val="22"/>
              </w:rPr>
              <w:lastRenderedPageBreak/>
              <w:t>publiskās un privātās partnerības jomā vai iepirkuma līgumu, vispārīgo vienošanos, partnerības iepirkuma līgumu vai koncesijas līgumu noslēgšana</w:t>
            </w:r>
            <w:r w:rsidRPr="00656DDD">
              <w:rPr>
                <w:color w:val="000000"/>
                <w:sz w:val="22"/>
                <w:szCs w:val="22"/>
              </w:rPr>
              <w:t xml:space="preserve">, ir stājies spēkā, </w:t>
            </w:r>
            <w:proofErr w:type="spellStart"/>
            <w:r w:rsidRPr="00656DDD">
              <w:rPr>
                <w:color w:val="000000"/>
                <w:sz w:val="22"/>
                <w:szCs w:val="22"/>
              </w:rPr>
              <w:t>nosūta</w:t>
            </w:r>
            <w:proofErr w:type="spellEnd"/>
            <w:r w:rsidRPr="00656DDD">
              <w:rPr>
                <w:color w:val="000000"/>
                <w:sz w:val="22"/>
                <w:szCs w:val="22"/>
              </w:rPr>
              <w:t xml:space="preserve"> šo informāciju šā panta pirmajā daļā minētajām institūcijām, kā arī publikāciju vadības sistēmā publicē pie administratīvās atbildības sauktās personas vārdu, uzvārdu un personas kodu un termiņu, līdz kuram notiek soda izpilde. Minētā informācija publikāciju vadības sistēmā ir pieejama publikāciju vadības sistēmā reģistrētiem lietotājiem likumā noteikto pienākumu izpildei līdz dienai, kad soda izpilde beidzas.”</w:t>
            </w:r>
          </w:p>
          <w:p w:rsidR="003C3B09" w:rsidRPr="00656DDD" w:rsidRDefault="003C3B09" w:rsidP="00035A29">
            <w:pPr>
              <w:shd w:val="clear" w:color="auto" w:fill="FFFFFF"/>
              <w:jc w:val="both"/>
              <w:rPr>
                <w:sz w:val="22"/>
                <w:szCs w:val="22"/>
              </w:rPr>
            </w:pPr>
          </w:p>
        </w:tc>
        <w:tc>
          <w:tcPr>
            <w:tcW w:w="3260" w:type="dxa"/>
            <w:tcBorders>
              <w:top w:val="single" w:sz="4" w:space="0" w:color="auto"/>
              <w:left w:val="single" w:sz="6" w:space="0" w:color="000000"/>
              <w:bottom w:val="single" w:sz="4" w:space="0" w:color="auto"/>
              <w:right w:val="single" w:sz="6" w:space="0" w:color="000000"/>
            </w:tcBorders>
          </w:tcPr>
          <w:p w:rsidR="003F2846" w:rsidRPr="00656DDD" w:rsidRDefault="003F2846" w:rsidP="003F2846">
            <w:pPr>
              <w:jc w:val="both"/>
              <w:rPr>
                <w:b/>
                <w:sz w:val="22"/>
                <w:szCs w:val="22"/>
              </w:rPr>
            </w:pPr>
            <w:r w:rsidRPr="00656DDD">
              <w:rPr>
                <w:b/>
                <w:sz w:val="22"/>
                <w:szCs w:val="22"/>
              </w:rPr>
              <w:lastRenderedPageBreak/>
              <w:t>Tieslietu ministrija</w:t>
            </w:r>
          </w:p>
          <w:p w:rsidR="003F2846" w:rsidRPr="00656DDD" w:rsidRDefault="00035A29" w:rsidP="003F2846">
            <w:pPr>
              <w:spacing w:after="60"/>
              <w:jc w:val="both"/>
              <w:rPr>
                <w:b/>
                <w:sz w:val="22"/>
                <w:szCs w:val="22"/>
              </w:rPr>
            </w:pPr>
            <w:r w:rsidRPr="00656DDD">
              <w:rPr>
                <w:sz w:val="22"/>
                <w:szCs w:val="22"/>
              </w:rPr>
              <w:t xml:space="preserve">Likumprojekta 4. pantā paredzēto SPSIL 95. panta otro un trešo daļu nepieciešams izvērtēt, un piedāvājam mainīt šo normu secību. Vēršam uzmanību, ka panta pirmā daļa paredz informēšanas pienākumu Iepirkumu uzraudzības birojam. Savukārt iestādei saņemtā informācija nav saistoša, bet ir derīga tikai turpmāko darbību plānošanai iepirkumu procesa nodrošināšanai. Faktiskā rīcība tiesību izmantošanas aizlieguma īstenošanā varēs notikt tikai pēc tam, kad lēmums par sodu būs stājies spēkā un Iepirkumu uzraudzības birojs par to būs atbilstoši informējis iestādes. Tādējādi iestādes rīcība varēs sekot pēc Iepirkumu uzraudzības biroja paziņojuma saņemšanas. Ievērojot minēto, piedāvājam mainīt projekta 4. pantā paredzēto </w:t>
            </w:r>
            <w:r w:rsidRPr="00656DDD">
              <w:rPr>
                <w:sz w:val="22"/>
                <w:szCs w:val="22"/>
              </w:rPr>
              <w:lastRenderedPageBreak/>
              <w:t>SPSIL 95. panta otrās un trešās daļas secību.</w:t>
            </w:r>
          </w:p>
        </w:tc>
        <w:tc>
          <w:tcPr>
            <w:tcW w:w="2944" w:type="dxa"/>
            <w:gridSpan w:val="2"/>
            <w:tcBorders>
              <w:top w:val="single" w:sz="4" w:space="0" w:color="auto"/>
              <w:left w:val="single" w:sz="6" w:space="0" w:color="000000"/>
              <w:bottom w:val="single" w:sz="4" w:space="0" w:color="auto"/>
              <w:right w:val="single" w:sz="6" w:space="0" w:color="000000"/>
            </w:tcBorders>
          </w:tcPr>
          <w:p w:rsidR="003F2846" w:rsidRPr="00656DDD" w:rsidRDefault="00324AAF" w:rsidP="00155D68">
            <w:pPr>
              <w:pStyle w:val="naisc"/>
              <w:spacing w:before="0" w:after="60"/>
              <w:jc w:val="left"/>
              <w:rPr>
                <w:b/>
                <w:sz w:val="22"/>
                <w:szCs w:val="22"/>
              </w:rPr>
            </w:pPr>
            <w:r w:rsidRPr="00656DDD">
              <w:rPr>
                <w:b/>
                <w:sz w:val="22"/>
                <w:szCs w:val="22"/>
              </w:rPr>
              <w:lastRenderedPageBreak/>
              <w:t>Ņemts vērā</w:t>
            </w:r>
          </w:p>
        </w:tc>
        <w:tc>
          <w:tcPr>
            <w:tcW w:w="3576" w:type="dxa"/>
            <w:tcBorders>
              <w:top w:val="single" w:sz="4" w:space="0" w:color="auto"/>
              <w:left w:val="single" w:sz="4" w:space="0" w:color="auto"/>
              <w:bottom w:val="single" w:sz="4" w:space="0" w:color="auto"/>
            </w:tcBorders>
          </w:tcPr>
          <w:p w:rsidR="003C3B09" w:rsidRPr="00656DDD" w:rsidRDefault="003C3B09" w:rsidP="001E296B">
            <w:pPr>
              <w:shd w:val="clear" w:color="auto" w:fill="FFFFFF"/>
              <w:jc w:val="both"/>
              <w:rPr>
                <w:b/>
                <w:sz w:val="22"/>
                <w:szCs w:val="22"/>
              </w:rPr>
            </w:pPr>
            <w:r w:rsidRPr="00656DDD">
              <w:rPr>
                <w:b/>
                <w:sz w:val="22"/>
                <w:szCs w:val="22"/>
              </w:rPr>
              <w:t>95.panta otrā un trešā daļa:</w:t>
            </w:r>
          </w:p>
          <w:p w:rsidR="003C3B09" w:rsidRPr="00656DDD" w:rsidRDefault="003C3B09" w:rsidP="001E296B">
            <w:pPr>
              <w:shd w:val="clear" w:color="auto" w:fill="FFFFFF"/>
              <w:spacing w:after="60"/>
              <w:jc w:val="both"/>
              <w:rPr>
                <w:sz w:val="22"/>
                <w:szCs w:val="22"/>
              </w:rPr>
            </w:pPr>
            <w:r w:rsidRPr="00656DDD">
              <w:rPr>
                <w:sz w:val="22"/>
                <w:szCs w:val="22"/>
              </w:rPr>
              <w:t xml:space="preserve">“(2) Iepirkumu uzraudzības birojs triju darbdienu laikā pēc tam, kad saņemtas ziņas par to, ka lēmums administratīvā pārkāpuma lietā, kurā piemērots tiesību izmantošanas aizliegums ieņemt amatus, kuru pienākumos ietilpst lēmumu pieņemšana publisko iepirkumu un publiskās un privātās partnerības jomā vai iepirkuma līgumu, vispārīgo vienošanos, partnerības iepirkuma līgumu vai koncesijas līgumu noslēgšana, ir stājies spēkā, </w:t>
            </w:r>
            <w:proofErr w:type="spellStart"/>
            <w:r w:rsidRPr="00656DDD">
              <w:rPr>
                <w:sz w:val="22"/>
                <w:szCs w:val="22"/>
              </w:rPr>
              <w:t>nosūta</w:t>
            </w:r>
            <w:proofErr w:type="spellEnd"/>
            <w:r w:rsidRPr="00656DDD">
              <w:rPr>
                <w:sz w:val="22"/>
                <w:szCs w:val="22"/>
              </w:rPr>
              <w:t xml:space="preserve"> šo informāciju šā panta pirmajā daļā minētajām institūcijām, kā arī publikāciju vadības sistēmā publicē pie administratīvās atbildības sauktās personas vārdu, uzvārdu un personas kodu un termiņu, līdz kuram notiek soda izpilde. Minētā informācija publikāciju vadības sistēmā ir pieejama publikāciju vadības sistēmā reģistrētiem lietotājiem likumā </w:t>
            </w:r>
            <w:r w:rsidRPr="00656DDD">
              <w:rPr>
                <w:sz w:val="22"/>
                <w:szCs w:val="22"/>
              </w:rPr>
              <w:lastRenderedPageBreak/>
              <w:t>noteikto pienākumu izpildei līdz dienai, kad soda izpilde beidzas.</w:t>
            </w:r>
          </w:p>
          <w:p w:rsidR="003F2846" w:rsidRPr="00656DDD" w:rsidRDefault="003C3B09" w:rsidP="009D09C2">
            <w:pPr>
              <w:shd w:val="clear" w:color="auto" w:fill="FFFFFF"/>
              <w:spacing w:after="60"/>
              <w:jc w:val="both"/>
              <w:rPr>
                <w:sz w:val="22"/>
                <w:szCs w:val="22"/>
              </w:rPr>
            </w:pPr>
            <w:r w:rsidRPr="00656DDD">
              <w:rPr>
                <w:sz w:val="22"/>
                <w:szCs w:val="22"/>
              </w:rPr>
              <w:t>(3) Institūcijai, kurā persona, kam piemērots tiesību izmantošanas aizliegums ieņemt amatus, kuru pienākumos ietilpst lēmumu pieņemšana publisko iepirkumu un publiskās un privātās partnerības jomā vai iepirkuma līgumu, vispārīgo vienošanos, partnerības iepirkuma līgumu vai koncesijas līgumu noslēgšana, ieņem attiecīgos amatus, ir pienākums nodrošināt, ka pēc tam, kad lēmums administratīvā pārkāpuma lietā ir stājies spēkā, attiecīgā persona šādus amatus neieņem, lēmumus nepieņem un līgumus neslēdz.”</w:t>
            </w:r>
          </w:p>
        </w:tc>
      </w:tr>
      <w:tr w:rsidR="003F2846" w:rsidRPr="00656DDD" w:rsidTr="003F2846">
        <w:tc>
          <w:tcPr>
            <w:tcW w:w="567" w:type="dxa"/>
            <w:tcBorders>
              <w:top w:val="single" w:sz="4" w:space="0" w:color="auto"/>
              <w:left w:val="single" w:sz="6" w:space="0" w:color="000000"/>
              <w:bottom w:val="single" w:sz="4" w:space="0" w:color="auto"/>
              <w:right w:val="single" w:sz="6" w:space="0" w:color="000000"/>
            </w:tcBorders>
          </w:tcPr>
          <w:p w:rsidR="003F2846" w:rsidRPr="00656DDD" w:rsidRDefault="007548E1" w:rsidP="00155D68">
            <w:pPr>
              <w:pStyle w:val="naisc"/>
              <w:spacing w:before="0" w:after="0"/>
              <w:rPr>
                <w:sz w:val="22"/>
                <w:szCs w:val="22"/>
              </w:rPr>
            </w:pPr>
            <w:r>
              <w:rPr>
                <w:sz w:val="22"/>
                <w:szCs w:val="22"/>
              </w:rPr>
              <w:lastRenderedPageBreak/>
              <w:t>7</w:t>
            </w:r>
            <w:r w:rsidR="005656FA" w:rsidRPr="00656DDD">
              <w:rPr>
                <w:sz w:val="22"/>
                <w:szCs w:val="22"/>
              </w:rPr>
              <w:t>.</w:t>
            </w:r>
          </w:p>
        </w:tc>
        <w:tc>
          <w:tcPr>
            <w:tcW w:w="3543" w:type="dxa"/>
            <w:gridSpan w:val="2"/>
            <w:tcBorders>
              <w:top w:val="single" w:sz="4" w:space="0" w:color="auto"/>
              <w:left w:val="single" w:sz="6" w:space="0" w:color="000000"/>
              <w:bottom w:val="single" w:sz="4" w:space="0" w:color="auto"/>
              <w:right w:val="single" w:sz="6" w:space="0" w:color="000000"/>
            </w:tcBorders>
          </w:tcPr>
          <w:p w:rsidR="00722DD7" w:rsidRPr="00656DDD" w:rsidRDefault="003C3B09" w:rsidP="00722DD7">
            <w:pPr>
              <w:shd w:val="clear" w:color="auto" w:fill="FFFFFF"/>
              <w:jc w:val="both"/>
              <w:rPr>
                <w:color w:val="000000"/>
                <w:sz w:val="22"/>
                <w:szCs w:val="22"/>
              </w:rPr>
            </w:pPr>
            <w:r w:rsidRPr="00656DDD">
              <w:rPr>
                <w:b/>
                <w:color w:val="000000"/>
                <w:sz w:val="22"/>
                <w:szCs w:val="22"/>
              </w:rPr>
              <w:t>Likumprojekta 4.pants</w:t>
            </w:r>
          </w:p>
          <w:p w:rsidR="003F2846" w:rsidRPr="00656DDD" w:rsidRDefault="003F2846" w:rsidP="00155D68">
            <w:pPr>
              <w:shd w:val="clear" w:color="auto" w:fill="FFFFFF"/>
              <w:spacing w:after="60"/>
              <w:rPr>
                <w:sz w:val="22"/>
                <w:szCs w:val="22"/>
              </w:rPr>
            </w:pPr>
          </w:p>
        </w:tc>
        <w:tc>
          <w:tcPr>
            <w:tcW w:w="3260" w:type="dxa"/>
            <w:tcBorders>
              <w:top w:val="single" w:sz="4" w:space="0" w:color="auto"/>
              <w:left w:val="single" w:sz="6" w:space="0" w:color="000000"/>
              <w:bottom w:val="single" w:sz="4" w:space="0" w:color="auto"/>
              <w:right w:val="single" w:sz="6" w:space="0" w:color="000000"/>
            </w:tcBorders>
          </w:tcPr>
          <w:p w:rsidR="003F2846" w:rsidRPr="00656DDD" w:rsidRDefault="003F2846" w:rsidP="003F2846">
            <w:pPr>
              <w:jc w:val="both"/>
              <w:rPr>
                <w:b/>
                <w:sz w:val="22"/>
                <w:szCs w:val="22"/>
              </w:rPr>
            </w:pPr>
            <w:r w:rsidRPr="00656DDD">
              <w:rPr>
                <w:b/>
                <w:sz w:val="22"/>
                <w:szCs w:val="22"/>
              </w:rPr>
              <w:t>Tieslietu ministrija</w:t>
            </w:r>
          </w:p>
          <w:p w:rsidR="003F2846" w:rsidRPr="00656DDD" w:rsidRDefault="00035A29" w:rsidP="003F2846">
            <w:pPr>
              <w:spacing w:after="60"/>
              <w:jc w:val="both"/>
              <w:rPr>
                <w:sz w:val="22"/>
                <w:szCs w:val="22"/>
              </w:rPr>
            </w:pPr>
            <w:r w:rsidRPr="00656DDD">
              <w:rPr>
                <w:sz w:val="22"/>
                <w:szCs w:val="22"/>
              </w:rPr>
              <w:t xml:space="preserve">Likumprojekta 4. pantā paredzēts SPSIL regulējumu papildināt ar XVIII nodaļu par administratīvo atbildību publisko iepirkumu jomā un kompetenci sodu piemērošanā. Lūdzam pievērst uzmanību nodaļā ietverto pantu noformējumam, proti, </w:t>
            </w:r>
            <w:r w:rsidRPr="00656DDD">
              <w:rPr>
                <w:sz w:val="22"/>
                <w:szCs w:val="22"/>
                <w:u w:val="single"/>
              </w:rPr>
              <w:t>normas sankciju norādot jaunā rindā ar atkāpi</w:t>
            </w:r>
            <w:r w:rsidRPr="00656DDD">
              <w:rPr>
                <w:sz w:val="22"/>
                <w:szCs w:val="22"/>
              </w:rPr>
              <w:t xml:space="preserve"> (pēc līdzības ar Latvijas Administratīvo pārkāpumu kodeksā izmantoto noformējumu).</w:t>
            </w:r>
          </w:p>
        </w:tc>
        <w:tc>
          <w:tcPr>
            <w:tcW w:w="2944" w:type="dxa"/>
            <w:gridSpan w:val="2"/>
            <w:tcBorders>
              <w:top w:val="single" w:sz="4" w:space="0" w:color="auto"/>
              <w:left w:val="single" w:sz="6" w:space="0" w:color="000000"/>
              <w:bottom w:val="single" w:sz="4" w:space="0" w:color="auto"/>
              <w:right w:val="single" w:sz="6" w:space="0" w:color="000000"/>
            </w:tcBorders>
          </w:tcPr>
          <w:p w:rsidR="003F2846" w:rsidRPr="00656DDD" w:rsidRDefault="00324AAF" w:rsidP="00155D68">
            <w:pPr>
              <w:pStyle w:val="naisc"/>
              <w:spacing w:before="0" w:after="60"/>
              <w:jc w:val="left"/>
              <w:rPr>
                <w:b/>
                <w:sz w:val="22"/>
                <w:szCs w:val="22"/>
              </w:rPr>
            </w:pPr>
            <w:r w:rsidRPr="00656DDD">
              <w:rPr>
                <w:b/>
                <w:sz w:val="22"/>
                <w:szCs w:val="22"/>
              </w:rPr>
              <w:t>Ņemts vērā</w:t>
            </w:r>
          </w:p>
        </w:tc>
        <w:tc>
          <w:tcPr>
            <w:tcW w:w="3576" w:type="dxa"/>
            <w:tcBorders>
              <w:top w:val="single" w:sz="4" w:space="0" w:color="auto"/>
              <w:left w:val="single" w:sz="4" w:space="0" w:color="auto"/>
              <w:bottom w:val="single" w:sz="4" w:space="0" w:color="auto"/>
            </w:tcBorders>
          </w:tcPr>
          <w:p w:rsidR="003F2846" w:rsidRPr="00656DDD" w:rsidRDefault="003C3B09" w:rsidP="003C3B09">
            <w:pPr>
              <w:shd w:val="clear" w:color="auto" w:fill="FFFFFF"/>
              <w:jc w:val="both"/>
              <w:rPr>
                <w:sz w:val="22"/>
                <w:szCs w:val="22"/>
              </w:rPr>
            </w:pPr>
            <w:r w:rsidRPr="00656DDD">
              <w:rPr>
                <w:b/>
                <w:color w:val="000000"/>
                <w:sz w:val="22"/>
                <w:szCs w:val="22"/>
              </w:rPr>
              <w:t>Likumprojekta 4.pants</w:t>
            </w:r>
          </w:p>
        </w:tc>
      </w:tr>
      <w:tr w:rsidR="00041D5C" w:rsidRPr="00656DDD" w:rsidTr="004C4E63">
        <w:tc>
          <w:tcPr>
            <w:tcW w:w="567" w:type="dxa"/>
            <w:tcBorders>
              <w:top w:val="single" w:sz="4" w:space="0" w:color="auto"/>
              <w:left w:val="single" w:sz="6" w:space="0" w:color="000000"/>
              <w:bottom w:val="single" w:sz="4" w:space="0" w:color="auto"/>
              <w:right w:val="single" w:sz="6" w:space="0" w:color="000000"/>
            </w:tcBorders>
          </w:tcPr>
          <w:p w:rsidR="00041D5C" w:rsidRPr="00656DDD" w:rsidRDefault="00041D5C" w:rsidP="004C4E63">
            <w:pPr>
              <w:pStyle w:val="naisc"/>
              <w:spacing w:before="0" w:after="0"/>
              <w:rPr>
                <w:sz w:val="22"/>
                <w:szCs w:val="22"/>
              </w:rPr>
            </w:pPr>
            <w:r>
              <w:rPr>
                <w:sz w:val="22"/>
                <w:szCs w:val="22"/>
              </w:rPr>
              <w:t>8</w:t>
            </w:r>
            <w:r w:rsidRPr="00656DDD">
              <w:rPr>
                <w:sz w:val="22"/>
                <w:szCs w:val="22"/>
              </w:rPr>
              <w:t>.</w:t>
            </w:r>
          </w:p>
        </w:tc>
        <w:tc>
          <w:tcPr>
            <w:tcW w:w="3543" w:type="dxa"/>
            <w:gridSpan w:val="2"/>
            <w:tcBorders>
              <w:top w:val="single" w:sz="4" w:space="0" w:color="auto"/>
              <w:left w:val="single" w:sz="6" w:space="0" w:color="000000"/>
              <w:bottom w:val="single" w:sz="4" w:space="0" w:color="auto"/>
              <w:right w:val="single" w:sz="6" w:space="0" w:color="000000"/>
            </w:tcBorders>
          </w:tcPr>
          <w:p w:rsidR="00041D5C" w:rsidRPr="00656DDD" w:rsidRDefault="00041D5C" w:rsidP="004C4E63">
            <w:pPr>
              <w:shd w:val="clear" w:color="auto" w:fill="FFFFFF"/>
              <w:spacing w:after="60"/>
              <w:jc w:val="both"/>
              <w:rPr>
                <w:b/>
                <w:sz w:val="22"/>
                <w:szCs w:val="22"/>
              </w:rPr>
            </w:pPr>
            <w:r w:rsidRPr="00656DDD">
              <w:rPr>
                <w:b/>
                <w:sz w:val="22"/>
                <w:szCs w:val="22"/>
              </w:rPr>
              <w:t>Likumprojekta 4.pants</w:t>
            </w:r>
          </w:p>
        </w:tc>
        <w:tc>
          <w:tcPr>
            <w:tcW w:w="3260" w:type="dxa"/>
            <w:tcBorders>
              <w:top w:val="single" w:sz="4" w:space="0" w:color="auto"/>
              <w:left w:val="single" w:sz="6" w:space="0" w:color="000000"/>
              <w:bottom w:val="single" w:sz="4" w:space="0" w:color="auto"/>
              <w:right w:val="single" w:sz="6" w:space="0" w:color="000000"/>
            </w:tcBorders>
          </w:tcPr>
          <w:p w:rsidR="00041D5C" w:rsidRPr="00656DDD" w:rsidRDefault="00041D5C" w:rsidP="004C4E63">
            <w:pPr>
              <w:jc w:val="both"/>
              <w:rPr>
                <w:b/>
                <w:sz w:val="22"/>
                <w:szCs w:val="22"/>
              </w:rPr>
            </w:pPr>
            <w:r w:rsidRPr="00656DDD">
              <w:rPr>
                <w:b/>
                <w:sz w:val="22"/>
                <w:szCs w:val="22"/>
              </w:rPr>
              <w:t>Tieslietu ministrija</w:t>
            </w:r>
          </w:p>
          <w:p w:rsidR="00041D5C" w:rsidRPr="00656DDD" w:rsidRDefault="00041D5C" w:rsidP="004C4E63">
            <w:pPr>
              <w:spacing w:after="60"/>
              <w:jc w:val="both"/>
              <w:rPr>
                <w:b/>
                <w:sz w:val="22"/>
                <w:szCs w:val="22"/>
              </w:rPr>
            </w:pPr>
            <w:r w:rsidRPr="00656DDD">
              <w:rPr>
                <w:sz w:val="22"/>
                <w:szCs w:val="22"/>
              </w:rPr>
              <w:t xml:space="preserve">Likumprojekta 4. pantā paredzēto administratīvo pārkāpumu sankcijas nepieciešams precizēt. Vēršam uzmanību, ka sodu </w:t>
            </w:r>
            <w:r w:rsidRPr="00656DDD">
              <w:rPr>
                <w:sz w:val="22"/>
                <w:szCs w:val="22"/>
              </w:rPr>
              <w:lastRenderedPageBreak/>
              <w:t xml:space="preserve">likumos, kas paredz atbildību par noziedzīgiem nodarījumiem vai administratīvajiem pārkāpumiem, vārdus "fiziskai personai" izmanto tikai gadījumos, ja soda sankcijas vienlaikus tiek paredzētas fiziskai un juridiskai personai. Ņemot vērā, ka likumprojekts par pārkāpumiem sabiedrisko pakalpojumu sniedzēju publisko iepirkumu jomā juridisko personu sodīšanu neparedz, administratīvo pārkāpumu sankcijās fiziskas personas nav jānorāda. Vienlaikus piedāvājam izvērtēt nepieciešamību administratīvo pārkāpumu sankcijās norādīt speciālos subjektus. Ja administratīvā pārkāpuma dispozīcija administratīvo atbildību paredz "Par iepirkuma līguma vai vispārīgās vienošanās noslēgšanu vai cita darījuma veikšanu (..)", tad šāds pārkāpuma apraksts nepārprotami norāda, ka sankcijā atbildība ir paredzēta "personai, kas noslēgusi iepirkuma līgumu vai vispārīgo vienošanos vai veikusi citu darījumu sabiedrisko pakalpojumu sniedzēja vārdā" un tas atkārtoti nav jāraksta. Turklāt arī norāde uz to, ka sodu piemēro "attiecīgajai" fiziskajai personai ir lieka, jo nerada nekādas juridiskās sekas. Administratīvā pārkāpuma </w:t>
            </w:r>
            <w:r w:rsidRPr="00656DDD">
              <w:rPr>
                <w:sz w:val="22"/>
                <w:szCs w:val="22"/>
              </w:rPr>
              <w:lastRenderedPageBreak/>
              <w:t>speciālo subjektu soda sankcijā var norādīt tikai īpašos gadījumos, ja vainīgo personu nevar identificēt ar šī likuma speciālo normu vai administratīvā pārkāpuma dispozīciju, vai arī, lai izvairītos no gadījumiem, kad, piemēram, atbildīgo amatpersonu vietā sods varētu tikt paredzēts iepirkuma komisijas tehniskajai sekretārei.</w:t>
            </w:r>
          </w:p>
        </w:tc>
        <w:tc>
          <w:tcPr>
            <w:tcW w:w="2944" w:type="dxa"/>
            <w:gridSpan w:val="2"/>
            <w:tcBorders>
              <w:top w:val="single" w:sz="4" w:space="0" w:color="auto"/>
              <w:left w:val="single" w:sz="6" w:space="0" w:color="000000"/>
              <w:bottom w:val="single" w:sz="4" w:space="0" w:color="auto"/>
              <w:right w:val="single" w:sz="6" w:space="0" w:color="000000"/>
            </w:tcBorders>
          </w:tcPr>
          <w:p w:rsidR="00041D5C" w:rsidRPr="00656DDD" w:rsidRDefault="00041D5C" w:rsidP="004C4E63">
            <w:pPr>
              <w:pStyle w:val="naisc"/>
              <w:spacing w:before="0" w:after="60"/>
              <w:jc w:val="both"/>
              <w:rPr>
                <w:b/>
                <w:sz w:val="22"/>
                <w:szCs w:val="22"/>
              </w:rPr>
            </w:pPr>
            <w:r w:rsidRPr="00656DDD">
              <w:rPr>
                <w:b/>
                <w:sz w:val="22"/>
                <w:szCs w:val="22"/>
              </w:rPr>
              <w:lastRenderedPageBreak/>
              <w:t>Ņemts vērā</w:t>
            </w:r>
          </w:p>
          <w:p w:rsidR="00041D5C" w:rsidRPr="00656DDD" w:rsidRDefault="00041D5C" w:rsidP="004C4E63">
            <w:pPr>
              <w:pStyle w:val="naisc"/>
              <w:spacing w:before="0" w:after="60"/>
              <w:jc w:val="both"/>
              <w:rPr>
                <w:b/>
                <w:sz w:val="22"/>
                <w:szCs w:val="22"/>
              </w:rPr>
            </w:pPr>
          </w:p>
        </w:tc>
        <w:tc>
          <w:tcPr>
            <w:tcW w:w="3576" w:type="dxa"/>
            <w:tcBorders>
              <w:top w:val="single" w:sz="4" w:space="0" w:color="auto"/>
              <w:left w:val="single" w:sz="4" w:space="0" w:color="auto"/>
              <w:bottom w:val="single" w:sz="4" w:space="0" w:color="auto"/>
            </w:tcBorders>
          </w:tcPr>
          <w:p w:rsidR="00041D5C" w:rsidRPr="00656DDD" w:rsidRDefault="00041D5C" w:rsidP="004C4E63">
            <w:pPr>
              <w:shd w:val="clear" w:color="auto" w:fill="FFFFFF"/>
              <w:spacing w:after="60"/>
              <w:jc w:val="both"/>
              <w:rPr>
                <w:b/>
                <w:sz w:val="22"/>
                <w:szCs w:val="22"/>
              </w:rPr>
            </w:pPr>
            <w:r w:rsidRPr="00656DDD">
              <w:rPr>
                <w:b/>
                <w:sz w:val="22"/>
                <w:szCs w:val="22"/>
              </w:rPr>
              <w:t>Likumprojekta 4.pants</w:t>
            </w:r>
          </w:p>
        </w:tc>
      </w:tr>
      <w:tr w:rsidR="00041D5C" w:rsidRPr="00656DDD" w:rsidTr="004C4E63">
        <w:tc>
          <w:tcPr>
            <w:tcW w:w="567" w:type="dxa"/>
            <w:tcBorders>
              <w:top w:val="single" w:sz="4" w:space="0" w:color="auto"/>
              <w:left w:val="single" w:sz="6" w:space="0" w:color="000000"/>
              <w:bottom w:val="single" w:sz="4" w:space="0" w:color="auto"/>
              <w:right w:val="single" w:sz="6" w:space="0" w:color="000000"/>
            </w:tcBorders>
          </w:tcPr>
          <w:p w:rsidR="00041D5C" w:rsidRPr="00656DDD" w:rsidRDefault="00041D5C" w:rsidP="004C4E63">
            <w:pPr>
              <w:pStyle w:val="naisc"/>
              <w:spacing w:before="0" w:after="0"/>
              <w:rPr>
                <w:sz w:val="22"/>
                <w:szCs w:val="22"/>
              </w:rPr>
            </w:pPr>
            <w:r>
              <w:rPr>
                <w:sz w:val="22"/>
                <w:szCs w:val="22"/>
              </w:rPr>
              <w:lastRenderedPageBreak/>
              <w:t>9.</w:t>
            </w:r>
          </w:p>
        </w:tc>
        <w:tc>
          <w:tcPr>
            <w:tcW w:w="3543" w:type="dxa"/>
            <w:gridSpan w:val="2"/>
            <w:tcBorders>
              <w:top w:val="single" w:sz="4" w:space="0" w:color="auto"/>
              <w:left w:val="single" w:sz="6" w:space="0" w:color="000000"/>
              <w:bottom w:val="single" w:sz="4" w:space="0" w:color="auto"/>
              <w:right w:val="single" w:sz="6" w:space="0" w:color="000000"/>
            </w:tcBorders>
          </w:tcPr>
          <w:p w:rsidR="00041D5C" w:rsidRPr="00656DDD" w:rsidRDefault="00041D5C" w:rsidP="004C4E63">
            <w:pPr>
              <w:shd w:val="clear" w:color="auto" w:fill="FFFFFF"/>
              <w:spacing w:after="60"/>
              <w:jc w:val="both"/>
              <w:rPr>
                <w:sz w:val="22"/>
                <w:szCs w:val="22"/>
              </w:rPr>
            </w:pPr>
            <w:r w:rsidRPr="00656DDD">
              <w:rPr>
                <w:b/>
                <w:sz w:val="22"/>
                <w:szCs w:val="22"/>
              </w:rPr>
              <w:t>Likumprojekta 4.pants</w:t>
            </w:r>
          </w:p>
        </w:tc>
        <w:tc>
          <w:tcPr>
            <w:tcW w:w="3260" w:type="dxa"/>
            <w:tcBorders>
              <w:top w:val="single" w:sz="4" w:space="0" w:color="auto"/>
              <w:left w:val="single" w:sz="6" w:space="0" w:color="000000"/>
              <w:bottom w:val="single" w:sz="4" w:space="0" w:color="auto"/>
              <w:right w:val="single" w:sz="6" w:space="0" w:color="000000"/>
            </w:tcBorders>
          </w:tcPr>
          <w:p w:rsidR="00041D5C" w:rsidRPr="00656DDD" w:rsidRDefault="00041D5C" w:rsidP="004C4E63">
            <w:pPr>
              <w:jc w:val="both"/>
              <w:rPr>
                <w:b/>
                <w:sz w:val="22"/>
                <w:szCs w:val="22"/>
              </w:rPr>
            </w:pPr>
            <w:r w:rsidRPr="00656DDD">
              <w:rPr>
                <w:b/>
                <w:sz w:val="22"/>
                <w:szCs w:val="22"/>
              </w:rPr>
              <w:t>Tieslietu ministrijas 2019.gada 28.marta atzinuma iebildums</w:t>
            </w:r>
          </w:p>
          <w:p w:rsidR="00041D5C" w:rsidRPr="00656DDD" w:rsidRDefault="00041D5C" w:rsidP="004C4E63">
            <w:pPr>
              <w:jc w:val="both"/>
              <w:rPr>
                <w:sz w:val="22"/>
                <w:szCs w:val="22"/>
              </w:rPr>
            </w:pPr>
            <w:r w:rsidRPr="00656DDD">
              <w:rPr>
                <w:sz w:val="22"/>
                <w:szCs w:val="22"/>
              </w:rPr>
              <w:t xml:space="preserve">Likumprojekta 4. pantā paredzēto administratīvo pārkāpumu sankcijas nepieciešams precizēt. Administratīvā pārkāpuma speciālo subjektu soda sankcijā var norādīt tikai īpašos gadījumos, ja vainīgo personu nevar identificēt ar šī likuma speciālo normu vai administratīvā pārkāpuma dispozīciju. Vēršam uzmanību, ka Sabiedrisko pakalpojumu sniedzēju iepirkumu likuma (turpmāk – SPSIL) 30. panta ceturtā daļa noteic, ka Iepirkuma komisijas priekšsēdētājs nodrošina apliecinājuma, ka nav tādu apstākļu, kuru dēļ varētu uzskatīt, ka Iepirkuma procedūras dokumentu sagatavotājs (sabiedrisko pakalpojumu sniedzēja amatpersona vai darbinieks), iepirkuma komisijas locekļi, eksperti vai tehniskās dokumentācijas izstrādātāji ir </w:t>
            </w:r>
            <w:r w:rsidRPr="00656DDD">
              <w:rPr>
                <w:sz w:val="22"/>
                <w:szCs w:val="22"/>
              </w:rPr>
              <w:lastRenderedPageBreak/>
              <w:t>ieinteresēti konkrēta kandidāta vai pretendenta izvēlē vai darbībā vai ka viņi ir saistīti ar tiem, parakstīšanu. Ievērojot minēto, likumprojekta 90. panta pirmajā daļā nav jānosaka speciālais subjekts, jo to var skaidri identificēt no SPSIL speciālās normas.</w:t>
            </w:r>
          </w:p>
          <w:p w:rsidR="00041D5C" w:rsidRPr="00656DDD" w:rsidRDefault="00041D5C" w:rsidP="004C4E63">
            <w:pPr>
              <w:jc w:val="both"/>
              <w:rPr>
                <w:sz w:val="22"/>
                <w:szCs w:val="22"/>
              </w:rPr>
            </w:pPr>
            <w:r w:rsidRPr="00656DDD">
              <w:rPr>
                <w:sz w:val="22"/>
                <w:szCs w:val="22"/>
              </w:rPr>
              <w:t xml:space="preserve">Vienlaikus lūdzam precizēt likumprojekta 4. pantā ietverto SPSIL 89. panta pirmās daļas sankciju, aizstājot vārdus "fiziskai personai" ar vārdu "amatpersonai". Vēršam uzmanību, ka administratīvo sodu sankcijā vārdi "fiziska persona" tiek rakstīti, ja ir jānodala fizisko un juridisko personu sodi. Ņemot vērā, ka sods tiks paredzēts iepirkumā iesaistītajam speciālajam subjektam, piedāvājam izmantot vārdu "amatpersona", jo šādu statusu personai paredz likuma "Par interešu konflikta novēršanu valsts amatpersonu darbībā" 4.panta pirmās daļas 24.punkts.  </w:t>
            </w:r>
          </w:p>
          <w:p w:rsidR="00041D5C" w:rsidRPr="00656DDD" w:rsidRDefault="00041D5C" w:rsidP="004C4E63">
            <w:pPr>
              <w:jc w:val="both"/>
              <w:rPr>
                <w:sz w:val="22"/>
                <w:szCs w:val="22"/>
              </w:rPr>
            </w:pPr>
            <w:r w:rsidRPr="00656DDD">
              <w:rPr>
                <w:sz w:val="22"/>
                <w:szCs w:val="22"/>
              </w:rPr>
              <w:t xml:space="preserve">Papildus vēršam uzmanību, ka speciālais subjekts ir saglabāts arī likumprojekta 4. pantā ietvertajā SPSIL 91. pantā. Lūdzam anotācijā pamatot speciāla subjekta nepieciešamību, norādot korespondējošās tiesību normas, no kurām nevar skaidri noteikt subjektu, kas atbildīgs par </w:t>
            </w:r>
            <w:r w:rsidRPr="00656DDD">
              <w:rPr>
                <w:sz w:val="22"/>
                <w:szCs w:val="22"/>
              </w:rPr>
              <w:lastRenderedPageBreak/>
              <w:t>administratīvā pārkāpuma izdarīšanu, vai precizēt likumprojektu.</w:t>
            </w:r>
          </w:p>
        </w:tc>
        <w:tc>
          <w:tcPr>
            <w:tcW w:w="2944" w:type="dxa"/>
            <w:gridSpan w:val="2"/>
            <w:tcBorders>
              <w:top w:val="single" w:sz="4" w:space="0" w:color="auto"/>
              <w:left w:val="single" w:sz="6" w:space="0" w:color="000000"/>
              <w:bottom w:val="single" w:sz="4" w:space="0" w:color="auto"/>
              <w:right w:val="single" w:sz="6" w:space="0" w:color="000000"/>
            </w:tcBorders>
          </w:tcPr>
          <w:p w:rsidR="00041D5C" w:rsidRPr="00656DDD" w:rsidRDefault="00041D5C" w:rsidP="004C4E63">
            <w:pPr>
              <w:pStyle w:val="naisc"/>
              <w:spacing w:before="0" w:after="60"/>
              <w:jc w:val="both"/>
              <w:rPr>
                <w:b/>
                <w:sz w:val="22"/>
                <w:szCs w:val="22"/>
              </w:rPr>
            </w:pPr>
            <w:r w:rsidRPr="00656DDD">
              <w:rPr>
                <w:b/>
                <w:sz w:val="22"/>
                <w:szCs w:val="22"/>
              </w:rPr>
              <w:lastRenderedPageBreak/>
              <w:t>Ņemts vērā</w:t>
            </w:r>
          </w:p>
        </w:tc>
        <w:tc>
          <w:tcPr>
            <w:tcW w:w="3576" w:type="dxa"/>
            <w:tcBorders>
              <w:top w:val="single" w:sz="4" w:space="0" w:color="auto"/>
              <w:left w:val="single" w:sz="4" w:space="0" w:color="auto"/>
              <w:bottom w:val="single" w:sz="4" w:space="0" w:color="auto"/>
            </w:tcBorders>
          </w:tcPr>
          <w:p w:rsidR="00041D5C" w:rsidRPr="00656DDD" w:rsidRDefault="00041D5C" w:rsidP="004C4E63">
            <w:pPr>
              <w:shd w:val="clear" w:color="auto" w:fill="FFFFFF"/>
              <w:spacing w:after="60"/>
              <w:jc w:val="both"/>
              <w:rPr>
                <w:sz w:val="22"/>
                <w:szCs w:val="22"/>
              </w:rPr>
            </w:pPr>
            <w:r w:rsidRPr="00656DDD">
              <w:rPr>
                <w:b/>
                <w:sz w:val="22"/>
                <w:szCs w:val="22"/>
              </w:rPr>
              <w:t>Likumprojekta 4.pants</w:t>
            </w:r>
          </w:p>
        </w:tc>
      </w:tr>
      <w:tr w:rsidR="00035A29" w:rsidRPr="00656DDD" w:rsidTr="003F2846">
        <w:tc>
          <w:tcPr>
            <w:tcW w:w="567" w:type="dxa"/>
            <w:tcBorders>
              <w:top w:val="single" w:sz="4" w:space="0" w:color="auto"/>
              <w:left w:val="single" w:sz="6" w:space="0" w:color="000000"/>
              <w:bottom w:val="single" w:sz="4" w:space="0" w:color="auto"/>
              <w:right w:val="single" w:sz="6" w:space="0" w:color="000000"/>
            </w:tcBorders>
          </w:tcPr>
          <w:p w:rsidR="00035A29" w:rsidRPr="00656DDD" w:rsidRDefault="007548E1" w:rsidP="00041D5C">
            <w:pPr>
              <w:pStyle w:val="naisc"/>
              <w:spacing w:before="0" w:after="0"/>
              <w:rPr>
                <w:sz w:val="22"/>
                <w:szCs w:val="22"/>
              </w:rPr>
            </w:pPr>
            <w:r>
              <w:rPr>
                <w:sz w:val="22"/>
                <w:szCs w:val="22"/>
              </w:rPr>
              <w:lastRenderedPageBreak/>
              <w:t>1</w:t>
            </w:r>
            <w:r w:rsidR="00041D5C">
              <w:rPr>
                <w:sz w:val="22"/>
                <w:szCs w:val="22"/>
              </w:rPr>
              <w:t>0</w:t>
            </w:r>
            <w:r w:rsidR="005656FA" w:rsidRPr="00656DDD">
              <w:rPr>
                <w:sz w:val="22"/>
                <w:szCs w:val="22"/>
              </w:rPr>
              <w:t>.</w:t>
            </w:r>
          </w:p>
        </w:tc>
        <w:tc>
          <w:tcPr>
            <w:tcW w:w="3543" w:type="dxa"/>
            <w:gridSpan w:val="2"/>
            <w:tcBorders>
              <w:top w:val="single" w:sz="4" w:space="0" w:color="auto"/>
              <w:left w:val="single" w:sz="6" w:space="0" w:color="000000"/>
              <w:bottom w:val="single" w:sz="4" w:space="0" w:color="auto"/>
              <w:right w:val="single" w:sz="6" w:space="0" w:color="000000"/>
            </w:tcBorders>
          </w:tcPr>
          <w:p w:rsidR="00035A29" w:rsidRPr="00656DDD" w:rsidRDefault="000C2D53" w:rsidP="000C2D53">
            <w:pPr>
              <w:shd w:val="clear" w:color="auto" w:fill="FFFFFF"/>
              <w:spacing w:after="60"/>
              <w:jc w:val="both"/>
              <w:rPr>
                <w:b/>
                <w:sz w:val="22"/>
                <w:szCs w:val="22"/>
              </w:rPr>
            </w:pPr>
            <w:r w:rsidRPr="00656DDD">
              <w:rPr>
                <w:b/>
                <w:sz w:val="22"/>
                <w:szCs w:val="22"/>
              </w:rPr>
              <w:t>Anotācija</w:t>
            </w:r>
          </w:p>
        </w:tc>
        <w:tc>
          <w:tcPr>
            <w:tcW w:w="3260" w:type="dxa"/>
            <w:tcBorders>
              <w:top w:val="single" w:sz="4" w:space="0" w:color="auto"/>
              <w:left w:val="single" w:sz="6" w:space="0" w:color="000000"/>
              <w:bottom w:val="single" w:sz="4" w:space="0" w:color="auto"/>
              <w:right w:val="single" w:sz="6" w:space="0" w:color="000000"/>
            </w:tcBorders>
          </w:tcPr>
          <w:p w:rsidR="00035A29" w:rsidRPr="00656DDD" w:rsidRDefault="00035A29" w:rsidP="000C2D53">
            <w:pPr>
              <w:jc w:val="both"/>
              <w:rPr>
                <w:b/>
                <w:sz w:val="22"/>
                <w:szCs w:val="22"/>
              </w:rPr>
            </w:pPr>
            <w:r w:rsidRPr="00656DDD">
              <w:rPr>
                <w:b/>
                <w:sz w:val="22"/>
                <w:szCs w:val="22"/>
              </w:rPr>
              <w:t>Tieslietu ministrija</w:t>
            </w:r>
          </w:p>
          <w:p w:rsidR="00035A29" w:rsidRPr="00656DDD" w:rsidRDefault="00035A29" w:rsidP="000C2D53">
            <w:pPr>
              <w:jc w:val="both"/>
              <w:rPr>
                <w:sz w:val="22"/>
                <w:szCs w:val="22"/>
              </w:rPr>
            </w:pPr>
            <w:r w:rsidRPr="00656DDD">
              <w:rPr>
                <w:sz w:val="22"/>
                <w:szCs w:val="22"/>
              </w:rPr>
              <w:t>Anotācijas I sadaļas 2. punktu piedāvājam papildināt ar informāciju par šobrīd Latvijas Administratīvo pārkāpumu kodeksā paredzēto administratīvo sodu sabiedrisko pakalpojumu sniedzēju publisko iepirkumu jomā piemērošanas statistikas datiem.</w:t>
            </w:r>
          </w:p>
        </w:tc>
        <w:tc>
          <w:tcPr>
            <w:tcW w:w="2944" w:type="dxa"/>
            <w:gridSpan w:val="2"/>
            <w:tcBorders>
              <w:top w:val="single" w:sz="4" w:space="0" w:color="auto"/>
              <w:left w:val="single" w:sz="6" w:space="0" w:color="000000"/>
              <w:bottom w:val="single" w:sz="4" w:space="0" w:color="auto"/>
              <w:right w:val="single" w:sz="6" w:space="0" w:color="000000"/>
            </w:tcBorders>
          </w:tcPr>
          <w:p w:rsidR="00035A29" w:rsidRPr="00656DDD" w:rsidRDefault="000C2D53" w:rsidP="000C2D53">
            <w:pPr>
              <w:pStyle w:val="naisc"/>
              <w:spacing w:before="0" w:after="60"/>
              <w:jc w:val="both"/>
              <w:rPr>
                <w:b/>
                <w:sz w:val="22"/>
                <w:szCs w:val="22"/>
              </w:rPr>
            </w:pPr>
            <w:r w:rsidRPr="00656DDD">
              <w:rPr>
                <w:b/>
                <w:sz w:val="22"/>
                <w:szCs w:val="22"/>
              </w:rPr>
              <w:t>Ņemts vērā</w:t>
            </w:r>
          </w:p>
          <w:p w:rsidR="000C2D53" w:rsidRPr="00656DDD" w:rsidRDefault="000C2D53" w:rsidP="006A3E38">
            <w:pPr>
              <w:pStyle w:val="naisc"/>
              <w:spacing w:before="0" w:after="60"/>
              <w:jc w:val="both"/>
              <w:rPr>
                <w:b/>
                <w:sz w:val="22"/>
                <w:szCs w:val="22"/>
              </w:rPr>
            </w:pPr>
          </w:p>
        </w:tc>
        <w:tc>
          <w:tcPr>
            <w:tcW w:w="3576" w:type="dxa"/>
            <w:tcBorders>
              <w:top w:val="single" w:sz="4" w:space="0" w:color="auto"/>
              <w:left w:val="single" w:sz="4" w:space="0" w:color="auto"/>
              <w:bottom w:val="single" w:sz="4" w:space="0" w:color="auto"/>
            </w:tcBorders>
          </w:tcPr>
          <w:p w:rsidR="00035A29" w:rsidRPr="00656DDD" w:rsidRDefault="000C2D53" w:rsidP="000C2D53">
            <w:pPr>
              <w:shd w:val="clear" w:color="auto" w:fill="FFFFFF"/>
              <w:spacing w:after="60"/>
              <w:jc w:val="both"/>
              <w:rPr>
                <w:b/>
                <w:sz w:val="22"/>
                <w:szCs w:val="22"/>
              </w:rPr>
            </w:pPr>
            <w:r w:rsidRPr="00656DDD">
              <w:rPr>
                <w:b/>
                <w:sz w:val="22"/>
                <w:szCs w:val="22"/>
              </w:rPr>
              <w:t>Anotācija</w:t>
            </w:r>
          </w:p>
        </w:tc>
      </w:tr>
      <w:tr w:rsidR="00035A29" w:rsidRPr="00656DDD" w:rsidTr="003F2846">
        <w:tc>
          <w:tcPr>
            <w:tcW w:w="567" w:type="dxa"/>
            <w:tcBorders>
              <w:top w:val="single" w:sz="4" w:space="0" w:color="auto"/>
              <w:left w:val="single" w:sz="6" w:space="0" w:color="000000"/>
              <w:bottom w:val="single" w:sz="4" w:space="0" w:color="auto"/>
              <w:right w:val="single" w:sz="6" w:space="0" w:color="000000"/>
            </w:tcBorders>
          </w:tcPr>
          <w:p w:rsidR="00035A29" w:rsidRPr="00656DDD" w:rsidRDefault="001E296B" w:rsidP="00041D5C">
            <w:pPr>
              <w:pStyle w:val="naisc"/>
              <w:spacing w:before="0" w:after="0"/>
              <w:rPr>
                <w:sz w:val="22"/>
                <w:szCs w:val="22"/>
              </w:rPr>
            </w:pPr>
            <w:r w:rsidRPr="00656DDD">
              <w:rPr>
                <w:sz w:val="22"/>
                <w:szCs w:val="22"/>
              </w:rPr>
              <w:t>1</w:t>
            </w:r>
            <w:r w:rsidR="00041D5C">
              <w:rPr>
                <w:sz w:val="22"/>
                <w:szCs w:val="22"/>
              </w:rPr>
              <w:t>1</w:t>
            </w:r>
            <w:r w:rsidR="005656FA" w:rsidRPr="00656DDD">
              <w:rPr>
                <w:sz w:val="22"/>
                <w:szCs w:val="22"/>
              </w:rPr>
              <w:t>.</w:t>
            </w:r>
          </w:p>
        </w:tc>
        <w:tc>
          <w:tcPr>
            <w:tcW w:w="3543" w:type="dxa"/>
            <w:gridSpan w:val="2"/>
            <w:tcBorders>
              <w:top w:val="single" w:sz="4" w:space="0" w:color="auto"/>
              <w:left w:val="single" w:sz="6" w:space="0" w:color="000000"/>
              <w:bottom w:val="single" w:sz="4" w:space="0" w:color="auto"/>
              <w:right w:val="single" w:sz="6" w:space="0" w:color="000000"/>
            </w:tcBorders>
          </w:tcPr>
          <w:p w:rsidR="005656FA" w:rsidRPr="00656DDD" w:rsidRDefault="005656FA" w:rsidP="005656FA">
            <w:pPr>
              <w:shd w:val="clear" w:color="auto" w:fill="FFFFFF"/>
              <w:spacing w:after="60"/>
              <w:rPr>
                <w:b/>
                <w:sz w:val="22"/>
                <w:szCs w:val="22"/>
              </w:rPr>
            </w:pPr>
            <w:r w:rsidRPr="00656DDD">
              <w:rPr>
                <w:b/>
                <w:sz w:val="22"/>
                <w:szCs w:val="22"/>
              </w:rPr>
              <w:t>Anotācijas I sadaļas 4.punkts:</w:t>
            </w:r>
          </w:p>
          <w:p w:rsidR="00035A29" w:rsidRPr="00656DDD" w:rsidRDefault="005656FA" w:rsidP="00176CA4">
            <w:pPr>
              <w:shd w:val="clear" w:color="auto" w:fill="FFFFFF"/>
              <w:spacing w:after="60"/>
              <w:jc w:val="both"/>
              <w:rPr>
                <w:sz w:val="22"/>
                <w:szCs w:val="22"/>
              </w:rPr>
            </w:pPr>
            <w:r w:rsidRPr="00656DDD">
              <w:rPr>
                <w:sz w:val="22"/>
                <w:szCs w:val="22"/>
              </w:rPr>
              <w:t>“Likumprojekts ietver normas, kas ar likumprojektiem „Grozījumi Aizsardzības un drošības jomas iepirkumu likumā” (VSS-4, TA-1185) un „Grozījumi Publiskās un privātās partnerības likumā” (VSS-3, TA-1184) saskaņots ar Tieslietu ministrijas izveidoto Latvijas Administratīvo pārkāpumu kodeksa pastāvīgo darba grupu.”</w:t>
            </w:r>
          </w:p>
        </w:tc>
        <w:tc>
          <w:tcPr>
            <w:tcW w:w="3260" w:type="dxa"/>
            <w:tcBorders>
              <w:top w:val="single" w:sz="4" w:space="0" w:color="auto"/>
              <w:left w:val="single" w:sz="6" w:space="0" w:color="000000"/>
              <w:bottom w:val="single" w:sz="4" w:space="0" w:color="auto"/>
              <w:right w:val="single" w:sz="6" w:space="0" w:color="000000"/>
            </w:tcBorders>
          </w:tcPr>
          <w:p w:rsidR="00035A29" w:rsidRPr="00656DDD" w:rsidRDefault="00035A29" w:rsidP="003F2846">
            <w:pPr>
              <w:jc w:val="both"/>
              <w:rPr>
                <w:b/>
                <w:sz w:val="22"/>
                <w:szCs w:val="22"/>
              </w:rPr>
            </w:pPr>
            <w:r w:rsidRPr="00656DDD">
              <w:rPr>
                <w:b/>
                <w:sz w:val="22"/>
                <w:szCs w:val="22"/>
              </w:rPr>
              <w:t>Tieslietu ministrija</w:t>
            </w:r>
          </w:p>
          <w:p w:rsidR="00035A29" w:rsidRPr="00656DDD" w:rsidRDefault="00035A29" w:rsidP="003F2846">
            <w:pPr>
              <w:jc w:val="both"/>
              <w:rPr>
                <w:sz w:val="22"/>
                <w:szCs w:val="22"/>
              </w:rPr>
            </w:pPr>
            <w:r w:rsidRPr="00656DDD">
              <w:rPr>
                <w:sz w:val="22"/>
                <w:szCs w:val="22"/>
              </w:rPr>
              <w:t>Lūdzam anotācijas I sadaļas 4. punktā nenorādīt, ka likumprojekts ir saskaņots ar Tieslietu ministrijas izveidoto Latvijas Administratīvo pārkāpumu kodeksa darba grupu, jo tajā normatīvo aktu projekti tiek izskatīti un atbalstīti, bet ne saskaņoti.</w:t>
            </w:r>
          </w:p>
        </w:tc>
        <w:tc>
          <w:tcPr>
            <w:tcW w:w="2944" w:type="dxa"/>
            <w:gridSpan w:val="2"/>
            <w:tcBorders>
              <w:top w:val="single" w:sz="4" w:space="0" w:color="auto"/>
              <w:left w:val="single" w:sz="6" w:space="0" w:color="000000"/>
              <w:bottom w:val="single" w:sz="4" w:space="0" w:color="auto"/>
              <w:right w:val="single" w:sz="6" w:space="0" w:color="000000"/>
            </w:tcBorders>
          </w:tcPr>
          <w:p w:rsidR="00035A29" w:rsidRPr="00656DDD" w:rsidRDefault="005656FA" w:rsidP="00155D68">
            <w:pPr>
              <w:pStyle w:val="naisc"/>
              <w:spacing w:before="0" w:after="60"/>
              <w:jc w:val="left"/>
              <w:rPr>
                <w:b/>
                <w:sz w:val="22"/>
                <w:szCs w:val="22"/>
              </w:rPr>
            </w:pPr>
            <w:r w:rsidRPr="00656DDD">
              <w:rPr>
                <w:b/>
                <w:sz w:val="22"/>
                <w:szCs w:val="22"/>
              </w:rPr>
              <w:t>Ņemts vērā</w:t>
            </w:r>
          </w:p>
        </w:tc>
        <w:tc>
          <w:tcPr>
            <w:tcW w:w="3576" w:type="dxa"/>
            <w:tcBorders>
              <w:top w:val="single" w:sz="4" w:space="0" w:color="auto"/>
              <w:left w:val="single" w:sz="4" w:space="0" w:color="auto"/>
              <w:bottom w:val="single" w:sz="4" w:space="0" w:color="auto"/>
            </w:tcBorders>
          </w:tcPr>
          <w:p w:rsidR="005656FA" w:rsidRPr="00656DDD" w:rsidRDefault="005656FA" w:rsidP="00155D68">
            <w:pPr>
              <w:shd w:val="clear" w:color="auto" w:fill="FFFFFF"/>
              <w:spacing w:after="60"/>
              <w:rPr>
                <w:b/>
                <w:sz w:val="22"/>
                <w:szCs w:val="22"/>
              </w:rPr>
            </w:pPr>
            <w:r w:rsidRPr="00656DDD">
              <w:rPr>
                <w:b/>
                <w:sz w:val="22"/>
                <w:szCs w:val="22"/>
              </w:rPr>
              <w:t>Anotācijas I sadaļas 4.punkts:</w:t>
            </w:r>
          </w:p>
          <w:p w:rsidR="00035A29" w:rsidRPr="00656DDD" w:rsidRDefault="005656FA" w:rsidP="001E296B">
            <w:pPr>
              <w:shd w:val="clear" w:color="auto" w:fill="FFFFFF"/>
              <w:spacing w:after="60"/>
              <w:jc w:val="both"/>
              <w:rPr>
                <w:sz w:val="22"/>
                <w:szCs w:val="22"/>
              </w:rPr>
            </w:pPr>
            <w:r w:rsidRPr="00656DDD">
              <w:rPr>
                <w:sz w:val="22"/>
                <w:szCs w:val="22"/>
              </w:rPr>
              <w:t>“</w:t>
            </w:r>
            <w:r w:rsidR="00D67088" w:rsidRPr="00656DDD">
              <w:rPr>
                <w:sz w:val="22"/>
                <w:szCs w:val="22"/>
              </w:rPr>
              <w:t>Likumprojekts ietver normas, kas ar likumprojektiem „Grozījumi Aizsardzības un drošības jomas iepirkumu likumā” (VSS-4, TA-1185) un „Grozījumi Publiskās un privātās partnerības likumā” (VSS-3, TA-1184)  ir atbalstītas Tieslietu ministrijas izveidotajā Latvijas Administratīvo pārkāpumu kodeksa pastāvīgo darba grupā</w:t>
            </w:r>
            <w:r w:rsidRPr="00656DDD">
              <w:rPr>
                <w:sz w:val="22"/>
                <w:szCs w:val="22"/>
              </w:rPr>
              <w:t>.”</w:t>
            </w:r>
          </w:p>
        </w:tc>
      </w:tr>
      <w:tr w:rsidR="00041D5C" w:rsidRPr="00F877D8" w:rsidTr="004C4E63">
        <w:tc>
          <w:tcPr>
            <w:tcW w:w="567" w:type="dxa"/>
            <w:tcBorders>
              <w:top w:val="single" w:sz="4" w:space="0" w:color="auto"/>
              <w:left w:val="single" w:sz="6" w:space="0" w:color="000000"/>
              <w:bottom w:val="single" w:sz="4" w:space="0" w:color="auto"/>
              <w:right w:val="single" w:sz="6" w:space="0" w:color="000000"/>
            </w:tcBorders>
          </w:tcPr>
          <w:p w:rsidR="00041D5C" w:rsidRPr="00F877D8" w:rsidRDefault="00041D5C" w:rsidP="004C4E63">
            <w:pPr>
              <w:pStyle w:val="naisc"/>
              <w:spacing w:before="0" w:after="0"/>
              <w:rPr>
                <w:color w:val="000000" w:themeColor="text1"/>
                <w:sz w:val="22"/>
                <w:szCs w:val="22"/>
              </w:rPr>
            </w:pPr>
            <w:r>
              <w:rPr>
                <w:color w:val="000000" w:themeColor="text1"/>
                <w:sz w:val="22"/>
                <w:szCs w:val="22"/>
              </w:rPr>
              <w:t>12.</w:t>
            </w:r>
          </w:p>
        </w:tc>
        <w:tc>
          <w:tcPr>
            <w:tcW w:w="3543" w:type="dxa"/>
            <w:gridSpan w:val="2"/>
            <w:tcBorders>
              <w:top w:val="single" w:sz="4" w:space="0" w:color="auto"/>
              <w:left w:val="single" w:sz="6" w:space="0" w:color="000000"/>
              <w:bottom w:val="single" w:sz="4" w:space="0" w:color="auto"/>
              <w:right w:val="single" w:sz="6" w:space="0" w:color="000000"/>
            </w:tcBorders>
          </w:tcPr>
          <w:p w:rsidR="00041D5C" w:rsidRPr="00F877D8" w:rsidRDefault="00041D5C" w:rsidP="004C4E63">
            <w:pPr>
              <w:shd w:val="clear" w:color="auto" w:fill="FFFFFF"/>
              <w:jc w:val="both"/>
              <w:rPr>
                <w:b/>
                <w:bCs/>
                <w:color w:val="000000" w:themeColor="text1"/>
                <w:sz w:val="22"/>
                <w:szCs w:val="22"/>
              </w:rPr>
            </w:pPr>
            <w:r w:rsidRPr="00F877D8">
              <w:rPr>
                <w:b/>
                <w:bCs/>
                <w:color w:val="000000" w:themeColor="text1"/>
                <w:sz w:val="22"/>
                <w:szCs w:val="22"/>
              </w:rPr>
              <w:t>Anotācija</w:t>
            </w:r>
          </w:p>
        </w:tc>
        <w:tc>
          <w:tcPr>
            <w:tcW w:w="3260" w:type="dxa"/>
            <w:tcBorders>
              <w:top w:val="single" w:sz="4" w:space="0" w:color="auto"/>
              <w:left w:val="single" w:sz="6" w:space="0" w:color="000000"/>
              <w:bottom w:val="single" w:sz="4" w:space="0" w:color="auto"/>
              <w:right w:val="single" w:sz="6" w:space="0" w:color="000000"/>
            </w:tcBorders>
          </w:tcPr>
          <w:p w:rsidR="00041D5C" w:rsidRPr="00F877D8" w:rsidRDefault="00041D5C" w:rsidP="004C4E63">
            <w:pPr>
              <w:jc w:val="both"/>
              <w:rPr>
                <w:b/>
                <w:color w:val="000000" w:themeColor="text1"/>
                <w:sz w:val="22"/>
                <w:szCs w:val="22"/>
              </w:rPr>
            </w:pPr>
            <w:r w:rsidRPr="00F877D8">
              <w:rPr>
                <w:b/>
                <w:color w:val="000000" w:themeColor="text1"/>
                <w:sz w:val="22"/>
                <w:szCs w:val="22"/>
              </w:rPr>
              <w:t>Tieslietu ministrijas 2019.gada 28.marta atzinuma iebildums</w:t>
            </w:r>
          </w:p>
          <w:p w:rsidR="00041D5C" w:rsidRPr="00F877D8" w:rsidRDefault="00041D5C" w:rsidP="004C4E63">
            <w:pPr>
              <w:jc w:val="both"/>
              <w:rPr>
                <w:color w:val="000000" w:themeColor="text1"/>
                <w:sz w:val="22"/>
                <w:szCs w:val="22"/>
              </w:rPr>
            </w:pPr>
            <w:r w:rsidRPr="00F877D8">
              <w:rPr>
                <w:color w:val="000000" w:themeColor="text1"/>
                <w:sz w:val="22"/>
                <w:szCs w:val="22"/>
              </w:rPr>
              <w:t xml:space="preserve">Tieslietu ministrijas ieskatā nav saskatāma būtiska atšķirība starp likumprojekta 4. pantā paredzēto SPSIL 89. un 92. pantu, jo par prettiesisku līguma noslēgšanu var uzskatīt jebkuru gadījumu, kad netiek ievērotas tiesību normas, proti, jebkurš administratīvi sodāms pārkāpums tiek paredzēts par prettiesiskām darbībām. </w:t>
            </w:r>
            <w:r w:rsidRPr="00F877D8">
              <w:rPr>
                <w:color w:val="000000" w:themeColor="text1"/>
                <w:sz w:val="22"/>
                <w:szCs w:val="22"/>
              </w:rPr>
              <w:lastRenderedPageBreak/>
              <w:t>Turklāt anotācijā šo atšķirību skaidrojums netiek sniegts. Ievērojot minēto, nepieciešams izvērtēt likumprojekta 4. pantā paredzētā SPSIL 89. panta nosaukumu, kā arī papildināt projekta anotāciju ar korektu šo administratīvo pārkāpumu nošķiršanas skaidrojumu. Vēršam uzmanību, ka anotācija tiek interpretēta kā likumdevēja gribas skaidrojums un to izmanto ne tikai praktizējoši juristi, bet arī tiesas, izskatot strīdus par pareizo materiālo tiesību normu un attiecīgi arī administratīvo sodu piemērošanu.</w:t>
            </w:r>
          </w:p>
        </w:tc>
        <w:tc>
          <w:tcPr>
            <w:tcW w:w="2944" w:type="dxa"/>
            <w:gridSpan w:val="2"/>
            <w:tcBorders>
              <w:top w:val="single" w:sz="4" w:space="0" w:color="auto"/>
              <w:left w:val="single" w:sz="6" w:space="0" w:color="000000"/>
              <w:bottom w:val="single" w:sz="4" w:space="0" w:color="auto"/>
              <w:right w:val="single" w:sz="6" w:space="0" w:color="000000"/>
            </w:tcBorders>
          </w:tcPr>
          <w:p w:rsidR="00041D5C" w:rsidRPr="00F877D8" w:rsidRDefault="00041D5C" w:rsidP="004C4E63">
            <w:pPr>
              <w:pStyle w:val="naisc"/>
              <w:spacing w:before="0" w:after="60"/>
              <w:jc w:val="left"/>
              <w:rPr>
                <w:b/>
                <w:color w:val="000000" w:themeColor="text1"/>
                <w:sz w:val="22"/>
                <w:szCs w:val="22"/>
              </w:rPr>
            </w:pPr>
            <w:r w:rsidRPr="00F877D8">
              <w:rPr>
                <w:b/>
                <w:color w:val="000000" w:themeColor="text1"/>
                <w:sz w:val="22"/>
                <w:szCs w:val="22"/>
              </w:rPr>
              <w:lastRenderedPageBreak/>
              <w:t>Ņemts vērā</w:t>
            </w:r>
          </w:p>
        </w:tc>
        <w:tc>
          <w:tcPr>
            <w:tcW w:w="3576" w:type="dxa"/>
            <w:tcBorders>
              <w:top w:val="single" w:sz="4" w:space="0" w:color="auto"/>
              <w:left w:val="single" w:sz="4" w:space="0" w:color="auto"/>
              <w:bottom w:val="single" w:sz="4" w:space="0" w:color="auto"/>
            </w:tcBorders>
          </w:tcPr>
          <w:p w:rsidR="00041D5C" w:rsidRPr="00F877D8" w:rsidRDefault="00041D5C" w:rsidP="004C4E63">
            <w:pPr>
              <w:shd w:val="clear" w:color="auto" w:fill="FFFFFF"/>
              <w:jc w:val="both"/>
              <w:rPr>
                <w:b/>
                <w:bCs/>
                <w:color w:val="000000" w:themeColor="text1"/>
                <w:sz w:val="22"/>
                <w:szCs w:val="22"/>
              </w:rPr>
            </w:pPr>
            <w:r w:rsidRPr="00F877D8">
              <w:rPr>
                <w:b/>
                <w:bCs/>
                <w:color w:val="000000" w:themeColor="text1"/>
                <w:sz w:val="22"/>
                <w:szCs w:val="22"/>
              </w:rPr>
              <w:t xml:space="preserve">Papildināta anotācija </w:t>
            </w:r>
            <w:r>
              <w:rPr>
                <w:b/>
                <w:bCs/>
                <w:color w:val="000000" w:themeColor="text1"/>
                <w:sz w:val="22"/>
                <w:szCs w:val="22"/>
              </w:rPr>
              <w:t>ar šādu tekstu</w:t>
            </w:r>
            <w:r w:rsidRPr="00F877D8">
              <w:rPr>
                <w:b/>
                <w:bCs/>
                <w:color w:val="000000" w:themeColor="text1"/>
                <w:sz w:val="22"/>
                <w:szCs w:val="22"/>
              </w:rPr>
              <w:t>:</w:t>
            </w:r>
          </w:p>
          <w:p w:rsidR="00041D5C" w:rsidRPr="00F877D8" w:rsidRDefault="00041D5C" w:rsidP="004C4E63">
            <w:pPr>
              <w:jc w:val="both"/>
              <w:rPr>
                <w:color w:val="000000" w:themeColor="text1"/>
                <w:sz w:val="22"/>
                <w:szCs w:val="22"/>
              </w:rPr>
            </w:pPr>
            <w:r w:rsidRPr="00F877D8">
              <w:rPr>
                <w:color w:val="000000" w:themeColor="text1"/>
                <w:sz w:val="22"/>
                <w:szCs w:val="22"/>
              </w:rPr>
              <w:t xml:space="preserve">“Likuma 89. un 92.pants, lai arī nosaka atbildību par pārkāpumiem saistībā ar iepirkuma līgumiem, tomēr attiecas uz atšķirīgiem tiesiskajiem apstākļiem. Proti, Likuma 89.pants attiecas uz  gadījumiem, kad darījums, līgums vai vispārīgā vienošanās noslēgta, nepiemērojot Likumu vai piemērojot neatbilstošu Likuma regulējumu, bet 92.pants attiecas uz </w:t>
            </w:r>
            <w:r w:rsidRPr="00F877D8">
              <w:rPr>
                <w:color w:val="000000" w:themeColor="text1"/>
                <w:sz w:val="22"/>
                <w:szCs w:val="22"/>
              </w:rPr>
              <w:lastRenderedPageBreak/>
              <w:t>gadījumiem, kad, lai arī iepirkuma līguma vai vispārīgās vienošanās slēgšanas tiesības ir piešķirtas, piemērojot atbilstošu Likuma regulējumu, tomēr nav ievērotas prasības attiecībā uz līguma vai vispārīgās vienošanās noslēgšanu (nogaidīšanas termiņa vai Iepirkumu uzraudzības biroja noteiktā aizlieguma slēgt līgumu vai vispārīgo vienošanos neievērošana) vai noslēgtā iepirkuma līguma vai vispārīgās vienošanās grozīšanu.”</w:t>
            </w:r>
          </w:p>
          <w:p w:rsidR="00041D5C" w:rsidRPr="00F877D8" w:rsidRDefault="00041D5C" w:rsidP="004C4E63">
            <w:pPr>
              <w:shd w:val="clear" w:color="auto" w:fill="FFFFFF"/>
              <w:jc w:val="both"/>
              <w:rPr>
                <w:bCs/>
                <w:color w:val="000000" w:themeColor="text1"/>
                <w:sz w:val="22"/>
                <w:szCs w:val="22"/>
              </w:rPr>
            </w:pPr>
          </w:p>
        </w:tc>
      </w:tr>
      <w:tr w:rsidR="002B0559" w:rsidRPr="00656DDD" w:rsidTr="003F2846">
        <w:tblPrEx>
          <w:tblBorders>
            <w:top w:val="none" w:sz="0" w:space="0" w:color="auto"/>
            <w:left w:val="none" w:sz="0" w:space="0" w:color="auto"/>
            <w:bottom w:val="none" w:sz="0" w:space="0" w:color="auto"/>
            <w:right w:val="none" w:sz="0" w:space="0" w:color="auto"/>
          </w:tblBorders>
        </w:tblPrEx>
        <w:trPr>
          <w:gridAfter w:val="2"/>
          <w:wAfter w:w="5421" w:type="dxa"/>
        </w:trPr>
        <w:tc>
          <w:tcPr>
            <w:tcW w:w="3250" w:type="dxa"/>
            <w:gridSpan w:val="2"/>
          </w:tcPr>
          <w:p w:rsidR="002B0559" w:rsidRPr="00656DDD" w:rsidRDefault="002B0559" w:rsidP="00155D68">
            <w:pPr>
              <w:pStyle w:val="naiskr"/>
              <w:spacing w:before="0" w:after="0"/>
              <w:rPr>
                <w:sz w:val="22"/>
                <w:szCs w:val="22"/>
              </w:rPr>
            </w:pPr>
          </w:p>
          <w:p w:rsidR="002B0559" w:rsidRPr="00656DDD" w:rsidRDefault="002B0559" w:rsidP="00155D68">
            <w:pPr>
              <w:pStyle w:val="naiskr"/>
              <w:spacing w:before="0" w:after="0"/>
              <w:rPr>
                <w:sz w:val="22"/>
                <w:szCs w:val="22"/>
              </w:rPr>
            </w:pPr>
            <w:r w:rsidRPr="00656DDD">
              <w:rPr>
                <w:sz w:val="22"/>
                <w:szCs w:val="22"/>
              </w:rPr>
              <w:t>Atbildīgā amatpersona</w:t>
            </w:r>
          </w:p>
        </w:tc>
        <w:tc>
          <w:tcPr>
            <w:tcW w:w="5219" w:type="dxa"/>
            <w:gridSpan w:val="3"/>
          </w:tcPr>
          <w:p w:rsidR="002B0559" w:rsidRPr="00656DDD" w:rsidRDefault="002B0559" w:rsidP="00155D68">
            <w:pPr>
              <w:pStyle w:val="naiskr"/>
              <w:spacing w:before="0" w:after="0"/>
              <w:ind w:firstLine="720"/>
              <w:rPr>
                <w:sz w:val="22"/>
                <w:szCs w:val="22"/>
              </w:rPr>
            </w:pPr>
            <w:r w:rsidRPr="00656DDD">
              <w:rPr>
                <w:sz w:val="22"/>
                <w:szCs w:val="22"/>
              </w:rPr>
              <w:t>  </w:t>
            </w:r>
          </w:p>
        </w:tc>
      </w:tr>
      <w:tr w:rsidR="002B0559" w:rsidRPr="00656DDD" w:rsidTr="003F2846">
        <w:tblPrEx>
          <w:tblBorders>
            <w:top w:val="none" w:sz="0" w:space="0" w:color="auto"/>
            <w:left w:val="none" w:sz="0" w:space="0" w:color="auto"/>
            <w:bottom w:val="none" w:sz="0" w:space="0" w:color="auto"/>
            <w:right w:val="none" w:sz="0" w:space="0" w:color="auto"/>
          </w:tblBorders>
        </w:tblPrEx>
        <w:trPr>
          <w:gridAfter w:val="2"/>
          <w:wAfter w:w="5421" w:type="dxa"/>
        </w:trPr>
        <w:tc>
          <w:tcPr>
            <w:tcW w:w="3250" w:type="dxa"/>
            <w:gridSpan w:val="2"/>
          </w:tcPr>
          <w:p w:rsidR="002B0559" w:rsidRPr="00656DDD" w:rsidRDefault="002B0559" w:rsidP="00155D68">
            <w:pPr>
              <w:pStyle w:val="naiskr"/>
              <w:spacing w:before="0" w:after="0"/>
              <w:ind w:firstLine="720"/>
              <w:rPr>
                <w:sz w:val="22"/>
                <w:szCs w:val="22"/>
              </w:rPr>
            </w:pPr>
          </w:p>
        </w:tc>
        <w:tc>
          <w:tcPr>
            <w:tcW w:w="5219" w:type="dxa"/>
            <w:gridSpan w:val="3"/>
            <w:tcBorders>
              <w:top w:val="single" w:sz="6" w:space="0" w:color="000000"/>
            </w:tcBorders>
          </w:tcPr>
          <w:p w:rsidR="002B0559" w:rsidRPr="00656DDD" w:rsidRDefault="002B0559" w:rsidP="00155D68">
            <w:pPr>
              <w:pStyle w:val="naisc"/>
              <w:spacing w:before="0" w:after="0"/>
              <w:ind w:firstLine="720"/>
              <w:rPr>
                <w:sz w:val="22"/>
                <w:szCs w:val="22"/>
              </w:rPr>
            </w:pPr>
            <w:r w:rsidRPr="00656DDD">
              <w:rPr>
                <w:sz w:val="22"/>
                <w:szCs w:val="22"/>
              </w:rPr>
              <w:t>(paraksts)*</w:t>
            </w:r>
          </w:p>
        </w:tc>
      </w:tr>
    </w:tbl>
    <w:p w:rsidR="00317DC7" w:rsidRPr="00656DDD" w:rsidRDefault="00184479" w:rsidP="00DB7395">
      <w:pPr>
        <w:pStyle w:val="naisf"/>
        <w:spacing w:before="0" w:after="0"/>
        <w:ind w:firstLine="720"/>
        <w:rPr>
          <w:sz w:val="22"/>
          <w:szCs w:val="22"/>
        </w:rPr>
      </w:pPr>
      <w:r w:rsidRPr="00656DDD">
        <w:rPr>
          <w:sz w:val="22"/>
          <w:szCs w:val="22"/>
        </w:rPr>
        <w:t>Piezīme.</w:t>
      </w:r>
      <w:r w:rsidR="001D2FD0" w:rsidRPr="00656DDD">
        <w:rPr>
          <w:sz w:val="22"/>
          <w:szCs w:val="22"/>
        </w:rPr>
        <w:t xml:space="preserve"> </w:t>
      </w:r>
      <w:r w:rsidR="00FB6C91" w:rsidRPr="00656DDD">
        <w:rPr>
          <w:sz w:val="22"/>
          <w:szCs w:val="22"/>
        </w:rPr>
        <w:t>*</w:t>
      </w:r>
      <w:r w:rsidR="00317DC7" w:rsidRPr="00656DDD">
        <w:rPr>
          <w:sz w:val="22"/>
          <w:szCs w:val="22"/>
        </w:rPr>
        <w:t xml:space="preserve"> Dokumenta rekvizītu </w:t>
      </w:r>
      <w:r w:rsidR="00304387" w:rsidRPr="00656DDD">
        <w:rPr>
          <w:sz w:val="22"/>
          <w:szCs w:val="22"/>
        </w:rPr>
        <w:t>„</w:t>
      </w:r>
      <w:r w:rsidR="0018210A" w:rsidRPr="00656DDD">
        <w:rPr>
          <w:sz w:val="22"/>
          <w:szCs w:val="22"/>
        </w:rPr>
        <w:t>p</w:t>
      </w:r>
      <w:r w:rsidR="00317DC7" w:rsidRPr="00656DDD">
        <w:rPr>
          <w:sz w:val="22"/>
          <w:szCs w:val="22"/>
        </w:rPr>
        <w:t>araksts</w:t>
      </w:r>
      <w:r w:rsidR="00304387" w:rsidRPr="00656DDD">
        <w:rPr>
          <w:sz w:val="22"/>
          <w:szCs w:val="22"/>
        </w:rPr>
        <w:t>”</w:t>
      </w:r>
      <w:r w:rsidR="00317DC7" w:rsidRPr="00656DDD">
        <w:rPr>
          <w:sz w:val="22"/>
          <w:szCs w:val="22"/>
        </w:rPr>
        <w:t xml:space="preserve"> neaizpilda, ja elektroniskais dokuments ir </w:t>
      </w:r>
      <w:r w:rsidRPr="00656DDD">
        <w:rPr>
          <w:sz w:val="22"/>
          <w:szCs w:val="22"/>
        </w:rPr>
        <w:t>sagatavots</w:t>
      </w:r>
      <w:r w:rsidR="00317DC7" w:rsidRPr="00656DDD">
        <w:rPr>
          <w:sz w:val="22"/>
          <w:szCs w:val="22"/>
        </w:rPr>
        <w:t xml:space="preserve"> atbilstoši </w:t>
      </w:r>
      <w:r w:rsidRPr="00656DDD">
        <w:rPr>
          <w:sz w:val="22"/>
          <w:szCs w:val="22"/>
        </w:rPr>
        <w:t xml:space="preserve">normatīvajiem aktiem par </w:t>
      </w:r>
      <w:r w:rsidR="00317DC7" w:rsidRPr="00656DDD">
        <w:rPr>
          <w:sz w:val="22"/>
          <w:szCs w:val="22"/>
        </w:rPr>
        <w:t>elektronisko dokumentu noformēšan</w:t>
      </w:r>
      <w:r w:rsidRPr="00656DDD">
        <w:rPr>
          <w:sz w:val="22"/>
          <w:szCs w:val="22"/>
        </w:rPr>
        <w:t>u.</w:t>
      </w:r>
    </w:p>
    <w:p w:rsidR="004373E1" w:rsidRDefault="004373E1" w:rsidP="00DB7395">
      <w:pPr>
        <w:pStyle w:val="naisf"/>
        <w:spacing w:before="0" w:after="0"/>
        <w:ind w:firstLine="720"/>
        <w:rPr>
          <w:sz w:val="22"/>
          <w:szCs w:val="22"/>
        </w:rPr>
      </w:pPr>
    </w:p>
    <w:p w:rsidR="009D09C2" w:rsidRDefault="009D09C2" w:rsidP="009D09C2">
      <w:pPr>
        <w:rPr>
          <w:sz w:val="22"/>
          <w:szCs w:val="22"/>
        </w:rPr>
      </w:pPr>
      <w:r>
        <w:rPr>
          <w:bCs/>
          <w:sz w:val="22"/>
          <w:szCs w:val="22"/>
        </w:rPr>
        <w:t>Edgars Matulis</w:t>
      </w:r>
    </w:p>
    <w:p w:rsidR="009D09C2" w:rsidRDefault="009D09C2" w:rsidP="009D09C2">
      <w:pPr>
        <w:rPr>
          <w:sz w:val="22"/>
          <w:szCs w:val="22"/>
        </w:rPr>
      </w:pPr>
      <w:r>
        <w:rPr>
          <w:sz w:val="22"/>
          <w:szCs w:val="22"/>
        </w:rPr>
        <w:t>Juridiskā departamenta Iepirkumu politikas un valsts nekustamo īpašumu</w:t>
      </w:r>
    </w:p>
    <w:p w:rsidR="009D09C2" w:rsidRDefault="009D09C2" w:rsidP="009D09C2">
      <w:pPr>
        <w:rPr>
          <w:bCs/>
          <w:sz w:val="22"/>
          <w:szCs w:val="22"/>
        </w:rPr>
      </w:pPr>
      <w:r>
        <w:rPr>
          <w:sz w:val="22"/>
          <w:szCs w:val="22"/>
        </w:rPr>
        <w:t>pārvaldīšanas politikas nodaļas vecākais eksperts</w:t>
      </w:r>
    </w:p>
    <w:p w:rsidR="009D09C2" w:rsidRDefault="009D09C2" w:rsidP="009D09C2">
      <w:pPr>
        <w:rPr>
          <w:sz w:val="22"/>
          <w:szCs w:val="22"/>
        </w:rPr>
      </w:pPr>
      <w:r>
        <w:rPr>
          <w:rStyle w:val="Emphasis"/>
          <w:bCs/>
          <w:sz w:val="22"/>
          <w:szCs w:val="22"/>
        </w:rPr>
        <w:t xml:space="preserve">tālr. </w:t>
      </w:r>
      <w:r>
        <w:rPr>
          <w:sz w:val="22"/>
          <w:szCs w:val="22"/>
        </w:rPr>
        <w:t>67095457</w:t>
      </w:r>
      <w:r>
        <w:rPr>
          <w:rStyle w:val="Emphasis"/>
          <w:bCs/>
          <w:sz w:val="22"/>
          <w:szCs w:val="22"/>
        </w:rPr>
        <w:t xml:space="preserve">, fakss </w:t>
      </w:r>
      <w:r>
        <w:rPr>
          <w:sz w:val="22"/>
          <w:szCs w:val="22"/>
        </w:rPr>
        <w:t>67095577</w:t>
      </w:r>
    </w:p>
    <w:p w:rsidR="009D09C2" w:rsidRDefault="009D09C2" w:rsidP="009D09C2">
      <w:pPr>
        <w:rPr>
          <w:sz w:val="22"/>
          <w:szCs w:val="22"/>
        </w:rPr>
      </w:pPr>
      <w:r>
        <w:rPr>
          <w:sz w:val="22"/>
          <w:szCs w:val="22"/>
        </w:rPr>
        <w:t>edgars.matulis@fm.gov.lv</w:t>
      </w:r>
    </w:p>
    <w:sectPr w:rsidR="009D09C2" w:rsidSect="00364BB6">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FFB" w:rsidRDefault="00A34FFB">
      <w:r>
        <w:separator/>
      </w:r>
    </w:p>
  </w:endnote>
  <w:endnote w:type="continuationSeparator" w:id="0">
    <w:p w:rsidR="00A34FFB" w:rsidRDefault="00A3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Dutch TL">
    <w:charset w:val="BA"/>
    <w:family w:val="roman"/>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5E7" w:rsidRPr="00A914DE" w:rsidRDefault="00A914DE" w:rsidP="00A914DE">
    <w:pPr>
      <w:pStyle w:val="Footer"/>
    </w:pPr>
    <w:r>
      <w:rPr>
        <w:sz w:val="20"/>
        <w:szCs w:val="16"/>
      </w:rPr>
      <w:t>FMIzz</w:t>
    </w:r>
    <w:r w:rsidRPr="00A914DE">
      <w:rPr>
        <w:sz w:val="20"/>
        <w:szCs w:val="16"/>
      </w:rPr>
      <w:t>_200319_SPSIL_sodi</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1DA" w:rsidRPr="002B6AED" w:rsidRDefault="00A914DE" w:rsidP="00BC26B5">
    <w:pPr>
      <w:pStyle w:val="Footer"/>
      <w:rPr>
        <w:sz w:val="20"/>
        <w:szCs w:val="16"/>
      </w:rPr>
    </w:pPr>
    <w:r>
      <w:rPr>
        <w:sz w:val="20"/>
        <w:szCs w:val="16"/>
      </w:rPr>
      <w:t>FMIzz</w:t>
    </w:r>
    <w:r w:rsidRPr="00A914DE">
      <w:rPr>
        <w:sz w:val="20"/>
        <w:szCs w:val="16"/>
      </w:rPr>
      <w:t>_200319_SPSIL_sodi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FFB" w:rsidRDefault="00A34FFB">
      <w:r>
        <w:separator/>
      </w:r>
    </w:p>
  </w:footnote>
  <w:footnote w:type="continuationSeparator" w:id="0">
    <w:p w:rsidR="00A34FFB" w:rsidRDefault="00A34F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5E7" w:rsidRDefault="006455E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7F61">
      <w:rPr>
        <w:rStyle w:val="PageNumber"/>
        <w:noProof/>
      </w:rPr>
      <w:t>13</w:t>
    </w:r>
    <w:r>
      <w:rPr>
        <w:rStyle w:val="PageNumber"/>
      </w:rPr>
      <w:fldChar w:fldCharType="end"/>
    </w:r>
  </w:p>
  <w:p w:rsidR="006455E7" w:rsidRDefault="006455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F966BF4"/>
    <w:multiLevelType w:val="hybridMultilevel"/>
    <w:tmpl w:val="D294FC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88D"/>
    <w:rsid w:val="00003C53"/>
    <w:rsid w:val="0000456E"/>
    <w:rsid w:val="000047EC"/>
    <w:rsid w:val="000055EA"/>
    <w:rsid w:val="00006BF1"/>
    <w:rsid w:val="0001118D"/>
    <w:rsid w:val="000111B8"/>
    <w:rsid w:val="0001131F"/>
    <w:rsid w:val="00011663"/>
    <w:rsid w:val="0001249F"/>
    <w:rsid w:val="000125C0"/>
    <w:rsid w:val="0001270C"/>
    <w:rsid w:val="00013178"/>
    <w:rsid w:val="0001322F"/>
    <w:rsid w:val="000136AA"/>
    <w:rsid w:val="00013B4C"/>
    <w:rsid w:val="00013BF6"/>
    <w:rsid w:val="0001554C"/>
    <w:rsid w:val="00015B94"/>
    <w:rsid w:val="00015DE5"/>
    <w:rsid w:val="000171A0"/>
    <w:rsid w:val="000172E2"/>
    <w:rsid w:val="00017449"/>
    <w:rsid w:val="00020249"/>
    <w:rsid w:val="00022338"/>
    <w:rsid w:val="0002296A"/>
    <w:rsid w:val="00022B0F"/>
    <w:rsid w:val="00022B74"/>
    <w:rsid w:val="00022B9A"/>
    <w:rsid w:val="00023FD6"/>
    <w:rsid w:val="0002416A"/>
    <w:rsid w:val="00024CCD"/>
    <w:rsid w:val="00024D20"/>
    <w:rsid w:val="000253DB"/>
    <w:rsid w:val="000278E7"/>
    <w:rsid w:val="00027A63"/>
    <w:rsid w:val="00027F9D"/>
    <w:rsid w:val="000307B5"/>
    <w:rsid w:val="000308ED"/>
    <w:rsid w:val="00032457"/>
    <w:rsid w:val="0003413A"/>
    <w:rsid w:val="000349CA"/>
    <w:rsid w:val="00034AA3"/>
    <w:rsid w:val="0003557A"/>
    <w:rsid w:val="00035A29"/>
    <w:rsid w:val="00035C06"/>
    <w:rsid w:val="000366DF"/>
    <w:rsid w:val="000376CD"/>
    <w:rsid w:val="00040A5C"/>
    <w:rsid w:val="00041D5C"/>
    <w:rsid w:val="0004255B"/>
    <w:rsid w:val="00043005"/>
    <w:rsid w:val="0004345F"/>
    <w:rsid w:val="0004395E"/>
    <w:rsid w:val="00044026"/>
    <w:rsid w:val="00046075"/>
    <w:rsid w:val="00046CAD"/>
    <w:rsid w:val="00046F5C"/>
    <w:rsid w:val="00047385"/>
    <w:rsid w:val="00047A62"/>
    <w:rsid w:val="00047DCE"/>
    <w:rsid w:val="00050554"/>
    <w:rsid w:val="00053706"/>
    <w:rsid w:val="00053E04"/>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51"/>
    <w:rsid w:val="0007577A"/>
    <w:rsid w:val="0007661C"/>
    <w:rsid w:val="000774D2"/>
    <w:rsid w:val="000775D0"/>
    <w:rsid w:val="00081B0F"/>
    <w:rsid w:val="0008283D"/>
    <w:rsid w:val="00083090"/>
    <w:rsid w:val="00083214"/>
    <w:rsid w:val="00083B8F"/>
    <w:rsid w:val="000848AD"/>
    <w:rsid w:val="00084B11"/>
    <w:rsid w:val="00085322"/>
    <w:rsid w:val="0008656F"/>
    <w:rsid w:val="00086AB9"/>
    <w:rsid w:val="00086BCE"/>
    <w:rsid w:val="00086F36"/>
    <w:rsid w:val="00090168"/>
    <w:rsid w:val="00090C76"/>
    <w:rsid w:val="00091033"/>
    <w:rsid w:val="00091F10"/>
    <w:rsid w:val="00092C42"/>
    <w:rsid w:val="0009302B"/>
    <w:rsid w:val="00093EC2"/>
    <w:rsid w:val="00094C19"/>
    <w:rsid w:val="000958A2"/>
    <w:rsid w:val="000965E7"/>
    <w:rsid w:val="000A0041"/>
    <w:rsid w:val="000A0288"/>
    <w:rsid w:val="000A06FC"/>
    <w:rsid w:val="000A196D"/>
    <w:rsid w:val="000A1A02"/>
    <w:rsid w:val="000A4035"/>
    <w:rsid w:val="000A483A"/>
    <w:rsid w:val="000A4DEB"/>
    <w:rsid w:val="000A55D2"/>
    <w:rsid w:val="000A64D3"/>
    <w:rsid w:val="000A68DD"/>
    <w:rsid w:val="000A77B9"/>
    <w:rsid w:val="000A7EA7"/>
    <w:rsid w:val="000B0403"/>
    <w:rsid w:val="000B057B"/>
    <w:rsid w:val="000B06E7"/>
    <w:rsid w:val="000B0C94"/>
    <w:rsid w:val="000B1529"/>
    <w:rsid w:val="000B15E5"/>
    <w:rsid w:val="000B2382"/>
    <w:rsid w:val="000B3171"/>
    <w:rsid w:val="000B34A5"/>
    <w:rsid w:val="000B4746"/>
    <w:rsid w:val="000B54F4"/>
    <w:rsid w:val="000B7966"/>
    <w:rsid w:val="000B7CB1"/>
    <w:rsid w:val="000C0AE6"/>
    <w:rsid w:val="000C0D0D"/>
    <w:rsid w:val="000C2555"/>
    <w:rsid w:val="000C2D53"/>
    <w:rsid w:val="000C3545"/>
    <w:rsid w:val="000C498A"/>
    <w:rsid w:val="000C4C16"/>
    <w:rsid w:val="000C56FC"/>
    <w:rsid w:val="000C7466"/>
    <w:rsid w:val="000C7907"/>
    <w:rsid w:val="000C7A11"/>
    <w:rsid w:val="000C7F5E"/>
    <w:rsid w:val="000D00AC"/>
    <w:rsid w:val="000D0AED"/>
    <w:rsid w:val="000D2D1B"/>
    <w:rsid w:val="000D3602"/>
    <w:rsid w:val="000D3CAA"/>
    <w:rsid w:val="000D4D89"/>
    <w:rsid w:val="000D5806"/>
    <w:rsid w:val="000D6BBD"/>
    <w:rsid w:val="000D7751"/>
    <w:rsid w:val="000D7C23"/>
    <w:rsid w:val="000E0A16"/>
    <w:rsid w:val="000E1BFA"/>
    <w:rsid w:val="000E2142"/>
    <w:rsid w:val="000E21D0"/>
    <w:rsid w:val="000E2A38"/>
    <w:rsid w:val="000E2ACC"/>
    <w:rsid w:val="000E3EDC"/>
    <w:rsid w:val="000E5509"/>
    <w:rsid w:val="000E585F"/>
    <w:rsid w:val="000E66F8"/>
    <w:rsid w:val="000F054F"/>
    <w:rsid w:val="000F079D"/>
    <w:rsid w:val="000F0D9D"/>
    <w:rsid w:val="000F19BF"/>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6ADB"/>
    <w:rsid w:val="000F7695"/>
    <w:rsid w:val="0010097D"/>
    <w:rsid w:val="001012E3"/>
    <w:rsid w:val="00101865"/>
    <w:rsid w:val="00101EEB"/>
    <w:rsid w:val="0010312A"/>
    <w:rsid w:val="0010375A"/>
    <w:rsid w:val="001038ED"/>
    <w:rsid w:val="001042B0"/>
    <w:rsid w:val="00104DB4"/>
    <w:rsid w:val="00106F4F"/>
    <w:rsid w:val="001071D3"/>
    <w:rsid w:val="001075A8"/>
    <w:rsid w:val="00110259"/>
    <w:rsid w:val="00110AA9"/>
    <w:rsid w:val="0011254D"/>
    <w:rsid w:val="001139C2"/>
    <w:rsid w:val="00113C25"/>
    <w:rsid w:val="00113F0C"/>
    <w:rsid w:val="00114559"/>
    <w:rsid w:val="00114EA9"/>
    <w:rsid w:val="00115BAF"/>
    <w:rsid w:val="00115ED0"/>
    <w:rsid w:val="0011683C"/>
    <w:rsid w:val="00116AC7"/>
    <w:rsid w:val="001179E8"/>
    <w:rsid w:val="0012021B"/>
    <w:rsid w:val="00121C15"/>
    <w:rsid w:val="0012222D"/>
    <w:rsid w:val="001255E6"/>
    <w:rsid w:val="0012567E"/>
    <w:rsid w:val="0013021A"/>
    <w:rsid w:val="0013053A"/>
    <w:rsid w:val="0013066A"/>
    <w:rsid w:val="001315EF"/>
    <w:rsid w:val="00131F39"/>
    <w:rsid w:val="00132375"/>
    <w:rsid w:val="00132C1C"/>
    <w:rsid w:val="00132E73"/>
    <w:rsid w:val="00133505"/>
    <w:rsid w:val="001339A4"/>
    <w:rsid w:val="00134188"/>
    <w:rsid w:val="00137403"/>
    <w:rsid w:val="00137473"/>
    <w:rsid w:val="00137D63"/>
    <w:rsid w:val="00140706"/>
    <w:rsid w:val="00140C7B"/>
    <w:rsid w:val="0014122A"/>
    <w:rsid w:val="00141E85"/>
    <w:rsid w:val="00141F7E"/>
    <w:rsid w:val="00142CF2"/>
    <w:rsid w:val="0014319C"/>
    <w:rsid w:val="001436B3"/>
    <w:rsid w:val="00143976"/>
    <w:rsid w:val="00143DAC"/>
    <w:rsid w:val="00144622"/>
    <w:rsid w:val="00144781"/>
    <w:rsid w:val="00144917"/>
    <w:rsid w:val="0014702D"/>
    <w:rsid w:val="001474CD"/>
    <w:rsid w:val="00147596"/>
    <w:rsid w:val="00152718"/>
    <w:rsid w:val="001530CF"/>
    <w:rsid w:val="00153F12"/>
    <w:rsid w:val="001543DB"/>
    <w:rsid w:val="00155473"/>
    <w:rsid w:val="00155D68"/>
    <w:rsid w:val="00155DC2"/>
    <w:rsid w:val="00155EBD"/>
    <w:rsid w:val="00156D90"/>
    <w:rsid w:val="00156DF1"/>
    <w:rsid w:val="00156E9F"/>
    <w:rsid w:val="00157A57"/>
    <w:rsid w:val="00157DB6"/>
    <w:rsid w:val="00157EC2"/>
    <w:rsid w:val="00162A68"/>
    <w:rsid w:val="00162E08"/>
    <w:rsid w:val="001633F1"/>
    <w:rsid w:val="001644C3"/>
    <w:rsid w:val="0016531E"/>
    <w:rsid w:val="0016565C"/>
    <w:rsid w:val="00166314"/>
    <w:rsid w:val="00166746"/>
    <w:rsid w:val="00167590"/>
    <w:rsid w:val="00167918"/>
    <w:rsid w:val="00167C1E"/>
    <w:rsid w:val="0017043B"/>
    <w:rsid w:val="001706A1"/>
    <w:rsid w:val="00170914"/>
    <w:rsid w:val="00170DF2"/>
    <w:rsid w:val="00171BE4"/>
    <w:rsid w:val="00174841"/>
    <w:rsid w:val="001761FD"/>
    <w:rsid w:val="00176CA4"/>
    <w:rsid w:val="00177D61"/>
    <w:rsid w:val="00180125"/>
    <w:rsid w:val="001808CA"/>
    <w:rsid w:val="00180923"/>
    <w:rsid w:val="00180C4D"/>
    <w:rsid w:val="00180CE5"/>
    <w:rsid w:val="00181BAA"/>
    <w:rsid w:val="00181D2D"/>
    <w:rsid w:val="0018210A"/>
    <w:rsid w:val="00182DE0"/>
    <w:rsid w:val="0018386C"/>
    <w:rsid w:val="00184479"/>
    <w:rsid w:val="0018472C"/>
    <w:rsid w:val="00184838"/>
    <w:rsid w:val="00185755"/>
    <w:rsid w:val="001857AD"/>
    <w:rsid w:val="00187398"/>
    <w:rsid w:val="00187F73"/>
    <w:rsid w:val="00187FB0"/>
    <w:rsid w:val="001902E9"/>
    <w:rsid w:val="00190327"/>
    <w:rsid w:val="00190A0A"/>
    <w:rsid w:val="001926F2"/>
    <w:rsid w:val="00193BCE"/>
    <w:rsid w:val="00194B87"/>
    <w:rsid w:val="0019569A"/>
    <w:rsid w:val="00195748"/>
    <w:rsid w:val="00195962"/>
    <w:rsid w:val="001967F0"/>
    <w:rsid w:val="00197533"/>
    <w:rsid w:val="001977E7"/>
    <w:rsid w:val="00197CCA"/>
    <w:rsid w:val="001A0D8A"/>
    <w:rsid w:val="001A192D"/>
    <w:rsid w:val="001A4775"/>
    <w:rsid w:val="001A5DDF"/>
    <w:rsid w:val="001A7C72"/>
    <w:rsid w:val="001B084B"/>
    <w:rsid w:val="001B0CEC"/>
    <w:rsid w:val="001B0FFC"/>
    <w:rsid w:val="001B1CF2"/>
    <w:rsid w:val="001B4388"/>
    <w:rsid w:val="001B463E"/>
    <w:rsid w:val="001B46F7"/>
    <w:rsid w:val="001B49E0"/>
    <w:rsid w:val="001B5377"/>
    <w:rsid w:val="001B6553"/>
    <w:rsid w:val="001B6647"/>
    <w:rsid w:val="001B69A7"/>
    <w:rsid w:val="001B6A47"/>
    <w:rsid w:val="001B6B0A"/>
    <w:rsid w:val="001B6C3C"/>
    <w:rsid w:val="001B7398"/>
    <w:rsid w:val="001B7D8E"/>
    <w:rsid w:val="001C0824"/>
    <w:rsid w:val="001C0B83"/>
    <w:rsid w:val="001C1510"/>
    <w:rsid w:val="001C1989"/>
    <w:rsid w:val="001C28FD"/>
    <w:rsid w:val="001C3349"/>
    <w:rsid w:val="001C4ABA"/>
    <w:rsid w:val="001C546B"/>
    <w:rsid w:val="001C5EA2"/>
    <w:rsid w:val="001C6608"/>
    <w:rsid w:val="001C6C7D"/>
    <w:rsid w:val="001D0DFF"/>
    <w:rsid w:val="001D15A4"/>
    <w:rsid w:val="001D1CB1"/>
    <w:rsid w:val="001D2AC0"/>
    <w:rsid w:val="001D2DBA"/>
    <w:rsid w:val="001D2FD0"/>
    <w:rsid w:val="001D3830"/>
    <w:rsid w:val="001D3BA6"/>
    <w:rsid w:val="001D4C32"/>
    <w:rsid w:val="001D4CDE"/>
    <w:rsid w:val="001D5564"/>
    <w:rsid w:val="001D67CB"/>
    <w:rsid w:val="001D6FAA"/>
    <w:rsid w:val="001D70FA"/>
    <w:rsid w:val="001D7BA9"/>
    <w:rsid w:val="001E039D"/>
    <w:rsid w:val="001E22E7"/>
    <w:rsid w:val="001E2714"/>
    <w:rsid w:val="001E296B"/>
    <w:rsid w:val="001E398C"/>
    <w:rsid w:val="001E4456"/>
    <w:rsid w:val="001E4DDC"/>
    <w:rsid w:val="001E770B"/>
    <w:rsid w:val="001E774F"/>
    <w:rsid w:val="001E7C1D"/>
    <w:rsid w:val="001F073F"/>
    <w:rsid w:val="001F3009"/>
    <w:rsid w:val="001F3358"/>
    <w:rsid w:val="001F35CB"/>
    <w:rsid w:val="001F390F"/>
    <w:rsid w:val="001F5CD1"/>
    <w:rsid w:val="001F5DC4"/>
    <w:rsid w:val="001F6E82"/>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06728"/>
    <w:rsid w:val="00211793"/>
    <w:rsid w:val="00211C11"/>
    <w:rsid w:val="00212345"/>
    <w:rsid w:val="00212DE6"/>
    <w:rsid w:val="00213049"/>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931"/>
    <w:rsid w:val="00224DA7"/>
    <w:rsid w:val="002261CB"/>
    <w:rsid w:val="002268BF"/>
    <w:rsid w:val="00227BDE"/>
    <w:rsid w:val="00230045"/>
    <w:rsid w:val="0023014E"/>
    <w:rsid w:val="002308FA"/>
    <w:rsid w:val="00230E94"/>
    <w:rsid w:val="00230EE8"/>
    <w:rsid w:val="0023132F"/>
    <w:rsid w:val="00231AA5"/>
    <w:rsid w:val="00232AB4"/>
    <w:rsid w:val="00232F90"/>
    <w:rsid w:val="0023339B"/>
    <w:rsid w:val="0023469C"/>
    <w:rsid w:val="00234C71"/>
    <w:rsid w:val="00235511"/>
    <w:rsid w:val="002366E0"/>
    <w:rsid w:val="00236A95"/>
    <w:rsid w:val="00236DE1"/>
    <w:rsid w:val="002372EE"/>
    <w:rsid w:val="002372FD"/>
    <w:rsid w:val="0023764D"/>
    <w:rsid w:val="0024074F"/>
    <w:rsid w:val="002415BC"/>
    <w:rsid w:val="00241EC5"/>
    <w:rsid w:val="002426D9"/>
    <w:rsid w:val="002434B2"/>
    <w:rsid w:val="00244094"/>
    <w:rsid w:val="002442F4"/>
    <w:rsid w:val="002445EA"/>
    <w:rsid w:val="002447CC"/>
    <w:rsid w:val="00244ECE"/>
    <w:rsid w:val="00244FC5"/>
    <w:rsid w:val="00245D1D"/>
    <w:rsid w:val="00250EDA"/>
    <w:rsid w:val="00251502"/>
    <w:rsid w:val="002518E8"/>
    <w:rsid w:val="00251C10"/>
    <w:rsid w:val="00252E1E"/>
    <w:rsid w:val="002538BA"/>
    <w:rsid w:val="00253E8A"/>
    <w:rsid w:val="0025469D"/>
    <w:rsid w:val="002552B1"/>
    <w:rsid w:val="00255D01"/>
    <w:rsid w:val="00256E55"/>
    <w:rsid w:val="00257E0E"/>
    <w:rsid w:val="00257FF4"/>
    <w:rsid w:val="00260FCB"/>
    <w:rsid w:val="002615F5"/>
    <w:rsid w:val="002616B9"/>
    <w:rsid w:val="0026217B"/>
    <w:rsid w:val="002629E4"/>
    <w:rsid w:val="00263FE3"/>
    <w:rsid w:val="00265559"/>
    <w:rsid w:val="00265593"/>
    <w:rsid w:val="002675EA"/>
    <w:rsid w:val="00267BC5"/>
    <w:rsid w:val="00267CBE"/>
    <w:rsid w:val="00267E0B"/>
    <w:rsid w:val="00270680"/>
    <w:rsid w:val="00271103"/>
    <w:rsid w:val="002721FA"/>
    <w:rsid w:val="0027230C"/>
    <w:rsid w:val="00272B99"/>
    <w:rsid w:val="0027380D"/>
    <w:rsid w:val="00273DFE"/>
    <w:rsid w:val="0027468E"/>
    <w:rsid w:val="00274826"/>
    <w:rsid w:val="00275005"/>
    <w:rsid w:val="002752AB"/>
    <w:rsid w:val="002756D6"/>
    <w:rsid w:val="0027573C"/>
    <w:rsid w:val="00276363"/>
    <w:rsid w:val="00276E80"/>
    <w:rsid w:val="002777A3"/>
    <w:rsid w:val="002815D0"/>
    <w:rsid w:val="00282039"/>
    <w:rsid w:val="002820A7"/>
    <w:rsid w:val="00283B82"/>
    <w:rsid w:val="00283E13"/>
    <w:rsid w:val="002842A6"/>
    <w:rsid w:val="00286478"/>
    <w:rsid w:val="0028667B"/>
    <w:rsid w:val="00287232"/>
    <w:rsid w:val="00287EDD"/>
    <w:rsid w:val="0029141B"/>
    <w:rsid w:val="002927D3"/>
    <w:rsid w:val="00292E48"/>
    <w:rsid w:val="00294BDE"/>
    <w:rsid w:val="00295DB6"/>
    <w:rsid w:val="0029788B"/>
    <w:rsid w:val="00297D1B"/>
    <w:rsid w:val="00297F4D"/>
    <w:rsid w:val="002A0226"/>
    <w:rsid w:val="002A0661"/>
    <w:rsid w:val="002A1CF2"/>
    <w:rsid w:val="002A2ED0"/>
    <w:rsid w:val="002A3A84"/>
    <w:rsid w:val="002A4C3E"/>
    <w:rsid w:val="002A56BC"/>
    <w:rsid w:val="002A5C53"/>
    <w:rsid w:val="002A66B0"/>
    <w:rsid w:val="002A6AD6"/>
    <w:rsid w:val="002A72CC"/>
    <w:rsid w:val="002A76AB"/>
    <w:rsid w:val="002A7A4F"/>
    <w:rsid w:val="002A7AFE"/>
    <w:rsid w:val="002B01DB"/>
    <w:rsid w:val="002B0406"/>
    <w:rsid w:val="002B0559"/>
    <w:rsid w:val="002B09C0"/>
    <w:rsid w:val="002B13B3"/>
    <w:rsid w:val="002B183D"/>
    <w:rsid w:val="002B1DBF"/>
    <w:rsid w:val="002B207F"/>
    <w:rsid w:val="002B2A48"/>
    <w:rsid w:val="002B2BEE"/>
    <w:rsid w:val="002B31AD"/>
    <w:rsid w:val="002B3EA7"/>
    <w:rsid w:val="002B4BAE"/>
    <w:rsid w:val="002B538B"/>
    <w:rsid w:val="002B581B"/>
    <w:rsid w:val="002B5963"/>
    <w:rsid w:val="002B6AED"/>
    <w:rsid w:val="002C2892"/>
    <w:rsid w:val="002C58AB"/>
    <w:rsid w:val="002C6D84"/>
    <w:rsid w:val="002C7D21"/>
    <w:rsid w:val="002C7E22"/>
    <w:rsid w:val="002D1564"/>
    <w:rsid w:val="002D1CA4"/>
    <w:rsid w:val="002D1CE2"/>
    <w:rsid w:val="002D2C09"/>
    <w:rsid w:val="002D2C45"/>
    <w:rsid w:val="002D3141"/>
    <w:rsid w:val="002D478A"/>
    <w:rsid w:val="002D4969"/>
    <w:rsid w:val="002D4EE1"/>
    <w:rsid w:val="002D4F49"/>
    <w:rsid w:val="002D65A0"/>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1DE6"/>
    <w:rsid w:val="00303F2B"/>
    <w:rsid w:val="00304387"/>
    <w:rsid w:val="00304607"/>
    <w:rsid w:val="0030467A"/>
    <w:rsid w:val="003047CC"/>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35B7"/>
    <w:rsid w:val="00313F3F"/>
    <w:rsid w:val="0031449F"/>
    <w:rsid w:val="003145A5"/>
    <w:rsid w:val="003148B9"/>
    <w:rsid w:val="00314A2E"/>
    <w:rsid w:val="00314DB8"/>
    <w:rsid w:val="00315266"/>
    <w:rsid w:val="0031693B"/>
    <w:rsid w:val="003169CE"/>
    <w:rsid w:val="00316F0A"/>
    <w:rsid w:val="00317DC7"/>
    <w:rsid w:val="003200F9"/>
    <w:rsid w:val="00320F38"/>
    <w:rsid w:val="00321183"/>
    <w:rsid w:val="00321694"/>
    <w:rsid w:val="00321F0A"/>
    <w:rsid w:val="003223CE"/>
    <w:rsid w:val="00322A2D"/>
    <w:rsid w:val="00322BCE"/>
    <w:rsid w:val="00322E80"/>
    <w:rsid w:val="00324AAF"/>
    <w:rsid w:val="00324D5B"/>
    <w:rsid w:val="00325045"/>
    <w:rsid w:val="00325D91"/>
    <w:rsid w:val="003267B4"/>
    <w:rsid w:val="00331193"/>
    <w:rsid w:val="00332511"/>
    <w:rsid w:val="003333D4"/>
    <w:rsid w:val="00334951"/>
    <w:rsid w:val="003352E2"/>
    <w:rsid w:val="00336411"/>
    <w:rsid w:val="0033678D"/>
    <w:rsid w:val="0033720D"/>
    <w:rsid w:val="003373E8"/>
    <w:rsid w:val="0034069F"/>
    <w:rsid w:val="00342E74"/>
    <w:rsid w:val="003443DD"/>
    <w:rsid w:val="00344D5A"/>
    <w:rsid w:val="00345084"/>
    <w:rsid w:val="00346EB6"/>
    <w:rsid w:val="00347EDB"/>
    <w:rsid w:val="00350797"/>
    <w:rsid w:val="00351A85"/>
    <w:rsid w:val="00351BC7"/>
    <w:rsid w:val="003522E8"/>
    <w:rsid w:val="00353989"/>
    <w:rsid w:val="00355B7A"/>
    <w:rsid w:val="0035617C"/>
    <w:rsid w:val="00356941"/>
    <w:rsid w:val="00356E7E"/>
    <w:rsid w:val="00356EB8"/>
    <w:rsid w:val="00357B83"/>
    <w:rsid w:val="003614A8"/>
    <w:rsid w:val="0036160E"/>
    <w:rsid w:val="00362243"/>
    <w:rsid w:val="00362610"/>
    <w:rsid w:val="00363830"/>
    <w:rsid w:val="00363D2D"/>
    <w:rsid w:val="00364BB6"/>
    <w:rsid w:val="00364D6B"/>
    <w:rsid w:val="00365408"/>
    <w:rsid w:val="00365CC0"/>
    <w:rsid w:val="003668DF"/>
    <w:rsid w:val="00367688"/>
    <w:rsid w:val="00372221"/>
    <w:rsid w:val="003722FA"/>
    <w:rsid w:val="00372CF2"/>
    <w:rsid w:val="00374C7E"/>
    <w:rsid w:val="00377353"/>
    <w:rsid w:val="0037736B"/>
    <w:rsid w:val="00377D2C"/>
    <w:rsid w:val="003811A9"/>
    <w:rsid w:val="00381F57"/>
    <w:rsid w:val="0038216E"/>
    <w:rsid w:val="003822E5"/>
    <w:rsid w:val="003830B8"/>
    <w:rsid w:val="00383262"/>
    <w:rsid w:val="0039521E"/>
    <w:rsid w:val="003A157A"/>
    <w:rsid w:val="003A283F"/>
    <w:rsid w:val="003A2A16"/>
    <w:rsid w:val="003A2FDD"/>
    <w:rsid w:val="003A3C43"/>
    <w:rsid w:val="003A3E58"/>
    <w:rsid w:val="003A5C19"/>
    <w:rsid w:val="003A5CCC"/>
    <w:rsid w:val="003A70FF"/>
    <w:rsid w:val="003A74D2"/>
    <w:rsid w:val="003A756B"/>
    <w:rsid w:val="003A7902"/>
    <w:rsid w:val="003B0FF6"/>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3B09"/>
    <w:rsid w:val="003C567C"/>
    <w:rsid w:val="003C59B8"/>
    <w:rsid w:val="003C6809"/>
    <w:rsid w:val="003C7897"/>
    <w:rsid w:val="003D0937"/>
    <w:rsid w:val="003D0A2F"/>
    <w:rsid w:val="003D0AD4"/>
    <w:rsid w:val="003D17E6"/>
    <w:rsid w:val="003D1A20"/>
    <w:rsid w:val="003D1AC9"/>
    <w:rsid w:val="003D2AC9"/>
    <w:rsid w:val="003D2CD8"/>
    <w:rsid w:val="003D3724"/>
    <w:rsid w:val="003D469E"/>
    <w:rsid w:val="003D46A7"/>
    <w:rsid w:val="003D6376"/>
    <w:rsid w:val="003E0C76"/>
    <w:rsid w:val="003E1235"/>
    <w:rsid w:val="003E274F"/>
    <w:rsid w:val="003E2982"/>
    <w:rsid w:val="003E2A35"/>
    <w:rsid w:val="003E2B56"/>
    <w:rsid w:val="003E2CE1"/>
    <w:rsid w:val="003E2DCB"/>
    <w:rsid w:val="003E4C3F"/>
    <w:rsid w:val="003E4D7C"/>
    <w:rsid w:val="003E5FA8"/>
    <w:rsid w:val="003E6252"/>
    <w:rsid w:val="003E6A47"/>
    <w:rsid w:val="003F1200"/>
    <w:rsid w:val="003F1421"/>
    <w:rsid w:val="003F1844"/>
    <w:rsid w:val="003F241E"/>
    <w:rsid w:val="003F2846"/>
    <w:rsid w:val="003F28C0"/>
    <w:rsid w:val="003F52B2"/>
    <w:rsid w:val="003F716E"/>
    <w:rsid w:val="00400061"/>
    <w:rsid w:val="0040068A"/>
    <w:rsid w:val="00400813"/>
    <w:rsid w:val="00400DFE"/>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41C"/>
    <w:rsid w:val="00410C48"/>
    <w:rsid w:val="004131D1"/>
    <w:rsid w:val="004135B5"/>
    <w:rsid w:val="0041587A"/>
    <w:rsid w:val="00416277"/>
    <w:rsid w:val="00416E24"/>
    <w:rsid w:val="004171B4"/>
    <w:rsid w:val="0042063D"/>
    <w:rsid w:val="004209C2"/>
    <w:rsid w:val="0042197A"/>
    <w:rsid w:val="00422B23"/>
    <w:rsid w:val="00423A60"/>
    <w:rsid w:val="004250EA"/>
    <w:rsid w:val="0042510C"/>
    <w:rsid w:val="00425B50"/>
    <w:rsid w:val="0042651C"/>
    <w:rsid w:val="00426E9B"/>
    <w:rsid w:val="00427A36"/>
    <w:rsid w:val="00427D55"/>
    <w:rsid w:val="00430042"/>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5C6"/>
    <w:rsid w:val="00444C06"/>
    <w:rsid w:val="004454DF"/>
    <w:rsid w:val="00445F0B"/>
    <w:rsid w:val="00446804"/>
    <w:rsid w:val="004471AC"/>
    <w:rsid w:val="004478D4"/>
    <w:rsid w:val="00450347"/>
    <w:rsid w:val="00450380"/>
    <w:rsid w:val="004505C6"/>
    <w:rsid w:val="00451270"/>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0977"/>
    <w:rsid w:val="00471E63"/>
    <w:rsid w:val="00471EA5"/>
    <w:rsid w:val="004720C9"/>
    <w:rsid w:val="004721B6"/>
    <w:rsid w:val="00472257"/>
    <w:rsid w:val="00472E49"/>
    <w:rsid w:val="004732BB"/>
    <w:rsid w:val="00474C60"/>
    <w:rsid w:val="00475944"/>
    <w:rsid w:val="00475DF0"/>
    <w:rsid w:val="00476525"/>
    <w:rsid w:val="004772E2"/>
    <w:rsid w:val="0047739F"/>
    <w:rsid w:val="00477F97"/>
    <w:rsid w:val="00480A2D"/>
    <w:rsid w:val="00480AFB"/>
    <w:rsid w:val="00481247"/>
    <w:rsid w:val="00481926"/>
    <w:rsid w:val="004828DC"/>
    <w:rsid w:val="00482FF7"/>
    <w:rsid w:val="00483098"/>
    <w:rsid w:val="00483A8D"/>
    <w:rsid w:val="00483AFB"/>
    <w:rsid w:val="0048402B"/>
    <w:rsid w:val="0048414A"/>
    <w:rsid w:val="00485C56"/>
    <w:rsid w:val="00486B79"/>
    <w:rsid w:val="00486CA2"/>
    <w:rsid w:val="00490B25"/>
    <w:rsid w:val="00490FD6"/>
    <w:rsid w:val="004911C4"/>
    <w:rsid w:val="00492804"/>
    <w:rsid w:val="00492985"/>
    <w:rsid w:val="00494CC8"/>
    <w:rsid w:val="004955E7"/>
    <w:rsid w:val="0049589C"/>
    <w:rsid w:val="00495EF1"/>
    <w:rsid w:val="00496ED4"/>
    <w:rsid w:val="00497D4A"/>
    <w:rsid w:val="004A0441"/>
    <w:rsid w:val="004A084C"/>
    <w:rsid w:val="004A15B3"/>
    <w:rsid w:val="004A1D01"/>
    <w:rsid w:val="004A2A54"/>
    <w:rsid w:val="004A2EF3"/>
    <w:rsid w:val="004A36F8"/>
    <w:rsid w:val="004A3B0D"/>
    <w:rsid w:val="004A52F5"/>
    <w:rsid w:val="004A5D3A"/>
    <w:rsid w:val="004A6897"/>
    <w:rsid w:val="004A692B"/>
    <w:rsid w:val="004A6CD1"/>
    <w:rsid w:val="004A6EB6"/>
    <w:rsid w:val="004A6F03"/>
    <w:rsid w:val="004A794C"/>
    <w:rsid w:val="004B3EC7"/>
    <w:rsid w:val="004B4A2C"/>
    <w:rsid w:val="004B4CE0"/>
    <w:rsid w:val="004B5664"/>
    <w:rsid w:val="004C02FB"/>
    <w:rsid w:val="004C2107"/>
    <w:rsid w:val="004C2771"/>
    <w:rsid w:val="004C5FC6"/>
    <w:rsid w:val="004C6435"/>
    <w:rsid w:val="004C649B"/>
    <w:rsid w:val="004C72F7"/>
    <w:rsid w:val="004C7B9C"/>
    <w:rsid w:val="004C7D55"/>
    <w:rsid w:val="004D089A"/>
    <w:rsid w:val="004D2D70"/>
    <w:rsid w:val="004D3184"/>
    <w:rsid w:val="004D5030"/>
    <w:rsid w:val="004D6045"/>
    <w:rsid w:val="004D7546"/>
    <w:rsid w:val="004D7EC5"/>
    <w:rsid w:val="004E02B0"/>
    <w:rsid w:val="004E0B29"/>
    <w:rsid w:val="004E0E11"/>
    <w:rsid w:val="004E0F08"/>
    <w:rsid w:val="004E1546"/>
    <w:rsid w:val="004E19DC"/>
    <w:rsid w:val="004E35E8"/>
    <w:rsid w:val="004E50F0"/>
    <w:rsid w:val="004E5B90"/>
    <w:rsid w:val="004E6A03"/>
    <w:rsid w:val="004E75E0"/>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5E38"/>
    <w:rsid w:val="00505ECF"/>
    <w:rsid w:val="005070FF"/>
    <w:rsid w:val="005109F0"/>
    <w:rsid w:val="00512B52"/>
    <w:rsid w:val="00512BBC"/>
    <w:rsid w:val="005134FB"/>
    <w:rsid w:val="005135FD"/>
    <w:rsid w:val="0051366C"/>
    <w:rsid w:val="0051684F"/>
    <w:rsid w:val="005168D7"/>
    <w:rsid w:val="00516A92"/>
    <w:rsid w:val="00516B9F"/>
    <w:rsid w:val="00517361"/>
    <w:rsid w:val="00517693"/>
    <w:rsid w:val="00517727"/>
    <w:rsid w:val="005205AB"/>
    <w:rsid w:val="00523378"/>
    <w:rsid w:val="0052486A"/>
    <w:rsid w:val="0052550F"/>
    <w:rsid w:val="00526C0F"/>
    <w:rsid w:val="0052702A"/>
    <w:rsid w:val="00530397"/>
    <w:rsid w:val="00530F73"/>
    <w:rsid w:val="00533B8E"/>
    <w:rsid w:val="00535164"/>
    <w:rsid w:val="00535417"/>
    <w:rsid w:val="00535833"/>
    <w:rsid w:val="0053642B"/>
    <w:rsid w:val="00536D28"/>
    <w:rsid w:val="005372C5"/>
    <w:rsid w:val="00537A26"/>
    <w:rsid w:val="00540E47"/>
    <w:rsid w:val="00541763"/>
    <w:rsid w:val="00543283"/>
    <w:rsid w:val="0054364C"/>
    <w:rsid w:val="00546747"/>
    <w:rsid w:val="00547510"/>
    <w:rsid w:val="00547ECC"/>
    <w:rsid w:val="00551D5A"/>
    <w:rsid w:val="00551EC3"/>
    <w:rsid w:val="00553D19"/>
    <w:rsid w:val="00554A44"/>
    <w:rsid w:val="00554C53"/>
    <w:rsid w:val="00554F18"/>
    <w:rsid w:val="00555220"/>
    <w:rsid w:val="005555F0"/>
    <w:rsid w:val="00555739"/>
    <w:rsid w:val="00556E75"/>
    <w:rsid w:val="0056069A"/>
    <w:rsid w:val="00560C3B"/>
    <w:rsid w:val="00561030"/>
    <w:rsid w:val="00561EA1"/>
    <w:rsid w:val="00562799"/>
    <w:rsid w:val="00564804"/>
    <w:rsid w:val="00565598"/>
    <w:rsid w:val="005656FA"/>
    <w:rsid w:val="00565B5A"/>
    <w:rsid w:val="00565F23"/>
    <w:rsid w:val="0056694F"/>
    <w:rsid w:val="00567E8F"/>
    <w:rsid w:val="005702D6"/>
    <w:rsid w:val="00571D8D"/>
    <w:rsid w:val="00572588"/>
    <w:rsid w:val="00573A50"/>
    <w:rsid w:val="005746D2"/>
    <w:rsid w:val="00574E8A"/>
    <w:rsid w:val="00577775"/>
    <w:rsid w:val="0058121A"/>
    <w:rsid w:val="00581863"/>
    <w:rsid w:val="00581EA3"/>
    <w:rsid w:val="0058205A"/>
    <w:rsid w:val="0058260B"/>
    <w:rsid w:val="00582B47"/>
    <w:rsid w:val="00584D1E"/>
    <w:rsid w:val="00586795"/>
    <w:rsid w:val="00586B82"/>
    <w:rsid w:val="00587E13"/>
    <w:rsid w:val="005933AA"/>
    <w:rsid w:val="005940AA"/>
    <w:rsid w:val="00594614"/>
    <w:rsid w:val="00594E10"/>
    <w:rsid w:val="00595997"/>
    <w:rsid w:val="005962BE"/>
    <w:rsid w:val="00596306"/>
    <w:rsid w:val="00596487"/>
    <w:rsid w:val="005A0809"/>
    <w:rsid w:val="005A0B91"/>
    <w:rsid w:val="005A1494"/>
    <w:rsid w:val="005A3590"/>
    <w:rsid w:val="005A4A1C"/>
    <w:rsid w:val="005A4B82"/>
    <w:rsid w:val="005A5BD8"/>
    <w:rsid w:val="005A692A"/>
    <w:rsid w:val="005A6AB8"/>
    <w:rsid w:val="005B11C2"/>
    <w:rsid w:val="005B135C"/>
    <w:rsid w:val="005B180A"/>
    <w:rsid w:val="005B248D"/>
    <w:rsid w:val="005B382C"/>
    <w:rsid w:val="005B3C11"/>
    <w:rsid w:val="005B40DA"/>
    <w:rsid w:val="005B4226"/>
    <w:rsid w:val="005B5AA4"/>
    <w:rsid w:val="005B5F3E"/>
    <w:rsid w:val="005B656B"/>
    <w:rsid w:val="005B66F1"/>
    <w:rsid w:val="005B71B3"/>
    <w:rsid w:val="005B76A4"/>
    <w:rsid w:val="005C04A7"/>
    <w:rsid w:val="005C1345"/>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D7E24"/>
    <w:rsid w:val="005E0B59"/>
    <w:rsid w:val="005E1105"/>
    <w:rsid w:val="005E162F"/>
    <w:rsid w:val="005E27C9"/>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5F77A1"/>
    <w:rsid w:val="005F7E8E"/>
    <w:rsid w:val="006003E5"/>
    <w:rsid w:val="00600E63"/>
    <w:rsid w:val="00601561"/>
    <w:rsid w:val="00601E55"/>
    <w:rsid w:val="00602037"/>
    <w:rsid w:val="006029DD"/>
    <w:rsid w:val="00602C6A"/>
    <w:rsid w:val="006032F8"/>
    <w:rsid w:val="00603595"/>
    <w:rsid w:val="00603AF5"/>
    <w:rsid w:val="00606C66"/>
    <w:rsid w:val="00607117"/>
    <w:rsid w:val="00610145"/>
    <w:rsid w:val="00610D1F"/>
    <w:rsid w:val="006123C6"/>
    <w:rsid w:val="00612C02"/>
    <w:rsid w:val="00612CDD"/>
    <w:rsid w:val="0061562E"/>
    <w:rsid w:val="00616D41"/>
    <w:rsid w:val="00616E4A"/>
    <w:rsid w:val="00617292"/>
    <w:rsid w:val="006200A9"/>
    <w:rsid w:val="00620DC2"/>
    <w:rsid w:val="00622225"/>
    <w:rsid w:val="00622D03"/>
    <w:rsid w:val="00622DCD"/>
    <w:rsid w:val="00622F57"/>
    <w:rsid w:val="00623DD5"/>
    <w:rsid w:val="00624269"/>
    <w:rsid w:val="00624A34"/>
    <w:rsid w:val="0062568D"/>
    <w:rsid w:val="006256D3"/>
    <w:rsid w:val="00625A92"/>
    <w:rsid w:val="00625E72"/>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0EDC"/>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774"/>
    <w:rsid w:val="0065198B"/>
    <w:rsid w:val="006525AF"/>
    <w:rsid w:val="0065266A"/>
    <w:rsid w:val="0065314B"/>
    <w:rsid w:val="00653463"/>
    <w:rsid w:val="00653F9C"/>
    <w:rsid w:val="006550E5"/>
    <w:rsid w:val="00655470"/>
    <w:rsid w:val="00656DDD"/>
    <w:rsid w:val="00656FEE"/>
    <w:rsid w:val="0065758F"/>
    <w:rsid w:val="00660897"/>
    <w:rsid w:val="00661028"/>
    <w:rsid w:val="006617BD"/>
    <w:rsid w:val="0066194D"/>
    <w:rsid w:val="00664695"/>
    <w:rsid w:val="00664840"/>
    <w:rsid w:val="00664B44"/>
    <w:rsid w:val="006652BF"/>
    <w:rsid w:val="0066630C"/>
    <w:rsid w:val="00667B44"/>
    <w:rsid w:val="00667BBD"/>
    <w:rsid w:val="00671149"/>
    <w:rsid w:val="00671615"/>
    <w:rsid w:val="00671741"/>
    <w:rsid w:val="00671766"/>
    <w:rsid w:val="00672914"/>
    <w:rsid w:val="006729A8"/>
    <w:rsid w:val="00673D8C"/>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6E24"/>
    <w:rsid w:val="00687C0D"/>
    <w:rsid w:val="00691237"/>
    <w:rsid w:val="006920E6"/>
    <w:rsid w:val="00692555"/>
    <w:rsid w:val="00696566"/>
    <w:rsid w:val="006966BA"/>
    <w:rsid w:val="0069722D"/>
    <w:rsid w:val="006A0052"/>
    <w:rsid w:val="006A0A9E"/>
    <w:rsid w:val="006A1F1C"/>
    <w:rsid w:val="006A2785"/>
    <w:rsid w:val="006A2FBF"/>
    <w:rsid w:val="006A3836"/>
    <w:rsid w:val="006A3DD3"/>
    <w:rsid w:val="006A3E38"/>
    <w:rsid w:val="006A4625"/>
    <w:rsid w:val="006A47AE"/>
    <w:rsid w:val="006A5B5E"/>
    <w:rsid w:val="006A67CB"/>
    <w:rsid w:val="006B0368"/>
    <w:rsid w:val="006B0F6E"/>
    <w:rsid w:val="006B1D7B"/>
    <w:rsid w:val="006B2477"/>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5D2"/>
    <w:rsid w:val="006D2AF3"/>
    <w:rsid w:val="006D30DE"/>
    <w:rsid w:val="006D35C9"/>
    <w:rsid w:val="006D4D79"/>
    <w:rsid w:val="006D4FBD"/>
    <w:rsid w:val="006D5879"/>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141"/>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07DDD"/>
    <w:rsid w:val="0071004F"/>
    <w:rsid w:val="00710A59"/>
    <w:rsid w:val="00710FDE"/>
    <w:rsid w:val="007116C7"/>
    <w:rsid w:val="00711C5A"/>
    <w:rsid w:val="00712B66"/>
    <w:rsid w:val="00713C31"/>
    <w:rsid w:val="0071428D"/>
    <w:rsid w:val="007144C9"/>
    <w:rsid w:val="00714B1C"/>
    <w:rsid w:val="00716B3C"/>
    <w:rsid w:val="007170C2"/>
    <w:rsid w:val="00717EE4"/>
    <w:rsid w:val="00717F2D"/>
    <w:rsid w:val="00720453"/>
    <w:rsid w:val="00720853"/>
    <w:rsid w:val="007210E6"/>
    <w:rsid w:val="00722129"/>
    <w:rsid w:val="00722DD7"/>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46AC"/>
    <w:rsid w:val="00745496"/>
    <w:rsid w:val="007460DA"/>
    <w:rsid w:val="0074705B"/>
    <w:rsid w:val="007470EC"/>
    <w:rsid w:val="0075020B"/>
    <w:rsid w:val="007505ED"/>
    <w:rsid w:val="00750F2B"/>
    <w:rsid w:val="00751017"/>
    <w:rsid w:val="00751960"/>
    <w:rsid w:val="007520BA"/>
    <w:rsid w:val="0075320C"/>
    <w:rsid w:val="00753513"/>
    <w:rsid w:val="007535C7"/>
    <w:rsid w:val="007548E1"/>
    <w:rsid w:val="00756551"/>
    <w:rsid w:val="00757769"/>
    <w:rsid w:val="0076067E"/>
    <w:rsid w:val="00761BFD"/>
    <w:rsid w:val="00761D5C"/>
    <w:rsid w:val="00761FE5"/>
    <w:rsid w:val="00762476"/>
    <w:rsid w:val="00762A18"/>
    <w:rsid w:val="00763AE2"/>
    <w:rsid w:val="0076467D"/>
    <w:rsid w:val="00766214"/>
    <w:rsid w:val="00766D90"/>
    <w:rsid w:val="00767C19"/>
    <w:rsid w:val="00767D4E"/>
    <w:rsid w:val="00771049"/>
    <w:rsid w:val="00771067"/>
    <w:rsid w:val="007722ED"/>
    <w:rsid w:val="00772774"/>
    <w:rsid w:val="0077408B"/>
    <w:rsid w:val="00774AF6"/>
    <w:rsid w:val="00774EC8"/>
    <w:rsid w:val="00776781"/>
    <w:rsid w:val="007776CC"/>
    <w:rsid w:val="00777CE9"/>
    <w:rsid w:val="00780D05"/>
    <w:rsid w:val="00781FCD"/>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97794"/>
    <w:rsid w:val="007A0415"/>
    <w:rsid w:val="007A06BA"/>
    <w:rsid w:val="007A27BD"/>
    <w:rsid w:val="007A294A"/>
    <w:rsid w:val="007A2DD6"/>
    <w:rsid w:val="007A319D"/>
    <w:rsid w:val="007A4C96"/>
    <w:rsid w:val="007A4D32"/>
    <w:rsid w:val="007A51A6"/>
    <w:rsid w:val="007A523D"/>
    <w:rsid w:val="007A5629"/>
    <w:rsid w:val="007A56E5"/>
    <w:rsid w:val="007A60CA"/>
    <w:rsid w:val="007A6F0F"/>
    <w:rsid w:val="007A708C"/>
    <w:rsid w:val="007A75B5"/>
    <w:rsid w:val="007A7985"/>
    <w:rsid w:val="007A7ABE"/>
    <w:rsid w:val="007B03C5"/>
    <w:rsid w:val="007B0ED9"/>
    <w:rsid w:val="007B26E1"/>
    <w:rsid w:val="007B3045"/>
    <w:rsid w:val="007B4C0F"/>
    <w:rsid w:val="007B5E25"/>
    <w:rsid w:val="007B6E0E"/>
    <w:rsid w:val="007C2192"/>
    <w:rsid w:val="007C27FB"/>
    <w:rsid w:val="007C2CBB"/>
    <w:rsid w:val="007C309C"/>
    <w:rsid w:val="007C4209"/>
    <w:rsid w:val="007C5EB9"/>
    <w:rsid w:val="007C6338"/>
    <w:rsid w:val="007C7449"/>
    <w:rsid w:val="007C760C"/>
    <w:rsid w:val="007C7EA5"/>
    <w:rsid w:val="007D0775"/>
    <w:rsid w:val="007D1A95"/>
    <w:rsid w:val="007D245E"/>
    <w:rsid w:val="007D3764"/>
    <w:rsid w:val="007D47E0"/>
    <w:rsid w:val="007D485A"/>
    <w:rsid w:val="007D54FF"/>
    <w:rsid w:val="007D57D4"/>
    <w:rsid w:val="007D6315"/>
    <w:rsid w:val="007D6514"/>
    <w:rsid w:val="007D724A"/>
    <w:rsid w:val="007D75A3"/>
    <w:rsid w:val="007E16E2"/>
    <w:rsid w:val="007E19FE"/>
    <w:rsid w:val="007E1AAC"/>
    <w:rsid w:val="007E3B9C"/>
    <w:rsid w:val="007E44B7"/>
    <w:rsid w:val="007E4A2F"/>
    <w:rsid w:val="007E5040"/>
    <w:rsid w:val="007E5C4A"/>
    <w:rsid w:val="007E6915"/>
    <w:rsid w:val="007E74CA"/>
    <w:rsid w:val="007E7AD3"/>
    <w:rsid w:val="007F0070"/>
    <w:rsid w:val="007F0441"/>
    <w:rsid w:val="007F0E99"/>
    <w:rsid w:val="007F13F7"/>
    <w:rsid w:val="007F20F1"/>
    <w:rsid w:val="007F4224"/>
    <w:rsid w:val="007F4DD2"/>
    <w:rsid w:val="007F4FB9"/>
    <w:rsid w:val="007F7022"/>
    <w:rsid w:val="007F7690"/>
    <w:rsid w:val="008008E5"/>
    <w:rsid w:val="008011CC"/>
    <w:rsid w:val="00801404"/>
    <w:rsid w:val="008017AA"/>
    <w:rsid w:val="00801CBA"/>
    <w:rsid w:val="00801D92"/>
    <w:rsid w:val="008028A2"/>
    <w:rsid w:val="00802CA7"/>
    <w:rsid w:val="00804BCF"/>
    <w:rsid w:val="00804FA4"/>
    <w:rsid w:val="00805275"/>
    <w:rsid w:val="008065FD"/>
    <w:rsid w:val="00806A62"/>
    <w:rsid w:val="00806E55"/>
    <w:rsid w:val="008075CE"/>
    <w:rsid w:val="0081000B"/>
    <w:rsid w:val="0081036F"/>
    <w:rsid w:val="00810746"/>
    <w:rsid w:val="00812179"/>
    <w:rsid w:val="008124E2"/>
    <w:rsid w:val="00813928"/>
    <w:rsid w:val="00813DEF"/>
    <w:rsid w:val="00815321"/>
    <w:rsid w:val="008166DB"/>
    <w:rsid w:val="008173E0"/>
    <w:rsid w:val="008175C1"/>
    <w:rsid w:val="008200D4"/>
    <w:rsid w:val="00820370"/>
    <w:rsid w:val="00820CC6"/>
    <w:rsid w:val="00822C41"/>
    <w:rsid w:val="00825043"/>
    <w:rsid w:val="00825267"/>
    <w:rsid w:val="008264EC"/>
    <w:rsid w:val="008268BC"/>
    <w:rsid w:val="00827C0D"/>
    <w:rsid w:val="00830642"/>
    <w:rsid w:val="00831250"/>
    <w:rsid w:val="00831D8D"/>
    <w:rsid w:val="008333B7"/>
    <w:rsid w:val="008336EC"/>
    <w:rsid w:val="008337B9"/>
    <w:rsid w:val="00833CF9"/>
    <w:rsid w:val="00834B78"/>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5CAD"/>
    <w:rsid w:val="00846062"/>
    <w:rsid w:val="008474C1"/>
    <w:rsid w:val="00847C1C"/>
    <w:rsid w:val="0085055E"/>
    <w:rsid w:val="00850C3B"/>
    <w:rsid w:val="00851605"/>
    <w:rsid w:val="00851C48"/>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7E"/>
    <w:rsid w:val="00862BBD"/>
    <w:rsid w:val="00863C9F"/>
    <w:rsid w:val="00864378"/>
    <w:rsid w:val="008645D6"/>
    <w:rsid w:val="0086552B"/>
    <w:rsid w:val="008655A2"/>
    <w:rsid w:val="0086584F"/>
    <w:rsid w:val="00865D7A"/>
    <w:rsid w:val="008671C7"/>
    <w:rsid w:val="00867EB8"/>
    <w:rsid w:val="00870335"/>
    <w:rsid w:val="00870AA2"/>
    <w:rsid w:val="00873D88"/>
    <w:rsid w:val="0087433B"/>
    <w:rsid w:val="008744DC"/>
    <w:rsid w:val="0087473B"/>
    <w:rsid w:val="00874B34"/>
    <w:rsid w:val="0087621E"/>
    <w:rsid w:val="008767B2"/>
    <w:rsid w:val="00877328"/>
    <w:rsid w:val="0087787A"/>
    <w:rsid w:val="0088018E"/>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A7C40"/>
    <w:rsid w:val="008B16DE"/>
    <w:rsid w:val="008B251F"/>
    <w:rsid w:val="008B2602"/>
    <w:rsid w:val="008B2727"/>
    <w:rsid w:val="008B316B"/>
    <w:rsid w:val="008B5059"/>
    <w:rsid w:val="008B5BF2"/>
    <w:rsid w:val="008B6934"/>
    <w:rsid w:val="008B6CF8"/>
    <w:rsid w:val="008B72F6"/>
    <w:rsid w:val="008C05E8"/>
    <w:rsid w:val="008C119E"/>
    <w:rsid w:val="008C1E24"/>
    <w:rsid w:val="008C1FBC"/>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08B"/>
    <w:rsid w:val="008F2304"/>
    <w:rsid w:val="008F57DD"/>
    <w:rsid w:val="008F5AEE"/>
    <w:rsid w:val="008F6EAA"/>
    <w:rsid w:val="008F7800"/>
    <w:rsid w:val="008F7BCA"/>
    <w:rsid w:val="00900F4D"/>
    <w:rsid w:val="0090167B"/>
    <w:rsid w:val="00902DEC"/>
    <w:rsid w:val="0090342E"/>
    <w:rsid w:val="00903D3A"/>
    <w:rsid w:val="009041CB"/>
    <w:rsid w:val="009044B9"/>
    <w:rsid w:val="009047B1"/>
    <w:rsid w:val="00904C86"/>
    <w:rsid w:val="00905F32"/>
    <w:rsid w:val="0090680D"/>
    <w:rsid w:val="0091010C"/>
    <w:rsid w:val="0091045D"/>
    <w:rsid w:val="00910647"/>
    <w:rsid w:val="0091281A"/>
    <w:rsid w:val="00912B24"/>
    <w:rsid w:val="009139B5"/>
    <w:rsid w:val="00914190"/>
    <w:rsid w:val="00914514"/>
    <w:rsid w:val="00914549"/>
    <w:rsid w:val="00914C08"/>
    <w:rsid w:val="00914F2F"/>
    <w:rsid w:val="00916057"/>
    <w:rsid w:val="00916AD1"/>
    <w:rsid w:val="00916DBF"/>
    <w:rsid w:val="00917637"/>
    <w:rsid w:val="00917FEE"/>
    <w:rsid w:val="0092023D"/>
    <w:rsid w:val="00920472"/>
    <w:rsid w:val="00921251"/>
    <w:rsid w:val="00921861"/>
    <w:rsid w:val="0092189E"/>
    <w:rsid w:val="009219FD"/>
    <w:rsid w:val="00921DF7"/>
    <w:rsid w:val="00923DB3"/>
    <w:rsid w:val="009245F7"/>
    <w:rsid w:val="009257B0"/>
    <w:rsid w:val="009258BD"/>
    <w:rsid w:val="00925DEB"/>
    <w:rsid w:val="009263C0"/>
    <w:rsid w:val="009302D4"/>
    <w:rsid w:val="009307F2"/>
    <w:rsid w:val="00930CEC"/>
    <w:rsid w:val="00930F4A"/>
    <w:rsid w:val="0093375E"/>
    <w:rsid w:val="00933BEF"/>
    <w:rsid w:val="00934BD5"/>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4A56"/>
    <w:rsid w:val="00955851"/>
    <w:rsid w:val="00955ECD"/>
    <w:rsid w:val="009578B9"/>
    <w:rsid w:val="00957E23"/>
    <w:rsid w:val="00961487"/>
    <w:rsid w:val="0096153A"/>
    <w:rsid w:val="00961A48"/>
    <w:rsid w:val="00961BA7"/>
    <w:rsid w:val="00961F01"/>
    <w:rsid w:val="00962162"/>
    <w:rsid w:val="009623BC"/>
    <w:rsid w:val="009628BE"/>
    <w:rsid w:val="009631C8"/>
    <w:rsid w:val="00963AE4"/>
    <w:rsid w:val="00963C14"/>
    <w:rsid w:val="0096417B"/>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B9A"/>
    <w:rsid w:val="00981C91"/>
    <w:rsid w:val="00981D14"/>
    <w:rsid w:val="00983132"/>
    <w:rsid w:val="00983314"/>
    <w:rsid w:val="00983DF2"/>
    <w:rsid w:val="0098433A"/>
    <w:rsid w:val="00984CED"/>
    <w:rsid w:val="00985118"/>
    <w:rsid w:val="00985675"/>
    <w:rsid w:val="00985939"/>
    <w:rsid w:val="0098637F"/>
    <w:rsid w:val="00986A9B"/>
    <w:rsid w:val="00986B9C"/>
    <w:rsid w:val="00987BAB"/>
    <w:rsid w:val="0099067E"/>
    <w:rsid w:val="009906BF"/>
    <w:rsid w:val="009913F3"/>
    <w:rsid w:val="00991DA1"/>
    <w:rsid w:val="009927F1"/>
    <w:rsid w:val="00992FF5"/>
    <w:rsid w:val="009933B9"/>
    <w:rsid w:val="009936C4"/>
    <w:rsid w:val="009948ED"/>
    <w:rsid w:val="00995ADA"/>
    <w:rsid w:val="0099643A"/>
    <w:rsid w:val="0099709D"/>
    <w:rsid w:val="00997959"/>
    <w:rsid w:val="009A0BAF"/>
    <w:rsid w:val="009A1431"/>
    <w:rsid w:val="009A153D"/>
    <w:rsid w:val="009A1634"/>
    <w:rsid w:val="009A2504"/>
    <w:rsid w:val="009A3A34"/>
    <w:rsid w:val="009A3FE2"/>
    <w:rsid w:val="009A400C"/>
    <w:rsid w:val="009A4B2C"/>
    <w:rsid w:val="009A5592"/>
    <w:rsid w:val="009A59BA"/>
    <w:rsid w:val="009A6417"/>
    <w:rsid w:val="009A6DF7"/>
    <w:rsid w:val="009A71F9"/>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05E"/>
    <w:rsid w:val="009C3721"/>
    <w:rsid w:val="009C4141"/>
    <w:rsid w:val="009C4B55"/>
    <w:rsid w:val="009C5FCC"/>
    <w:rsid w:val="009C61A2"/>
    <w:rsid w:val="009C6DF6"/>
    <w:rsid w:val="009C6E92"/>
    <w:rsid w:val="009C7DDC"/>
    <w:rsid w:val="009D04F7"/>
    <w:rsid w:val="009D09C2"/>
    <w:rsid w:val="009D1589"/>
    <w:rsid w:val="009D2003"/>
    <w:rsid w:val="009D38C2"/>
    <w:rsid w:val="009D405B"/>
    <w:rsid w:val="009D417F"/>
    <w:rsid w:val="009D45A0"/>
    <w:rsid w:val="009D45E5"/>
    <w:rsid w:val="009D4AF7"/>
    <w:rsid w:val="009D4B85"/>
    <w:rsid w:val="009D52CA"/>
    <w:rsid w:val="009D535B"/>
    <w:rsid w:val="009D630B"/>
    <w:rsid w:val="009D6CAA"/>
    <w:rsid w:val="009D6CF6"/>
    <w:rsid w:val="009D6E69"/>
    <w:rsid w:val="009E02DC"/>
    <w:rsid w:val="009E2040"/>
    <w:rsid w:val="009E49AE"/>
    <w:rsid w:val="009E4DC7"/>
    <w:rsid w:val="009E660A"/>
    <w:rsid w:val="009E6B64"/>
    <w:rsid w:val="009E72E5"/>
    <w:rsid w:val="009F4619"/>
    <w:rsid w:val="009F46C8"/>
    <w:rsid w:val="009F4F2A"/>
    <w:rsid w:val="009F660B"/>
    <w:rsid w:val="009F671E"/>
    <w:rsid w:val="009F7ED1"/>
    <w:rsid w:val="00A0149B"/>
    <w:rsid w:val="00A01514"/>
    <w:rsid w:val="00A01607"/>
    <w:rsid w:val="00A018D4"/>
    <w:rsid w:val="00A01D67"/>
    <w:rsid w:val="00A02F9D"/>
    <w:rsid w:val="00A03767"/>
    <w:rsid w:val="00A04834"/>
    <w:rsid w:val="00A05628"/>
    <w:rsid w:val="00A07DCF"/>
    <w:rsid w:val="00A12979"/>
    <w:rsid w:val="00A131A9"/>
    <w:rsid w:val="00A13290"/>
    <w:rsid w:val="00A14965"/>
    <w:rsid w:val="00A1496E"/>
    <w:rsid w:val="00A14F84"/>
    <w:rsid w:val="00A16D6D"/>
    <w:rsid w:val="00A17C75"/>
    <w:rsid w:val="00A20E13"/>
    <w:rsid w:val="00A211C8"/>
    <w:rsid w:val="00A2121E"/>
    <w:rsid w:val="00A21EAC"/>
    <w:rsid w:val="00A221DE"/>
    <w:rsid w:val="00A22CB2"/>
    <w:rsid w:val="00A23138"/>
    <w:rsid w:val="00A23940"/>
    <w:rsid w:val="00A23ECC"/>
    <w:rsid w:val="00A24CD3"/>
    <w:rsid w:val="00A25461"/>
    <w:rsid w:val="00A26367"/>
    <w:rsid w:val="00A2678A"/>
    <w:rsid w:val="00A268B1"/>
    <w:rsid w:val="00A269E1"/>
    <w:rsid w:val="00A27072"/>
    <w:rsid w:val="00A27C1C"/>
    <w:rsid w:val="00A30D54"/>
    <w:rsid w:val="00A30F6A"/>
    <w:rsid w:val="00A32AEA"/>
    <w:rsid w:val="00A32F32"/>
    <w:rsid w:val="00A33E80"/>
    <w:rsid w:val="00A33EFE"/>
    <w:rsid w:val="00A34C26"/>
    <w:rsid w:val="00A34FFB"/>
    <w:rsid w:val="00A37CF5"/>
    <w:rsid w:val="00A4148D"/>
    <w:rsid w:val="00A44837"/>
    <w:rsid w:val="00A44D0E"/>
    <w:rsid w:val="00A44D6F"/>
    <w:rsid w:val="00A4621D"/>
    <w:rsid w:val="00A509FB"/>
    <w:rsid w:val="00A51C19"/>
    <w:rsid w:val="00A51E04"/>
    <w:rsid w:val="00A522B5"/>
    <w:rsid w:val="00A52C31"/>
    <w:rsid w:val="00A52F37"/>
    <w:rsid w:val="00A533C5"/>
    <w:rsid w:val="00A5388C"/>
    <w:rsid w:val="00A5397B"/>
    <w:rsid w:val="00A53BE1"/>
    <w:rsid w:val="00A54644"/>
    <w:rsid w:val="00A55125"/>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790"/>
    <w:rsid w:val="00A67B0E"/>
    <w:rsid w:val="00A70048"/>
    <w:rsid w:val="00A718EF"/>
    <w:rsid w:val="00A71C43"/>
    <w:rsid w:val="00A72134"/>
    <w:rsid w:val="00A726A8"/>
    <w:rsid w:val="00A72951"/>
    <w:rsid w:val="00A73505"/>
    <w:rsid w:val="00A75157"/>
    <w:rsid w:val="00A75E02"/>
    <w:rsid w:val="00A76AF5"/>
    <w:rsid w:val="00A76E79"/>
    <w:rsid w:val="00A7771B"/>
    <w:rsid w:val="00A77B53"/>
    <w:rsid w:val="00A811F1"/>
    <w:rsid w:val="00A8124C"/>
    <w:rsid w:val="00A82887"/>
    <w:rsid w:val="00A83010"/>
    <w:rsid w:val="00A830B6"/>
    <w:rsid w:val="00A83BF5"/>
    <w:rsid w:val="00A84CD1"/>
    <w:rsid w:val="00A85BC0"/>
    <w:rsid w:val="00A85E2E"/>
    <w:rsid w:val="00A861F3"/>
    <w:rsid w:val="00A8728F"/>
    <w:rsid w:val="00A8756A"/>
    <w:rsid w:val="00A87923"/>
    <w:rsid w:val="00A87F7D"/>
    <w:rsid w:val="00A906B7"/>
    <w:rsid w:val="00A9070E"/>
    <w:rsid w:val="00A914DE"/>
    <w:rsid w:val="00A92677"/>
    <w:rsid w:val="00A92DD4"/>
    <w:rsid w:val="00A94D0F"/>
    <w:rsid w:val="00A94F13"/>
    <w:rsid w:val="00A9568C"/>
    <w:rsid w:val="00A959C1"/>
    <w:rsid w:val="00A95BED"/>
    <w:rsid w:val="00A95EA2"/>
    <w:rsid w:val="00A96DC6"/>
    <w:rsid w:val="00A9787E"/>
    <w:rsid w:val="00A97AF9"/>
    <w:rsid w:val="00AA078C"/>
    <w:rsid w:val="00AA08E8"/>
    <w:rsid w:val="00AA0DB4"/>
    <w:rsid w:val="00AA0E9C"/>
    <w:rsid w:val="00AA11C5"/>
    <w:rsid w:val="00AA17E2"/>
    <w:rsid w:val="00AA21B7"/>
    <w:rsid w:val="00AA3827"/>
    <w:rsid w:val="00AA382D"/>
    <w:rsid w:val="00AA4A2C"/>
    <w:rsid w:val="00AA59A6"/>
    <w:rsid w:val="00AA6299"/>
    <w:rsid w:val="00AA6E05"/>
    <w:rsid w:val="00AB0262"/>
    <w:rsid w:val="00AB1035"/>
    <w:rsid w:val="00AB14A1"/>
    <w:rsid w:val="00AB202A"/>
    <w:rsid w:val="00AB5554"/>
    <w:rsid w:val="00AB5555"/>
    <w:rsid w:val="00AB55AD"/>
    <w:rsid w:val="00AB5D1B"/>
    <w:rsid w:val="00AB6901"/>
    <w:rsid w:val="00AB6918"/>
    <w:rsid w:val="00AB6B40"/>
    <w:rsid w:val="00AB740A"/>
    <w:rsid w:val="00AB7A78"/>
    <w:rsid w:val="00AC1DA5"/>
    <w:rsid w:val="00AC216B"/>
    <w:rsid w:val="00AC26B1"/>
    <w:rsid w:val="00AC2E0E"/>
    <w:rsid w:val="00AC42B8"/>
    <w:rsid w:val="00AC45C5"/>
    <w:rsid w:val="00AC4791"/>
    <w:rsid w:val="00AC4FB6"/>
    <w:rsid w:val="00AC4FD1"/>
    <w:rsid w:val="00AC5FEF"/>
    <w:rsid w:val="00AC6036"/>
    <w:rsid w:val="00AC6696"/>
    <w:rsid w:val="00AC73D6"/>
    <w:rsid w:val="00AC76F9"/>
    <w:rsid w:val="00AD0328"/>
    <w:rsid w:val="00AD11DC"/>
    <w:rsid w:val="00AD1966"/>
    <w:rsid w:val="00AD19E8"/>
    <w:rsid w:val="00AD2B03"/>
    <w:rsid w:val="00AD2E07"/>
    <w:rsid w:val="00AD322B"/>
    <w:rsid w:val="00AD3707"/>
    <w:rsid w:val="00AD38A9"/>
    <w:rsid w:val="00AD4071"/>
    <w:rsid w:val="00AD44EA"/>
    <w:rsid w:val="00AD4782"/>
    <w:rsid w:val="00AD5236"/>
    <w:rsid w:val="00AD527D"/>
    <w:rsid w:val="00AD54E0"/>
    <w:rsid w:val="00AD6C0F"/>
    <w:rsid w:val="00AD758E"/>
    <w:rsid w:val="00AD7AB5"/>
    <w:rsid w:val="00AE08B7"/>
    <w:rsid w:val="00AE0DBA"/>
    <w:rsid w:val="00AE160F"/>
    <w:rsid w:val="00AE1E25"/>
    <w:rsid w:val="00AE21DC"/>
    <w:rsid w:val="00AE239B"/>
    <w:rsid w:val="00AE25D2"/>
    <w:rsid w:val="00AE2B47"/>
    <w:rsid w:val="00AE2CAD"/>
    <w:rsid w:val="00AE3090"/>
    <w:rsid w:val="00AE380E"/>
    <w:rsid w:val="00AE3AAD"/>
    <w:rsid w:val="00AE4189"/>
    <w:rsid w:val="00AE503A"/>
    <w:rsid w:val="00AE5B86"/>
    <w:rsid w:val="00AE68E2"/>
    <w:rsid w:val="00AF0157"/>
    <w:rsid w:val="00AF2EC7"/>
    <w:rsid w:val="00AF3AC0"/>
    <w:rsid w:val="00AF4F4A"/>
    <w:rsid w:val="00AF5ABB"/>
    <w:rsid w:val="00AF699C"/>
    <w:rsid w:val="00B00C24"/>
    <w:rsid w:val="00B00F93"/>
    <w:rsid w:val="00B01566"/>
    <w:rsid w:val="00B01BBE"/>
    <w:rsid w:val="00B03F92"/>
    <w:rsid w:val="00B05473"/>
    <w:rsid w:val="00B055D8"/>
    <w:rsid w:val="00B05D21"/>
    <w:rsid w:val="00B06CD6"/>
    <w:rsid w:val="00B06EBC"/>
    <w:rsid w:val="00B11D2D"/>
    <w:rsid w:val="00B123F0"/>
    <w:rsid w:val="00B12891"/>
    <w:rsid w:val="00B146C1"/>
    <w:rsid w:val="00B146E7"/>
    <w:rsid w:val="00B156DF"/>
    <w:rsid w:val="00B15A22"/>
    <w:rsid w:val="00B15ABB"/>
    <w:rsid w:val="00B16973"/>
    <w:rsid w:val="00B2036A"/>
    <w:rsid w:val="00B21057"/>
    <w:rsid w:val="00B2202B"/>
    <w:rsid w:val="00B23422"/>
    <w:rsid w:val="00B24948"/>
    <w:rsid w:val="00B24CBD"/>
    <w:rsid w:val="00B25CA3"/>
    <w:rsid w:val="00B26699"/>
    <w:rsid w:val="00B268DF"/>
    <w:rsid w:val="00B30028"/>
    <w:rsid w:val="00B31E8D"/>
    <w:rsid w:val="00B3313B"/>
    <w:rsid w:val="00B331E8"/>
    <w:rsid w:val="00B331EA"/>
    <w:rsid w:val="00B34732"/>
    <w:rsid w:val="00B350B5"/>
    <w:rsid w:val="00B353B8"/>
    <w:rsid w:val="00B35C56"/>
    <w:rsid w:val="00B3678C"/>
    <w:rsid w:val="00B36B56"/>
    <w:rsid w:val="00B36F17"/>
    <w:rsid w:val="00B372ED"/>
    <w:rsid w:val="00B40603"/>
    <w:rsid w:val="00B40AF6"/>
    <w:rsid w:val="00B41071"/>
    <w:rsid w:val="00B425C0"/>
    <w:rsid w:val="00B42DB6"/>
    <w:rsid w:val="00B43A55"/>
    <w:rsid w:val="00B45EBB"/>
    <w:rsid w:val="00B46957"/>
    <w:rsid w:val="00B47B54"/>
    <w:rsid w:val="00B50E99"/>
    <w:rsid w:val="00B51926"/>
    <w:rsid w:val="00B51F9A"/>
    <w:rsid w:val="00B54DA7"/>
    <w:rsid w:val="00B54FC3"/>
    <w:rsid w:val="00B57158"/>
    <w:rsid w:val="00B600C6"/>
    <w:rsid w:val="00B60167"/>
    <w:rsid w:val="00B60FC0"/>
    <w:rsid w:val="00B61665"/>
    <w:rsid w:val="00B630D1"/>
    <w:rsid w:val="00B63528"/>
    <w:rsid w:val="00B63DAF"/>
    <w:rsid w:val="00B63E98"/>
    <w:rsid w:val="00B65754"/>
    <w:rsid w:val="00B661AA"/>
    <w:rsid w:val="00B66242"/>
    <w:rsid w:val="00B6651C"/>
    <w:rsid w:val="00B670D3"/>
    <w:rsid w:val="00B67958"/>
    <w:rsid w:val="00B701D1"/>
    <w:rsid w:val="00B716BB"/>
    <w:rsid w:val="00B716FD"/>
    <w:rsid w:val="00B7288D"/>
    <w:rsid w:val="00B734C2"/>
    <w:rsid w:val="00B73BDA"/>
    <w:rsid w:val="00B74053"/>
    <w:rsid w:val="00B765A0"/>
    <w:rsid w:val="00B76C02"/>
    <w:rsid w:val="00B77BD2"/>
    <w:rsid w:val="00B814CB"/>
    <w:rsid w:val="00B81B6A"/>
    <w:rsid w:val="00B820F4"/>
    <w:rsid w:val="00B83238"/>
    <w:rsid w:val="00B835E0"/>
    <w:rsid w:val="00B8396D"/>
    <w:rsid w:val="00B90331"/>
    <w:rsid w:val="00B903ED"/>
    <w:rsid w:val="00B90B2D"/>
    <w:rsid w:val="00B919E9"/>
    <w:rsid w:val="00B935A1"/>
    <w:rsid w:val="00B95DAD"/>
    <w:rsid w:val="00B96C0C"/>
    <w:rsid w:val="00B9734D"/>
    <w:rsid w:val="00B97732"/>
    <w:rsid w:val="00BA23FD"/>
    <w:rsid w:val="00BA27F4"/>
    <w:rsid w:val="00BA2E40"/>
    <w:rsid w:val="00BA342F"/>
    <w:rsid w:val="00BA3CB7"/>
    <w:rsid w:val="00BA41DE"/>
    <w:rsid w:val="00BA556C"/>
    <w:rsid w:val="00BA77E9"/>
    <w:rsid w:val="00BB0CC5"/>
    <w:rsid w:val="00BB0F31"/>
    <w:rsid w:val="00BB15AB"/>
    <w:rsid w:val="00BB189B"/>
    <w:rsid w:val="00BB1D21"/>
    <w:rsid w:val="00BB2E51"/>
    <w:rsid w:val="00BB4325"/>
    <w:rsid w:val="00BB4BEA"/>
    <w:rsid w:val="00BB4C1A"/>
    <w:rsid w:val="00BB50AB"/>
    <w:rsid w:val="00BB6664"/>
    <w:rsid w:val="00BC01FC"/>
    <w:rsid w:val="00BC1F79"/>
    <w:rsid w:val="00BC2201"/>
    <w:rsid w:val="00BC26B5"/>
    <w:rsid w:val="00BC3C7A"/>
    <w:rsid w:val="00BC7DC6"/>
    <w:rsid w:val="00BC7EAA"/>
    <w:rsid w:val="00BD1039"/>
    <w:rsid w:val="00BD13B5"/>
    <w:rsid w:val="00BD2EFC"/>
    <w:rsid w:val="00BD340E"/>
    <w:rsid w:val="00BD60AD"/>
    <w:rsid w:val="00BD6C02"/>
    <w:rsid w:val="00BD73BB"/>
    <w:rsid w:val="00BE0124"/>
    <w:rsid w:val="00BE1244"/>
    <w:rsid w:val="00BE165D"/>
    <w:rsid w:val="00BE2394"/>
    <w:rsid w:val="00BE2702"/>
    <w:rsid w:val="00BE4326"/>
    <w:rsid w:val="00BE5F4F"/>
    <w:rsid w:val="00BE60DB"/>
    <w:rsid w:val="00BF0191"/>
    <w:rsid w:val="00BF13EC"/>
    <w:rsid w:val="00BF1C07"/>
    <w:rsid w:val="00BF203D"/>
    <w:rsid w:val="00BF2C09"/>
    <w:rsid w:val="00BF3DEE"/>
    <w:rsid w:val="00BF44EA"/>
    <w:rsid w:val="00BF4ED1"/>
    <w:rsid w:val="00BF54AC"/>
    <w:rsid w:val="00BF54BD"/>
    <w:rsid w:val="00BF5F04"/>
    <w:rsid w:val="00BF6B8E"/>
    <w:rsid w:val="00C025A5"/>
    <w:rsid w:val="00C03C78"/>
    <w:rsid w:val="00C04FD3"/>
    <w:rsid w:val="00C065A2"/>
    <w:rsid w:val="00C07919"/>
    <w:rsid w:val="00C103F9"/>
    <w:rsid w:val="00C104AC"/>
    <w:rsid w:val="00C10CEF"/>
    <w:rsid w:val="00C110E1"/>
    <w:rsid w:val="00C1198F"/>
    <w:rsid w:val="00C11FA1"/>
    <w:rsid w:val="00C12BCD"/>
    <w:rsid w:val="00C12E21"/>
    <w:rsid w:val="00C12E65"/>
    <w:rsid w:val="00C13C20"/>
    <w:rsid w:val="00C13F33"/>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3829"/>
    <w:rsid w:val="00C44395"/>
    <w:rsid w:val="00C443B3"/>
    <w:rsid w:val="00C45CE8"/>
    <w:rsid w:val="00C46F06"/>
    <w:rsid w:val="00C47DA6"/>
    <w:rsid w:val="00C50986"/>
    <w:rsid w:val="00C50ABF"/>
    <w:rsid w:val="00C50C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3363"/>
    <w:rsid w:val="00C657B5"/>
    <w:rsid w:val="00C661E1"/>
    <w:rsid w:val="00C66686"/>
    <w:rsid w:val="00C678C4"/>
    <w:rsid w:val="00C71215"/>
    <w:rsid w:val="00C7216B"/>
    <w:rsid w:val="00C727BE"/>
    <w:rsid w:val="00C732A9"/>
    <w:rsid w:val="00C73448"/>
    <w:rsid w:val="00C735C3"/>
    <w:rsid w:val="00C73E2E"/>
    <w:rsid w:val="00C74546"/>
    <w:rsid w:val="00C748E2"/>
    <w:rsid w:val="00C7776C"/>
    <w:rsid w:val="00C8398D"/>
    <w:rsid w:val="00C84BC2"/>
    <w:rsid w:val="00C85139"/>
    <w:rsid w:val="00C8518C"/>
    <w:rsid w:val="00C85657"/>
    <w:rsid w:val="00C91C88"/>
    <w:rsid w:val="00C9291D"/>
    <w:rsid w:val="00C9331E"/>
    <w:rsid w:val="00C939C3"/>
    <w:rsid w:val="00C94228"/>
    <w:rsid w:val="00C96D56"/>
    <w:rsid w:val="00C977E6"/>
    <w:rsid w:val="00CA0020"/>
    <w:rsid w:val="00CA0B2E"/>
    <w:rsid w:val="00CA18CA"/>
    <w:rsid w:val="00CA2557"/>
    <w:rsid w:val="00CA3537"/>
    <w:rsid w:val="00CA4FD8"/>
    <w:rsid w:val="00CA5413"/>
    <w:rsid w:val="00CA5674"/>
    <w:rsid w:val="00CA5BDA"/>
    <w:rsid w:val="00CA5C1A"/>
    <w:rsid w:val="00CA5D7F"/>
    <w:rsid w:val="00CA633F"/>
    <w:rsid w:val="00CA641E"/>
    <w:rsid w:val="00CA7558"/>
    <w:rsid w:val="00CA785F"/>
    <w:rsid w:val="00CA787D"/>
    <w:rsid w:val="00CA792A"/>
    <w:rsid w:val="00CA7949"/>
    <w:rsid w:val="00CB0C6E"/>
    <w:rsid w:val="00CB0C89"/>
    <w:rsid w:val="00CB226B"/>
    <w:rsid w:val="00CB229B"/>
    <w:rsid w:val="00CB33B4"/>
    <w:rsid w:val="00CB3D93"/>
    <w:rsid w:val="00CB405F"/>
    <w:rsid w:val="00CB4441"/>
    <w:rsid w:val="00CB4B1A"/>
    <w:rsid w:val="00CB4E1F"/>
    <w:rsid w:val="00CB5EBA"/>
    <w:rsid w:val="00CC152E"/>
    <w:rsid w:val="00CC2493"/>
    <w:rsid w:val="00CC3222"/>
    <w:rsid w:val="00CC3344"/>
    <w:rsid w:val="00CC35F1"/>
    <w:rsid w:val="00CC35FF"/>
    <w:rsid w:val="00CC49D5"/>
    <w:rsid w:val="00CC4A0F"/>
    <w:rsid w:val="00CC6826"/>
    <w:rsid w:val="00CD0E6E"/>
    <w:rsid w:val="00CD113E"/>
    <w:rsid w:val="00CD23AE"/>
    <w:rsid w:val="00CD27DF"/>
    <w:rsid w:val="00CD2D8A"/>
    <w:rsid w:val="00CD3BAC"/>
    <w:rsid w:val="00CD3FF2"/>
    <w:rsid w:val="00CD4A65"/>
    <w:rsid w:val="00CD531F"/>
    <w:rsid w:val="00CD6FA3"/>
    <w:rsid w:val="00CE2184"/>
    <w:rsid w:val="00CE289F"/>
    <w:rsid w:val="00CE36A9"/>
    <w:rsid w:val="00CE3B7F"/>
    <w:rsid w:val="00CE3FA2"/>
    <w:rsid w:val="00CE41A0"/>
    <w:rsid w:val="00CE4958"/>
    <w:rsid w:val="00CE4C8C"/>
    <w:rsid w:val="00CE68E2"/>
    <w:rsid w:val="00CE706E"/>
    <w:rsid w:val="00CE70B1"/>
    <w:rsid w:val="00CE7AE4"/>
    <w:rsid w:val="00CF0A4C"/>
    <w:rsid w:val="00CF0BA0"/>
    <w:rsid w:val="00CF150A"/>
    <w:rsid w:val="00CF2225"/>
    <w:rsid w:val="00CF25E7"/>
    <w:rsid w:val="00CF3C77"/>
    <w:rsid w:val="00CF45A2"/>
    <w:rsid w:val="00CF4803"/>
    <w:rsid w:val="00CF52E7"/>
    <w:rsid w:val="00CF5CC0"/>
    <w:rsid w:val="00CF64B5"/>
    <w:rsid w:val="00CF7853"/>
    <w:rsid w:val="00D004ED"/>
    <w:rsid w:val="00D0260F"/>
    <w:rsid w:val="00D02B5E"/>
    <w:rsid w:val="00D03708"/>
    <w:rsid w:val="00D06776"/>
    <w:rsid w:val="00D06E46"/>
    <w:rsid w:val="00D06F95"/>
    <w:rsid w:val="00D112CB"/>
    <w:rsid w:val="00D1158C"/>
    <w:rsid w:val="00D11600"/>
    <w:rsid w:val="00D119A2"/>
    <w:rsid w:val="00D12E31"/>
    <w:rsid w:val="00D137F9"/>
    <w:rsid w:val="00D1458C"/>
    <w:rsid w:val="00D14C2F"/>
    <w:rsid w:val="00D1620E"/>
    <w:rsid w:val="00D16867"/>
    <w:rsid w:val="00D16EEC"/>
    <w:rsid w:val="00D2047A"/>
    <w:rsid w:val="00D20631"/>
    <w:rsid w:val="00D20725"/>
    <w:rsid w:val="00D207FC"/>
    <w:rsid w:val="00D2260B"/>
    <w:rsid w:val="00D22D49"/>
    <w:rsid w:val="00D23930"/>
    <w:rsid w:val="00D23A23"/>
    <w:rsid w:val="00D24D8A"/>
    <w:rsid w:val="00D24DA4"/>
    <w:rsid w:val="00D25235"/>
    <w:rsid w:val="00D25383"/>
    <w:rsid w:val="00D25670"/>
    <w:rsid w:val="00D2760D"/>
    <w:rsid w:val="00D276D8"/>
    <w:rsid w:val="00D301FF"/>
    <w:rsid w:val="00D3257F"/>
    <w:rsid w:val="00D340E2"/>
    <w:rsid w:val="00D36887"/>
    <w:rsid w:val="00D37563"/>
    <w:rsid w:val="00D379EB"/>
    <w:rsid w:val="00D37B56"/>
    <w:rsid w:val="00D400B8"/>
    <w:rsid w:val="00D4022C"/>
    <w:rsid w:val="00D41023"/>
    <w:rsid w:val="00D41C6C"/>
    <w:rsid w:val="00D42465"/>
    <w:rsid w:val="00D42E5B"/>
    <w:rsid w:val="00D439D1"/>
    <w:rsid w:val="00D43C68"/>
    <w:rsid w:val="00D444B2"/>
    <w:rsid w:val="00D453E4"/>
    <w:rsid w:val="00D47226"/>
    <w:rsid w:val="00D50B21"/>
    <w:rsid w:val="00D51349"/>
    <w:rsid w:val="00D521AD"/>
    <w:rsid w:val="00D527AF"/>
    <w:rsid w:val="00D529E1"/>
    <w:rsid w:val="00D533DE"/>
    <w:rsid w:val="00D534C2"/>
    <w:rsid w:val="00D5410F"/>
    <w:rsid w:val="00D5453B"/>
    <w:rsid w:val="00D5586B"/>
    <w:rsid w:val="00D564DF"/>
    <w:rsid w:val="00D576DD"/>
    <w:rsid w:val="00D57CB4"/>
    <w:rsid w:val="00D61477"/>
    <w:rsid w:val="00D619E2"/>
    <w:rsid w:val="00D62036"/>
    <w:rsid w:val="00D620CC"/>
    <w:rsid w:val="00D62B16"/>
    <w:rsid w:val="00D634B8"/>
    <w:rsid w:val="00D63EF3"/>
    <w:rsid w:val="00D64441"/>
    <w:rsid w:val="00D65497"/>
    <w:rsid w:val="00D654DA"/>
    <w:rsid w:val="00D6609E"/>
    <w:rsid w:val="00D67088"/>
    <w:rsid w:val="00D672C3"/>
    <w:rsid w:val="00D67A9F"/>
    <w:rsid w:val="00D67C20"/>
    <w:rsid w:val="00D70259"/>
    <w:rsid w:val="00D70C1B"/>
    <w:rsid w:val="00D70E5C"/>
    <w:rsid w:val="00D7146C"/>
    <w:rsid w:val="00D718CD"/>
    <w:rsid w:val="00D73428"/>
    <w:rsid w:val="00D7416F"/>
    <w:rsid w:val="00D755F2"/>
    <w:rsid w:val="00D762AC"/>
    <w:rsid w:val="00D775E7"/>
    <w:rsid w:val="00D77B9E"/>
    <w:rsid w:val="00D81CA9"/>
    <w:rsid w:val="00D822CD"/>
    <w:rsid w:val="00D839D8"/>
    <w:rsid w:val="00D83F9E"/>
    <w:rsid w:val="00D840C2"/>
    <w:rsid w:val="00D84426"/>
    <w:rsid w:val="00D84562"/>
    <w:rsid w:val="00D85C16"/>
    <w:rsid w:val="00D86169"/>
    <w:rsid w:val="00D8732E"/>
    <w:rsid w:val="00D91294"/>
    <w:rsid w:val="00D9186A"/>
    <w:rsid w:val="00D91AF8"/>
    <w:rsid w:val="00D92D47"/>
    <w:rsid w:val="00D940EA"/>
    <w:rsid w:val="00D94213"/>
    <w:rsid w:val="00D94285"/>
    <w:rsid w:val="00D949E0"/>
    <w:rsid w:val="00D94BEB"/>
    <w:rsid w:val="00D94EA5"/>
    <w:rsid w:val="00D95F32"/>
    <w:rsid w:val="00D97205"/>
    <w:rsid w:val="00DA024A"/>
    <w:rsid w:val="00DA07EE"/>
    <w:rsid w:val="00DA0A58"/>
    <w:rsid w:val="00DA1C85"/>
    <w:rsid w:val="00DA1CC9"/>
    <w:rsid w:val="00DA2E58"/>
    <w:rsid w:val="00DA328A"/>
    <w:rsid w:val="00DA328E"/>
    <w:rsid w:val="00DA3AA6"/>
    <w:rsid w:val="00DA3AAD"/>
    <w:rsid w:val="00DA3CBE"/>
    <w:rsid w:val="00DA40A2"/>
    <w:rsid w:val="00DA46C1"/>
    <w:rsid w:val="00DA4710"/>
    <w:rsid w:val="00DA66A6"/>
    <w:rsid w:val="00DA70DD"/>
    <w:rsid w:val="00DB088F"/>
    <w:rsid w:val="00DB0B4A"/>
    <w:rsid w:val="00DB1487"/>
    <w:rsid w:val="00DB19B4"/>
    <w:rsid w:val="00DB19F1"/>
    <w:rsid w:val="00DB26AE"/>
    <w:rsid w:val="00DB2FE7"/>
    <w:rsid w:val="00DB4411"/>
    <w:rsid w:val="00DB466D"/>
    <w:rsid w:val="00DB5E41"/>
    <w:rsid w:val="00DB5FD0"/>
    <w:rsid w:val="00DB6A66"/>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523"/>
    <w:rsid w:val="00DD3A7E"/>
    <w:rsid w:val="00DD3BF2"/>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A7B"/>
    <w:rsid w:val="00DF4C6E"/>
    <w:rsid w:val="00DF6666"/>
    <w:rsid w:val="00DF745E"/>
    <w:rsid w:val="00DF762E"/>
    <w:rsid w:val="00E0044E"/>
    <w:rsid w:val="00E00816"/>
    <w:rsid w:val="00E017C9"/>
    <w:rsid w:val="00E0239F"/>
    <w:rsid w:val="00E0267B"/>
    <w:rsid w:val="00E04441"/>
    <w:rsid w:val="00E05F03"/>
    <w:rsid w:val="00E06370"/>
    <w:rsid w:val="00E06B7B"/>
    <w:rsid w:val="00E06E20"/>
    <w:rsid w:val="00E07A03"/>
    <w:rsid w:val="00E07D7D"/>
    <w:rsid w:val="00E07DD9"/>
    <w:rsid w:val="00E102F8"/>
    <w:rsid w:val="00E10934"/>
    <w:rsid w:val="00E12FCF"/>
    <w:rsid w:val="00E13273"/>
    <w:rsid w:val="00E13379"/>
    <w:rsid w:val="00E139EE"/>
    <w:rsid w:val="00E14D83"/>
    <w:rsid w:val="00E14FA6"/>
    <w:rsid w:val="00E15A0D"/>
    <w:rsid w:val="00E16640"/>
    <w:rsid w:val="00E1740F"/>
    <w:rsid w:val="00E17B66"/>
    <w:rsid w:val="00E200CF"/>
    <w:rsid w:val="00E24287"/>
    <w:rsid w:val="00E2590D"/>
    <w:rsid w:val="00E3080D"/>
    <w:rsid w:val="00E31367"/>
    <w:rsid w:val="00E3181C"/>
    <w:rsid w:val="00E32EF3"/>
    <w:rsid w:val="00E33E21"/>
    <w:rsid w:val="00E34BC4"/>
    <w:rsid w:val="00E3540C"/>
    <w:rsid w:val="00E36187"/>
    <w:rsid w:val="00E36332"/>
    <w:rsid w:val="00E36C9B"/>
    <w:rsid w:val="00E37638"/>
    <w:rsid w:val="00E37E9D"/>
    <w:rsid w:val="00E41212"/>
    <w:rsid w:val="00E41B71"/>
    <w:rsid w:val="00E42569"/>
    <w:rsid w:val="00E434A0"/>
    <w:rsid w:val="00E44D30"/>
    <w:rsid w:val="00E44F27"/>
    <w:rsid w:val="00E4597F"/>
    <w:rsid w:val="00E46158"/>
    <w:rsid w:val="00E46CB7"/>
    <w:rsid w:val="00E4723D"/>
    <w:rsid w:val="00E5077C"/>
    <w:rsid w:val="00E50EC8"/>
    <w:rsid w:val="00E5159B"/>
    <w:rsid w:val="00E515C6"/>
    <w:rsid w:val="00E52CFB"/>
    <w:rsid w:val="00E52E0D"/>
    <w:rsid w:val="00E52FE2"/>
    <w:rsid w:val="00E54629"/>
    <w:rsid w:val="00E54715"/>
    <w:rsid w:val="00E54D6B"/>
    <w:rsid w:val="00E54E6F"/>
    <w:rsid w:val="00E55338"/>
    <w:rsid w:val="00E569AF"/>
    <w:rsid w:val="00E5774E"/>
    <w:rsid w:val="00E57EEB"/>
    <w:rsid w:val="00E60255"/>
    <w:rsid w:val="00E60318"/>
    <w:rsid w:val="00E60BA8"/>
    <w:rsid w:val="00E61E25"/>
    <w:rsid w:val="00E61E28"/>
    <w:rsid w:val="00E628E4"/>
    <w:rsid w:val="00E647F7"/>
    <w:rsid w:val="00E64CA7"/>
    <w:rsid w:val="00E65FF5"/>
    <w:rsid w:val="00E662F9"/>
    <w:rsid w:val="00E66857"/>
    <w:rsid w:val="00E67556"/>
    <w:rsid w:val="00E67EED"/>
    <w:rsid w:val="00E67F61"/>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3467"/>
    <w:rsid w:val="00E851DA"/>
    <w:rsid w:val="00E8602B"/>
    <w:rsid w:val="00E86B5F"/>
    <w:rsid w:val="00E8796F"/>
    <w:rsid w:val="00E87D05"/>
    <w:rsid w:val="00E91C17"/>
    <w:rsid w:val="00E91F96"/>
    <w:rsid w:val="00E92E99"/>
    <w:rsid w:val="00E95AE9"/>
    <w:rsid w:val="00E968FD"/>
    <w:rsid w:val="00E96D55"/>
    <w:rsid w:val="00E97993"/>
    <w:rsid w:val="00EA03DC"/>
    <w:rsid w:val="00EA0D5D"/>
    <w:rsid w:val="00EA1192"/>
    <w:rsid w:val="00EA153F"/>
    <w:rsid w:val="00EA2788"/>
    <w:rsid w:val="00EA2C6E"/>
    <w:rsid w:val="00EA4964"/>
    <w:rsid w:val="00EA4F1A"/>
    <w:rsid w:val="00EA7045"/>
    <w:rsid w:val="00EB02DE"/>
    <w:rsid w:val="00EB0A07"/>
    <w:rsid w:val="00EB1B69"/>
    <w:rsid w:val="00EB1C78"/>
    <w:rsid w:val="00EB36A0"/>
    <w:rsid w:val="00EB3B46"/>
    <w:rsid w:val="00EB4F08"/>
    <w:rsid w:val="00EB5ABD"/>
    <w:rsid w:val="00EC03F4"/>
    <w:rsid w:val="00EC1433"/>
    <w:rsid w:val="00EC2941"/>
    <w:rsid w:val="00EC2E07"/>
    <w:rsid w:val="00EC43C7"/>
    <w:rsid w:val="00EC465D"/>
    <w:rsid w:val="00EC5966"/>
    <w:rsid w:val="00EC5C89"/>
    <w:rsid w:val="00EC66D2"/>
    <w:rsid w:val="00EC67E7"/>
    <w:rsid w:val="00ED0A1B"/>
    <w:rsid w:val="00ED21BC"/>
    <w:rsid w:val="00ED2FEC"/>
    <w:rsid w:val="00ED3F67"/>
    <w:rsid w:val="00ED440A"/>
    <w:rsid w:val="00ED6B91"/>
    <w:rsid w:val="00ED7971"/>
    <w:rsid w:val="00EE0748"/>
    <w:rsid w:val="00EE29A0"/>
    <w:rsid w:val="00EE2CEA"/>
    <w:rsid w:val="00EE3365"/>
    <w:rsid w:val="00EE48DF"/>
    <w:rsid w:val="00EE4AB3"/>
    <w:rsid w:val="00EE6A50"/>
    <w:rsid w:val="00EE7405"/>
    <w:rsid w:val="00EF033E"/>
    <w:rsid w:val="00EF06EC"/>
    <w:rsid w:val="00EF14FF"/>
    <w:rsid w:val="00EF2BFE"/>
    <w:rsid w:val="00EF2D85"/>
    <w:rsid w:val="00EF402C"/>
    <w:rsid w:val="00EF45E0"/>
    <w:rsid w:val="00EF4E6F"/>
    <w:rsid w:val="00EF5C82"/>
    <w:rsid w:val="00EF7A15"/>
    <w:rsid w:val="00F01F8C"/>
    <w:rsid w:val="00F035A6"/>
    <w:rsid w:val="00F03CE5"/>
    <w:rsid w:val="00F04A53"/>
    <w:rsid w:val="00F04AD0"/>
    <w:rsid w:val="00F06FFA"/>
    <w:rsid w:val="00F079DA"/>
    <w:rsid w:val="00F10033"/>
    <w:rsid w:val="00F10848"/>
    <w:rsid w:val="00F10B68"/>
    <w:rsid w:val="00F11F55"/>
    <w:rsid w:val="00F12DEC"/>
    <w:rsid w:val="00F13151"/>
    <w:rsid w:val="00F131E1"/>
    <w:rsid w:val="00F15523"/>
    <w:rsid w:val="00F15907"/>
    <w:rsid w:val="00F16391"/>
    <w:rsid w:val="00F2062B"/>
    <w:rsid w:val="00F21A18"/>
    <w:rsid w:val="00F21E61"/>
    <w:rsid w:val="00F220EA"/>
    <w:rsid w:val="00F222CD"/>
    <w:rsid w:val="00F2487E"/>
    <w:rsid w:val="00F24EA4"/>
    <w:rsid w:val="00F2568D"/>
    <w:rsid w:val="00F2625A"/>
    <w:rsid w:val="00F26C66"/>
    <w:rsid w:val="00F31A03"/>
    <w:rsid w:val="00F3283C"/>
    <w:rsid w:val="00F32D0F"/>
    <w:rsid w:val="00F343F0"/>
    <w:rsid w:val="00F34620"/>
    <w:rsid w:val="00F34AAB"/>
    <w:rsid w:val="00F34C4D"/>
    <w:rsid w:val="00F350CF"/>
    <w:rsid w:val="00F35582"/>
    <w:rsid w:val="00F36933"/>
    <w:rsid w:val="00F37004"/>
    <w:rsid w:val="00F376A1"/>
    <w:rsid w:val="00F37B8E"/>
    <w:rsid w:val="00F41746"/>
    <w:rsid w:val="00F41E79"/>
    <w:rsid w:val="00F42E8C"/>
    <w:rsid w:val="00F4315F"/>
    <w:rsid w:val="00F44181"/>
    <w:rsid w:val="00F445F6"/>
    <w:rsid w:val="00F4512F"/>
    <w:rsid w:val="00F45763"/>
    <w:rsid w:val="00F45BCF"/>
    <w:rsid w:val="00F45BEA"/>
    <w:rsid w:val="00F45CFE"/>
    <w:rsid w:val="00F46877"/>
    <w:rsid w:val="00F47F3E"/>
    <w:rsid w:val="00F530E6"/>
    <w:rsid w:val="00F532C7"/>
    <w:rsid w:val="00F54EE5"/>
    <w:rsid w:val="00F55358"/>
    <w:rsid w:val="00F5603C"/>
    <w:rsid w:val="00F5605C"/>
    <w:rsid w:val="00F564B9"/>
    <w:rsid w:val="00F57909"/>
    <w:rsid w:val="00F57BEC"/>
    <w:rsid w:val="00F612D6"/>
    <w:rsid w:val="00F628F0"/>
    <w:rsid w:val="00F63400"/>
    <w:rsid w:val="00F636C6"/>
    <w:rsid w:val="00F63BB2"/>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69C"/>
    <w:rsid w:val="00F83A22"/>
    <w:rsid w:val="00F83A97"/>
    <w:rsid w:val="00F844F0"/>
    <w:rsid w:val="00F84895"/>
    <w:rsid w:val="00F84E9D"/>
    <w:rsid w:val="00F8659E"/>
    <w:rsid w:val="00F86CE4"/>
    <w:rsid w:val="00F86F42"/>
    <w:rsid w:val="00F877D8"/>
    <w:rsid w:val="00F91941"/>
    <w:rsid w:val="00F92E3F"/>
    <w:rsid w:val="00F938D2"/>
    <w:rsid w:val="00F96389"/>
    <w:rsid w:val="00F9650E"/>
    <w:rsid w:val="00F96B73"/>
    <w:rsid w:val="00F977C7"/>
    <w:rsid w:val="00FA0890"/>
    <w:rsid w:val="00FA164A"/>
    <w:rsid w:val="00FA24D9"/>
    <w:rsid w:val="00FA3F3E"/>
    <w:rsid w:val="00FA4272"/>
    <w:rsid w:val="00FA4855"/>
    <w:rsid w:val="00FA4ACD"/>
    <w:rsid w:val="00FA6428"/>
    <w:rsid w:val="00FA7144"/>
    <w:rsid w:val="00FA7184"/>
    <w:rsid w:val="00FA7D59"/>
    <w:rsid w:val="00FB1D9D"/>
    <w:rsid w:val="00FB26F7"/>
    <w:rsid w:val="00FB3304"/>
    <w:rsid w:val="00FB46B8"/>
    <w:rsid w:val="00FB4B38"/>
    <w:rsid w:val="00FB54BB"/>
    <w:rsid w:val="00FB5AC0"/>
    <w:rsid w:val="00FB638F"/>
    <w:rsid w:val="00FB6C91"/>
    <w:rsid w:val="00FB74E8"/>
    <w:rsid w:val="00FC0263"/>
    <w:rsid w:val="00FC0348"/>
    <w:rsid w:val="00FC0FB5"/>
    <w:rsid w:val="00FC102A"/>
    <w:rsid w:val="00FC154C"/>
    <w:rsid w:val="00FC1DBC"/>
    <w:rsid w:val="00FC2637"/>
    <w:rsid w:val="00FC393B"/>
    <w:rsid w:val="00FC4052"/>
    <w:rsid w:val="00FC5252"/>
    <w:rsid w:val="00FC5EFF"/>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ABE"/>
    <w:rsid w:val="00FE3E3C"/>
    <w:rsid w:val="00FE43E7"/>
    <w:rsid w:val="00FE4B66"/>
    <w:rsid w:val="00FE4F6E"/>
    <w:rsid w:val="00FE583F"/>
    <w:rsid w:val="00FE5CC4"/>
    <w:rsid w:val="00FE6B13"/>
    <w:rsid w:val="00FE7575"/>
    <w:rsid w:val="00FF1070"/>
    <w:rsid w:val="00FF10D2"/>
    <w:rsid w:val="00FF13E2"/>
    <w:rsid w:val="00FF2237"/>
    <w:rsid w:val="00FF3DEA"/>
    <w:rsid w:val="00FF3E93"/>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FCEE1B2-1633-4B56-B15E-10E2C95F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basedOn w:val="Normal"/>
    <w:link w:val="FootnoteTextChar"/>
    <w:rsid w:val="0034069F"/>
    <w:rPr>
      <w:rFonts w:ascii="Dutch TL" w:hAnsi="Dutch TL"/>
      <w:sz w:val="20"/>
      <w:szCs w:val="20"/>
      <w:lang w:eastAsia="zh-TW"/>
    </w:rPr>
  </w:style>
  <w:style w:type="character" w:customStyle="1" w:styleId="FootnoteTextChar">
    <w:name w:val="Footnote Text Char"/>
    <w:link w:val="FootnoteText"/>
    <w:rsid w:val="0034069F"/>
    <w:rPr>
      <w:rFonts w:ascii="Dutch TL" w:hAnsi="Dutch TL"/>
      <w:lang w:eastAsia="zh-TW"/>
    </w:rPr>
  </w:style>
  <w:style w:type="character" w:styleId="FootnoteReference">
    <w:name w:val="footnote reference"/>
    <w:rsid w:val="0034069F"/>
    <w:rPr>
      <w:vertAlign w:val="superscript"/>
    </w:rPr>
  </w:style>
  <w:style w:type="paragraph" w:customStyle="1" w:styleId="Normal1">
    <w:name w:val="Normal1"/>
    <w:basedOn w:val="Normal"/>
    <w:rsid w:val="00282039"/>
    <w:pPr>
      <w:spacing w:before="100" w:beforeAutospacing="1" w:after="100" w:afterAutospacing="1"/>
    </w:pPr>
  </w:style>
  <w:style w:type="character" w:customStyle="1" w:styleId="body1">
    <w:name w:val="body1"/>
    <w:rsid w:val="00A55125"/>
    <w:rPr>
      <w:rFonts w:ascii="Verdana" w:hAnsi="Verdana" w:hint="default"/>
      <w:color w:val="000000"/>
      <w:sz w:val="14"/>
      <w:szCs w:val="14"/>
    </w:rPr>
  </w:style>
  <w:style w:type="paragraph" w:customStyle="1" w:styleId="tv213">
    <w:name w:val="tv213"/>
    <w:basedOn w:val="Normal"/>
    <w:rsid w:val="00CF48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856935">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97795703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02568744">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9EB10-FFB6-4598-8916-319946A41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15800</Words>
  <Characters>9007</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Likumprojekts "Grozījumi Grozījumi Sabiedrisko pakalpojumu sniedzēju iepirkumu likumā”</vt:lpstr>
    </vt:vector>
  </TitlesOfParts>
  <Company>Finanšu ministrija</Company>
  <LinksUpToDate>false</LinksUpToDate>
  <CharactersWithSpaces>24758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Grozījumi Sabiedrisko pakalpojumu sniedzēju iepirkumu likumā”</dc:title>
  <dc:subject>Izziņa</dc:subject>
  <dc:creator>Edgars Matulis</dc:creator>
  <cp:keywords/>
  <dc:description>67095457_x000d_
Edgars.Matulis@fm.gov.lv</dc:description>
  <cp:lastModifiedBy>tad-berzi</cp:lastModifiedBy>
  <cp:revision>28</cp:revision>
  <cp:lastPrinted>2019-03-11T09:57:00Z</cp:lastPrinted>
  <dcterms:created xsi:type="dcterms:W3CDTF">2019-03-19T08:33:00Z</dcterms:created>
  <dcterms:modified xsi:type="dcterms:W3CDTF">2019-05-12T12:04:00Z</dcterms:modified>
</cp:coreProperties>
</file>