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6BE4B" w14:textId="443FFF8B" w:rsidR="007116C7" w:rsidRPr="00022D01" w:rsidRDefault="007116C7" w:rsidP="00066268">
      <w:pPr>
        <w:pStyle w:val="naisnod"/>
        <w:spacing w:before="0" w:after="0"/>
      </w:pPr>
      <w:r w:rsidRPr="00022D01">
        <w:t>Izziņa par atzinumos sniegtajiem iebildumiem</w:t>
      </w:r>
    </w:p>
    <w:tbl>
      <w:tblPr>
        <w:tblW w:w="0" w:type="auto"/>
        <w:jc w:val="center"/>
        <w:tblLook w:val="00A0" w:firstRow="1" w:lastRow="0" w:firstColumn="1" w:lastColumn="0" w:noHBand="0" w:noVBand="0"/>
      </w:tblPr>
      <w:tblGrid>
        <w:gridCol w:w="10188"/>
      </w:tblGrid>
      <w:tr w:rsidR="007116C7" w:rsidRPr="00022D01" w14:paraId="51939458" w14:textId="77777777">
        <w:trPr>
          <w:jc w:val="center"/>
        </w:trPr>
        <w:tc>
          <w:tcPr>
            <w:tcW w:w="10188" w:type="dxa"/>
            <w:tcBorders>
              <w:bottom w:val="single" w:sz="6" w:space="0" w:color="000000"/>
            </w:tcBorders>
          </w:tcPr>
          <w:p w14:paraId="549B0DBF" w14:textId="26E21827" w:rsidR="007116C7" w:rsidRDefault="00453D94" w:rsidP="00453D94">
            <w:pPr>
              <w:pStyle w:val="Parastais"/>
              <w:jc w:val="center"/>
              <w:rPr>
                <w:b/>
                <w:lang w:eastAsia="en-US"/>
              </w:rPr>
            </w:pPr>
            <w:r>
              <w:rPr>
                <w:b/>
                <w:lang w:eastAsia="en-US"/>
              </w:rPr>
              <w:t xml:space="preserve">Ministru kabineta </w:t>
            </w:r>
            <w:r w:rsidR="00886CDD">
              <w:rPr>
                <w:b/>
                <w:lang w:eastAsia="en-US"/>
              </w:rPr>
              <w:t xml:space="preserve">noteikumu </w:t>
            </w:r>
            <w:r w:rsidR="001B0163" w:rsidRPr="001B0163">
              <w:rPr>
                <w:b/>
              </w:rPr>
              <w:t>"</w:t>
            </w:r>
            <w:r>
              <w:rPr>
                <w:b/>
              </w:rPr>
              <w:t xml:space="preserve">Grozījumi Ministru kabineta 2009. gada 7. jūlija noteikumos Nr. 733 </w:t>
            </w:r>
            <w:r>
              <w:rPr>
                <w:b/>
                <w:szCs w:val="32"/>
              </w:rPr>
              <w:t xml:space="preserve">“Noteikumi par valsts valodas zināšanu apjomu un valsts valodas prasmes pārbaudes kārtību profesionālo un amata pienākumu veikšanai, pastāvīgās uzturēšanās atļaujas saņemšanai un Eiropas </w:t>
            </w:r>
            <w:r w:rsidR="00591152">
              <w:rPr>
                <w:b/>
                <w:szCs w:val="32"/>
              </w:rPr>
              <w:t xml:space="preserve">Savienības </w:t>
            </w:r>
            <w:r>
              <w:rPr>
                <w:b/>
                <w:szCs w:val="32"/>
              </w:rPr>
              <w:t>pastāvīgā iedzīvotāja statusa iegūšanai un valsts nodevu par valsts valodas prasmes pārbaudi”</w:t>
            </w:r>
            <w:r w:rsidR="001B0163" w:rsidRPr="001B0163">
              <w:rPr>
                <w:b/>
              </w:rPr>
              <w:t xml:space="preserve">" </w:t>
            </w:r>
            <w:r w:rsidR="001B0163" w:rsidRPr="001B0163">
              <w:rPr>
                <w:b/>
                <w:lang w:eastAsia="en-US"/>
              </w:rPr>
              <w:t>projektam</w:t>
            </w:r>
            <w:r w:rsidR="00886CDD">
              <w:rPr>
                <w:b/>
                <w:lang w:eastAsia="en-US"/>
              </w:rPr>
              <w:t xml:space="preserve"> </w:t>
            </w:r>
          </w:p>
          <w:p w14:paraId="4BB09D69" w14:textId="6B71D1D1" w:rsidR="00886CDD" w:rsidRPr="001B0163" w:rsidRDefault="00886CDD" w:rsidP="00453D94">
            <w:pPr>
              <w:pStyle w:val="Parastais"/>
              <w:jc w:val="center"/>
              <w:rPr>
                <w:b/>
              </w:rPr>
            </w:pPr>
            <w:r>
              <w:rPr>
                <w:b/>
                <w:lang w:eastAsia="en-US"/>
              </w:rPr>
              <w:t>(VSS-81)</w:t>
            </w:r>
          </w:p>
        </w:tc>
      </w:tr>
    </w:tbl>
    <w:p w14:paraId="25AECD96" w14:textId="77777777" w:rsidR="007B4C0F" w:rsidRPr="00712B66" w:rsidRDefault="007B4C0F" w:rsidP="00DB7395">
      <w:pPr>
        <w:pStyle w:val="naisf"/>
        <w:spacing w:before="0" w:after="0"/>
        <w:ind w:firstLine="720"/>
      </w:pPr>
    </w:p>
    <w:p w14:paraId="3E11B042" w14:textId="77777777" w:rsidR="007B4C0F" w:rsidRDefault="008601B6" w:rsidP="00863627">
      <w:pPr>
        <w:pStyle w:val="naisf"/>
        <w:spacing w:before="0" w:after="0"/>
        <w:ind w:firstLine="0"/>
        <w:jc w:val="center"/>
        <w:rPr>
          <w:b/>
        </w:rPr>
      </w:pPr>
      <w:r>
        <w:rPr>
          <w:b/>
        </w:rPr>
        <w:t>I. </w:t>
      </w:r>
      <w:r w:rsidR="007B4C0F" w:rsidRPr="00712B66">
        <w:rPr>
          <w:b/>
        </w:rPr>
        <w:t xml:space="preserve">Jautājumi, par kuriem saskaņošanā </w:t>
      </w:r>
      <w:r w:rsidR="00134188" w:rsidRPr="00712B66">
        <w:rPr>
          <w:b/>
        </w:rPr>
        <w:t xml:space="preserve">vienošanās </w:t>
      </w:r>
      <w:r w:rsidR="007B4C0F" w:rsidRPr="00712B66">
        <w:rPr>
          <w:b/>
        </w:rPr>
        <w:t>nav panākta</w:t>
      </w:r>
    </w:p>
    <w:p w14:paraId="47A3B9BB" w14:textId="77777777" w:rsidR="008601B6" w:rsidRPr="00712B66" w:rsidRDefault="008601B6" w:rsidP="008601B6">
      <w:pPr>
        <w:pStyle w:val="naisf"/>
        <w:spacing w:before="0" w:after="0"/>
        <w:ind w:left="360"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118"/>
        <w:gridCol w:w="2977"/>
        <w:gridCol w:w="2459"/>
        <w:gridCol w:w="1920"/>
      </w:tblGrid>
      <w:tr w:rsidR="005F4BFD" w:rsidRPr="00712B66" w14:paraId="3D3D5553" w14:textId="77777777" w:rsidTr="0083535C">
        <w:tc>
          <w:tcPr>
            <w:tcW w:w="709" w:type="dxa"/>
            <w:tcBorders>
              <w:top w:val="single" w:sz="6" w:space="0" w:color="000000"/>
              <w:left w:val="single" w:sz="6" w:space="0" w:color="000000"/>
              <w:bottom w:val="single" w:sz="6" w:space="0" w:color="000000"/>
              <w:right w:val="single" w:sz="6" w:space="0" w:color="000000"/>
            </w:tcBorders>
            <w:vAlign w:val="center"/>
          </w:tcPr>
          <w:p w14:paraId="6F190808" w14:textId="77777777" w:rsidR="005F4BFD" w:rsidRPr="00712B66" w:rsidRDefault="005F4BFD" w:rsidP="0036160E">
            <w:pPr>
              <w:pStyle w:val="naisc"/>
              <w:spacing w:before="0" w:after="0"/>
            </w:pPr>
            <w:r w:rsidRPr="00712B66">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2E56179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7D3B8E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06A10FF"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01AE99F" w14:textId="77777777" w:rsidR="005F4BFD" w:rsidRPr="00712B66" w:rsidRDefault="005F4BFD" w:rsidP="00364BB6">
            <w:pPr>
              <w:pStyle w:val="Parastais"/>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3812A36" w14:textId="77777777" w:rsidR="005F4BFD" w:rsidRPr="00712B66" w:rsidRDefault="005F4BFD" w:rsidP="00364BB6">
            <w:pPr>
              <w:pStyle w:val="Parastais"/>
              <w:jc w:val="center"/>
            </w:pPr>
            <w:r w:rsidRPr="00712B66">
              <w:t>Projekta attiecīgā punkta (panta) galīgā redakcija</w:t>
            </w:r>
          </w:p>
        </w:tc>
      </w:tr>
      <w:tr w:rsidR="005F4BFD" w:rsidRPr="008A36C9" w14:paraId="3BECFB3C" w14:textId="77777777" w:rsidTr="0083535C">
        <w:tc>
          <w:tcPr>
            <w:tcW w:w="709" w:type="dxa"/>
            <w:tcBorders>
              <w:top w:val="single" w:sz="6" w:space="0" w:color="000000"/>
              <w:left w:val="single" w:sz="6" w:space="0" w:color="000000"/>
              <w:bottom w:val="single" w:sz="6" w:space="0" w:color="000000"/>
              <w:right w:val="single" w:sz="6" w:space="0" w:color="000000"/>
            </w:tcBorders>
            <w:vAlign w:val="center"/>
          </w:tcPr>
          <w:p w14:paraId="74FF26CB" w14:textId="77777777" w:rsidR="005F4BFD" w:rsidRPr="008A36C9" w:rsidRDefault="008A36C9" w:rsidP="0048022C">
            <w:pPr>
              <w:pStyle w:val="naisc"/>
              <w:spacing w:before="0" w:after="0"/>
              <w:rPr>
                <w:sz w:val="20"/>
                <w:szCs w:val="20"/>
              </w:rPr>
            </w:pPr>
            <w:r w:rsidRPr="008A36C9">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14:paraId="7B802B2F" w14:textId="77777777" w:rsidR="005F4BFD" w:rsidRPr="008A36C9" w:rsidRDefault="008A36C9" w:rsidP="00022D01">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F05AA93" w14:textId="77777777" w:rsidR="005F4BFD" w:rsidRPr="008A36C9" w:rsidRDefault="008A36C9" w:rsidP="00022D01">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76DB706" w14:textId="77777777" w:rsidR="005F4BFD" w:rsidRPr="008A36C9" w:rsidRDefault="008A36C9" w:rsidP="00022D01">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7133120" w14:textId="77777777" w:rsidR="005F4BFD" w:rsidRPr="008A36C9" w:rsidRDefault="008A36C9" w:rsidP="0048022C">
            <w:pPr>
              <w:pStyle w:val="Parastais"/>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650918F" w14:textId="77777777" w:rsidR="005F4BFD" w:rsidRPr="008A36C9" w:rsidRDefault="008A36C9" w:rsidP="0048022C">
            <w:pPr>
              <w:pStyle w:val="Parastais"/>
              <w:jc w:val="center"/>
              <w:rPr>
                <w:sz w:val="20"/>
                <w:szCs w:val="20"/>
              </w:rPr>
            </w:pPr>
            <w:r w:rsidRPr="008A36C9">
              <w:rPr>
                <w:sz w:val="20"/>
                <w:szCs w:val="20"/>
              </w:rPr>
              <w:t>6</w:t>
            </w:r>
          </w:p>
        </w:tc>
      </w:tr>
    </w:tbl>
    <w:p w14:paraId="5C985904" w14:textId="77777777" w:rsidR="007B4C0F" w:rsidRPr="00712B66" w:rsidRDefault="007B4C0F" w:rsidP="007B4C0F">
      <w:pPr>
        <w:pStyle w:val="naisf"/>
        <w:spacing w:before="0" w:after="0"/>
        <w:ind w:firstLine="0"/>
      </w:pPr>
    </w:p>
    <w:p w14:paraId="5B9BD960"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04EF1970"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345"/>
        <w:gridCol w:w="363"/>
        <w:gridCol w:w="238"/>
        <w:gridCol w:w="6804"/>
      </w:tblGrid>
      <w:tr w:rsidR="007B4C0F" w:rsidRPr="00712B66" w14:paraId="3638D10F" w14:textId="77777777" w:rsidTr="00BF51F2">
        <w:tc>
          <w:tcPr>
            <w:tcW w:w="6345" w:type="dxa"/>
          </w:tcPr>
          <w:p w14:paraId="63AF7DD4" w14:textId="77777777" w:rsidR="007B4C0F" w:rsidRPr="00712B66" w:rsidRDefault="005D67F7" w:rsidP="005D67F7">
            <w:pPr>
              <w:pStyle w:val="naisf"/>
              <w:spacing w:before="0" w:after="0"/>
              <w:ind w:firstLine="0"/>
            </w:pPr>
            <w:r w:rsidRPr="00712B66">
              <w:t>D</w:t>
            </w:r>
            <w:r w:rsidR="007B4C0F" w:rsidRPr="00712B66">
              <w:t>atums</w:t>
            </w:r>
          </w:p>
        </w:tc>
        <w:tc>
          <w:tcPr>
            <w:tcW w:w="7405" w:type="dxa"/>
            <w:gridSpan w:val="3"/>
            <w:tcBorders>
              <w:bottom w:val="single" w:sz="4" w:space="0" w:color="auto"/>
            </w:tcBorders>
          </w:tcPr>
          <w:p w14:paraId="5E7B2B4B" w14:textId="19190306" w:rsidR="007B4C0F" w:rsidRPr="00712B66" w:rsidRDefault="00591152" w:rsidP="000F4D1C">
            <w:pPr>
              <w:pStyle w:val="ParastaisWeb"/>
              <w:spacing w:before="0" w:beforeAutospacing="0" w:after="0" w:afterAutospacing="0"/>
              <w:ind w:firstLine="720"/>
            </w:pPr>
            <w:r>
              <w:t>19</w:t>
            </w:r>
            <w:r w:rsidR="000F4D1C">
              <w:t>.</w:t>
            </w:r>
            <w:r w:rsidR="00E724B2">
              <w:t>03</w:t>
            </w:r>
            <w:r w:rsidR="000F4D1C">
              <w:t>.201</w:t>
            </w:r>
            <w:r w:rsidR="00E10B87">
              <w:t>9</w:t>
            </w:r>
            <w:r w:rsidR="000F4D1C">
              <w:t>.</w:t>
            </w:r>
            <w:r w:rsidR="00DD5669">
              <w:t xml:space="preserve"> (elektroniskā saskaņošana)</w:t>
            </w:r>
          </w:p>
        </w:tc>
      </w:tr>
      <w:tr w:rsidR="003C27A2" w:rsidRPr="00712B66" w14:paraId="72FCC306" w14:textId="77777777" w:rsidTr="00BF51F2">
        <w:tc>
          <w:tcPr>
            <w:tcW w:w="6345" w:type="dxa"/>
          </w:tcPr>
          <w:p w14:paraId="3CB90D1B" w14:textId="77777777" w:rsidR="003C27A2" w:rsidRPr="00712B66" w:rsidRDefault="003C27A2" w:rsidP="007B4C0F">
            <w:pPr>
              <w:pStyle w:val="naisf"/>
              <w:spacing w:before="0" w:after="0"/>
              <w:ind w:firstLine="0"/>
            </w:pPr>
          </w:p>
        </w:tc>
        <w:tc>
          <w:tcPr>
            <w:tcW w:w="7405" w:type="dxa"/>
            <w:gridSpan w:val="3"/>
            <w:tcBorders>
              <w:top w:val="single" w:sz="4" w:space="0" w:color="auto"/>
            </w:tcBorders>
          </w:tcPr>
          <w:p w14:paraId="2238AACA" w14:textId="77777777" w:rsidR="003C27A2" w:rsidRPr="00712B66" w:rsidRDefault="003C27A2" w:rsidP="0036160E">
            <w:pPr>
              <w:pStyle w:val="ParastaisWeb"/>
              <w:spacing w:before="0" w:beforeAutospacing="0" w:after="0" w:afterAutospacing="0"/>
              <w:ind w:firstLine="720"/>
            </w:pPr>
          </w:p>
        </w:tc>
      </w:tr>
      <w:tr w:rsidR="007B4C0F" w:rsidRPr="00712B66" w14:paraId="41EDC7DF" w14:textId="77777777" w:rsidTr="00BF51F2">
        <w:tc>
          <w:tcPr>
            <w:tcW w:w="6345" w:type="dxa"/>
          </w:tcPr>
          <w:p w14:paraId="65D2AD7F" w14:textId="77777777" w:rsidR="007B4C0F" w:rsidRPr="00712B66" w:rsidRDefault="00365CC0" w:rsidP="003C27A2">
            <w:pPr>
              <w:pStyle w:val="naiskr"/>
              <w:spacing w:before="0" w:after="0"/>
            </w:pPr>
            <w:r>
              <w:t>Saskaņošanas d</w:t>
            </w:r>
            <w:r w:rsidRPr="00712B66">
              <w:t>alībnieki</w:t>
            </w:r>
          </w:p>
        </w:tc>
        <w:tc>
          <w:tcPr>
            <w:tcW w:w="7405" w:type="dxa"/>
            <w:gridSpan w:val="3"/>
            <w:tcBorders>
              <w:bottom w:val="single" w:sz="4" w:space="0" w:color="auto"/>
            </w:tcBorders>
          </w:tcPr>
          <w:p w14:paraId="5E56C5C4" w14:textId="5F3EAFC2" w:rsidR="00416A87" w:rsidRPr="00120A17" w:rsidRDefault="00E10B87" w:rsidP="00E10B87">
            <w:pPr>
              <w:pStyle w:val="ParastaisWeb"/>
              <w:spacing w:before="0" w:beforeAutospacing="0" w:after="0" w:afterAutospacing="0"/>
              <w:jc w:val="both"/>
            </w:pPr>
            <w:r>
              <w:t>Tieslietu ministrija, Finanšu ministrija,</w:t>
            </w:r>
            <w:r w:rsidRPr="00120A17">
              <w:t xml:space="preserve"> </w:t>
            </w:r>
            <w:r w:rsidR="00DA454D" w:rsidRPr="00120A17">
              <w:t xml:space="preserve">Iekšlietu ministrija, </w:t>
            </w:r>
            <w:r w:rsidR="005F3B89">
              <w:t xml:space="preserve">Labklājības ministrija, </w:t>
            </w:r>
            <w:r w:rsidR="00C42B70">
              <w:t>Satiksmes ministrija, Latvijas B</w:t>
            </w:r>
            <w:r>
              <w:t>rīvo arodbiedrību savienība, Latvijas Darba devēju konfederācija</w:t>
            </w:r>
            <w:r w:rsidR="0084246A">
              <w:t>, Vides aizsardzības un reģionālās attīstības ministrija</w:t>
            </w:r>
          </w:p>
        </w:tc>
      </w:tr>
      <w:tr w:rsidR="007B4C0F" w:rsidRPr="00712B66" w14:paraId="1116AFF0" w14:textId="77777777" w:rsidTr="00BF51F2">
        <w:tc>
          <w:tcPr>
            <w:tcW w:w="6345" w:type="dxa"/>
          </w:tcPr>
          <w:p w14:paraId="5A197D6B" w14:textId="77777777" w:rsidR="007B4C0F" w:rsidRPr="00712B66" w:rsidRDefault="007B4C0F" w:rsidP="0036160E">
            <w:pPr>
              <w:pStyle w:val="naiskr"/>
              <w:spacing w:before="0" w:after="0"/>
              <w:ind w:firstLine="720"/>
            </w:pPr>
          </w:p>
        </w:tc>
        <w:tc>
          <w:tcPr>
            <w:tcW w:w="7405" w:type="dxa"/>
            <w:gridSpan w:val="3"/>
            <w:tcBorders>
              <w:top w:val="single" w:sz="4" w:space="0" w:color="auto"/>
              <w:bottom w:val="single" w:sz="6" w:space="0" w:color="000000"/>
            </w:tcBorders>
          </w:tcPr>
          <w:p w14:paraId="1EED4FAF" w14:textId="77777777" w:rsidR="007B4C0F" w:rsidRPr="00712B66" w:rsidRDefault="007B4C0F" w:rsidP="0036160E">
            <w:pPr>
              <w:pStyle w:val="naiskr"/>
              <w:spacing w:before="0" w:after="0"/>
              <w:ind w:firstLine="720"/>
            </w:pPr>
          </w:p>
        </w:tc>
      </w:tr>
      <w:tr w:rsidR="007B4C0F" w:rsidRPr="00712B66" w14:paraId="6B848E89" w14:textId="77777777" w:rsidTr="00BF51F2">
        <w:trPr>
          <w:trHeight w:val="690"/>
        </w:trPr>
        <w:tc>
          <w:tcPr>
            <w:tcW w:w="6708" w:type="dxa"/>
            <w:gridSpan w:val="2"/>
          </w:tcPr>
          <w:p w14:paraId="2E6848FB" w14:textId="578430A7" w:rsidR="00066268"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tcPr>
          <w:p w14:paraId="71C480E6" w14:textId="77777777" w:rsidR="007B4C0F" w:rsidRPr="00712B66" w:rsidRDefault="007B4C0F" w:rsidP="0036160E">
            <w:pPr>
              <w:pStyle w:val="naiskr"/>
              <w:spacing w:before="0" w:after="0"/>
              <w:ind w:firstLine="720"/>
            </w:pPr>
          </w:p>
        </w:tc>
        <w:tc>
          <w:tcPr>
            <w:tcW w:w="6804" w:type="dxa"/>
            <w:tcBorders>
              <w:bottom w:val="single" w:sz="4" w:space="0" w:color="auto"/>
            </w:tcBorders>
          </w:tcPr>
          <w:p w14:paraId="1A91EED8" w14:textId="53BC09B1" w:rsidR="007B4C0F" w:rsidRPr="00712B66" w:rsidRDefault="0084246A" w:rsidP="00C11245">
            <w:pPr>
              <w:pStyle w:val="naiskr"/>
              <w:spacing w:before="0" w:after="0"/>
            </w:pPr>
            <w:r>
              <w:t>Tieslietu ministrijas,</w:t>
            </w:r>
            <w:r w:rsidR="00C11245">
              <w:t xml:space="preserve"> Iekšlietu ministrijas</w:t>
            </w:r>
            <w:r w:rsidR="001021FC">
              <w:t xml:space="preserve">, Labklājības ministrijas, </w:t>
            </w:r>
            <w:r w:rsidR="00C11245">
              <w:t>Vides aizsardzības un reģionālās attīstības ministrija</w:t>
            </w:r>
            <w:r w:rsidR="00E74652">
              <w:t>s</w:t>
            </w:r>
          </w:p>
        </w:tc>
      </w:tr>
      <w:tr w:rsidR="00066268" w:rsidRPr="00712B66" w14:paraId="7557A3FB" w14:textId="77777777" w:rsidTr="00BF51F2">
        <w:trPr>
          <w:trHeight w:val="690"/>
        </w:trPr>
        <w:tc>
          <w:tcPr>
            <w:tcW w:w="6708" w:type="dxa"/>
            <w:gridSpan w:val="2"/>
          </w:tcPr>
          <w:p w14:paraId="4E5006B1" w14:textId="1037698E" w:rsidR="00066268" w:rsidRDefault="00066268" w:rsidP="00066268">
            <w:pPr>
              <w:pStyle w:val="naiskr"/>
              <w:spacing w:before="0" w:after="0"/>
            </w:pPr>
            <w:r w:rsidRPr="00712B66">
              <w:t>Ministrijas (citas institūcijas), kuras nav ieradušās uz sanāksmi vai kuras nav atbildējušas uz uzaicinājumu piedalīties elektroniskajā saskaņošanā</w:t>
            </w:r>
          </w:p>
        </w:tc>
        <w:tc>
          <w:tcPr>
            <w:tcW w:w="238" w:type="dxa"/>
          </w:tcPr>
          <w:p w14:paraId="6F1D98A1" w14:textId="20E29486" w:rsidR="00066268" w:rsidRPr="00712B66" w:rsidRDefault="00066268" w:rsidP="00066268">
            <w:pPr>
              <w:pStyle w:val="naiskr"/>
              <w:spacing w:before="0" w:after="0"/>
              <w:ind w:firstLine="720"/>
            </w:pPr>
          </w:p>
        </w:tc>
        <w:tc>
          <w:tcPr>
            <w:tcW w:w="6804" w:type="dxa"/>
            <w:tcBorders>
              <w:top w:val="single" w:sz="4" w:space="0" w:color="auto"/>
              <w:bottom w:val="single" w:sz="4" w:space="0" w:color="auto"/>
            </w:tcBorders>
          </w:tcPr>
          <w:p w14:paraId="5D753AA5" w14:textId="16E52B1A" w:rsidR="00066268" w:rsidRPr="00120A17" w:rsidRDefault="00C42B70" w:rsidP="00C42B70">
            <w:pPr>
              <w:pStyle w:val="naiskr"/>
              <w:spacing w:before="0" w:after="0"/>
            </w:pPr>
            <w:r>
              <w:t xml:space="preserve">Nav </w:t>
            </w:r>
          </w:p>
        </w:tc>
      </w:tr>
    </w:tbl>
    <w:p w14:paraId="5DBD5A59" w14:textId="77777777" w:rsidR="00066268" w:rsidRDefault="00066268" w:rsidP="001B0163">
      <w:pPr>
        <w:pStyle w:val="naisf"/>
        <w:spacing w:before="0" w:after="0"/>
        <w:ind w:firstLine="0"/>
        <w:jc w:val="center"/>
        <w:rPr>
          <w:b/>
        </w:rPr>
      </w:pPr>
    </w:p>
    <w:p w14:paraId="5F8F6716" w14:textId="77777777" w:rsidR="00E15CF1" w:rsidRDefault="00E15CF1" w:rsidP="001B0163">
      <w:pPr>
        <w:pStyle w:val="naisf"/>
        <w:spacing w:before="0" w:after="0"/>
        <w:ind w:firstLine="0"/>
        <w:jc w:val="center"/>
        <w:rPr>
          <w:b/>
        </w:rPr>
      </w:pPr>
    </w:p>
    <w:p w14:paraId="1B72B04E" w14:textId="77777777" w:rsidR="00E15CF1" w:rsidRDefault="00E15CF1" w:rsidP="001B0163">
      <w:pPr>
        <w:pStyle w:val="naisf"/>
        <w:spacing w:before="0" w:after="0"/>
        <w:ind w:firstLine="0"/>
        <w:jc w:val="center"/>
        <w:rPr>
          <w:b/>
        </w:rPr>
      </w:pPr>
    </w:p>
    <w:p w14:paraId="29035A69" w14:textId="7807C92A" w:rsidR="007B4C0F" w:rsidRDefault="007B4C0F" w:rsidP="001B0163">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00B044EA" w14:textId="77777777" w:rsidR="008601B6" w:rsidRPr="00712B66" w:rsidRDefault="008601B6" w:rsidP="00184479">
      <w:pPr>
        <w:pStyle w:val="naisf"/>
        <w:spacing w:before="0" w:after="0"/>
        <w:ind w:firstLine="0"/>
        <w:jc w:val="center"/>
        <w:rPr>
          <w:b/>
        </w:rPr>
      </w:pPr>
    </w:p>
    <w:tbl>
      <w:tblPr>
        <w:tblW w:w="1414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546"/>
        <w:gridCol w:w="4252"/>
        <w:gridCol w:w="1783"/>
        <w:gridCol w:w="1761"/>
        <w:gridCol w:w="3093"/>
      </w:tblGrid>
      <w:tr w:rsidR="00134188" w:rsidRPr="00394787" w14:paraId="59E9C69D" w14:textId="77777777" w:rsidTr="00493534">
        <w:trPr>
          <w:jc w:val="center"/>
        </w:trPr>
        <w:tc>
          <w:tcPr>
            <w:tcW w:w="707" w:type="dxa"/>
            <w:tcBorders>
              <w:top w:val="single" w:sz="6" w:space="0" w:color="000000"/>
              <w:left w:val="single" w:sz="6" w:space="0" w:color="000000"/>
              <w:bottom w:val="single" w:sz="6" w:space="0" w:color="000000"/>
              <w:right w:val="single" w:sz="6" w:space="0" w:color="000000"/>
            </w:tcBorders>
            <w:vAlign w:val="center"/>
          </w:tcPr>
          <w:p w14:paraId="05508586" w14:textId="77777777" w:rsidR="00134188" w:rsidRPr="00394787" w:rsidRDefault="00134188" w:rsidP="009623BC">
            <w:pPr>
              <w:pStyle w:val="naisc"/>
              <w:spacing w:before="0" w:after="0"/>
            </w:pPr>
            <w:r w:rsidRPr="00394787">
              <w:t>Nr. p.k.</w:t>
            </w:r>
          </w:p>
        </w:tc>
        <w:tc>
          <w:tcPr>
            <w:tcW w:w="2546" w:type="dxa"/>
            <w:tcBorders>
              <w:top w:val="single" w:sz="6" w:space="0" w:color="000000"/>
              <w:left w:val="single" w:sz="6" w:space="0" w:color="000000"/>
              <w:bottom w:val="single" w:sz="6" w:space="0" w:color="000000"/>
              <w:right w:val="single" w:sz="6" w:space="0" w:color="000000"/>
            </w:tcBorders>
            <w:vAlign w:val="center"/>
          </w:tcPr>
          <w:p w14:paraId="7D1F2837" w14:textId="77777777" w:rsidR="00134188" w:rsidRPr="00394787" w:rsidRDefault="00134188" w:rsidP="009623BC">
            <w:pPr>
              <w:pStyle w:val="naisc"/>
              <w:spacing w:before="0" w:after="0"/>
              <w:ind w:firstLine="12"/>
            </w:pPr>
            <w:r w:rsidRPr="00394787">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2F56B6B5" w14:textId="77777777" w:rsidR="00134188" w:rsidRPr="00394787" w:rsidRDefault="00134188" w:rsidP="009623BC">
            <w:pPr>
              <w:pStyle w:val="naisc"/>
              <w:spacing w:before="0" w:after="0"/>
              <w:ind w:right="3"/>
            </w:pPr>
            <w:r w:rsidRPr="00394787">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2CAC078F" w14:textId="77777777" w:rsidR="00134188" w:rsidRPr="00394787" w:rsidRDefault="00134188" w:rsidP="009623BC">
            <w:pPr>
              <w:pStyle w:val="naisc"/>
              <w:spacing w:before="0" w:after="0"/>
              <w:ind w:firstLine="21"/>
            </w:pPr>
            <w:r w:rsidRPr="00394787">
              <w:t>Atbildīgās ministrijas norāde</w:t>
            </w:r>
            <w:r w:rsidR="006C1C48" w:rsidRPr="00394787">
              <w:t xml:space="preserve"> par to, ka </w:t>
            </w:r>
            <w:r w:rsidRPr="00394787">
              <w:t>iebildums ir ņemts vērā</w:t>
            </w:r>
            <w:r w:rsidR="006455E7" w:rsidRPr="00394787">
              <w:t>,</w:t>
            </w:r>
            <w:r w:rsidRPr="00394787">
              <w:t xml:space="preserve"> vai </w:t>
            </w:r>
            <w:r w:rsidR="006C1C48" w:rsidRPr="00394787">
              <w:t xml:space="preserve">informācija par saskaņošanā </w:t>
            </w:r>
            <w:r w:rsidR="00022B0F" w:rsidRPr="00394787">
              <w:t>panākto alternatīvo risinājumu</w:t>
            </w:r>
          </w:p>
        </w:tc>
        <w:tc>
          <w:tcPr>
            <w:tcW w:w="3093" w:type="dxa"/>
            <w:tcBorders>
              <w:top w:val="single" w:sz="4" w:space="0" w:color="auto"/>
              <w:left w:val="single" w:sz="4" w:space="0" w:color="auto"/>
              <w:bottom w:val="single" w:sz="4" w:space="0" w:color="auto"/>
            </w:tcBorders>
            <w:vAlign w:val="center"/>
          </w:tcPr>
          <w:p w14:paraId="5EAACF91" w14:textId="77777777" w:rsidR="00134188" w:rsidRPr="009E4146" w:rsidRDefault="00134188" w:rsidP="009623BC">
            <w:pPr>
              <w:pStyle w:val="Parastais"/>
              <w:jc w:val="center"/>
            </w:pPr>
            <w:r w:rsidRPr="009E4146">
              <w:t>Projekta attiecīgā punkta (panta) galīgā redakcija</w:t>
            </w:r>
          </w:p>
        </w:tc>
      </w:tr>
      <w:tr w:rsidR="00134188" w:rsidRPr="00394787" w14:paraId="7BAA127B" w14:textId="77777777" w:rsidTr="00493534">
        <w:trPr>
          <w:jc w:val="center"/>
        </w:trPr>
        <w:tc>
          <w:tcPr>
            <w:tcW w:w="707" w:type="dxa"/>
            <w:tcBorders>
              <w:top w:val="single" w:sz="6" w:space="0" w:color="000000"/>
              <w:left w:val="single" w:sz="6" w:space="0" w:color="000000"/>
              <w:bottom w:val="single" w:sz="6" w:space="0" w:color="000000"/>
              <w:right w:val="single" w:sz="6" w:space="0" w:color="000000"/>
            </w:tcBorders>
          </w:tcPr>
          <w:p w14:paraId="7875662C" w14:textId="77777777" w:rsidR="00134188" w:rsidRPr="00394787" w:rsidRDefault="003B71E0" w:rsidP="003B71E0">
            <w:pPr>
              <w:pStyle w:val="naisc"/>
              <w:spacing w:before="0" w:after="0"/>
              <w:rPr>
                <w:sz w:val="20"/>
                <w:szCs w:val="20"/>
              </w:rPr>
            </w:pPr>
            <w:r w:rsidRPr="00394787">
              <w:rPr>
                <w:sz w:val="20"/>
                <w:szCs w:val="20"/>
              </w:rPr>
              <w:t>1</w:t>
            </w:r>
          </w:p>
        </w:tc>
        <w:tc>
          <w:tcPr>
            <w:tcW w:w="2546" w:type="dxa"/>
            <w:tcBorders>
              <w:top w:val="single" w:sz="6" w:space="0" w:color="000000"/>
              <w:left w:val="single" w:sz="6" w:space="0" w:color="000000"/>
              <w:bottom w:val="single" w:sz="6" w:space="0" w:color="000000"/>
              <w:right w:val="single" w:sz="6" w:space="0" w:color="000000"/>
            </w:tcBorders>
          </w:tcPr>
          <w:p w14:paraId="4ADDB0D3" w14:textId="77777777" w:rsidR="00134188" w:rsidRPr="00394787" w:rsidRDefault="00F34AAB" w:rsidP="00022D01">
            <w:pPr>
              <w:pStyle w:val="naisc"/>
              <w:spacing w:before="0" w:after="0"/>
              <w:rPr>
                <w:sz w:val="20"/>
                <w:szCs w:val="20"/>
              </w:rPr>
            </w:pPr>
            <w:r w:rsidRPr="00394787">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35D57ED2" w14:textId="77777777" w:rsidR="00134188" w:rsidRPr="00394787" w:rsidRDefault="003B71E0" w:rsidP="00022D01">
            <w:pPr>
              <w:pStyle w:val="naisc"/>
              <w:spacing w:before="0" w:after="0"/>
              <w:rPr>
                <w:sz w:val="20"/>
                <w:szCs w:val="20"/>
              </w:rPr>
            </w:pPr>
            <w:r w:rsidRPr="00394787">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5A6F14E8" w14:textId="77777777" w:rsidR="00134188" w:rsidRPr="00394787" w:rsidRDefault="003B71E0" w:rsidP="00022D01">
            <w:pPr>
              <w:pStyle w:val="naisc"/>
              <w:spacing w:before="0" w:after="0"/>
              <w:rPr>
                <w:sz w:val="20"/>
                <w:szCs w:val="20"/>
              </w:rPr>
            </w:pPr>
            <w:r w:rsidRPr="00394787">
              <w:rPr>
                <w:sz w:val="20"/>
                <w:szCs w:val="20"/>
              </w:rPr>
              <w:t>4</w:t>
            </w:r>
          </w:p>
        </w:tc>
        <w:tc>
          <w:tcPr>
            <w:tcW w:w="3093" w:type="dxa"/>
            <w:tcBorders>
              <w:top w:val="single" w:sz="4" w:space="0" w:color="auto"/>
              <w:left w:val="single" w:sz="4" w:space="0" w:color="auto"/>
              <w:bottom w:val="single" w:sz="4" w:space="0" w:color="auto"/>
            </w:tcBorders>
          </w:tcPr>
          <w:p w14:paraId="7281E138" w14:textId="77777777" w:rsidR="00134188" w:rsidRPr="009E4146" w:rsidRDefault="003B71E0" w:rsidP="003B71E0">
            <w:pPr>
              <w:pStyle w:val="Parastais"/>
              <w:jc w:val="center"/>
              <w:rPr>
                <w:sz w:val="20"/>
                <w:szCs w:val="20"/>
              </w:rPr>
            </w:pPr>
            <w:r w:rsidRPr="009E4146">
              <w:rPr>
                <w:sz w:val="20"/>
                <w:szCs w:val="20"/>
              </w:rPr>
              <w:t>5</w:t>
            </w:r>
          </w:p>
        </w:tc>
      </w:tr>
      <w:tr w:rsidR="00572260" w:rsidRPr="00394787" w14:paraId="55C0268C" w14:textId="77777777" w:rsidTr="00F72C7D">
        <w:trPr>
          <w:jc w:val="center"/>
        </w:trPr>
        <w:tc>
          <w:tcPr>
            <w:tcW w:w="707" w:type="dxa"/>
            <w:tcBorders>
              <w:left w:val="single" w:sz="6" w:space="0" w:color="000000"/>
              <w:bottom w:val="single" w:sz="4" w:space="0" w:color="auto"/>
              <w:right w:val="single" w:sz="6" w:space="0" w:color="000000"/>
            </w:tcBorders>
            <w:vAlign w:val="center"/>
          </w:tcPr>
          <w:p w14:paraId="485E4737" w14:textId="77777777" w:rsidR="00572260" w:rsidRPr="00394787" w:rsidRDefault="00572260" w:rsidP="001E2113">
            <w:pPr>
              <w:pStyle w:val="ListParagraph"/>
              <w:numPr>
                <w:ilvl w:val="0"/>
                <w:numId w:val="9"/>
              </w:numPr>
            </w:pPr>
          </w:p>
        </w:tc>
        <w:tc>
          <w:tcPr>
            <w:tcW w:w="2546" w:type="dxa"/>
            <w:tcBorders>
              <w:left w:val="single" w:sz="6" w:space="0" w:color="000000"/>
              <w:bottom w:val="single" w:sz="4" w:space="0" w:color="auto"/>
              <w:right w:val="single" w:sz="6" w:space="0" w:color="000000"/>
            </w:tcBorders>
          </w:tcPr>
          <w:p w14:paraId="5D60AB0D" w14:textId="5E34F764" w:rsidR="003405A5" w:rsidRPr="002F3128" w:rsidRDefault="00EC3725" w:rsidP="00AC2751">
            <w:pPr>
              <w:jc w:val="both"/>
              <w:rPr>
                <w:sz w:val="24"/>
                <w:szCs w:val="24"/>
              </w:rPr>
            </w:pPr>
            <w:r w:rsidRPr="002F3128">
              <w:rPr>
                <w:sz w:val="24"/>
                <w:szCs w:val="24"/>
              </w:rPr>
              <w:t xml:space="preserve">Noteikumu projekta </w:t>
            </w:r>
            <w:r w:rsidR="003405A5" w:rsidRPr="002F3128">
              <w:rPr>
                <w:sz w:val="24"/>
                <w:szCs w:val="24"/>
              </w:rPr>
              <w:t>7.</w:t>
            </w:r>
            <w:r w:rsidR="006355BC">
              <w:rPr>
                <w:sz w:val="24"/>
                <w:szCs w:val="24"/>
              </w:rPr>
              <w:t xml:space="preserve"> </w:t>
            </w:r>
            <w:r w:rsidR="003405A5" w:rsidRPr="002F3128">
              <w:rPr>
                <w:sz w:val="24"/>
                <w:szCs w:val="24"/>
              </w:rPr>
              <w:t xml:space="preserve">punkts: </w:t>
            </w:r>
          </w:p>
          <w:p w14:paraId="15837E89" w14:textId="77777777" w:rsidR="00AC2751" w:rsidRDefault="00AC2751" w:rsidP="003405A5">
            <w:pPr>
              <w:tabs>
                <w:tab w:val="left" w:pos="0"/>
              </w:tabs>
              <w:jc w:val="both"/>
              <w:textAlignment w:val="top"/>
              <w:rPr>
                <w:sz w:val="24"/>
                <w:szCs w:val="24"/>
              </w:rPr>
            </w:pPr>
          </w:p>
          <w:p w14:paraId="72FEA206" w14:textId="58014E69" w:rsidR="003405A5" w:rsidRPr="002F3128" w:rsidRDefault="00123514" w:rsidP="003405A5">
            <w:pPr>
              <w:tabs>
                <w:tab w:val="left" w:pos="0"/>
              </w:tabs>
              <w:jc w:val="both"/>
              <w:textAlignment w:val="top"/>
              <w:rPr>
                <w:sz w:val="24"/>
                <w:szCs w:val="24"/>
              </w:rPr>
            </w:pPr>
            <w:r>
              <w:rPr>
                <w:sz w:val="24"/>
                <w:szCs w:val="24"/>
              </w:rPr>
              <w:t>“</w:t>
            </w:r>
            <w:r w:rsidR="003405A5" w:rsidRPr="002F3128">
              <w:rPr>
                <w:sz w:val="24"/>
                <w:szCs w:val="24"/>
              </w:rPr>
              <w:t>Papildināt 12. punktu ar 12.3. apakšpunktu šādā redakcijā:</w:t>
            </w:r>
          </w:p>
          <w:p w14:paraId="63DED5EE" w14:textId="5EFA088B" w:rsidR="007949E0" w:rsidRPr="00394787" w:rsidRDefault="003405A5" w:rsidP="003405A5">
            <w:pPr>
              <w:pStyle w:val="naisc"/>
              <w:spacing w:before="0" w:after="0"/>
              <w:jc w:val="both"/>
            </w:pPr>
            <w:r w:rsidRPr="002F3128">
              <w:t xml:space="preserve">“12.3. </w:t>
            </w:r>
            <w:r w:rsidRPr="002F3128">
              <w:rPr>
                <w:rFonts w:eastAsiaTheme="minorHAnsi"/>
              </w:rPr>
              <w:t>kuras nav sasniegušas 12 gadu vecumu.</w:t>
            </w:r>
            <w:r w:rsidRPr="002F3128">
              <w:t>”</w:t>
            </w:r>
            <w:r w:rsidR="00123514">
              <w:t>”</w:t>
            </w:r>
          </w:p>
        </w:tc>
        <w:tc>
          <w:tcPr>
            <w:tcW w:w="4252" w:type="dxa"/>
            <w:tcBorders>
              <w:left w:val="single" w:sz="6" w:space="0" w:color="000000"/>
              <w:bottom w:val="single" w:sz="4" w:space="0" w:color="auto"/>
              <w:right w:val="single" w:sz="6" w:space="0" w:color="000000"/>
            </w:tcBorders>
          </w:tcPr>
          <w:p w14:paraId="75CD7C1B" w14:textId="4F584C92" w:rsidR="00123514" w:rsidRPr="00123514" w:rsidRDefault="00123514" w:rsidP="00123514">
            <w:pPr>
              <w:autoSpaceDE w:val="0"/>
              <w:autoSpaceDN w:val="0"/>
              <w:adjustRightInd w:val="0"/>
              <w:jc w:val="both"/>
              <w:rPr>
                <w:b/>
                <w:sz w:val="24"/>
                <w:szCs w:val="24"/>
              </w:rPr>
            </w:pPr>
            <w:r w:rsidRPr="00123514">
              <w:rPr>
                <w:b/>
                <w:sz w:val="24"/>
                <w:szCs w:val="24"/>
              </w:rPr>
              <w:t>Labklājības ministrija</w:t>
            </w:r>
          </w:p>
          <w:p w14:paraId="76C1FA34" w14:textId="156BB4A6" w:rsidR="001B0163" w:rsidRPr="00E86390" w:rsidRDefault="00AC2751" w:rsidP="00E86390">
            <w:pPr>
              <w:autoSpaceDE w:val="0"/>
              <w:autoSpaceDN w:val="0"/>
              <w:adjustRightInd w:val="0"/>
              <w:jc w:val="both"/>
              <w:rPr>
                <w:sz w:val="24"/>
                <w:szCs w:val="24"/>
              </w:rPr>
            </w:pPr>
            <w:r w:rsidRPr="00AC2751">
              <w:rPr>
                <w:sz w:val="24"/>
                <w:szCs w:val="24"/>
              </w:rPr>
              <w:t>Lūdzam</w:t>
            </w:r>
            <w:r w:rsidRPr="00AC2751">
              <w:rPr>
                <w:color w:val="000000"/>
                <w:sz w:val="24"/>
                <w:szCs w:val="24"/>
              </w:rPr>
              <w:t xml:space="preserve"> izvērtēt iespēju attiecīgi precizēt projekta 7.punktu, lai tas atbilstu ar Padomes 2003.gada 22.septembra direktīvas 2003/86/EK par tiesībām uz ģimenes atkalapvienošanos 4.panta 1.punkta d) apakšpunktu. Tādējādi rosinām noteikumos paredzēt, ka, ja bērns ir vecāks par 12 gadiem un ierodas atsevišķi no pārējās viņa/viņas ģimenes, pirms ieceļošanas un uzturēšanās atļaujas piešķiršanas saskaņā ar šo direktīvu, izņēmuma kārtā valsts var pārbaudīt, vai viņš vai viņa izpilda nosacījumus par integrāciju, ko paredz spēkā esošie tiesību akti šīs direktīvas īstenošanas brīdī. Svarīgi uzsvērt, ka </w:t>
            </w:r>
            <w:r w:rsidRPr="00AC2751">
              <w:rPr>
                <w:sz w:val="24"/>
                <w:szCs w:val="24"/>
              </w:rPr>
              <w:t xml:space="preserve">šādas pārbaudes veikšana bērnam ir noteikta kā izņēmums, nevis kā sistēma, un attiecīgi būtu jāprecizē gadījumi, kad šāda pārbaude var tikt veikta, un to pamatojums. Tāpat </w:t>
            </w:r>
            <w:r w:rsidRPr="00AC2751">
              <w:rPr>
                <w:sz w:val="24"/>
                <w:szCs w:val="24"/>
              </w:rPr>
              <w:lastRenderedPageBreak/>
              <w:t xml:space="preserve">vēršam uzmanību uz to, ka, saskaņā ar Imigrācijas likumu, pastāvīgās uzturēšanas atļauja un Eiropas Savienības pastāvīgā iedzīvotāja statuss var tikt piešķirti pēc ārzemnieka uzturēšanās ar termiņuzturēšanās atļauju Latvijas Republikā vismaz 5 gadu laikā. </w:t>
            </w:r>
            <w:r w:rsidRPr="00AC2751">
              <w:rPr>
                <w:color w:val="000000"/>
                <w:sz w:val="24"/>
                <w:szCs w:val="24"/>
              </w:rPr>
              <w:t>Vienlaikus vēršam uzmanību uz to, ka šīs direktīvas nosacījums tiek attiecināts tikai uz vienu atsevišķu mērķa grupu (bērns ir vecāks par 12 gadiem un ierodas atsevišķi no pārējās viņa/viņas ģimenes tās atkalapvienošanās nolūkos), nevis uz visiem bērniem (visiem, kuri pretendē uz pastāvīgās uzturēšanās atļaujas saņemšanu un Eiropas Savienības pastāvīgā iedzīvotāja statusa iegūšanu). Vienlaikus rosinām izvērtēt iespējas veicināt vienveidīgu pieeju, nosakot vecuma grupas/ vecuma slieksni, no kura uz bērniem attiecināmi valodas prasmju pārbaudījumi, piemēram, Pilsonības likumā valodas pārbaudījums tiek prasīts no 15 gadu vecuma. Papildus nepieciešams precizēt attiecīgā grozījuma numerāciju. Jau patlaban spēkā esošajos noteikumos ir iekļauts 12.3.apakšpunkts („pārbaudi nekārto personas, kurām ir ar veselības stāvokli saistīti funkcionēšanas ierobežojumi vai diagnozes, kas minētas šo noteikumu 3.</w:t>
            </w:r>
            <w:r w:rsidR="000B1370">
              <w:rPr>
                <w:color w:val="000000"/>
                <w:sz w:val="24"/>
                <w:szCs w:val="24"/>
              </w:rPr>
              <w:t xml:space="preserve"> </w:t>
            </w:r>
            <w:r w:rsidRPr="00AC2751">
              <w:rPr>
                <w:color w:val="000000"/>
                <w:sz w:val="24"/>
                <w:szCs w:val="24"/>
              </w:rPr>
              <w:t>pielikumā”).</w:t>
            </w:r>
          </w:p>
        </w:tc>
        <w:tc>
          <w:tcPr>
            <w:tcW w:w="3544" w:type="dxa"/>
            <w:gridSpan w:val="2"/>
            <w:tcBorders>
              <w:left w:val="single" w:sz="6" w:space="0" w:color="000000"/>
              <w:bottom w:val="single" w:sz="4" w:space="0" w:color="auto"/>
              <w:right w:val="single" w:sz="6" w:space="0" w:color="000000"/>
            </w:tcBorders>
          </w:tcPr>
          <w:p w14:paraId="1169B6CA" w14:textId="77777777" w:rsidR="0037134F" w:rsidRDefault="00123514" w:rsidP="0037134F">
            <w:pPr>
              <w:pStyle w:val="naisc"/>
              <w:spacing w:before="0" w:after="0"/>
              <w:jc w:val="both"/>
              <w:rPr>
                <w:b/>
              </w:rPr>
            </w:pPr>
            <w:r>
              <w:rPr>
                <w:b/>
              </w:rPr>
              <w:lastRenderedPageBreak/>
              <w:t>Iebildums ņemts vērā</w:t>
            </w:r>
          </w:p>
          <w:p w14:paraId="232959F3" w14:textId="1F961912" w:rsidR="000558CE" w:rsidRPr="0037134F" w:rsidRDefault="000558CE" w:rsidP="0037134F">
            <w:pPr>
              <w:pStyle w:val="naisc"/>
              <w:spacing w:before="0" w:after="0"/>
              <w:jc w:val="both"/>
              <w:rPr>
                <w:b/>
              </w:rPr>
            </w:pPr>
            <w:r>
              <w:t xml:space="preserve">Šobrīd nepilngadīgiem bērniem, tajā skaitā, pirmsskolas vecuma nepilngadīgajiem, nav paredzēti atbrīvojumi no valsts valodas prasmes pārbaudes, līdz ar to būtiski ierobežojot bērnu tiesības saņemt Eiropas Savienības pastāvīgā iedzīvotāja statusu Latvijas Republikā un, atsevišķos gadījumos, arī pastāvīgās uzturēšanās atļauju. Ievērojot to, ka atbilstoši Pilsonības likuma 15.pantā iekļautajiem bērnu naturalizācijas nosacījumiem paredzēts, ka valsts valodas pārbaudi nekārto bērni, kas nav sasnieguši 15 gadu vecumu, būtu lietderīgi analogu normu iekļaut arī attiecībā uz pastāvīgās uzturēšanās atļaujas un Eiropas </w:t>
            </w:r>
            <w:r>
              <w:lastRenderedPageBreak/>
              <w:t xml:space="preserve">Savienības pastāvīgā iedzīvotāja statusa pieprasītājiem. </w:t>
            </w:r>
          </w:p>
          <w:p w14:paraId="0AA88891" w14:textId="0EE3089D" w:rsidR="00123514" w:rsidRPr="00123514" w:rsidRDefault="00123514" w:rsidP="00DB6CAD">
            <w:pPr>
              <w:pStyle w:val="naisc"/>
              <w:spacing w:before="0" w:after="0"/>
              <w:jc w:val="both"/>
            </w:pPr>
          </w:p>
        </w:tc>
        <w:tc>
          <w:tcPr>
            <w:tcW w:w="3093" w:type="dxa"/>
            <w:tcBorders>
              <w:top w:val="single" w:sz="4" w:space="0" w:color="auto"/>
              <w:left w:val="single" w:sz="4" w:space="0" w:color="auto"/>
              <w:bottom w:val="single" w:sz="4" w:space="0" w:color="auto"/>
            </w:tcBorders>
            <w:shd w:val="clear" w:color="auto" w:fill="auto"/>
          </w:tcPr>
          <w:p w14:paraId="56A1DC6B" w14:textId="54C31319" w:rsidR="0037134F" w:rsidRPr="00891CC8" w:rsidRDefault="00E51C85" w:rsidP="0037134F">
            <w:pPr>
              <w:jc w:val="both"/>
              <w:rPr>
                <w:sz w:val="24"/>
                <w:szCs w:val="24"/>
              </w:rPr>
            </w:pPr>
            <w:r>
              <w:rPr>
                <w:sz w:val="24"/>
                <w:szCs w:val="24"/>
              </w:rPr>
              <w:lastRenderedPageBreak/>
              <w:t xml:space="preserve">Noteikumu projekta </w:t>
            </w:r>
            <w:r w:rsidR="007B49A1" w:rsidRPr="00093F1B">
              <w:rPr>
                <w:color w:val="000000" w:themeColor="text1"/>
                <w:sz w:val="24"/>
                <w:szCs w:val="24"/>
              </w:rPr>
              <w:t>5</w:t>
            </w:r>
            <w:r w:rsidR="0037134F" w:rsidRPr="00093F1B">
              <w:rPr>
                <w:color w:val="000000" w:themeColor="text1"/>
                <w:sz w:val="24"/>
                <w:szCs w:val="24"/>
              </w:rPr>
              <w:t>.</w:t>
            </w:r>
            <w:r w:rsidR="0037134F" w:rsidRPr="00891CC8">
              <w:rPr>
                <w:sz w:val="24"/>
                <w:szCs w:val="24"/>
              </w:rPr>
              <w:t xml:space="preserve"> punkts: </w:t>
            </w:r>
          </w:p>
          <w:p w14:paraId="1A91C74B" w14:textId="77777777" w:rsidR="0037134F" w:rsidRPr="00891CC8" w:rsidRDefault="0037134F" w:rsidP="0037134F">
            <w:pPr>
              <w:tabs>
                <w:tab w:val="left" w:pos="0"/>
              </w:tabs>
              <w:jc w:val="both"/>
              <w:textAlignment w:val="top"/>
              <w:rPr>
                <w:sz w:val="24"/>
                <w:szCs w:val="24"/>
              </w:rPr>
            </w:pPr>
          </w:p>
          <w:p w14:paraId="65975A97" w14:textId="6410C835" w:rsidR="0037134F" w:rsidRPr="00DB6CAD" w:rsidRDefault="0037134F" w:rsidP="0037134F">
            <w:pPr>
              <w:tabs>
                <w:tab w:val="left" w:pos="0"/>
              </w:tabs>
              <w:jc w:val="both"/>
              <w:textAlignment w:val="top"/>
              <w:rPr>
                <w:color w:val="000000" w:themeColor="text1"/>
                <w:sz w:val="24"/>
                <w:szCs w:val="24"/>
              </w:rPr>
            </w:pPr>
            <w:r w:rsidRPr="00DB6CAD">
              <w:rPr>
                <w:color w:val="000000" w:themeColor="text1"/>
                <w:sz w:val="24"/>
                <w:szCs w:val="24"/>
              </w:rPr>
              <w:t>“</w:t>
            </w:r>
            <w:r w:rsidR="003542CC" w:rsidRPr="00DB6CAD">
              <w:rPr>
                <w:color w:val="000000" w:themeColor="text1"/>
                <w:sz w:val="24"/>
                <w:szCs w:val="24"/>
              </w:rPr>
              <w:t>Papildināt 12. punktu ar 12.4</w:t>
            </w:r>
            <w:r w:rsidRPr="00DB6CAD">
              <w:rPr>
                <w:color w:val="000000" w:themeColor="text1"/>
                <w:sz w:val="24"/>
                <w:szCs w:val="24"/>
              </w:rPr>
              <w:t>. apakšpunktu šādā redakcijā:</w:t>
            </w:r>
          </w:p>
          <w:p w14:paraId="7E8BD6E6" w14:textId="1E0C37EA" w:rsidR="00804E99" w:rsidRPr="000D5F68" w:rsidRDefault="003542CC" w:rsidP="0037134F">
            <w:pPr>
              <w:shd w:val="clear" w:color="auto" w:fill="FFFFFF"/>
              <w:spacing w:line="293" w:lineRule="atLeast"/>
              <w:jc w:val="both"/>
              <w:rPr>
                <w:sz w:val="24"/>
                <w:szCs w:val="24"/>
              </w:rPr>
            </w:pPr>
            <w:r w:rsidRPr="00DB6CAD">
              <w:rPr>
                <w:color w:val="000000" w:themeColor="text1"/>
                <w:sz w:val="24"/>
                <w:szCs w:val="24"/>
              </w:rPr>
              <w:t>“12.4</w:t>
            </w:r>
            <w:r w:rsidR="0037134F" w:rsidRPr="00DB6CAD">
              <w:rPr>
                <w:color w:val="000000" w:themeColor="text1"/>
                <w:sz w:val="24"/>
                <w:szCs w:val="24"/>
              </w:rPr>
              <w:t xml:space="preserve">. </w:t>
            </w:r>
            <w:r w:rsidR="007F2293" w:rsidRPr="00DB6CAD">
              <w:rPr>
                <w:rFonts w:eastAsiaTheme="minorHAnsi"/>
                <w:color w:val="000000" w:themeColor="text1"/>
                <w:sz w:val="24"/>
                <w:szCs w:val="24"/>
              </w:rPr>
              <w:t>kuras nav sasniegušas 15</w:t>
            </w:r>
            <w:r w:rsidR="0037134F" w:rsidRPr="00DB6CAD">
              <w:rPr>
                <w:rFonts w:eastAsiaTheme="minorHAnsi"/>
                <w:color w:val="000000" w:themeColor="text1"/>
                <w:sz w:val="24"/>
                <w:szCs w:val="24"/>
              </w:rPr>
              <w:t xml:space="preserve"> gadu vecumu.</w:t>
            </w:r>
            <w:r w:rsidR="0037134F" w:rsidRPr="00DB6CAD">
              <w:rPr>
                <w:color w:val="000000" w:themeColor="text1"/>
                <w:sz w:val="24"/>
                <w:szCs w:val="24"/>
              </w:rPr>
              <w:t>””</w:t>
            </w:r>
          </w:p>
        </w:tc>
      </w:tr>
      <w:tr w:rsidR="00F00678" w:rsidRPr="00394787" w14:paraId="591940A2" w14:textId="77777777" w:rsidTr="00F72C7D">
        <w:trPr>
          <w:jc w:val="center"/>
        </w:trPr>
        <w:tc>
          <w:tcPr>
            <w:tcW w:w="707" w:type="dxa"/>
            <w:tcBorders>
              <w:left w:val="single" w:sz="6" w:space="0" w:color="000000"/>
              <w:bottom w:val="single" w:sz="4" w:space="0" w:color="auto"/>
              <w:right w:val="single" w:sz="6" w:space="0" w:color="000000"/>
            </w:tcBorders>
            <w:vAlign w:val="center"/>
          </w:tcPr>
          <w:p w14:paraId="29CE4527" w14:textId="77777777" w:rsidR="00F00678" w:rsidRPr="00394787" w:rsidRDefault="00F00678" w:rsidP="00F00678">
            <w:pPr>
              <w:pStyle w:val="ListParagraph"/>
              <w:numPr>
                <w:ilvl w:val="0"/>
                <w:numId w:val="9"/>
              </w:numPr>
            </w:pPr>
          </w:p>
        </w:tc>
        <w:tc>
          <w:tcPr>
            <w:tcW w:w="2546" w:type="dxa"/>
            <w:tcBorders>
              <w:left w:val="single" w:sz="6" w:space="0" w:color="000000"/>
              <w:bottom w:val="single" w:sz="4" w:space="0" w:color="auto"/>
              <w:right w:val="single" w:sz="6" w:space="0" w:color="000000"/>
            </w:tcBorders>
          </w:tcPr>
          <w:p w14:paraId="49D9E45F" w14:textId="7451158D" w:rsidR="00F00678" w:rsidRDefault="00423373" w:rsidP="00F00678">
            <w:pPr>
              <w:jc w:val="both"/>
              <w:rPr>
                <w:sz w:val="24"/>
                <w:szCs w:val="24"/>
              </w:rPr>
            </w:pPr>
            <w:r>
              <w:rPr>
                <w:sz w:val="24"/>
                <w:szCs w:val="24"/>
              </w:rPr>
              <w:t>Noteikumu p</w:t>
            </w:r>
            <w:r w:rsidR="005B5C96">
              <w:rPr>
                <w:sz w:val="24"/>
                <w:szCs w:val="24"/>
              </w:rPr>
              <w:t>rojekta anotācijas I sada</w:t>
            </w:r>
            <w:r w:rsidR="00EC5DB6">
              <w:rPr>
                <w:sz w:val="24"/>
                <w:szCs w:val="24"/>
              </w:rPr>
              <w:t>ļas 2.</w:t>
            </w:r>
            <w:r w:rsidR="00DE6953">
              <w:rPr>
                <w:sz w:val="24"/>
                <w:szCs w:val="24"/>
              </w:rPr>
              <w:t xml:space="preserve"> </w:t>
            </w:r>
            <w:r w:rsidR="00EC5DB6">
              <w:rPr>
                <w:sz w:val="24"/>
                <w:szCs w:val="24"/>
              </w:rPr>
              <w:t>punkts</w:t>
            </w:r>
            <w:r w:rsidR="00AA2B44">
              <w:rPr>
                <w:sz w:val="24"/>
                <w:szCs w:val="24"/>
              </w:rPr>
              <w:t>:</w:t>
            </w:r>
          </w:p>
          <w:p w14:paraId="25F79A9E" w14:textId="4004DF4D" w:rsidR="00AA2B44" w:rsidRPr="00AA2B44" w:rsidRDefault="00AA2B44" w:rsidP="00AA2B44">
            <w:pPr>
              <w:jc w:val="both"/>
              <w:rPr>
                <w:sz w:val="22"/>
                <w:szCs w:val="22"/>
                <w:shd w:val="clear" w:color="auto" w:fill="FFFFFF"/>
              </w:rPr>
            </w:pPr>
            <w:r w:rsidRPr="00AA2B44">
              <w:rPr>
                <w:sz w:val="22"/>
                <w:szCs w:val="22"/>
                <w:shd w:val="clear" w:color="auto" w:fill="FFFFFF"/>
              </w:rPr>
              <w:t>[..]1.4. Izmaiņas skar personas, kuru profesijas un amati iekļauti šo noteikumu </w:t>
            </w:r>
            <w:hyperlink r:id="rId8" w:anchor="piel2" w:history="1">
              <w:r w:rsidRPr="007709DC">
                <w:rPr>
                  <w:rStyle w:val="Hyperlink"/>
                  <w:color w:val="auto"/>
                  <w:sz w:val="22"/>
                  <w:szCs w:val="22"/>
                  <w:u w:val="none"/>
                  <w:shd w:val="clear" w:color="auto" w:fill="FFFFFF"/>
                </w:rPr>
                <w:t>1.pielikumā</w:t>
              </w:r>
            </w:hyperlink>
            <w:r w:rsidRPr="007709DC">
              <w:rPr>
                <w:sz w:val="22"/>
                <w:szCs w:val="22"/>
                <w:shd w:val="clear" w:color="auto" w:fill="FFFFFF"/>
              </w:rPr>
              <w:t> </w:t>
            </w:r>
            <w:r w:rsidRPr="00AA2B44">
              <w:rPr>
                <w:sz w:val="22"/>
                <w:szCs w:val="22"/>
                <w:shd w:val="clear" w:color="auto" w:fill="FFFFFF"/>
              </w:rPr>
              <w:t xml:space="preserve"> un Profesiju klasifikatorā klasificēti ar mazo grupu atsevišķo grupu kodiem </w:t>
            </w:r>
            <w:r w:rsidRPr="00AA2B44">
              <w:rPr>
                <w:iCs/>
                <w:sz w:val="22"/>
                <w:szCs w:val="22"/>
              </w:rPr>
              <w:t xml:space="preserve">6222 </w:t>
            </w:r>
            <w:r w:rsidRPr="00AA2B44">
              <w:rPr>
                <w:iCs/>
                <w:caps/>
                <w:sz w:val="22"/>
                <w:szCs w:val="22"/>
              </w:rPr>
              <w:t>Iekšējo ūdeņu un piekrastes zvejnieki</w:t>
            </w:r>
            <w:r w:rsidRPr="00AA2B44">
              <w:rPr>
                <w:iCs/>
                <w:sz w:val="22"/>
                <w:szCs w:val="22"/>
              </w:rPr>
              <w:t xml:space="preserve">, 6223 </w:t>
            </w:r>
            <w:r w:rsidRPr="00AA2B44">
              <w:rPr>
                <w:iCs/>
                <w:caps/>
                <w:sz w:val="22"/>
                <w:szCs w:val="22"/>
              </w:rPr>
              <w:t>Jūras, tāljūras zvejnieki</w:t>
            </w:r>
            <w:r w:rsidRPr="00AA2B44">
              <w:rPr>
                <w:iCs/>
                <w:sz w:val="22"/>
                <w:szCs w:val="22"/>
              </w:rPr>
              <w:t>, 6224</w:t>
            </w:r>
            <w:r w:rsidRPr="00AA2B44">
              <w:rPr>
                <w:iCs/>
                <w:caps/>
                <w:sz w:val="22"/>
                <w:szCs w:val="22"/>
              </w:rPr>
              <w:t xml:space="preserve"> Mednieki</w:t>
            </w:r>
            <w:r w:rsidRPr="00AA2B44">
              <w:rPr>
                <w:iCs/>
                <w:sz w:val="22"/>
                <w:szCs w:val="22"/>
              </w:rPr>
              <w:t xml:space="preserve">, 7212 </w:t>
            </w:r>
            <w:r w:rsidRPr="00AA2B44">
              <w:rPr>
                <w:iCs/>
                <w:caps/>
                <w:sz w:val="22"/>
                <w:szCs w:val="22"/>
              </w:rPr>
              <w:t>Metinātāji un griezēji</w:t>
            </w:r>
            <w:r w:rsidRPr="00AA2B44">
              <w:rPr>
                <w:iCs/>
                <w:sz w:val="22"/>
                <w:szCs w:val="22"/>
              </w:rPr>
              <w:t xml:space="preserve">, 7213 </w:t>
            </w:r>
            <w:r w:rsidRPr="00AA2B44">
              <w:rPr>
                <w:iCs/>
                <w:caps/>
                <w:sz w:val="22"/>
                <w:szCs w:val="22"/>
              </w:rPr>
              <w:t>Valcētāji un skārdnieki</w:t>
            </w:r>
            <w:r w:rsidRPr="00AA2B44">
              <w:rPr>
                <w:iCs/>
                <w:sz w:val="22"/>
                <w:szCs w:val="22"/>
              </w:rPr>
              <w:t xml:space="preserve">, 7214  </w:t>
            </w:r>
            <w:r w:rsidRPr="00AA2B44">
              <w:rPr>
                <w:iCs/>
                <w:caps/>
                <w:sz w:val="22"/>
                <w:szCs w:val="22"/>
              </w:rPr>
              <w:t>Metāla konstrukciju sagatavotāji un montētāji,</w:t>
            </w:r>
            <w:r w:rsidRPr="00AA2B44">
              <w:rPr>
                <w:iCs/>
                <w:sz w:val="22"/>
                <w:szCs w:val="22"/>
              </w:rPr>
              <w:t xml:space="preserve"> 7215 </w:t>
            </w:r>
            <w:r w:rsidRPr="00AA2B44">
              <w:rPr>
                <w:iCs/>
                <w:caps/>
                <w:sz w:val="22"/>
                <w:szCs w:val="22"/>
              </w:rPr>
              <w:t>Takelētājs</w:t>
            </w:r>
            <w:r w:rsidRPr="00AA2B44">
              <w:rPr>
                <w:iCs/>
                <w:sz w:val="22"/>
                <w:szCs w:val="22"/>
              </w:rPr>
              <w:t xml:space="preserve">, 7221 </w:t>
            </w:r>
            <w:r w:rsidRPr="00AA2B44">
              <w:rPr>
                <w:iCs/>
                <w:caps/>
                <w:sz w:val="22"/>
                <w:szCs w:val="22"/>
              </w:rPr>
              <w:t>Kalēji un presētāji</w:t>
            </w:r>
            <w:r w:rsidRPr="00AA2B44">
              <w:rPr>
                <w:iCs/>
                <w:sz w:val="22"/>
                <w:szCs w:val="22"/>
              </w:rPr>
              <w:t xml:space="preserve">, 7222 </w:t>
            </w:r>
            <w:r w:rsidRPr="00AA2B44">
              <w:rPr>
                <w:iCs/>
                <w:caps/>
                <w:sz w:val="22"/>
                <w:szCs w:val="22"/>
              </w:rPr>
              <w:t>Instrumentatslēdznieki un tiem radniecīgu profesiju strādnieki</w:t>
            </w:r>
            <w:r w:rsidRPr="00AA2B44">
              <w:rPr>
                <w:iCs/>
                <w:sz w:val="22"/>
                <w:szCs w:val="22"/>
              </w:rPr>
              <w:t xml:space="preserve">, 7223 </w:t>
            </w:r>
            <w:r w:rsidRPr="00AA2B44">
              <w:rPr>
                <w:iCs/>
                <w:caps/>
                <w:sz w:val="22"/>
                <w:szCs w:val="22"/>
              </w:rPr>
              <w:t xml:space="preserve">Metālapstrādes un citu darbgaldu </w:t>
            </w:r>
            <w:r w:rsidRPr="00AA2B44">
              <w:rPr>
                <w:iCs/>
                <w:caps/>
                <w:sz w:val="22"/>
                <w:szCs w:val="22"/>
              </w:rPr>
              <w:lastRenderedPageBreak/>
              <w:t>strādnieki un operatori</w:t>
            </w:r>
            <w:r w:rsidRPr="00AA2B44">
              <w:rPr>
                <w:iCs/>
                <w:sz w:val="22"/>
                <w:szCs w:val="22"/>
              </w:rPr>
              <w:t>, 7224</w:t>
            </w:r>
            <w:r w:rsidRPr="00AA2B44">
              <w:rPr>
                <w:sz w:val="22"/>
                <w:szCs w:val="22"/>
              </w:rPr>
              <w:t xml:space="preserve"> </w:t>
            </w:r>
            <w:r w:rsidRPr="00AA2B44">
              <w:rPr>
                <w:iCs/>
                <w:caps/>
                <w:sz w:val="22"/>
                <w:szCs w:val="22"/>
              </w:rPr>
              <w:t>Metāla pulētāji, slīpētāji un instrumentu asinātāji</w:t>
            </w:r>
            <w:r w:rsidRPr="00AA2B44">
              <w:rPr>
                <w:sz w:val="22"/>
                <w:szCs w:val="22"/>
              </w:rPr>
              <w:t xml:space="preserve">, </w:t>
            </w:r>
            <w:r w:rsidRPr="00AA2B44">
              <w:rPr>
                <w:sz w:val="22"/>
                <w:szCs w:val="22"/>
                <w:shd w:val="clear" w:color="auto" w:fill="FFFFFF"/>
              </w:rPr>
              <w:t>par nepieciešamo valsts valodas zināšanu un prasmju apjomu nosakot zemākā līmeņa 2.pakāpi (A2), pieņemot, ka tas ir minimālais valsts valodas prasmes līmenis un pakāpe elementārai darba drošības un veicamo darba uzdevumu izpildes nodrošināšanai.</w:t>
            </w:r>
          </w:p>
          <w:p w14:paraId="05D95472" w14:textId="77777777" w:rsidR="00AA2B44" w:rsidRDefault="00AA2B44" w:rsidP="00F00678">
            <w:pPr>
              <w:jc w:val="both"/>
              <w:rPr>
                <w:sz w:val="24"/>
                <w:szCs w:val="24"/>
              </w:rPr>
            </w:pPr>
          </w:p>
          <w:p w14:paraId="5BF2D8F9" w14:textId="77777777" w:rsidR="003F063A" w:rsidRDefault="003F063A" w:rsidP="00F00678">
            <w:pPr>
              <w:jc w:val="both"/>
              <w:rPr>
                <w:sz w:val="24"/>
                <w:szCs w:val="24"/>
              </w:rPr>
            </w:pPr>
          </w:p>
          <w:p w14:paraId="693FBA8A" w14:textId="5AAC0B92" w:rsidR="00EC5DB6" w:rsidRPr="00C8689B" w:rsidRDefault="00EC5DB6" w:rsidP="00F00678">
            <w:pPr>
              <w:jc w:val="both"/>
              <w:rPr>
                <w:sz w:val="24"/>
                <w:szCs w:val="24"/>
              </w:rPr>
            </w:pPr>
          </w:p>
        </w:tc>
        <w:tc>
          <w:tcPr>
            <w:tcW w:w="4252" w:type="dxa"/>
            <w:tcBorders>
              <w:left w:val="single" w:sz="6" w:space="0" w:color="000000"/>
              <w:bottom w:val="single" w:sz="4" w:space="0" w:color="auto"/>
              <w:right w:val="single" w:sz="6" w:space="0" w:color="000000"/>
            </w:tcBorders>
          </w:tcPr>
          <w:p w14:paraId="5A7D390F" w14:textId="77777777" w:rsidR="00F00678" w:rsidRPr="0002051D" w:rsidRDefault="00F00678" w:rsidP="0002051D">
            <w:pPr>
              <w:pStyle w:val="ListParagraph"/>
              <w:tabs>
                <w:tab w:val="left" w:pos="993"/>
              </w:tabs>
              <w:ind w:left="0"/>
              <w:rPr>
                <w:b/>
                <w:szCs w:val="24"/>
              </w:rPr>
            </w:pPr>
            <w:r w:rsidRPr="0002051D">
              <w:rPr>
                <w:b/>
                <w:szCs w:val="24"/>
              </w:rPr>
              <w:lastRenderedPageBreak/>
              <w:t>Tieslietu ministrija</w:t>
            </w:r>
          </w:p>
          <w:p w14:paraId="1102D58F" w14:textId="77777777" w:rsidR="00F00678" w:rsidRPr="0002051D" w:rsidRDefault="00F00678" w:rsidP="0002051D">
            <w:pPr>
              <w:jc w:val="both"/>
              <w:rPr>
                <w:sz w:val="24"/>
                <w:szCs w:val="24"/>
              </w:rPr>
            </w:pPr>
            <w:r w:rsidRPr="0002051D">
              <w:rPr>
                <w:sz w:val="24"/>
                <w:szCs w:val="24"/>
              </w:rPr>
              <w:t>Projekta anotācijas I sadaļas 2.punktā norādītas profesijas, kuras skar izmaiņas, kas saistītas ar 1. un 2.pielikuma konsolidāciju. Proti, norādītas profesijas un amati, kuriem amata pienākumu pildīšanai būs nepieciešams augstāks valsts valodas prasmes līmenis un pakāpe nekā līdz šim, taču vēršam uzmanību, ka jau šobrīd attiecīgajām profesijām un amatiem ir noteikts tieši tāds valodas prasmes līmenis un pakāpe, kādu paredzēts noteikt. Līdz ar to nav skaidrs, kas tieši mainās grozījumu rezultātā. Ņemot vērā minēto, lūdzam projekta anotācijā sniegt atbilstošu skaidrojumu un nepieciešamības gadījumā precizēt arī pašu projektu.</w:t>
            </w:r>
          </w:p>
          <w:p w14:paraId="4CE42403" w14:textId="5D48A5A4" w:rsidR="00F00678" w:rsidRPr="008E48C5" w:rsidRDefault="00F00678" w:rsidP="008E48C5">
            <w:pPr>
              <w:jc w:val="both"/>
              <w:rPr>
                <w:sz w:val="24"/>
                <w:szCs w:val="24"/>
              </w:rPr>
            </w:pPr>
          </w:p>
        </w:tc>
        <w:tc>
          <w:tcPr>
            <w:tcW w:w="3544" w:type="dxa"/>
            <w:gridSpan w:val="2"/>
            <w:tcBorders>
              <w:left w:val="single" w:sz="6" w:space="0" w:color="000000"/>
              <w:bottom w:val="single" w:sz="4" w:space="0" w:color="auto"/>
              <w:right w:val="single" w:sz="6" w:space="0" w:color="000000"/>
            </w:tcBorders>
          </w:tcPr>
          <w:p w14:paraId="1970DD5B" w14:textId="1801D705" w:rsidR="00855278" w:rsidRPr="00D055A9" w:rsidRDefault="00855278" w:rsidP="00F00678">
            <w:pPr>
              <w:pStyle w:val="naisc"/>
              <w:spacing w:before="0" w:after="0"/>
              <w:jc w:val="both"/>
              <w:rPr>
                <w:b/>
                <w:color w:val="000000" w:themeColor="text1"/>
              </w:rPr>
            </w:pPr>
            <w:r w:rsidRPr="00D055A9">
              <w:rPr>
                <w:b/>
                <w:color w:val="000000" w:themeColor="text1"/>
              </w:rPr>
              <w:t>Iebildums ņemts vērā</w:t>
            </w:r>
            <w:r w:rsidR="00334C8C" w:rsidRPr="00D055A9">
              <w:rPr>
                <w:b/>
                <w:color w:val="000000" w:themeColor="text1"/>
              </w:rPr>
              <w:t>.</w:t>
            </w:r>
          </w:p>
          <w:p w14:paraId="674665CC" w14:textId="0A44E023" w:rsidR="00855278" w:rsidRPr="00D055A9" w:rsidRDefault="00855278" w:rsidP="00855278">
            <w:pPr>
              <w:pStyle w:val="naisc"/>
              <w:spacing w:before="0" w:after="0"/>
              <w:jc w:val="both"/>
              <w:rPr>
                <w:color w:val="000000" w:themeColor="text1"/>
              </w:rPr>
            </w:pPr>
            <w:r w:rsidRPr="00D055A9">
              <w:rPr>
                <w:color w:val="000000" w:themeColor="text1"/>
              </w:rPr>
              <w:t>Pārskatītas un precizētas profesijas un amati, kuriem amata pienākumu pildīšanai būs nepieciešams augstāks valsts valodas prasmes līmenis un pakāpe nekā līdz šim, preciz</w:t>
            </w:r>
            <w:r w:rsidR="00CC4361" w:rsidRPr="00D055A9">
              <w:rPr>
                <w:color w:val="000000" w:themeColor="text1"/>
              </w:rPr>
              <w:t>ējumus iekļaujot</w:t>
            </w:r>
            <w:r w:rsidRPr="00D055A9">
              <w:rPr>
                <w:color w:val="000000" w:themeColor="text1"/>
              </w:rPr>
              <w:t xml:space="preserve"> </w:t>
            </w:r>
            <w:r w:rsidR="00871ABB" w:rsidRPr="00D055A9">
              <w:rPr>
                <w:color w:val="000000" w:themeColor="text1"/>
              </w:rPr>
              <w:t xml:space="preserve">projekta </w:t>
            </w:r>
            <w:r w:rsidRPr="00D055A9">
              <w:rPr>
                <w:color w:val="000000" w:themeColor="text1"/>
              </w:rPr>
              <w:t>anotācijas</w:t>
            </w:r>
            <w:r w:rsidR="00AE7224" w:rsidRPr="00D055A9">
              <w:rPr>
                <w:color w:val="000000" w:themeColor="text1"/>
              </w:rPr>
              <w:t xml:space="preserve"> 4</w:t>
            </w:r>
            <w:r w:rsidR="00504867" w:rsidRPr="00D055A9">
              <w:rPr>
                <w:color w:val="000000" w:themeColor="text1"/>
              </w:rPr>
              <w:t xml:space="preserve">.1., </w:t>
            </w:r>
            <w:r w:rsidR="00AE7224" w:rsidRPr="00D055A9">
              <w:rPr>
                <w:color w:val="000000" w:themeColor="text1"/>
              </w:rPr>
              <w:t>4</w:t>
            </w:r>
            <w:r w:rsidR="00504867" w:rsidRPr="00D055A9">
              <w:rPr>
                <w:color w:val="000000" w:themeColor="text1"/>
              </w:rPr>
              <w:t>.2.</w:t>
            </w:r>
            <w:r w:rsidR="008E48C5" w:rsidRPr="00D055A9">
              <w:rPr>
                <w:color w:val="000000" w:themeColor="text1"/>
              </w:rPr>
              <w:t>,</w:t>
            </w:r>
            <w:r w:rsidR="00AE7224" w:rsidRPr="00D055A9">
              <w:rPr>
                <w:color w:val="000000" w:themeColor="text1"/>
              </w:rPr>
              <w:t xml:space="preserve"> 4</w:t>
            </w:r>
            <w:r w:rsidR="00504867" w:rsidRPr="00D055A9">
              <w:rPr>
                <w:color w:val="000000" w:themeColor="text1"/>
              </w:rPr>
              <w:t>.3.</w:t>
            </w:r>
            <w:r w:rsidR="0068163A" w:rsidRPr="00D055A9">
              <w:rPr>
                <w:color w:val="000000" w:themeColor="text1"/>
              </w:rPr>
              <w:t xml:space="preserve"> </w:t>
            </w:r>
            <w:r w:rsidR="00504867" w:rsidRPr="00D055A9">
              <w:rPr>
                <w:color w:val="000000" w:themeColor="text1"/>
              </w:rPr>
              <w:t>apakšpun</w:t>
            </w:r>
            <w:r w:rsidR="00CC4361" w:rsidRPr="00D055A9">
              <w:rPr>
                <w:color w:val="000000" w:themeColor="text1"/>
              </w:rPr>
              <w:t>ktā.</w:t>
            </w:r>
          </w:p>
        </w:tc>
        <w:tc>
          <w:tcPr>
            <w:tcW w:w="3093" w:type="dxa"/>
            <w:tcBorders>
              <w:top w:val="single" w:sz="4" w:space="0" w:color="auto"/>
              <w:left w:val="single" w:sz="4" w:space="0" w:color="auto"/>
              <w:bottom w:val="single" w:sz="4" w:space="0" w:color="auto"/>
            </w:tcBorders>
            <w:shd w:val="clear" w:color="auto" w:fill="auto"/>
          </w:tcPr>
          <w:p w14:paraId="70B8205D" w14:textId="4914172C" w:rsidR="006F7A8B" w:rsidRPr="00D055A9" w:rsidRDefault="006F7A8B" w:rsidP="007678B6">
            <w:pPr>
              <w:jc w:val="both"/>
              <w:rPr>
                <w:color w:val="000000" w:themeColor="text1"/>
                <w:sz w:val="24"/>
                <w:szCs w:val="24"/>
                <w:shd w:val="clear" w:color="auto" w:fill="FFFFFF"/>
              </w:rPr>
            </w:pPr>
            <w:r w:rsidRPr="00D055A9">
              <w:rPr>
                <w:color w:val="000000" w:themeColor="text1"/>
                <w:sz w:val="24"/>
                <w:szCs w:val="24"/>
                <w:shd w:val="clear" w:color="auto" w:fill="FFFFFF"/>
              </w:rPr>
              <w:t>Precizēts projekta anotācijas I sadaļas 3.1.-3.3.apakšpunkts:</w:t>
            </w:r>
          </w:p>
          <w:p w14:paraId="17B89344" w14:textId="59A381D1" w:rsidR="007678B6" w:rsidRPr="00D055A9" w:rsidRDefault="007678B6" w:rsidP="007678B6">
            <w:pPr>
              <w:jc w:val="both"/>
              <w:rPr>
                <w:color w:val="000000" w:themeColor="text1"/>
                <w:sz w:val="24"/>
                <w:szCs w:val="24"/>
                <w:shd w:val="clear" w:color="auto" w:fill="FFFFFF"/>
              </w:rPr>
            </w:pPr>
            <w:r w:rsidRPr="00D055A9">
              <w:rPr>
                <w:color w:val="000000" w:themeColor="text1"/>
                <w:sz w:val="24"/>
                <w:szCs w:val="24"/>
                <w:shd w:val="clear" w:color="auto" w:fill="FFFFFF"/>
              </w:rPr>
              <w:t xml:space="preserve">“[..]Personām, kuru profesijas un amati bija iekļauti šo noteikumu </w:t>
            </w:r>
            <w:hyperlink r:id="rId9" w:anchor="piel2" w:history="1">
              <w:r w:rsidRPr="00D055A9">
                <w:rPr>
                  <w:rStyle w:val="Hyperlink"/>
                  <w:color w:val="000000" w:themeColor="text1"/>
                  <w:sz w:val="24"/>
                  <w:szCs w:val="24"/>
                  <w:u w:val="none"/>
                  <w:shd w:val="clear" w:color="auto" w:fill="FFFFFF"/>
                </w:rPr>
                <w:t>2.</w:t>
              </w:r>
              <w:r w:rsidRPr="00D055A9">
                <w:rPr>
                  <w:color w:val="000000" w:themeColor="text1"/>
                  <w:sz w:val="24"/>
                  <w:szCs w:val="24"/>
                  <w:shd w:val="clear" w:color="auto" w:fill="FFFFFF"/>
                </w:rPr>
                <w:t xml:space="preserve">  </w:t>
              </w:r>
              <w:r w:rsidRPr="00D055A9">
                <w:rPr>
                  <w:rStyle w:val="Hyperlink"/>
                  <w:color w:val="000000" w:themeColor="text1"/>
                  <w:sz w:val="24"/>
                  <w:szCs w:val="24"/>
                  <w:u w:val="none"/>
                  <w:shd w:val="clear" w:color="auto" w:fill="FFFFFF"/>
                </w:rPr>
                <w:t xml:space="preserve"> pielikumā</w:t>
              </w:r>
            </w:hyperlink>
            <w:r w:rsidRPr="00D055A9">
              <w:rPr>
                <w:color w:val="000000" w:themeColor="text1"/>
                <w:sz w:val="24"/>
                <w:szCs w:val="24"/>
                <w:shd w:val="clear" w:color="auto" w:fill="FFFFFF"/>
              </w:rPr>
              <w:t xml:space="preserve"> un Profesiju klasifikatorā klasificēti ar kodiem:</w:t>
            </w:r>
          </w:p>
          <w:p w14:paraId="1EF643FD" w14:textId="2696B557" w:rsidR="007678B6" w:rsidRPr="00D055A9" w:rsidRDefault="00AE7224" w:rsidP="007678B6">
            <w:pPr>
              <w:jc w:val="both"/>
              <w:rPr>
                <w:color w:val="000000" w:themeColor="text1"/>
                <w:sz w:val="24"/>
                <w:szCs w:val="24"/>
              </w:rPr>
            </w:pPr>
            <w:r w:rsidRPr="00D055A9">
              <w:rPr>
                <w:color w:val="000000" w:themeColor="text1"/>
                <w:sz w:val="24"/>
                <w:szCs w:val="24"/>
                <w:shd w:val="clear" w:color="auto" w:fill="FFFFFF"/>
              </w:rPr>
              <w:t>4</w:t>
            </w:r>
            <w:r w:rsidR="007678B6" w:rsidRPr="00D055A9">
              <w:rPr>
                <w:color w:val="000000" w:themeColor="text1"/>
                <w:sz w:val="24"/>
                <w:szCs w:val="24"/>
                <w:shd w:val="clear" w:color="auto" w:fill="FFFFFF"/>
              </w:rPr>
              <w:t xml:space="preserve">.1. </w:t>
            </w:r>
            <w:r w:rsidR="007678B6" w:rsidRPr="00D055A9">
              <w:rPr>
                <w:color w:val="000000" w:themeColor="text1"/>
                <w:sz w:val="24"/>
                <w:szCs w:val="24"/>
              </w:rPr>
              <w:t xml:space="preserve">2431 09 </w:t>
            </w:r>
            <w:r w:rsidR="007678B6" w:rsidRPr="00D055A9">
              <w:rPr>
                <w:bCs/>
                <w:color w:val="000000" w:themeColor="text1"/>
                <w:sz w:val="24"/>
                <w:szCs w:val="24"/>
              </w:rPr>
              <w:t>Patentu AĢENTS</w:t>
            </w:r>
            <w:r w:rsidR="007678B6" w:rsidRPr="00D055A9">
              <w:rPr>
                <w:color w:val="000000" w:themeColor="text1"/>
                <w:sz w:val="24"/>
                <w:szCs w:val="24"/>
              </w:rPr>
              <w:t xml:space="preserve">, </w:t>
            </w:r>
            <w:r w:rsidR="007678B6" w:rsidRPr="00D055A9">
              <w:rPr>
                <w:bCs/>
                <w:color w:val="000000" w:themeColor="text1"/>
                <w:sz w:val="24"/>
                <w:szCs w:val="24"/>
              </w:rPr>
              <w:t xml:space="preserve">2631 02 EKONOMISTS, 3152 14 </w:t>
            </w:r>
            <w:proofErr w:type="spellStart"/>
            <w:r w:rsidR="007678B6" w:rsidRPr="00D055A9">
              <w:rPr>
                <w:bCs/>
                <w:color w:val="000000" w:themeColor="text1"/>
                <w:sz w:val="24"/>
                <w:szCs w:val="24"/>
              </w:rPr>
              <w:t>Tāljūras</w:t>
            </w:r>
            <w:proofErr w:type="spellEnd"/>
            <w:r w:rsidR="007678B6" w:rsidRPr="00D055A9">
              <w:rPr>
                <w:bCs/>
                <w:color w:val="000000" w:themeColor="text1"/>
                <w:sz w:val="24"/>
                <w:szCs w:val="24"/>
              </w:rPr>
              <w:t xml:space="preserve"> LOCIS, 3152 15 LOCIS, 3259 01</w:t>
            </w:r>
            <w:r w:rsidR="007678B6" w:rsidRPr="00D055A9">
              <w:rPr>
                <w:bCs/>
                <w:i/>
                <w:color w:val="000000" w:themeColor="text1"/>
                <w:sz w:val="24"/>
                <w:szCs w:val="24"/>
              </w:rPr>
              <w:t xml:space="preserve"> </w:t>
            </w:r>
            <w:r w:rsidR="007678B6" w:rsidRPr="00D055A9">
              <w:rPr>
                <w:bCs/>
                <w:color w:val="000000" w:themeColor="text1"/>
                <w:sz w:val="24"/>
                <w:szCs w:val="24"/>
              </w:rPr>
              <w:t xml:space="preserve">ORTOĒPISTS, 5131 06 Viesmīlības pakalpojumu SPECIĀLISTS, </w:t>
            </w:r>
            <w:r w:rsidR="007678B6" w:rsidRPr="00D055A9">
              <w:rPr>
                <w:color w:val="000000" w:themeColor="text1"/>
                <w:sz w:val="24"/>
                <w:szCs w:val="24"/>
              </w:rPr>
              <w:t xml:space="preserve">5142 19 KOSMĒTIĶIS (ārstniecības persona) – </w:t>
            </w:r>
            <w:r w:rsidR="007678B6" w:rsidRPr="00D055A9">
              <w:rPr>
                <w:color w:val="000000" w:themeColor="text1"/>
                <w:sz w:val="24"/>
                <w:szCs w:val="24"/>
                <w:shd w:val="clear" w:color="auto" w:fill="FFFFFF"/>
              </w:rPr>
              <w:t>nepieciešams valsts valodas zināšanu un prasmju apjoms augstākā līmeņa 1.pakāpē (C1), (2. pielikumā bija nepieciešams valsts valodas zināšanu un prasmju apjoms vidējā līmeņa 2.pakāpē (B2);</w:t>
            </w:r>
          </w:p>
          <w:p w14:paraId="689B01CC" w14:textId="65F01DCD" w:rsidR="007678B6" w:rsidRPr="00D055A9" w:rsidRDefault="00AE7224" w:rsidP="007678B6">
            <w:pPr>
              <w:jc w:val="both"/>
              <w:rPr>
                <w:color w:val="000000" w:themeColor="text1"/>
                <w:sz w:val="24"/>
                <w:szCs w:val="24"/>
              </w:rPr>
            </w:pPr>
            <w:r w:rsidRPr="00D055A9">
              <w:rPr>
                <w:color w:val="000000" w:themeColor="text1"/>
                <w:sz w:val="24"/>
                <w:szCs w:val="24"/>
              </w:rPr>
              <w:t>4</w:t>
            </w:r>
            <w:r w:rsidR="007678B6" w:rsidRPr="00D055A9">
              <w:rPr>
                <w:color w:val="000000" w:themeColor="text1"/>
                <w:sz w:val="24"/>
                <w:szCs w:val="24"/>
              </w:rPr>
              <w:t>.2.</w:t>
            </w:r>
            <w:r w:rsidR="007678B6" w:rsidRPr="00D055A9">
              <w:rPr>
                <w:bCs/>
                <w:color w:val="000000" w:themeColor="text1"/>
                <w:sz w:val="24"/>
                <w:szCs w:val="24"/>
              </w:rPr>
              <w:t xml:space="preserve"> 3313 01 GRĀMATVEDIS (ceturtā līmeņa kvalifikācija), 3512 02 </w:t>
            </w:r>
            <w:proofErr w:type="spellStart"/>
            <w:r w:rsidR="007678B6" w:rsidRPr="00D055A9">
              <w:rPr>
                <w:bCs/>
                <w:color w:val="000000" w:themeColor="text1"/>
                <w:sz w:val="24"/>
                <w:szCs w:val="24"/>
              </w:rPr>
              <w:t>Datortehniķis</w:t>
            </w:r>
            <w:proofErr w:type="spellEnd"/>
            <w:r w:rsidR="007678B6" w:rsidRPr="00D055A9">
              <w:rPr>
                <w:bCs/>
                <w:color w:val="000000" w:themeColor="text1"/>
                <w:sz w:val="24"/>
                <w:szCs w:val="24"/>
              </w:rPr>
              <w:t xml:space="preserve">, </w:t>
            </w:r>
            <w:r w:rsidR="007678B6" w:rsidRPr="00D055A9">
              <w:rPr>
                <w:color w:val="000000" w:themeColor="text1"/>
                <w:sz w:val="24"/>
                <w:szCs w:val="24"/>
              </w:rPr>
              <w:t>4224 01</w:t>
            </w:r>
            <w:r w:rsidR="007678B6" w:rsidRPr="00D055A9">
              <w:rPr>
                <w:bCs/>
                <w:color w:val="000000" w:themeColor="text1"/>
                <w:sz w:val="24"/>
                <w:szCs w:val="24"/>
              </w:rPr>
              <w:t xml:space="preserve"> Viesu uzņemšanas ORGANIZATORS, </w:t>
            </w:r>
            <w:r w:rsidR="007678B6" w:rsidRPr="00D055A9">
              <w:rPr>
                <w:color w:val="000000" w:themeColor="text1"/>
                <w:sz w:val="24"/>
                <w:szCs w:val="24"/>
              </w:rPr>
              <w:t xml:space="preserve">4311 01 GRĀMATVEDIS (trešā </w:t>
            </w:r>
            <w:r w:rsidR="007678B6" w:rsidRPr="00D055A9">
              <w:rPr>
                <w:color w:val="000000" w:themeColor="text1"/>
                <w:sz w:val="24"/>
                <w:szCs w:val="24"/>
              </w:rPr>
              <w:lastRenderedPageBreak/>
              <w:t xml:space="preserve">līmeņa kvalifikācija), 5414 04 APSARGS – </w:t>
            </w:r>
            <w:r w:rsidR="007678B6" w:rsidRPr="00D055A9">
              <w:rPr>
                <w:color w:val="000000" w:themeColor="text1"/>
                <w:sz w:val="24"/>
                <w:szCs w:val="24"/>
                <w:shd w:val="clear" w:color="auto" w:fill="FFFFFF"/>
              </w:rPr>
              <w:t>nepieciešams valsts valodas zināšanu un prasmju apjoms vidējā līmeņa 2.pakāpē (B2), (2. pielikumā bija nepieciešams valsts valodas zināšanu un prasmju apjoms vidējā līmeņa 1.pakāpē (B1);</w:t>
            </w:r>
          </w:p>
          <w:p w14:paraId="12BC33BB" w14:textId="64F2CD70" w:rsidR="00F00678" w:rsidRPr="00D055A9" w:rsidRDefault="00AE7224" w:rsidP="00F42275">
            <w:pPr>
              <w:jc w:val="both"/>
              <w:rPr>
                <w:color w:val="000000" w:themeColor="text1"/>
                <w:sz w:val="24"/>
                <w:szCs w:val="24"/>
              </w:rPr>
            </w:pPr>
            <w:r w:rsidRPr="00D055A9">
              <w:rPr>
                <w:color w:val="000000" w:themeColor="text1"/>
                <w:sz w:val="24"/>
                <w:szCs w:val="24"/>
                <w:shd w:val="clear" w:color="auto" w:fill="FFFFFF"/>
              </w:rPr>
              <w:t>4</w:t>
            </w:r>
            <w:r w:rsidR="007678B6" w:rsidRPr="00D055A9">
              <w:rPr>
                <w:color w:val="000000" w:themeColor="text1"/>
                <w:sz w:val="24"/>
                <w:szCs w:val="24"/>
                <w:shd w:val="clear" w:color="auto" w:fill="FFFFFF"/>
              </w:rPr>
              <w:t>.3.</w:t>
            </w:r>
            <w:r w:rsidR="007678B6" w:rsidRPr="00D055A9">
              <w:rPr>
                <w:color w:val="000000" w:themeColor="text1"/>
                <w:sz w:val="24"/>
                <w:szCs w:val="24"/>
              </w:rPr>
              <w:t xml:space="preserve"> 5142 13 PIRTNIEKS –  </w:t>
            </w:r>
            <w:r w:rsidR="007678B6" w:rsidRPr="00D055A9">
              <w:rPr>
                <w:color w:val="000000" w:themeColor="text1"/>
                <w:sz w:val="24"/>
                <w:szCs w:val="24"/>
                <w:shd w:val="clear" w:color="auto" w:fill="FFFFFF"/>
              </w:rPr>
              <w:t>nepieciešams valsts valodas zināšanu un prasmju apjoms vidējā līmeņa 1.pakāpē (B1), (</w:t>
            </w:r>
            <w:r w:rsidR="00851C52" w:rsidRPr="00D055A9">
              <w:rPr>
                <w:color w:val="000000" w:themeColor="text1"/>
                <w:sz w:val="24"/>
                <w:szCs w:val="24"/>
                <w:shd w:val="clear" w:color="auto" w:fill="FFFFFF"/>
              </w:rPr>
              <w:t>2.</w:t>
            </w:r>
            <w:r w:rsidR="007678B6" w:rsidRPr="00D055A9">
              <w:rPr>
                <w:color w:val="000000" w:themeColor="text1"/>
                <w:sz w:val="24"/>
                <w:szCs w:val="24"/>
                <w:shd w:val="clear" w:color="auto" w:fill="FFFFFF"/>
              </w:rPr>
              <w:t>pielikumā bija nepieciešams valsts valodas zināšanu un prasmju apjoms zemākā līmeņa 2.pakāpē (A2);</w:t>
            </w:r>
            <w:r w:rsidR="00C77C41" w:rsidRPr="00D055A9">
              <w:rPr>
                <w:color w:val="000000" w:themeColor="text1"/>
                <w:sz w:val="24"/>
                <w:szCs w:val="24"/>
                <w:shd w:val="clear" w:color="auto" w:fill="FFFFFF"/>
              </w:rPr>
              <w:t xml:space="preserve"> [..]</w:t>
            </w:r>
            <w:r w:rsidR="007678B6" w:rsidRPr="00D055A9">
              <w:rPr>
                <w:color w:val="000000" w:themeColor="text1"/>
                <w:sz w:val="24"/>
                <w:szCs w:val="24"/>
                <w:shd w:val="clear" w:color="auto" w:fill="FFFFFF"/>
              </w:rPr>
              <w:t>””</w:t>
            </w:r>
          </w:p>
        </w:tc>
      </w:tr>
      <w:tr w:rsidR="00AA2B44" w:rsidRPr="00394787" w14:paraId="369C1286" w14:textId="77777777" w:rsidTr="00F72C7D">
        <w:trPr>
          <w:jc w:val="center"/>
        </w:trPr>
        <w:tc>
          <w:tcPr>
            <w:tcW w:w="707" w:type="dxa"/>
            <w:tcBorders>
              <w:left w:val="single" w:sz="6" w:space="0" w:color="000000"/>
              <w:bottom w:val="single" w:sz="4" w:space="0" w:color="auto"/>
              <w:right w:val="single" w:sz="6" w:space="0" w:color="000000"/>
            </w:tcBorders>
            <w:vAlign w:val="center"/>
          </w:tcPr>
          <w:p w14:paraId="2E4331B1" w14:textId="62BE9023" w:rsidR="00AA2B44" w:rsidRPr="00394787" w:rsidRDefault="00AA2B44" w:rsidP="00F00678">
            <w:pPr>
              <w:pStyle w:val="ListParagraph"/>
              <w:numPr>
                <w:ilvl w:val="0"/>
                <w:numId w:val="9"/>
              </w:numPr>
            </w:pPr>
          </w:p>
        </w:tc>
        <w:tc>
          <w:tcPr>
            <w:tcW w:w="2546" w:type="dxa"/>
            <w:tcBorders>
              <w:left w:val="single" w:sz="6" w:space="0" w:color="000000"/>
              <w:bottom w:val="single" w:sz="4" w:space="0" w:color="auto"/>
              <w:right w:val="single" w:sz="6" w:space="0" w:color="000000"/>
            </w:tcBorders>
          </w:tcPr>
          <w:p w14:paraId="62D627BE" w14:textId="6CC79E65" w:rsidR="00AA2B44" w:rsidRDefault="00423373" w:rsidP="00F00678">
            <w:pPr>
              <w:jc w:val="both"/>
              <w:rPr>
                <w:sz w:val="24"/>
                <w:szCs w:val="24"/>
              </w:rPr>
            </w:pPr>
            <w:r>
              <w:rPr>
                <w:sz w:val="24"/>
                <w:szCs w:val="24"/>
              </w:rPr>
              <w:t>Noteikumu p</w:t>
            </w:r>
            <w:r w:rsidR="008C0A83">
              <w:rPr>
                <w:sz w:val="24"/>
                <w:szCs w:val="24"/>
              </w:rPr>
              <w:t>rojekta 2. un 9. punkts</w:t>
            </w:r>
          </w:p>
        </w:tc>
        <w:tc>
          <w:tcPr>
            <w:tcW w:w="4252" w:type="dxa"/>
            <w:tcBorders>
              <w:left w:val="single" w:sz="6" w:space="0" w:color="000000"/>
              <w:bottom w:val="single" w:sz="4" w:space="0" w:color="auto"/>
              <w:right w:val="single" w:sz="6" w:space="0" w:color="000000"/>
            </w:tcBorders>
          </w:tcPr>
          <w:p w14:paraId="3643F22A" w14:textId="77777777" w:rsidR="00AA2B44" w:rsidRPr="0002051D" w:rsidRDefault="00AA2B44" w:rsidP="00AA2B44">
            <w:pPr>
              <w:pStyle w:val="ListParagraph"/>
              <w:tabs>
                <w:tab w:val="left" w:pos="993"/>
              </w:tabs>
              <w:ind w:left="0"/>
              <w:rPr>
                <w:b/>
                <w:szCs w:val="24"/>
              </w:rPr>
            </w:pPr>
            <w:r w:rsidRPr="0002051D">
              <w:rPr>
                <w:b/>
                <w:szCs w:val="24"/>
              </w:rPr>
              <w:t>Tieslietu ministrija</w:t>
            </w:r>
          </w:p>
          <w:p w14:paraId="4CBF9910" w14:textId="47075AE5" w:rsidR="00AA2B44" w:rsidRPr="0002051D" w:rsidRDefault="00AA2B44" w:rsidP="0002051D">
            <w:pPr>
              <w:pStyle w:val="ListParagraph"/>
              <w:tabs>
                <w:tab w:val="left" w:pos="993"/>
              </w:tabs>
              <w:ind w:left="0"/>
              <w:rPr>
                <w:b/>
                <w:szCs w:val="24"/>
              </w:rPr>
            </w:pPr>
            <w:r w:rsidRPr="0002051D">
              <w:rPr>
                <w:szCs w:val="24"/>
              </w:rPr>
              <w:t>Ar projekta 2. un 9.</w:t>
            </w:r>
            <w:r>
              <w:rPr>
                <w:szCs w:val="24"/>
              </w:rPr>
              <w:t xml:space="preserve"> </w:t>
            </w:r>
            <w:r w:rsidRPr="0002051D">
              <w:rPr>
                <w:szCs w:val="24"/>
              </w:rPr>
              <w:t>punktu jaunā redakcijā tiek izteikts 1., 2. un 6.pielikums. Lūdzam minētās projekta normas (2. un 9.punkts) iekļaut projekta beigās un attiecīgi precizēt visu projekta numerāciju.</w:t>
            </w:r>
          </w:p>
        </w:tc>
        <w:tc>
          <w:tcPr>
            <w:tcW w:w="3544" w:type="dxa"/>
            <w:gridSpan w:val="2"/>
            <w:tcBorders>
              <w:left w:val="single" w:sz="6" w:space="0" w:color="000000"/>
              <w:bottom w:val="single" w:sz="4" w:space="0" w:color="auto"/>
              <w:right w:val="single" w:sz="6" w:space="0" w:color="000000"/>
            </w:tcBorders>
          </w:tcPr>
          <w:p w14:paraId="6F910645" w14:textId="77777777" w:rsidR="00AA2B44" w:rsidRDefault="008C0A83" w:rsidP="00F00678">
            <w:pPr>
              <w:pStyle w:val="naisc"/>
              <w:spacing w:before="0" w:after="0"/>
              <w:jc w:val="both"/>
              <w:rPr>
                <w:b/>
              </w:rPr>
            </w:pPr>
            <w:r>
              <w:rPr>
                <w:b/>
              </w:rPr>
              <w:t>Iebildums ņemts vērā.</w:t>
            </w:r>
          </w:p>
          <w:p w14:paraId="6D5FCA02" w14:textId="64610913" w:rsidR="008C0A83" w:rsidRPr="008C0A83" w:rsidRDefault="008C0A83" w:rsidP="008A172A">
            <w:pPr>
              <w:pStyle w:val="naisc"/>
              <w:spacing w:before="0" w:after="0"/>
              <w:jc w:val="both"/>
            </w:pPr>
            <w:r w:rsidRPr="008C0A83">
              <w:t>Preciz</w:t>
            </w:r>
            <w:r>
              <w:t>ēta projekta p</w:t>
            </w:r>
            <w:r w:rsidR="008A172A">
              <w:t xml:space="preserve">unktu numerācija, iekļaujot 1. un </w:t>
            </w:r>
            <w:r>
              <w:t xml:space="preserve">2. </w:t>
            </w:r>
            <w:r w:rsidR="008A172A">
              <w:t xml:space="preserve">pielikuma jauno redakciju kā projekta 8.punktu, 6. pielikumu jauno redakciju izsakot kā projekta 9.punktu </w:t>
            </w:r>
          </w:p>
        </w:tc>
        <w:tc>
          <w:tcPr>
            <w:tcW w:w="3093" w:type="dxa"/>
            <w:tcBorders>
              <w:top w:val="single" w:sz="4" w:space="0" w:color="auto"/>
              <w:left w:val="single" w:sz="4" w:space="0" w:color="auto"/>
              <w:bottom w:val="single" w:sz="4" w:space="0" w:color="auto"/>
            </w:tcBorders>
            <w:shd w:val="clear" w:color="auto" w:fill="auto"/>
          </w:tcPr>
          <w:p w14:paraId="26C065E1" w14:textId="30D5903C" w:rsidR="00AA2B44" w:rsidRPr="00093F1B" w:rsidRDefault="008C0A83" w:rsidP="007678B6">
            <w:pPr>
              <w:jc w:val="both"/>
              <w:rPr>
                <w:color w:val="000000" w:themeColor="text1"/>
                <w:sz w:val="24"/>
                <w:szCs w:val="24"/>
                <w:shd w:val="clear" w:color="auto" w:fill="FFFFFF"/>
              </w:rPr>
            </w:pPr>
            <w:r w:rsidRPr="00093F1B">
              <w:rPr>
                <w:color w:val="000000" w:themeColor="text1"/>
                <w:sz w:val="24"/>
                <w:szCs w:val="24"/>
                <w:shd w:val="clear" w:color="auto" w:fill="FFFFFF"/>
              </w:rPr>
              <w:t>Precizēts projekta 8. un 9.</w:t>
            </w:r>
            <w:r w:rsidR="00396F1A" w:rsidRPr="00093F1B">
              <w:rPr>
                <w:color w:val="000000" w:themeColor="text1"/>
                <w:sz w:val="24"/>
                <w:szCs w:val="24"/>
                <w:shd w:val="clear" w:color="auto" w:fill="FFFFFF"/>
              </w:rPr>
              <w:t xml:space="preserve"> </w:t>
            </w:r>
            <w:r w:rsidRPr="00093F1B">
              <w:rPr>
                <w:color w:val="000000" w:themeColor="text1"/>
                <w:sz w:val="24"/>
                <w:szCs w:val="24"/>
                <w:shd w:val="clear" w:color="auto" w:fill="FFFFFF"/>
              </w:rPr>
              <w:t xml:space="preserve">punkts: </w:t>
            </w:r>
          </w:p>
          <w:p w14:paraId="3E113BD6" w14:textId="07A05E6E" w:rsidR="008C0A83" w:rsidRPr="00093F1B" w:rsidRDefault="008C0A83" w:rsidP="008C0A83">
            <w:pPr>
              <w:jc w:val="both"/>
              <w:rPr>
                <w:color w:val="000000" w:themeColor="text1"/>
                <w:sz w:val="24"/>
                <w:szCs w:val="24"/>
              </w:rPr>
            </w:pPr>
            <w:r w:rsidRPr="00093F1B">
              <w:rPr>
                <w:color w:val="000000" w:themeColor="text1"/>
                <w:sz w:val="24"/>
                <w:szCs w:val="24"/>
              </w:rPr>
              <w:t>“8. Izteikt 1. un 2. pielikumu šādā redakcijā:[..]”;</w:t>
            </w:r>
          </w:p>
          <w:p w14:paraId="36314514" w14:textId="77777777" w:rsidR="008C0A83" w:rsidRPr="00093F1B" w:rsidRDefault="008C0A83" w:rsidP="008C0A83">
            <w:pPr>
              <w:ind w:firstLine="720"/>
              <w:jc w:val="both"/>
              <w:rPr>
                <w:color w:val="000000" w:themeColor="text1"/>
                <w:sz w:val="24"/>
                <w:szCs w:val="24"/>
              </w:rPr>
            </w:pPr>
          </w:p>
          <w:p w14:paraId="0ED5AEB5" w14:textId="3849D18B" w:rsidR="008C0A83" w:rsidRPr="00093F1B" w:rsidRDefault="008C0A83" w:rsidP="007678B6">
            <w:pPr>
              <w:jc w:val="both"/>
              <w:rPr>
                <w:color w:val="000000" w:themeColor="text1"/>
                <w:sz w:val="24"/>
                <w:szCs w:val="24"/>
              </w:rPr>
            </w:pPr>
            <w:r w:rsidRPr="00093F1B">
              <w:rPr>
                <w:color w:val="000000" w:themeColor="text1"/>
                <w:sz w:val="24"/>
                <w:szCs w:val="24"/>
              </w:rPr>
              <w:t>“9. Izteikt 6. pielikumu šādā redakcijā:[..]”.</w:t>
            </w:r>
          </w:p>
        </w:tc>
      </w:tr>
      <w:tr w:rsidR="00F80CE9" w:rsidRPr="00394787" w14:paraId="61B8554E" w14:textId="77777777" w:rsidTr="00F72C7D">
        <w:trPr>
          <w:jc w:val="center"/>
        </w:trPr>
        <w:tc>
          <w:tcPr>
            <w:tcW w:w="707" w:type="dxa"/>
            <w:tcBorders>
              <w:left w:val="single" w:sz="6" w:space="0" w:color="000000"/>
              <w:bottom w:val="single" w:sz="4" w:space="0" w:color="auto"/>
              <w:right w:val="single" w:sz="6" w:space="0" w:color="000000"/>
            </w:tcBorders>
            <w:vAlign w:val="center"/>
          </w:tcPr>
          <w:p w14:paraId="5C2A5E39" w14:textId="29AA8139" w:rsidR="00F80CE9" w:rsidRPr="00394787" w:rsidRDefault="00F80CE9" w:rsidP="001E2113">
            <w:pPr>
              <w:pStyle w:val="ListParagraph"/>
              <w:numPr>
                <w:ilvl w:val="0"/>
                <w:numId w:val="9"/>
              </w:numPr>
            </w:pPr>
          </w:p>
        </w:tc>
        <w:tc>
          <w:tcPr>
            <w:tcW w:w="2546" w:type="dxa"/>
            <w:tcBorders>
              <w:left w:val="single" w:sz="6" w:space="0" w:color="000000"/>
              <w:bottom w:val="single" w:sz="4" w:space="0" w:color="auto"/>
              <w:right w:val="single" w:sz="6" w:space="0" w:color="000000"/>
            </w:tcBorders>
          </w:tcPr>
          <w:p w14:paraId="606D89CC" w14:textId="13FF4DE5" w:rsidR="00F80CE9" w:rsidRPr="00C8689B" w:rsidRDefault="00EF7AD7" w:rsidP="007949E0">
            <w:pPr>
              <w:jc w:val="both"/>
              <w:rPr>
                <w:sz w:val="24"/>
                <w:szCs w:val="24"/>
              </w:rPr>
            </w:pPr>
            <w:r>
              <w:rPr>
                <w:sz w:val="24"/>
                <w:szCs w:val="24"/>
              </w:rPr>
              <w:t>Noteikumu p</w:t>
            </w:r>
            <w:r w:rsidR="00900048">
              <w:rPr>
                <w:sz w:val="24"/>
                <w:szCs w:val="24"/>
              </w:rPr>
              <w:t xml:space="preserve">rojekta </w:t>
            </w:r>
            <w:r w:rsidR="00334C8C">
              <w:rPr>
                <w:sz w:val="24"/>
                <w:szCs w:val="24"/>
              </w:rPr>
              <w:t>2.</w:t>
            </w:r>
            <w:r w:rsidR="000A71C2">
              <w:rPr>
                <w:sz w:val="24"/>
                <w:szCs w:val="24"/>
              </w:rPr>
              <w:t xml:space="preserve"> </w:t>
            </w:r>
            <w:r w:rsidR="00334C8C">
              <w:rPr>
                <w:sz w:val="24"/>
                <w:szCs w:val="24"/>
              </w:rPr>
              <w:t>punktā izteiktais 1.</w:t>
            </w:r>
            <w:r w:rsidR="000A71C2">
              <w:rPr>
                <w:sz w:val="24"/>
                <w:szCs w:val="24"/>
              </w:rPr>
              <w:t xml:space="preserve"> </w:t>
            </w:r>
            <w:r w:rsidR="00334C8C">
              <w:rPr>
                <w:sz w:val="24"/>
                <w:szCs w:val="24"/>
              </w:rPr>
              <w:t>pielikums</w:t>
            </w:r>
          </w:p>
        </w:tc>
        <w:tc>
          <w:tcPr>
            <w:tcW w:w="4252" w:type="dxa"/>
            <w:tcBorders>
              <w:left w:val="single" w:sz="6" w:space="0" w:color="000000"/>
              <w:bottom w:val="single" w:sz="4" w:space="0" w:color="auto"/>
              <w:right w:val="single" w:sz="6" w:space="0" w:color="000000"/>
            </w:tcBorders>
          </w:tcPr>
          <w:p w14:paraId="30AE5A71" w14:textId="77777777" w:rsidR="009974DB" w:rsidRPr="00F42275" w:rsidRDefault="009974DB" w:rsidP="009974DB">
            <w:pPr>
              <w:pStyle w:val="ListParagraph"/>
              <w:tabs>
                <w:tab w:val="left" w:pos="993"/>
              </w:tabs>
              <w:ind w:left="0"/>
              <w:rPr>
                <w:b/>
                <w:szCs w:val="24"/>
              </w:rPr>
            </w:pPr>
            <w:r w:rsidRPr="00F42275">
              <w:rPr>
                <w:b/>
                <w:szCs w:val="24"/>
              </w:rPr>
              <w:t>Labklājības ministrija</w:t>
            </w:r>
          </w:p>
          <w:p w14:paraId="7577EBFC" w14:textId="59D49D11" w:rsidR="009974DB" w:rsidRPr="00F42275" w:rsidRDefault="009974DB" w:rsidP="00F42275">
            <w:pPr>
              <w:jc w:val="both"/>
              <w:rPr>
                <w:sz w:val="24"/>
                <w:szCs w:val="24"/>
              </w:rPr>
            </w:pPr>
            <w:r w:rsidRPr="00F42275">
              <w:rPr>
                <w:sz w:val="24"/>
                <w:szCs w:val="24"/>
              </w:rPr>
              <w:t>Projekta 2.punktā izteiktā 1.pielikuma redakcija neatbilst Profesiju klasifikatora (</w:t>
            </w:r>
            <w:r w:rsidRPr="00F42275">
              <w:rPr>
                <w:i/>
                <w:sz w:val="24"/>
                <w:szCs w:val="24"/>
              </w:rPr>
              <w:t xml:space="preserve">apstiprināts ar Ministru kabineta </w:t>
            </w:r>
            <w:r w:rsidRPr="00F42275">
              <w:rPr>
                <w:i/>
                <w:sz w:val="24"/>
                <w:szCs w:val="24"/>
                <w:shd w:val="clear" w:color="auto" w:fill="FFFFFF"/>
              </w:rPr>
              <w:t xml:space="preserve">2017.gada 23.maija noteikumiem Nr.264 "Noteikumi par Profesiju klasifikatoru, </w:t>
            </w:r>
            <w:r w:rsidRPr="00F42275">
              <w:rPr>
                <w:i/>
                <w:sz w:val="24"/>
                <w:szCs w:val="24"/>
                <w:shd w:val="clear" w:color="auto" w:fill="FFFFFF"/>
              </w:rPr>
              <w:lastRenderedPageBreak/>
              <w:t>profesijai atbilstošiem pamatuzdevumiem un kvalifikācijas pamatprasībām”</w:t>
            </w:r>
            <w:r w:rsidRPr="00F42275">
              <w:rPr>
                <w:sz w:val="24"/>
                <w:szCs w:val="24"/>
                <w:shd w:val="clear" w:color="auto" w:fill="FFFFFF"/>
              </w:rPr>
              <w:t>)</w:t>
            </w:r>
            <w:r w:rsidRPr="00F42275">
              <w:rPr>
                <w:sz w:val="24"/>
                <w:szCs w:val="24"/>
              </w:rPr>
              <w:t xml:space="preserve"> profesiju kodiem (sajaukti vai dublējas profesiju kodi, visām profesijām nav noteikts valsts valodas prasmes līmenis un</w:t>
            </w:r>
            <w:r w:rsidRPr="001E0158">
              <w:rPr>
                <w:sz w:val="28"/>
                <w:szCs w:val="28"/>
              </w:rPr>
              <w:t xml:space="preserve"> </w:t>
            </w:r>
            <w:r w:rsidRPr="00F42275">
              <w:rPr>
                <w:sz w:val="24"/>
                <w:szCs w:val="24"/>
              </w:rPr>
              <w:t>pakāpe). Turklāt projekta 1.pielikums ir nepārskatāms, jo nav profesiju grupas iedalītas pēc vienādiem principiem, t.i., ir iedalītas atšķirīgas profesiju grupas (profesiju apakšgrupas ar 2 ciparu kodu, profesiju mazās grupas ar 3 ciparu kodu un profesiju atsevišķās grupas ar 4 ciparu kodu) un profesiju grupas nosaukumi mijas ar profesiju kodiem. Ja profesiju grupas nevar iedalīt pēc profesiju mazās grupas ar 3 ciparu kodu atbilstoši nepieciešamajam valsts valodas prasmes līmeņiem un pakāpēm (turpmāk – līmenis), tad nepieciešams atsevišķi uzskaitīt tās profesijas, kuras atšķiras pēc līmeņa salīdzinājumā ar pārējām Profesiju klasifikatora profesiju mazajā grupā iekļautajām profesijām. Labklājības ministrija ir izstrādājusi šādu profesiju grupu iedalījumu atbilstoši līmeņiem un lūdz to ņemt vērā vai pilnveidot projekta 2.punktā iekļauto 1.pielikumu, nosakot vienādus principus profesiju grupu iedalījumam atbilstoši līmeņiem:</w:t>
            </w:r>
          </w:p>
          <w:p w14:paraId="654C2FD3" w14:textId="5A09A398" w:rsidR="002F6000" w:rsidRPr="008F3EC4" w:rsidRDefault="009974DB" w:rsidP="008F3EC4">
            <w:pPr>
              <w:ind w:firstLine="720"/>
              <w:jc w:val="both"/>
              <w:rPr>
                <w:sz w:val="24"/>
                <w:szCs w:val="24"/>
              </w:rPr>
            </w:pPr>
            <w:r w:rsidRPr="00F42275">
              <w:rPr>
                <w:b/>
                <w:sz w:val="24"/>
                <w:szCs w:val="24"/>
              </w:rPr>
              <w:t xml:space="preserve"> </w:t>
            </w:r>
            <w:r w:rsidRPr="00F42275">
              <w:rPr>
                <w:sz w:val="24"/>
                <w:szCs w:val="24"/>
              </w:rPr>
              <w:t>„2. Izteikt 1. un 2. pielikumu šādā redakcijā:</w:t>
            </w:r>
            <w:r w:rsidR="0093702B">
              <w:rPr>
                <w:sz w:val="24"/>
                <w:szCs w:val="24"/>
              </w:rPr>
              <w:t xml:space="preserve"> [..]”</w:t>
            </w:r>
          </w:p>
        </w:tc>
        <w:tc>
          <w:tcPr>
            <w:tcW w:w="3544" w:type="dxa"/>
            <w:gridSpan w:val="2"/>
            <w:tcBorders>
              <w:left w:val="single" w:sz="6" w:space="0" w:color="000000"/>
              <w:bottom w:val="single" w:sz="4" w:space="0" w:color="auto"/>
              <w:right w:val="single" w:sz="6" w:space="0" w:color="000000"/>
            </w:tcBorders>
          </w:tcPr>
          <w:p w14:paraId="5702BD21" w14:textId="77777777" w:rsidR="00F80CE9" w:rsidRDefault="00334C8C" w:rsidP="00613325">
            <w:pPr>
              <w:pStyle w:val="naisc"/>
              <w:spacing w:before="0" w:after="0"/>
              <w:jc w:val="both"/>
              <w:rPr>
                <w:b/>
              </w:rPr>
            </w:pPr>
            <w:r>
              <w:rPr>
                <w:b/>
              </w:rPr>
              <w:lastRenderedPageBreak/>
              <w:t>Iebildums ņemts vērā.</w:t>
            </w:r>
          </w:p>
          <w:p w14:paraId="36D38DE4" w14:textId="02F89EF0" w:rsidR="00334C8C" w:rsidRPr="00334C8C" w:rsidRDefault="00334C8C" w:rsidP="00423373">
            <w:pPr>
              <w:pStyle w:val="naisc"/>
              <w:spacing w:before="0" w:after="0"/>
              <w:jc w:val="both"/>
            </w:pPr>
            <w:r>
              <w:t>Ņemta vērā Labklājības ministrijas piedāvātā 1.</w:t>
            </w:r>
            <w:r w:rsidR="00093F1B">
              <w:t xml:space="preserve"> </w:t>
            </w:r>
            <w:r>
              <w:t xml:space="preserve">pielikuma redakcija </w:t>
            </w:r>
            <w:r w:rsidR="00442780">
              <w:t>un precizēts projekta 8.punkts</w:t>
            </w:r>
            <w:r w:rsidR="00423373">
              <w:t>.</w:t>
            </w:r>
            <w:r w:rsidR="00442780">
              <w:t xml:space="preserve"> </w:t>
            </w:r>
          </w:p>
        </w:tc>
        <w:tc>
          <w:tcPr>
            <w:tcW w:w="3093" w:type="dxa"/>
            <w:tcBorders>
              <w:top w:val="single" w:sz="4" w:space="0" w:color="auto"/>
              <w:left w:val="single" w:sz="4" w:space="0" w:color="auto"/>
              <w:bottom w:val="single" w:sz="4" w:space="0" w:color="auto"/>
            </w:tcBorders>
            <w:shd w:val="clear" w:color="auto" w:fill="auto"/>
          </w:tcPr>
          <w:p w14:paraId="0C0B1415" w14:textId="28803A79" w:rsidR="00396F1A" w:rsidRDefault="00396F1A" w:rsidP="00442780">
            <w:pPr>
              <w:jc w:val="both"/>
              <w:rPr>
                <w:color w:val="FF0000"/>
              </w:rPr>
            </w:pPr>
            <w:r>
              <w:rPr>
                <w:sz w:val="24"/>
                <w:szCs w:val="24"/>
                <w:shd w:val="clear" w:color="auto" w:fill="FFFFFF"/>
              </w:rPr>
              <w:t xml:space="preserve">Precizēts </w:t>
            </w:r>
            <w:r w:rsidRPr="00423373">
              <w:rPr>
                <w:sz w:val="24"/>
                <w:szCs w:val="24"/>
                <w:shd w:val="clear" w:color="auto" w:fill="FFFFFF"/>
              </w:rPr>
              <w:t>projekta</w:t>
            </w:r>
            <w:r w:rsidRPr="00423373">
              <w:rPr>
                <w:sz w:val="24"/>
                <w:szCs w:val="24"/>
              </w:rPr>
              <w:t xml:space="preserve"> </w:t>
            </w:r>
            <w:r w:rsidR="00442780" w:rsidRPr="00423373">
              <w:rPr>
                <w:sz w:val="24"/>
                <w:szCs w:val="24"/>
              </w:rPr>
              <w:t xml:space="preserve">8. </w:t>
            </w:r>
            <w:r w:rsidRPr="00423373">
              <w:rPr>
                <w:sz w:val="24"/>
                <w:szCs w:val="24"/>
              </w:rPr>
              <w:t>punkts</w:t>
            </w:r>
            <w:r w:rsidR="00B670B8">
              <w:rPr>
                <w:sz w:val="24"/>
                <w:szCs w:val="24"/>
              </w:rPr>
              <w:t>, kur</w:t>
            </w:r>
            <w:r w:rsidR="007B3215">
              <w:rPr>
                <w:sz w:val="24"/>
                <w:szCs w:val="24"/>
              </w:rPr>
              <w:t xml:space="preserve">ā izteikta 1. </w:t>
            </w:r>
            <w:r w:rsidR="00B670B8">
              <w:rPr>
                <w:sz w:val="24"/>
                <w:szCs w:val="24"/>
              </w:rPr>
              <w:t>pielikuma redakcija.</w:t>
            </w:r>
          </w:p>
          <w:p w14:paraId="5AAD0D64" w14:textId="77777777" w:rsidR="00396F1A" w:rsidRDefault="00396F1A" w:rsidP="00442780">
            <w:pPr>
              <w:jc w:val="both"/>
              <w:rPr>
                <w:color w:val="FF0000"/>
              </w:rPr>
            </w:pPr>
          </w:p>
          <w:p w14:paraId="6CF72E4E" w14:textId="7E940794" w:rsidR="00442780" w:rsidRPr="00882179" w:rsidRDefault="00442780" w:rsidP="00396F1A">
            <w:pPr>
              <w:jc w:val="both"/>
            </w:pPr>
          </w:p>
        </w:tc>
      </w:tr>
      <w:tr w:rsidR="00155C01" w:rsidRPr="00394787" w14:paraId="1F6259D5" w14:textId="77777777" w:rsidTr="00493534">
        <w:trPr>
          <w:jc w:val="center"/>
        </w:trPr>
        <w:tc>
          <w:tcPr>
            <w:tcW w:w="707" w:type="dxa"/>
            <w:tcBorders>
              <w:left w:val="single" w:sz="6" w:space="0" w:color="000000"/>
              <w:bottom w:val="single" w:sz="4" w:space="0" w:color="auto"/>
              <w:right w:val="single" w:sz="6" w:space="0" w:color="000000"/>
            </w:tcBorders>
            <w:vAlign w:val="center"/>
          </w:tcPr>
          <w:p w14:paraId="4E7F2796" w14:textId="200E2BA5" w:rsidR="00155C01" w:rsidRPr="00394787" w:rsidRDefault="00155C01" w:rsidP="00ED4E09">
            <w:pPr>
              <w:pStyle w:val="naisc"/>
              <w:numPr>
                <w:ilvl w:val="0"/>
                <w:numId w:val="9"/>
              </w:numPr>
              <w:spacing w:before="0" w:after="0"/>
              <w:jc w:val="right"/>
            </w:pPr>
          </w:p>
        </w:tc>
        <w:tc>
          <w:tcPr>
            <w:tcW w:w="2546" w:type="dxa"/>
            <w:tcBorders>
              <w:left w:val="single" w:sz="6" w:space="0" w:color="000000"/>
              <w:bottom w:val="single" w:sz="4" w:space="0" w:color="auto"/>
              <w:right w:val="single" w:sz="6" w:space="0" w:color="000000"/>
            </w:tcBorders>
          </w:tcPr>
          <w:p w14:paraId="7F1E79A2" w14:textId="1C04CDEB" w:rsidR="00797F15" w:rsidRPr="00493534" w:rsidRDefault="00EF7AD7" w:rsidP="00155C01">
            <w:pPr>
              <w:jc w:val="both"/>
              <w:rPr>
                <w:sz w:val="24"/>
                <w:szCs w:val="24"/>
              </w:rPr>
            </w:pPr>
            <w:r>
              <w:rPr>
                <w:sz w:val="24"/>
                <w:szCs w:val="24"/>
              </w:rPr>
              <w:t>Noteikumu projekta 2.punkts</w:t>
            </w:r>
          </w:p>
        </w:tc>
        <w:tc>
          <w:tcPr>
            <w:tcW w:w="4252" w:type="dxa"/>
            <w:tcBorders>
              <w:left w:val="single" w:sz="6" w:space="0" w:color="000000"/>
              <w:bottom w:val="single" w:sz="4" w:space="0" w:color="auto"/>
              <w:right w:val="single" w:sz="6" w:space="0" w:color="000000"/>
            </w:tcBorders>
          </w:tcPr>
          <w:p w14:paraId="1EAA8230" w14:textId="77777777" w:rsidR="00D00FBC" w:rsidRPr="00D00FBC" w:rsidRDefault="00D00FBC" w:rsidP="00D00FBC">
            <w:pPr>
              <w:jc w:val="both"/>
              <w:rPr>
                <w:b/>
                <w:sz w:val="24"/>
                <w:szCs w:val="24"/>
              </w:rPr>
            </w:pPr>
            <w:r w:rsidRPr="00D00FBC">
              <w:rPr>
                <w:b/>
                <w:sz w:val="24"/>
                <w:szCs w:val="24"/>
              </w:rPr>
              <w:t>Labklājības ministrija</w:t>
            </w:r>
          </w:p>
          <w:p w14:paraId="4F2D3B61" w14:textId="3715C934" w:rsidR="00727F45" w:rsidRPr="00D00FBC" w:rsidRDefault="004F48D7" w:rsidP="007C1357">
            <w:pPr>
              <w:jc w:val="both"/>
              <w:rPr>
                <w:sz w:val="24"/>
                <w:szCs w:val="24"/>
              </w:rPr>
            </w:pPr>
            <w:r w:rsidRPr="00D00FBC">
              <w:rPr>
                <w:sz w:val="24"/>
                <w:szCs w:val="24"/>
              </w:rPr>
              <w:t>Tā kā projekta 2.punktā izteiktā 1.pielikumā visām profesijām un profesiju grupām nebija noteikts līmenis (piemēram, profesiju 432 mazā grupa) vai profesijas kodi dublējās pēc līmeņiem, tad lūdzam pārbaudīt Labklājības ministrijas piedāvāto profesiju grupu iedalījumu atbilstoši līmeņiem (projekta 1.pielikumu). Informējam, ka projekts ir papildināts ar profesiju „OPTOMETRISTA ASISTENTS” ar kodu „3254 02” un profesiju „Lidmašīnas servisa iekārtu un lidostas tehnikas OPERATORS” ar kodu „8332 12”, jo šīs profesijas ir iekļautas Ministru kabineta noteikumu projektā „Grozījumi Ministru kabineta 2017.gada 23.maija noteikumos Nr.264 „Noteikumi par Profesiju klasifikatoru, profesijai atbilstošiem pamatuzdevumiem un kvalifikācijas pamatprasībām”, kas tika pieņemts 2019.gada 12.februāra Ministru kabineta sēdē.</w:t>
            </w:r>
          </w:p>
        </w:tc>
        <w:tc>
          <w:tcPr>
            <w:tcW w:w="3544" w:type="dxa"/>
            <w:gridSpan w:val="2"/>
            <w:tcBorders>
              <w:left w:val="single" w:sz="6" w:space="0" w:color="000000"/>
              <w:bottom w:val="single" w:sz="4" w:space="0" w:color="auto"/>
              <w:right w:val="single" w:sz="6" w:space="0" w:color="000000"/>
            </w:tcBorders>
          </w:tcPr>
          <w:p w14:paraId="154BD813" w14:textId="40C5F39B" w:rsidR="00673111" w:rsidRPr="00493534" w:rsidRDefault="00493534" w:rsidP="00ED4E09">
            <w:pPr>
              <w:pStyle w:val="naisc"/>
              <w:spacing w:before="0" w:after="0"/>
              <w:jc w:val="both"/>
            </w:pPr>
            <w:r w:rsidRPr="00493534">
              <w:rPr>
                <w:b/>
              </w:rPr>
              <w:t>Iebildums ņemts vērā.</w:t>
            </w:r>
          </w:p>
        </w:tc>
        <w:tc>
          <w:tcPr>
            <w:tcW w:w="3093" w:type="dxa"/>
            <w:tcBorders>
              <w:top w:val="single" w:sz="4" w:space="0" w:color="auto"/>
              <w:left w:val="single" w:sz="4" w:space="0" w:color="auto"/>
              <w:bottom w:val="single" w:sz="4" w:space="0" w:color="auto"/>
            </w:tcBorders>
          </w:tcPr>
          <w:p w14:paraId="4A693812" w14:textId="13546318" w:rsidR="00093F1B" w:rsidRDefault="00093F1B" w:rsidP="00093F1B">
            <w:pPr>
              <w:jc w:val="both"/>
              <w:rPr>
                <w:sz w:val="24"/>
                <w:szCs w:val="24"/>
              </w:rPr>
            </w:pPr>
            <w:r>
              <w:rPr>
                <w:sz w:val="24"/>
                <w:szCs w:val="24"/>
                <w:shd w:val="clear" w:color="auto" w:fill="FFFFFF"/>
              </w:rPr>
              <w:t xml:space="preserve">Precizēts </w:t>
            </w:r>
            <w:r w:rsidRPr="00423373">
              <w:rPr>
                <w:sz w:val="24"/>
                <w:szCs w:val="24"/>
                <w:shd w:val="clear" w:color="auto" w:fill="FFFFFF"/>
              </w:rPr>
              <w:t>projekta</w:t>
            </w:r>
            <w:r w:rsidRPr="00423373">
              <w:rPr>
                <w:sz w:val="24"/>
                <w:szCs w:val="24"/>
              </w:rPr>
              <w:t xml:space="preserve"> 8. </w:t>
            </w:r>
            <w:r>
              <w:rPr>
                <w:sz w:val="24"/>
                <w:szCs w:val="24"/>
              </w:rPr>
              <w:t>punktā</w:t>
            </w:r>
          </w:p>
          <w:p w14:paraId="7612DC26" w14:textId="6BC22D65" w:rsidR="00093F1B" w:rsidRDefault="00093F1B" w:rsidP="00093F1B">
            <w:pPr>
              <w:jc w:val="both"/>
              <w:rPr>
                <w:color w:val="FF0000"/>
              </w:rPr>
            </w:pPr>
            <w:r>
              <w:rPr>
                <w:sz w:val="24"/>
                <w:szCs w:val="24"/>
              </w:rPr>
              <w:t>izteiktā 1. pielikuma redakcija.</w:t>
            </w:r>
          </w:p>
          <w:p w14:paraId="19AD1098" w14:textId="4DBD89B7" w:rsidR="008E1DA9" w:rsidRPr="00882179" w:rsidRDefault="008E1DA9" w:rsidP="002B08D2">
            <w:pPr>
              <w:jc w:val="both"/>
              <w:rPr>
                <w:sz w:val="24"/>
                <w:szCs w:val="24"/>
              </w:rPr>
            </w:pPr>
          </w:p>
        </w:tc>
      </w:tr>
      <w:tr w:rsidR="00E2642C" w:rsidRPr="00E2642C" w14:paraId="340E6398" w14:textId="77777777" w:rsidTr="00493534">
        <w:trPr>
          <w:jc w:val="center"/>
        </w:trPr>
        <w:tc>
          <w:tcPr>
            <w:tcW w:w="707" w:type="dxa"/>
            <w:tcBorders>
              <w:left w:val="single" w:sz="6" w:space="0" w:color="000000"/>
              <w:bottom w:val="single" w:sz="4" w:space="0" w:color="auto"/>
              <w:right w:val="single" w:sz="6" w:space="0" w:color="000000"/>
            </w:tcBorders>
            <w:vAlign w:val="center"/>
          </w:tcPr>
          <w:p w14:paraId="076B61CB" w14:textId="16010D0B" w:rsidR="004E4438" w:rsidRPr="00394787" w:rsidRDefault="004E4438" w:rsidP="00ED4E09">
            <w:pPr>
              <w:pStyle w:val="naisc"/>
              <w:numPr>
                <w:ilvl w:val="0"/>
                <w:numId w:val="9"/>
              </w:numPr>
              <w:spacing w:before="0" w:after="0"/>
              <w:jc w:val="right"/>
            </w:pPr>
          </w:p>
        </w:tc>
        <w:tc>
          <w:tcPr>
            <w:tcW w:w="2546" w:type="dxa"/>
            <w:tcBorders>
              <w:left w:val="single" w:sz="6" w:space="0" w:color="000000"/>
              <w:bottom w:val="single" w:sz="4" w:space="0" w:color="auto"/>
              <w:right w:val="single" w:sz="6" w:space="0" w:color="000000"/>
            </w:tcBorders>
          </w:tcPr>
          <w:p w14:paraId="347FF6C9" w14:textId="77777777" w:rsidR="00866809" w:rsidRDefault="00423373" w:rsidP="00866809">
            <w:pPr>
              <w:jc w:val="both"/>
              <w:rPr>
                <w:sz w:val="24"/>
                <w:szCs w:val="24"/>
              </w:rPr>
            </w:pPr>
            <w:r>
              <w:rPr>
                <w:sz w:val="24"/>
                <w:szCs w:val="24"/>
              </w:rPr>
              <w:t>Projekta 10. punkts</w:t>
            </w:r>
          </w:p>
          <w:p w14:paraId="2C2B4B9F" w14:textId="0D132E41" w:rsidR="008800C4" w:rsidRPr="00D00352" w:rsidRDefault="008800C4" w:rsidP="008800C4">
            <w:pPr>
              <w:jc w:val="both"/>
            </w:pPr>
            <w:r>
              <w:t>“10</w:t>
            </w:r>
            <w:r w:rsidRPr="00D00352">
              <w:t>. Papildināt noteikumus ar 69.</w:t>
            </w:r>
            <w:r w:rsidRPr="00D00352">
              <w:rPr>
                <w:vertAlign w:val="superscript"/>
              </w:rPr>
              <w:t>2</w:t>
            </w:r>
            <w:r w:rsidRPr="00D00352">
              <w:t> šādā redakcijā:</w:t>
            </w:r>
          </w:p>
          <w:p w14:paraId="1400E962" w14:textId="77777777" w:rsidR="008800C4" w:rsidRPr="00D00352" w:rsidRDefault="008800C4" w:rsidP="008800C4">
            <w:pPr>
              <w:jc w:val="both"/>
            </w:pPr>
          </w:p>
          <w:p w14:paraId="0206072F" w14:textId="69F0DB41" w:rsidR="008800C4" w:rsidRPr="00D00352" w:rsidRDefault="008800C4" w:rsidP="008800C4">
            <w:pPr>
              <w:jc w:val="both"/>
              <w:rPr>
                <w:shd w:val="clear" w:color="auto" w:fill="FFFFFF"/>
              </w:rPr>
            </w:pPr>
            <w:r w:rsidRPr="00D00352">
              <w:t>“69.</w:t>
            </w:r>
            <w:r w:rsidRPr="00D00352">
              <w:rPr>
                <w:vertAlign w:val="superscript"/>
              </w:rPr>
              <w:t>2</w:t>
            </w:r>
            <w:r w:rsidRPr="00D00352">
              <w:t> </w:t>
            </w:r>
            <w:r w:rsidRPr="00D00352">
              <w:rPr>
                <w:shd w:val="clear" w:color="auto" w:fill="FFFFFF"/>
              </w:rPr>
              <w:t xml:space="preserve">Personas, kuru profesijas un amati </w:t>
            </w:r>
            <w:hyperlink r:id="rId10" w:anchor="piel2" w:history="1">
              <w:r w:rsidRPr="00CA7E53">
                <w:rPr>
                  <w:rStyle w:val="Hyperlink"/>
                  <w:color w:val="auto"/>
                  <w:u w:val="none"/>
                  <w:shd w:val="clear" w:color="auto" w:fill="FFFFFF"/>
                </w:rPr>
                <w:t>1.</w:t>
              </w:r>
              <w:r w:rsidRPr="00CA7E53">
                <w:t> </w:t>
              </w:r>
              <w:r w:rsidRPr="00CA7E53">
                <w:rPr>
                  <w:rStyle w:val="Hyperlink"/>
                  <w:color w:val="auto"/>
                  <w:u w:val="none"/>
                  <w:shd w:val="clear" w:color="auto" w:fill="FFFFFF"/>
                </w:rPr>
                <w:t>pielikumā</w:t>
              </w:r>
            </w:hyperlink>
            <w:r w:rsidRPr="00CA7E53">
              <w:rPr>
                <w:shd w:val="clear" w:color="auto" w:fill="FFFFFF"/>
              </w:rPr>
              <w:t xml:space="preserve">  </w:t>
            </w:r>
            <w:r w:rsidRPr="00D00352">
              <w:rPr>
                <w:shd w:val="clear" w:color="auto" w:fill="FFFFFF"/>
              </w:rPr>
              <w:t xml:space="preserve">un Profesiju klasifikatorā klasificēti ar kodiem </w:t>
            </w:r>
            <w:r w:rsidRPr="00D00352">
              <w:t xml:space="preserve">2431 09, </w:t>
            </w:r>
            <w:r w:rsidRPr="00D00352">
              <w:rPr>
                <w:bCs/>
              </w:rPr>
              <w:t xml:space="preserve">2631 02, </w:t>
            </w:r>
            <w:r w:rsidRPr="00D00352">
              <w:rPr>
                <w:bCs/>
              </w:rPr>
              <w:lastRenderedPageBreak/>
              <w:t xml:space="preserve">3152 14, 3152 15, 3259 01, 5151 14, </w:t>
            </w:r>
            <w:r w:rsidRPr="00D00352">
              <w:t xml:space="preserve">3259 05 </w:t>
            </w:r>
            <w:r w:rsidRPr="00D00352">
              <w:rPr>
                <w:shd w:val="clear" w:color="auto" w:fill="FFFFFF"/>
              </w:rPr>
              <w:t>(to profesiju uzskaitījumā, kurās nepieciešams valsts valodas zināšanu un prasmju apjoms augstākā līmeņa 1.</w:t>
            </w:r>
            <w:r w:rsidRPr="00D00352">
              <w:t> </w:t>
            </w:r>
            <w:r w:rsidRPr="00D00352">
              <w:rPr>
                <w:shd w:val="clear" w:color="auto" w:fill="FFFFFF"/>
              </w:rPr>
              <w:t xml:space="preserve">pakāpē (C1)); ar kodiem </w:t>
            </w:r>
            <w:r w:rsidRPr="00D00352">
              <w:rPr>
                <w:bCs/>
              </w:rPr>
              <w:t xml:space="preserve">3313 01, 3512 02, </w:t>
            </w:r>
            <w:r w:rsidRPr="00D00352">
              <w:t>4224 01</w:t>
            </w:r>
            <w:r w:rsidRPr="00D00352">
              <w:rPr>
                <w:bCs/>
              </w:rPr>
              <w:t>,</w:t>
            </w:r>
            <w:r w:rsidRPr="00D00352">
              <w:t xml:space="preserve"> 4311 01, </w:t>
            </w:r>
            <w:r w:rsidRPr="00D00352">
              <w:rPr>
                <w:bCs/>
              </w:rPr>
              <w:t xml:space="preserve">5151 17, </w:t>
            </w:r>
            <w:r w:rsidRPr="00D00352">
              <w:t xml:space="preserve">5322 01, 5322 02, 5414 04 </w:t>
            </w:r>
            <w:r w:rsidRPr="00D00352">
              <w:rPr>
                <w:shd w:val="clear" w:color="auto" w:fill="FFFFFF"/>
              </w:rPr>
              <w:t>(to profesiju uzskaitījumā, kurās nepieciešams valsts valodas zināšanu un prasmju apjoms vidējā līmeņa 2.</w:t>
            </w:r>
            <w:r w:rsidRPr="00D00352">
              <w:t> </w:t>
            </w:r>
            <w:r w:rsidRPr="00D00352">
              <w:rPr>
                <w:shd w:val="clear" w:color="auto" w:fill="FFFFFF"/>
              </w:rPr>
              <w:t xml:space="preserve">pakāpē (B2)); </w:t>
            </w:r>
            <w:r w:rsidRPr="00D00352">
              <w:rPr>
                <w:rFonts w:ascii="ArialMT" w:hAnsi="ArialMT" w:cs="ArialMT"/>
              </w:rPr>
              <w:t xml:space="preserve">5142 13 </w:t>
            </w:r>
            <w:r w:rsidRPr="00D00352">
              <w:rPr>
                <w:shd w:val="clear" w:color="auto" w:fill="FFFFFF"/>
              </w:rPr>
              <w:t>(profesijai, kurai nepieciešams valsts valodas zināšanu un prasmju apjoms vidējā līmeņa 1.</w:t>
            </w:r>
            <w:r w:rsidRPr="00D00352">
              <w:t> </w:t>
            </w:r>
            <w:r w:rsidRPr="00D00352">
              <w:rPr>
                <w:shd w:val="clear" w:color="auto" w:fill="FFFFFF"/>
              </w:rPr>
              <w:t>pakāpē (B1))</w:t>
            </w:r>
            <w:r>
              <w:rPr>
                <w:shd w:val="clear" w:color="auto" w:fill="FFFFFF"/>
              </w:rPr>
              <w:t xml:space="preserve">; ar </w:t>
            </w:r>
            <w:r w:rsidRPr="00D00352">
              <w:rPr>
                <w:shd w:val="clear" w:color="auto" w:fill="FFFFFF"/>
              </w:rPr>
              <w:t xml:space="preserve">mazo grupu atsevišķo grupu kodiem </w:t>
            </w:r>
            <w:r w:rsidRPr="00D00352">
              <w:rPr>
                <w:iCs/>
                <w:color w:val="000000"/>
              </w:rPr>
              <w:t xml:space="preserve">6222 – 6224, </w:t>
            </w:r>
            <w:r w:rsidRPr="00D00352">
              <w:rPr>
                <w:iCs/>
              </w:rPr>
              <w:t>7212 – 7215, 7221 – 7224</w:t>
            </w:r>
            <w:r w:rsidRPr="00D00352">
              <w:t xml:space="preserve"> </w:t>
            </w:r>
            <w:r w:rsidRPr="00D00352">
              <w:rPr>
                <w:shd w:val="clear" w:color="auto" w:fill="FFFFFF"/>
              </w:rPr>
              <w:t>(to profesiju uzskaitījumā, kurās nepieciešams valsts valodas zināšanu un prasmju apjoms zemākā līmeņa 2.</w:t>
            </w:r>
            <w:r w:rsidRPr="00D00352">
              <w:t> </w:t>
            </w:r>
            <w:r w:rsidRPr="00D00352">
              <w:rPr>
                <w:shd w:val="clear" w:color="auto" w:fill="FFFFFF"/>
              </w:rPr>
              <w:t>pakāpē (A2)</w:t>
            </w:r>
            <w:r w:rsidRPr="00D00352">
              <w:rPr>
                <w:bCs/>
                <w:i/>
              </w:rPr>
              <w:t xml:space="preserve"> </w:t>
            </w:r>
            <w:r w:rsidRPr="00D00352">
              <w:rPr>
                <w:shd w:val="clear" w:color="auto" w:fill="FFFFFF"/>
              </w:rPr>
              <w:t>un</w:t>
            </w:r>
            <w:r w:rsidRPr="00D00352">
              <w:t xml:space="preserve"> </w:t>
            </w:r>
            <w:r w:rsidRPr="00D00352">
              <w:rPr>
                <w:shd w:val="clear" w:color="auto" w:fill="FFFFFF"/>
              </w:rPr>
              <w:t>kurām darba devējs nav noteicis atbilstošo valsts valodas prasmes līmeni un pakāpi, profesionālo un amata pienākumu veikšanai nepieciešamo valsts valodas zināšanu apjomu apgūst līdz 2020.</w:t>
            </w:r>
            <w:r w:rsidRPr="00D00352">
              <w:t> </w:t>
            </w:r>
            <w:r w:rsidRPr="00D00352">
              <w:rPr>
                <w:shd w:val="clear" w:color="auto" w:fill="FFFFFF"/>
              </w:rPr>
              <w:t>gada</w:t>
            </w:r>
            <w:r>
              <w:rPr>
                <w:shd w:val="clear" w:color="auto" w:fill="FFFFFF"/>
              </w:rPr>
              <w:t xml:space="preserve"> 1. jūlijam</w:t>
            </w:r>
            <w:r w:rsidRPr="00D00352">
              <w:rPr>
                <w:shd w:val="clear" w:color="auto" w:fill="FFFFFF"/>
              </w:rPr>
              <w:t>”</w:t>
            </w:r>
            <w:r>
              <w:rPr>
                <w:shd w:val="clear" w:color="auto" w:fill="FFFFFF"/>
              </w:rPr>
              <w:t>.”</w:t>
            </w:r>
          </w:p>
          <w:p w14:paraId="3D935AE0" w14:textId="612A245F" w:rsidR="008800C4" w:rsidRPr="00493534" w:rsidRDefault="008800C4" w:rsidP="00866809">
            <w:pPr>
              <w:jc w:val="both"/>
              <w:rPr>
                <w:sz w:val="24"/>
                <w:szCs w:val="24"/>
              </w:rPr>
            </w:pPr>
          </w:p>
        </w:tc>
        <w:tc>
          <w:tcPr>
            <w:tcW w:w="4252" w:type="dxa"/>
            <w:tcBorders>
              <w:left w:val="single" w:sz="6" w:space="0" w:color="000000"/>
              <w:bottom w:val="single" w:sz="4" w:space="0" w:color="auto"/>
              <w:right w:val="single" w:sz="6" w:space="0" w:color="000000"/>
            </w:tcBorders>
          </w:tcPr>
          <w:p w14:paraId="144701CC" w14:textId="77777777" w:rsidR="009D4146" w:rsidRPr="00D00FBC" w:rsidRDefault="009D4146" w:rsidP="009D4146">
            <w:pPr>
              <w:jc w:val="both"/>
              <w:rPr>
                <w:b/>
                <w:sz w:val="24"/>
                <w:szCs w:val="24"/>
              </w:rPr>
            </w:pPr>
            <w:r w:rsidRPr="00D00FBC">
              <w:rPr>
                <w:b/>
                <w:sz w:val="24"/>
                <w:szCs w:val="24"/>
              </w:rPr>
              <w:lastRenderedPageBreak/>
              <w:t>Labklājības ministrija</w:t>
            </w:r>
          </w:p>
          <w:p w14:paraId="12C9AA54" w14:textId="5518E4FE" w:rsidR="004F48D7" w:rsidRPr="009D4146" w:rsidRDefault="004F48D7" w:rsidP="00755BBF">
            <w:pPr>
              <w:jc w:val="both"/>
              <w:rPr>
                <w:sz w:val="24"/>
                <w:szCs w:val="24"/>
              </w:rPr>
            </w:pPr>
            <w:r w:rsidRPr="009D4146">
              <w:rPr>
                <w:sz w:val="24"/>
                <w:szCs w:val="24"/>
              </w:rPr>
              <w:t>Lūdzam svītrot projekta 10.</w:t>
            </w:r>
            <w:r w:rsidR="008800C4">
              <w:rPr>
                <w:sz w:val="24"/>
                <w:szCs w:val="24"/>
              </w:rPr>
              <w:t xml:space="preserve"> </w:t>
            </w:r>
            <w:r w:rsidRPr="009D4146">
              <w:rPr>
                <w:sz w:val="24"/>
                <w:szCs w:val="24"/>
              </w:rPr>
              <w:t>punktā iekļautos šādus profesiju kodus: „3259 05”, „5151 14”, „5151 17”, jo šādi profesiju kodi nav klasificēti Profesiju klasifikatorā.</w:t>
            </w:r>
          </w:p>
          <w:p w14:paraId="71B8AC1B" w14:textId="77777777" w:rsidR="009A360C" w:rsidRPr="00A42AEB" w:rsidRDefault="009A360C" w:rsidP="00727F45">
            <w:pPr>
              <w:pStyle w:val="ListParagraph"/>
              <w:tabs>
                <w:tab w:val="left" w:pos="993"/>
              </w:tabs>
              <w:ind w:left="0"/>
              <w:rPr>
                <w:szCs w:val="24"/>
              </w:rPr>
            </w:pPr>
          </w:p>
          <w:p w14:paraId="59120AB5" w14:textId="200C4E40" w:rsidR="004E4438" w:rsidRPr="009A360C" w:rsidRDefault="004E4438" w:rsidP="007C1357">
            <w:pPr>
              <w:pStyle w:val="ListParagraph"/>
              <w:tabs>
                <w:tab w:val="left" w:pos="993"/>
              </w:tabs>
              <w:ind w:left="0"/>
              <w:rPr>
                <w:b/>
                <w:szCs w:val="24"/>
              </w:rPr>
            </w:pPr>
          </w:p>
        </w:tc>
        <w:tc>
          <w:tcPr>
            <w:tcW w:w="3544" w:type="dxa"/>
            <w:gridSpan w:val="2"/>
            <w:tcBorders>
              <w:left w:val="single" w:sz="6" w:space="0" w:color="000000"/>
              <w:bottom w:val="single" w:sz="4" w:space="0" w:color="auto"/>
              <w:right w:val="single" w:sz="6" w:space="0" w:color="000000"/>
            </w:tcBorders>
          </w:tcPr>
          <w:p w14:paraId="2360F365" w14:textId="77777777" w:rsidR="004E4438" w:rsidRDefault="00A42AEB" w:rsidP="00ED4E09">
            <w:pPr>
              <w:pStyle w:val="naisc"/>
              <w:spacing w:before="0" w:after="0"/>
              <w:jc w:val="both"/>
              <w:rPr>
                <w:b/>
              </w:rPr>
            </w:pPr>
            <w:r w:rsidRPr="00E2642C">
              <w:rPr>
                <w:b/>
              </w:rPr>
              <w:lastRenderedPageBreak/>
              <w:t>Iebildums ņemts vērā.</w:t>
            </w:r>
          </w:p>
          <w:p w14:paraId="24319899" w14:textId="00AB7529" w:rsidR="00442780" w:rsidRPr="00E2642C" w:rsidRDefault="008800C4" w:rsidP="008800C4">
            <w:pPr>
              <w:pStyle w:val="naisc"/>
              <w:spacing w:before="0" w:after="0"/>
              <w:jc w:val="both"/>
              <w:rPr>
                <w:b/>
              </w:rPr>
            </w:pPr>
            <w:r>
              <w:t xml:space="preserve">Veiktie svītrojumi un precizējumi izteikti </w:t>
            </w:r>
            <w:r w:rsidR="00423373">
              <w:t>projekta</w:t>
            </w:r>
            <w:r>
              <w:t xml:space="preserve"> 7. punktā.</w:t>
            </w:r>
          </w:p>
        </w:tc>
        <w:tc>
          <w:tcPr>
            <w:tcW w:w="3093" w:type="dxa"/>
            <w:tcBorders>
              <w:top w:val="single" w:sz="4" w:space="0" w:color="auto"/>
              <w:left w:val="single" w:sz="4" w:space="0" w:color="auto"/>
              <w:bottom w:val="single" w:sz="4" w:space="0" w:color="auto"/>
            </w:tcBorders>
          </w:tcPr>
          <w:p w14:paraId="02CB9BCC" w14:textId="77777777" w:rsidR="008800C4" w:rsidRPr="00C77A6A" w:rsidRDefault="008800C4" w:rsidP="008800C4">
            <w:pPr>
              <w:jc w:val="both"/>
              <w:rPr>
                <w:color w:val="000000" w:themeColor="text1"/>
                <w:sz w:val="24"/>
                <w:szCs w:val="24"/>
              </w:rPr>
            </w:pPr>
            <w:r w:rsidRPr="00C77A6A">
              <w:rPr>
                <w:color w:val="000000" w:themeColor="text1"/>
                <w:sz w:val="24"/>
                <w:szCs w:val="24"/>
              </w:rPr>
              <w:t>Precizēts noteikumu projekta 7.punkts:</w:t>
            </w:r>
          </w:p>
          <w:p w14:paraId="077AED69" w14:textId="360163F1" w:rsidR="008800C4" w:rsidRPr="00C77A6A" w:rsidRDefault="008800C4" w:rsidP="008800C4">
            <w:pPr>
              <w:jc w:val="both"/>
              <w:rPr>
                <w:color w:val="000000" w:themeColor="text1"/>
                <w:sz w:val="24"/>
                <w:szCs w:val="24"/>
              </w:rPr>
            </w:pPr>
            <w:r w:rsidRPr="00C77A6A">
              <w:rPr>
                <w:color w:val="000000" w:themeColor="text1"/>
                <w:sz w:val="24"/>
                <w:szCs w:val="24"/>
              </w:rPr>
              <w:t>“7. Papildināt noteikumus ar 69.</w:t>
            </w:r>
            <w:r w:rsidRPr="00C77A6A">
              <w:rPr>
                <w:color w:val="000000" w:themeColor="text1"/>
                <w:sz w:val="24"/>
                <w:szCs w:val="24"/>
                <w:vertAlign w:val="superscript"/>
              </w:rPr>
              <w:t>2</w:t>
            </w:r>
            <w:r w:rsidRPr="00C77A6A">
              <w:rPr>
                <w:color w:val="000000" w:themeColor="text1"/>
                <w:sz w:val="24"/>
                <w:szCs w:val="24"/>
              </w:rPr>
              <w:t> šādā redakcijā:</w:t>
            </w:r>
          </w:p>
          <w:p w14:paraId="1DB7ED11" w14:textId="6A941A34" w:rsidR="004E4438" w:rsidRPr="00882179" w:rsidRDefault="008800C4" w:rsidP="008800C4">
            <w:pPr>
              <w:jc w:val="both"/>
              <w:rPr>
                <w:sz w:val="24"/>
                <w:szCs w:val="24"/>
              </w:rPr>
            </w:pPr>
            <w:r w:rsidRPr="00292211">
              <w:rPr>
                <w:sz w:val="24"/>
                <w:szCs w:val="24"/>
              </w:rPr>
              <w:t>“69.</w:t>
            </w:r>
            <w:r w:rsidRPr="00292211">
              <w:rPr>
                <w:sz w:val="24"/>
                <w:szCs w:val="24"/>
                <w:vertAlign w:val="superscript"/>
              </w:rPr>
              <w:t>2</w:t>
            </w:r>
            <w:r w:rsidRPr="00292211">
              <w:rPr>
                <w:sz w:val="24"/>
                <w:szCs w:val="24"/>
              </w:rPr>
              <w:t> </w:t>
            </w:r>
            <w:r w:rsidRPr="00292211">
              <w:rPr>
                <w:sz w:val="24"/>
                <w:szCs w:val="24"/>
                <w:shd w:val="clear" w:color="auto" w:fill="FFFFFF"/>
              </w:rPr>
              <w:t xml:space="preserve">Personas, kuru profesijas un amati </w:t>
            </w:r>
            <w:hyperlink r:id="rId11" w:anchor="piel2" w:history="1">
              <w:r w:rsidRPr="00292211">
                <w:rPr>
                  <w:rStyle w:val="Hyperlink"/>
                  <w:color w:val="auto"/>
                  <w:sz w:val="24"/>
                  <w:szCs w:val="24"/>
                  <w:u w:val="none"/>
                  <w:shd w:val="clear" w:color="auto" w:fill="FFFFFF"/>
                </w:rPr>
                <w:t>1.</w:t>
              </w:r>
              <w:r w:rsidRPr="00292211">
                <w:rPr>
                  <w:sz w:val="24"/>
                  <w:szCs w:val="24"/>
                </w:rPr>
                <w:t> </w:t>
              </w:r>
              <w:r w:rsidRPr="00292211">
                <w:rPr>
                  <w:rStyle w:val="Hyperlink"/>
                  <w:color w:val="auto"/>
                  <w:sz w:val="24"/>
                  <w:szCs w:val="24"/>
                  <w:u w:val="none"/>
                  <w:shd w:val="clear" w:color="auto" w:fill="FFFFFF"/>
                </w:rPr>
                <w:t>pielikumā</w:t>
              </w:r>
            </w:hyperlink>
            <w:r w:rsidRPr="00292211">
              <w:rPr>
                <w:sz w:val="24"/>
                <w:szCs w:val="24"/>
                <w:shd w:val="clear" w:color="auto" w:fill="FFFFFF"/>
              </w:rPr>
              <w:t xml:space="preserve">  un Profesiju </w:t>
            </w:r>
            <w:r w:rsidRPr="00292211">
              <w:rPr>
                <w:sz w:val="24"/>
                <w:szCs w:val="24"/>
                <w:shd w:val="clear" w:color="auto" w:fill="FFFFFF"/>
              </w:rPr>
              <w:lastRenderedPageBreak/>
              <w:t xml:space="preserve">klasifikatorā klasificēti ar kodiem </w:t>
            </w:r>
            <w:r w:rsidRPr="00292211">
              <w:rPr>
                <w:sz w:val="24"/>
                <w:szCs w:val="24"/>
              </w:rPr>
              <w:t xml:space="preserve">2431 09, </w:t>
            </w:r>
            <w:r w:rsidRPr="00292211">
              <w:rPr>
                <w:bCs/>
                <w:sz w:val="24"/>
                <w:szCs w:val="24"/>
              </w:rPr>
              <w:t xml:space="preserve">2631 02, 3152 14, 3152 15, 3259 01, </w:t>
            </w:r>
            <w:r w:rsidRPr="006313D3">
              <w:rPr>
                <w:bCs/>
                <w:color w:val="000000" w:themeColor="text1"/>
                <w:sz w:val="24"/>
                <w:szCs w:val="24"/>
              </w:rPr>
              <w:t xml:space="preserve">5131 06, 5142 19 </w:t>
            </w:r>
            <w:r w:rsidRPr="006313D3">
              <w:rPr>
                <w:color w:val="000000" w:themeColor="text1"/>
                <w:sz w:val="24"/>
                <w:szCs w:val="24"/>
                <w:shd w:val="clear" w:color="auto" w:fill="FFFFFF"/>
              </w:rPr>
              <w:t xml:space="preserve">(to </w:t>
            </w:r>
            <w:r w:rsidRPr="00292211">
              <w:rPr>
                <w:sz w:val="24"/>
                <w:szCs w:val="24"/>
                <w:shd w:val="clear" w:color="auto" w:fill="FFFFFF"/>
              </w:rPr>
              <w:t>profesiju uzskaitījumā, kurās nepieciešams valsts valodas zināšanu un prasmju apjoms augstākā līmeņa 1.</w:t>
            </w:r>
            <w:r w:rsidRPr="00292211">
              <w:rPr>
                <w:sz w:val="24"/>
                <w:szCs w:val="24"/>
              </w:rPr>
              <w:t> </w:t>
            </w:r>
            <w:r w:rsidRPr="00292211">
              <w:rPr>
                <w:sz w:val="24"/>
                <w:szCs w:val="24"/>
                <w:shd w:val="clear" w:color="auto" w:fill="FFFFFF"/>
              </w:rPr>
              <w:t xml:space="preserve">pakāpē (C1)); ar kodiem </w:t>
            </w:r>
            <w:r w:rsidRPr="00292211">
              <w:rPr>
                <w:bCs/>
                <w:sz w:val="24"/>
                <w:szCs w:val="24"/>
              </w:rPr>
              <w:t xml:space="preserve">3313 01, 3512 02, </w:t>
            </w:r>
            <w:r w:rsidRPr="00292211">
              <w:rPr>
                <w:sz w:val="24"/>
                <w:szCs w:val="24"/>
              </w:rPr>
              <w:t>4224 01</w:t>
            </w:r>
            <w:r w:rsidRPr="00292211">
              <w:rPr>
                <w:bCs/>
                <w:sz w:val="24"/>
                <w:szCs w:val="24"/>
              </w:rPr>
              <w:t>,</w:t>
            </w:r>
            <w:r w:rsidRPr="00292211">
              <w:rPr>
                <w:sz w:val="24"/>
                <w:szCs w:val="24"/>
              </w:rPr>
              <w:t xml:space="preserve"> 4311 01, 5414 04 </w:t>
            </w:r>
            <w:r w:rsidRPr="00292211">
              <w:rPr>
                <w:sz w:val="24"/>
                <w:szCs w:val="24"/>
                <w:shd w:val="clear" w:color="auto" w:fill="FFFFFF"/>
              </w:rPr>
              <w:t>(to profesiju uzskaitījumā, kurās nepieciešams valsts valodas zināšanu un prasmju apjoms vidējā līmeņa 2.</w:t>
            </w:r>
            <w:r w:rsidRPr="00292211">
              <w:rPr>
                <w:sz w:val="24"/>
                <w:szCs w:val="24"/>
              </w:rPr>
              <w:t> </w:t>
            </w:r>
            <w:r w:rsidRPr="00292211">
              <w:rPr>
                <w:sz w:val="24"/>
                <w:szCs w:val="24"/>
                <w:shd w:val="clear" w:color="auto" w:fill="FFFFFF"/>
              </w:rPr>
              <w:t xml:space="preserve">pakāpē (B2)); </w:t>
            </w:r>
            <w:r w:rsidRPr="00292211">
              <w:rPr>
                <w:rFonts w:ascii="ArialMT" w:hAnsi="ArialMT" w:cs="ArialMT"/>
                <w:sz w:val="24"/>
                <w:szCs w:val="24"/>
              </w:rPr>
              <w:t xml:space="preserve">5142 13 </w:t>
            </w:r>
            <w:r w:rsidRPr="00292211">
              <w:rPr>
                <w:sz w:val="24"/>
                <w:szCs w:val="24"/>
                <w:shd w:val="clear" w:color="auto" w:fill="FFFFFF"/>
              </w:rPr>
              <w:t>(profesijai, kurai nepieciešams valsts valodas zināšanu un prasmju apjoms vidējā līmeņa 1.</w:t>
            </w:r>
            <w:r w:rsidRPr="00292211">
              <w:rPr>
                <w:sz w:val="24"/>
                <w:szCs w:val="24"/>
              </w:rPr>
              <w:t> </w:t>
            </w:r>
            <w:r w:rsidRPr="00292211">
              <w:rPr>
                <w:sz w:val="24"/>
                <w:szCs w:val="24"/>
                <w:shd w:val="clear" w:color="auto" w:fill="FFFFFF"/>
              </w:rPr>
              <w:t>pakāpē (B1)); un</w:t>
            </w:r>
            <w:r w:rsidRPr="00292211">
              <w:rPr>
                <w:sz w:val="24"/>
                <w:szCs w:val="24"/>
              </w:rPr>
              <w:t xml:space="preserve"> </w:t>
            </w:r>
            <w:r w:rsidRPr="00292211">
              <w:rPr>
                <w:sz w:val="24"/>
                <w:szCs w:val="24"/>
                <w:shd w:val="clear" w:color="auto" w:fill="FFFFFF"/>
              </w:rPr>
              <w:t>kurām darba devējs nav noteicis atbilstošo valsts valodas prasmes līmeni un pakāpi, profesionālo un amata pienākumu veikšanai nepieciešamo valsts valodas zināšanu apjomu apgūst līdz 2020.</w:t>
            </w:r>
            <w:r w:rsidRPr="00292211">
              <w:rPr>
                <w:sz w:val="24"/>
                <w:szCs w:val="24"/>
              </w:rPr>
              <w:t> </w:t>
            </w:r>
            <w:r w:rsidRPr="00292211">
              <w:rPr>
                <w:sz w:val="24"/>
                <w:szCs w:val="24"/>
                <w:shd w:val="clear" w:color="auto" w:fill="FFFFFF"/>
              </w:rPr>
              <w:t>gada 1. jūlijam.”;”</w:t>
            </w:r>
          </w:p>
        </w:tc>
      </w:tr>
      <w:tr w:rsidR="00E2642C" w:rsidRPr="00E2642C" w14:paraId="2BC41477" w14:textId="77777777" w:rsidTr="00493534">
        <w:trPr>
          <w:jc w:val="center"/>
        </w:trPr>
        <w:tc>
          <w:tcPr>
            <w:tcW w:w="707" w:type="dxa"/>
            <w:tcBorders>
              <w:left w:val="single" w:sz="6" w:space="0" w:color="000000"/>
              <w:bottom w:val="single" w:sz="4" w:space="0" w:color="auto"/>
              <w:right w:val="single" w:sz="6" w:space="0" w:color="000000"/>
            </w:tcBorders>
            <w:vAlign w:val="center"/>
          </w:tcPr>
          <w:p w14:paraId="79CBA3EE" w14:textId="582484B3" w:rsidR="004E4438" w:rsidRPr="00394787" w:rsidRDefault="004E4438" w:rsidP="00ED4E09">
            <w:pPr>
              <w:pStyle w:val="naisc"/>
              <w:numPr>
                <w:ilvl w:val="0"/>
                <w:numId w:val="9"/>
              </w:numPr>
              <w:spacing w:before="0" w:after="0"/>
              <w:jc w:val="right"/>
            </w:pPr>
          </w:p>
        </w:tc>
        <w:tc>
          <w:tcPr>
            <w:tcW w:w="2546" w:type="dxa"/>
            <w:tcBorders>
              <w:left w:val="single" w:sz="6" w:space="0" w:color="000000"/>
              <w:bottom w:val="single" w:sz="4" w:space="0" w:color="auto"/>
              <w:right w:val="single" w:sz="6" w:space="0" w:color="000000"/>
            </w:tcBorders>
          </w:tcPr>
          <w:p w14:paraId="145CD4DA" w14:textId="2247506F" w:rsidR="00324B86" w:rsidRPr="00493534" w:rsidRDefault="00A21B25" w:rsidP="007C1357">
            <w:pPr>
              <w:jc w:val="both"/>
              <w:rPr>
                <w:sz w:val="24"/>
                <w:szCs w:val="24"/>
              </w:rPr>
            </w:pPr>
            <w:r>
              <w:rPr>
                <w:sz w:val="24"/>
                <w:szCs w:val="24"/>
              </w:rPr>
              <w:t>Noteikumu projekts un anotācija</w:t>
            </w:r>
          </w:p>
        </w:tc>
        <w:tc>
          <w:tcPr>
            <w:tcW w:w="4252" w:type="dxa"/>
            <w:tcBorders>
              <w:left w:val="single" w:sz="6" w:space="0" w:color="000000"/>
              <w:bottom w:val="single" w:sz="4" w:space="0" w:color="auto"/>
              <w:right w:val="single" w:sz="6" w:space="0" w:color="000000"/>
            </w:tcBorders>
          </w:tcPr>
          <w:p w14:paraId="61ACE242" w14:textId="77777777" w:rsidR="00A21B25" w:rsidRPr="00A21B25" w:rsidRDefault="00A21B25" w:rsidP="00A21B25">
            <w:pPr>
              <w:widowControl w:val="0"/>
              <w:jc w:val="both"/>
              <w:rPr>
                <w:b/>
                <w:sz w:val="24"/>
                <w:szCs w:val="24"/>
              </w:rPr>
            </w:pPr>
            <w:r w:rsidRPr="00A21B25">
              <w:rPr>
                <w:b/>
                <w:sz w:val="24"/>
                <w:szCs w:val="24"/>
              </w:rPr>
              <w:t>Vides aizsardzības un reģionālās attīstības ministrija</w:t>
            </w:r>
          </w:p>
          <w:p w14:paraId="485E7E8B" w14:textId="438EC033" w:rsidR="004E4438" w:rsidRPr="00A21B25" w:rsidRDefault="00027B4D" w:rsidP="00A21B25">
            <w:pPr>
              <w:widowControl w:val="0"/>
              <w:jc w:val="both"/>
              <w:rPr>
                <w:sz w:val="24"/>
                <w:szCs w:val="24"/>
              </w:rPr>
            </w:pPr>
            <w:r w:rsidRPr="00A21B25">
              <w:rPr>
                <w:sz w:val="24"/>
                <w:szCs w:val="24"/>
              </w:rPr>
              <w:t>Saskaņā ar Elektronisko dokumentu likuma 3.panta pirmo daļu termins „</w:t>
            </w:r>
            <w:proofErr w:type="spellStart"/>
            <w:r w:rsidRPr="00A21B25">
              <w:rPr>
                <w:sz w:val="24"/>
                <w:szCs w:val="24"/>
              </w:rPr>
              <w:t>rakstveidā</w:t>
            </w:r>
            <w:proofErr w:type="spellEnd"/>
            <w:r w:rsidRPr="00A21B25">
              <w:rPr>
                <w:sz w:val="24"/>
                <w:szCs w:val="24"/>
              </w:rPr>
              <w:t xml:space="preserve">” (arī „rakstiski”) ietver gan papīra, gan elektronisko dokumenta formu, turklāt ar 2013.gada 2.maija Valsts sekretāra sanāksmes protokolu Nr.17 (41.§) valsts sekretāri atbalsta, ka turpmāk nav nepieciešams veikt grozījumus tajos normatīvajos aktos, kuros paredzēta personas iesnieguma rakstiska iesniegšana, atsevišķi nenorādot iespēju to iesniegt arī elektroniski, jo Administratīvā procesa likuma norma pieļauj, ka rakstveida iesniegums var būt gan elektroniska dokumenta formā, gan papīra formā. Līdz ar to lūdzam noteikumu projektā iekļaut labojumus, ar kuriem termins “rakstiski” netiek skaidrots, ja tas ietver gan papīra, gan elektronisku dokumentu. Vienlaikus lūdzam šo skaidrot noteikumu projekta anotācijā. </w:t>
            </w:r>
          </w:p>
        </w:tc>
        <w:tc>
          <w:tcPr>
            <w:tcW w:w="3544" w:type="dxa"/>
            <w:gridSpan w:val="2"/>
            <w:tcBorders>
              <w:left w:val="single" w:sz="6" w:space="0" w:color="000000"/>
              <w:bottom w:val="single" w:sz="4" w:space="0" w:color="auto"/>
              <w:right w:val="single" w:sz="6" w:space="0" w:color="000000"/>
            </w:tcBorders>
          </w:tcPr>
          <w:p w14:paraId="6C29820B" w14:textId="631311F0" w:rsidR="004E4438" w:rsidRPr="00E2642C" w:rsidRDefault="00482BBE" w:rsidP="00ED4E09">
            <w:pPr>
              <w:pStyle w:val="naisc"/>
              <w:spacing w:before="0" w:after="0"/>
              <w:jc w:val="both"/>
              <w:rPr>
                <w:b/>
              </w:rPr>
            </w:pPr>
            <w:r>
              <w:rPr>
                <w:b/>
              </w:rPr>
              <w:t>Iebildums ņ</w:t>
            </w:r>
            <w:r w:rsidR="00A21B25">
              <w:rPr>
                <w:b/>
              </w:rPr>
              <w:t>emts vērā</w:t>
            </w:r>
            <w:r w:rsidR="00633831">
              <w:rPr>
                <w:b/>
              </w:rPr>
              <w:t>.</w:t>
            </w:r>
          </w:p>
        </w:tc>
        <w:tc>
          <w:tcPr>
            <w:tcW w:w="3093" w:type="dxa"/>
            <w:tcBorders>
              <w:top w:val="single" w:sz="4" w:space="0" w:color="auto"/>
              <w:left w:val="single" w:sz="4" w:space="0" w:color="auto"/>
              <w:bottom w:val="single" w:sz="4" w:space="0" w:color="auto"/>
            </w:tcBorders>
          </w:tcPr>
          <w:p w14:paraId="0F6EE140" w14:textId="1DEA6157" w:rsidR="00FE0081" w:rsidRPr="00E2642C" w:rsidRDefault="00577B0B" w:rsidP="00FE0081">
            <w:pPr>
              <w:jc w:val="both"/>
              <w:rPr>
                <w:sz w:val="24"/>
                <w:szCs w:val="24"/>
              </w:rPr>
            </w:pPr>
            <w:r>
              <w:rPr>
                <w:sz w:val="24"/>
                <w:szCs w:val="24"/>
              </w:rPr>
              <w:t xml:space="preserve">Noteikumu projektā un anotācijā nav lietots termins “rakstiski”. </w:t>
            </w:r>
          </w:p>
        </w:tc>
      </w:tr>
      <w:tr w:rsidR="00E2642C" w:rsidRPr="00E2642C" w14:paraId="2A838EA4" w14:textId="77777777" w:rsidTr="00493534">
        <w:trPr>
          <w:jc w:val="center"/>
        </w:trPr>
        <w:tc>
          <w:tcPr>
            <w:tcW w:w="707" w:type="dxa"/>
            <w:tcBorders>
              <w:left w:val="single" w:sz="6" w:space="0" w:color="000000"/>
              <w:bottom w:val="single" w:sz="4" w:space="0" w:color="auto"/>
              <w:right w:val="single" w:sz="6" w:space="0" w:color="000000"/>
            </w:tcBorders>
            <w:vAlign w:val="center"/>
          </w:tcPr>
          <w:p w14:paraId="3EAE19DA" w14:textId="4070E1C8" w:rsidR="00627640" w:rsidRPr="00394787" w:rsidRDefault="00627640" w:rsidP="00ED4E09">
            <w:pPr>
              <w:pStyle w:val="naisc"/>
              <w:numPr>
                <w:ilvl w:val="0"/>
                <w:numId w:val="9"/>
              </w:numPr>
              <w:spacing w:before="0" w:after="0"/>
              <w:jc w:val="right"/>
            </w:pPr>
          </w:p>
        </w:tc>
        <w:tc>
          <w:tcPr>
            <w:tcW w:w="2546" w:type="dxa"/>
            <w:tcBorders>
              <w:left w:val="single" w:sz="6" w:space="0" w:color="000000"/>
              <w:bottom w:val="single" w:sz="4" w:space="0" w:color="auto"/>
              <w:right w:val="single" w:sz="6" w:space="0" w:color="000000"/>
            </w:tcBorders>
          </w:tcPr>
          <w:p w14:paraId="38229BFC" w14:textId="2A46F8FD" w:rsidR="00970117" w:rsidRDefault="00633831" w:rsidP="007B300A">
            <w:pPr>
              <w:jc w:val="both"/>
              <w:rPr>
                <w:sz w:val="24"/>
                <w:szCs w:val="24"/>
              </w:rPr>
            </w:pPr>
            <w:r>
              <w:rPr>
                <w:sz w:val="24"/>
                <w:szCs w:val="24"/>
              </w:rPr>
              <w:t>Noteikumu projekts un anotācija</w:t>
            </w:r>
          </w:p>
        </w:tc>
        <w:tc>
          <w:tcPr>
            <w:tcW w:w="4252" w:type="dxa"/>
            <w:tcBorders>
              <w:left w:val="single" w:sz="6" w:space="0" w:color="000000"/>
              <w:bottom w:val="single" w:sz="4" w:space="0" w:color="auto"/>
              <w:right w:val="single" w:sz="6" w:space="0" w:color="000000"/>
            </w:tcBorders>
          </w:tcPr>
          <w:p w14:paraId="7EDD6C49" w14:textId="77777777" w:rsidR="00633831" w:rsidRPr="00A21B25" w:rsidRDefault="00633831" w:rsidP="00633831">
            <w:pPr>
              <w:widowControl w:val="0"/>
              <w:jc w:val="both"/>
              <w:rPr>
                <w:b/>
                <w:sz w:val="24"/>
                <w:szCs w:val="24"/>
              </w:rPr>
            </w:pPr>
            <w:r w:rsidRPr="00A21B25">
              <w:rPr>
                <w:b/>
                <w:sz w:val="24"/>
                <w:szCs w:val="24"/>
              </w:rPr>
              <w:t>Vides aizsardzības un reģionālās attīstības ministrija</w:t>
            </w:r>
          </w:p>
          <w:p w14:paraId="22C6D995" w14:textId="005A0D5E" w:rsidR="00627640" w:rsidRPr="00577B0B" w:rsidRDefault="00577B0B" w:rsidP="00EF47D3">
            <w:pPr>
              <w:widowControl w:val="0"/>
              <w:jc w:val="both"/>
              <w:rPr>
                <w:sz w:val="24"/>
                <w:szCs w:val="24"/>
              </w:rPr>
            </w:pPr>
            <w:r w:rsidRPr="00577B0B">
              <w:rPr>
                <w:sz w:val="24"/>
                <w:szCs w:val="24"/>
              </w:rPr>
              <w:t xml:space="preserve">Lai ievērotu vienotu terminoloģiju, lūdzam terminu “mājaslapa internetā” aizstāt ar terminu “tīmekļvietne”, kas tiek lietots gan 2009.gada 7.aprīļa Ministru kabineta noteikumos Nr. 300 “Ministru kabineta kārtības rullis”, gan 2018. gada </w:t>
            </w:r>
            <w:r w:rsidRPr="00577B0B">
              <w:rPr>
                <w:sz w:val="24"/>
                <w:szCs w:val="24"/>
              </w:rPr>
              <w:lastRenderedPageBreak/>
              <w:t>25. septembra Ministru kabineta noteikumos Nr. 611 “Kārtība, kādā iestādes ievieto informāciju internetā”, gan citos normatīvajos aktos.</w:t>
            </w:r>
          </w:p>
        </w:tc>
        <w:tc>
          <w:tcPr>
            <w:tcW w:w="3544" w:type="dxa"/>
            <w:gridSpan w:val="2"/>
            <w:tcBorders>
              <w:left w:val="single" w:sz="6" w:space="0" w:color="000000"/>
              <w:bottom w:val="single" w:sz="4" w:space="0" w:color="auto"/>
              <w:right w:val="single" w:sz="6" w:space="0" w:color="000000"/>
            </w:tcBorders>
          </w:tcPr>
          <w:p w14:paraId="4195E419" w14:textId="7885BDE9" w:rsidR="00627640" w:rsidRPr="00E2642C" w:rsidRDefault="00482BBE" w:rsidP="00ED4E09">
            <w:pPr>
              <w:pStyle w:val="naisc"/>
              <w:spacing w:before="0" w:after="0"/>
              <w:jc w:val="both"/>
              <w:rPr>
                <w:b/>
              </w:rPr>
            </w:pPr>
            <w:r>
              <w:rPr>
                <w:b/>
              </w:rPr>
              <w:lastRenderedPageBreak/>
              <w:t>Iebildums ņ</w:t>
            </w:r>
            <w:r w:rsidR="00633831">
              <w:rPr>
                <w:b/>
              </w:rPr>
              <w:t>emts vērā.</w:t>
            </w:r>
          </w:p>
        </w:tc>
        <w:tc>
          <w:tcPr>
            <w:tcW w:w="3093" w:type="dxa"/>
            <w:tcBorders>
              <w:top w:val="single" w:sz="4" w:space="0" w:color="auto"/>
              <w:left w:val="single" w:sz="4" w:space="0" w:color="auto"/>
              <w:bottom w:val="single" w:sz="4" w:space="0" w:color="auto"/>
            </w:tcBorders>
          </w:tcPr>
          <w:p w14:paraId="2E5C6B0D" w14:textId="545DEF26" w:rsidR="00627640" w:rsidRPr="00E2642C" w:rsidRDefault="00633831" w:rsidP="00633831">
            <w:pPr>
              <w:jc w:val="both"/>
              <w:rPr>
                <w:sz w:val="24"/>
                <w:szCs w:val="24"/>
              </w:rPr>
            </w:pPr>
            <w:r>
              <w:rPr>
                <w:sz w:val="24"/>
                <w:szCs w:val="24"/>
              </w:rPr>
              <w:t>Noteikumu projekta anotācij</w:t>
            </w:r>
            <w:r w:rsidR="00666EBB">
              <w:rPr>
                <w:sz w:val="24"/>
                <w:szCs w:val="24"/>
              </w:rPr>
              <w:t>as IV sadaļā</w:t>
            </w:r>
            <w:r>
              <w:rPr>
                <w:sz w:val="24"/>
                <w:szCs w:val="24"/>
              </w:rPr>
              <w:t xml:space="preserve"> lietots termins “tīmekļvietne”.</w:t>
            </w:r>
          </w:p>
        </w:tc>
      </w:tr>
      <w:tr w:rsidR="00E2642C" w:rsidRPr="00E2642C" w14:paraId="1FE68270" w14:textId="77777777" w:rsidTr="00493534">
        <w:trPr>
          <w:jc w:val="center"/>
        </w:trPr>
        <w:tc>
          <w:tcPr>
            <w:tcW w:w="707" w:type="dxa"/>
            <w:tcBorders>
              <w:left w:val="single" w:sz="6" w:space="0" w:color="000000"/>
              <w:bottom w:val="single" w:sz="4" w:space="0" w:color="auto"/>
              <w:right w:val="single" w:sz="6" w:space="0" w:color="000000"/>
            </w:tcBorders>
            <w:vAlign w:val="center"/>
          </w:tcPr>
          <w:p w14:paraId="68636B6B" w14:textId="144F84DF" w:rsidR="0062595D" w:rsidRPr="00394787" w:rsidRDefault="0062595D" w:rsidP="00ED4E09">
            <w:pPr>
              <w:pStyle w:val="naisc"/>
              <w:numPr>
                <w:ilvl w:val="0"/>
                <w:numId w:val="9"/>
              </w:numPr>
              <w:spacing w:before="0" w:after="0"/>
              <w:jc w:val="right"/>
            </w:pPr>
          </w:p>
        </w:tc>
        <w:tc>
          <w:tcPr>
            <w:tcW w:w="2546" w:type="dxa"/>
            <w:tcBorders>
              <w:left w:val="single" w:sz="6" w:space="0" w:color="000000"/>
              <w:bottom w:val="single" w:sz="4" w:space="0" w:color="auto"/>
              <w:right w:val="single" w:sz="6" w:space="0" w:color="000000"/>
            </w:tcBorders>
          </w:tcPr>
          <w:p w14:paraId="491CCAB4" w14:textId="55985018" w:rsidR="007B300A" w:rsidRPr="00881E17" w:rsidRDefault="00482BBE" w:rsidP="00881E17">
            <w:pPr>
              <w:jc w:val="both"/>
              <w:rPr>
                <w:sz w:val="24"/>
                <w:szCs w:val="24"/>
              </w:rPr>
            </w:pPr>
            <w:r>
              <w:rPr>
                <w:sz w:val="24"/>
                <w:szCs w:val="24"/>
              </w:rPr>
              <w:t>Noteikumu projekts un anotācija</w:t>
            </w:r>
          </w:p>
        </w:tc>
        <w:tc>
          <w:tcPr>
            <w:tcW w:w="4252" w:type="dxa"/>
            <w:tcBorders>
              <w:left w:val="single" w:sz="6" w:space="0" w:color="000000"/>
              <w:bottom w:val="single" w:sz="4" w:space="0" w:color="auto"/>
              <w:right w:val="single" w:sz="6" w:space="0" w:color="000000"/>
            </w:tcBorders>
          </w:tcPr>
          <w:p w14:paraId="3D7F0E2B" w14:textId="77777777" w:rsidR="00D1440F" w:rsidRPr="00A21B25" w:rsidRDefault="00D1440F" w:rsidP="00D1440F">
            <w:pPr>
              <w:widowControl w:val="0"/>
              <w:jc w:val="both"/>
              <w:rPr>
                <w:b/>
                <w:sz w:val="24"/>
                <w:szCs w:val="24"/>
              </w:rPr>
            </w:pPr>
            <w:r w:rsidRPr="00A21B25">
              <w:rPr>
                <w:b/>
                <w:sz w:val="24"/>
                <w:szCs w:val="24"/>
              </w:rPr>
              <w:t>Vides aizsardzības un reģionālās attīstības ministrija</w:t>
            </w:r>
          </w:p>
          <w:p w14:paraId="70992544" w14:textId="06BD265A" w:rsidR="0062595D" w:rsidRPr="00482BBE" w:rsidRDefault="002B55FB" w:rsidP="00482BBE">
            <w:pPr>
              <w:widowControl w:val="0"/>
              <w:jc w:val="both"/>
              <w:rPr>
                <w:sz w:val="24"/>
                <w:szCs w:val="24"/>
              </w:rPr>
            </w:pPr>
            <w:r w:rsidRPr="002B55FB">
              <w:rPr>
                <w:sz w:val="24"/>
                <w:szCs w:val="24"/>
              </w:rPr>
              <w:t xml:space="preserve">Saskaņā ar Ministru kabineta 2011. gada 20. decembra sēdes protokola Nr. 75 41. § 5. punktā uzdoto, normatīvā akta projektā jāparedz, ka iestādēm ir jānodrošina iespēja izsniegt elektroniski parakstītus dokumentus personai, tajā skaitā licences, atļaujas, sertifikātus u.c. dokumentus (izņemot personu apliecinošus dokumentus un tādus dokumentus, kurus to īpašību dēļ nav iespējams izsniegt elektroniski). Nolūkā samazināt administratīvo saistību izpildei nepieciešamo laiku un valsts valodas prasmes apliecības saņēmēju laiku, lūdzam izvērtēt valsts valodas prasmes apliecības noformēšanu arī elektroniskā dokumenta veidā. Jau pašreiz vairākas valsts pārvaldes iestādes izdod dažāda veida atļaujas un sertifikātus elektroniski, tādējādi mazinot uzlikto administratīvo slogu un izmaksas dokumentu izgatavošanā un izsniegšanā, kā arī mazinot to saņēmējam uzlikto administratīvo slogu gadījumos, ja dokuments jāuzrāda vai jāiesniedz valsts </w:t>
            </w:r>
            <w:r w:rsidRPr="002B55FB">
              <w:rPr>
                <w:sz w:val="24"/>
                <w:szCs w:val="24"/>
              </w:rPr>
              <w:lastRenderedPageBreak/>
              <w:t>un pašvaldību institūcijās, kā arī jāizmanto apritē ar citām trešajām pusēm. Ņemot vērā šo iebildumu, lūdzam papildināt noteikumu projektu un anotāciju, paredzot apliecības nosūtīšanu adresātam arī elektroniski.</w:t>
            </w:r>
          </w:p>
        </w:tc>
        <w:tc>
          <w:tcPr>
            <w:tcW w:w="3544" w:type="dxa"/>
            <w:gridSpan w:val="2"/>
            <w:tcBorders>
              <w:left w:val="single" w:sz="6" w:space="0" w:color="000000"/>
              <w:bottom w:val="single" w:sz="4" w:space="0" w:color="auto"/>
              <w:right w:val="single" w:sz="6" w:space="0" w:color="000000"/>
            </w:tcBorders>
          </w:tcPr>
          <w:p w14:paraId="40875141" w14:textId="2F64CF01" w:rsidR="0062595D" w:rsidRPr="00B219D1" w:rsidRDefault="00482BBE" w:rsidP="00ED4E09">
            <w:pPr>
              <w:pStyle w:val="naisc"/>
              <w:spacing w:before="0" w:after="0"/>
              <w:jc w:val="both"/>
              <w:rPr>
                <w:b/>
              </w:rPr>
            </w:pPr>
            <w:r w:rsidRPr="00B219D1">
              <w:rPr>
                <w:b/>
              </w:rPr>
              <w:lastRenderedPageBreak/>
              <w:t>Iebildums ņemts vērā</w:t>
            </w:r>
            <w:r w:rsidR="00D60523">
              <w:rPr>
                <w:b/>
              </w:rPr>
              <w:t xml:space="preserve"> daļēji</w:t>
            </w:r>
            <w:bookmarkStart w:id="0" w:name="_GoBack"/>
            <w:bookmarkEnd w:id="0"/>
            <w:r w:rsidRPr="00B219D1">
              <w:rPr>
                <w:b/>
              </w:rPr>
              <w:t>.</w:t>
            </w:r>
          </w:p>
          <w:p w14:paraId="005FD94E" w14:textId="77777777" w:rsidR="00B17140" w:rsidRDefault="00B219D1" w:rsidP="00007BDC">
            <w:pPr>
              <w:tabs>
                <w:tab w:val="left" w:pos="0"/>
              </w:tabs>
              <w:jc w:val="both"/>
              <w:textAlignment w:val="top"/>
              <w:rPr>
                <w:sz w:val="24"/>
                <w:szCs w:val="24"/>
              </w:rPr>
            </w:pPr>
            <w:r w:rsidRPr="00B219D1">
              <w:rPr>
                <w:sz w:val="24"/>
                <w:szCs w:val="24"/>
              </w:rPr>
              <w:t xml:space="preserve">Izvērtējot Valsts izglītības satura centra iespējas valsts valodas prasmes apliecības noformēt arī elektroniskā dokumenta veidā, secināms, ka </w:t>
            </w:r>
            <w:r w:rsidR="009712DC">
              <w:rPr>
                <w:sz w:val="24"/>
                <w:szCs w:val="24"/>
              </w:rPr>
              <w:t>šobrīd</w:t>
            </w:r>
            <w:r w:rsidR="009712DC" w:rsidRPr="00B219D1">
              <w:rPr>
                <w:sz w:val="24"/>
                <w:szCs w:val="24"/>
              </w:rPr>
              <w:t xml:space="preserve"> tas </w:t>
            </w:r>
            <w:r w:rsidRPr="00B219D1">
              <w:rPr>
                <w:sz w:val="24"/>
                <w:szCs w:val="24"/>
              </w:rPr>
              <w:t>nav izdarāms šādu apsvērumu dēļ:</w:t>
            </w:r>
          </w:p>
          <w:p w14:paraId="38C04DD2" w14:textId="782044A6" w:rsidR="00007BDC" w:rsidRPr="00B219D1" w:rsidRDefault="00B219D1" w:rsidP="00007BDC">
            <w:pPr>
              <w:tabs>
                <w:tab w:val="left" w:pos="0"/>
              </w:tabs>
              <w:jc w:val="both"/>
              <w:textAlignment w:val="top"/>
              <w:rPr>
                <w:sz w:val="24"/>
                <w:szCs w:val="24"/>
              </w:rPr>
            </w:pPr>
            <w:r w:rsidRPr="00B219D1">
              <w:rPr>
                <w:sz w:val="24"/>
                <w:szCs w:val="24"/>
              </w:rPr>
              <w:t xml:space="preserve"> </w:t>
            </w:r>
            <w:r w:rsidR="00007BDC" w:rsidRPr="00B219D1">
              <w:rPr>
                <w:sz w:val="24"/>
                <w:szCs w:val="24"/>
              </w:rPr>
              <w:t>1. Pašreizējā valsts valodas prasmes apliecībā ir iekļauti aizsardzības elementi - to augšējā labajā stūrī ir iekļauts aizsardzības elements pret viltojumiem – hologramma, kurā attēlots papildinātais mazais valsts ģerbonis, zem kura novietots uzraksts "Valsts izglītības satura centrs", kas apliecina to autentiskumu. Šie aizsardzības elementi ir nepieciešami, lai nodrošinātu to, ka apliecības viltošana ir apgrūtināta, ņemot vērā, ka šādi mēģinājumi jau ir bijuši. Līdz ar to valsts valodas prasmes apliecība ir tāds dokuments, kuru tā īpašību dēļ nevar izsniegt elektroniski.</w:t>
            </w:r>
          </w:p>
          <w:p w14:paraId="00C874C1" w14:textId="77777777" w:rsidR="00EC0CCC" w:rsidRDefault="00007BDC" w:rsidP="00EC0CCC">
            <w:pPr>
              <w:jc w:val="both"/>
            </w:pPr>
            <w:r w:rsidRPr="00B219D1">
              <w:rPr>
                <w:sz w:val="24"/>
                <w:szCs w:val="24"/>
              </w:rPr>
              <w:lastRenderedPageBreak/>
              <w:t>2. Valsts valodas prasmes apliecība ir dokuments, kas veidots ērtai praktiskai lietošanai – uzrādīšanai un iesniegšanai. Ņemot vērā</w:t>
            </w:r>
            <w:r w:rsidR="00880C15">
              <w:rPr>
                <w:sz w:val="24"/>
                <w:szCs w:val="24"/>
              </w:rPr>
              <w:t>,</w:t>
            </w:r>
            <w:r w:rsidRPr="00B219D1">
              <w:rPr>
                <w:sz w:val="24"/>
                <w:szCs w:val="24"/>
              </w:rPr>
              <w:t xml:space="preserve"> ka šī dokumenta adresāti galvenokārt ir personas (piemēram, Latvijas laukos dzīvojoši bezdarbnieki un darba meklētāji), kuru datorpratības līmenis proporcionāli ir zems un interneta pakalpojumu pieejamība ir ierobežota, valodas prasmes apliecības izsniegšana elektroniskā formā nebūtu lietderīga. Iepriekš minētais attiecas arī uz valsts valodas prasmes apliecību dublikātu izsniegšanu.</w:t>
            </w:r>
            <w:r w:rsidR="00EC0CCC">
              <w:t xml:space="preserve"> </w:t>
            </w:r>
          </w:p>
          <w:p w14:paraId="1A305856" w14:textId="73886527" w:rsidR="00EC0CCC" w:rsidRPr="00C40464" w:rsidRDefault="0065611F" w:rsidP="00C40464">
            <w:pPr>
              <w:widowControl w:val="0"/>
              <w:jc w:val="both"/>
              <w:rPr>
                <w:b/>
                <w:sz w:val="24"/>
                <w:szCs w:val="24"/>
              </w:rPr>
            </w:pPr>
            <w:r w:rsidRPr="005776E3">
              <w:rPr>
                <w:sz w:val="24"/>
                <w:szCs w:val="24"/>
              </w:rPr>
              <w:t xml:space="preserve">Vienlaikus </w:t>
            </w:r>
            <w:r w:rsidR="00C40464">
              <w:rPr>
                <w:sz w:val="24"/>
                <w:szCs w:val="24"/>
              </w:rPr>
              <w:t xml:space="preserve">informējam, ka šobrīd Valsts izglītības satura centrs sadarbībā ar </w:t>
            </w:r>
            <w:r w:rsidR="00C40464" w:rsidRPr="00C40464">
              <w:rPr>
                <w:sz w:val="24"/>
                <w:szCs w:val="24"/>
              </w:rPr>
              <w:t xml:space="preserve">Vides aizsardzības un </w:t>
            </w:r>
            <w:r w:rsidR="00C40464">
              <w:rPr>
                <w:sz w:val="24"/>
                <w:szCs w:val="24"/>
              </w:rPr>
              <w:t xml:space="preserve">reģionālās attīstības ministriju </w:t>
            </w:r>
            <w:r w:rsidRPr="005776E3">
              <w:rPr>
                <w:sz w:val="24"/>
                <w:szCs w:val="24"/>
              </w:rPr>
              <w:t>risin</w:t>
            </w:r>
            <w:r w:rsidR="00C40464">
              <w:rPr>
                <w:sz w:val="24"/>
                <w:szCs w:val="24"/>
              </w:rPr>
              <w:t>a</w:t>
            </w:r>
            <w:r w:rsidRPr="005776E3">
              <w:rPr>
                <w:sz w:val="24"/>
                <w:szCs w:val="24"/>
              </w:rPr>
              <w:t xml:space="preserve"> jaut</w:t>
            </w:r>
            <w:r w:rsidR="00C40464">
              <w:rPr>
                <w:sz w:val="24"/>
                <w:szCs w:val="24"/>
              </w:rPr>
              <w:t>ājumu</w:t>
            </w:r>
            <w:r w:rsidRPr="005776E3">
              <w:rPr>
                <w:sz w:val="24"/>
                <w:szCs w:val="24"/>
              </w:rPr>
              <w:t xml:space="preserve">, lai </w:t>
            </w:r>
            <w:r w:rsidR="00C40464">
              <w:rPr>
                <w:sz w:val="24"/>
                <w:szCs w:val="24"/>
              </w:rPr>
              <w:t xml:space="preserve">paplašinātu e-pakalpojumu sniegtās iespējas valsts valodas prasmes pārbaužu jomā un </w:t>
            </w:r>
            <w:r w:rsidRPr="005776E3">
              <w:rPr>
                <w:sz w:val="24"/>
                <w:szCs w:val="24"/>
              </w:rPr>
              <w:t>pretendents varētu reģistrēties valsts valodas prasmes pārbaudei, iesniedzot  elektronisku iesniegumu valsts pārvaldes pakalpojumu portālā</w:t>
            </w:r>
            <w:r w:rsidR="00EC0CCC" w:rsidRPr="005776E3">
              <w:rPr>
                <w:sz w:val="24"/>
                <w:szCs w:val="24"/>
              </w:rPr>
              <w:t xml:space="preserve"> LATVIJA.LV.</w:t>
            </w:r>
          </w:p>
          <w:p w14:paraId="3E37A5A7" w14:textId="749C9C86" w:rsidR="00C40464" w:rsidRPr="00292211" w:rsidRDefault="00C40464" w:rsidP="00CF6EA5">
            <w:pPr>
              <w:jc w:val="both"/>
              <w:rPr>
                <w:sz w:val="24"/>
                <w:szCs w:val="24"/>
              </w:rPr>
            </w:pPr>
          </w:p>
        </w:tc>
        <w:tc>
          <w:tcPr>
            <w:tcW w:w="3093" w:type="dxa"/>
            <w:tcBorders>
              <w:top w:val="single" w:sz="4" w:space="0" w:color="auto"/>
              <w:left w:val="single" w:sz="4" w:space="0" w:color="auto"/>
              <w:bottom w:val="single" w:sz="4" w:space="0" w:color="auto"/>
            </w:tcBorders>
          </w:tcPr>
          <w:p w14:paraId="77DACC8F" w14:textId="4E287557" w:rsidR="0062595D" w:rsidRPr="00E2642C" w:rsidRDefault="0062595D" w:rsidP="00875B64">
            <w:pPr>
              <w:jc w:val="both"/>
              <w:rPr>
                <w:sz w:val="24"/>
                <w:szCs w:val="24"/>
              </w:rPr>
            </w:pPr>
          </w:p>
        </w:tc>
      </w:tr>
      <w:tr w:rsidR="00E2642C" w:rsidRPr="00E2642C" w14:paraId="0C0370BB" w14:textId="77777777" w:rsidTr="001E2113">
        <w:tblPrEx>
          <w:tblBorders>
            <w:top w:val="none" w:sz="0" w:space="0" w:color="auto"/>
            <w:left w:val="none" w:sz="0" w:space="0" w:color="auto"/>
            <w:bottom w:val="none" w:sz="0" w:space="0" w:color="auto"/>
            <w:right w:val="none" w:sz="0" w:space="0" w:color="auto"/>
          </w:tblBorders>
        </w:tblPrEx>
        <w:trPr>
          <w:gridAfter w:val="2"/>
          <w:wAfter w:w="4854" w:type="dxa"/>
          <w:jc w:val="center"/>
        </w:trPr>
        <w:tc>
          <w:tcPr>
            <w:tcW w:w="3253" w:type="dxa"/>
            <w:gridSpan w:val="2"/>
          </w:tcPr>
          <w:p w14:paraId="4E8185C9" w14:textId="796F5B86" w:rsidR="00ED4E09" w:rsidRPr="0000072D" w:rsidRDefault="00ED4E09" w:rsidP="00ED4E09">
            <w:pPr>
              <w:pStyle w:val="naiskr"/>
              <w:spacing w:before="0" w:after="0"/>
            </w:pPr>
          </w:p>
          <w:p w14:paraId="59F65CF7" w14:textId="77777777" w:rsidR="00ED4E09" w:rsidRPr="0000072D" w:rsidRDefault="00ED4E09" w:rsidP="00ED4E09">
            <w:pPr>
              <w:pStyle w:val="naiskr"/>
              <w:spacing w:before="0" w:after="0"/>
            </w:pPr>
            <w:r w:rsidRPr="0000072D">
              <w:t>Atbildīgā amatpersona</w:t>
            </w:r>
          </w:p>
        </w:tc>
        <w:tc>
          <w:tcPr>
            <w:tcW w:w="6035" w:type="dxa"/>
            <w:gridSpan w:val="2"/>
          </w:tcPr>
          <w:p w14:paraId="5B594D9D" w14:textId="77777777" w:rsidR="00ED4E09" w:rsidRPr="0000072D" w:rsidRDefault="00ED4E09" w:rsidP="00ED4E09">
            <w:pPr>
              <w:pStyle w:val="naiskr"/>
              <w:spacing w:before="0" w:after="0"/>
              <w:ind w:firstLine="720"/>
            </w:pPr>
          </w:p>
        </w:tc>
      </w:tr>
      <w:tr w:rsidR="00ED4E09" w:rsidRPr="0000072D" w14:paraId="32008AF8" w14:textId="77777777" w:rsidTr="001E2113">
        <w:tblPrEx>
          <w:tblBorders>
            <w:top w:val="none" w:sz="0" w:space="0" w:color="auto"/>
            <w:left w:val="none" w:sz="0" w:space="0" w:color="auto"/>
            <w:bottom w:val="none" w:sz="0" w:space="0" w:color="auto"/>
            <w:right w:val="none" w:sz="0" w:space="0" w:color="auto"/>
          </w:tblBorders>
        </w:tblPrEx>
        <w:trPr>
          <w:gridAfter w:val="2"/>
          <w:wAfter w:w="4854" w:type="dxa"/>
          <w:jc w:val="center"/>
        </w:trPr>
        <w:tc>
          <w:tcPr>
            <w:tcW w:w="3253" w:type="dxa"/>
            <w:gridSpan w:val="2"/>
          </w:tcPr>
          <w:p w14:paraId="7B087099" w14:textId="77777777" w:rsidR="00ED4E09" w:rsidRPr="0000072D" w:rsidRDefault="00ED4E09" w:rsidP="00ED4E09">
            <w:pPr>
              <w:pStyle w:val="naiskr"/>
              <w:spacing w:before="0" w:after="0"/>
              <w:ind w:firstLine="720"/>
            </w:pPr>
          </w:p>
        </w:tc>
        <w:tc>
          <w:tcPr>
            <w:tcW w:w="6035" w:type="dxa"/>
            <w:gridSpan w:val="2"/>
            <w:tcBorders>
              <w:top w:val="single" w:sz="6" w:space="0" w:color="000000"/>
            </w:tcBorders>
          </w:tcPr>
          <w:p w14:paraId="0DD4A668" w14:textId="77777777" w:rsidR="00ED4E09" w:rsidRPr="0000072D" w:rsidRDefault="00ED4E09" w:rsidP="00ED4E09">
            <w:pPr>
              <w:pStyle w:val="naisc"/>
              <w:spacing w:before="0" w:after="0"/>
              <w:ind w:firstLine="720"/>
            </w:pPr>
            <w:r w:rsidRPr="0000072D">
              <w:t>(paraksts)</w:t>
            </w:r>
          </w:p>
        </w:tc>
      </w:tr>
    </w:tbl>
    <w:p w14:paraId="305E1E03" w14:textId="77777777" w:rsidR="008601B6" w:rsidRPr="0000072D" w:rsidRDefault="008601B6" w:rsidP="008601B6">
      <w:pPr>
        <w:pStyle w:val="Parastais"/>
        <w:rPr>
          <w:sz w:val="22"/>
          <w:szCs w:val="28"/>
        </w:rPr>
      </w:pPr>
    </w:p>
    <w:p w14:paraId="25B23780" w14:textId="08147BC7" w:rsidR="000355BF" w:rsidRPr="0000072D" w:rsidRDefault="00D141A4" w:rsidP="00613325">
      <w:pPr>
        <w:pStyle w:val="naisf"/>
        <w:spacing w:before="0" w:after="0"/>
        <w:ind w:right="6064" w:firstLine="0"/>
        <w:jc w:val="center"/>
      </w:pPr>
      <w:r w:rsidRPr="0000072D">
        <w:t>Gunta Arāja</w:t>
      </w:r>
    </w:p>
    <w:tbl>
      <w:tblPr>
        <w:tblW w:w="0" w:type="auto"/>
        <w:tblLook w:val="00A0" w:firstRow="1" w:lastRow="0" w:firstColumn="1" w:lastColumn="0" w:noHBand="0" w:noVBand="0"/>
      </w:tblPr>
      <w:tblGrid>
        <w:gridCol w:w="8268"/>
      </w:tblGrid>
      <w:tr w:rsidR="0000072D" w:rsidRPr="0000072D" w14:paraId="6AB17B12" w14:textId="77777777" w:rsidTr="008555BF">
        <w:tc>
          <w:tcPr>
            <w:tcW w:w="8268" w:type="dxa"/>
            <w:tcBorders>
              <w:top w:val="single" w:sz="4" w:space="0" w:color="000000"/>
            </w:tcBorders>
          </w:tcPr>
          <w:p w14:paraId="4107FE3F" w14:textId="77777777" w:rsidR="000355BF" w:rsidRPr="0000072D" w:rsidRDefault="000355BF" w:rsidP="008555BF">
            <w:pPr>
              <w:jc w:val="center"/>
            </w:pPr>
            <w:r w:rsidRPr="0000072D">
              <w:t>(par projektu atbildīgās amatpersonas vārds un uzvārds)</w:t>
            </w:r>
          </w:p>
        </w:tc>
      </w:tr>
      <w:tr w:rsidR="0000072D" w:rsidRPr="0000072D" w14:paraId="5260F683" w14:textId="77777777" w:rsidTr="008555BF">
        <w:tc>
          <w:tcPr>
            <w:tcW w:w="8268" w:type="dxa"/>
            <w:tcBorders>
              <w:bottom w:val="single" w:sz="4" w:space="0" w:color="000000"/>
            </w:tcBorders>
          </w:tcPr>
          <w:p w14:paraId="35CB469E" w14:textId="5F1F3D10" w:rsidR="000355BF" w:rsidRPr="0000072D" w:rsidRDefault="00D141A4" w:rsidP="008B1F7E">
            <w:pPr>
              <w:pStyle w:val="naisf"/>
              <w:spacing w:before="0" w:after="0"/>
              <w:ind w:firstLine="0"/>
              <w:jc w:val="center"/>
            </w:pPr>
            <w:r w:rsidRPr="0000072D">
              <w:t xml:space="preserve">Izglītības un zinātnes </w:t>
            </w:r>
            <w:r w:rsidR="000355BF" w:rsidRPr="0000072D">
              <w:t xml:space="preserve">ministrijas </w:t>
            </w:r>
            <w:r w:rsidR="00BE5098" w:rsidRPr="0000072D">
              <w:t>v</w:t>
            </w:r>
            <w:r w:rsidR="008B1F7E" w:rsidRPr="0000072D">
              <w:t xml:space="preserve">alsts sekretāra vietniece – </w:t>
            </w:r>
            <w:r w:rsidRPr="0000072D">
              <w:t xml:space="preserve">Politikas iniciatīvu un attīstības departamenta </w:t>
            </w:r>
            <w:r w:rsidR="000355BF" w:rsidRPr="0000072D">
              <w:t>direktore</w:t>
            </w:r>
          </w:p>
        </w:tc>
      </w:tr>
      <w:tr w:rsidR="0000072D" w:rsidRPr="0000072D" w14:paraId="15332AEA" w14:textId="77777777" w:rsidTr="008555BF">
        <w:tc>
          <w:tcPr>
            <w:tcW w:w="8268" w:type="dxa"/>
            <w:tcBorders>
              <w:top w:val="single" w:sz="4" w:space="0" w:color="000000"/>
            </w:tcBorders>
          </w:tcPr>
          <w:p w14:paraId="6CDDD4A2" w14:textId="77777777" w:rsidR="000355BF" w:rsidRPr="0000072D" w:rsidRDefault="000355BF" w:rsidP="008555BF">
            <w:pPr>
              <w:jc w:val="center"/>
            </w:pPr>
            <w:r w:rsidRPr="0000072D">
              <w:t>(amats)</w:t>
            </w:r>
          </w:p>
        </w:tc>
      </w:tr>
      <w:tr w:rsidR="0000072D" w:rsidRPr="0000072D" w14:paraId="52FC1D83" w14:textId="77777777" w:rsidTr="008555BF">
        <w:tc>
          <w:tcPr>
            <w:tcW w:w="8268" w:type="dxa"/>
            <w:tcBorders>
              <w:bottom w:val="single" w:sz="4" w:space="0" w:color="000000"/>
            </w:tcBorders>
          </w:tcPr>
          <w:p w14:paraId="67020163" w14:textId="50DB54BA" w:rsidR="000355BF" w:rsidRPr="0000072D" w:rsidRDefault="00895A5B" w:rsidP="00613325">
            <w:pPr>
              <w:pStyle w:val="naisf"/>
              <w:spacing w:before="0" w:after="0"/>
              <w:ind w:firstLine="0"/>
              <w:jc w:val="center"/>
            </w:pPr>
            <w:r w:rsidRPr="0000072D">
              <w:t>Tālr. 67047875</w:t>
            </w:r>
          </w:p>
        </w:tc>
      </w:tr>
      <w:tr w:rsidR="000355BF" w:rsidRPr="00712B66" w14:paraId="3636EE3C" w14:textId="77777777" w:rsidTr="008555BF">
        <w:tc>
          <w:tcPr>
            <w:tcW w:w="8268" w:type="dxa"/>
            <w:tcBorders>
              <w:top w:val="single" w:sz="4" w:space="0" w:color="000000"/>
            </w:tcBorders>
          </w:tcPr>
          <w:p w14:paraId="2D050FAB" w14:textId="77777777" w:rsidR="000355BF" w:rsidRPr="00712B66" w:rsidRDefault="000355BF" w:rsidP="008555BF">
            <w:pPr>
              <w:jc w:val="center"/>
            </w:pPr>
            <w:r>
              <w:t>(</w:t>
            </w:r>
            <w:r w:rsidRPr="00712B66">
              <w:t>tālruņa un faksa numurs</w:t>
            </w:r>
            <w:r>
              <w:t>)</w:t>
            </w:r>
          </w:p>
        </w:tc>
      </w:tr>
      <w:tr w:rsidR="000355BF" w:rsidRPr="00712B66" w14:paraId="601D4029" w14:textId="77777777" w:rsidTr="008555BF">
        <w:tc>
          <w:tcPr>
            <w:tcW w:w="8268" w:type="dxa"/>
            <w:tcBorders>
              <w:bottom w:val="single" w:sz="4" w:space="0" w:color="000000"/>
            </w:tcBorders>
          </w:tcPr>
          <w:p w14:paraId="745E48D6" w14:textId="2613EF6D" w:rsidR="000355BF" w:rsidRPr="00712B66" w:rsidRDefault="00571A64" w:rsidP="00613325">
            <w:pPr>
              <w:pStyle w:val="naisf"/>
              <w:spacing w:before="0" w:after="0"/>
              <w:ind w:firstLine="0"/>
              <w:jc w:val="center"/>
            </w:pPr>
            <w:r>
              <w:t>Gunta.Arāja@izm</w:t>
            </w:r>
            <w:r w:rsidR="000355BF">
              <w:t>.gov.lv</w:t>
            </w:r>
          </w:p>
        </w:tc>
      </w:tr>
      <w:tr w:rsidR="000355BF" w:rsidRPr="00712B66" w14:paraId="16F6CA8D" w14:textId="77777777" w:rsidTr="008B1F7E">
        <w:tc>
          <w:tcPr>
            <w:tcW w:w="8268" w:type="dxa"/>
            <w:tcBorders>
              <w:top w:val="single" w:sz="4" w:space="0" w:color="000000"/>
              <w:bottom w:val="single" w:sz="4" w:space="0" w:color="000000"/>
            </w:tcBorders>
          </w:tcPr>
          <w:p w14:paraId="5D336000" w14:textId="77777777" w:rsidR="000355BF" w:rsidRPr="00712B66" w:rsidRDefault="000355BF" w:rsidP="008555BF">
            <w:pPr>
              <w:jc w:val="center"/>
            </w:pPr>
            <w:r>
              <w:t>(</w:t>
            </w:r>
            <w:r w:rsidRPr="00712B66">
              <w:t>e-pasta adrese</w:t>
            </w:r>
            <w:r>
              <w:t>)</w:t>
            </w:r>
          </w:p>
        </w:tc>
      </w:tr>
      <w:tr w:rsidR="008B1F7E" w:rsidRPr="00712B66" w14:paraId="7CBCF427" w14:textId="77777777" w:rsidTr="008555BF">
        <w:tc>
          <w:tcPr>
            <w:tcW w:w="8268" w:type="dxa"/>
            <w:tcBorders>
              <w:top w:val="single" w:sz="4" w:space="0" w:color="000000"/>
            </w:tcBorders>
          </w:tcPr>
          <w:p w14:paraId="77EF66B7" w14:textId="77777777" w:rsidR="008B1F7E" w:rsidRDefault="008B1F7E" w:rsidP="008555BF">
            <w:pPr>
              <w:jc w:val="center"/>
            </w:pPr>
          </w:p>
          <w:p w14:paraId="2EF4B47D" w14:textId="23E4A220" w:rsidR="008B1F7E" w:rsidRDefault="008B1F7E" w:rsidP="008555BF">
            <w:pPr>
              <w:jc w:val="center"/>
            </w:pPr>
          </w:p>
        </w:tc>
      </w:tr>
    </w:tbl>
    <w:p w14:paraId="14C541F1" w14:textId="77777777" w:rsidR="000355BF" w:rsidRPr="00066268" w:rsidRDefault="000355BF" w:rsidP="008601B6">
      <w:pPr>
        <w:pStyle w:val="Parastais"/>
        <w:rPr>
          <w:sz w:val="2"/>
          <w:szCs w:val="28"/>
        </w:rPr>
      </w:pPr>
    </w:p>
    <w:sectPr w:rsidR="000355BF" w:rsidRPr="00066268" w:rsidSect="00FF76E9">
      <w:headerReference w:type="even" r:id="rId12"/>
      <w:headerReference w:type="default" r:id="rId13"/>
      <w:footerReference w:type="default" r:id="rId14"/>
      <w:footerReference w:type="first" r:id="rId15"/>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803AF" w14:textId="77777777" w:rsidR="0005430D" w:rsidRDefault="0005430D">
      <w:pPr>
        <w:pStyle w:val="Parastais"/>
      </w:pPr>
      <w:r>
        <w:separator/>
      </w:r>
    </w:p>
  </w:endnote>
  <w:endnote w:type="continuationSeparator" w:id="0">
    <w:p w14:paraId="7E4E78D2" w14:textId="77777777" w:rsidR="0005430D" w:rsidRDefault="0005430D">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Cambria"/>
    <w:charset w:val="00"/>
    <w:family w:val="auto"/>
    <w:pitch w:val="default"/>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7733" w14:textId="77777777" w:rsidR="00F83D2F" w:rsidRDefault="00F83D2F" w:rsidP="008601B6">
    <w:pPr>
      <w:pStyle w:val="Parastais"/>
      <w:rPr>
        <w:sz w:val="22"/>
        <w:szCs w:val="22"/>
      </w:rPr>
    </w:pPr>
  </w:p>
  <w:p w14:paraId="5D9C459E" w14:textId="4A55376C" w:rsidR="005769FE" w:rsidRPr="001F2382" w:rsidRDefault="002519BA" w:rsidP="005769FE">
    <w:pPr>
      <w:pStyle w:val="Parastais"/>
      <w:rPr>
        <w:color w:val="808080"/>
        <w:sz w:val="20"/>
        <w:szCs w:val="20"/>
      </w:rPr>
    </w:pPr>
    <w:r>
      <w:rPr>
        <w:sz w:val="20"/>
        <w:szCs w:val="20"/>
      </w:rPr>
      <w:t>IZMizz_22</w:t>
    </w:r>
    <w:r w:rsidR="000A22AA">
      <w:rPr>
        <w:sz w:val="20"/>
        <w:szCs w:val="20"/>
      </w:rPr>
      <w:t>0319_groz</w:t>
    </w:r>
    <w:r w:rsidR="005769FE">
      <w:rPr>
        <w:sz w:val="20"/>
        <w:szCs w:val="20"/>
      </w:rPr>
      <w:t>_733</w:t>
    </w:r>
  </w:p>
  <w:p w14:paraId="0386DC23" w14:textId="0A589F42" w:rsidR="00F83D2F" w:rsidRPr="00810F1C" w:rsidRDefault="00F83D2F" w:rsidP="00810F1C">
    <w:pPr>
      <w:pStyle w:val="Parastais"/>
      <w:rPr>
        <w:color w:val="8080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4AD2" w14:textId="15216B4F" w:rsidR="00F83D2F" w:rsidRPr="001F2382" w:rsidRDefault="002519BA" w:rsidP="001F2382">
    <w:pPr>
      <w:pStyle w:val="Parastais"/>
      <w:rPr>
        <w:color w:val="808080"/>
        <w:sz w:val="20"/>
        <w:szCs w:val="20"/>
      </w:rPr>
    </w:pPr>
    <w:r>
      <w:rPr>
        <w:sz w:val="20"/>
        <w:szCs w:val="20"/>
      </w:rPr>
      <w:t>IZMizz_22</w:t>
    </w:r>
    <w:r w:rsidR="0030194E">
      <w:rPr>
        <w:sz w:val="20"/>
        <w:szCs w:val="20"/>
      </w:rPr>
      <w:t>03</w:t>
    </w:r>
    <w:r w:rsidR="00B02550">
      <w:rPr>
        <w:sz w:val="20"/>
        <w:szCs w:val="20"/>
      </w:rPr>
      <w:t>19_groz</w:t>
    </w:r>
    <w:r w:rsidR="00EB53F7">
      <w:rPr>
        <w:sz w:val="20"/>
        <w:szCs w:val="20"/>
      </w:rPr>
      <w:t>_733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87D9" w14:textId="77777777" w:rsidR="0005430D" w:rsidRDefault="0005430D">
      <w:pPr>
        <w:pStyle w:val="Parastais"/>
      </w:pPr>
      <w:r>
        <w:separator/>
      </w:r>
    </w:p>
  </w:footnote>
  <w:footnote w:type="continuationSeparator" w:id="0">
    <w:p w14:paraId="6CCE28DE" w14:textId="77777777" w:rsidR="0005430D" w:rsidRDefault="0005430D">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C589" w14:textId="77777777" w:rsidR="00F83D2F" w:rsidRDefault="00F83D2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8E45F" w14:textId="77777777" w:rsidR="00F83D2F" w:rsidRDefault="00F83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9E22" w14:textId="5D7D879B" w:rsidR="00F83D2F" w:rsidRDefault="00F83D2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523">
      <w:rPr>
        <w:rStyle w:val="PageNumber"/>
        <w:noProof/>
      </w:rPr>
      <w:t>12</w:t>
    </w:r>
    <w:r>
      <w:rPr>
        <w:rStyle w:val="PageNumber"/>
      </w:rPr>
      <w:fldChar w:fldCharType="end"/>
    </w:r>
  </w:p>
  <w:p w14:paraId="44A4521F" w14:textId="77777777" w:rsidR="00F83D2F" w:rsidRDefault="00F83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84B"/>
    <w:multiLevelType w:val="hybridMultilevel"/>
    <w:tmpl w:val="A154B108"/>
    <w:lvl w:ilvl="0" w:tplc="174C20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0A00AC"/>
    <w:multiLevelType w:val="hybridMultilevel"/>
    <w:tmpl w:val="6ADAB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AD169A"/>
    <w:multiLevelType w:val="hybridMultilevel"/>
    <w:tmpl w:val="2D4C3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441693"/>
    <w:multiLevelType w:val="hybridMultilevel"/>
    <w:tmpl w:val="9282E7D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6557D1"/>
    <w:multiLevelType w:val="hybridMultilevel"/>
    <w:tmpl w:val="964A3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A671DF"/>
    <w:multiLevelType w:val="hybridMultilevel"/>
    <w:tmpl w:val="D4D6A438"/>
    <w:lvl w:ilvl="0" w:tplc="86F4BAC2">
      <w:start w:val="1"/>
      <w:numFmt w:val="decimal"/>
      <w:lvlText w:val="%1."/>
      <w:lvlJc w:val="left"/>
      <w:pPr>
        <w:ind w:left="1065" w:hanging="360"/>
      </w:pPr>
      <w:rPr>
        <w:rFonts w:hint="default"/>
        <w:sz w:val="28"/>
        <w:szCs w:val="28"/>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15:restartNumberingAfterBreak="0">
    <w:nsid w:val="539A77DD"/>
    <w:multiLevelType w:val="hybridMultilevel"/>
    <w:tmpl w:val="1C3CA8E0"/>
    <w:lvl w:ilvl="0" w:tplc="0FF69944">
      <w:start w:val="1"/>
      <w:numFmt w:val="decimal"/>
      <w:lvlText w:val="%1."/>
      <w:lvlJc w:val="left"/>
      <w:pPr>
        <w:ind w:left="1080" w:hanging="360"/>
      </w:pPr>
      <w:rPr>
        <w:strike w:val="0"/>
        <w:dstrike w:val="0"/>
        <w:u w:val="none"/>
        <w:effect w:val="none"/>
      </w:rPr>
    </w:lvl>
    <w:lvl w:ilvl="1" w:tplc="3670E3AE">
      <w:start w:val="1"/>
      <w:numFmt w:val="lowerLetter"/>
      <w:lvlText w:val="%2."/>
      <w:lvlJc w:val="left"/>
      <w:pPr>
        <w:ind w:left="1800" w:hanging="360"/>
      </w:pPr>
    </w:lvl>
    <w:lvl w:ilvl="2" w:tplc="072449B2">
      <w:start w:val="1"/>
      <w:numFmt w:val="lowerRoman"/>
      <w:lvlText w:val="%3."/>
      <w:lvlJc w:val="right"/>
      <w:pPr>
        <w:ind w:left="2520" w:hanging="180"/>
      </w:pPr>
    </w:lvl>
    <w:lvl w:ilvl="3" w:tplc="C31A3A28">
      <w:start w:val="1"/>
      <w:numFmt w:val="decimal"/>
      <w:lvlText w:val="%4."/>
      <w:lvlJc w:val="left"/>
      <w:pPr>
        <w:ind w:left="3240" w:hanging="360"/>
      </w:pPr>
    </w:lvl>
    <w:lvl w:ilvl="4" w:tplc="815E8E64">
      <w:start w:val="1"/>
      <w:numFmt w:val="lowerLetter"/>
      <w:lvlText w:val="%5."/>
      <w:lvlJc w:val="left"/>
      <w:pPr>
        <w:ind w:left="3960" w:hanging="360"/>
      </w:pPr>
    </w:lvl>
    <w:lvl w:ilvl="5" w:tplc="361E85A0">
      <w:start w:val="1"/>
      <w:numFmt w:val="lowerRoman"/>
      <w:lvlText w:val="%6."/>
      <w:lvlJc w:val="right"/>
      <w:pPr>
        <w:ind w:left="4680" w:hanging="180"/>
      </w:pPr>
    </w:lvl>
    <w:lvl w:ilvl="6" w:tplc="EAAED4B2">
      <w:start w:val="1"/>
      <w:numFmt w:val="decimal"/>
      <w:lvlText w:val="%7."/>
      <w:lvlJc w:val="left"/>
      <w:pPr>
        <w:ind w:left="5400" w:hanging="360"/>
      </w:pPr>
    </w:lvl>
    <w:lvl w:ilvl="7" w:tplc="664E36E8">
      <w:start w:val="1"/>
      <w:numFmt w:val="lowerLetter"/>
      <w:lvlText w:val="%8."/>
      <w:lvlJc w:val="left"/>
      <w:pPr>
        <w:ind w:left="6120" w:hanging="360"/>
      </w:pPr>
    </w:lvl>
    <w:lvl w:ilvl="8" w:tplc="BE4848C8">
      <w:start w:val="1"/>
      <w:numFmt w:val="lowerRoman"/>
      <w:lvlText w:val="%9."/>
      <w:lvlJc w:val="right"/>
      <w:pPr>
        <w:ind w:left="6840" w:hanging="180"/>
      </w:pPr>
    </w:lvl>
  </w:abstractNum>
  <w:abstractNum w:abstractNumId="8" w15:restartNumberingAfterBreak="0">
    <w:nsid w:val="57145918"/>
    <w:multiLevelType w:val="hybridMultilevel"/>
    <w:tmpl w:val="06C8826C"/>
    <w:lvl w:ilvl="0" w:tplc="5E0AFB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1">
    <w:nsid w:val="6E311DCE"/>
    <w:multiLevelType w:val="hybridMultilevel"/>
    <w:tmpl w:val="87F89AD0"/>
    <w:lvl w:ilvl="0" w:tplc="59741252">
      <w:start w:val="1"/>
      <w:numFmt w:val="decimal"/>
      <w:lvlText w:val="%1."/>
      <w:lvlJc w:val="left"/>
      <w:pPr>
        <w:ind w:left="1080" w:hanging="360"/>
      </w:pPr>
      <w:rPr>
        <w:rFonts w:hint="default"/>
      </w:rPr>
    </w:lvl>
    <w:lvl w:ilvl="1" w:tplc="3CA60A78" w:tentative="1">
      <w:start w:val="1"/>
      <w:numFmt w:val="lowerLetter"/>
      <w:lvlText w:val="%2."/>
      <w:lvlJc w:val="left"/>
      <w:pPr>
        <w:ind w:left="1800" w:hanging="360"/>
      </w:pPr>
    </w:lvl>
    <w:lvl w:ilvl="2" w:tplc="0718A0FA" w:tentative="1">
      <w:start w:val="1"/>
      <w:numFmt w:val="lowerRoman"/>
      <w:lvlText w:val="%3."/>
      <w:lvlJc w:val="right"/>
      <w:pPr>
        <w:ind w:left="2520" w:hanging="180"/>
      </w:pPr>
    </w:lvl>
    <w:lvl w:ilvl="3" w:tplc="2822EF0C" w:tentative="1">
      <w:start w:val="1"/>
      <w:numFmt w:val="decimal"/>
      <w:lvlText w:val="%4."/>
      <w:lvlJc w:val="left"/>
      <w:pPr>
        <w:ind w:left="3240" w:hanging="360"/>
      </w:pPr>
    </w:lvl>
    <w:lvl w:ilvl="4" w:tplc="3A484E98" w:tentative="1">
      <w:start w:val="1"/>
      <w:numFmt w:val="lowerLetter"/>
      <w:lvlText w:val="%5."/>
      <w:lvlJc w:val="left"/>
      <w:pPr>
        <w:ind w:left="3960" w:hanging="360"/>
      </w:pPr>
    </w:lvl>
    <w:lvl w:ilvl="5" w:tplc="B5FE567E" w:tentative="1">
      <w:start w:val="1"/>
      <w:numFmt w:val="lowerRoman"/>
      <w:lvlText w:val="%6."/>
      <w:lvlJc w:val="right"/>
      <w:pPr>
        <w:ind w:left="4680" w:hanging="180"/>
      </w:pPr>
    </w:lvl>
    <w:lvl w:ilvl="6" w:tplc="86C22544" w:tentative="1">
      <w:start w:val="1"/>
      <w:numFmt w:val="decimal"/>
      <w:lvlText w:val="%7."/>
      <w:lvlJc w:val="left"/>
      <w:pPr>
        <w:ind w:left="5400" w:hanging="360"/>
      </w:pPr>
    </w:lvl>
    <w:lvl w:ilvl="7" w:tplc="1BB08E4A" w:tentative="1">
      <w:start w:val="1"/>
      <w:numFmt w:val="lowerLetter"/>
      <w:lvlText w:val="%8."/>
      <w:lvlJc w:val="left"/>
      <w:pPr>
        <w:ind w:left="6120" w:hanging="360"/>
      </w:pPr>
    </w:lvl>
    <w:lvl w:ilvl="8" w:tplc="3A2C3804" w:tentative="1">
      <w:start w:val="1"/>
      <w:numFmt w:val="lowerRoman"/>
      <w:lvlText w:val="%9."/>
      <w:lvlJc w:val="right"/>
      <w:pPr>
        <w:ind w:left="6840" w:hanging="180"/>
      </w:pPr>
    </w:lvl>
  </w:abstractNum>
  <w:abstractNum w:abstractNumId="12" w15:restartNumberingAfterBreak="0">
    <w:nsid w:val="6F067D78"/>
    <w:multiLevelType w:val="hybridMultilevel"/>
    <w:tmpl w:val="CE3EA3A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0"/>
  </w:num>
  <w:num w:numId="4">
    <w:abstractNumId w:val="9"/>
  </w:num>
  <w:num w:numId="5">
    <w:abstractNumId w:val="5"/>
  </w:num>
  <w:num w:numId="6">
    <w:abstractNumId w:val="13"/>
  </w:num>
  <w:num w:numId="7">
    <w:abstractNumId w:val="6"/>
  </w:num>
  <w:num w:numId="8">
    <w:abstractNumId w:val="4"/>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72D"/>
    <w:rsid w:val="00000FCB"/>
    <w:rsid w:val="00001F89"/>
    <w:rsid w:val="00003C53"/>
    <w:rsid w:val="0000456E"/>
    <w:rsid w:val="000047DF"/>
    <w:rsid w:val="000050A8"/>
    <w:rsid w:val="000055EA"/>
    <w:rsid w:val="000058B4"/>
    <w:rsid w:val="00006BF1"/>
    <w:rsid w:val="00007BDC"/>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51D"/>
    <w:rsid w:val="00022338"/>
    <w:rsid w:val="0002296A"/>
    <w:rsid w:val="00022B0F"/>
    <w:rsid w:val="00022B9A"/>
    <w:rsid w:val="00022D01"/>
    <w:rsid w:val="00023FD6"/>
    <w:rsid w:val="0002416A"/>
    <w:rsid w:val="00024CCD"/>
    <w:rsid w:val="00024D20"/>
    <w:rsid w:val="000253DB"/>
    <w:rsid w:val="0002545D"/>
    <w:rsid w:val="00025E34"/>
    <w:rsid w:val="0002604F"/>
    <w:rsid w:val="000278E7"/>
    <w:rsid w:val="00027A63"/>
    <w:rsid w:val="00027B4D"/>
    <w:rsid w:val="00027F9D"/>
    <w:rsid w:val="000307B5"/>
    <w:rsid w:val="00032457"/>
    <w:rsid w:val="0003413A"/>
    <w:rsid w:val="000349CA"/>
    <w:rsid w:val="0003557A"/>
    <w:rsid w:val="000355BF"/>
    <w:rsid w:val="00035BBE"/>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30D"/>
    <w:rsid w:val="000544E1"/>
    <w:rsid w:val="000558CE"/>
    <w:rsid w:val="000579E6"/>
    <w:rsid w:val="00060E03"/>
    <w:rsid w:val="000641CE"/>
    <w:rsid w:val="000649E0"/>
    <w:rsid w:val="00065271"/>
    <w:rsid w:val="00066176"/>
    <w:rsid w:val="0006618D"/>
    <w:rsid w:val="00066268"/>
    <w:rsid w:val="00066885"/>
    <w:rsid w:val="0006694E"/>
    <w:rsid w:val="00066A37"/>
    <w:rsid w:val="00066F05"/>
    <w:rsid w:val="00070ACB"/>
    <w:rsid w:val="00072628"/>
    <w:rsid w:val="000728ED"/>
    <w:rsid w:val="00072FA7"/>
    <w:rsid w:val="000733F5"/>
    <w:rsid w:val="000733FF"/>
    <w:rsid w:val="0007577A"/>
    <w:rsid w:val="00075D6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3F1B"/>
    <w:rsid w:val="00095083"/>
    <w:rsid w:val="000958A2"/>
    <w:rsid w:val="000965E7"/>
    <w:rsid w:val="00096D10"/>
    <w:rsid w:val="000A0041"/>
    <w:rsid w:val="000A06FC"/>
    <w:rsid w:val="000A1A02"/>
    <w:rsid w:val="000A22AA"/>
    <w:rsid w:val="000A3581"/>
    <w:rsid w:val="000A4035"/>
    <w:rsid w:val="000A483A"/>
    <w:rsid w:val="000A4941"/>
    <w:rsid w:val="000A55D2"/>
    <w:rsid w:val="000A64D3"/>
    <w:rsid w:val="000A69E0"/>
    <w:rsid w:val="000A71C2"/>
    <w:rsid w:val="000A77B9"/>
    <w:rsid w:val="000A7EA7"/>
    <w:rsid w:val="000A7F38"/>
    <w:rsid w:val="000B0403"/>
    <w:rsid w:val="000B057B"/>
    <w:rsid w:val="000B06E7"/>
    <w:rsid w:val="000B0C94"/>
    <w:rsid w:val="000B1370"/>
    <w:rsid w:val="000B15E5"/>
    <w:rsid w:val="000B1A25"/>
    <w:rsid w:val="000B2382"/>
    <w:rsid w:val="000B2D66"/>
    <w:rsid w:val="000B3171"/>
    <w:rsid w:val="000B34A5"/>
    <w:rsid w:val="000B4746"/>
    <w:rsid w:val="000B7966"/>
    <w:rsid w:val="000B7CB1"/>
    <w:rsid w:val="000C0AE6"/>
    <w:rsid w:val="000C0D0D"/>
    <w:rsid w:val="000C2555"/>
    <w:rsid w:val="000C3545"/>
    <w:rsid w:val="000C498A"/>
    <w:rsid w:val="000C4C16"/>
    <w:rsid w:val="000C56FC"/>
    <w:rsid w:val="000C7907"/>
    <w:rsid w:val="000C79A7"/>
    <w:rsid w:val="000C7A11"/>
    <w:rsid w:val="000C7F5E"/>
    <w:rsid w:val="000D00AC"/>
    <w:rsid w:val="000D0AED"/>
    <w:rsid w:val="000D1DDE"/>
    <w:rsid w:val="000D3602"/>
    <w:rsid w:val="000D4D89"/>
    <w:rsid w:val="000D5F68"/>
    <w:rsid w:val="000D6446"/>
    <w:rsid w:val="000D6BBD"/>
    <w:rsid w:val="000D7751"/>
    <w:rsid w:val="000D7C23"/>
    <w:rsid w:val="000E0A16"/>
    <w:rsid w:val="000E1BFA"/>
    <w:rsid w:val="000E2142"/>
    <w:rsid w:val="000E21D0"/>
    <w:rsid w:val="000E229E"/>
    <w:rsid w:val="000E2970"/>
    <w:rsid w:val="000E2A38"/>
    <w:rsid w:val="000E2ACC"/>
    <w:rsid w:val="000E5509"/>
    <w:rsid w:val="000E585F"/>
    <w:rsid w:val="000E66F8"/>
    <w:rsid w:val="000F054F"/>
    <w:rsid w:val="000F079D"/>
    <w:rsid w:val="000F0D9D"/>
    <w:rsid w:val="000F1D56"/>
    <w:rsid w:val="000F23BA"/>
    <w:rsid w:val="000F2534"/>
    <w:rsid w:val="000F28D9"/>
    <w:rsid w:val="000F2D43"/>
    <w:rsid w:val="000F2F9A"/>
    <w:rsid w:val="000F3AA0"/>
    <w:rsid w:val="000F4AEB"/>
    <w:rsid w:val="000F4B40"/>
    <w:rsid w:val="000F4C3B"/>
    <w:rsid w:val="000F4D1C"/>
    <w:rsid w:val="000F4E7B"/>
    <w:rsid w:val="000F5461"/>
    <w:rsid w:val="000F57C3"/>
    <w:rsid w:val="000F5C37"/>
    <w:rsid w:val="000F5DF0"/>
    <w:rsid w:val="000F6A0B"/>
    <w:rsid w:val="000F7695"/>
    <w:rsid w:val="001012E3"/>
    <w:rsid w:val="00101EEB"/>
    <w:rsid w:val="001021FC"/>
    <w:rsid w:val="0010375A"/>
    <w:rsid w:val="001038ED"/>
    <w:rsid w:val="001042B0"/>
    <w:rsid w:val="00106F4F"/>
    <w:rsid w:val="001071D3"/>
    <w:rsid w:val="001075A8"/>
    <w:rsid w:val="00110259"/>
    <w:rsid w:val="00110A5B"/>
    <w:rsid w:val="00110AA9"/>
    <w:rsid w:val="0011254D"/>
    <w:rsid w:val="001139C2"/>
    <w:rsid w:val="00114559"/>
    <w:rsid w:val="00114EA9"/>
    <w:rsid w:val="00115ED0"/>
    <w:rsid w:val="0011683C"/>
    <w:rsid w:val="001179E8"/>
    <w:rsid w:val="0012021B"/>
    <w:rsid w:val="00120A17"/>
    <w:rsid w:val="0012222D"/>
    <w:rsid w:val="00123514"/>
    <w:rsid w:val="001255E6"/>
    <w:rsid w:val="00125D1C"/>
    <w:rsid w:val="00125E0D"/>
    <w:rsid w:val="00127A14"/>
    <w:rsid w:val="001301C5"/>
    <w:rsid w:val="0013053A"/>
    <w:rsid w:val="0013066A"/>
    <w:rsid w:val="001315EF"/>
    <w:rsid w:val="00131F39"/>
    <w:rsid w:val="00132375"/>
    <w:rsid w:val="00132E73"/>
    <w:rsid w:val="00133505"/>
    <w:rsid w:val="00134188"/>
    <w:rsid w:val="00137403"/>
    <w:rsid w:val="00140054"/>
    <w:rsid w:val="00140706"/>
    <w:rsid w:val="0014096F"/>
    <w:rsid w:val="00140B7F"/>
    <w:rsid w:val="0014122A"/>
    <w:rsid w:val="00141E85"/>
    <w:rsid w:val="001428D0"/>
    <w:rsid w:val="0014319C"/>
    <w:rsid w:val="001436B3"/>
    <w:rsid w:val="00143976"/>
    <w:rsid w:val="00143DAC"/>
    <w:rsid w:val="00144622"/>
    <w:rsid w:val="00144781"/>
    <w:rsid w:val="00144917"/>
    <w:rsid w:val="00146EFE"/>
    <w:rsid w:val="0014702D"/>
    <w:rsid w:val="00147596"/>
    <w:rsid w:val="00152718"/>
    <w:rsid w:val="001530CF"/>
    <w:rsid w:val="00153F12"/>
    <w:rsid w:val="001543DB"/>
    <w:rsid w:val="00155473"/>
    <w:rsid w:val="001559AB"/>
    <w:rsid w:val="00155C01"/>
    <w:rsid w:val="00155DC2"/>
    <w:rsid w:val="00156D90"/>
    <w:rsid w:val="00156E9F"/>
    <w:rsid w:val="00157A57"/>
    <w:rsid w:val="00157DB6"/>
    <w:rsid w:val="00157EC2"/>
    <w:rsid w:val="00162A68"/>
    <w:rsid w:val="00162E08"/>
    <w:rsid w:val="001633F1"/>
    <w:rsid w:val="00163A33"/>
    <w:rsid w:val="0016531E"/>
    <w:rsid w:val="0016565C"/>
    <w:rsid w:val="00166314"/>
    <w:rsid w:val="00166746"/>
    <w:rsid w:val="0016689F"/>
    <w:rsid w:val="00167590"/>
    <w:rsid w:val="00167918"/>
    <w:rsid w:val="00167C1E"/>
    <w:rsid w:val="0017043B"/>
    <w:rsid w:val="001706A1"/>
    <w:rsid w:val="00170914"/>
    <w:rsid w:val="00170DF2"/>
    <w:rsid w:val="00174841"/>
    <w:rsid w:val="001761FD"/>
    <w:rsid w:val="00176221"/>
    <w:rsid w:val="00177D61"/>
    <w:rsid w:val="00180125"/>
    <w:rsid w:val="001808CA"/>
    <w:rsid w:val="00180923"/>
    <w:rsid w:val="00180CE5"/>
    <w:rsid w:val="00180FAA"/>
    <w:rsid w:val="00181B66"/>
    <w:rsid w:val="00181BAA"/>
    <w:rsid w:val="00181D2D"/>
    <w:rsid w:val="0018210A"/>
    <w:rsid w:val="00182DE0"/>
    <w:rsid w:val="0018386C"/>
    <w:rsid w:val="00184479"/>
    <w:rsid w:val="0018472C"/>
    <w:rsid w:val="00184838"/>
    <w:rsid w:val="00184ED2"/>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163"/>
    <w:rsid w:val="001B084B"/>
    <w:rsid w:val="001B0CEC"/>
    <w:rsid w:val="001B0FFC"/>
    <w:rsid w:val="001B1CF2"/>
    <w:rsid w:val="001B4388"/>
    <w:rsid w:val="001B463E"/>
    <w:rsid w:val="001B49E0"/>
    <w:rsid w:val="001B4ECE"/>
    <w:rsid w:val="001B5377"/>
    <w:rsid w:val="001B6553"/>
    <w:rsid w:val="001B6647"/>
    <w:rsid w:val="001B6A47"/>
    <w:rsid w:val="001B6B0A"/>
    <w:rsid w:val="001B6C3C"/>
    <w:rsid w:val="001C0824"/>
    <w:rsid w:val="001C0B83"/>
    <w:rsid w:val="001C1510"/>
    <w:rsid w:val="001C1989"/>
    <w:rsid w:val="001C28FD"/>
    <w:rsid w:val="001C3349"/>
    <w:rsid w:val="001C4571"/>
    <w:rsid w:val="001C4ABA"/>
    <w:rsid w:val="001C546B"/>
    <w:rsid w:val="001C5EA2"/>
    <w:rsid w:val="001C6608"/>
    <w:rsid w:val="001C6C7D"/>
    <w:rsid w:val="001D1CB1"/>
    <w:rsid w:val="001D2AC0"/>
    <w:rsid w:val="001D2DBA"/>
    <w:rsid w:val="001D2FD0"/>
    <w:rsid w:val="001D3830"/>
    <w:rsid w:val="001D3BA6"/>
    <w:rsid w:val="001D5564"/>
    <w:rsid w:val="001D6F80"/>
    <w:rsid w:val="001D6FAA"/>
    <w:rsid w:val="001D70FA"/>
    <w:rsid w:val="001D7BA9"/>
    <w:rsid w:val="001E039D"/>
    <w:rsid w:val="001E2113"/>
    <w:rsid w:val="001E22E7"/>
    <w:rsid w:val="001E2714"/>
    <w:rsid w:val="001E398C"/>
    <w:rsid w:val="001E4456"/>
    <w:rsid w:val="001E4DDC"/>
    <w:rsid w:val="001E68ED"/>
    <w:rsid w:val="001E774F"/>
    <w:rsid w:val="001E7C1D"/>
    <w:rsid w:val="001F073F"/>
    <w:rsid w:val="001F2382"/>
    <w:rsid w:val="001F3009"/>
    <w:rsid w:val="001F3358"/>
    <w:rsid w:val="001F35CB"/>
    <w:rsid w:val="001F390F"/>
    <w:rsid w:val="001F4218"/>
    <w:rsid w:val="001F4AD5"/>
    <w:rsid w:val="001F5CD1"/>
    <w:rsid w:val="001F7257"/>
    <w:rsid w:val="001F7739"/>
    <w:rsid w:val="0020011B"/>
    <w:rsid w:val="0020187E"/>
    <w:rsid w:val="00201B5F"/>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9EB"/>
    <w:rsid w:val="00224DA7"/>
    <w:rsid w:val="002261CB"/>
    <w:rsid w:val="002268BF"/>
    <w:rsid w:val="00227BDE"/>
    <w:rsid w:val="00230045"/>
    <w:rsid w:val="0023014E"/>
    <w:rsid w:val="002308FA"/>
    <w:rsid w:val="0023132F"/>
    <w:rsid w:val="00231AA5"/>
    <w:rsid w:val="00232F90"/>
    <w:rsid w:val="0023339B"/>
    <w:rsid w:val="00233A34"/>
    <w:rsid w:val="0023469C"/>
    <w:rsid w:val="00234C71"/>
    <w:rsid w:val="00235511"/>
    <w:rsid w:val="002366E0"/>
    <w:rsid w:val="00236DE1"/>
    <w:rsid w:val="002372EE"/>
    <w:rsid w:val="002372FD"/>
    <w:rsid w:val="0023764D"/>
    <w:rsid w:val="002415BC"/>
    <w:rsid w:val="002429B9"/>
    <w:rsid w:val="002434B2"/>
    <w:rsid w:val="002442F4"/>
    <w:rsid w:val="002445EA"/>
    <w:rsid w:val="00244ECE"/>
    <w:rsid w:val="00244FC5"/>
    <w:rsid w:val="00245D1D"/>
    <w:rsid w:val="00246696"/>
    <w:rsid w:val="002479BB"/>
    <w:rsid w:val="00250480"/>
    <w:rsid w:val="00250EDA"/>
    <w:rsid w:val="00251502"/>
    <w:rsid w:val="00251888"/>
    <w:rsid w:val="002518E8"/>
    <w:rsid w:val="002519BA"/>
    <w:rsid w:val="00251C10"/>
    <w:rsid w:val="00252E1E"/>
    <w:rsid w:val="002538BA"/>
    <w:rsid w:val="002543AD"/>
    <w:rsid w:val="0025469D"/>
    <w:rsid w:val="002552B1"/>
    <w:rsid w:val="00255D01"/>
    <w:rsid w:val="00256E55"/>
    <w:rsid w:val="00257680"/>
    <w:rsid w:val="00257E0E"/>
    <w:rsid w:val="00257FF4"/>
    <w:rsid w:val="00260FCB"/>
    <w:rsid w:val="002615F5"/>
    <w:rsid w:val="002616B9"/>
    <w:rsid w:val="0026217B"/>
    <w:rsid w:val="002628E2"/>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3E3"/>
    <w:rsid w:val="00286478"/>
    <w:rsid w:val="002879AA"/>
    <w:rsid w:val="00287EDD"/>
    <w:rsid w:val="00290C8B"/>
    <w:rsid w:val="0029141B"/>
    <w:rsid w:val="00292211"/>
    <w:rsid w:val="002927D3"/>
    <w:rsid w:val="00294BDE"/>
    <w:rsid w:val="00295DB6"/>
    <w:rsid w:val="0029788B"/>
    <w:rsid w:val="00297D1B"/>
    <w:rsid w:val="00297F4D"/>
    <w:rsid w:val="002A0226"/>
    <w:rsid w:val="002A0661"/>
    <w:rsid w:val="002A0EEB"/>
    <w:rsid w:val="002A1CF2"/>
    <w:rsid w:val="002A2ED0"/>
    <w:rsid w:val="002A3A84"/>
    <w:rsid w:val="002A4C3E"/>
    <w:rsid w:val="002A56BC"/>
    <w:rsid w:val="002A5C53"/>
    <w:rsid w:val="002A6AD6"/>
    <w:rsid w:val="002A72CC"/>
    <w:rsid w:val="002A76AB"/>
    <w:rsid w:val="002A7A4F"/>
    <w:rsid w:val="002A7AFE"/>
    <w:rsid w:val="002B01DB"/>
    <w:rsid w:val="002B08D2"/>
    <w:rsid w:val="002B09C0"/>
    <w:rsid w:val="002B13B3"/>
    <w:rsid w:val="002B183D"/>
    <w:rsid w:val="002B1DBF"/>
    <w:rsid w:val="002B207F"/>
    <w:rsid w:val="002B2A48"/>
    <w:rsid w:val="002B2BEE"/>
    <w:rsid w:val="002B31AD"/>
    <w:rsid w:val="002B3EA7"/>
    <w:rsid w:val="002B4BAE"/>
    <w:rsid w:val="002B538B"/>
    <w:rsid w:val="002B55FB"/>
    <w:rsid w:val="002B581B"/>
    <w:rsid w:val="002C2892"/>
    <w:rsid w:val="002C587D"/>
    <w:rsid w:val="002C58AB"/>
    <w:rsid w:val="002C6D84"/>
    <w:rsid w:val="002C7D21"/>
    <w:rsid w:val="002D1564"/>
    <w:rsid w:val="002D1C5D"/>
    <w:rsid w:val="002D1CA4"/>
    <w:rsid w:val="002D24DF"/>
    <w:rsid w:val="002D2C09"/>
    <w:rsid w:val="002D2C45"/>
    <w:rsid w:val="002D3C6A"/>
    <w:rsid w:val="002D4969"/>
    <w:rsid w:val="002D4EE1"/>
    <w:rsid w:val="002D4F49"/>
    <w:rsid w:val="002D778E"/>
    <w:rsid w:val="002E04D7"/>
    <w:rsid w:val="002E06DD"/>
    <w:rsid w:val="002E171A"/>
    <w:rsid w:val="002E2A24"/>
    <w:rsid w:val="002E3D66"/>
    <w:rsid w:val="002E3F11"/>
    <w:rsid w:val="002E4B11"/>
    <w:rsid w:val="002E4B32"/>
    <w:rsid w:val="002E4F70"/>
    <w:rsid w:val="002E5886"/>
    <w:rsid w:val="002E5AD3"/>
    <w:rsid w:val="002E635D"/>
    <w:rsid w:val="002E65D3"/>
    <w:rsid w:val="002E7562"/>
    <w:rsid w:val="002F071F"/>
    <w:rsid w:val="002F16D5"/>
    <w:rsid w:val="002F1A90"/>
    <w:rsid w:val="002F1C2F"/>
    <w:rsid w:val="002F3128"/>
    <w:rsid w:val="002F3D1C"/>
    <w:rsid w:val="002F4EA1"/>
    <w:rsid w:val="002F52DE"/>
    <w:rsid w:val="002F55C1"/>
    <w:rsid w:val="002F6000"/>
    <w:rsid w:val="002F797A"/>
    <w:rsid w:val="00300483"/>
    <w:rsid w:val="00300DA1"/>
    <w:rsid w:val="0030194E"/>
    <w:rsid w:val="00301C91"/>
    <w:rsid w:val="0030370E"/>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015"/>
    <w:rsid w:val="00312280"/>
    <w:rsid w:val="00312CD0"/>
    <w:rsid w:val="0031449F"/>
    <w:rsid w:val="003145A5"/>
    <w:rsid w:val="003148B9"/>
    <w:rsid w:val="00314A2E"/>
    <w:rsid w:val="00315266"/>
    <w:rsid w:val="0031693B"/>
    <w:rsid w:val="003169CE"/>
    <w:rsid w:val="00316F0A"/>
    <w:rsid w:val="00317A7B"/>
    <w:rsid w:val="00317DC7"/>
    <w:rsid w:val="003200F9"/>
    <w:rsid w:val="00320F38"/>
    <w:rsid w:val="00321183"/>
    <w:rsid w:val="00321694"/>
    <w:rsid w:val="00321F0A"/>
    <w:rsid w:val="003223CE"/>
    <w:rsid w:val="00322A2D"/>
    <w:rsid w:val="00322E80"/>
    <w:rsid w:val="003243E7"/>
    <w:rsid w:val="00324B86"/>
    <w:rsid w:val="00324D5B"/>
    <w:rsid w:val="00325045"/>
    <w:rsid w:val="00325BCA"/>
    <w:rsid w:val="00325D91"/>
    <w:rsid w:val="003267B4"/>
    <w:rsid w:val="00327598"/>
    <w:rsid w:val="00331193"/>
    <w:rsid w:val="00332FDD"/>
    <w:rsid w:val="003333D4"/>
    <w:rsid w:val="00334951"/>
    <w:rsid w:val="00334C8C"/>
    <w:rsid w:val="00336411"/>
    <w:rsid w:val="0033678D"/>
    <w:rsid w:val="0033720D"/>
    <w:rsid w:val="003373E8"/>
    <w:rsid w:val="003405A5"/>
    <w:rsid w:val="0034182E"/>
    <w:rsid w:val="003443DD"/>
    <w:rsid w:val="00344D5A"/>
    <w:rsid w:val="00345528"/>
    <w:rsid w:val="00346EB6"/>
    <w:rsid w:val="00347EDB"/>
    <w:rsid w:val="00350797"/>
    <w:rsid w:val="00351A85"/>
    <w:rsid w:val="00351C94"/>
    <w:rsid w:val="003522E8"/>
    <w:rsid w:val="00353989"/>
    <w:rsid w:val="00353ACE"/>
    <w:rsid w:val="003542CC"/>
    <w:rsid w:val="00355B7A"/>
    <w:rsid w:val="00355F83"/>
    <w:rsid w:val="0035617C"/>
    <w:rsid w:val="003564F3"/>
    <w:rsid w:val="00356E7E"/>
    <w:rsid w:val="00356EB8"/>
    <w:rsid w:val="00357B83"/>
    <w:rsid w:val="003614A8"/>
    <w:rsid w:val="0036160E"/>
    <w:rsid w:val="00362610"/>
    <w:rsid w:val="00363830"/>
    <w:rsid w:val="00363D2D"/>
    <w:rsid w:val="00364090"/>
    <w:rsid w:val="00364BB6"/>
    <w:rsid w:val="00364D6B"/>
    <w:rsid w:val="00365408"/>
    <w:rsid w:val="00365CC0"/>
    <w:rsid w:val="003668DF"/>
    <w:rsid w:val="00367688"/>
    <w:rsid w:val="0037134F"/>
    <w:rsid w:val="00372221"/>
    <w:rsid w:val="00372AA0"/>
    <w:rsid w:val="00372CF2"/>
    <w:rsid w:val="00374C7E"/>
    <w:rsid w:val="00377353"/>
    <w:rsid w:val="0037736B"/>
    <w:rsid w:val="00381F57"/>
    <w:rsid w:val="0038216E"/>
    <w:rsid w:val="003822E5"/>
    <w:rsid w:val="003830B8"/>
    <w:rsid w:val="00383262"/>
    <w:rsid w:val="003872F0"/>
    <w:rsid w:val="00387E7A"/>
    <w:rsid w:val="003906CE"/>
    <w:rsid w:val="00394787"/>
    <w:rsid w:val="00396F1A"/>
    <w:rsid w:val="003A157A"/>
    <w:rsid w:val="003A283F"/>
    <w:rsid w:val="003A2841"/>
    <w:rsid w:val="003A2A16"/>
    <w:rsid w:val="003A2FDD"/>
    <w:rsid w:val="003A3C43"/>
    <w:rsid w:val="003A5CCC"/>
    <w:rsid w:val="003A70FF"/>
    <w:rsid w:val="003A74D2"/>
    <w:rsid w:val="003A756B"/>
    <w:rsid w:val="003A7902"/>
    <w:rsid w:val="003B1157"/>
    <w:rsid w:val="003B1A68"/>
    <w:rsid w:val="003B23D7"/>
    <w:rsid w:val="003B298C"/>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5A9E"/>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063A"/>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A87"/>
    <w:rsid w:val="00416E24"/>
    <w:rsid w:val="00417B3C"/>
    <w:rsid w:val="0042063D"/>
    <w:rsid w:val="00422B23"/>
    <w:rsid w:val="00423373"/>
    <w:rsid w:val="00423A60"/>
    <w:rsid w:val="0042651C"/>
    <w:rsid w:val="00426E9B"/>
    <w:rsid w:val="00427D55"/>
    <w:rsid w:val="00431B73"/>
    <w:rsid w:val="0043233C"/>
    <w:rsid w:val="004333EF"/>
    <w:rsid w:val="004345A6"/>
    <w:rsid w:val="00435B2F"/>
    <w:rsid w:val="00435E03"/>
    <w:rsid w:val="004373E1"/>
    <w:rsid w:val="004374A3"/>
    <w:rsid w:val="00437A7E"/>
    <w:rsid w:val="00437ACC"/>
    <w:rsid w:val="00437B6C"/>
    <w:rsid w:val="00440144"/>
    <w:rsid w:val="0044064E"/>
    <w:rsid w:val="00440805"/>
    <w:rsid w:val="004412E1"/>
    <w:rsid w:val="00441554"/>
    <w:rsid w:val="00442780"/>
    <w:rsid w:val="00442E48"/>
    <w:rsid w:val="00443DCD"/>
    <w:rsid w:val="00443E7E"/>
    <w:rsid w:val="00444C06"/>
    <w:rsid w:val="004454DF"/>
    <w:rsid w:val="0044640E"/>
    <w:rsid w:val="00446804"/>
    <w:rsid w:val="00446832"/>
    <w:rsid w:val="004478D4"/>
    <w:rsid w:val="00450380"/>
    <w:rsid w:val="004505C6"/>
    <w:rsid w:val="004520CD"/>
    <w:rsid w:val="00452DF3"/>
    <w:rsid w:val="004534F5"/>
    <w:rsid w:val="00453765"/>
    <w:rsid w:val="00453D94"/>
    <w:rsid w:val="00454204"/>
    <w:rsid w:val="00454EC3"/>
    <w:rsid w:val="0045530A"/>
    <w:rsid w:val="004554AE"/>
    <w:rsid w:val="004554C3"/>
    <w:rsid w:val="00455FB6"/>
    <w:rsid w:val="00457197"/>
    <w:rsid w:val="00457555"/>
    <w:rsid w:val="00457971"/>
    <w:rsid w:val="00457DD8"/>
    <w:rsid w:val="004603D0"/>
    <w:rsid w:val="004624AE"/>
    <w:rsid w:val="0046250E"/>
    <w:rsid w:val="00462E9C"/>
    <w:rsid w:val="00464641"/>
    <w:rsid w:val="00464B48"/>
    <w:rsid w:val="00465231"/>
    <w:rsid w:val="004662AD"/>
    <w:rsid w:val="00466516"/>
    <w:rsid w:val="00467B65"/>
    <w:rsid w:val="00471EA5"/>
    <w:rsid w:val="004720C9"/>
    <w:rsid w:val="00472257"/>
    <w:rsid w:val="00472308"/>
    <w:rsid w:val="00472E49"/>
    <w:rsid w:val="004732BB"/>
    <w:rsid w:val="00474C60"/>
    <w:rsid w:val="00475944"/>
    <w:rsid w:val="00475DF0"/>
    <w:rsid w:val="00476525"/>
    <w:rsid w:val="004772E2"/>
    <w:rsid w:val="0047739F"/>
    <w:rsid w:val="00477F97"/>
    <w:rsid w:val="0048022C"/>
    <w:rsid w:val="00480A2D"/>
    <w:rsid w:val="00480A9E"/>
    <w:rsid w:val="00480AFB"/>
    <w:rsid w:val="00481247"/>
    <w:rsid w:val="004828DC"/>
    <w:rsid w:val="00482BBE"/>
    <w:rsid w:val="00482FF7"/>
    <w:rsid w:val="00483098"/>
    <w:rsid w:val="00483AFB"/>
    <w:rsid w:val="00483F50"/>
    <w:rsid w:val="0048402B"/>
    <w:rsid w:val="0048414A"/>
    <w:rsid w:val="00485C56"/>
    <w:rsid w:val="004865F4"/>
    <w:rsid w:val="00486B79"/>
    <w:rsid w:val="00486CA2"/>
    <w:rsid w:val="00490B25"/>
    <w:rsid w:val="00490FD6"/>
    <w:rsid w:val="004911C4"/>
    <w:rsid w:val="00492C96"/>
    <w:rsid w:val="00493534"/>
    <w:rsid w:val="00494CC8"/>
    <w:rsid w:val="004955E7"/>
    <w:rsid w:val="0049589C"/>
    <w:rsid w:val="00495EF1"/>
    <w:rsid w:val="00496D3D"/>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4263"/>
    <w:rsid w:val="004C5FC6"/>
    <w:rsid w:val="004C6435"/>
    <w:rsid w:val="004C649B"/>
    <w:rsid w:val="004C7A18"/>
    <w:rsid w:val="004C7B9C"/>
    <w:rsid w:val="004C7D55"/>
    <w:rsid w:val="004D089A"/>
    <w:rsid w:val="004D3184"/>
    <w:rsid w:val="004D5030"/>
    <w:rsid w:val="004D6045"/>
    <w:rsid w:val="004D7546"/>
    <w:rsid w:val="004D7EC5"/>
    <w:rsid w:val="004E02B0"/>
    <w:rsid w:val="004E0B29"/>
    <w:rsid w:val="004E0E11"/>
    <w:rsid w:val="004E0F08"/>
    <w:rsid w:val="004E1546"/>
    <w:rsid w:val="004E19BB"/>
    <w:rsid w:val="004E19DC"/>
    <w:rsid w:val="004E1B87"/>
    <w:rsid w:val="004E35E8"/>
    <w:rsid w:val="004E4438"/>
    <w:rsid w:val="004E50F0"/>
    <w:rsid w:val="004E518D"/>
    <w:rsid w:val="004E53BD"/>
    <w:rsid w:val="004E6A03"/>
    <w:rsid w:val="004F0070"/>
    <w:rsid w:val="004F0468"/>
    <w:rsid w:val="004F0C51"/>
    <w:rsid w:val="004F263C"/>
    <w:rsid w:val="004F2BB1"/>
    <w:rsid w:val="004F2EC7"/>
    <w:rsid w:val="004F3CE8"/>
    <w:rsid w:val="004F48D7"/>
    <w:rsid w:val="004F6213"/>
    <w:rsid w:val="004F6BFB"/>
    <w:rsid w:val="004F7E4A"/>
    <w:rsid w:val="0050147C"/>
    <w:rsid w:val="0050182B"/>
    <w:rsid w:val="00502579"/>
    <w:rsid w:val="005029F7"/>
    <w:rsid w:val="00503D4C"/>
    <w:rsid w:val="00504867"/>
    <w:rsid w:val="00504C0C"/>
    <w:rsid w:val="00504E48"/>
    <w:rsid w:val="005070FF"/>
    <w:rsid w:val="0051025B"/>
    <w:rsid w:val="00512BBC"/>
    <w:rsid w:val="005134FB"/>
    <w:rsid w:val="005135FD"/>
    <w:rsid w:val="0051366C"/>
    <w:rsid w:val="0051684F"/>
    <w:rsid w:val="00516A92"/>
    <w:rsid w:val="00516B9F"/>
    <w:rsid w:val="00517693"/>
    <w:rsid w:val="005205AB"/>
    <w:rsid w:val="00522094"/>
    <w:rsid w:val="00523378"/>
    <w:rsid w:val="0052550F"/>
    <w:rsid w:val="00526C0F"/>
    <w:rsid w:val="0052702A"/>
    <w:rsid w:val="00530397"/>
    <w:rsid w:val="00530F73"/>
    <w:rsid w:val="005318EF"/>
    <w:rsid w:val="005334A1"/>
    <w:rsid w:val="00533B8E"/>
    <w:rsid w:val="00535006"/>
    <w:rsid w:val="00535417"/>
    <w:rsid w:val="00535833"/>
    <w:rsid w:val="00535DD5"/>
    <w:rsid w:val="00535EB9"/>
    <w:rsid w:val="00536D28"/>
    <w:rsid w:val="005372C5"/>
    <w:rsid w:val="00537A26"/>
    <w:rsid w:val="00540E47"/>
    <w:rsid w:val="005426D5"/>
    <w:rsid w:val="00542C78"/>
    <w:rsid w:val="00543283"/>
    <w:rsid w:val="0054364C"/>
    <w:rsid w:val="00544A49"/>
    <w:rsid w:val="0054523A"/>
    <w:rsid w:val="00546747"/>
    <w:rsid w:val="00547510"/>
    <w:rsid w:val="00547C6C"/>
    <w:rsid w:val="00547D9C"/>
    <w:rsid w:val="00547ECC"/>
    <w:rsid w:val="005509C7"/>
    <w:rsid w:val="00551D5A"/>
    <w:rsid w:val="00551EC3"/>
    <w:rsid w:val="00554A44"/>
    <w:rsid w:val="00554C53"/>
    <w:rsid w:val="00554F18"/>
    <w:rsid w:val="00555220"/>
    <w:rsid w:val="005555F0"/>
    <w:rsid w:val="00555739"/>
    <w:rsid w:val="00556E75"/>
    <w:rsid w:val="005577AA"/>
    <w:rsid w:val="0056069A"/>
    <w:rsid w:val="00560C3B"/>
    <w:rsid w:val="00561EA1"/>
    <w:rsid w:val="00562799"/>
    <w:rsid w:val="005633D6"/>
    <w:rsid w:val="00564804"/>
    <w:rsid w:val="00565071"/>
    <w:rsid w:val="00565443"/>
    <w:rsid w:val="00565598"/>
    <w:rsid w:val="00565B5A"/>
    <w:rsid w:val="00567E8F"/>
    <w:rsid w:val="005702D6"/>
    <w:rsid w:val="00571A64"/>
    <w:rsid w:val="00572253"/>
    <w:rsid w:val="00572260"/>
    <w:rsid w:val="00572588"/>
    <w:rsid w:val="00573A50"/>
    <w:rsid w:val="005746D2"/>
    <w:rsid w:val="00574E8A"/>
    <w:rsid w:val="005769FE"/>
    <w:rsid w:val="005776E3"/>
    <w:rsid w:val="00577775"/>
    <w:rsid w:val="00577B0B"/>
    <w:rsid w:val="0058121A"/>
    <w:rsid w:val="00581863"/>
    <w:rsid w:val="00581EA3"/>
    <w:rsid w:val="0058205A"/>
    <w:rsid w:val="0058260B"/>
    <w:rsid w:val="00584D1E"/>
    <w:rsid w:val="00586795"/>
    <w:rsid w:val="00586B82"/>
    <w:rsid w:val="00587E13"/>
    <w:rsid w:val="00591152"/>
    <w:rsid w:val="005933AA"/>
    <w:rsid w:val="005940AA"/>
    <w:rsid w:val="00594614"/>
    <w:rsid w:val="00594E10"/>
    <w:rsid w:val="00596306"/>
    <w:rsid w:val="00596487"/>
    <w:rsid w:val="005A044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43BD"/>
    <w:rsid w:val="005B5AA4"/>
    <w:rsid w:val="005B5C96"/>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4E6A"/>
    <w:rsid w:val="005D67F7"/>
    <w:rsid w:val="005D7D7E"/>
    <w:rsid w:val="005E0B59"/>
    <w:rsid w:val="005E1105"/>
    <w:rsid w:val="005E162F"/>
    <w:rsid w:val="005E2C60"/>
    <w:rsid w:val="005E31F6"/>
    <w:rsid w:val="005E3622"/>
    <w:rsid w:val="005E42F2"/>
    <w:rsid w:val="005E60B3"/>
    <w:rsid w:val="005E661D"/>
    <w:rsid w:val="005E676C"/>
    <w:rsid w:val="005E6CB9"/>
    <w:rsid w:val="005E7F14"/>
    <w:rsid w:val="005F0154"/>
    <w:rsid w:val="005F0176"/>
    <w:rsid w:val="005F021D"/>
    <w:rsid w:val="005F1EAC"/>
    <w:rsid w:val="005F308F"/>
    <w:rsid w:val="005F3B89"/>
    <w:rsid w:val="005F435D"/>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07042"/>
    <w:rsid w:val="00607492"/>
    <w:rsid w:val="00610145"/>
    <w:rsid w:val="00610D1F"/>
    <w:rsid w:val="006123C6"/>
    <w:rsid w:val="00612C02"/>
    <w:rsid w:val="00612CDD"/>
    <w:rsid w:val="00613325"/>
    <w:rsid w:val="0061562E"/>
    <w:rsid w:val="00616D41"/>
    <w:rsid w:val="00617292"/>
    <w:rsid w:val="006200A9"/>
    <w:rsid w:val="00622225"/>
    <w:rsid w:val="00622D03"/>
    <w:rsid w:val="00622DCD"/>
    <w:rsid w:val="00622F57"/>
    <w:rsid w:val="00623DD5"/>
    <w:rsid w:val="00624269"/>
    <w:rsid w:val="00624A34"/>
    <w:rsid w:val="0062568D"/>
    <w:rsid w:val="006256D3"/>
    <w:rsid w:val="0062595D"/>
    <w:rsid w:val="006267F5"/>
    <w:rsid w:val="00626DBD"/>
    <w:rsid w:val="00627337"/>
    <w:rsid w:val="00627640"/>
    <w:rsid w:val="0062798F"/>
    <w:rsid w:val="00630069"/>
    <w:rsid w:val="00630583"/>
    <w:rsid w:val="00630D2E"/>
    <w:rsid w:val="00630D39"/>
    <w:rsid w:val="006313D3"/>
    <w:rsid w:val="00631E19"/>
    <w:rsid w:val="00633831"/>
    <w:rsid w:val="00633E76"/>
    <w:rsid w:val="00633EC9"/>
    <w:rsid w:val="006340F5"/>
    <w:rsid w:val="00634542"/>
    <w:rsid w:val="006349D4"/>
    <w:rsid w:val="006355BC"/>
    <w:rsid w:val="00635E4D"/>
    <w:rsid w:val="0063620C"/>
    <w:rsid w:val="00637E18"/>
    <w:rsid w:val="00637E55"/>
    <w:rsid w:val="0064032E"/>
    <w:rsid w:val="0064038D"/>
    <w:rsid w:val="00641A0B"/>
    <w:rsid w:val="00641D5A"/>
    <w:rsid w:val="00641E06"/>
    <w:rsid w:val="00643007"/>
    <w:rsid w:val="006430D3"/>
    <w:rsid w:val="006431D0"/>
    <w:rsid w:val="006432C5"/>
    <w:rsid w:val="006436FA"/>
    <w:rsid w:val="00643852"/>
    <w:rsid w:val="00643C27"/>
    <w:rsid w:val="006455E7"/>
    <w:rsid w:val="00645758"/>
    <w:rsid w:val="006461A1"/>
    <w:rsid w:val="00647422"/>
    <w:rsid w:val="00647E6B"/>
    <w:rsid w:val="00650E84"/>
    <w:rsid w:val="0065198B"/>
    <w:rsid w:val="00651998"/>
    <w:rsid w:val="00651BA7"/>
    <w:rsid w:val="006525AF"/>
    <w:rsid w:val="0065266A"/>
    <w:rsid w:val="00653EB3"/>
    <w:rsid w:val="00653F9C"/>
    <w:rsid w:val="00655470"/>
    <w:rsid w:val="00655BC2"/>
    <w:rsid w:val="0065611F"/>
    <w:rsid w:val="00656FEE"/>
    <w:rsid w:val="0065758F"/>
    <w:rsid w:val="00660897"/>
    <w:rsid w:val="00661028"/>
    <w:rsid w:val="006617BD"/>
    <w:rsid w:val="0066194D"/>
    <w:rsid w:val="00664695"/>
    <w:rsid w:val="00664840"/>
    <w:rsid w:val="00664B44"/>
    <w:rsid w:val="006652BF"/>
    <w:rsid w:val="0066630C"/>
    <w:rsid w:val="00666EBB"/>
    <w:rsid w:val="00667BBD"/>
    <w:rsid w:val="00667D8E"/>
    <w:rsid w:val="00671149"/>
    <w:rsid w:val="00671615"/>
    <w:rsid w:val="00671741"/>
    <w:rsid w:val="00671766"/>
    <w:rsid w:val="00672914"/>
    <w:rsid w:val="00673111"/>
    <w:rsid w:val="006744C3"/>
    <w:rsid w:val="0067537F"/>
    <w:rsid w:val="00676410"/>
    <w:rsid w:val="00680509"/>
    <w:rsid w:val="006805CB"/>
    <w:rsid w:val="0068163A"/>
    <w:rsid w:val="00681CC1"/>
    <w:rsid w:val="0068233B"/>
    <w:rsid w:val="00682E11"/>
    <w:rsid w:val="00682E14"/>
    <w:rsid w:val="00683081"/>
    <w:rsid w:val="00684C95"/>
    <w:rsid w:val="006850D3"/>
    <w:rsid w:val="00685249"/>
    <w:rsid w:val="006856B9"/>
    <w:rsid w:val="00685BDE"/>
    <w:rsid w:val="00686085"/>
    <w:rsid w:val="00687C0D"/>
    <w:rsid w:val="00691237"/>
    <w:rsid w:val="006920E6"/>
    <w:rsid w:val="00692555"/>
    <w:rsid w:val="0069394A"/>
    <w:rsid w:val="006964C2"/>
    <w:rsid w:val="00696566"/>
    <w:rsid w:val="006966BA"/>
    <w:rsid w:val="0069722D"/>
    <w:rsid w:val="006A0052"/>
    <w:rsid w:val="006A0A9E"/>
    <w:rsid w:val="006A1F1C"/>
    <w:rsid w:val="006A3836"/>
    <w:rsid w:val="006A3DD3"/>
    <w:rsid w:val="006A4625"/>
    <w:rsid w:val="006A47AE"/>
    <w:rsid w:val="006A5B5E"/>
    <w:rsid w:val="006A67CB"/>
    <w:rsid w:val="006A6AF7"/>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AEF"/>
    <w:rsid w:val="006C3C1D"/>
    <w:rsid w:val="006C41FF"/>
    <w:rsid w:val="006C5145"/>
    <w:rsid w:val="006C65A8"/>
    <w:rsid w:val="006C6C52"/>
    <w:rsid w:val="006D05AD"/>
    <w:rsid w:val="006D0EC1"/>
    <w:rsid w:val="006D1067"/>
    <w:rsid w:val="006D16F8"/>
    <w:rsid w:val="006D1813"/>
    <w:rsid w:val="006D24A9"/>
    <w:rsid w:val="006D2AF3"/>
    <w:rsid w:val="006D33C5"/>
    <w:rsid w:val="006D4D79"/>
    <w:rsid w:val="006D4FBD"/>
    <w:rsid w:val="006D5879"/>
    <w:rsid w:val="006D63FD"/>
    <w:rsid w:val="006D65B4"/>
    <w:rsid w:val="006D754A"/>
    <w:rsid w:val="006D7A32"/>
    <w:rsid w:val="006D7B9C"/>
    <w:rsid w:val="006E04C6"/>
    <w:rsid w:val="006E0A65"/>
    <w:rsid w:val="006E1B01"/>
    <w:rsid w:val="006E3592"/>
    <w:rsid w:val="006E3E3D"/>
    <w:rsid w:val="006E3E99"/>
    <w:rsid w:val="006E4836"/>
    <w:rsid w:val="006E59D0"/>
    <w:rsid w:val="006E5DDD"/>
    <w:rsid w:val="006E7811"/>
    <w:rsid w:val="006F04DA"/>
    <w:rsid w:val="006F0557"/>
    <w:rsid w:val="006F0EA3"/>
    <w:rsid w:val="006F1744"/>
    <w:rsid w:val="006F1B5D"/>
    <w:rsid w:val="006F212B"/>
    <w:rsid w:val="006F37F7"/>
    <w:rsid w:val="006F4A61"/>
    <w:rsid w:val="006F4ADC"/>
    <w:rsid w:val="006F643D"/>
    <w:rsid w:val="006F675C"/>
    <w:rsid w:val="006F6D13"/>
    <w:rsid w:val="006F7759"/>
    <w:rsid w:val="006F7A8B"/>
    <w:rsid w:val="006F7D95"/>
    <w:rsid w:val="00700971"/>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8EB"/>
    <w:rsid w:val="00711C5A"/>
    <w:rsid w:val="00712B66"/>
    <w:rsid w:val="00713799"/>
    <w:rsid w:val="00713C31"/>
    <w:rsid w:val="0071428D"/>
    <w:rsid w:val="007144C9"/>
    <w:rsid w:val="007152AF"/>
    <w:rsid w:val="007168C9"/>
    <w:rsid w:val="00716B3C"/>
    <w:rsid w:val="007170C2"/>
    <w:rsid w:val="00717EE4"/>
    <w:rsid w:val="00717F2D"/>
    <w:rsid w:val="00720453"/>
    <w:rsid w:val="00720853"/>
    <w:rsid w:val="00722129"/>
    <w:rsid w:val="00723401"/>
    <w:rsid w:val="00724173"/>
    <w:rsid w:val="00726730"/>
    <w:rsid w:val="00727F45"/>
    <w:rsid w:val="00730598"/>
    <w:rsid w:val="00731C24"/>
    <w:rsid w:val="0073257E"/>
    <w:rsid w:val="00732A32"/>
    <w:rsid w:val="00733066"/>
    <w:rsid w:val="00733469"/>
    <w:rsid w:val="00733539"/>
    <w:rsid w:val="00735557"/>
    <w:rsid w:val="00736C75"/>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745"/>
    <w:rsid w:val="007535C7"/>
    <w:rsid w:val="00755BBF"/>
    <w:rsid w:val="00756551"/>
    <w:rsid w:val="00757769"/>
    <w:rsid w:val="00760098"/>
    <w:rsid w:val="0076067E"/>
    <w:rsid w:val="00761BFD"/>
    <w:rsid w:val="00761D5C"/>
    <w:rsid w:val="00761FE5"/>
    <w:rsid w:val="00762476"/>
    <w:rsid w:val="00762A18"/>
    <w:rsid w:val="00763AE2"/>
    <w:rsid w:val="0076467D"/>
    <w:rsid w:val="00766D90"/>
    <w:rsid w:val="007678B6"/>
    <w:rsid w:val="00767C19"/>
    <w:rsid w:val="00767D4E"/>
    <w:rsid w:val="007709C1"/>
    <w:rsid w:val="007709DC"/>
    <w:rsid w:val="00771067"/>
    <w:rsid w:val="007722ED"/>
    <w:rsid w:val="0077408B"/>
    <w:rsid w:val="00774AF6"/>
    <w:rsid w:val="00774EC8"/>
    <w:rsid w:val="00776781"/>
    <w:rsid w:val="00776FFC"/>
    <w:rsid w:val="007776CC"/>
    <w:rsid w:val="007779AD"/>
    <w:rsid w:val="00777CE9"/>
    <w:rsid w:val="00780D05"/>
    <w:rsid w:val="00783C7B"/>
    <w:rsid w:val="0078556C"/>
    <w:rsid w:val="007855C5"/>
    <w:rsid w:val="007856D3"/>
    <w:rsid w:val="00785ABD"/>
    <w:rsid w:val="007860C6"/>
    <w:rsid w:val="00786254"/>
    <w:rsid w:val="00786DB0"/>
    <w:rsid w:val="007877AF"/>
    <w:rsid w:val="00787D47"/>
    <w:rsid w:val="0079014E"/>
    <w:rsid w:val="0079148B"/>
    <w:rsid w:val="00791EF9"/>
    <w:rsid w:val="00792971"/>
    <w:rsid w:val="007935C6"/>
    <w:rsid w:val="00794129"/>
    <w:rsid w:val="00794516"/>
    <w:rsid w:val="00794878"/>
    <w:rsid w:val="007949E0"/>
    <w:rsid w:val="00795512"/>
    <w:rsid w:val="00795AB7"/>
    <w:rsid w:val="00795E19"/>
    <w:rsid w:val="00795E37"/>
    <w:rsid w:val="0079694C"/>
    <w:rsid w:val="00796D89"/>
    <w:rsid w:val="00796DA2"/>
    <w:rsid w:val="0079751B"/>
    <w:rsid w:val="00797F15"/>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0A"/>
    <w:rsid w:val="007B3045"/>
    <w:rsid w:val="007B3215"/>
    <w:rsid w:val="007B49A1"/>
    <w:rsid w:val="007B4C0F"/>
    <w:rsid w:val="007B5E25"/>
    <w:rsid w:val="007B6E0E"/>
    <w:rsid w:val="007C1357"/>
    <w:rsid w:val="007C27FB"/>
    <w:rsid w:val="007C2CBB"/>
    <w:rsid w:val="007C309C"/>
    <w:rsid w:val="007C4209"/>
    <w:rsid w:val="007C5EB9"/>
    <w:rsid w:val="007C7449"/>
    <w:rsid w:val="007C77CF"/>
    <w:rsid w:val="007C7EA5"/>
    <w:rsid w:val="007D1A95"/>
    <w:rsid w:val="007D245E"/>
    <w:rsid w:val="007D3764"/>
    <w:rsid w:val="007D485A"/>
    <w:rsid w:val="007D54FF"/>
    <w:rsid w:val="007D57D4"/>
    <w:rsid w:val="007D6315"/>
    <w:rsid w:val="007D6819"/>
    <w:rsid w:val="007D724A"/>
    <w:rsid w:val="007D75A3"/>
    <w:rsid w:val="007E16E2"/>
    <w:rsid w:val="007E19FE"/>
    <w:rsid w:val="007E1AAC"/>
    <w:rsid w:val="007E3B9C"/>
    <w:rsid w:val="007E4A2F"/>
    <w:rsid w:val="007E5C4A"/>
    <w:rsid w:val="007E687A"/>
    <w:rsid w:val="007E6915"/>
    <w:rsid w:val="007E74CA"/>
    <w:rsid w:val="007E7AD3"/>
    <w:rsid w:val="007E7C2D"/>
    <w:rsid w:val="007E7F6B"/>
    <w:rsid w:val="007F0070"/>
    <w:rsid w:val="007F0441"/>
    <w:rsid w:val="007F0E99"/>
    <w:rsid w:val="007F20F1"/>
    <w:rsid w:val="007F2293"/>
    <w:rsid w:val="007F4224"/>
    <w:rsid w:val="007F4DD2"/>
    <w:rsid w:val="007F4FB9"/>
    <w:rsid w:val="007F7022"/>
    <w:rsid w:val="007F7690"/>
    <w:rsid w:val="008011CC"/>
    <w:rsid w:val="00801404"/>
    <w:rsid w:val="008017AA"/>
    <w:rsid w:val="00801CBA"/>
    <w:rsid w:val="00801D92"/>
    <w:rsid w:val="00804BCF"/>
    <w:rsid w:val="00804E99"/>
    <w:rsid w:val="00804FA4"/>
    <w:rsid w:val="00805275"/>
    <w:rsid w:val="00806A62"/>
    <w:rsid w:val="00806E55"/>
    <w:rsid w:val="008075CE"/>
    <w:rsid w:val="00810D62"/>
    <w:rsid w:val="00810F1C"/>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35C"/>
    <w:rsid w:val="00835569"/>
    <w:rsid w:val="00835802"/>
    <w:rsid w:val="00836295"/>
    <w:rsid w:val="008370EE"/>
    <w:rsid w:val="00840779"/>
    <w:rsid w:val="0084093F"/>
    <w:rsid w:val="0084098A"/>
    <w:rsid w:val="00840DB0"/>
    <w:rsid w:val="00840EDE"/>
    <w:rsid w:val="008418A5"/>
    <w:rsid w:val="0084246A"/>
    <w:rsid w:val="00843548"/>
    <w:rsid w:val="0084383C"/>
    <w:rsid w:val="00843CC0"/>
    <w:rsid w:val="00844ADD"/>
    <w:rsid w:val="0084534E"/>
    <w:rsid w:val="00846062"/>
    <w:rsid w:val="008474C1"/>
    <w:rsid w:val="00847C1C"/>
    <w:rsid w:val="0085055E"/>
    <w:rsid w:val="00850C3B"/>
    <w:rsid w:val="00851605"/>
    <w:rsid w:val="00851C52"/>
    <w:rsid w:val="00852CA0"/>
    <w:rsid w:val="00852D85"/>
    <w:rsid w:val="00852F6C"/>
    <w:rsid w:val="0085465C"/>
    <w:rsid w:val="00854967"/>
    <w:rsid w:val="00855278"/>
    <w:rsid w:val="0085540B"/>
    <w:rsid w:val="00855511"/>
    <w:rsid w:val="008555BF"/>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6809"/>
    <w:rsid w:val="00866DEA"/>
    <w:rsid w:val="008671C7"/>
    <w:rsid w:val="00867EB8"/>
    <w:rsid w:val="00870335"/>
    <w:rsid w:val="00870AA2"/>
    <w:rsid w:val="00871ABB"/>
    <w:rsid w:val="00873D88"/>
    <w:rsid w:val="0087433B"/>
    <w:rsid w:val="008749E2"/>
    <w:rsid w:val="00875B64"/>
    <w:rsid w:val="0087621E"/>
    <w:rsid w:val="008767B2"/>
    <w:rsid w:val="00877328"/>
    <w:rsid w:val="0087787A"/>
    <w:rsid w:val="008800C4"/>
    <w:rsid w:val="008802F0"/>
    <w:rsid w:val="00880992"/>
    <w:rsid w:val="00880C15"/>
    <w:rsid w:val="00880E54"/>
    <w:rsid w:val="00881692"/>
    <w:rsid w:val="00881E17"/>
    <w:rsid w:val="00882179"/>
    <w:rsid w:val="00883143"/>
    <w:rsid w:val="00885B80"/>
    <w:rsid w:val="00886154"/>
    <w:rsid w:val="00886CDD"/>
    <w:rsid w:val="00890277"/>
    <w:rsid w:val="0089061A"/>
    <w:rsid w:val="008915C6"/>
    <w:rsid w:val="00891677"/>
    <w:rsid w:val="00891CC8"/>
    <w:rsid w:val="00892DB5"/>
    <w:rsid w:val="00894B61"/>
    <w:rsid w:val="00895255"/>
    <w:rsid w:val="00895A5B"/>
    <w:rsid w:val="00895A93"/>
    <w:rsid w:val="00895DF1"/>
    <w:rsid w:val="00896645"/>
    <w:rsid w:val="008975D2"/>
    <w:rsid w:val="008A035B"/>
    <w:rsid w:val="008A0459"/>
    <w:rsid w:val="008A1218"/>
    <w:rsid w:val="008A15B6"/>
    <w:rsid w:val="008A172A"/>
    <w:rsid w:val="008A1A6E"/>
    <w:rsid w:val="008A202A"/>
    <w:rsid w:val="008A36C9"/>
    <w:rsid w:val="008A5AF9"/>
    <w:rsid w:val="008B16DE"/>
    <w:rsid w:val="008B1EBE"/>
    <w:rsid w:val="008B1F7E"/>
    <w:rsid w:val="008B251F"/>
    <w:rsid w:val="008B2602"/>
    <w:rsid w:val="008B2727"/>
    <w:rsid w:val="008B316B"/>
    <w:rsid w:val="008B5059"/>
    <w:rsid w:val="008B5BF2"/>
    <w:rsid w:val="008B6934"/>
    <w:rsid w:val="008B6CF8"/>
    <w:rsid w:val="008B72F6"/>
    <w:rsid w:val="008C0A83"/>
    <w:rsid w:val="008C119E"/>
    <w:rsid w:val="008C1E24"/>
    <w:rsid w:val="008C26B6"/>
    <w:rsid w:val="008C296B"/>
    <w:rsid w:val="008C2A46"/>
    <w:rsid w:val="008C4278"/>
    <w:rsid w:val="008C520E"/>
    <w:rsid w:val="008C563B"/>
    <w:rsid w:val="008C567E"/>
    <w:rsid w:val="008C5DEE"/>
    <w:rsid w:val="008C6285"/>
    <w:rsid w:val="008C7182"/>
    <w:rsid w:val="008C7268"/>
    <w:rsid w:val="008C7CA5"/>
    <w:rsid w:val="008C7D9D"/>
    <w:rsid w:val="008C7E9A"/>
    <w:rsid w:val="008D0416"/>
    <w:rsid w:val="008D13C6"/>
    <w:rsid w:val="008D1B04"/>
    <w:rsid w:val="008D2491"/>
    <w:rsid w:val="008D3235"/>
    <w:rsid w:val="008D33C8"/>
    <w:rsid w:val="008D3893"/>
    <w:rsid w:val="008D45CD"/>
    <w:rsid w:val="008D55F1"/>
    <w:rsid w:val="008D5CD7"/>
    <w:rsid w:val="008D718E"/>
    <w:rsid w:val="008E09C5"/>
    <w:rsid w:val="008E0AA7"/>
    <w:rsid w:val="008E1DA9"/>
    <w:rsid w:val="008E2355"/>
    <w:rsid w:val="008E3151"/>
    <w:rsid w:val="008E3386"/>
    <w:rsid w:val="008E48C5"/>
    <w:rsid w:val="008E5410"/>
    <w:rsid w:val="008E5A3F"/>
    <w:rsid w:val="008E7209"/>
    <w:rsid w:val="008E7448"/>
    <w:rsid w:val="008F11BB"/>
    <w:rsid w:val="008F16FF"/>
    <w:rsid w:val="008F182F"/>
    <w:rsid w:val="008F1E95"/>
    <w:rsid w:val="008F2304"/>
    <w:rsid w:val="008F3EC4"/>
    <w:rsid w:val="008F57DD"/>
    <w:rsid w:val="008F5AEE"/>
    <w:rsid w:val="008F6EAA"/>
    <w:rsid w:val="008F70E4"/>
    <w:rsid w:val="008F7800"/>
    <w:rsid w:val="008F7BCA"/>
    <w:rsid w:val="00900048"/>
    <w:rsid w:val="00900F4D"/>
    <w:rsid w:val="0090167B"/>
    <w:rsid w:val="00902DEC"/>
    <w:rsid w:val="0090342E"/>
    <w:rsid w:val="00903D3A"/>
    <w:rsid w:val="00904021"/>
    <w:rsid w:val="009044B9"/>
    <w:rsid w:val="009047B1"/>
    <w:rsid w:val="00904C86"/>
    <w:rsid w:val="0090680D"/>
    <w:rsid w:val="0091045D"/>
    <w:rsid w:val="00911139"/>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68B"/>
    <w:rsid w:val="00921861"/>
    <w:rsid w:val="0092189E"/>
    <w:rsid w:val="009219FD"/>
    <w:rsid w:val="00921DF7"/>
    <w:rsid w:val="009255A9"/>
    <w:rsid w:val="009257B0"/>
    <w:rsid w:val="009258BD"/>
    <w:rsid w:val="00925DEB"/>
    <w:rsid w:val="009263C0"/>
    <w:rsid w:val="009302D4"/>
    <w:rsid w:val="009307F2"/>
    <w:rsid w:val="00930CEC"/>
    <w:rsid w:val="00930F4A"/>
    <w:rsid w:val="0093375E"/>
    <w:rsid w:val="00933BEF"/>
    <w:rsid w:val="0093702B"/>
    <w:rsid w:val="0093787E"/>
    <w:rsid w:val="00940F38"/>
    <w:rsid w:val="009412CC"/>
    <w:rsid w:val="0094388B"/>
    <w:rsid w:val="00943D09"/>
    <w:rsid w:val="00944826"/>
    <w:rsid w:val="00944FD5"/>
    <w:rsid w:val="009457A1"/>
    <w:rsid w:val="00947C5D"/>
    <w:rsid w:val="00947CA9"/>
    <w:rsid w:val="00950478"/>
    <w:rsid w:val="00950888"/>
    <w:rsid w:val="00950AF9"/>
    <w:rsid w:val="00950B5F"/>
    <w:rsid w:val="00950D35"/>
    <w:rsid w:val="0095144C"/>
    <w:rsid w:val="0095165B"/>
    <w:rsid w:val="00951B17"/>
    <w:rsid w:val="00951B8D"/>
    <w:rsid w:val="0095316E"/>
    <w:rsid w:val="009536A8"/>
    <w:rsid w:val="009541D9"/>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117"/>
    <w:rsid w:val="00971116"/>
    <w:rsid w:val="009712DC"/>
    <w:rsid w:val="0097136B"/>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439"/>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4DB"/>
    <w:rsid w:val="00997959"/>
    <w:rsid w:val="009A0BAF"/>
    <w:rsid w:val="009A1431"/>
    <w:rsid w:val="009A153D"/>
    <w:rsid w:val="009A1634"/>
    <w:rsid w:val="009A2839"/>
    <w:rsid w:val="009A360C"/>
    <w:rsid w:val="009A3A34"/>
    <w:rsid w:val="009A3FE2"/>
    <w:rsid w:val="009A400C"/>
    <w:rsid w:val="009A4B2C"/>
    <w:rsid w:val="009A5592"/>
    <w:rsid w:val="009A59BA"/>
    <w:rsid w:val="009A6417"/>
    <w:rsid w:val="009A7076"/>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46"/>
    <w:rsid w:val="009D417F"/>
    <w:rsid w:val="009D45E5"/>
    <w:rsid w:val="009D4B85"/>
    <w:rsid w:val="009D535B"/>
    <w:rsid w:val="009D630B"/>
    <w:rsid w:val="009D6CAA"/>
    <w:rsid w:val="009D6CF6"/>
    <w:rsid w:val="009D6E69"/>
    <w:rsid w:val="009E02DC"/>
    <w:rsid w:val="009E2040"/>
    <w:rsid w:val="009E4146"/>
    <w:rsid w:val="009E49AE"/>
    <w:rsid w:val="009E4DC7"/>
    <w:rsid w:val="009E660A"/>
    <w:rsid w:val="009E6AA7"/>
    <w:rsid w:val="009E6B64"/>
    <w:rsid w:val="009E72E5"/>
    <w:rsid w:val="009F46C8"/>
    <w:rsid w:val="009F4F2A"/>
    <w:rsid w:val="009F660B"/>
    <w:rsid w:val="009F671E"/>
    <w:rsid w:val="009F7ED1"/>
    <w:rsid w:val="00A0149B"/>
    <w:rsid w:val="00A01607"/>
    <w:rsid w:val="00A018D4"/>
    <w:rsid w:val="00A02889"/>
    <w:rsid w:val="00A02F9D"/>
    <w:rsid w:val="00A03767"/>
    <w:rsid w:val="00A04834"/>
    <w:rsid w:val="00A05628"/>
    <w:rsid w:val="00A07DCF"/>
    <w:rsid w:val="00A107B7"/>
    <w:rsid w:val="00A12979"/>
    <w:rsid w:val="00A131A9"/>
    <w:rsid w:val="00A1496E"/>
    <w:rsid w:val="00A14F84"/>
    <w:rsid w:val="00A161DE"/>
    <w:rsid w:val="00A166AA"/>
    <w:rsid w:val="00A16D6D"/>
    <w:rsid w:val="00A17083"/>
    <w:rsid w:val="00A17C75"/>
    <w:rsid w:val="00A211C8"/>
    <w:rsid w:val="00A2121E"/>
    <w:rsid w:val="00A21B25"/>
    <w:rsid w:val="00A21EAC"/>
    <w:rsid w:val="00A221DE"/>
    <w:rsid w:val="00A22CB2"/>
    <w:rsid w:val="00A23138"/>
    <w:rsid w:val="00A23940"/>
    <w:rsid w:val="00A23ECC"/>
    <w:rsid w:val="00A24CD3"/>
    <w:rsid w:val="00A25461"/>
    <w:rsid w:val="00A26367"/>
    <w:rsid w:val="00A26613"/>
    <w:rsid w:val="00A2678A"/>
    <w:rsid w:val="00A269E1"/>
    <w:rsid w:val="00A26C34"/>
    <w:rsid w:val="00A27C1C"/>
    <w:rsid w:val="00A30F6A"/>
    <w:rsid w:val="00A32AEA"/>
    <w:rsid w:val="00A32F32"/>
    <w:rsid w:val="00A33E80"/>
    <w:rsid w:val="00A33EFE"/>
    <w:rsid w:val="00A347F5"/>
    <w:rsid w:val="00A3533A"/>
    <w:rsid w:val="00A3700F"/>
    <w:rsid w:val="00A4148D"/>
    <w:rsid w:val="00A42AEB"/>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168"/>
    <w:rsid w:val="00A5628F"/>
    <w:rsid w:val="00A564AF"/>
    <w:rsid w:val="00A566A8"/>
    <w:rsid w:val="00A56D0B"/>
    <w:rsid w:val="00A5775C"/>
    <w:rsid w:val="00A60E72"/>
    <w:rsid w:val="00A61E7E"/>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41C9"/>
    <w:rsid w:val="00A75E02"/>
    <w:rsid w:val="00A76E79"/>
    <w:rsid w:val="00A773C2"/>
    <w:rsid w:val="00A7771B"/>
    <w:rsid w:val="00A77B53"/>
    <w:rsid w:val="00A811F1"/>
    <w:rsid w:val="00A82887"/>
    <w:rsid w:val="00A83010"/>
    <w:rsid w:val="00A83BF5"/>
    <w:rsid w:val="00A84B55"/>
    <w:rsid w:val="00A84CD1"/>
    <w:rsid w:val="00A85E2E"/>
    <w:rsid w:val="00A85F97"/>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2B44"/>
    <w:rsid w:val="00AA3827"/>
    <w:rsid w:val="00AA382D"/>
    <w:rsid w:val="00AA4A2C"/>
    <w:rsid w:val="00AA59A6"/>
    <w:rsid w:val="00AA6299"/>
    <w:rsid w:val="00AA6E05"/>
    <w:rsid w:val="00AA6F77"/>
    <w:rsid w:val="00AB0262"/>
    <w:rsid w:val="00AB14A1"/>
    <w:rsid w:val="00AB177D"/>
    <w:rsid w:val="00AB202A"/>
    <w:rsid w:val="00AB3D34"/>
    <w:rsid w:val="00AB5555"/>
    <w:rsid w:val="00AB55AD"/>
    <w:rsid w:val="00AB5D1B"/>
    <w:rsid w:val="00AB6918"/>
    <w:rsid w:val="00AB6B40"/>
    <w:rsid w:val="00AB740A"/>
    <w:rsid w:val="00AC1DA5"/>
    <w:rsid w:val="00AC216B"/>
    <w:rsid w:val="00AC26B1"/>
    <w:rsid w:val="00AC2751"/>
    <w:rsid w:val="00AC29C6"/>
    <w:rsid w:val="00AC35BC"/>
    <w:rsid w:val="00AC42B8"/>
    <w:rsid w:val="00AC45C5"/>
    <w:rsid w:val="00AC4791"/>
    <w:rsid w:val="00AC4FB6"/>
    <w:rsid w:val="00AC4FD1"/>
    <w:rsid w:val="00AC55D1"/>
    <w:rsid w:val="00AC5FEF"/>
    <w:rsid w:val="00AC6036"/>
    <w:rsid w:val="00AD0328"/>
    <w:rsid w:val="00AD11DC"/>
    <w:rsid w:val="00AD1966"/>
    <w:rsid w:val="00AD19E8"/>
    <w:rsid w:val="00AD2A21"/>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2FA"/>
    <w:rsid w:val="00AE380E"/>
    <w:rsid w:val="00AE3AAD"/>
    <w:rsid w:val="00AE4189"/>
    <w:rsid w:val="00AE503A"/>
    <w:rsid w:val="00AE68E2"/>
    <w:rsid w:val="00AE6E6A"/>
    <w:rsid w:val="00AE7224"/>
    <w:rsid w:val="00AF0157"/>
    <w:rsid w:val="00AF15B5"/>
    <w:rsid w:val="00AF2EC7"/>
    <w:rsid w:val="00AF3220"/>
    <w:rsid w:val="00AF37D8"/>
    <w:rsid w:val="00AF3AC0"/>
    <w:rsid w:val="00AF4F4A"/>
    <w:rsid w:val="00B00C24"/>
    <w:rsid w:val="00B00F93"/>
    <w:rsid w:val="00B01BBE"/>
    <w:rsid w:val="00B02550"/>
    <w:rsid w:val="00B03F92"/>
    <w:rsid w:val="00B055D8"/>
    <w:rsid w:val="00B06CD6"/>
    <w:rsid w:val="00B06EBC"/>
    <w:rsid w:val="00B11D2D"/>
    <w:rsid w:val="00B123F0"/>
    <w:rsid w:val="00B12891"/>
    <w:rsid w:val="00B12B97"/>
    <w:rsid w:val="00B146C1"/>
    <w:rsid w:val="00B146E7"/>
    <w:rsid w:val="00B156DF"/>
    <w:rsid w:val="00B15ABB"/>
    <w:rsid w:val="00B161D3"/>
    <w:rsid w:val="00B16973"/>
    <w:rsid w:val="00B17140"/>
    <w:rsid w:val="00B2036A"/>
    <w:rsid w:val="00B21057"/>
    <w:rsid w:val="00B219D1"/>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50F8"/>
    <w:rsid w:val="00B600C6"/>
    <w:rsid w:val="00B60167"/>
    <w:rsid w:val="00B60FC0"/>
    <w:rsid w:val="00B61665"/>
    <w:rsid w:val="00B63528"/>
    <w:rsid w:val="00B63DAF"/>
    <w:rsid w:val="00B63E98"/>
    <w:rsid w:val="00B65754"/>
    <w:rsid w:val="00B661AA"/>
    <w:rsid w:val="00B66242"/>
    <w:rsid w:val="00B670B8"/>
    <w:rsid w:val="00B670D3"/>
    <w:rsid w:val="00B67958"/>
    <w:rsid w:val="00B67B5C"/>
    <w:rsid w:val="00B701D1"/>
    <w:rsid w:val="00B716BB"/>
    <w:rsid w:val="00B716FD"/>
    <w:rsid w:val="00B72012"/>
    <w:rsid w:val="00B734C2"/>
    <w:rsid w:val="00B73BDA"/>
    <w:rsid w:val="00B74053"/>
    <w:rsid w:val="00B75727"/>
    <w:rsid w:val="00B765A0"/>
    <w:rsid w:val="00B76C02"/>
    <w:rsid w:val="00B77BD2"/>
    <w:rsid w:val="00B814CB"/>
    <w:rsid w:val="00B81B6A"/>
    <w:rsid w:val="00B820F4"/>
    <w:rsid w:val="00B82EFB"/>
    <w:rsid w:val="00B835E0"/>
    <w:rsid w:val="00B8396D"/>
    <w:rsid w:val="00B845DC"/>
    <w:rsid w:val="00B90331"/>
    <w:rsid w:val="00B903ED"/>
    <w:rsid w:val="00B90B2D"/>
    <w:rsid w:val="00B91365"/>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34B4"/>
    <w:rsid w:val="00BB4B7C"/>
    <w:rsid w:val="00BB4BEA"/>
    <w:rsid w:val="00BB4C1A"/>
    <w:rsid w:val="00BB50AB"/>
    <w:rsid w:val="00BB6664"/>
    <w:rsid w:val="00BC01FC"/>
    <w:rsid w:val="00BC1F79"/>
    <w:rsid w:val="00BC2201"/>
    <w:rsid w:val="00BC3C7A"/>
    <w:rsid w:val="00BC7DC6"/>
    <w:rsid w:val="00BD0D46"/>
    <w:rsid w:val="00BD1039"/>
    <w:rsid w:val="00BD13B5"/>
    <w:rsid w:val="00BD2EFC"/>
    <w:rsid w:val="00BD340E"/>
    <w:rsid w:val="00BD60AD"/>
    <w:rsid w:val="00BD6C02"/>
    <w:rsid w:val="00BE1244"/>
    <w:rsid w:val="00BE165D"/>
    <w:rsid w:val="00BE2394"/>
    <w:rsid w:val="00BE2702"/>
    <w:rsid w:val="00BE4326"/>
    <w:rsid w:val="00BE5098"/>
    <w:rsid w:val="00BE57ED"/>
    <w:rsid w:val="00BE5F4F"/>
    <w:rsid w:val="00BE60DB"/>
    <w:rsid w:val="00BF0191"/>
    <w:rsid w:val="00BF10EC"/>
    <w:rsid w:val="00BF13EC"/>
    <w:rsid w:val="00BF1C07"/>
    <w:rsid w:val="00BF3DB7"/>
    <w:rsid w:val="00BF3DEE"/>
    <w:rsid w:val="00BF51F2"/>
    <w:rsid w:val="00BF54AC"/>
    <w:rsid w:val="00BF54BD"/>
    <w:rsid w:val="00BF5C4C"/>
    <w:rsid w:val="00BF6B8E"/>
    <w:rsid w:val="00C025A5"/>
    <w:rsid w:val="00C03C78"/>
    <w:rsid w:val="00C04FD3"/>
    <w:rsid w:val="00C065A2"/>
    <w:rsid w:val="00C066EC"/>
    <w:rsid w:val="00C0767A"/>
    <w:rsid w:val="00C07919"/>
    <w:rsid w:val="00C103F9"/>
    <w:rsid w:val="00C104AC"/>
    <w:rsid w:val="00C110E1"/>
    <w:rsid w:val="00C11245"/>
    <w:rsid w:val="00C1198F"/>
    <w:rsid w:val="00C11D02"/>
    <w:rsid w:val="00C11FA1"/>
    <w:rsid w:val="00C12E21"/>
    <w:rsid w:val="00C12E65"/>
    <w:rsid w:val="00C13C20"/>
    <w:rsid w:val="00C13F74"/>
    <w:rsid w:val="00C146D3"/>
    <w:rsid w:val="00C14C15"/>
    <w:rsid w:val="00C16BE0"/>
    <w:rsid w:val="00C21C39"/>
    <w:rsid w:val="00C2325C"/>
    <w:rsid w:val="00C239ED"/>
    <w:rsid w:val="00C24C72"/>
    <w:rsid w:val="00C24D9D"/>
    <w:rsid w:val="00C25CF3"/>
    <w:rsid w:val="00C263E9"/>
    <w:rsid w:val="00C2775A"/>
    <w:rsid w:val="00C3063A"/>
    <w:rsid w:val="00C30BAD"/>
    <w:rsid w:val="00C31E8F"/>
    <w:rsid w:val="00C32FC7"/>
    <w:rsid w:val="00C335DA"/>
    <w:rsid w:val="00C33D3E"/>
    <w:rsid w:val="00C362E0"/>
    <w:rsid w:val="00C36ED4"/>
    <w:rsid w:val="00C376CC"/>
    <w:rsid w:val="00C400F7"/>
    <w:rsid w:val="00C40464"/>
    <w:rsid w:val="00C40EC6"/>
    <w:rsid w:val="00C419AD"/>
    <w:rsid w:val="00C41B5F"/>
    <w:rsid w:val="00C42B70"/>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756"/>
    <w:rsid w:val="00C6098B"/>
    <w:rsid w:val="00C61F3A"/>
    <w:rsid w:val="00C629CB"/>
    <w:rsid w:val="00C62B75"/>
    <w:rsid w:val="00C657B5"/>
    <w:rsid w:val="00C661E1"/>
    <w:rsid w:val="00C66686"/>
    <w:rsid w:val="00C678C4"/>
    <w:rsid w:val="00C71215"/>
    <w:rsid w:val="00C7216B"/>
    <w:rsid w:val="00C727BE"/>
    <w:rsid w:val="00C732A9"/>
    <w:rsid w:val="00C73448"/>
    <w:rsid w:val="00C73E2E"/>
    <w:rsid w:val="00C742F5"/>
    <w:rsid w:val="00C74546"/>
    <w:rsid w:val="00C748E2"/>
    <w:rsid w:val="00C766C1"/>
    <w:rsid w:val="00C7776C"/>
    <w:rsid w:val="00C77A6A"/>
    <w:rsid w:val="00C77C41"/>
    <w:rsid w:val="00C82273"/>
    <w:rsid w:val="00C8398D"/>
    <w:rsid w:val="00C84BC2"/>
    <w:rsid w:val="00C85139"/>
    <w:rsid w:val="00C85657"/>
    <w:rsid w:val="00C91C88"/>
    <w:rsid w:val="00C939C3"/>
    <w:rsid w:val="00C94228"/>
    <w:rsid w:val="00C96D56"/>
    <w:rsid w:val="00C977E6"/>
    <w:rsid w:val="00CA0020"/>
    <w:rsid w:val="00CA0B2E"/>
    <w:rsid w:val="00CA18CA"/>
    <w:rsid w:val="00CA1B0F"/>
    <w:rsid w:val="00CA2557"/>
    <w:rsid w:val="00CA5413"/>
    <w:rsid w:val="00CA5674"/>
    <w:rsid w:val="00CA56AF"/>
    <w:rsid w:val="00CA5BDA"/>
    <w:rsid w:val="00CA5C1A"/>
    <w:rsid w:val="00CA633F"/>
    <w:rsid w:val="00CA641E"/>
    <w:rsid w:val="00CA7558"/>
    <w:rsid w:val="00CA785F"/>
    <w:rsid w:val="00CA792A"/>
    <w:rsid w:val="00CA7949"/>
    <w:rsid w:val="00CA7E53"/>
    <w:rsid w:val="00CB0C6E"/>
    <w:rsid w:val="00CB0C89"/>
    <w:rsid w:val="00CB226B"/>
    <w:rsid w:val="00CB229B"/>
    <w:rsid w:val="00CB2BEE"/>
    <w:rsid w:val="00CB33B4"/>
    <w:rsid w:val="00CB3D93"/>
    <w:rsid w:val="00CB4441"/>
    <w:rsid w:val="00CB4B1A"/>
    <w:rsid w:val="00CB4E1F"/>
    <w:rsid w:val="00CC152E"/>
    <w:rsid w:val="00CC1E68"/>
    <w:rsid w:val="00CC2493"/>
    <w:rsid w:val="00CC3222"/>
    <w:rsid w:val="00CC35F1"/>
    <w:rsid w:val="00CC35FF"/>
    <w:rsid w:val="00CC4361"/>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59EB"/>
    <w:rsid w:val="00CF64B5"/>
    <w:rsid w:val="00CF6EA5"/>
    <w:rsid w:val="00CF7853"/>
    <w:rsid w:val="00D0037B"/>
    <w:rsid w:val="00D004ED"/>
    <w:rsid w:val="00D00FBC"/>
    <w:rsid w:val="00D0260F"/>
    <w:rsid w:val="00D03708"/>
    <w:rsid w:val="00D055A9"/>
    <w:rsid w:val="00D06605"/>
    <w:rsid w:val="00D06776"/>
    <w:rsid w:val="00D06E46"/>
    <w:rsid w:val="00D06F95"/>
    <w:rsid w:val="00D0758D"/>
    <w:rsid w:val="00D1158C"/>
    <w:rsid w:val="00D11600"/>
    <w:rsid w:val="00D119A2"/>
    <w:rsid w:val="00D12BE3"/>
    <w:rsid w:val="00D12E31"/>
    <w:rsid w:val="00D137F9"/>
    <w:rsid w:val="00D141A4"/>
    <w:rsid w:val="00D1440F"/>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E94"/>
    <w:rsid w:val="00D301FF"/>
    <w:rsid w:val="00D3257F"/>
    <w:rsid w:val="00D3340D"/>
    <w:rsid w:val="00D340E2"/>
    <w:rsid w:val="00D36887"/>
    <w:rsid w:val="00D371B7"/>
    <w:rsid w:val="00D37563"/>
    <w:rsid w:val="00D379EB"/>
    <w:rsid w:val="00D400B8"/>
    <w:rsid w:val="00D4022C"/>
    <w:rsid w:val="00D41023"/>
    <w:rsid w:val="00D41C6C"/>
    <w:rsid w:val="00D42465"/>
    <w:rsid w:val="00D42E5B"/>
    <w:rsid w:val="00D439D1"/>
    <w:rsid w:val="00D43C68"/>
    <w:rsid w:val="00D444B2"/>
    <w:rsid w:val="00D453E4"/>
    <w:rsid w:val="00D47226"/>
    <w:rsid w:val="00D476F4"/>
    <w:rsid w:val="00D50B21"/>
    <w:rsid w:val="00D51349"/>
    <w:rsid w:val="00D527AF"/>
    <w:rsid w:val="00D529E1"/>
    <w:rsid w:val="00D534C2"/>
    <w:rsid w:val="00D53D57"/>
    <w:rsid w:val="00D5410F"/>
    <w:rsid w:val="00D56045"/>
    <w:rsid w:val="00D564DF"/>
    <w:rsid w:val="00D576DD"/>
    <w:rsid w:val="00D57C02"/>
    <w:rsid w:val="00D57CB4"/>
    <w:rsid w:val="00D60523"/>
    <w:rsid w:val="00D61477"/>
    <w:rsid w:val="00D619E2"/>
    <w:rsid w:val="00D62036"/>
    <w:rsid w:val="00D620CC"/>
    <w:rsid w:val="00D634B8"/>
    <w:rsid w:val="00D63EF3"/>
    <w:rsid w:val="00D64441"/>
    <w:rsid w:val="00D65497"/>
    <w:rsid w:val="00D654DA"/>
    <w:rsid w:val="00D6609E"/>
    <w:rsid w:val="00D670CA"/>
    <w:rsid w:val="00D67A9F"/>
    <w:rsid w:val="00D67C20"/>
    <w:rsid w:val="00D70C1B"/>
    <w:rsid w:val="00D70E5C"/>
    <w:rsid w:val="00D7146C"/>
    <w:rsid w:val="00D717ED"/>
    <w:rsid w:val="00D718CD"/>
    <w:rsid w:val="00D7416F"/>
    <w:rsid w:val="00D755F2"/>
    <w:rsid w:val="00D760C1"/>
    <w:rsid w:val="00D762AC"/>
    <w:rsid w:val="00D775E7"/>
    <w:rsid w:val="00D77B9E"/>
    <w:rsid w:val="00D80012"/>
    <w:rsid w:val="00D81CA9"/>
    <w:rsid w:val="00D839D8"/>
    <w:rsid w:val="00D83F9E"/>
    <w:rsid w:val="00D840C2"/>
    <w:rsid w:val="00D84562"/>
    <w:rsid w:val="00D85C16"/>
    <w:rsid w:val="00D86169"/>
    <w:rsid w:val="00D8732E"/>
    <w:rsid w:val="00D91294"/>
    <w:rsid w:val="00D9186A"/>
    <w:rsid w:val="00D92D47"/>
    <w:rsid w:val="00D93ACD"/>
    <w:rsid w:val="00D94213"/>
    <w:rsid w:val="00D94BEB"/>
    <w:rsid w:val="00D94EA5"/>
    <w:rsid w:val="00D95F32"/>
    <w:rsid w:val="00DA024A"/>
    <w:rsid w:val="00DA0673"/>
    <w:rsid w:val="00DA07EE"/>
    <w:rsid w:val="00DA0A58"/>
    <w:rsid w:val="00DA1C85"/>
    <w:rsid w:val="00DA1CC9"/>
    <w:rsid w:val="00DA2E58"/>
    <w:rsid w:val="00DA328E"/>
    <w:rsid w:val="00DA3AA6"/>
    <w:rsid w:val="00DA454D"/>
    <w:rsid w:val="00DA46C1"/>
    <w:rsid w:val="00DA70DD"/>
    <w:rsid w:val="00DB088F"/>
    <w:rsid w:val="00DB0B4A"/>
    <w:rsid w:val="00DB1487"/>
    <w:rsid w:val="00DB19B4"/>
    <w:rsid w:val="00DB19F1"/>
    <w:rsid w:val="00DB26AE"/>
    <w:rsid w:val="00DB32FB"/>
    <w:rsid w:val="00DB4411"/>
    <w:rsid w:val="00DB466D"/>
    <w:rsid w:val="00DB5FD0"/>
    <w:rsid w:val="00DB6C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3AB0"/>
    <w:rsid w:val="00DD434E"/>
    <w:rsid w:val="00DD4402"/>
    <w:rsid w:val="00DD4ACA"/>
    <w:rsid w:val="00DD5669"/>
    <w:rsid w:val="00DD60D0"/>
    <w:rsid w:val="00DD6200"/>
    <w:rsid w:val="00DD686C"/>
    <w:rsid w:val="00DD6E86"/>
    <w:rsid w:val="00DE0E5D"/>
    <w:rsid w:val="00DE447F"/>
    <w:rsid w:val="00DE48F0"/>
    <w:rsid w:val="00DE4A77"/>
    <w:rsid w:val="00DE68EE"/>
    <w:rsid w:val="00DE6953"/>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C1F"/>
    <w:rsid w:val="00E06E20"/>
    <w:rsid w:val="00E07DD9"/>
    <w:rsid w:val="00E102F8"/>
    <w:rsid w:val="00E10B87"/>
    <w:rsid w:val="00E12FCF"/>
    <w:rsid w:val="00E13273"/>
    <w:rsid w:val="00E13379"/>
    <w:rsid w:val="00E13967"/>
    <w:rsid w:val="00E139EE"/>
    <w:rsid w:val="00E14D83"/>
    <w:rsid w:val="00E14FA6"/>
    <w:rsid w:val="00E156CB"/>
    <w:rsid w:val="00E15A0D"/>
    <w:rsid w:val="00E15CF1"/>
    <w:rsid w:val="00E1613D"/>
    <w:rsid w:val="00E16640"/>
    <w:rsid w:val="00E1740F"/>
    <w:rsid w:val="00E200CF"/>
    <w:rsid w:val="00E20459"/>
    <w:rsid w:val="00E22DA1"/>
    <w:rsid w:val="00E24287"/>
    <w:rsid w:val="00E243E4"/>
    <w:rsid w:val="00E2642C"/>
    <w:rsid w:val="00E31367"/>
    <w:rsid w:val="00E3181C"/>
    <w:rsid w:val="00E32EF3"/>
    <w:rsid w:val="00E33E21"/>
    <w:rsid w:val="00E34BC4"/>
    <w:rsid w:val="00E3540C"/>
    <w:rsid w:val="00E36187"/>
    <w:rsid w:val="00E36332"/>
    <w:rsid w:val="00E3637B"/>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1C85"/>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5AC"/>
    <w:rsid w:val="00E65FF5"/>
    <w:rsid w:val="00E66857"/>
    <w:rsid w:val="00E67556"/>
    <w:rsid w:val="00E71573"/>
    <w:rsid w:val="00E724B2"/>
    <w:rsid w:val="00E7252F"/>
    <w:rsid w:val="00E72E92"/>
    <w:rsid w:val="00E73FC2"/>
    <w:rsid w:val="00E74481"/>
    <w:rsid w:val="00E74517"/>
    <w:rsid w:val="00E74652"/>
    <w:rsid w:val="00E755D7"/>
    <w:rsid w:val="00E7566D"/>
    <w:rsid w:val="00E76E91"/>
    <w:rsid w:val="00E76F85"/>
    <w:rsid w:val="00E774B4"/>
    <w:rsid w:val="00E778F5"/>
    <w:rsid w:val="00E80E7C"/>
    <w:rsid w:val="00E81779"/>
    <w:rsid w:val="00E8205B"/>
    <w:rsid w:val="00E82444"/>
    <w:rsid w:val="00E8341C"/>
    <w:rsid w:val="00E8602B"/>
    <w:rsid w:val="00E86390"/>
    <w:rsid w:val="00E86B5F"/>
    <w:rsid w:val="00E87D05"/>
    <w:rsid w:val="00E91F96"/>
    <w:rsid w:val="00E92E99"/>
    <w:rsid w:val="00E968FD"/>
    <w:rsid w:val="00E96D55"/>
    <w:rsid w:val="00E97993"/>
    <w:rsid w:val="00EA0D5D"/>
    <w:rsid w:val="00EA1192"/>
    <w:rsid w:val="00EA153F"/>
    <w:rsid w:val="00EA2788"/>
    <w:rsid w:val="00EA2C6E"/>
    <w:rsid w:val="00EA4964"/>
    <w:rsid w:val="00EA4C14"/>
    <w:rsid w:val="00EA4F1A"/>
    <w:rsid w:val="00EA6540"/>
    <w:rsid w:val="00EB02DE"/>
    <w:rsid w:val="00EB0A07"/>
    <w:rsid w:val="00EB1B69"/>
    <w:rsid w:val="00EB1C78"/>
    <w:rsid w:val="00EB3B46"/>
    <w:rsid w:val="00EB4F08"/>
    <w:rsid w:val="00EB53F7"/>
    <w:rsid w:val="00EC0CCC"/>
    <w:rsid w:val="00EC2E07"/>
    <w:rsid w:val="00EC3725"/>
    <w:rsid w:val="00EC3F03"/>
    <w:rsid w:val="00EC43C7"/>
    <w:rsid w:val="00EC465D"/>
    <w:rsid w:val="00EC5C89"/>
    <w:rsid w:val="00EC5DB6"/>
    <w:rsid w:val="00EC66D2"/>
    <w:rsid w:val="00EC67E7"/>
    <w:rsid w:val="00ED07AE"/>
    <w:rsid w:val="00ED0A1B"/>
    <w:rsid w:val="00ED21BC"/>
    <w:rsid w:val="00ED2FEC"/>
    <w:rsid w:val="00ED3F67"/>
    <w:rsid w:val="00ED440A"/>
    <w:rsid w:val="00ED4E09"/>
    <w:rsid w:val="00ED7971"/>
    <w:rsid w:val="00EE0748"/>
    <w:rsid w:val="00EE27A7"/>
    <w:rsid w:val="00EE29A0"/>
    <w:rsid w:val="00EE2CEA"/>
    <w:rsid w:val="00EE3365"/>
    <w:rsid w:val="00EE48DF"/>
    <w:rsid w:val="00EE4AB3"/>
    <w:rsid w:val="00EE7405"/>
    <w:rsid w:val="00EF033E"/>
    <w:rsid w:val="00EF06EC"/>
    <w:rsid w:val="00EF14FF"/>
    <w:rsid w:val="00EF2BFE"/>
    <w:rsid w:val="00EF2D85"/>
    <w:rsid w:val="00EF402C"/>
    <w:rsid w:val="00EF45E0"/>
    <w:rsid w:val="00EF47D3"/>
    <w:rsid w:val="00EF4E6F"/>
    <w:rsid w:val="00EF5C82"/>
    <w:rsid w:val="00EF7A15"/>
    <w:rsid w:val="00EF7AD7"/>
    <w:rsid w:val="00F00678"/>
    <w:rsid w:val="00F01F8C"/>
    <w:rsid w:val="00F035A6"/>
    <w:rsid w:val="00F04AD0"/>
    <w:rsid w:val="00F04B89"/>
    <w:rsid w:val="00F0720A"/>
    <w:rsid w:val="00F07225"/>
    <w:rsid w:val="00F10033"/>
    <w:rsid w:val="00F10848"/>
    <w:rsid w:val="00F10B68"/>
    <w:rsid w:val="00F114EB"/>
    <w:rsid w:val="00F11BC6"/>
    <w:rsid w:val="00F11F55"/>
    <w:rsid w:val="00F122D3"/>
    <w:rsid w:val="00F12DEC"/>
    <w:rsid w:val="00F13151"/>
    <w:rsid w:val="00F15523"/>
    <w:rsid w:val="00F16391"/>
    <w:rsid w:val="00F2062B"/>
    <w:rsid w:val="00F21A18"/>
    <w:rsid w:val="00F21E61"/>
    <w:rsid w:val="00F220EA"/>
    <w:rsid w:val="00F222CD"/>
    <w:rsid w:val="00F24EA4"/>
    <w:rsid w:val="00F2625A"/>
    <w:rsid w:val="00F30190"/>
    <w:rsid w:val="00F31A03"/>
    <w:rsid w:val="00F3283C"/>
    <w:rsid w:val="00F32D0F"/>
    <w:rsid w:val="00F340CA"/>
    <w:rsid w:val="00F343F0"/>
    <w:rsid w:val="00F34620"/>
    <w:rsid w:val="00F34AAB"/>
    <w:rsid w:val="00F34C4D"/>
    <w:rsid w:val="00F350CF"/>
    <w:rsid w:val="00F35582"/>
    <w:rsid w:val="00F37004"/>
    <w:rsid w:val="00F376A1"/>
    <w:rsid w:val="00F37844"/>
    <w:rsid w:val="00F37B8E"/>
    <w:rsid w:val="00F41746"/>
    <w:rsid w:val="00F41E79"/>
    <w:rsid w:val="00F42275"/>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23C"/>
    <w:rsid w:val="00F612D6"/>
    <w:rsid w:val="00F63400"/>
    <w:rsid w:val="00F636C6"/>
    <w:rsid w:val="00F6433D"/>
    <w:rsid w:val="00F6573E"/>
    <w:rsid w:val="00F662EB"/>
    <w:rsid w:val="00F67606"/>
    <w:rsid w:val="00F70327"/>
    <w:rsid w:val="00F70FEF"/>
    <w:rsid w:val="00F72C7D"/>
    <w:rsid w:val="00F72FA8"/>
    <w:rsid w:val="00F75415"/>
    <w:rsid w:val="00F763B3"/>
    <w:rsid w:val="00F773F9"/>
    <w:rsid w:val="00F80CE9"/>
    <w:rsid w:val="00F8101C"/>
    <w:rsid w:val="00F817B9"/>
    <w:rsid w:val="00F81CB7"/>
    <w:rsid w:val="00F81CCA"/>
    <w:rsid w:val="00F82280"/>
    <w:rsid w:val="00F8235F"/>
    <w:rsid w:val="00F83A22"/>
    <w:rsid w:val="00F83A97"/>
    <w:rsid w:val="00F83D2F"/>
    <w:rsid w:val="00F844F0"/>
    <w:rsid w:val="00F84895"/>
    <w:rsid w:val="00F84E9D"/>
    <w:rsid w:val="00F8659E"/>
    <w:rsid w:val="00F86CE4"/>
    <w:rsid w:val="00F86F42"/>
    <w:rsid w:val="00F90241"/>
    <w:rsid w:val="00F91941"/>
    <w:rsid w:val="00F92E3F"/>
    <w:rsid w:val="00F938D2"/>
    <w:rsid w:val="00F94535"/>
    <w:rsid w:val="00F96389"/>
    <w:rsid w:val="00F9650E"/>
    <w:rsid w:val="00F96B73"/>
    <w:rsid w:val="00F977C7"/>
    <w:rsid w:val="00F97E2C"/>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5A7"/>
    <w:rsid w:val="00FB5AC0"/>
    <w:rsid w:val="00FB5AD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81"/>
    <w:rsid w:val="00FE00D9"/>
    <w:rsid w:val="00FE1186"/>
    <w:rsid w:val="00FE177A"/>
    <w:rsid w:val="00FE240A"/>
    <w:rsid w:val="00FE3E3C"/>
    <w:rsid w:val="00FE43E7"/>
    <w:rsid w:val="00FE485C"/>
    <w:rsid w:val="00FE4B66"/>
    <w:rsid w:val="00FE4F6E"/>
    <w:rsid w:val="00FE583F"/>
    <w:rsid w:val="00FE5CC4"/>
    <w:rsid w:val="00FE63F2"/>
    <w:rsid w:val="00FE6B13"/>
    <w:rsid w:val="00FE7575"/>
    <w:rsid w:val="00FF0695"/>
    <w:rsid w:val="00FF1070"/>
    <w:rsid w:val="00FF13E2"/>
    <w:rsid w:val="00FF2237"/>
    <w:rsid w:val="00FF4953"/>
    <w:rsid w:val="00FF5FA3"/>
    <w:rsid w:val="00FF5FCE"/>
    <w:rsid w:val="00FF6177"/>
    <w:rsid w:val="00FF6AD9"/>
    <w:rsid w:val="00FF76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30DBD"/>
  <w15:chartTrackingRefBased/>
  <w15:docId w15:val="{71E535C0-BC97-4569-86BB-415AFC51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ListParagraph">
    <w:name w:val="List Paragraph"/>
    <w:aliases w:val="2,Strip"/>
    <w:basedOn w:val="Parastais"/>
    <w:link w:val="ListParagraphChar"/>
    <w:uiPriority w:val="34"/>
    <w:qFormat/>
    <w:rsid w:val="00DD5669"/>
    <w:pPr>
      <w:ind w:left="720"/>
      <w:contextualSpacing/>
      <w:jc w:val="both"/>
    </w:pPr>
    <w:rPr>
      <w:szCs w:val="20"/>
      <w:lang w:eastAsia="en-US"/>
    </w:rPr>
  </w:style>
  <w:style w:type="paragraph" w:customStyle="1" w:styleId="CM1">
    <w:name w:val="CM1"/>
    <w:basedOn w:val="Normal"/>
    <w:uiPriority w:val="99"/>
    <w:rsid w:val="004C7A18"/>
    <w:pPr>
      <w:autoSpaceDE w:val="0"/>
      <w:autoSpaceDN w:val="0"/>
    </w:pPr>
    <w:rPr>
      <w:rFonts w:ascii="EUAlbertina" w:eastAsiaTheme="minorHAnsi" w:hAnsi="EUAlbertina" w:cs="Calibri"/>
      <w:sz w:val="24"/>
      <w:szCs w:val="24"/>
      <w:lang w:eastAsia="en-US"/>
    </w:rPr>
  </w:style>
  <w:style w:type="paragraph" w:customStyle="1" w:styleId="tv2132">
    <w:name w:val="tv2132"/>
    <w:basedOn w:val="Normal"/>
    <w:rsid w:val="007C77CF"/>
    <w:pPr>
      <w:spacing w:line="360" w:lineRule="auto"/>
      <w:ind w:firstLine="300"/>
    </w:pPr>
    <w:rPr>
      <w:color w:val="414142"/>
    </w:rPr>
  </w:style>
  <w:style w:type="paragraph" w:styleId="NormalWeb">
    <w:name w:val="Normal (Web)"/>
    <w:basedOn w:val="Normal"/>
    <w:uiPriority w:val="99"/>
    <w:semiHidden/>
    <w:unhideWhenUsed/>
    <w:rsid w:val="00804E99"/>
    <w:pPr>
      <w:spacing w:before="100" w:beforeAutospacing="1" w:after="100" w:afterAutospacing="1"/>
    </w:pPr>
    <w:rPr>
      <w:rFonts w:eastAsiaTheme="minorHAnsi"/>
      <w:color w:val="000000"/>
      <w:sz w:val="24"/>
      <w:szCs w:val="24"/>
    </w:rPr>
  </w:style>
  <w:style w:type="paragraph" w:customStyle="1" w:styleId="tv213">
    <w:name w:val="tv213"/>
    <w:basedOn w:val="Normal"/>
    <w:rsid w:val="00123514"/>
    <w:pPr>
      <w:spacing w:before="100" w:beforeAutospacing="1" w:after="100" w:afterAutospacing="1"/>
    </w:pPr>
    <w:rPr>
      <w:sz w:val="24"/>
      <w:szCs w:val="24"/>
    </w:rPr>
  </w:style>
  <w:style w:type="character" w:customStyle="1" w:styleId="ListParagraphChar">
    <w:name w:val="List Paragraph Char"/>
    <w:aliases w:val="2 Char,Strip Char"/>
    <w:link w:val="ListParagraph"/>
    <w:uiPriority w:val="34"/>
    <w:locked/>
    <w:rsid w:val="00027B4D"/>
    <w:rPr>
      <w:sz w:val="24"/>
      <w:lang w:eastAsia="en-US"/>
    </w:rPr>
  </w:style>
  <w:style w:type="paragraph" w:customStyle="1" w:styleId="labojumupamats">
    <w:name w:val="labojumu_pamats"/>
    <w:basedOn w:val="Normal"/>
    <w:rsid w:val="00353A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3749">
      <w:bodyDiv w:val="1"/>
      <w:marLeft w:val="0"/>
      <w:marRight w:val="0"/>
      <w:marTop w:val="0"/>
      <w:marBottom w:val="0"/>
      <w:divBdr>
        <w:top w:val="none" w:sz="0" w:space="0" w:color="auto"/>
        <w:left w:val="none" w:sz="0" w:space="0" w:color="auto"/>
        <w:bottom w:val="none" w:sz="0" w:space="0" w:color="auto"/>
        <w:right w:val="none" w:sz="0" w:space="0" w:color="auto"/>
      </w:divBdr>
    </w:div>
    <w:div w:id="387461071">
      <w:bodyDiv w:val="1"/>
      <w:marLeft w:val="0"/>
      <w:marRight w:val="0"/>
      <w:marTop w:val="0"/>
      <w:marBottom w:val="0"/>
      <w:divBdr>
        <w:top w:val="none" w:sz="0" w:space="0" w:color="auto"/>
        <w:left w:val="none" w:sz="0" w:space="0" w:color="auto"/>
        <w:bottom w:val="none" w:sz="0" w:space="0" w:color="auto"/>
        <w:right w:val="none" w:sz="0" w:space="0" w:color="auto"/>
      </w:divBdr>
    </w:div>
    <w:div w:id="38957439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6822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5306199">
      <w:bodyDiv w:val="1"/>
      <w:marLeft w:val="0"/>
      <w:marRight w:val="0"/>
      <w:marTop w:val="0"/>
      <w:marBottom w:val="0"/>
      <w:divBdr>
        <w:top w:val="none" w:sz="0" w:space="0" w:color="auto"/>
        <w:left w:val="none" w:sz="0" w:space="0" w:color="auto"/>
        <w:bottom w:val="none" w:sz="0" w:space="0" w:color="auto"/>
        <w:right w:val="none" w:sz="0" w:space="0" w:color="auto"/>
      </w:divBdr>
    </w:div>
    <w:div w:id="636226986">
      <w:bodyDiv w:val="1"/>
      <w:marLeft w:val="0"/>
      <w:marRight w:val="0"/>
      <w:marTop w:val="0"/>
      <w:marBottom w:val="0"/>
      <w:divBdr>
        <w:top w:val="none" w:sz="0" w:space="0" w:color="auto"/>
        <w:left w:val="none" w:sz="0" w:space="0" w:color="auto"/>
        <w:bottom w:val="none" w:sz="0" w:space="0" w:color="auto"/>
        <w:right w:val="none" w:sz="0" w:space="0" w:color="auto"/>
      </w:divBdr>
    </w:div>
    <w:div w:id="660276207">
      <w:bodyDiv w:val="1"/>
      <w:marLeft w:val="0"/>
      <w:marRight w:val="0"/>
      <w:marTop w:val="0"/>
      <w:marBottom w:val="0"/>
      <w:divBdr>
        <w:top w:val="none" w:sz="0" w:space="0" w:color="auto"/>
        <w:left w:val="none" w:sz="0" w:space="0" w:color="auto"/>
        <w:bottom w:val="none" w:sz="0" w:space="0" w:color="auto"/>
        <w:right w:val="none" w:sz="0" w:space="0" w:color="auto"/>
      </w:divBdr>
    </w:div>
    <w:div w:id="765540626">
      <w:bodyDiv w:val="1"/>
      <w:marLeft w:val="0"/>
      <w:marRight w:val="0"/>
      <w:marTop w:val="0"/>
      <w:marBottom w:val="0"/>
      <w:divBdr>
        <w:top w:val="none" w:sz="0" w:space="0" w:color="auto"/>
        <w:left w:val="none" w:sz="0" w:space="0" w:color="auto"/>
        <w:bottom w:val="none" w:sz="0" w:space="0" w:color="auto"/>
        <w:right w:val="none" w:sz="0" w:space="0" w:color="auto"/>
      </w:divBdr>
      <w:divsChild>
        <w:div w:id="495344277">
          <w:marLeft w:val="0"/>
          <w:marRight w:val="0"/>
          <w:marTop w:val="0"/>
          <w:marBottom w:val="0"/>
          <w:divBdr>
            <w:top w:val="none" w:sz="0" w:space="0" w:color="auto"/>
            <w:left w:val="none" w:sz="0" w:space="0" w:color="auto"/>
            <w:bottom w:val="none" w:sz="0" w:space="0" w:color="auto"/>
            <w:right w:val="none" w:sz="0" w:space="0" w:color="auto"/>
          </w:divBdr>
          <w:divsChild>
            <w:div w:id="925308934">
              <w:marLeft w:val="0"/>
              <w:marRight w:val="0"/>
              <w:marTop w:val="0"/>
              <w:marBottom w:val="0"/>
              <w:divBdr>
                <w:top w:val="none" w:sz="0" w:space="0" w:color="auto"/>
                <w:left w:val="none" w:sz="0" w:space="0" w:color="auto"/>
                <w:bottom w:val="none" w:sz="0" w:space="0" w:color="auto"/>
                <w:right w:val="none" w:sz="0" w:space="0" w:color="auto"/>
              </w:divBdr>
              <w:divsChild>
                <w:div w:id="1963417668">
                  <w:marLeft w:val="0"/>
                  <w:marRight w:val="0"/>
                  <w:marTop w:val="0"/>
                  <w:marBottom w:val="0"/>
                  <w:divBdr>
                    <w:top w:val="none" w:sz="0" w:space="0" w:color="auto"/>
                    <w:left w:val="none" w:sz="0" w:space="0" w:color="auto"/>
                    <w:bottom w:val="none" w:sz="0" w:space="0" w:color="auto"/>
                    <w:right w:val="none" w:sz="0" w:space="0" w:color="auto"/>
                  </w:divBdr>
                  <w:divsChild>
                    <w:div w:id="1210341021">
                      <w:marLeft w:val="0"/>
                      <w:marRight w:val="0"/>
                      <w:marTop w:val="0"/>
                      <w:marBottom w:val="0"/>
                      <w:divBdr>
                        <w:top w:val="none" w:sz="0" w:space="0" w:color="auto"/>
                        <w:left w:val="none" w:sz="0" w:space="0" w:color="auto"/>
                        <w:bottom w:val="none" w:sz="0" w:space="0" w:color="auto"/>
                        <w:right w:val="none" w:sz="0" w:space="0" w:color="auto"/>
                      </w:divBdr>
                      <w:divsChild>
                        <w:div w:id="827984432">
                          <w:marLeft w:val="0"/>
                          <w:marRight w:val="0"/>
                          <w:marTop w:val="0"/>
                          <w:marBottom w:val="0"/>
                          <w:divBdr>
                            <w:top w:val="none" w:sz="0" w:space="0" w:color="auto"/>
                            <w:left w:val="none" w:sz="0" w:space="0" w:color="auto"/>
                            <w:bottom w:val="none" w:sz="0" w:space="0" w:color="auto"/>
                            <w:right w:val="none" w:sz="0" w:space="0" w:color="auto"/>
                          </w:divBdr>
                          <w:divsChild>
                            <w:div w:id="460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39605">
      <w:bodyDiv w:val="1"/>
      <w:marLeft w:val="0"/>
      <w:marRight w:val="0"/>
      <w:marTop w:val="0"/>
      <w:marBottom w:val="0"/>
      <w:divBdr>
        <w:top w:val="none" w:sz="0" w:space="0" w:color="auto"/>
        <w:left w:val="none" w:sz="0" w:space="0" w:color="auto"/>
        <w:bottom w:val="none" w:sz="0" w:space="0" w:color="auto"/>
        <w:right w:val="none" w:sz="0" w:space="0" w:color="auto"/>
      </w:divBdr>
      <w:divsChild>
        <w:div w:id="1642074518">
          <w:marLeft w:val="0"/>
          <w:marRight w:val="0"/>
          <w:marTop w:val="0"/>
          <w:marBottom w:val="0"/>
          <w:divBdr>
            <w:top w:val="none" w:sz="0" w:space="0" w:color="auto"/>
            <w:left w:val="none" w:sz="0" w:space="0" w:color="auto"/>
            <w:bottom w:val="none" w:sz="0" w:space="0" w:color="auto"/>
            <w:right w:val="none" w:sz="0" w:space="0" w:color="auto"/>
          </w:divBdr>
        </w:div>
      </w:divsChild>
    </w:div>
    <w:div w:id="937637882">
      <w:bodyDiv w:val="1"/>
      <w:marLeft w:val="0"/>
      <w:marRight w:val="0"/>
      <w:marTop w:val="0"/>
      <w:marBottom w:val="0"/>
      <w:divBdr>
        <w:top w:val="none" w:sz="0" w:space="0" w:color="auto"/>
        <w:left w:val="none" w:sz="0" w:space="0" w:color="auto"/>
        <w:bottom w:val="none" w:sz="0" w:space="0" w:color="auto"/>
        <w:right w:val="none" w:sz="0" w:space="0" w:color="auto"/>
      </w:divBdr>
    </w:div>
    <w:div w:id="1012343573">
      <w:bodyDiv w:val="1"/>
      <w:marLeft w:val="0"/>
      <w:marRight w:val="0"/>
      <w:marTop w:val="0"/>
      <w:marBottom w:val="0"/>
      <w:divBdr>
        <w:top w:val="none" w:sz="0" w:space="0" w:color="auto"/>
        <w:left w:val="none" w:sz="0" w:space="0" w:color="auto"/>
        <w:bottom w:val="none" w:sz="0" w:space="0" w:color="auto"/>
        <w:right w:val="none" w:sz="0" w:space="0" w:color="auto"/>
      </w:divBdr>
    </w:div>
    <w:div w:id="104459604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3570576">
      <w:bodyDiv w:val="1"/>
      <w:marLeft w:val="0"/>
      <w:marRight w:val="0"/>
      <w:marTop w:val="0"/>
      <w:marBottom w:val="0"/>
      <w:divBdr>
        <w:top w:val="none" w:sz="0" w:space="0" w:color="auto"/>
        <w:left w:val="none" w:sz="0" w:space="0" w:color="auto"/>
        <w:bottom w:val="none" w:sz="0" w:space="0" w:color="auto"/>
        <w:right w:val="none" w:sz="0" w:space="0" w:color="auto"/>
      </w:divBdr>
    </w:div>
    <w:div w:id="1246114894">
      <w:bodyDiv w:val="1"/>
      <w:marLeft w:val="0"/>
      <w:marRight w:val="0"/>
      <w:marTop w:val="0"/>
      <w:marBottom w:val="0"/>
      <w:divBdr>
        <w:top w:val="none" w:sz="0" w:space="0" w:color="auto"/>
        <w:left w:val="none" w:sz="0" w:space="0" w:color="auto"/>
        <w:bottom w:val="none" w:sz="0" w:space="0" w:color="auto"/>
        <w:right w:val="none" w:sz="0" w:space="0" w:color="auto"/>
      </w:divBdr>
      <w:divsChild>
        <w:div w:id="1478842943">
          <w:marLeft w:val="0"/>
          <w:marRight w:val="0"/>
          <w:marTop w:val="0"/>
          <w:marBottom w:val="0"/>
          <w:divBdr>
            <w:top w:val="none" w:sz="0" w:space="0" w:color="auto"/>
            <w:left w:val="none" w:sz="0" w:space="0" w:color="auto"/>
            <w:bottom w:val="none" w:sz="0" w:space="0" w:color="auto"/>
            <w:right w:val="none" w:sz="0" w:space="0" w:color="auto"/>
          </w:divBdr>
          <w:divsChild>
            <w:div w:id="1557622357">
              <w:marLeft w:val="0"/>
              <w:marRight w:val="0"/>
              <w:marTop w:val="0"/>
              <w:marBottom w:val="0"/>
              <w:divBdr>
                <w:top w:val="none" w:sz="0" w:space="0" w:color="auto"/>
                <w:left w:val="none" w:sz="0" w:space="0" w:color="auto"/>
                <w:bottom w:val="none" w:sz="0" w:space="0" w:color="auto"/>
                <w:right w:val="none" w:sz="0" w:space="0" w:color="auto"/>
              </w:divBdr>
              <w:divsChild>
                <w:div w:id="742989064">
                  <w:marLeft w:val="0"/>
                  <w:marRight w:val="0"/>
                  <w:marTop w:val="0"/>
                  <w:marBottom w:val="0"/>
                  <w:divBdr>
                    <w:top w:val="none" w:sz="0" w:space="0" w:color="auto"/>
                    <w:left w:val="none" w:sz="0" w:space="0" w:color="auto"/>
                    <w:bottom w:val="none" w:sz="0" w:space="0" w:color="auto"/>
                    <w:right w:val="none" w:sz="0" w:space="0" w:color="auto"/>
                  </w:divBdr>
                  <w:divsChild>
                    <w:div w:id="2029287680">
                      <w:marLeft w:val="0"/>
                      <w:marRight w:val="0"/>
                      <w:marTop w:val="0"/>
                      <w:marBottom w:val="0"/>
                      <w:divBdr>
                        <w:top w:val="none" w:sz="0" w:space="0" w:color="auto"/>
                        <w:left w:val="none" w:sz="0" w:space="0" w:color="auto"/>
                        <w:bottom w:val="none" w:sz="0" w:space="0" w:color="auto"/>
                        <w:right w:val="none" w:sz="0" w:space="0" w:color="auto"/>
                      </w:divBdr>
                      <w:divsChild>
                        <w:div w:id="1481192453">
                          <w:marLeft w:val="0"/>
                          <w:marRight w:val="0"/>
                          <w:marTop w:val="0"/>
                          <w:marBottom w:val="0"/>
                          <w:divBdr>
                            <w:top w:val="none" w:sz="0" w:space="0" w:color="auto"/>
                            <w:left w:val="none" w:sz="0" w:space="0" w:color="auto"/>
                            <w:bottom w:val="none" w:sz="0" w:space="0" w:color="auto"/>
                            <w:right w:val="none" w:sz="0" w:space="0" w:color="auto"/>
                          </w:divBdr>
                          <w:divsChild>
                            <w:div w:id="11993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8748449">
      <w:bodyDiv w:val="1"/>
      <w:marLeft w:val="0"/>
      <w:marRight w:val="0"/>
      <w:marTop w:val="0"/>
      <w:marBottom w:val="0"/>
      <w:divBdr>
        <w:top w:val="none" w:sz="0" w:space="0" w:color="auto"/>
        <w:left w:val="none" w:sz="0" w:space="0" w:color="auto"/>
        <w:bottom w:val="none" w:sz="0" w:space="0" w:color="auto"/>
        <w:right w:val="none" w:sz="0" w:space="0" w:color="auto"/>
      </w:divBdr>
    </w:div>
    <w:div w:id="154883368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1780807">
      <w:bodyDiv w:val="1"/>
      <w:marLeft w:val="0"/>
      <w:marRight w:val="0"/>
      <w:marTop w:val="0"/>
      <w:marBottom w:val="0"/>
      <w:divBdr>
        <w:top w:val="none" w:sz="0" w:space="0" w:color="auto"/>
        <w:left w:val="none" w:sz="0" w:space="0" w:color="auto"/>
        <w:bottom w:val="none" w:sz="0" w:space="0" w:color="auto"/>
        <w:right w:val="none" w:sz="0" w:space="0" w:color="auto"/>
      </w:divBdr>
    </w:div>
    <w:div w:id="1748309695">
      <w:bodyDiv w:val="1"/>
      <w:marLeft w:val="0"/>
      <w:marRight w:val="0"/>
      <w:marTop w:val="0"/>
      <w:marBottom w:val="0"/>
      <w:divBdr>
        <w:top w:val="none" w:sz="0" w:space="0" w:color="auto"/>
        <w:left w:val="none" w:sz="0" w:space="0" w:color="auto"/>
        <w:bottom w:val="none" w:sz="0" w:space="0" w:color="auto"/>
        <w:right w:val="none" w:sz="0" w:space="0" w:color="auto"/>
      </w:divBdr>
    </w:div>
    <w:div w:id="1784225903">
      <w:bodyDiv w:val="1"/>
      <w:marLeft w:val="0"/>
      <w:marRight w:val="0"/>
      <w:marTop w:val="0"/>
      <w:marBottom w:val="0"/>
      <w:divBdr>
        <w:top w:val="none" w:sz="0" w:space="0" w:color="auto"/>
        <w:left w:val="none" w:sz="0" w:space="0" w:color="auto"/>
        <w:bottom w:val="none" w:sz="0" w:space="0" w:color="auto"/>
        <w:right w:val="none" w:sz="0" w:space="0" w:color="auto"/>
      </w:divBdr>
      <w:divsChild>
        <w:div w:id="1249266843">
          <w:marLeft w:val="0"/>
          <w:marRight w:val="0"/>
          <w:marTop w:val="0"/>
          <w:marBottom w:val="0"/>
          <w:divBdr>
            <w:top w:val="none" w:sz="0" w:space="0" w:color="auto"/>
            <w:left w:val="none" w:sz="0" w:space="0" w:color="auto"/>
            <w:bottom w:val="none" w:sz="0" w:space="0" w:color="auto"/>
            <w:right w:val="none" w:sz="0" w:space="0" w:color="auto"/>
          </w:divBdr>
          <w:divsChild>
            <w:div w:id="879517725">
              <w:marLeft w:val="0"/>
              <w:marRight w:val="0"/>
              <w:marTop w:val="0"/>
              <w:marBottom w:val="0"/>
              <w:divBdr>
                <w:top w:val="none" w:sz="0" w:space="0" w:color="auto"/>
                <w:left w:val="none" w:sz="0" w:space="0" w:color="auto"/>
                <w:bottom w:val="none" w:sz="0" w:space="0" w:color="auto"/>
                <w:right w:val="none" w:sz="0" w:space="0" w:color="auto"/>
              </w:divBdr>
              <w:divsChild>
                <w:div w:id="1228147460">
                  <w:marLeft w:val="0"/>
                  <w:marRight w:val="0"/>
                  <w:marTop w:val="0"/>
                  <w:marBottom w:val="0"/>
                  <w:divBdr>
                    <w:top w:val="none" w:sz="0" w:space="0" w:color="auto"/>
                    <w:left w:val="none" w:sz="0" w:space="0" w:color="auto"/>
                    <w:bottom w:val="none" w:sz="0" w:space="0" w:color="auto"/>
                    <w:right w:val="none" w:sz="0" w:space="0" w:color="auto"/>
                  </w:divBdr>
                  <w:divsChild>
                    <w:div w:id="581640403">
                      <w:marLeft w:val="0"/>
                      <w:marRight w:val="0"/>
                      <w:marTop w:val="0"/>
                      <w:marBottom w:val="0"/>
                      <w:divBdr>
                        <w:top w:val="none" w:sz="0" w:space="0" w:color="auto"/>
                        <w:left w:val="none" w:sz="0" w:space="0" w:color="auto"/>
                        <w:bottom w:val="none" w:sz="0" w:space="0" w:color="auto"/>
                        <w:right w:val="none" w:sz="0" w:space="0" w:color="auto"/>
                      </w:divBdr>
                      <w:divsChild>
                        <w:div w:id="1033194426">
                          <w:marLeft w:val="0"/>
                          <w:marRight w:val="0"/>
                          <w:marTop w:val="0"/>
                          <w:marBottom w:val="0"/>
                          <w:divBdr>
                            <w:top w:val="none" w:sz="0" w:space="0" w:color="auto"/>
                            <w:left w:val="none" w:sz="0" w:space="0" w:color="auto"/>
                            <w:bottom w:val="none" w:sz="0" w:space="0" w:color="auto"/>
                            <w:right w:val="none" w:sz="0" w:space="0" w:color="auto"/>
                          </w:divBdr>
                          <w:divsChild>
                            <w:div w:id="14868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8766">
      <w:bodyDiv w:val="1"/>
      <w:marLeft w:val="0"/>
      <w:marRight w:val="0"/>
      <w:marTop w:val="0"/>
      <w:marBottom w:val="0"/>
      <w:divBdr>
        <w:top w:val="none" w:sz="0" w:space="0" w:color="auto"/>
        <w:left w:val="none" w:sz="0" w:space="0" w:color="auto"/>
        <w:bottom w:val="none" w:sz="0" w:space="0" w:color="auto"/>
        <w:right w:val="none" w:sz="0" w:space="0" w:color="auto"/>
      </w:divBdr>
    </w:div>
    <w:div w:id="1876648696">
      <w:bodyDiv w:val="1"/>
      <w:marLeft w:val="0"/>
      <w:marRight w:val="0"/>
      <w:marTop w:val="0"/>
      <w:marBottom w:val="0"/>
      <w:divBdr>
        <w:top w:val="none" w:sz="0" w:space="0" w:color="auto"/>
        <w:left w:val="none" w:sz="0" w:space="0" w:color="auto"/>
        <w:bottom w:val="none" w:sz="0" w:space="0" w:color="auto"/>
        <w:right w:val="none" w:sz="0" w:space="0" w:color="auto"/>
      </w:divBdr>
    </w:div>
    <w:div w:id="1945917573">
      <w:bodyDiv w:val="1"/>
      <w:marLeft w:val="0"/>
      <w:marRight w:val="0"/>
      <w:marTop w:val="0"/>
      <w:marBottom w:val="0"/>
      <w:divBdr>
        <w:top w:val="none" w:sz="0" w:space="0" w:color="auto"/>
        <w:left w:val="none" w:sz="0" w:space="0" w:color="auto"/>
        <w:bottom w:val="none" w:sz="0" w:space="0" w:color="auto"/>
        <w:right w:val="none" w:sz="0" w:space="0" w:color="auto"/>
      </w:divBdr>
    </w:div>
    <w:div w:id="20566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473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47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94735" TargetMode="External"/><Relationship Id="rId4" Type="http://schemas.openxmlformats.org/officeDocument/2006/relationships/settings" Target="settings.xml"/><Relationship Id="rId9" Type="http://schemas.openxmlformats.org/officeDocument/2006/relationships/hyperlink" Target="https://likumi.lv/ta/id/194735"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BDB3-CCDE-41F4-B41D-609B9A3E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12</Pages>
  <Words>11866</Words>
  <Characters>6764</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informatīvā ziņojuma" Par Valsts valodas politikas pamatnostādņu 2015.-2020. gadam īstenošanu 2015.-2017. gadā" projektam</vt:lpstr>
      <vt:lpstr>Izziņa par atzinumos sniegtajiem iebildumiem informatīvā ziņojuma "Par Intelektuālā īpašuma tiesību aizsardzības un nodrošināšanas pamatnostādņu 2015.-2020. gadam īstenošanu 2015.-2017. gadā" projektam</vt:lpstr>
    </vt:vector>
  </TitlesOfParts>
  <Company>Tieslietu ministrija</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informatīvā ziņojuma" Par Valsts valodas politikas pamatnostādņu 2015.-2020. gadam īstenošanu 2015.-2017. gadā" projektam</dc:title>
  <dc:subject>Izziņa par atzinumos sniegtajiem iebildumiem</dc:subject>
  <dc:creator>Alla Pūķe</dc:creator>
  <cp:keywords/>
  <dc:description>67047758, Alla.Puke@izm.gov.lv</dc:description>
  <cp:lastModifiedBy>Alla Pūķe</cp:lastModifiedBy>
  <cp:revision>247</cp:revision>
  <cp:lastPrinted>2019-03-12T07:25:00Z</cp:lastPrinted>
  <dcterms:created xsi:type="dcterms:W3CDTF">2018-06-08T13:09:00Z</dcterms:created>
  <dcterms:modified xsi:type="dcterms:W3CDTF">2019-03-22T12:50:00Z</dcterms:modified>
</cp:coreProperties>
</file>