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0C2" w:rsidRPr="00EF5414" w:rsidRDefault="00B910C2" w:rsidP="00B910C2">
      <w:pPr>
        <w:jc w:val="right"/>
        <w:rPr>
          <w:sz w:val="28"/>
          <w:szCs w:val="28"/>
        </w:rPr>
      </w:pPr>
      <w:bookmarkStart w:id="0" w:name="_GoBack"/>
      <w:bookmarkEnd w:id="0"/>
      <w:r w:rsidRPr="00EF5414">
        <w:rPr>
          <w:i/>
          <w:sz w:val="28"/>
          <w:szCs w:val="28"/>
        </w:rPr>
        <w:t>Projekts</w:t>
      </w:r>
    </w:p>
    <w:p w:rsidR="00B910C2" w:rsidRPr="00CD6222" w:rsidRDefault="00B910C2" w:rsidP="00B910C2">
      <w:pPr>
        <w:jc w:val="both"/>
        <w:rPr>
          <w:rFonts w:ascii="Times New Roman" w:hAnsi="Times New Roman" w:cs="Times New Roman"/>
          <w:sz w:val="28"/>
          <w:szCs w:val="28"/>
        </w:rPr>
      </w:pPr>
    </w:p>
    <w:p w:rsidR="00B910C2" w:rsidRPr="00CD6222" w:rsidRDefault="00B910C2" w:rsidP="00B910C2">
      <w:pPr>
        <w:jc w:val="center"/>
        <w:rPr>
          <w:rFonts w:ascii="Times New Roman" w:hAnsi="Times New Roman" w:cs="Times New Roman"/>
          <w:sz w:val="28"/>
          <w:szCs w:val="28"/>
        </w:rPr>
      </w:pPr>
      <w:proofErr w:type="gramStart"/>
      <w:r w:rsidRPr="00CD6222">
        <w:rPr>
          <w:rFonts w:ascii="Times New Roman" w:hAnsi="Times New Roman" w:cs="Times New Roman"/>
          <w:sz w:val="28"/>
          <w:szCs w:val="28"/>
        </w:rPr>
        <w:t>LATVIJAS REPUBLIKAS MINISTRU KABINETS</w:t>
      </w:r>
      <w:proofErr w:type="gramEnd"/>
    </w:p>
    <w:p w:rsidR="00B910C2" w:rsidRPr="00CD6222" w:rsidRDefault="00B910C2" w:rsidP="00B910C2">
      <w:pPr>
        <w:jc w:val="center"/>
        <w:rPr>
          <w:rFonts w:ascii="Times New Roman" w:hAnsi="Times New Roman" w:cs="Times New Roman"/>
          <w:sz w:val="28"/>
          <w:szCs w:val="28"/>
        </w:rPr>
      </w:pPr>
    </w:p>
    <w:p w:rsidR="00B910C2" w:rsidRPr="00CD6222" w:rsidRDefault="00B910C2" w:rsidP="00B910C2">
      <w:pPr>
        <w:tabs>
          <w:tab w:val="right" w:pos="9000"/>
        </w:tabs>
        <w:jc w:val="both"/>
        <w:rPr>
          <w:rFonts w:ascii="Times New Roman" w:hAnsi="Times New Roman" w:cs="Times New Roman"/>
          <w:sz w:val="28"/>
          <w:szCs w:val="28"/>
        </w:rPr>
      </w:pPr>
      <w:r>
        <w:rPr>
          <w:rFonts w:ascii="Times New Roman" w:hAnsi="Times New Roman" w:cs="Times New Roman"/>
          <w:sz w:val="28"/>
          <w:szCs w:val="28"/>
        </w:rPr>
        <w:t>2019</w:t>
      </w:r>
      <w:r w:rsidRPr="00CD6222">
        <w:rPr>
          <w:rFonts w:ascii="Times New Roman" w:hAnsi="Times New Roman" w:cs="Times New Roman"/>
          <w:sz w:val="28"/>
          <w:szCs w:val="28"/>
        </w:rPr>
        <w:t>. gada __. ___</w:t>
      </w:r>
      <w:r w:rsidRPr="00CD6222">
        <w:rPr>
          <w:rFonts w:ascii="Times New Roman" w:hAnsi="Times New Roman" w:cs="Times New Roman"/>
          <w:sz w:val="28"/>
          <w:szCs w:val="28"/>
        </w:rPr>
        <w:tab/>
        <w:t>Noteikumi Nr. __</w:t>
      </w:r>
    </w:p>
    <w:p w:rsidR="00B910C2" w:rsidRDefault="00B910C2" w:rsidP="00B910C2">
      <w:pPr>
        <w:tabs>
          <w:tab w:val="right" w:pos="9000"/>
        </w:tabs>
        <w:jc w:val="both"/>
        <w:rPr>
          <w:rFonts w:ascii="Times New Roman" w:hAnsi="Times New Roman" w:cs="Times New Roman"/>
          <w:sz w:val="28"/>
          <w:szCs w:val="28"/>
        </w:rPr>
      </w:pPr>
      <w:r w:rsidRPr="00CD6222">
        <w:rPr>
          <w:rFonts w:ascii="Times New Roman" w:hAnsi="Times New Roman" w:cs="Times New Roman"/>
          <w:sz w:val="28"/>
          <w:szCs w:val="28"/>
        </w:rPr>
        <w:t>Rīgā</w:t>
      </w:r>
    </w:p>
    <w:p w:rsidR="00B910C2" w:rsidRPr="00CD6222" w:rsidRDefault="00B910C2" w:rsidP="00B910C2">
      <w:pPr>
        <w:tabs>
          <w:tab w:val="right" w:pos="9000"/>
        </w:tabs>
        <w:jc w:val="both"/>
        <w:rPr>
          <w:rFonts w:ascii="Times New Roman" w:hAnsi="Times New Roman" w:cs="Times New Roman"/>
          <w:sz w:val="28"/>
          <w:szCs w:val="28"/>
        </w:rPr>
      </w:pPr>
      <w:r w:rsidRPr="00CD6222">
        <w:rPr>
          <w:rFonts w:ascii="Times New Roman" w:hAnsi="Times New Roman" w:cs="Times New Roman"/>
          <w:sz w:val="28"/>
          <w:szCs w:val="28"/>
        </w:rPr>
        <w:tab/>
        <w:t>prot. Nr. __ __. §)</w:t>
      </w:r>
    </w:p>
    <w:p w:rsidR="00B910C2" w:rsidRDefault="00B910C2" w:rsidP="00B910C2">
      <w:pPr>
        <w:pStyle w:val="Heading1"/>
        <w:jc w:val="left"/>
        <w:rPr>
          <w:rFonts w:cs="Times New Roman"/>
          <w:color w:val="000000"/>
          <w:kern w:val="0"/>
          <w:sz w:val="28"/>
          <w:szCs w:val="28"/>
          <w:lang w:eastAsia="lv-LV"/>
        </w:rPr>
      </w:pPr>
    </w:p>
    <w:p w:rsidR="00B910C2" w:rsidRPr="00F12E49" w:rsidRDefault="00B910C2" w:rsidP="00B910C2">
      <w:pPr>
        <w:spacing w:after="0"/>
        <w:jc w:val="center"/>
        <w:rPr>
          <w:rFonts w:ascii="Times New Roman" w:hAnsi="Times New Roman" w:cs="Times New Roman"/>
          <w:b/>
          <w:sz w:val="28"/>
          <w:szCs w:val="28"/>
          <w:lang w:eastAsia="lv-LV"/>
        </w:rPr>
      </w:pPr>
      <w:r w:rsidRPr="00F12E49">
        <w:rPr>
          <w:rFonts w:ascii="Times New Roman" w:hAnsi="Times New Roman" w:cs="Times New Roman"/>
          <w:b/>
          <w:sz w:val="28"/>
          <w:szCs w:val="28"/>
        </w:rPr>
        <w:t xml:space="preserve">Noteikumi par </w:t>
      </w:r>
      <w:r w:rsidR="00C96066">
        <w:rPr>
          <w:rFonts w:ascii="Times New Roman" w:hAnsi="Times New Roman" w:cs="Times New Roman"/>
          <w:b/>
          <w:sz w:val="28"/>
          <w:szCs w:val="28"/>
        </w:rPr>
        <w:t>Finanšu izlūkošanas</w:t>
      </w:r>
      <w:r>
        <w:rPr>
          <w:rFonts w:ascii="Times New Roman" w:hAnsi="Times New Roman" w:cs="Times New Roman"/>
          <w:b/>
          <w:sz w:val="28"/>
          <w:szCs w:val="28"/>
        </w:rPr>
        <w:t xml:space="preserve"> dienesta</w:t>
      </w:r>
      <w:r w:rsidRPr="00F12E49">
        <w:rPr>
          <w:rFonts w:ascii="Times New Roman" w:hAnsi="Times New Roman" w:cs="Times New Roman"/>
          <w:b/>
          <w:sz w:val="28"/>
          <w:szCs w:val="28"/>
        </w:rPr>
        <w:t xml:space="preserve"> priekšnieka amata pretendentu </w:t>
      </w:r>
      <w:r>
        <w:rPr>
          <w:rFonts w:ascii="Times New Roman" w:hAnsi="Times New Roman" w:cs="Times New Roman"/>
          <w:b/>
          <w:sz w:val="28"/>
          <w:szCs w:val="28"/>
        </w:rPr>
        <w:t>atlasi</w:t>
      </w:r>
    </w:p>
    <w:p w:rsidR="00B910C2" w:rsidRDefault="00B910C2" w:rsidP="00B910C2">
      <w:pPr>
        <w:pStyle w:val="Heading1"/>
        <w:ind w:left="4536"/>
        <w:jc w:val="right"/>
        <w:rPr>
          <w:rFonts w:cs="Times New Roman"/>
          <w:b w:val="0"/>
          <w:color w:val="000000" w:themeColor="text1"/>
          <w:sz w:val="28"/>
          <w:szCs w:val="28"/>
        </w:rPr>
      </w:pPr>
    </w:p>
    <w:p w:rsidR="00B910C2" w:rsidRPr="00F12E49" w:rsidRDefault="00B910C2" w:rsidP="00B910C2">
      <w:pPr>
        <w:pStyle w:val="Heading1"/>
        <w:ind w:left="4536"/>
        <w:jc w:val="right"/>
        <w:rPr>
          <w:rFonts w:cs="Times New Roman"/>
          <w:b w:val="0"/>
          <w:i/>
          <w:color w:val="000000" w:themeColor="text1"/>
          <w:sz w:val="28"/>
          <w:szCs w:val="28"/>
        </w:rPr>
      </w:pPr>
      <w:r w:rsidRPr="00F12E49">
        <w:rPr>
          <w:rFonts w:cs="Times New Roman"/>
          <w:b w:val="0"/>
          <w:i/>
          <w:color w:val="000000" w:themeColor="text1"/>
          <w:sz w:val="28"/>
          <w:szCs w:val="28"/>
        </w:rPr>
        <w:t>Izdoti saskaņā ar Noziedzīgi iegūtu līdzekļu legalizācijas un terorisma finansēšanas novēršanas likuma 50.</w:t>
      </w:r>
      <w:proofErr w:type="gramStart"/>
      <w:r w:rsidRPr="00F12E49">
        <w:rPr>
          <w:rFonts w:cs="Times New Roman"/>
          <w:b w:val="0"/>
          <w:i/>
          <w:color w:val="000000" w:themeColor="text1"/>
          <w:sz w:val="28"/>
          <w:szCs w:val="28"/>
          <w:vertAlign w:val="superscript"/>
        </w:rPr>
        <w:t>1</w:t>
      </w:r>
      <w:r w:rsidRPr="00F12E49">
        <w:rPr>
          <w:rFonts w:cs="Times New Roman"/>
          <w:b w:val="0"/>
          <w:i/>
          <w:color w:val="000000" w:themeColor="text1"/>
          <w:sz w:val="28"/>
          <w:szCs w:val="28"/>
        </w:rPr>
        <w:t>panta</w:t>
      </w:r>
      <w:proofErr w:type="gramEnd"/>
      <w:r w:rsidRPr="00F12E49">
        <w:rPr>
          <w:rFonts w:cs="Times New Roman"/>
          <w:b w:val="0"/>
          <w:i/>
          <w:color w:val="000000" w:themeColor="text1"/>
          <w:sz w:val="28"/>
          <w:szCs w:val="28"/>
        </w:rPr>
        <w:t xml:space="preserve"> trešo</w:t>
      </w:r>
      <w:r>
        <w:rPr>
          <w:rFonts w:cs="Times New Roman"/>
          <w:b w:val="0"/>
          <w:i/>
          <w:color w:val="000000" w:themeColor="text1"/>
          <w:sz w:val="28"/>
          <w:szCs w:val="28"/>
        </w:rPr>
        <w:t xml:space="preserve"> un ceturto</w:t>
      </w:r>
      <w:r w:rsidRPr="00F12E49">
        <w:rPr>
          <w:rFonts w:cs="Times New Roman"/>
          <w:b w:val="0"/>
          <w:i/>
          <w:color w:val="000000" w:themeColor="text1"/>
          <w:sz w:val="28"/>
          <w:szCs w:val="28"/>
        </w:rPr>
        <w:t xml:space="preserve"> daļu</w:t>
      </w:r>
    </w:p>
    <w:p w:rsidR="00B910C2" w:rsidRDefault="00B910C2" w:rsidP="00B910C2">
      <w:pPr>
        <w:rPr>
          <w:rFonts w:ascii="Times New Roman" w:hAnsi="Times New Roman" w:cs="Times New Roman"/>
          <w:color w:val="000000"/>
          <w:sz w:val="28"/>
          <w:szCs w:val="28"/>
        </w:rPr>
      </w:pPr>
    </w:p>
    <w:p w:rsidR="00B910C2" w:rsidRPr="00F12E49" w:rsidRDefault="00B910C2" w:rsidP="00B910C2">
      <w:pPr>
        <w:spacing w:after="0" w:line="240" w:lineRule="auto"/>
        <w:jc w:val="center"/>
        <w:rPr>
          <w:rFonts w:ascii="Times New Roman" w:eastAsia="Times New Roman" w:hAnsi="Times New Roman" w:cs="Times New Roman"/>
          <w:b/>
          <w:sz w:val="28"/>
          <w:szCs w:val="28"/>
          <w:lang w:eastAsia="lv-LV"/>
        </w:rPr>
      </w:pPr>
      <w:r w:rsidRPr="00F12E49">
        <w:rPr>
          <w:rFonts w:ascii="Times New Roman" w:eastAsia="Times New Roman" w:hAnsi="Times New Roman" w:cs="Times New Roman"/>
          <w:b/>
          <w:sz w:val="28"/>
          <w:szCs w:val="28"/>
          <w:lang w:eastAsia="lv-LV"/>
        </w:rPr>
        <w:t>I. Vispārīgie jautājumi</w:t>
      </w:r>
    </w:p>
    <w:p w:rsidR="00B910C2" w:rsidRDefault="00B910C2" w:rsidP="00B910C2">
      <w:pPr>
        <w:spacing w:before="100" w:beforeAutospacing="1" w:after="100" w:afterAutospacing="1" w:line="240" w:lineRule="auto"/>
        <w:contextualSpacing/>
        <w:jc w:val="both"/>
        <w:rPr>
          <w:rFonts w:ascii="Times New Roman" w:eastAsia="Times New Roman" w:hAnsi="Times New Roman" w:cs="Times New Roman"/>
          <w:sz w:val="28"/>
          <w:szCs w:val="28"/>
          <w:lang w:eastAsia="lv-LV"/>
        </w:rPr>
      </w:pPr>
      <w:bookmarkStart w:id="1" w:name="p1"/>
      <w:bookmarkStart w:id="2" w:name="p-598460"/>
      <w:bookmarkEnd w:id="1"/>
      <w:bookmarkEnd w:id="2"/>
      <w:r w:rsidRPr="00F12E49">
        <w:rPr>
          <w:rFonts w:ascii="Times New Roman" w:eastAsia="Times New Roman" w:hAnsi="Times New Roman" w:cs="Times New Roman"/>
          <w:sz w:val="28"/>
          <w:szCs w:val="28"/>
          <w:lang w:eastAsia="lv-LV"/>
        </w:rPr>
        <w:t xml:space="preserve">1. </w:t>
      </w:r>
      <w:r>
        <w:rPr>
          <w:rFonts w:ascii="Times New Roman" w:eastAsia="Times New Roman" w:hAnsi="Times New Roman" w:cs="Times New Roman"/>
          <w:sz w:val="28"/>
          <w:szCs w:val="28"/>
          <w:lang w:eastAsia="lv-LV"/>
        </w:rPr>
        <w:t>Noteikumi nosaka:</w:t>
      </w:r>
    </w:p>
    <w:p w:rsidR="00B910C2" w:rsidRDefault="00B910C2" w:rsidP="00B910C2">
      <w:pPr>
        <w:spacing w:before="100" w:beforeAutospacing="1" w:after="100" w:afterAutospacing="1" w:line="240" w:lineRule="auto"/>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1.1. </w:t>
      </w:r>
      <w:r w:rsidR="00C96066">
        <w:rPr>
          <w:rFonts w:ascii="Times New Roman" w:eastAsia="Times New Roman" w:hAnsi="Times New Roman" w:cs="Times New Roman"/>
          <w:sz w:val="28"/>
          <w:szCs w:val="28"/>
          <w:lang w:eastAsia="lv-LV"/>
        </w:rPr>
        <w:t>Finanšu izlūkošanas</w:t>
      </w:r>
      <w:r w:rsidRPr="00F12E49">
        <w:rPr>
          <w:rFonts w:ascii="Times New Roman" w:eastAsia="Times New Roman" w:hAnsi="Times New Roman" w:cs="Times New Roman"/>
          <w:sz w:val="28"/>
          <w:szCs w:val="28"/>
          <w:lang w:eastAsia="lv-LV"/>
        </w:rPr>
        <w:t xml:space="preserve"> dienesta (turpmāk – </w:t>
      </w:r>
      <w:r w:rsidR="00C96066">
        <w:rPr>
          <w:rFonts w:ascii="Times New Roman" w:eastAsia="Times New Roman" w:hAnsi="Times New Roman" w:cs="Times New Roman"/>
          <w:sz w:val="28"/>
          <w:szCs w:val="28"/>
          <w:lang w:eastAsia="lv-LV"/>
        </w:rPr>
        <w:t>D</w:t>
      </w:r>
      <w:r w:rsidRPr="00F12E49">
        <w:rPr>
          <w:rFonts w:ascii="Times New Roman" w:eastAsia="Times New Roman" w:hAnsi="Times New Roman" w:cs="Times New Roman"/>
          <w:sz w:val="28"/>
          <w:szCs w:val="28"/>
          <w:lang w:eastAsia="lv-LV"/>
        </w:rPr>
        <w:t>ienests) priekšnieka amata pretendentu (turpmāk – pretendents) pieteikšanās nosacījumus un kārtību, kā arī pretendent</w:t>
      </w:r>
      <w:r>
        <w:rPr>
          <w:rFonts w:ascii="Times New Roman" w:eastAsia="Times New Roman" w:hAnsi="Times New Roman" w:cs="Times New Roman"/>
          <w:sz w:val="28"/>
          <w:szCs w:val="28"/>
          <w:lang w:eastAsia="lv-LV"/>
        </w:rPr>
        <w:t>u atlases un vērtēšanas kārtību;</w:t>
      </w:r>
    </w:p>
    <w:p w:rsidR="00B910C2" w:rsidRPr="00F12E49" w:rsidRDefault="00B910C2" w:rsidP="00B910C2">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 komisijas izveides, darbības un lēmumu pieņemšanas kārtību.</w:t>
      </w:r>
    </w:p>
    <w:p w:rsidR="00B910C2" w:rsidRDefault="00B910C2" w:rsidP="00B910C2">
      <w:pPr>
        <w:spacing w:before="100" w:beforeAutospacing="1" w:after="100" w:afterAutospacing="1" w:line="240" w:lineRule="auto"/>
        <w:jc w:val="both"/>
        <w:rPr>
          <w:rFonts w:ascii="Times New Roman" w:eastAsia="Times New Roman" w:hAnsi="Times New Roman" w:cs="Times New Roman"/>
          <w:sz w:val="28"/>
          <w:szCs w:val="28"/>
          <w:lang w:eastAsia="lv-LV"/>
        </w:rPr>
      </w:pPr>
      <w:bookmarkStart w:id="3" w:name="p2"/>
      <w:bookmarkStart w:id="4" w:name="p-598461"/>
      <w:bookmarkEnd w:id="3"/>
      <w:bookmarkEnd w:id="4"/>
      <w:r w:rsidRPr="00F12E49">
        <w:rPr>
          <w:rFonts w:ascii="Times New Roman" w:eastAsia="Times New Roman" w:hAnsi="Times New Roman" w:cs="Times New Roman"/>
          <w:sz w:val="28"/>
          <w:szCs w:val="28"/>
          <w:lang w:eastAsia="lv-LV"/>
        </w:rPr>
        <w:t xml:space="preserve">2. Ministru kabinets izsludina atklātu konkursu uz vakanto </w:t>
      </w:r>
      <w:r w:rsidR="00C96066">
        <w:rPr>
          <w:rFonts w:ascii="Times New Roman" w:eastAsia="Times New Roman" w:hAnsi="Times New Roman" w:cs="Times New Roman"/>
          <w:sz w:val="28"/>
          <w:szCs w:val="28"/>
          <w:lang w:eastAsia="lv-LV"/>
        </w:rPr>
        <w:t>D</w:t>
      </w:r>
      <w:r>
        <w:rPr>
          <w:rFonts w:ascii="Times New Roman" w:eastAsia="Times New Roman" w:hAnsi="Times New Roman" w:cs="Times New Roman"/>
          <w:sz w:val="28"/>
          <w:szCs w:val="28"/>
          <w:lang w:eastAsia="lv-LV"/>
        </w:rPr>
        <w:t>ienesta</w:t>
      </w:r>
      <w:r w:rsidRPr="00F12E49">
        <w:rPr>
          <w:rFonts w:ascii="Times New Roman" w:eastAsia="Times New Roman" w:hAnsi="Times New Roman" w:cs="Times New Roman"/>
          <w:sz w:val="28"/>
          <w:szCs w:val="28"/>
          <w:lang w:eastAsia="lv-LV"/>
        </w:rPr>
        <w:t xml:space="preserve"> priekšnieka amatu (turpmāk – konkurss), nosakot </w:t>
      </w:r>
      <w:r>
        <w:rPr>
          <w:rFonts w:ascii="Times New Roman" w:eastAsia="Times New Roman" w:hAnsi="Times New Roman" w:cs="Times New Roman"/>
          <w:sz w:val="28"/>
          <w:szCs w:val="28"/>
          <w:lang w:eastAsia="lv-LV"/>
        </w:rPr>
        <w:t xml:space="preserve">šo noteikumu </w:t>
      </w:r>
      <w:r w:rsidRPr="008A3923">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2</w:t>
      </w:r>
      <w:r w:rsidRPr="008A3923">
        <w:rPr>
          <w:rFonts w:ascii="Times New Roman" w:eastAsia="Times New Roman" w:hAnsi="Times New Roman" w:cs="Times New Roman"/>
          <w:sz w:val="28"/>
          <w:szCs w:val="28"/>
          <w:lang w:eastAsia="lv-LV"/>
        </w:rPr>
        <w:t>.punktā</w:t>
      </w:r>
      <w:r>
        <w:rPr>
          <w:rFonts w:ascii="Times New Roman" w:eastAsia="Times New Roman" w:hAnsi="Times New Roman" w:cs="Times New Roman"/>
          <w:sz w:val="28"/>
          <w:szCs w:val="28"/>
          <w:lang w:eastAsia="lv-LV"/>
        </w:rPr>
        <w:t xml:space="preserve"> minēto dokumentu </w:t>
      </w:r>
      <w:r w:rsidRPr="00F12E49">
        <w:rPr>
          <w:rFonts w:ascii="Times New Roman" w:eastAsia="Times New Roman" w:hAnsi="Times New Roman" w:cs="Times New Roman"/>
          <w:sz w:val="28"/>
          <w:szCs w:val="28"/>
          <w:lang w:eastAsia="lv-LV"/>
        </w:rPr>
        <w:t xml:space="preserve">iesniegšanai </w:t>
      </w:r>
      <w:r>
        <w:rPr>
          <w:rFonts w:ascii="Times New Roman" w:eastAsia="Times New Roman" w:hAnsi="Times New Roman" w:cs="Times New Roman"/>
          <w:sz w:val="28"/>
          <w:szCs w:val="28"/>
          <w:lang w:eastAsia="lv-LV"/>
        </w:rPr>
        <w:t xml:space="preserve">30 </w:t>
      </w:r>
      <w:r w:rsidRPr="00F12E49">
        <w:rPr>
          <w:rFonts w:ascii="Times New Roman" w:eastAsia="Times New Roman" w:hAnsi="Times New Roman" w:cs="Times New Roman"/>
          <w:sz w:val="28"/>
          <w:szCs w:val="28"/>
          <w:lang w:eastAsia="lv-LV"/>
        </w:rPr>
        <w:t xml:space="preserve">dienu ilgu termiņu. </w:t>
      </w:r>
    </w:p>
    <w:p w:rsidR="00B910C2" w:rsidRPr="0073194B" w:rsidRDefault="00B910C2" w:rsidP="00B910C2">
      <w:pPr>
        <w:spacing w:before="100" w:beforeAutospacing="1" w:after="100" w:afterAutospacing="1" w:line="240" w:lineRule="auto"/>
        <w:jc w:val="both"/>
        <w:rPr>
          <w:rFonts w:ascii="Times New Roman" w:eastAsia="Times New Roman" w:hAnsi="Times New Roman" w:cs="Times New Roman"/>
          <w:sz w:val="28"/>
          <w:szCs w:val="28"/>
          <w:lang w:eastAsia="lv-LV"/>
        </w:rPr>
      </w:pPr>
      <w:r w:rsidRPr="008A3923">
        <w:rPr>
          <w:rFonts w:ascii="Times New Roman" w:eastAsia="Times New Roman" w:hAnsi="Times New Roman" w:cs="Times New Roman"/>
          <w:sz w:val="28"/>
          <w:szCs w:val="28"/>
          <w:lang w:eastAsia="lv-LV"/>
        </w:rPr>
        <w:t>3. Valsts kanceleja informē Noziedzīgi iegūtu līdzekļu legalizācijas un terorisma finansēšanas novēršanas likuma 50.</w:t>
      </w:r>
      <w:proofErr w:type="gramStart"/>
      <w:r w:rsidRPr="008A3923">
        <w:rPr>
          <w:rFonts w:ascii="Times New Roman" w:eastAsia="Times New Roman" w:hAnsi="Times New Roman" w:cs="Times New Roman"/>
          <w:sz w:val="28"/>
          <w:szCs w:val="28"/>
          <w:vertAlign w:val="superscript"/>
          <w:lang w:eastAsia="lv-LV"/>
        </w:rPr>
        <w:t>1</w:t>
      </w:r>
      <w:r w:rsidRPr="008A3923">
        <w:rPr>
          <w:rFonts w:ascii="Times New Roman" w:eastAsia="Times New Roman" w:hAnsi="Times New Roman" w:cs="Times New Roman"/>
          <w:sz w:val="28"/>
          <w:szCs w:val="28"/>
          <w:lang w:eastAsia="lv-LV"/>
        </w:rPr>
        <w:t>panta</w:t>
      </w:r>
      <w:proofErr w:type="gramEnd"/>
      <w:r w:rsidRPr="008A3923">
        <w:rPr>
          <w:rFonts w:ascii="Times New Roman" w:eastAsia="Times New Roman" w:hAnsi="Times New Roman" w:cs="Times New Roman"/>
          <w:sz w:val="28"/>
          <w:szCs w:val="28"/>
          <w:lang w:eastAsia="lv-LV"/>
        </w:rPr>
        <w:t xml:space="preserve"> ceturt</w:t>
      </w:r>
      <w:r>
        <w:rPr>
          <w:rFonts w:ascii="Times New Roman" w:eastAsia="Times New Roman" w:hAnsi="Times New Roman" w:cs="Times New Roman"/>
          <w:sz w:val="28"/>
          <w:szCs w:val="28"/>
          <w:lang w:eastAsia="lv-LV"/>
        </w:rPr>
        <w:t>aj</w:t>
      </w:r>
      <w:r w:rsidRPr="008A3923">
        <w:rPr>
          <w:rFonts w:ascii="Times New Roman" w:eastAsia="Times New Roman" w:hAnsi="Times New Roman" w:cs="Times New Roman"/>
          <w:sz w:val="28"/>
          <w:szCs w:val="28"/>
          <w:lang w:eastAsia="lv-LV"/>
        </w:rPr>
        <w:t>ā daļā minētos komisijas locekļus un Finanšu sektora attīstības padomi par komisijas izveidi un par termiņu, kurā ir deleģējami pārstāvji darbam.</w:t>
      </w:r>
    </w:p>
    <w:p w:rsidR="00B910C2" w:rsidRPr="00F12E49" w:rsidRDefault="00B910C2" w:rsidP="00B910C2">
      <w:pPr>
        <w:spacing w:before="100" w:beforeAutospacing="1" w:after="100" w:afterAutospacing="1" w:line="240" w:lineRule="auto"/>
        <w:jc w:val="both"/>
        <w:rPr>
          <w:rFonts w:ascii="Times New Roman" w:eastAsia="Times New Roman" w:hAnsi="Times New Roman" w:cs="Times New Roman"/>
          <w:sz w:val="28"/>
          <w:szCs w:val="28"/>
          <w:lang w:eastAsia="lv-LV"/>
        </w:rPr>
      </w:pPr>
      <w:bookmarkStart w:id="5" w:name="p3"/>
      <w:bookmarkStart w:id="6" w:name="p-614919"/>
      <w:bookmarkEnd w:id="5"/>
      <w:bookmarkEnd w:id="6"/>
      <w:r>
        <w:rPr>
          <w:rFonts w:ascii="Times New Roman" w:eastAsia="Times New Roman" w:hAnsi="Times New Roman" w:cs="Times New Roman"/>
          <w:sz w:val="28"/>
          <w:szCs w:val="28"/>
          <w:lang w:eastAsia="lv-LV"/>
        </w:rPr>
        <w:t>4</w:t>
      </w:r>
      <w:r w:rsidRPr="00F12E49">
        <w:rPr>
          <w:rFonts w:ascii="Times New Roman" w:eastAsia="Times New Roman" w:hAnsi="Times New Roman" w:cs="Times New Roman"/>
          <w:sz w:val="28"/>
          <w:szCs w:val="28"/>
          <w:lang w:eastAsia="lv-LV"/>
        </w:rPr>
        <w:t>. Konkurss notiek divās kārtās un ietver pretendentu atlasi atbilstoši ārējos normatīvajos aktos noteiktajām obligātajām prasībām, kā arī pretendenta kvalifikācijas un amatam nepieciešamās pieredzes un zināšanu izvērtēšanu.</w:t>
      </w:r>
    </w:p>
    <w:p w:rsidR="00B910C2" w:rsidRDefault="00B910C2" w:rsidP="00B910C2">
      <w:pPr>
        <w:spacing w:before="100" w:beforeAutospacing="1" w:after="100" w:afterAutospacing="1" w:line="240" w:lineRule="auto"/>
        <w:jc w:val="both"/>
        <w:rPr>
          <w:rFonts w:ascii="Times New Roman" w:eastAsia="Times New Roman" w:hAnsi="Times New Roman" w:cs="Times New Roman"/>
          <w:sz w:val="28"/>
          <w:szCs w:val="28"/>
          <w:lang w:eastAsia="lv-LV"/>
        </w:rPr>
      </w:pPr>
      <w:bookmarkStart w:id="7" w:name="p4"/>
      <w:bookmarkStart w:id="8" w:name="p-614920"/>
      <w:bookmarkEnd w:id="7"/>
      <w:bookmarkEnd w:id="8"/>
      <w:r>
        <w:rPr>
          <w:rFonts w:ascii="Times New Roman" w:eastAsia="Times New Roman" w:hAnsi="Times New Roman" w:cs="Times New Roman"/>
          <w:sz w:val="28"/>
          <w:szCs w:val="28"/>
          <w:lang w:eastAsia="lv-LV"/>
        </w:rPr>
        <w:t>5</w:t>
      </w:r>
      <w:r w:rsidRPr="00F12E49">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Komisijas darbības laikā radītā</w:t>
      </w:r>
      <w:r w:rsidRPr="00F12E49">
        <w:rPr>
          <w:rFonts w:ascii="Times New Roman" w:eastAsia="Times New Roman" w:hAnsi="Times New Roman" w:cs="Times New Roman"/>
          <w:sz w:val="28"/>
          <w:szCs w:val="28"/>
          <w:lang w:eastAsia="lv-LV"/>
        </w:rPr>
        <w:t xml:space="preserve"> vai saņemtā</w:t>
      </w:r>
      <w:r>
        <w:rPr>
          <w:rFonts w:ascii="Times New Roman" w:eastAsia="Times New Roman" w:hAnsi="Times New Roman" w:cs="Times New Roman"/>
          <w:sz w:val="28"/>
          <w:szCs w:val="28"/>
          <w:lang w:eastAsia="lv-LV"/>
        </w:rPr>
        <w:t xml:space="preserve"> informācija ir uzskatāma par ierobežotas pieejamības informāciju.</w:t>
      </w:r>
      <w:r w:rsidRPr="00F12E49">
        <w:rPr>
          <w:rFonts w:ascii="Times New Roman" w:eastAsia="Times New Roman" w:hAnsi="Times New Roman" w:cs="Times New Roman"/>
          <w:sz w:val="28"/>
          <w:szCs w:val="28"/>
          <w:lang w:eastAsia="lv-LV"/>
        </w:rPr>
        <w:t xml:space="preserve"> </w:t>
      </w:r>
    </w:p>
    <w:p w:rsidR="00B910C2" w:rsidRDefault="00B910C2" w:rsidP="00B910C2">
      <w:pPr>
        <w:spacing w:before="100" w:beforeAutospacing="1" w:after="100" w:afterAutospacing="1" w:line="240" w:lineRule="auto"/>
        <w:jc w:val="center"/>
        <w:rPr>
          <w:rFonts w:ascii="Times New Roman" w:eastAsia="Times New Roman" w:hAnsi="Times New Roman" w:cs="Times New Roman"/>
          <w:b/>
          <w:sz w:val="28"/>
          <w:szCs w:val="28"/>
          <w:lang w:eastAsia="lv-LV"/>
        </w:rPr>
      </w:pPr>
      <w:bookmarkStart w:id="9" w:name="n2"/>
      <w:bookmarkStart w:id="10" w:name="n-598464"/>
      <w:bookmarkEnd w:id="9"/>
      <w:bookmarkEnd w:id="10"/>
      <w:r w:rsidRPr="00F12E49">
        <w:rPr>
          <w:rFonts w:ascii="Times New Roman" w:eastAsia="Times New Roman" w:hAnsi="Times New Roman" w:cs="Times New Roman"/>
          <w:b/>
          <w:sz w:val="28"/>
          <w:szCs w:val="28"/>
          <w:lang w:eastAsia="lv-LV"/>
        </w:rPr>
        <w:lastRenderedPageBreak/>
        <w:t>II. Komisijas</w:t>
      </w:r>
      <w:r>
        <w:rPr>
          <w:rFonts w:ascii="Times New Roman" w:eastAsia="Times New Roman" w:hAnsi="Times New Roman" w:cs="Times New Roman"/>
          <w:b/>
          <w:sz w:val="28"/>
          <w:szCs w:val="28"/>
          <w:lang w:eastAsia="lv-LV"/>
        </w:rPr>
        <w:t xml:space="preserve"> </w:t>
      </w:r>
      <w:r w:rsidRPr="00F12E49">
        <w:rPr>
          <w:rFonts w:ascii="Times New Roman" w:eastAsia="Times New Roman" w:hAnsi="Times New Roman" w:cs="Times New Roman"/>
          <w:b/>
          <w:sz w:val="28"/>
          <w:szCs w:val="28"/>
          <w:lang w:eastAsia="lv-LV"/>
        </w:rPr>
        <w:t>darbība</w:t>
      </w:r>
      <w:r>
        <w:rPr>
          <w:rFonts w:ascii="Times New Roman" w:eastAsia="Times New Roman" w:hAnsi="Times New Roman" w:cs="Times New Roman"/>
          <w:b/>
          <w:sz w:val="28"/>
          <w:szCs w:val="28"/>
          <w:lang w:eastAsia="lv-LV"/>
        </w:rPr>
        <w:t xml:space="preserve"> un lēmumu pieņemšana</w:t>
      </w:r>
    </w:p>
    <w:p w:rsidR="00B910C2" w:rsidRPr="008A3923" w:rsidRDefault="00B910C2" w:rsidP="00B910C2">
      <w:pPr>
        <w:spacing w:before="100" w:beforeAutospacing="1" w:after="0" w:line="240" w:lineRule="auto"/>
        <w:jc w:val="both"/>
        <w:rPr>
          <w:rFonts w:ascii="Times New Roman" w:eastAsia="Times New Roman" w:hAnsi="Times New Roman" w:cs="Times New Roman"/>
          <w:sz w:val="28"/>
          <w:szCs w:val="28"/>
          <w:lang w:eastAsia="lv-LV"/>
        </w:rPr>
      </w:pPr>
      <w:bookmarkStart w:id="11" w:name="p5"/>
      <w:bookmarkStart w:id="12" w:name="p-598465"/>
      <w:bookmarkEnd w:id="11"/>
      <w:bookmarkEnd w:id="12"/>
      <w:r w:rsidRPr="008A3923">
        <w:rPr>
          <w:rFonts w:ascii="Times New Roman" w:eastAsia="Times New Roman" w:hAnsi="Times New Roman" w:cs="Times New Roman"/>
          <w:sz w:val="28"/>
          <w:szCs w:val="28"/>
          <w:lang w:eastAsia="lv-LV"/>
        </w:rPr>
        <w:t>6. Komisija darbību sāk ar rīcības plānojuma sēdi, kuru komisijas vadītājs sasauc ne vēlāk kā 10 darbdienas pēc tam, kad Ministru kabinets ir izsludinājis konkursu. Rīcības plānojuma sēdē:</w:t>
      </w:r>
    </w:p>
    <w:p w:rsidR="00B910C2" w:rsidRPr="008A3923" w:rsidRDefault="00B910C2" w:rsidP="00B910C2">
      <w:pPr>
        <w:spacing w:before="100" w:beforeAutospacing="1" w:after="100" w:afterAutospacing="1" w:line="240" w:lineRule="auto"/>
        <w:contextualSpacing/>
        <w:jc w:val="both"/>
        <w:rPr>
          <w:rFonts w:ascii="Times New Roman" w:eastAsia="Times New Roman" w:hAnsi="Times New Roman" w:cs="Times New Roman"/>
          <w:sz w:val="28"/>
          <w:szCs w:val="28"/>
          <w:lang w:eastAsia="lv-LV"/>
        </w:rPr>
      </w:pPr>
      <w:r w:rsidRPr="008A3923">
        <w:rPr>
          <w:rFonts w:ascii="Times New Roman" w:eastAsia="Times New Roman" w:hAnsi="Times New Roman" w:cs="Times New Roman"/>
          <w:sz w:val="28"/>
          <w:szCs w:val="28"/>
          <w:lang w:eastAsia="lv-LV"/>
        </w:rPr>
        <w:t>6.1. vienojas par komisijas darbības laika grafiku;</w:t>
      </w:r>
    </w:p>
    <w:p w:rsidR="00B910C2" w:rsidRDefault="00B910C2" w:rsidP="00B910C2">
      <w:pPr>
        <w:spacing w:before="100" w:beforeAutospacing="1" w:after="100" w:afterAutospacing="1" w:line="240" w:lineRule="auto"/>
        <w:contextualSpacing/>
        <w:jc w:val="both"/>
        <w:rPr>
          <w:rFonts w:ascii="Times New Roman" w:eastAsia="Times New Roman" w:hAnsi="Times New Roman" w:cs="Times New Roman"/>
          <w:sz w:val="28"/>
          <w:szCs w:val="28"/>
          <w:lang w:eastAsia="lv-LV"/>
        </w:rPr>
      </w:pPr>
      <w:r w:rsidRPr="008A3923">
        <w:rPr>
          <w:rFonts w:ascii="Times New Roman" w:eastAsia="Times New Roman" w:hAnsi="Times New Roman" w:cs="Times New Roman"/>
          <w:sz w:val="28"/>
          <w:szCs w:val="28"/>
          <w:lang w:eastAsia="lv-LV"/>
        </w:rPr>
        <w:t>6.2. izlemj citus ar komisijas darba organizāciju saistītus jautājumus.</w:t>
      </w:r>
    </w:p>
    <w:p w:rsidR="00B910C2" w:rsidRDefault="00B910C2" w:rsidP="00B910C2">
      <w:pPr>
        <w:spacing w:before="100" w:beforeAutospacing="1" w:after="100" w:afterAutospacing="1" w:line="240" w:lineRule="auto"/>
        <w:contextualSpacing/>
        <w:jc w:val="both"/>
        <w:rPr>
          <w:rFonts w:ascii="Times New Roman" w:eastAsia="Times New Roman" w:hAnsi="Times New Roman" w:cs="Times New Roman"/>
          <w:sz w:val="28"/>
          <w:szCs w:val="28"/>
          <w:lang w:eastAsia="lv-LV"/>
        </w:rPr>
      </w:pPr>
    </w:p>
    <w:p w:rsidR="00B910C2" w:rsidRPr="00CB7C1A" w:rsidRDefault="00B910C2" w:rsidP="00B910C2">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F12E49">
        <w:rPr>
          <w:rFonts w:ascii="Times New Roman" w:eastAsia="Times New Roman" w:hAnsi="Times New Roman" w:cs="Times New Roman"/>
          <w:sz w:val="28"/>
          <w:szCs w:val="28"/>
          <w:lang w:eastAsia="lv-LV"/>
        </w:rPr>
        <w:t xml:space="preserve">. Komisijas vadītājs nodrošina šo noteikumu </w:t>
      </w:r>
      <w:r>
        <w:rPr>
          <w:rFonts w:ascii="Times New Roman" w:eastAsia="Times New Roman" w:hAnsi="Times New Roman" w:cs="Times New Roman"/>
          <w:sz w:val="28"/>
          <w:szCs w:val="28"/>
          <w:lang w:eastAsia="lv-LV"/>
        </w:rPr>
        <w:t>6</w:t>
      </w:r>
      <w:r w:rsidRPr="00F12E49">
        <w:rPr>
          <w:rFonts w:ascii="Times New Roman" w:eastAsia="Times New Roman" w:hAnsi="Times New Roman" w:cs="Times New Roman"/>
          <w:sz w:val="28"/>
          <w:szCs w:val="28"/>
          <w:lang w:eastAsia="lv-LV"/>
        </w:rPr>
        <w:t>.1. apakšpunktā minētās informācijas publicēšanu Ministru kabineta tīmekļvietnē (</w:t>
      </w:r>
      <w:proofErr w:type="spellStart"/>
      <w:r w:rsidRPr="00F12E49">
        <w:rPr>
          <w:rFonts w:ascii="Times New Roman" w:eastAsia="Times New Roman" w:hAnsi="Times New Roman" w:cs="Times New Roman"/>
          <w:sz w:val="28"/>
          <w:szCs w:val="28"/>
          <w:lang w:eastAsia="lv-LV"/>
        </w:rPr>
        <w:t>www.mk.gov.lv</w:t>
      </w:r>
      <w:proofErr w:type="spellEnd"/>
      <w:r w:rsidRPr="00F12E49">
        <w:rPr>
          <w:rFonts w:ascii="Times New Roman" w:eastAsia="Times New Roman" w:hAnsi="Times New Roman" w:cs="Times New Roman"/>
          <w:sz w:val="28"/>
          <w:szCs w:val="28"/>
          <w:lang w:eastAsia="lv-LV"/>
        </w:rPr>
        <w:t>).</w:t>
      </w:r>
    </w:p>
    <w:p w:rsidR="00B910C2" w:rsidRDefault="00B910C2" w:rsidP="00B910C2">
      <w:pPr>
        <w:spacing w:before="100" w:beforeAutospacing="1" w:after="100" w:afterAutospacing="1" w:line="240" w:lineRule="auto"/>
        <w:jc w:val="both"/>
        <w:rPr>
          <w:rFonts w:ascii="Times New Roman" w:eastAsia="Times New Roman" w:hAnsi="Times New Roman" w:cs="Times New Roman"/>
          <w:sz w:val="28"/>
          <w:szCs w:val="28"/>
          <w:lang w:eastAsia="lv-LV"/>
        </w:rPr>
      </w:pPr>
      <w:r w:rsidRPr="008A3923">
        <w:rPr>
          <w:rFonts w:ascii="Times New Roman" w:eastAsia="Times New Roman" w:hAnsi="Times New Roman" w:cs="Times New Roman"/>
          <w:sz w:val="28"/>
          <w:szCs w:val="28"/>
          <w:lang w:eastAsia="lv-LV"/>
        </w:rPr>
        <w:t xml:space="preserve">8. Komisijas vadītājs sasauc komisijas sēdi, vismaz trīs darbdienas pirms sēdes par to informējot komisijas locekļus, biedrību un nodibinājumu </w:t>
      </w:r>
      <w:r>
        <w:rPr>
          <w:rFonts w:ascii="Times New Roman" w:eastAsia="Times New Roman" w:hAnsi="Times New Roman" w:cs="Times New Roman"/>
          <w:sz w:val="28"/>
          <w:szCs w:val="28"/>
          <w:lang w:eastAsia="lv-LV"/>
        </w:rPr>
        <w:t>vai</w:t>
      </w:r>
      <w:r w:rsidRPr="008A3923">
        <w:rPr>
          <w:rFonts w:ascii="Times New Roman" w:eastAsia="Times New Roman" w:hAnsi="Times New Roman" w:cs="Times New Roman"/>
          <w:sz w:val="28"/>
          <w:szCs w:val="28"/>
          <w:lang w:eastAsia="lv-LV"/>
        </w:rPr>
        <w:t xml:space="preserve"> Finanšu sektora attīstības padomes pilnvarotos pārstāvjus.</w:t>
      </w:r>
    </w:p>
    <w:p w:rsidR="00B910C2" w:rsidRDefault="00B910C2" w:rsidP="00B910C2">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Pr="00F12E49">
        <w:rPr>
          <w:rFonts w:ascii="Times New Roman" w:eastAsia="Times New Roman" w:hAnsi="Times New Roman" w:cs="Times New Roman"/>
          <w:sz w:val="28"/>
          <w:szCs w:val="28"/>
          <w:lang w:eastAsia="lv-LV"/>
        </w:rPr>
        <w:t>. Komisija lēmumus pieņem komisijas sēdēs. Komisijas sēdes sasauc</w:t>
      </w:r>
      <w:proofErr w:type="gramStart"/>
      <w:r w:rsidRPr="00F12E49">
        <w:rPr>
          <w:rFonts w:ascii="Times New Roman" w:eastAsia="Times New Roman" w:hAnsi="Times New Roman" w:cs="Times New Roman"/>
          <w:sz w:val="28"/>
          <w:szCs w:val="28"/>
          <w:lang w:eastAsia="lv-LV"/>
        </w:rPr>
        <w:t xml:space="preserve"> un</w:t>
      </w:r>
      <w:proofErr w:type="gramEnd"/>
      <w:r w:rsidRPr="00F12E49">
        <w:rPr>
          <w:rFonts w:ascii="Times New Roman" w:eastAsia="Times New Roman" w:hAnsi="Times New Roman" w:cs="Times New Roman"/>
          <w:sz w:val="28"/>
          <w:szCs w:val="28"/>
          <w:lang w:eastAsia="lv-LV"/>
        </w:rPr>
        <w:t xml:space="preserve"> vada komisijas vadītājs. Komisijas sēdes var notikt klātienē vai izmantojot videokonferences ierīces. </w:t>
      </w:r>
    </w:p>
    <w:p w:rsidR="00B910C2" w:rsidRPr="00C416C5" w:rsidRDefault="00B910C2" w:rsidP="00B910C2">
      <w:pPr>
        <w:spacing w:before="100" w:beforeAutospacing="1" w:after="100" w:afterAutospacing="1" w:line="240" w:lineRule="auto"/>
        <w:jc w:val="both"/>
        <w:rPr>
          <w:rFonts w:ascii="Times New Roman" w:eastAsia="Times New Roman" w:hAnsi="Times New Roman" w:cs="Times New Roman"/>
          <w:sz w:val="28"/>
          <w:szCs w:val="28"/>
          <w:lang w:eastAsia="lv-LV"/>
        </w:rPr>
      </w:pPr>
      <w:r w:rsidRPr="00C416C5">
        <w:rPr>
          <w:rFonts w:ascii="Times New Roman" w:hAnsi="Times New Roman" w:cs="Times New Roman"/>
          <w:sz w:val="28"/>
          <w:szCs w:val="28"/>
        </w:rPr>
        <w:t xml:space="preserve">10. Komisijas </w:t>
      </w:r>
      <w:r w:rsidRPr="00C416C5">
        <w:rPr>
          <w:rStyle w:val="highlight"/>
          <w:rFonts w:ascii="Times New Roman" w:hAnsi="Times New Roman" w:cs="Times New Roman"/>
          <w:sz w:val="28"/>
          <w:szCs w:val="28"/>
        </w:rPr>
        <w:t>sēde ir slēgta</w:t>
      </w:r>
      <w:r w:rsidRPr="00C416C5">
        <w:rPr>
          <w:rFonts w:ascii="Times New Roman" w:hAnsi="Times New Roman" w:cs="Times New Roman"/>
          <w:sz w:val="28"/>
          <w:szCs w:val="28"/>
        </w:rPr>
        <w:t>. Komisijas sēde var būt atklāta, ja komisija par to pieņem attiecīgu lēmumu un nodrošina normatīvajos aktos noteikto prasību izpildi attiecībā uz personas datu, ierobežotas pieejamības informācijas un valsts noslēpuma aizsardzību.</w:t>
      </w:r>
    </w:p>
    <w:p w:rsidR="00B910C2" w:rsidRDefault="00B910C2" w:rsidP="00B910C2">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Pr="00613B89">
        <w:rPr>
          <w:rFonts w:ascii="Times New Roman" w:eastAsia="Times New Roman" w:hAnsi="Times New Roman" w:cs="Times New Roman"/>
          <w:sz w:val="28"/>
          <w:szCs w:val="28"/>
          <w:lang w:eastAsia="lv-LV"/>
        </w:rPr>
        <w:t xml:space="preserve">. Komisijas sēdes </w:t>
      </w:r>
      <w:r>
        <w:rPr>
          <w:rFonts w:ascii="Times New Roman" w:eastAsia="Times New Roman" w:hAnsi="Times New Roman" w:cs="Times New Roman"/>
          <w:sz w:val="28"/>
          <w:szCs w:val="28"/>
          <w:lang w:eastAsia="lv-LV"/>
        </w:rPr>
        <w:t>protokolē</w:t>
      </w:r>
      <w:proofErr w:type="gramStart"/>
      <w:r w:rsidRPr="00613B89">
        <w:rPr>
          <w:rFonts w:ascii="Times New Roman" w:eastAsia="Times New Roman" w:hAnsi="Times New Roman" w:cs="Times New Roman"/>
          <w:sz w:val="28"/>
          <w:szCs w:val="28"/>
          <w:lang w:eastAsia="lv-LV"/>
        </w:rPr>
        <w:t xml:space="preserve"> un</w:t>
      </w:r>
      <w:proofErr w:type="gramEnd"/>
      <w:r w:rsidRPr="00613B89">
        <w:rPr>
          <w:rFonts w:ascii="Times New Roman" w:eastAsia="Times New Roman" w:hAnsi="Times New Roman" w:cs="Times New Roman"/>
          <w:sz w:val="28"/>
          <w:szCs w:val="28"/>
          <w:lang w:eastAsia="lv-LV"/>
        </w:rPr>
        <w:t xml:space="preserve"> protokolu paraksta visi komisijas locekļi. </w:t>
      </w:r>
    </w:p>
    <w:p w:rsidR="00B910C2" w:rsidRDefault="00B910C2" w:rsidP="00B910C2">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12</w:t>
      </w:r>
      <w:r w:rsidRPr="00CB3510">
        <w:rPr>
          <w:rFonts w:ascii="Times New Roman" w:hAnsi="Times New Roman" w:cs="Times New Roman"/>
          <w:sz w:val="28"/>
          <w:szCs w:val="28"/>
        </w:rPr>
        <w:t>. Komisijas sēdes gaitu var fiksēt, izmantojot skaņu ierakstu</w:t>
      </w:r>
      <w:r>
        <w:rPr>
          <w:rFonts w:ascii="Times New Roman" w:hAnsi="Times New Roman" w:cs="Times New Roman"/>
          <w:sz w:val="28"/>
          <w:szCs w:val="28"/>
        </w:rPr>
        <w:t xml:space="preserve"> vai citus tehniskos līdzekļus, </w:t>
      </w:r>
      <w:r w:rsidRPr="00CB3510">
        <w:rPr>
          <w:rFonts w:ascii="Times New Roman" w:hAnsi="Times New Roman" w:cs="Times New Roman"/>
          <w:sz w:val="28"/>
          <w:szCs w:val="28"/>
        </w:rPr>
        <w:t>par to izdar</w:t>
      </w:r>
      <w:r>
        <w:rPr>
          <w:rFonts w:ascii="Times New Roman" w:hAnsi="Times New Roman" w:cs="Times New Roman"/>
          <w:sz w:val="28"/>
          <w:szCs w:val="28"/>
        </w:rPr>
        <w:t>ot</w:t>
      </w:r>
      <w:r w:rsidRPr="00CB3510">
        <w:rPr>
          <w:rFonts w:ascii="Times New Roman" w:hAnsi="Times New Roman" w:cs="Times New Roman"/>
          <w:sz w:val="28"/>
          <w:szCs w:val="28"/>
        </w:rPr>
        <w:t xml:space="preserve"> a</w:t>
      </w:r>
      <w:r>
        <w:rPr>
          <w:rFonts w:ascii="Times New Roman" w:hAnsi="Times New Roman" w:cs="Times New Roman"/>
          <w:sz w:val="28"/>
          <w:szCs w:val="28"/>
        </w:rPr>
        <w:t>tzīmi komisijas sēdes protokolā</w:t>
      </w:r>
      <w:r w:rsidRPr="00CB3510">
        <w:rPr>
          <w:rFonts w:ascii="Times New Roman" w:hAnsi="Times New Roman" w:cs="Times New Roman"/>
          <w:sz w:val="28"/>
          <w:szCs w:val="28"/>
        </w:rPr>
        <w:t>.</w:t>
      </w:r>
    </w:p>
    <w:p w:rsidR="00B910C2" w:rsidRDefault="00B910C2" w:rsidP="00B910C2">
      <w:pPr>
        <w:spacing w:before="100" w:beforeAutospacing="1" w:after="100" w:afterAutospacing="1" w:line="240" w:lineRule="auto"/>
        <w:jc w:val="both"/>
        <w:rPr>
          <w:rFonts w:ascii="Times New Roman" w:hAnsi="Times New Roman" w:cs="Times New Roman"/>
          <w:sz w:val="28"/>
          <w:szCs w:val="28"/>
        </w:rPr>
      </w:pPr>
      <w:r w:rsidRPr="008A3923">
        <w:rPr>
          <w:rFonts w:ascii="Times New Roman" w:hAnsi="Times New Roman" w:cs="Times New Roman"/>
          <w:sz w:val="28"/>
          <w:szCs w:val="28"/>
        </w:rPr>
        <w:t>1</w:t>
      </w:r>
      <w:r>
        <w:rPr>
          <w:rFonts w:ascii="Times New Roman" w:hAnsi="Times New Roman" w:cs="Times New Roman"/>
          <w:sz w:val="28"/>
          <w:szCs w:val="28"/>
        </w:rPr>
        <w:t>3</w:t>
      </w:r>
      <w:r w:rsidRPr="008A3923">
        <w:rPr>
          <w:rFonts w:ascii="Times New Roman" w:hAnsi="Times New Roman" w:cs="Times New Roman"/>
          <w:sz w:val="28"/>
          <w:szCs w:val="28"/>
        </w:rPr>
        <w:t>. Komisijas sēdes protokolu, izņemot audioierakstu, triju darbdienu laikā pēc komisijas sēdes nosūta komisijas locekļiem.</w:t>
      </w:r>
    </w:p>
    <w:p w:rsidR="00B910C2" w:rsidRPr="00613B89" w:rsidRDefault="00B910C2" w:rsidP="00B910C2">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14</w:t>
      </w:r>
      <w:r w:rsidRPr="00613B89">
        <w:rPr>
          <w:rFonts w:ascii="Times New Roman" w:eastAsia="Times New Roman" w:hAnsi="Times New Roman" w:cs="Times New Roman"/>
          <w:sz w:val="28"/>
          <w:szCs w:val="28"/>
          <w:lang w:eastAsia="lv-LV"/>
        </w:rPr>
        <w:t>. Komisijas loceklis, kas nepiekrīt komisijas lēmumam vai tā daļai vai vēlas to papildināt, savu atsevišķo viedokli var izteikt rakstiski divu darbdienu laikā pēc komisijas sēdes. Rakstiski noformēto viedokli pievieno komisijas sēdes protokolam kā pielikumu.</w:t>
      </w:r>
    </w:p>
    <w:p w:rsidR="00B910C2" w:rsidRDefault="00B910C2" w:rsidP="00B910C2">
      <w:pPr>
        <w:spacing w:before="100" w:beforeAutospacing="1" w:after="100" w:afterAutospacing="1" w:line="240" w:lineRule="auto"/>
        <w:jc w:val="both"/>
        <w:rPr>
          <w:rFonts w:ascii="Times New Roman" w:eastAsia="Times New Roman" w:hAnsi="Times New Roman" w:cs="Times New Roman"/>
          <w:sz w:val="28"/>
          <w:szCs w:val="28"/>
          <w:lang w:eastAsia="lv-LV"/>
        </w:rPr>
      </w:pPr>
      <w:bookmarkStart w:id="13" w:name="p6"/>
      <w:bookmarkStart w:id="14" w:name="p-598466"/>
      <w:bookmarkEnd w:id="13"/>
      <w:bookmarkEnd w:id="14"/>
      <w:r w:rsidRPr="008A3923">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5</w:t>
      </w:r>
      <w:r w:rsidRPr="008A3923">
        <w:rPr>
          <w:rFonts w:ascii="Times New Roman" w:eastAsia="Times New Roman" w:hAnsi="Times New Roman" w:cs="Times New Roman"/>
          <w:sz w:val="28"/>
          <w:szCs w:val="28"/>
          <w:lang w:eastAsia="lv-LV"/>
        </w:rPr>
        <w:t xml:space="preserve">. Komisija ir lemttiesīga, ja komisijas sēdē </w:t>
      </w:r>
      <w:r>
        <w:rPr>
          <w:rFonts w:ascii="Times New Roman" w:eastAsia="Times New Roman" w:hAnsi="Times New Roman" w:cs="Times New Roman"/>
          <w:sz w:val="28"/>
          <w:szCs w:val="28"/>
          <w:lang w:eastAsia="lv-LV"/>
        </w:rPr>
        <w:t>par</w:t>
      </w:r>
      <w:r w:rsidRPr="008A3923">
        <w:rPr>
          <w:rFonts w:ascii="Times New Roman" w:eastAsia="Times New Roman" w:hAnsi="Times New Roman" w:cs="Times New Roman"/>
          <w:sz w:val="28"/>
          <w:szCs w:val="28"/>
          <w:lang w:eastAsia="lv-LV"/>
        </w:rPr>
        <w:t xml:space="preserve"> </w:t>
      </w:r>
      <w:r w:rsidR="00C96066">
        <w:rPr>
          <w:rFonts w:ascii="Times New Roman" w:eastAsia="Times New Roman" w:hAnsi="Times New Roman" w:cs="Times New Roman"/>
          <w:sz w:val="28"/>
          <w:szCs w:val="28"/>
          <w:lang w:eastAsia="lv-LV"/>
        </w:rPr>
        <w:t>D</w:t>
      </w:r>
      <w:r w:rsidRPr="008A3923">
        <w:rPr>
          <w:rFonts w:ascii="Times New Roman" w:eastAsia="Times New Roman" w:hAnsi="Times New Roman" w:cs="Times New Roman"/>
          <w:sz w:val="28"/>
          <w:szCs w:val="28"/>
          <w:lang w:eastAsia="lv-LV"/>
        </w:rPr>
        <w:t>ienesta priekšnieka amata pretendentu atlasi piedalās vismaz četri komisijas locekļi ar balsstiesībām.</w:t>
      </w:r>
    </w:p>
    <w:p w:rsidR="00B910C2" w:rsidRDefault="00B910C2" w:rsidP="00B910C2">
      <w:pPr>
        <w:spacing w:before="100" w:beforeAutospacing="1" w:after="100" w:afterAutospacing="1" w:line="240" w:lineRule="auto"/>
        <w:jc w:val="both"/>
        <w:rPr>
          <w:rFonts w:ascii="Times New Roman" w:eastAsia="Times New Roman" w:hAnsi="Times New Roman" w:cs="Times New Roman"/>
          <w:sz w:val="28"/>
          <w:szCs w:val="28"/>
          <w:lang w:eastAsia="lv-LV"/>
        </w:rPr>
      </w:pPr>
      <w:r w:rsidRPr="00613B89">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6</w:t>
      </w:r>
      <w:r w:rsidRPr="00613B89">
        <w:rPr>
          <w:rFonts w:ascii="Times New Roman" w:eastAsia="Times New Roman" w:hAnsi="Times New Roman" w:cs="Times New Roman"/>
          <w:sz w:val="28"/>
          <w:szCs w:val="28"/>
          <w:lang w:eastAsia="lv-LV"/>
        </w:rPr>
        <w:t>. Komisija lēmumus pieņem ar balsu vairākumu. Ja balsu skaits sadalās vienādi, izšķirošā ir komisijas vadītāja balss.</w:t>
      </w:r>
    </w:p>
    <w:p w:rsidR="00B910C2" w:rsidRDefault="00B910C2" w:rsidP="00B910C2">
      <w:pPr>
        <w:spacing w:before="100" w:beforeAutospacing="1" w:after="100" w:afterAutospacing="1" w:line="240" w:lineRule="auto"/>
        <w:jc w:val="both"/>
        <w:rPr>
          <w:rFonts w:ascii="Times New Roman" w:eastAsia="Times New Roman" w:hAnsi="Times New Roman" w:cs="Times New Roman"/>
          <w:sz w:val="28"/>
          <w:szCs w:val="28"/>
          <w:lang w:eastAsia="lv-LV"/>
        </w:rPr>
      </w:pPr>
      <w:bookmarkStart w:id="15" w:name="p7"/>
      <w:bookmarkStart w:id="16" w:name="p-598467"/>
      <w:bookmarkEnd w:id="15"/>
      <w:bookmarkEnd w:id="16"/>
      <w:r>
        <w:rPr>
          <w:rFonts w:ascii="Times New Roman" w:eastAsia="Times New Roman" w:hAnsi="Times New Roman" w:cs="Times New Roman"/>
          <w:sz w:val="28"/>
          <w:szCs w:val="28"/>
          <w:lang w:eastAsia="lv-LV"/>
        </w:rPr>
        <w:t>17</w:t>
      </w:r>
      <w:r w:rsidRPr="00F12E49">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K</w:t>
      </w:r>
      <w:r w:rsidRPr="00F12E49">
        <w:rPr>
          <w:rFonts w:ascii="Times New Roman" w:eastAsia="Times New Roman" w:hAnsi="Times New Roman" w:cs="Times New Roman"/>
          <w:sz w:val="28"/>
          <w:szCs w:val="28"/>
          <w:lang w:eastAsia="lv-LV"/>
        </w:rPr>
        <w:t xml:space="preserve">omisijas loceklis, ņemot vērā interešu konfliktu vai citus ētiskus apsvērumus, atstata sevi no lēmuma pieņemšanas </w:t>
      </w:r>
      <w:r>
        <w:rPr>
          <w:rFonts w:ascii="Times New Roman" w:eastAsia="Times New Roman" w:hAnsi="Times New Roman" w:cs="Times New Roman"/>
          <w:sz w:val="28"/>
          <w:szCs w:val="28"/>
          <w:lang w:eastAsia="lv-LV"/>
        </w:rPr>
        <w:t>attiecīgā</w:t>
      </w:r>
      <w:r w:rsidRPr="00F12E49">
        <w:rPr>
          <w:rFonts w:ascii="Times New Roman" w:eastAsia="Times New Roman" w:hAnsi="Times New Roman" w:cs="Times New Roman"/>
          <w:sz w:val="28"/>
          <w:szCs w:val="28"/>
          <w:lang w:eastAsia="lv-LV"/>
        </w:rPr>
        <w:t xml:space="preserve"> jautājumā</w:t>
      </w:r>
      <w:bookmarkStart w:id="17" w:name="p8"/>
      <w:bookmarkStart w:id="18" w:name="p-598469"/>
      <w:bookmarkEnd w:id="17"/>
      <w:bookmarkEnd w:id="18"/>
      <w:r>
        <w:rPr>
          <w:rFonts w:ascii="Times New Roman" w:eastAsia="Times New Roman" w:hAnsi="Times New Roman" w:cs="Times New Roman"/>
          <w:sz w:val="28"/>
          <w:szCs w:val="28"/>
          <w:lang w:eastAsia="lv-LV"/>
        </w:rPr>
        <w:t>.</w:t>
      </w:r>
    </w:p>
    <w:p w:rsidR="00B910C2" w:rsidRDefault="00B910C2" w:rsidP="00B910C2">
      <w:pPr>
        <w:spacing w:before="100" w:beforeAutospacing="1" w:after="100" w:afterAutospacing="1" w:line="240" w:lineRule="auto"/>
        <w:jc w:val="both"/>
        <w:rPr>
          <w:rFonts w:ascii="Times New Roman" w:eastAsia="Times New Roman" w:hAnsi="Times New Roman" w:cs="Times New Roman"/>
          <w:sz w:val="28"/>
          <w:szCs w:val="28"/>
          <w:lang w:eastAsia="lv-LV"/>
        </w:rPr>
      </w:pPr>
      <w:bookmarkStart w:id="19" w:name="p9"/>
      <w:bookmarkStart w:id="20" w:name="p-614921"/>
      <w:bookmarkStart w:id="21" w:name="p10"/>
      <w:bookmarkStart w:id="22" w:name="p-614923"/>
      <w:bookmarkEnd w:id="19"/>
      <w:bookmarkEnd w:id="20"/>
      <w:bookmarkEnd w:id="21"/>
      <w:bookmarkEnd w:id="22"/>
      <w:r>
        <w:rPr>
          <w:rFonts w:ascii="Times New Roman" w:eastAsia="Times New Roman" w:hAnsi="Times New Roman" w:cs="Times New Roman"/>
          <w:sz w:val="28"/>
          <w:szCs w:val="28"/>
          <w:lang w:eastAsia="lv-LV"/>
        </w:rPr>
        <w:lastRenderedPageBreak/>
        <w:t>18</w:t>
      </w:r>
      <w:r w:rsidRPr="00F12E49">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Biedrību un nodibinājumu un Finanšu sektora attīstības padomes</w:t>
      </w:r>
      <w:r w:rsidRPr="00F12E49">
        <w:rPr>
          <w:rFonts w:ascii="Times New Roman" w:eastAsia="Times New Roman" w:hAnsi="Times New Roman" w:cs="Times New Roman"/>
          <w:sz w:val="28"/>
          <w:szCs w:val="28"/>
          <w:lang w:eastAsia="lv-LV"/>
        </w:rPr>
        <w:t xml:space="preserve"> pilnvaroto pārstāvju viedoklim ir ieteikuma raksturs.</w:t>
      </w:r>
    </w:p>
    <w:p w:rsidR="00B910C2" w:rsidRPr="00F12E49" w:rsidRDefault="00B910C2" w:rsidP="00B910C2">
      <w:pPr>
        <w:spacing w:before="100" w:beforeAutospacing="1" w:after="100" w:afterAutospacing="1" w:line="240" w:lineRule="auto"/>
        <w:jc w:val="both"/>
        <w:rPr>
          <w:rFonts w:ascii="Times New Roman" w:eastAsia="Times New Roman" w:hAnsi="Times New Roman" w:cs="Times New Roman"/>
          <w:sz w:val="28"/>
          <w:szCs w:val="28"/>
          <w:lang w:eastAsia="lv-LV"/>
        </w:rPr>
      </w:pPr>
      <w:r w:rsidRPr="008A3923">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9</w:t>
      </w:r>
      <w:r w:rsidRPr="008A3923">
        <w:rPr>
          <w:rFonts w:ascii="Times New Roman" w:eastAsia="Times New Roman" w:hAnsi="Times New Roman" w:cs="Times New Roman"/>
          <w:sz w:val="28"/>
          <w:szCs w:val="28"/>
          <w:lang w:eastAsia="lv-LV"/>
        </w:rPr>
        <w:t>. Uz komisijas sēdi var uzaicināt ekspertus. Ekspertu s</w:t>
      </w:r>
      <w:r>
        <w:rPr>
          <w:rFonts w:ascii="Times New Roman" w:eastAsia="Times New Roman" w:hAnsi="Times New Roman" w:cs="Times New Roman"/>
          <w:sz w:val="28"/>
          <w:szCs w:val="28"/>
          <w:lang w:eastAsia="lv-LV"/>
        </w:rPr>
        <w:t>niegtajam viedoklim ir ieteikuma</w:t>
      </w:r>
      <w:r w:rsidRPr="008A3923">
        <w:rPr>
          <w:rFonts w:ascii="Times New Roman" w:eastAsia="Times New Roman" w:hAnsi="Times New Roman" w:cs="Times New Roman"/>
          <w:sz w:val="28"/>
          <w:szCs w:val="28"/>
          <w:lang w:eastAsia="lv-LV"/>
        </w:rPr>
        <w:t xml:space="preserve"> raksturs.</w:t>
      </w:r>
    </w:p>
    <w:p w:rsidR="00B910C2" w:rsidRPr="00F12E49" w:rsidRDefault="00B910C2" w:rsidP="00B910C2">
      <w:pPr>
        <w:spacing w:before="100" w:beforeAutospacing="1" w:after="100" w:afterAutospacing="1" w:line="240" w:lineRule="auto"/>
        <w:jc w:val="both"/>
        <w:rPr>
          <w:rFonts w:ascii="Times New Roman" w:eastAsia="Times New Roman" w:hAnsi="Times New Roman" w:cs="Times New Roman"/>
          <w:sz w:val="28"/>
          <w:szCs w:val="28"/>
          <w:lang w:eastAsia="lv-LV"/>
        </w:rPr>
      </w:pPr>
      <w:bookmarkStart w:id="23" w:name="p11"/>
      <w:bookmarkStart w:id="24" w:name="p-614925"/>
      <w:bookmarkEnd w:id="23"/>
      <w:bookmarkEnd w:id="24"/>
      <w:r>
        <w:rPr>
          <w:rFonts w:ascii="Times New Roman" w:eastAsia="Times New Roman" w:hAnsi="Times New Roman" w:cs="Times New Roman"/>
          <w:sz w:val="28"/>
          <w:szCs w:val="28"/>
          <w:lang w:eastAsia="lv-LV"/>
        </w:rPr>
        <w:t>20</w:t>
      </w:r>
      <w:r w:rsidRPr="00F12E49">
        <w:rPr>
          <w:rFonts w:ascii="Times New Roman" w:eastAsia="Times New Roman" w:hAnsi="Times New Roman" w:cs="Times New Roman"/>
          <w:sz w:val="28"/>
          <w:szCs w:val="28"/>
          <w:lang w:eastAsia="lv-LV"/>
        </w:rPr>
        <w:t xml:space="preserve">. Katrs </w:t>
      </w:r>
      <w:r>
        <w:rPr>
          <w:rFonts w:ascii="Times New Roman" w:eastAsia="Times New Roman" w:hAnsi="Times New Roman" w:cs="Times New Roman"/>
          <w:sz w:val="28"/>
          <w:szCs w:val="28"/>
          <w:lang w:eastAsia="lv-LV"/>
        </w:rPr>
        <w:t>komisijas loceklis un biedrību un nodibinājumu un Finanšu sektora attīstības padomes</w:t>
      </w:r>
      <w:r w:rsidRPr="00F12E49">
        <w:rPr>
          <w:rFonts w:ascii="Times New Roman" w:eastAsia="Times New Roman" w:hAnsi="Times New Roman" w:cs="Times New Roman"/>
          <w:sz w:val="28"/>
          <w:szCs w:val="28"/>
          <w:lang w:eastAsia="lv-LV"/>
        </w:rPr>
        <w:t xml:space="preserve"> pilnvarotais pārstāvis apliecina, ka nav tādu faktu vai apstākļu, kuru dēļ viņš būtu ieinteresēts kāda konkrēta pretendenta atlasē, kā arī apņemas neizpaust ierobežotas pieejamības informāciju, kura</w:t>
      </w:r>
      <w:r>
        <w:rPr>
          <w:rFonts w:ascii="Times New Roman" w:eastAsia="Times New Roman" w:hAnsi="Times New Roman" w:cs="Times New Roman"/>
          <w:sz w:val="28"/>
          <w:szCs w:val="28"/>
          <w:lang w:eastAsia="lv-LV"/>
        </w:rPr>
        <w:t xml:space="preserve"> komisijas loceklim un</w:t>
      </w:r>
      <w:proofErr w:type="gramStart"/>
      <w:r>
        <w:rPr>
          <w:rFonts w:ascii="Times New Roman" w:eastAsia="Times New Roman" w:hAnsi="Times New Roman" w:cs="Times New Roman"/>
          <w:sz w:val="28"/>
          <w:szCs w:val="28"/>
          <w:lang w:eastAsia="lv-LV"/>
        </w:rPr>
        <w:t xml:space="preserve"> </w:t>
      </w:r>
      <w:r w:rsidRPr="00F12E49">
        <w:rPr>
          <w:rFonts w:ascii="Times New Roman" w:eastAsia="Times New Roman" w:hAnsi="Times New Roman" w:cs="Times New Roman"/>
          <w:sz w:val="28"/>
          <w:szCs w:val="28"/>
          <w:lang w:eastAsia="lv-LV"/>
        </w:rPr>
        <w:t xml:space="preserve"> </w:t>
      </w:r>
      <w:proofErr w:type="gramEnd"/>
      <w:r w:rsidRPr="00F12E49">
        <w:rPr>
          <w:rFonts w:ascii="Times New Roman" w:eastAsia="Times New Roman" w:hAnsi="Times New Roman" w:cs="Times New Roman"/>
          <w:sz w:val="28"/>
          <w:szCs w:val="28"/>
          <w:lang w:eastAsia="lv-LV"/>
        </w:rPr>
        <w:t>pilnvarotajam pārstāvim ir kļuvusi zināma konkursa norises laikā.</w:t>
      </w:r>
    </w:p>
    <w:p w:rsidR="00B910C2" w:rsidRDefault="00B910C2" w:rsidP="00B910C2">
      <w:pPr>
        <w:spacing w:after="0" w:line="240" w:lineRule="auto"/>
        <w:jc w:val="center"/>
        <w:rPr>
          <w:rFonts w:ascii="Times New Roman" w:eastAsia="Times New Roman" w:hAnsi="Times New Roman" w:cs="Times New Roman"/>
          <w:b/>
          <w:sz w:val="28"/>
          <w:szCs w:val="28"/>
          <w:lang w:eastAsia="lv-LV"/>
        </w:rPr>
      </w:pPr>
      <w:bookmarkStart w:id="25" w:name="p12"/>
      <w:bookmarkStart w:id="26" w:name="p-598473"/>
      <w:bookmarkStart w:id="27" w:name="p13"/>
      <w:bookmarkStart w:id="28" w:name="p-598474"/>
      <w:bookmarkStart w:id="29" w:name="n3"/>
      <w:bookmarkStart w:id="30" w:name="n-598475"/>
      <w:bookmarkEnd w:id="25"/>
      <w:bookmarkEnd w:id="26"/>
      <w:bookmarkEnd w:id="27"/>
      <w:bookmarkEnd w:id="28"/>
      <w:bookmarkEnd w:id="29"/>
      <w:bookmarkEnd w:id="30"/>
      <w:r w:rsidRPr="00F12E49">
        <w:rPr>
          <w:rFonts w:ascii="Times New Roman" w:eastAsia="Times New Roman" w:hAnsi="Times New Roman" w:cs="Times New Roman"/>
          <w:b/>
          <w:sz w:val="28"/>
          <w:szCs w:val="28"/>
          <w:lang w:eastAsia="lv-LV"/>
        </w:rPr>
        <w:t>III. Konkursa izsludināšana un prasības pretendentiem</w:t>
      </w:r>
    </w:p>
    <w:p w:rsidR="00B910C2" w:rsidRPr="00F12E49" w:rsidRDefault="00B910C2" w:rsidP="00B910C2">
      <w:pPr>
        <w:spacing w:before="100" w:beforeAutospacing="1" w:after="100" w:afterAutospacing="1" w:line="240" w:lineRule="auto"/>
        <w:jc w:val="both"/>
        <w:rPr>
          <w:rFonts w:ascii="Times New Roman" w:eastAsia="Times New Roman" w:hAnsi="Times New Roman" w:cs="Times New Roman"/>
          <w:sz w:val="28"/>
          <w:szCs w:val="28"/>
          <w:lang w:eastAsia="lv-LV"/>
        </w:rPr>
      </w:pPr>
      <w:bookmarkStart w:id="31" w:name="p14"/>
      <w:bookmarkStart w:id="32" w:name="p-598477"/>
      <w:bookmarkEnd w:id="31"/>
      <w:bookmarkEnd w:id="32"/>
      <w:r>
        <w:rPr>
          <w:rFonts w:ascii="Times New Roman" w:eastAsia="Times New Roman" w:hAnsi="Times New Roman" w:cs="Times New Roman"/>
          <w:sz w:val="28"/>
          <w:szCs w:val="28"/>
          <w:lang w:eastAsia="lv-LV"/>
        </w:rPr>
        <w:t>21</w:t>
      </w:r>
      <w:r w:rsidRPr="00F12E49">
        <w:rPr>
          <w:rFonts w:ascii="Times New Roman" w:eastAsia="Times New Roman" w:hAnsi="Times New Roman" w:cs="Times New Roman"/>
          <w:sz w:val="28"/>
          <w:szCs w:val="28"/>
          <w:lang w:eastAsia="lv-LV"/>
        </w:rPr>
        <w:t>. Pamatojoties uz Ministru kabineta lēmumu par konkursa izsludināšanu, Valsts kanceleja nodrošina konkursa sludinājuma publicēšanu oficiālajā izdevumā "Latvijas Vēstnesis" un Ministru kabineta tīmekļvietnē (</w:t>
      </w:r>
      <w:proofErr w:type="spellStart"/>
      <w:r w:rsidRPr="00F12E49">
        <w:rPr>
          <w:rFonts w:ascii="Times New Roman" w:eastAsia="Times New Roman" w:hAnsi="Times New Roman" w:cs="Times New Roman"/>
          <w:sz w:val="28"/>
          <w:szCs w:val="28"/>
          <w:lang w:eastAsia="lv-LV"/>
        </w:rPr>
        <w:t>www.mk.gov.lv</w:t>
      </w:r>
      <w:proofErr w:type="spellEnd"/>
      <w:r w:rsidRPr="00F12E49">
        <w:rPr>
          <w:rFonts w:ascii="Times New Roman" w:eastAsia="Times New Roman" w:hAnsi="Times New Roman" w:cs="Times New Roman"/>
          <w:sz w:val="28"/>
          <w:szCs w:val="28"/>
          <w:lang w:eastAsia="lv-LV"/>
        </w:rPr>
        <w:t>).</w:t>
      </w:r>
    </w:p>
    <w:p w:rsidR="00B910C2" w:rsidRPr="00F12E49" w:rsidRDefault="00B910C2" w:rsidP="00B910C2">
      <w:pPr>
        <w:spacing w:before="100" w:beforeAutospacing="1" w:after="100" w:afterAutospacing="1" w:line="240" w:lineRule="auto"/>
        <w:contextualSpacing/>
        <w:jc w:val="both"/>
        <w:rPr>
          <w:rFonts w:ascii="Times New Roman" w:eastAsia="Times New Roman" w:hAnsi="Times New Roman" w:cs="Times New Roman"/>
          <w:sz w:val="28"/>
          <w:szCs w:val="28"/>
          <w:lang w:eastAsia="lv-LV"/>
        </w:rPr>
      </w:pPr>
      <w:bookmarkStart w:id="33" w:name="p15"/>
      <w:bookmarkStart w:id="34" w:name="p-614927"/>
      <w:bookmarkEnd w:id="33"/>
      <w:bookmarkEnd w:id="34"/>
      <w:r>
        <w:rPr>
          <w:rFonts w:ascii="Times New Roman" w:eastAsia="Times New Roman" w:hAnsi="Times New Roman" w:cs="Times New Roman"/>
          <w:sz w:val="28"/>
          <w:szCs w:val="28"/>
          <w:lang w:eastAsia="lv-LV"/>
        </w:rPr>
        <w:t>22</w:t>
      </w:r>
      <w:r w:rsidRPr="00F12E49">
        <w:rPr>
          <w:rFonts w:ascii="Times New Roman" w:eastAsia="Times New Roman" w:hAnsi="Times New Roman" w:cs="Times New Roman"/>
          <w:sz w:val="28"/>
          <w:szCs w:val="28"/>
          <w:lang w:eastAsia="lv-LV"/>
        </w:rPr>
        <w:t>. Lai pieteiktos konkursā, pretendents iesniedz Valsts kancelejā šādus dokumentus:</w:t>
      </w:r>
    </w:p>
    <w:p w:rsidR="00B910C2" w:rsidRPr="00F12E49" w:rsidRDefault="00B910C2" w:rsidP="00B910C2">
      <w:pPr>
        <w:spacing w:before="100" w:beforeAutospacing="1" w:after="100" w:afterAutospacing="1" w:line="240" w:lineRule="auto"/>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22.1. pieteikuma vēstuli</w:t>
      </w:r>
      <w:r w:rsidRPr="00F12E49">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dalībai konkursā</w:t>
      </w:r>
      <w:r w:rsidRPr="00F12E49">
        <w:rPr>
          <w:rFonts w:ascii="Times New Roman" w:eastAsia="Times New Roman" w:hAnsi="Times New Roman" w:cs="Times New Roman"/>
          <w:sz w:val="28"/>
          <w:szCs w:val="28"/>
          <w:lang w:eastAsia="lv-LV"/>
        </w:rPr>
        <w:t>, norādot</w:t>
      </w:r>
      <w:r>
        <w:rPr>
          <w:rFonts w:ascii="Times New Roman" w:eastAsia="Times New Roman" w:hAnsi="Times New Roman" w:cs="Times New Roman"/>
          <w:sz w:val="28"/>
          <w:szCs w:val="28"/>
          <w:lang w:eastAsia="lv-LV"/>
        </w:rPr>
        <w:t xml:space="preserve"> motivāciju un </w:t>
      </w:r>
      <w:r w:rsidRPr="00F12E49">
        <w:rPr>
          <w:rFonts w:ascii="Times New Roman" w:eastAsia="Times New Roman" w:hAnsi="Times New Roman" w:cs="Times New Roman"/>
          <w:sz w:val="28"/>
          <w:szCs w:val="28"/>
          <w:lang w:eastAsia="lv-LV"/>
        </w:rPr>
        <w:t xml:space="preserve">redzējumu par </w:t>
      </w:r>
      <w:r w:rsidR="00C96066">
        <w:rPr>
          <w:rFonts w:ascii="Times New Roman" w:eastAsia="Times New Roman" w:hAnsi="Times New Roman" w:cs="Times New Roman"/>
          <w:sz w:val="28"/>
          <w:szCs w:val="28"/>
          <w:lang w:eastAsia="lv-LV"/>
        </w:rPr>
        <w:t>D</w:t>
      </w:r>
      <w:r>
        <w:rPr>
          <w:rFonts w:ascii="Times New Roman" w:eastAsia="Times New Roman" w:hAnsi="Times New Roman" w:cs="Times New Roman"/>
          <w:sz w:val="28"/>
          <w:szCs w:val="28"/>
          <w:lang w:eastAsia="lv-LV"/>
        </w:rPr>
        <w:t>ienesta</w:t>
      </w:r>
      <w:r w:rsidRPr="00F12E49">
        <w:rPr>
          <w:rFonts w:ascii="Times New Roman" w:eastAsia="Times New Roman" w:hAnsi="Times New Roman" w:cs="Times New Roman"/>
          <w:sz w:val="28"/>
          <w:szCs w:val="28"/>
          <w:lang w:eastAsia="lv-LV"/>
        </w:rPr>
        <w:t xml:space="preserve"> darbības prioritātēm</w:t>
      </w:r>
      <w:r>
        <w:rPr>
          <w:rFonts w:ascii="Times New Roman" w:eastAsia="Times New Roman" w:hAnsi="Times New Roman" w:cs="Times New Roman"/>
          <w:sz w:val="28"/>
          <w:szCs w:val="28"/>
          <w:lang w:eastAsia="lv-LV"/>
        </w:rPr>
        <w:t xml:space="preserve"> (3 – 5 prioritātes un </w:t>
      </w:r>
      <w:r w:rsidRPr="00F12E49">
        <w:rPr>
          <w:rFonts w:ascii="Times New Roman" w:eastAsia="Times New Roman" w:hAnsi="Times New Roman" w:cs="Times New Roman"/>
          <w:sz w:val="28"/>
          <w:szCs w:val="28"/>
          <w:lang w:eastAsia="lv-LV"/>
        </w:rPr>
        <w:t xml:space="preserve">ne </w:t>
      </w:r>
      <w:r>
        <w:rPr>
          <w:rFonts w:ascii="Times New Roman" w:eastAsia="Times New Roman" w:hAnsi="Times New Roman" w:cs="Times New Roman"/>
          <w:sz w:val="28"/>
          <w:szCs w:val="28"/>
          <w:lang w:eastAsia="lv-LV"/>
        </w:rPr>
        <w:t>vairāk</w:t>
      </w:r>
      <w:r w:rsidRPr="00F12E49">
        <w:rPr>
          <w:rFonts w:ascii="Times New Roman" w:eastAsia="Times New Roman" w:hAnsi="Times New Roman" w:cs="Times New Roman"/>
          <w:sz w:val="28"/>
          <w:szCs w:val="28"/>
          <w:lang w:eastAsia="lv-LV"/>
        </w:rPr>
        <w:t xml:space="preserve"> kā 350 vārdu);</w:t>
      </w:r>
    </w:p>
    <w:p w:rsidR="00B910C2" w:rsidRPr="00F12E49" w:rsidRDefault="00B910C2" w:rsidP="00B910C2">
      <w:pPr>
        <w:spacing w:before="100" w:beforeAutospacing="1" w:after="100" w:afterAutospacing="1" w:line="240" w:lineRule="auto"/>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w:t>
      </w:r>
      <w:r w:rsidRPr="00F12E49">
        <w:rPr>
          <w:rFonts w:ascii="Times New Roman" w:eastAsia="Times New Roman" w:hAnsi="Times New Roman" w:cs="Times New Roman"/>
          <w:sz w:val="28"/>
          <w:szCs w:val="28"/>
          <w:lang w:eastAsia="lv-LV"/>
        </w:rPr>
        <w:t>2. pr</w:t>
      </w:r>
      <w:r>
        <w:rPr>
          <w:rFonts w:ascii="Times New Roman" w:eastAsia="Times New Roman" w:hAnsi="Times New Roman" w:cs="Times New Roman"/>
          <w:sz w:val="28"/>
          <w:szCs w:val="28"/>
          <w:lang w:eastAsia="lv-LV"/>
        </w:rPr>
        <w:t xml:space="preserve">etendenta </w:t>
      </w:r>
      <w:proofErr w:type="spellStart"/>
      <w:r>
        <w:rPr>
          <w:rFonts w:ascii="Times New Roman" w:eastAsia="Times New Roman" w:hAnsi="Times New Roman" w:cs="Times New Roman"/>
          <w:sz w:val="28"/>
          <w:szCs w:val="28"/>
          <w:lang w:eastAsia="lv-LV"/>
        </w:rPr>
        <w:t>dzīvesgaitas</w:t>
      </w:r>
      <w:proofErr w:type="spellEnd"/>
      <w:r>
        <w:rPr>
          <w:rFonts w:ascii="Times New Roman" w:eastAsia="Times New Roman" w:hAnsi="Times New Roman" w:cs="Times New Roman"/>
          <w:sz w:val="28"/>
          <w:szCs w:val="28"/>
          <w:lang w:eastAsia="lv-LV"/>
        </w:rPr>
        <w:t xml:space="preserve"> aprakstu (CV)</w:t>
      </w:r>
      <w:r w:rsidRPr="00F12E49">
        <w:rPr>
          <w:rFonts w:ascii="Times New Roman" w:eastAsia="Times New Roman" w:hAnsi="Times New Roman" w:cs="Times New Roman"/>
          <w:sz w:val="28"/>
          <w:szCs w:val="28"/>
          <w:lang w:eastAsia="lv-LV"/>
        </w:rPr>
        <w:t>;</w:t>
      </w:r>
    </w:p>
    <w:p w:rsidR="00B910C2" w:rsidRPr="00F12E49" w:rsidRDefault="00B910C2" w:rsidP="00B910C2">
      <w:pPr>
        <w:spacing w:before="100" w:beforeAutospacing="1" w:after="100" w:afterAutospacing="1" w:line="240" w:lineRule="auto"/>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w:t>
      </w:r>
      <w:r w:rsidRPr="00F12E49">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3</w:t>
      </w:r>
      <w:r w:rsidRPr="00F12E49">
        <w:rPr>
          <w:rFonts w:ascii="Times New Roman" w:eastAsia="Times New Roman" w:hAnsi="Times New Roman" w:cs="Times New Roman"/>
          <w:sz w:val="28"/>
          <w:szCs w:val="28"/>
          <w:lang w:eastAsia="lv-LV"/>
        </w:rPr>
        <w:t>. izglītību apliecinošu dokumentu kopijas;</w:t>
      </w:r>
    </w:p>
    <w:p w:rsidR="00B910C2" w:rsidRDefault="00B910C2" w:rsidP="00B910C2">
      <w:pPr>
        <w:spacing w:before="100" w:beforeAutospacing="1" w:after="100" w:afterAutospacing="1" w:line="240" w:lineRule="auto"/>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w:t>
      </w:r>
      <w:r w:rsidRPr="00F12E49">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4</w:t>
      </w:r>
      <w:r w:rsidRPr="00F12E49">
        <w:rPr>
          <w:rFonts w:ascii="Times New Roman" w:eastAsia="Times New Roman" w:hAnsi="Times New Roman" w:cs="Times New Roman"/>
          <w:sz w:val="28"/>
          <w:szCs w:val="28"/>
          <w:lang w:eastAsia="lv-LV"/>
        </w:rPr>
        <w:t xml:space="preserve">. valsts valodas prasmi apliecinoša dokumenta kopiju, </w:t>
      </w:r>
      <w:proofErr w:type="gramStart"/>
      <w:r w:rsidRPr="00F12E49">
        <w:rPr>
          <w:rFonts w:ascii="Times New Roman" w:eastAsia="Times New Roman" w:hAnsi="Times New Roman" w:cs="Times New Roman"/>
          <w:sz w:val="28"/>
          <w:szCs w:val="28"/>
          <w:lang w:eastAsia="lv-LV"/>
        </w:rPr>
        <w:t>ja latviešu valoda nav dzimtā valoda un persona iepriekš nav</w:t>
      </w:r>
      <w:proofErr w:type="gramEnd"/>
      <w:r w:rsidRPr="00F12E49">
        <w:rPr>
          <w:rFonts w:ascii="Times New Roman" w:eastAsia="Times New Roman" w:hAnsi="Times New Roman" w:cs="Times New Roman"/>
          <w:sz w:val="28"/>
          <w:szCs w:val="28"/>
          <w:lang w:eastAsia="lv-LV"/>
        </w:rPr>
        <w:t xml:space="preserve"> strādājusi </w:t>
      </w:r>
      <w:hyperlink r:id="rId6" w:tgtFrame="_blank" w:history="1">
        <w:r w:rsidRPr="00782500">
          <w:rPr>
            <w:rFonts w:ascii="Times New Roman" w:eastAsia="Times New Roman" w:hAnsi="Times New Roman" w:cs="Times New Roman"/>
            <w:sz w:val="28"/>
            <w:szCs w:val="28"/>
            <w:lang w:eastAsia="lv-LV"/>
          </w:rPr>
          <w:t>Valsts valodas likuma</w:t>
        </w:r>
      </w:hyperlink>
      <w:r w:rsidRPr="00F12E49">
        <w:rPr>
          <w:rFonts w:ascii="Times New Roman" w:eastAsia="Times New Roman" w:hAnsi="Times New Roman" w:cs="Times New Roman"/>
          <w:sz w:val="28"/>
          <w:szCs w:val="28"/>
          <w:lang w:eastAsia="lv-LV"/>
        </w:rPr>
        <w:t xml:space="preserve"> </w:t>
      </w:r>
      <w:hyperlink r:id="rId7" w:anchor="p6" w:tgtFrame="_blank" w:history="1">
        <w:r w:rsidRPr="00782500">
          <w:rPr>
            <w:rFonts w:ascii="Times New Roman" w:eastAsia="Times New Roman" w:hAnsi="Times New Roman" w:cs="Times New Roman"/>
            <w:sz w:val="28"/>
            <w:szCs w:val="28"/>
            <w:lang w:eastAsia="lv-LV"/>
          </w:rPr>
          <w:t>6. panta</w:t>
        </w:r>
      </w:hyperlink>
      <w:r w:rsidRPr="00F12E49">
        <w:rPr>
          <w:rFonts w:ascii="Times New Roman" w:eastAsia="Times New Roman" w:hAnsi="Times New Roman" w:cs="Times New Roman"/>
          <w:sz w:val="28"/>
          <w:szCs w:val="28"/>
          <w:lang w:eastAsia="lv-LV"/>
        </w:rPr>
        <w:t xml:space="preserve"> pirmajā daļā minētajās institūcijās;</w:t>
      </w:r>
    </w:p>
    <w:p w:rsidR="00B910C2" w:rsidRPr="00F12E49" w:rsidRDefault="00B910C2" w:rsidP="00B910C2">
      <w:pPr>
        <w:spacing w:before="100" w:beforeAutospacing="1" w:after="100" w:afterAutospacing="1" w:line="240" w:lineRule="auto"/>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22.5. vismaz divu svešvalodu prasmes pašnovērtējumu, kurš ir ietverams arī šo iekšējo noteikumu 22.2.apakšpunktā minētajā dokumentā;</w:t>
      </w:r>
    </w:p>
    <w:p w:rsidR="00B910C2" w:rsidRDefault="00B910C2" w:rsidP="00B910C2">
      <w:pPr>
        <w:spacing w:before="100" w:beforeAutospacing="1" w:after="100" w:afterAutospacing="1" w:line="240" w:lineRule="auto"/>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w:t>
      </w:r>
      <w:r w:rsidRPr="00F12E49">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6</w:t>
      </w:r>
      <w:r w:rsidRPr="00F12E49">
        <w:rPr>
          <w:rFonts w:ascii="Times New Roman" w:eastAsia="Times New Roman" w:hAnsi="Times New Roman" w:cs="Times New Roman"/>
          <w:sz w:val="28"/>
          <w:szCs w:val="28"/>
          <w:lang w:eastAsia="lv-LV"/>
        </w:rPr>
        <w:t>. pretendenta pašrocīgi aizpildītu aptaujas lapu saskaņā ar Ministru kabineta 2004. ga</w:t>
      </w:r>
      <w:r>
        <w:rPr>
          <w:rFonts w:ascii="Times New Roman" w:eastAsia="Times New Roman" w:hAnsi="Times New Roman" w:cs="Times New Roman"/>
          <w:sz w:val="28"/>
          <w:szCs w:val="28"/>
          <w:lang w:eastAsia="lv-LV"/>
        </w:rPr>
        <w:t>da 6. janvāra noteikumu Nr. 21 “</w:t>
      </w:r>
      <w:hyperlink r:id="rId8" w:tgtFrame="_blank" w:history="1">
        <w:r w:rsidRPr="00782500">
          <w:rPr>
            <w:rFonts w:ascii="Times New Roman" w:eastAsia="Times New Roman" w:hAnsi="Times New Roman" w:cs="Times New Roman"/>
            <w:sz w:val="28"/>
            <w:szCs w:val="28"/>
            <w:lang w:eastAsia="lv-LV"/>
          </w:rPr>
          <w:t>Valsts noslēpuma, Ziemeļatlantijas līguma organizācijas, Eiropas Savienības un ārvalstu institūciju klasificētās informācijas aizsardzības noteikumi</w:t>
        </w:r>
      </w:hyperlink>
      <w:r>
        <w:rPr>
          <w:rFonts w:ascii="Times New Roman" w:eastAsia="Times New Roman" w:hAnsi="Times New Roman" w:cs="Times New Roman"/>
          <w:sz w:val="28"/>
          <w:szCs w:val="28"/>
          <w:lang w:eastAsia="lv-LV"/>
        </w:rPr>
        <w:t xml:space="preserve">” </w:t>
      </w:r>
      <w:hyperlink r:id="rId9" w:anchor="piel2" w:tgtFrame="_blank" w:history="1">
        <w:r w:rsidRPr="00782500">
          <w:rPr>
            <w:rFonts w:ascii="Times New Roman" w:eastAsia="Times New Roman" w:hAnsi="Times New Roman" w:cs="Times New Roman"/>
            <w:sz w:val="28"/>
            <w:szCs w:val="28"/>
            <w:lang w:eastAsia="lv-LV"/>
          </w:rPr>
          <w:t>2.</w:t>
        </w:r>
      </w:hyperlink>
      <w:r w:rsidRPr="00F12E49">
        <w:rPr>
          <w:rFonts w:ascii="Times New Roman" w:eastAsia="Times New Roman" w:hAnsi="Times New Roman" w:cs="Times New Roman"/>
          <w:sz w:val="28"/>
          <w:szCs w:val="28"/>
          <w:lang w:eastAsia="lv-LV"/>
        </w:rPr>
        <w:t> pielikumu. Pretendents pašrocīgi aizpildīto aptaujas lapu un pašrocīgi rakstītu autobiogrāfiju ievieto atsevišķā slēgtā aploksnē un iesniedz Valsts kancelejā personīgi, uz a</w:t>
      </w:r>
      <w:r>
        <w:rPr>
          <w:rFonts w:ascii="Times New Roman" w:eastAsia="Times New Roman" w:hAnsi="Times New Roman" w:cs="Times New Roman"/>
          <w:sz w:val="28"/>
          <w:szCs w:val="28"/>
          <w:lang w:eastAsia="lv-LV"/>
        </w:rPr>
        <w:t>ploksnes norādot “Aptaujas lapa”</w:t>
      </w:r>
      <w:r w:rsidRPr="00F12E49">
        <w:rPr>
          <w:rFonts w:ascii="Times New Roman" w:eastAsia="Times New Roman" w:hAnsi="Times New Roman" w:cs="Times New Roman"/>
          <w:sz w:val="28"/>
          <w:szCs w:val="28"/>
          <w:lang w:eastAsia="lv-LV"/>
        </w:rPr>
        <w:t>.</w:t>
      </w:r>
    </w:p>
    <w:p w:rsidR="00B910C2" w:rsidRPr="00F12E49" w:rsidRDefault="00B910C2" w:rsidP="00B910C2">
      <w:pPr>
        <w:spacing w:before="100" w:beforeAutospacing="1" w:after="100" w:afterAutospacing="1" w:line="240" w:lineRule="auto"/>
        <w:contextualSpacing/>
        <w:jc w:val="both"/>
        <w:rPr>
          <w:rFonts w:ascii="Times New Roman" w:eastAsia="Times New Roman" w:hAnsi="Times New Roman" w:cs="Times New Roman"/>
          <w:sz w:val="28"/>
          <w:szCs w:val="28"/>
          <w:lang w:eastAsia="lv-LV"/>
        </w:rPr>
      </w:pPr>
    </w:p>
    <w:p w:rsidR="00B910C2" w:rsidRPr="00F12E49" w:rsidRDefault="00B910C2" w:rsidP="00B910C2">
      <w:pPr>
        <w:spacing w:before="100" w:beforeAutospacing="1" w:after="100" w:afterAutospacing="1" w:line="240" w:lineRule="auto"/>
        <w:jc w:val="both"/>
        <w:rPr>
          <w:rFonts w:ascii="Times New Roman" w:eastAsia="Times New Roman" w:hAnsi="Times New Roman" w:cs="Times New Roman"/>
          <w:sz w:val="28"/>
          <w:szCs w:val="28"/>
          <w:lang w:eastAsia="lv-LV"/>
        </w:rPr>
      </w:pPr>
      <w:bookmarkStart w:id="35" w:name="p16"/>
      <w:bookmarkStart w:id="36" w:name="p-614929"/>
      <w:bookmarkEnd w:id="35"/>
      <w:bookmarkEnd w:id="36"/>
      <w:r>
        <w:rPr>
          <w:rFonts w:ascii="Times New Roman" w:eastAsia="Times New Roman" w:hAnsi="Times New Roman" w:cs="Times New Roman"/>
          <w:sz w:val="28"/>
          <w:szCs w:val="28"/>
          <w:lang w:eastAsia="lv-LV"/>
        </w:rPr>
        <w:t>23</w:t>
      </w:r>
      <w:r w:rsidRPr="00F12E49">
        <w:rPr>
          <w:rFonts w:ascii="Times New Roman" w:eastAsia="Times New Roman" w:hAnsi="Times New Roman" w:cs="Times New Roman"/>
          <w:sz w:val="28"/>
          <w:szCs w:val="28"/>
          <w:lang w:eastAsia="lv-LV"/>
        </w:rPr>
        <w:t>. Lai nodrošinātu pretendenta atbilstības pārbaudi, komisija, ja nepieciešams, ir tiesīga lūgt pretendentu uzrādīt dokumentu oriģinālus un iesniegt papildu dokumentus vai informāciju.</w:t>
      </w:r>
    </w:p>
    <w:p w:rsidR="00B910C2" w:rsidRDefault="00B910C2" w:rsidP="00B910C2">
      <w:pPr>
        <w:spacing w:after="0" w:line="240" w:lineRule="auto"/>
        <w:jc w:val="center"/>
        <w:rPr>
          <w:rFonts w:ascii="Times New Roman" w:eastAsia="Times New Roman" w:hAnsi="Times New Roman" w:cs="Times New Roman"/>
          <w:b/>
          <w:sz w:val="28"/>
          <w:szCs w:val="28"/>
          <w:lang w:eastAsia="lv-LV"/>
        </w:rPr>
      </w:pPr>
      <w:bookmarkStart w:id="37" w:name="n4"/>
      <w:bookmarkStart w:id="38" w:name="n-598480"/>
      <w:bookmarkEnd w:id="37"/>
      <w:bookmarkEnd w:id="38"/>
      <w:r w:rsidRPr="00F12E49">
        <w:rPr>
          <w:rFonts w:ascii="Times New Roman" w:eastAsia="Times New Roman" w:hAnsi="Times New Roman" w:cs="Times New Roman"/>
          <w:b/>
          <w:sz w:val="28"/>
          <w:szCs w:val="28"/>
          <w:lang w:eastAsia="lv-LV"/>
        </w:rPr>
        <w:t>IV. Konkursa pirmās kārtas norise</w:t>
      </w:r>
    </w:p>
    <w:p w:rsidR="00B910C2" w:rsidRDefault="00B910C2" w:rsidP="00B910C2">
      <w:pPr>
        <w:spacing w:after="0" w:line="240" w:lineRule="auto"/>
        <w:rPr>
          <w:rFonts w:ascii="Times New Roman" w:eastAsia="Times New Roman" w:hAnsi="Times New Roman" w:cs="Times New Roman"/>
          <w:b/>
          <w:sz w:val="28"/>
          <w:szCs w:val="28"/>
          <w:lang w:eastAsia="lv-LV"/>
        </w:rPr>
      </w:pPr>
      <w:bookmarkStart w:id="39" w:name="p17"/>
      <w:bookmarkStart w:id="40" w:name="p-598481"/>
      <w:bookmarkEnd w:id="39"/>
      <w:bookmarkEnd w:id="40"/>
    </w:p>
    <w:p w:rsidR="00B910C2" w:rsidRPr="00DF5721" w:rsidRDefault="00B910C2" w:rsidP="00B910C2">
      <w:pPr>
        <w:spacing w:after="0" w:line="240" w:lineRule="auto"/>
        <w:jc w:val="both"/>
        <w:rPr>
          <w:rFonts w:ascii="Times New Roman" w:eastAsia="Times New Roman" w:hAnsi="Times New Roman" w:cs="Times New Roman"/>
          <w:sz w:val="28"/>
          <w:szCs w:val="28"/>
          <w:lang w:eastAsia="lv-LV"/>
        </w:rPr>
      </w:pPr>
      <w:r w:rsidRPr="00DF5721">
        <w:rPr>
          <w:rFonts w:ascii="Times New Roman" w:eastAsia="Times New Roman" w:hAnsi="Times New Roman" w:cs="Times New Roman"/>
          <w:sz w:val="28"/>
          <w:szCs w:val="28"/>
          <w:lang w:eastAsia="lv-LV"/>
        </w:rPr>
        <w:lastRenderedPageBreak/>
        <w:t>2</w:t>
      </w:r>
      <w:r>
        <w:rPr>
          <w:rFonts w:ascii="Times New Roman" w:eastAsia="Times New Roman" w:hAnsi="Times New Roman" w:cs="Times New Roman"/>
          <w:sz w:val="28"/>
          <w:szCs w:val="28"/>
          <w:lang w:eastAsia="lv-LV"/>
        </w:rPr>
        <w:t>4</w:t>
      </w:r>
      <w:r w:rsidRPr="00DF5721">
        <w:rPr>
          <w:rFonts w:ascii="Times New Roman" w:eastAsia="Times New Roman" w:hAnsi="Times New Roman" w:cs="Times New Roman"/>
          <w:sz w:val="28"/>
          <w:szCs w:val="28"/>
          <w:lang w:eastAsia="lv-LV"/>
        </w:rPr>
        <w:t xml:space="preserve">. Komisija konkursa pirmajā kārtā izvērtē pretendentu iesniegtos dokumentus, lai pārbaudītu pretendentu atbilstību </w:t>
      </w:r>
      <w:r w:rsidR="00C96066">
        <w:rPr>
          <w:rFonts w:ascii="Times New Roman" w:eastAsia="Times New Roman" w:hAnsi="Times New Roman" w:cs="Times New Roman"/>
          <w:sz w:val="28"/>
          <w:szCs w:val="28"/>
          <w:lang w:eastAsia="lv-LV"/>
        </w:rPr>
        <w:t>D</w:t>
      </w:r>
      <w:r w:rsidRPr="00DF5721">
        <w:rPr>
          <w:rFonts w:ascii="Times New Roman" w:eastAsia="Times New Roman" w:hAnsi="Times New Roman" w:cs="Times New Roman"/>
          <w:sz w:val="28"/>
          <w:szCs w:val="28"/>
          <w:lang w:eastAsia="lv-LV"/>
        </w:rPr>
        <w:t>ienesta priekšnieka noteiktajām obligātajām prasībām.</w:t>
      </w:r>
    </w:p>
    <w:p w:rsidR="00B910C2" w:rsidRPr="00F12E49" w:rsidRDefault="00B910C2" w:rsidP="00B910C2">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bookmarkStart w:id="41" w:name="p18"/>
      <w:bookmarkStart w:id="42" w:name="p-598483"/>
      <w:bookmarkEnd w:id="41"/>
      <w:bookmarkEnd w:id="42"/>
      <w:r>
        <w:rPr>
          <w:rFonts w:ascii="Times New Roman" w:eastAsia="Times New Roman" w:hAnsi="Times New Roman" w:cs="Times New Roman"/>
          <w:sz w:val="28"/>
          <w:szCs w:val="28"/>
          <w:lang w:eastAsia="lv-LV"/>
        </w:rPr>
        <w:t>5</w:t>
      </w:r>
      <w:r w:rsidRPr="00F12E49">
        <w:rPr>
          <w:rFonts w:ascii="Times New Roman" w:eastAsia="Times New Roman" w:hAnsi="Times New Roman" w:cs="Times New Roman"/>
          <w:sz w:val="28"/>
          <w:szCs w:val="28"/>
          <w:lang w:eastAsia="lv-LV"/>
        </w:rPr>
        <w:t>. Ja komisijai, izvērtējot pretendenta valodu prasmju pašnovērtējumu, radušās šaubas par pretendenta svešvalodu zināšanām, tā var pretendentu nosūtīt svešvalodu zināšanu pārbaudei uz izglītības iestādi vai komercsabiedrību, kura Latvijas Republikā nodrošina licencētu izglītības programmu svešvalodu apguvē, nosakot termiņu, kādā pretendentam jāiesniedz dokuments, kas apliecina viņa svešvalodu zināšanu pārbaudes rezultātus.</w:t>
      </w:r>
    </w:p>
    <w:p w:rsidR="00B910C2" w:rsidRPr="00DF5721" w:rsidRDefault="00B910C2" w:rsidP="00B910C2">
      <w:pPr>
        <w:spacing w:after="0" w:line="240" w:lineRule="auto"/>
        <w:jc w:val="both"/>
        <w:rPr>
          <w:rFonts w:ascii="Times New Roman" w:eastAsia="Times New Roman" w:hAnsi="Times New Roman" w:cs="Times New Roman"/>
          <w:sz w:val="28"/>
          <w:szCs w:val="28"/>
          <w:lang w:eastAsia="lv-LV"/>
        </w:rPr>
      </w:pPr>
      <w:bookmarkStart w:id="43" w:name="p19"/>
      <w:bookmarkStart w:id="44" w:name="p-598484"/>
      <w:bookmarkEnd w:id="43"/>
      <w:bookmarkEnd w:id="44"/>
      <w:r w:rsidRPr="00DF572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6</w:t>
      </w:r>
      <w:r w:rsidRPr="00DF5721">
        <w:rPr>
          <w:rFonts w:ascii="Times New Roman" w:eastAsia="Times New Roman" w:hAnsi="Times New Roman" w:cs="Times New Roman"/>
          <w:sz w:val="28"/>
          <w:szCs w:val="28"/>
          <w:lang w:eastAsia="lv-LV"/>
        </w:rPr>
        <w:t xml:space="preserve">. Pretendentus, kuri neatbilst </w:t>
      </w:r>
      <w:r w:rsidR="00C96066">
        <w:rPr>
          <w:rFonts w:ascii="Times New Roman" w:eastAsia="Times New Roman" w:hAnsi="Times New Roman" w:cs="Times New Roman"/>
          <w:sz w:val="28"/>
          <w:szCs w:val="28"/>
          <w:lang w:eastAsia="lv-LV"/>
        </w:rPr>
        <w:t>D</w:t>
      </w:r>
      <w:r w:rsidRPr="00DF5721">
        <w:rPr>
          <w:rFonts w:ascii="Times New Roman" w:eastAsia="Times New Roman" w:hAnsi="Times New Roman" w:cs="Times New Roman"/>
          <w:sz w:val="28"/>
          <w:szCs w:val="28"/>
          <w:lang w:eastAsia="lv-LV"/>
        </w:rPr>
        <w:t>ienesta priekšnieka noteiktajām obligātajām prasībām, noraida.</w:t>
      </w:r>
    </w:p>
    <w:p w:rsidR="00B910C2" w:rsidRPr="00DF5721" w:rsidRDefault="00B910C2" w:rsidP="00B910C2">
      <w:pPr>
        <w:spacing w:after="0" w:line="240" w:lineRule="auto"/>
        <w:jc w:val="both"/>
        <w:rPr>
          <w:rFonts w:ascii="Times New Roman" w:eastAsia="Times New Roman" w:hAnsi="Times New Roman" w:cs="Times New Roman"/>
          <w:sz w:val="28"/>
          <w:szCs w:val="28"/>
          <w:lang w:eastAsia="lv-LV"/>
        </w:rPr>
      </w:pPr>
      <w:bookmarkStart w:id="45" w:name="p20"/>
      <w:bookmarkStart w:id="46" w:name="p-614930"/>
      <w:bookmarkEnd w:id="45"/>
      <w:bookmarkEnd w:id="46"/>
    </w:p>
    <w:p w:rsidR="00B910C2" w:rsidRPr="00DF5721" w:rsidRDefault="00B910C2" w:rsidP="00B910C2">
      <w:pPr>
        <w:spacing w:after="0" w:line="240" w:lineRule="auto"/>
        <w:jc w:val="both"/>
        <w:rPr>
          <w:rFonts w:ascii="Times New Roman" w:eastAsia="Times New Roman" w:hAnsi="Times New Roman" w:cs="Times New Roman"/>
          <w:sz w:val="28"/>
          <w:szCs w:val="28"/>
          <w:lang w:eastAsia="lv-LV"/>
        </w:rPr>
      </w:pPr>
      <w:r w:rsidRPr="00DF5721">
        <w:rPr>
          <w:rFonts w:ascii="Times New Roman" w:eastAsia="Times New Roman" w:hAnsi="Times New Roman" w:cs="Times New Roman"/>
          <w:sz w:val="28"/>
          <w:szCs w:val="28"/>
          <w:lang w:eastAsia="lv-LV"/>
        </w:rPr>
        <w:t>2</w:t>
      </w:r>
      <w:bookmarkStart w:id="47" w:name="p20.1"/>
      <w:bookmarkStart w:id="48" w:name="p-614931"/>
      <w:bookmarkEnd w:id="47"/>
      <w:bookmarkEnd w:id="48"/>
      <w:r>
        <w:rPr>
          <w:rFonts w:ascii="Times New Roman" w:eastAsia="Times New Roman" w:hAnsi="Times New Roman" w:cs="Times New Roman"/>
          <w:sz w:val="28"/>
          <w:szCs w:val="28"/>
          <w:lang w:eastAsia="lv-LV"/>
        </w:rPr>
        <w:t>7</w:t>
      </w:r>
      <w:r w:rsidRPr="00DF5721">
        <w:rPr>
          <w:rFonts w:ascii="Times New Roman" w:eastAsia="Times New Roman" w:hAnsi="Times New Roman" w:cs="Times New Roman"/>
          <w:sz w:val="28"/>
          <w:szCs w:val="28"/>
          <w:lang w:eastAsia="lv-LV"/>
        </w:rPr>
        <w:t xml:space="preserve">. Ja komisija, </w:t>
      </w:r>
      <w:r>
        <w:rPr>
          <w:rFonts w:ascii="Times New Roman" w:eastAsia="Times New Roman" w:hAnsi="Times New Roman" w:cs="Times New Roman"/>
          <w:sz w:val="28"/>
          <w:szCs w:val="28"/>
          <w:lang w:eastAsia="lv-LV"/>
        </w:rPr>
        <w:t xml:space="preserve">ņemot vērā </w:t>
      </w:r>
      <w:r w:rsidRPr="00DF5721">
        <w:rPr>
          <w:rFonts w:ascii="Times New Roman" w:eastAsia="Times New Roman" w:hAnsi="Times New Roman" w:cs="Times New Roman"/>
          <w:sz w:val="28"/>
          <w:szCs w:val="28"/>
          <w:lang w:eastAsia="lv-LV"/>
        </w:rPr>
        <w:t xml:space="preserve">šo noteikumu </w:t>
      </w:r>
      <w:hyperlink r:id="rId10" w:anchor="p17" w:history="1">
        <w:r w:rsidRPr="00DF572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6</w:t>
        </w:r>
        <w:r w:rsidRPr="00DF5721">
          <w:rPr>
            <w:rFonts w:ascii="Times New Roman" w:eastAsia="Times New Roman" w:hAnsi="Times New Roman" w:cs="Times New Roman"/>
            <w:sz w:val="28"/>
            <w:szCs w:val="28"/>
            <w:lang w:eastAsia="lv-LV"/>
          </w:rPr>
          <w:t>.</w:t>
        </w:r>
      </w:hyperlink>
      <w:r w:rsidRPr="00DF5721">
        <w:rPr>
          <w:rFonts w:ascii="Times New Roman" w:eastAsia="Times New Roman" w:hAnsi="Times New Roman" w:cs="Times New Roman"/>
          <w:sz w:val="28"/>
          <w:szCs w:val="28"/>
          <w:lang w:eastAsia="lv-LV"/>
        </w:rPr>
        <w:t xml:space="preserve"> punktā </w:t>
      </w:r>
      <w:r>
        <w:rPr>
          <w:rFonts w:ascii="Times New Roman" w:eastAsia="Times New Roman" w:hAnsi="Times New Roman" w:cs="Times New Roman"/>
          <w:sz w:val="28"/>
          <w:szCs w:val="28"/>
          <w:lang w:eastAsia="lv-LV"/>
        </w:rPr>
        <w:t>minēto,</w:t>
      </w:r>
      <w:r w:rsidRPr="00DF5721">
        <w:rPr>
          <w:rFonts w:ascii="Times New Roman" w:eastAsia="Times New Roman" w:hAnsi="Times New Roman" w:cs="Times New Roman"/>
          <w:sz w:val="28"/>
          <w:szCs w:val="28"/>
          <w:lang w:eastAsia="lv-LV"/>
        </w:rPr>
        <w:t xml:space="preserve"> izvērtējot pretendentu atbilstību </w:t>
      </w:r>
      <w:r w:rsidR="00C96066">
        <w:rPr>
          <w:rFonts w:ascii="Times New Roman" w:eastAsia="Times New Roman" w:hAnsi="Times New Roman" w:cs="Times New Roman"/>
          <w:sz w:val="28"/>
          <w:szCs w:val="28"/>
          <w:lang w:eastAsia="lv-LV"/>
        </w:rPr>
        <w:t>D</w:t>
      </w:r>
      <w:r w:rsidRPr="00DF5721">
        <w:rPr>
          <w:rFonts w:ascii="Times New Roman" w:eastAsia="Times New Roman" w:hAnsi="Times New Roman" w:cs="Times New Roman"/>
          <w:sz w:val="28"/>
          <w:szCs w:val="28"/>
          <w:lang w:eastAsia="lv-LV"/>
        </w:rPr>
        <w:t>ienesta priekšnieka noteiktajām obligātajām prasībām, pieņem lēmumu noraidīt visus pretendentus:</w:t>
      </w:r>
    </w:p>
    <w:p w:rsidR="00B910C2" w:rsidRDefault="00B910C2" w:rsidP="00B910C2">
      <w:pPr>
        <w:spacing w:before="100" w:beforeAutospacing="1" w:after="100" w:afterAutospacing="1" w:line="240" w:lineRule="auto"/>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27.</w:t>
      </w:r>
      <w:r w:rsidRPr="00F12E49">
        <w:rPr>
          <w:rFonts w:ascii="Times New Roman" w:eastAsia="Times New Roman" w:hAnsi="Times New Roman" w:cs="Times New Roman"/>
          <w:sz w:val="28"/>
          <w:szCs w:val="28"/>
          <w:vertAlign w:val="superscript"/>
          <w:lang w:eastAsia="lv-LV"/>
        </w:rPr>
        <w:t> </w:t>
      </w:r>
      <w:r w:rsidRPr="00F12E49">
        <w:rPr>
          <w:rFonts w:ascii="Times New Roman" w:eastAsia="Times New Roman" w:hAnsi="Times New Roman" w:cs="Times New Roman"/>
          <w:sz w:val="28"/>
          <w:szCs w:val="28"/>
          <w:lang w:eastAsia="lv-LV"/>
        </w:rPr>
        <w:t>1. tā lemj par konkursa izbeigšanu;</w:t>
      </w:r>
    </w:p>
    <w:p w:rsidR="00B910C2" w:rsidRPr="00F12E49" w:rsidRDefault="00B910C2" w:rsidP="00B910C2">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27.</w:t>
      </w:r>
      <w:r w:rsidRPr="00F12E49">
        <w:rPr>
          <w:rFonts w:ascii="Times New Roman" w:eastAsia="Times New Roman" w:hAnsi="Times New Roman" w:cs="Times New Roman"/>
          <w:sz w:val="28"/>
          <w:szCs w:val="28"/>
          <w:vertAlign w:val="superscript"/>
          <w:lang w:eastAsia="lv-LV"/>
        </w:rPr>
        <w:t> </w:t>
      </w:r>
      <w:r w:rsidRPr="00F12E49">
        <w:rPr>
          <w:rFonts w:ascii="Times New Roman" w:eastAsia="Times New Roman" w:hAnsi="Times New Roman" w:cs="Times New Roman"/>
          <w:sz w:val="28"/>
          <w:szCs w:val="28"/>
          <w:lang w:eastAsia="lv-LV"/>
        </w:rPr>
        <w:t>2. komisijas vadītājs iesaka Ministru kabinetam atkārtoti izsludināt konkursu.</w:t>
      </w:r>
    </w:p>
    <w:p w:rsidR="00B910C2" w:rsidRDefault="00B910C2" w:rsidP="00B910C2">
      <w:pPr>
        <w:spacing w:after="0" w:line="240" w:lineRule="auto"/>
        <w:jc w:val="center"/>
        <w:rPr>
          <w:rFonts w:ascii="Times New Roman" w:eastAsia="Times New Roman" w:hAnsi="Times New Roman" w:cs="Times New Roman"/>
          <w:b/>
          <w:sz w:val="28"/>
          <w:szCs w:val="28"/>
          <w:lang w:eastAsia="lv-LV"/>
        </w:rPr>
      </w:pPr>
      <w:bookmarkStart w:id="49" w:name="p21"/>
      <w:bookmarkStart w:id="50" w:name="p-614932"/>
      <w:bookmarkStart w:id="51" w:name="n5"/>
      <w:bookmarkStart w:id="52" w:name="n-598487"/>
      <w:bookmarkEnd w:id="49"/>
      <w:bookmarkEnd w:id="50"/>
      <w:bookmarkEnd w:id="51"/>
      <w:bookmarkEnd w:id="52"/>
      <w:r w:rsidRPr="00F12E49">
        <w:rPr>
          <w:rFonts w:ascii="Times New Roman" w:eastAsia="Times New Roman" w:hAnsi="Times New Roman" w:cs="Times New Roman"/>
          <w:b/>
          <w:sz w:val="28"/>
          <w:szCs w:val="28"/>
          <w:lang w:eastAsia="lv-LV"/>
        </w:rPr>
        <w:t>V. Konkursa otrās kārtas norise</w:t>
      </w:r>
    </w:p>
    <w:p w:rsidR="00B910C2" w:rsidRDefault="00B910C2" w:rsidP="00B910C2">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28</w:t>
      </w:r>
      <w:r w:rsidRPr="00F12E49">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Komisija, uzsākot otro konkursa kārtu, pieprasa </w:t>
      </w:r>
      <w:hyperlink r:id="rId11" w:tgtFrame="_blank" w:history="1">
        <w:r w:rsidRPr="009D6CF3">
          <w:rPr>
            <w:rFonts w:ascii="Times New Roman" w:eastAsia="Times New Roman" w:hAnsi="Times New Roman" w:cs="Times New Roman"/>
            <w:sz w:val="28"/>
            <w:szCs w:val="28"/>
            <w:lang w:eastAsia="lv-LV"/>
          </w:rPr>
          <w:t>Satversmes</w:t>
        </w:r>
      </w:hyperlink>
      <w:r w:rsidRPr="00F12E49">
        <w:rPr>
          <w:rFonts w:ascii="Times New Roman" w:eastAsia="Times New Roman" w:hAnsi="Times New Roman" w:cs="Times New Roman"/>
          <w:sz w:val="28"/>
          <w:szCs w:val="28"/>
          <w:lang w:eastAsia="lv-LV"/>
        </w:rPr>
        <w:t xml:space="preserve"> aizsardzības biroja</w:t>
      </w:r>
      <w:r>
        <w:rPr>
          <w:rFonts w:ascii="Times New Roman" w:eastAsia="Times New Roman" w:hAnsi="Times New Roman" w:cs="Times New Roman"/>
          <w:sz w:val="28"/>
          <w:szCs w:val="28"/>
          <w:lang w:eastAsia="lv-LV"/>
        </w:rPr>
        <w:t>m</w:t>
      </w:r>
      <w:r w:rsidRPr="00F12E49">
        <w:rPr>
          <w:rFonts w:ascii="Times New Roman" w:eastAsia="Times New Roman" w:hAnsi="Times New Roman" w:cs="Times New Roman"/>
          <w:sz w:val="28"/>
          <w:szCs w:val="28"/>
          <w:lang w:eastAsia="lv-LV"/>
        </w:rPr>
        <w:t xml:space="preserve"> sniegt atzinumu par pretendenta atbilstību likumā noteiktajām prasībām, lai saņemtu speciālo atļ</w:t>
      </w:r>
      <w:r>
        <w:rPr>
          <w:rFonts w:ascii="Times New Roman" w:eastAsia="Times New Roman" w:hAnsi="Times New Roman" w:cs="Times New Roman"/>
          <w:sz w:val="28"/>
          <w:szCs w:val="28"/>
          <w:lang w:eastAsia="lv-LV"/>
        </w:rPr>
        <w:t xml:space="preserve">auju pieejai valsts noslēpumam. </w:t>
      </w:r>
      <w:bookmarkStart w:id="53" w:name="p22"/>
      <w:bookmarkStart w:id="54" w:name="p-614934"/>
      <w:bookmarkEnd w:id="53"/>
      <w:bookmarkEnd w:id="54"/>
    </w:p>
    <w:p w:rsidR="00B910C2" w:rsidRPr="00F12E49" w:rsidRDefault="00B910C2" w:rsidP="00B910C2">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Pr="00F12E49">
        <w:rPr>
          <w:rFonts w:ascii="Times New Roman" w:eastAsia="Times New Roman" w:hAnsi="Times New Roman" w:cs="Times New Roman"/>
          <w:sz w:val="28"/>
          <w:szCs w:val="28"/>
          <w:lang w:eastAsia="lv-LV"/>
        </w:rPr>
        <w:t>. Lai padziļināti izvērtētu uz konkursa otro kārtu izvirzīt</w:t>
      </w:r>
      <w:r>
        <w:rPr>
          <w:rFonts w:ascii="Times New Roman" w:eastAsia="Times New Roman" w:hAnsi="Times New Roman" w:cs="Times New Roman"/>
          <w:sz w:val="28"/>
          <w:szCs w:val="28"/>
          <w:lang w:eastAsia="lv-LV"/>
        </w:rPr>
        <w:t>ā pretendenta</w:t>
      </w:r>
      <w:r w:rsidRPr="00F12E49">
        <w:rPr>
          <w:rFonts w:ascii="Times New Roman" w:eastAsia="Times New Roman" w:hAnsi="Times New Roman" w:cs="Times New Roman"/>
          <w:sz w:val="28"/>
          <w:szCs w:val="28"/>
          <w:lang w:eastAsia="lv-LV"/>
        </w:rPr>
        <w:t xml:space="preserve"> kvalifikāciju, amatam nepiecie</w:t>
      </w:r>
      <w:r>
        <w:rPr>
          <w:rFonts w:ascii="Times New Roman" w:eastAsia="Times New Roman" w:hAnsi="Times New Roman" w:cs="Times New Roman"/>
          <w:sz w:val="28"/>
          <w:szCs w:val="28"/>
          <w:lang w:eastAsia="lv-LV"/>
        </w:rPr>
        <w:t>šamo pieredzi,</w:t>
      </w:r>
      <w:r w:rsidRPr="00F12E49">
        <w:rPr>
          <w:rFonts w:ascii="Times New Roman" w:eastAsia="Times New Roman" w:hAnsi="Times New Roman" w:cs="Times New Roman"/>
          <w:sz w:val="28"/>
          <w:szCs w:val="28"/>
          <w:lang w:eastAsia="lv-LV"/>
        </w:rPr>
        <w:t xml:space="preserve"> zināšanas</w:t>
      </w:r>
      <w:r>
        <w:rPr>
          <w:rFonts w:ascii="Times New Roman" w:eastAsia="Times New Roman" w:hAnsi="Times New Roman" w:cs="Times New Roman"/>
          <w:sz w:val="28"/>
          <w:szCs w:val="28"/>
          <w:lang w:eastAsia="lv-LV"/>
        </w:rPr>
        <w:t xml:space="preserve"> un kompetenci</w:t>
      </w:r>
      <w:r w:rsidRPr="00F12E49">
        <w:rPr>
          <w:rFonts w:ascii="Times New Roman" w:eastAsia="Times New Roman" w:hAnsi="Times New Roman" w:cs="Times New Roman"/>
          <w:sz w:val="28"/>
          <w:szCs w:val="28"/>
          <w:lang w:eastAsia="lv-LV"/>
        </w:rPr>
        <w:t>, komisija:</w:t>
      </w:r>
    </w:p>
    <w:p w:rsidR="00B910C2" w:rsidRPr="00F12E49" w:rsidRDefault="00B910C2" w:rsidP="00B910C2">
      <w:pPr>
        <w:spacing w:before="100" w:beforeAutospacing="1" w:after="100" w:afterAutospacing="1" w:line="240" w:lineRule="auto"/>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Pr="00F12E49">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veic pārrunas ar pretendentu</w:t>
      </w:r>
      <w:r w:rsidRPr="00F12E49">
        <w:rPr>
          <w:rFonts w:ascii="Times New Roman" w:eastAsia="Times New Roman" w:hAnsi="Times New Roman" w:cs="Times New Roman"/>
          <w:sz w:val="28"/>
          <w:szCs w:val="28"/>
          <w:lang w:eastAsia="lv-LV"/>
        </w:rPr>
        <w:t>;</w:t>
      </w:r>
    </w:p>
    <w:p w:rsidR="00B910C2" w:rsidRPr="00F12E49" w:rsidRDefault="00B910C2" w:rsidP="00B910C2">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Pr="00F12E49">
        <w:rPr>
          <w:rFonts w:ascii="Times New Roman" w:eastAsia="Times New Roman" w:hAnsi="Times New Roman" w:cs="Times New Roman"/>
          <w:sz w:val="28"/>
          <w:szCs w:val="28"/>
          <w:lang w:eastAsia="lv-LV"/>
        </w:rPr>
        <w:t xml:space="preserve">.2. lūdz pretendentu mutvārdos sniegt savu redzējumu par </w:t>
      </w:r>
      <w:r w:rsidR="00C96066">
        <w:rPr>
          <w:rFonts w:ascii="Times New Roman" w:eastAsia="Times New Roman" w:hAnsi="Times New Roman" w:cs="Times New Roman"/>
          <w:sz w:val="28"/>
          <w:szCs w:val="28"/>
          <w:lang w:eastAsia="lv-LV"/>
        </w:rPr>
        <w:t>D</w:t>
      </w:r>
      <w:r>
        <w:rPr>
          <w:rFonts w:ascii="Times New Roman" w:eastAsia="Times New Roman" w:hAnsi="Times New Roman" w:cs="Times New Roman"/>
          <w:sz w:val="28"/>
          <w:szCs w:val="28"/>
          <w:lang w:eastAsia="lv-LV"/>
        </w:rPr>
        <w:t>ienesta</w:t>
      </w:r>
      <w:r w:rsidRPr="00F12E49">
        <w:rPr>
          <w:rFonts w:ascii="Times New Roman" w:eastAsia="Times New Roman" w:hAnsi="Times New Roman" w:cs="Times New Roman"/>
          <w:sz w:val="28"/>
          <w:szCs w:val="28"/>
          <w:lang w:eastAsia="lv-LV"/>
        </w:rPr>
        <w:t xml:space="preserve"> darbības prioritātēm un attīstību;</w:t>
      </w:r>
    </w:p>
    <w:p w:rsidR="00B910C2" w:rsidRPr="00F12E49" w:rsidRDefault="00B910C2" w:rsidP="00B910C2">
      <w:pPr>
        <w:spacing w:before="100" w:beforeAutospacing="1" w:after="100" w:afterAutospacing="1" w:line="240" w:lineRule="auto"/>
        <w:jc w:val="both"/>
        <w:rPr>
          <w:rFonts w:ascii="Times New Roman" w:eastAsia="Times New Roman" w:hAnsi="Times New Roman" w:cs="Times New Roman"/>
          <w:sz w:val="28"/>
          <w:szCs w:val="28"/>
          <w:lang w:eastAsia="lv-LV"/>
        </w:rPr>
      </w:pPr>
      <w:bookmarkStart w:id="55" w:name="p23"/>
      <w:bookmarkStart w:id="56" w:name="p-598489"/>
      <w:bookmarkEnd w:id="55"/>
      <w:bookmarkEnd w:id="56"/>
      <w:r>
        <w:rPr>
          <w:rFonts w:ascii="Times New Roman" w:eastAsia="Times New Roman" w:hAnsi="Times New Roman" w:cs="Times New Roman"/>
          <w:sz w:val="28"/>
          <w:szCs w:val="28"/>
          <w:lang w:eastAsia="lv-LV"/>
        </w:rPr>
        <w:t>30</w:t>
      </w:r>
      <w:r w:rsidRPr="00F12E49">
        <w:rPr>
          <w:rFonts w:ascii="Times New Roman" w:eastAsia="Times New Roman" w:hAnsi="Times New Roman" w:cs="Times New Roman"/>
          <w:sz w:val="28"/>
          <w:szCs w:val="28"/>
          <w:lang w:eastAsia="lv-LV"/>
        </w:rPr>
        <w:t xml:space="preserve">. Katra pretendenta vērtēšana konkursa otrajā kārtā notiek saskaņā ar šo noteikumu </w:t>
      </w:r>
      <w:hyperlink r:id="rId12" w:anchor="piel3" w:history="1">
        <w:r w:rsidRPr="00E13199">
          <w:rPr>
            <w:rFonts w:ascii="Times New Roman" w:eastAsia="Times New Roman" w:hAnsi="Times New Roman" w:cs="Times New Roman"/>
            <w:sz w:val="28"/>
            <w:szCs w:val="28"/>
            <w:lang w:eastAsia="lv-LV"/>
          </w:rPr>
          <w:t>pielikumā</w:t>
        </w:r>
      </w:hyperlink>
      <w:r w:rsidRPr="00F12E49">
        <w:rPr>
          <w:rFonts w:ascii="Times New Roman" w:eastAsia="Times New Roman" w:hAnsi="Times New Roman" w:cs="Times New Roman"/>
          <w:sz w:val="28"/>
          <w:szCs w:val="28"/>
          <w:lang w:eastAsia="lv-LV"/>
        </w:rPr>
        <w:t xml:space="preserve"> minēto metodi un kritērijiem. Katrs komisijas loceklis individuāli aizpilda katra pretendenta vērtēšanas lapu (</w:t>
      </w:r>
      <w:hyperlink r:id="rId13" w:anchor="piel3" w:history="1">
        <w:r w:rsidRPr="00E13199">
          <w:rPr>
            <w:rFonts w:ascii="Times New Roman" w:eastAsia="Times New Roman" w:hAnsi="Times New Roman" w:cs="Times New Roman"/>
            <w:sz w:val="28"/>
            <w:szCs w:val="28"/>
            <w:lang w:eastAsia="lv-LV"/>
          </w:rPr>
          <w:t>pielikum</w:t>
        </w:r>
      </w:hyperlink>
      <w:r>
        <w:rPr>
          <w:rFonts w:ascii="Times New Roman" w:eastAsia="Times New Roman" w:hAnsi="Times New Roman" w:cs="Times New Roman"/>
          <w:sz w:val="28"/>
          <w:szCs w:val="28"/>
          <w:lang w:eastAsia="lv-LV"/>
        </w:rPr>
        <w:t>s</w:t>
      </w:r>
      <w:r w:rsidRPr="00F12E49">
        <w:rPr>
          <w:rFonts w:ascii="Times New Roman" w:eastAsia="Times New Roman" w:hAnsi="Times New Roman" w:cs="Times New Roman"/>
          <w:sz w:val="28"/>
          <w:szCs w:val="28"/>
          <w:lang w:eastAsia="lv-LV"/>
        </w:rPr>
        <w:t>).</w:t>
      </w:r>
    </w:p>
    <w:p w:rsidR="00B910C2" w:rsidRDefault="00B910C2" w:rsidP="00B910C2">
      <w:pPr>
        <w:spacing w:before="100" w:beforeAutospacing="1" w:after="100" w:afterAutospacing="1" w:line="240" w:lineRule="auto"/>
        <w:jc w:val="both"/>
        <w:rPr>
          <w:rFonts w:ascii="Times New Roman" w:eastAsia="Times New Roman" w:hAnsi="Times New Roman" w:cs="Times New Roman"/>
          <w:sz w:val="28"/>
          <w:szCs w:val="28"/>
          <w:lang w:eastAsia="lv-LV"/>
        </w:rPr>
      </w:pPr>
      <w:bookmarkStart w:id="57" w:name="p24"/>
      <w:bookmarkStart w:id="58" w:name="p-598490"/>
      <w:bookmarkEnd w:id="57"/>
      <w:bookmarkEnd w:id="58"/>
      <w:r>
        <w:rPr>
          <w:rFonts w:ascii="Times New Roman" w:eastAsia="Times New Roman" w:hAnsi="Times New Roman" w:cs="Times New Roman"/>
          <w:sz w:val="28"/>
          <w:szCs w:val="28"/>
          <w:lang w:eastAsia="lv-LV"/>
        </w:rPr>
        <w:t>31</w:t>
      </w:r>
      <w:r w:rsidRPr="00F12E49">
        <w:rPr>
          <w:rFonts w:ascii="Times New Roman" w:eastAsia="Times New Roman" w:hAnsi="Times New Roman" w:cs="Times New Roman"/>
          <w:sz w:val="28"/>
          <w:szCs w:val="28"/>
          <w:lang w:eastAsia="lv-LV"/>
        </w:rPr>
        <w:t>. Komisijas locekļu individuālo vērtējumu apkopošanu un katra pretendenta kopējā vērtējuma aprēķināšanu nodrošina komisijas vadītājs. Kopējo vērtējumu aprēķina, saskaitot katram pretendentam visu komisijas locekļu piešķirto punktu skaitu un izdalot to ar komisijas locekļu skaitu, kuri piedalījās vērtēšanā. Iegūto rezultātu noapaļo, decimālskaitļos aiz komata norādot vērtību līdz skaitļa simtdaļām (piemēram, pieci, komats, divdesmit pieci).</w:t>
      </w:r>
    </w:p>
    <w:p w:rsidR="00B910C2" w:rsidRPr="00AD3BA4" w:rsidRDefault="00B910C2" w:rsidP="00B910C2">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lastRenderedPageBreak/>
        <w:t>32</w:t>
      </w:r>
      <w:r w:rsidRPr="00AD3BA4">
        <w:rPr>
          <w:rFonts w:ascii="Times New Roman" w:hAnsi="Times New Roman" w:cs="Times New Roman"/>
          <w:sz w:val="28"/>
          <w:szCs w:val="28"/>
        </w:rPr>
        <w:t>. Pirms lēmuma pieņemšanas par pretendenta virzīšanas kandidatūras apstiprināšanai Valsts kancelejai ir tiesības apkopot pretendenta iepriekšējo darba devēju un sadarbības partneru atsauksmes.</w:t>
      </w:r>
    </w:p>
    <w:p w:rsidR="00B910C2" w:rsidRPr="00F12E49" w:rsidRDefault="00B910C2" w:rsidP="00B910C2">
      <w:pPr>
        <w:spacing w:before="100" w:beforeAutospacing="1" w:after="100" w:afterAutospacing="1" w:line="240" w:lineRule="auto"/>
        <w:jc w:val="both"/>
        <w:rPr>
          <w:rFonts w:ascii="Times New Roman" w:eastAsia="Times New Roman" w:hAnsi="Times New Roman" w:cs="Times New Roman"/>
          <w:sz w:val="28"/>
          <w:szCs w:val="28"/>
          <w:lang w:eastAsia="lv-LV"/>
        </w:rPr>
      </w:pPr>
      <w:bookmarkStart w:id="59" w:name="p25"/>
      <w:bookmarkStart w:id="60" w:name="p-598491"/>
      <w:bookmarkEnd w:id="59"/>
      <w:bookmarkEnd w:id="60"/>
      <w:r>
        <w:rPr>
          <w:rFonts w:ascii="Times New Roman" w:eastAsia="Times New Roman" w:hAnsi="Times New Roman" w:cs="Times New Roman"/>
          <w:sz w:val="28"/>
          <w:szCs w:val="28"/>
          <w:lang w:eastAsia="lv-LV"/>
        </w:rPr>
        <w:t>33</w:t>
      </w:r>
      <w:r w:rsidRPr="00F12E49">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Kandidatūras a</w:t>
      </w:r>
      <w:r w:rsidRPr="00F12E49">
        <w:rPr>
          <w:rFonts w:ascii="Times New Roman" w:eastAsia="Times New Roman" w:hAnsi="Times New Roman" w:cs="Times New Roman"/>
          <w:sz w:val="28"/>
          <w:szCs w:val="28"/>
          <w:lang w:eastAsia="lv-LV"/>
        </w:rPr>
        <w:t>pstiprināšanai Ministru kabineta sēdē komisija virza to pretendentu, kurš kopējā vērtējumā ieguvis visvairāk punktu. Ja to atbalsta komisijas locekļu vairākums, komisija var pieņemt lēmumu apstiprināšanai Ministru kabineta sēdē virzīt divu pretendentu kandidatūras, kuri kopējā vērtējumā ieguvuši visvairāk punktu.</w:t>
      </w:r>
    </w:p>
    <w:p w:rsidR="00B910C2" w:rsidRPr="00F12E49" w:rsidRDefault="00B910C2" w:rsidP="00B910C2">
      <w:pPr>
        <w:spacing w:before="100" w:beforeAutospacing="1" w:after="100" w:afterAutospacing="1" w:line="240" w:lineRule="auto"/>
        <w:jc w:val="both"/>
        <w:rPr>
          <w:rFonts w:ascii="Times New Roman" w:eastAsia="Times New Roman" w:hAnsi="Times New Roman" w:cs="Times New Roman"/>
          <w:sz w:val="28"/>
          <w:szCs w:val="28"/>
          <w:lang w:eastAsia="lv-LV"/>
        </w:rPr>
      </w:pPr>
      <w:bookmarkStart w:id="61" w:name="p26"/>
      <w:bookmarkStart w:id="62" w:name="p-598492"/>
      <w:bookmarkEnd w:id="61"/>
      <w:bookmarkEnd w:id="62"/>
      <w:r>
        <w:rPr>
          <w:rFonts w:ascii="Times New Roman" w:eastAsia="Times New Roman" w:hAnsi="Times New Roman" w:cs="Times New Roman"/>
          <w:sz w:val="28"/>
          <w:szCs w:val="28"/>
          <w:lang w:eastAsia="lv-LV"/>
        </w:rPr>
        <w:t>34</w:t>
      </w:r>
      <w:r w:rsidRPr="00F12E49">
        <w:rPr>
          <w:rFonts w:ascii="Times New Roman" w:eastAsia="Times New Roman" w:hAnsi="Times New Roman" w:cs="Times New Roman"/>
          <w:sz w:val="28"/>
          <w:szCs w:val="28"/>
          <w:lang w:eastAsia="lv-LV"/>
        </w:rPr>
        <w:t>. Pēc visu pretendentu izvērtēšanas komisija pieņem vienu no šādiem lēmumiem:</w:t>
      </w:r>
    </w:p>
    <w:p w:rsidR="00B910C2" w:rsidRPr="00F12E49" w:rsidRDefault="00B910C2" w:rsidP="00B910C2">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Pr="00F12E49">
        <w:rPr>
          <w:rFonts w:ascii="Times New Roman" w:eastAsia="Times New Roman" w:hAnsi="Times New Roman" w:cs="Times New Roman"/>
          <w:sz w:val="28"/>
          <w:szCs w:val="28"/>
          <w:lang w:eastAsia="lv-LV"/>
        </w:rPr>
        <w:t>.1. iesniegt Ministru prezidentam priekšlikumu par pretendenta</w:t>
      </w:r>
      <w:r>
        <w:rPr>
          <w:rFonts w:ascii="Times New Roman" w:eastAsia="Times New Roman" w:hAnsi="Times New Roman" w:cs="Times New Roman"/>
          <w:sz w:val="28"/>
          <w:szCs w:val="28"/>
          <w:lang w:eastAsia="lv-LV"/>
        </w:rPr>
        <w:t xml:space="preserve"> </w:t>
      </w:r>
      <w:r w:rsidRPr="00F12E49">
        <w:rPr>
          <w:rFonts w:ascii="Times New Roman" w:eastAsia="Times New Roman" w:hAnsi="Times New Roman" w:cs="Times New Roman"/>
          <w:sz w:val="28"/>
          <w:szCs w:val="28"/>
          <w:lang w:eastAsia="lv-LV"/>
        </w:rPr>
        <w:t>(-u) kandidatūras</w:t>
      </w:r>
      <w:r>
        <w:rPr>
          <w:rFonts w:ascii="Times New Roman" w:eastAsia="Times New Roman" w:hAnsi="Times New Roman" w:cs="Times New Roman"/>
          <w:sz w:val="28"/>
          <w:szCs w:val="28"/>
          <w:lang w:eastAsia="lv-LV"/>
        </w:rPr>
        <w:t xml:space="preserve"> </w:t>
      </w:r>
      <w:r w:rsidRPr="00F12E49">
        <w:rPr>
          <w:rFonts w:ascii="Times New Roman" w:eastAsia="Times New Roman" w:hAnsi="Times New Roman" w:cs="Times New Roman"/>
          <w:sz w:val="28"/>
          <w:szCs w:val="28"/>
          <w:lang w:eastAsia="lv-LV"/>
        </w:rPr>
        <w:t xml:space="preserve">(-u) virzīšanu apstiprināšanai Ministru kabineta sēdē saskaņā ar šo noteikumu </w:t>
      </w:r>
      <w:r>
        <w:rPr>
          <w:rFonts w:ascii="Times New Roman" w:eastAsia="Times New Roman" w:hAnsi="Times New Roman" w:cs="Times New Roman"/>
          <w:sz w:val="28"/>
          <w:szCs w:val="28"/>
          <w:lang w:eastAsia="lv-LV"/>
        </w:rPr>
        <w:t>33.punktu</w:t>
      </w:r>
      <w:r w:rsidRPr="00F12E49">
        <w:rPr>
          <w:rFonts w:ascii="Times New Roman" w:eastAsia="Times New Roman" w:hAnsi="Times New Roman" w:cs="Times New Roman"/>
          <w:sz w:val="28"/>
          <w:szCs w:val="28"/>
          <w:lang w:eastAsia="lv-LV"/>
        </w:rPr>
        <w:t>;</w:t>
      </w:r>
    </w:p>
    <w:p w:rsidR="00B910C2" w:rsidRDefault="00B910C2" w:rsidP="00B910C2">
      <w:pPr>
        <w:spacing w:before="100" w:beforeAutospacing="1" w:after="100" w:afterAutospacing="1"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Pr="00F12E49">
        <w:rPr>
          <w:rFonts w:ascii="Times New Roman" w:eastAsia="Times New Roman" w:hAnsi="Times New Roman" w:cs="Times New Roman"/>
          <w:sz w:val="28"/>
          <w:szCs w:val="28"/>
          <w:lang w:eastAsia="lv-LV"/>
        </w:rPr>
        <w:t xml:space="preserve">.2. ieteikt Ministru kabinetam atkārtoti izsludināt konkursu, ja </w:t>
      </w:r>
      <w:r>
        <w:rPr>
          <w:rFonts w:ascii="Times New Roman" w:eastAsia="Times New Roman" w:hAnsi="Times New Roman" w:cs="Times New Roman"/>
          <w:sz w:val="28"/>
          <w:szCs w:val="28"/>
          <w:lang w:eastAsia="lv-LV"/>
        </w:rPr>
        <w:t xml:space="preserve">ir </w:t>
      </w:r>
      <w:r w:rsidRPr="00F12E49">
        <w:rPr>
          <w:rFonts w:ascii="Times New Roman" w:eastAsia="Times New Roman" w:hAnsi="Times New Roman" w:cs="Times New Roman"/>
          <w:sz w:val="28"/>
          <w:szCs w:val="28"/>
          <w:lang w:eastAsia="lv-LV"/>
        </w:rPr>
        <w:t>noraidīti visi pretendenti.</w:t>
      </w:r>
      <w:bookmarkStart w:id="63" w:name="p27"/>
      <w:bookmarkStart w:id="64" w:name="p-614935"/>
      <w:bookmarkEnd w:id="63"/>
      <w:bookmarkEnd w:id="64"/>
    </w:p>
    <w:p w:rsidR="00B910C2" w:rsidRPr="00E13199" w:rsidRDefault="00B910C2" w:rsidP="00B910C2">
      <w:pPr>
        <w:spacing w:before="100" w:beforeAutospacing="1" w:after="100" w:afterAutospacing="1" w:line="240" w:lineRule="auto"/>
        <w:jc w:val="both"/>
        <w:rPr>
          <w:rFonts w:ascii="Times New Roman" w:eastAsia="Times New Roman" w:hAnsi="Times New Roman" w:cs="Times New Roman"/>
          <w:sz w:val="28"/>
          <w:szCs w:val="28"/>
          <w:lang w:eastAsia="lv-LV"/>
        </w:rPr>
      </w:pPr>
    </w:p>
    <w:p w:rsidR="00B910C2" w:rsidRPr="00CD6222" w:rsidRDefault="00B910C2" w:rsidP="00B910C2">
      <w:pPr>
        <w:tabs>
          <w:tab w:val="right" w:pos="9071"/>
        </w:tabs>
        <w:rPr>
          <w:rFonts w:ascii="Times New Roman" w:hAnsi="Times New Roman" w:cs="Times New Roman"/>
          <w:sz w:val="28"/>
          <w:szCs w:val="28"/>
        </w:rPr>
      </w:pPr>
      <w:r w:rsidRPr="00CD6222">
        <w:rPr>
          <w:rFonts w:ascii="Times New Roman" w:hAnsi="Times New Roman" w:cs="Times New Roman"/>
          <w:sz w:val="28"/>
          <w:szCs w:val="28"/>
        </w:rPr>
        <w:t>Ministru prezidents</w:t>
      </w:r>
      <w:r w:rsidRPr="00CD6222">
        <w:rPr>
          <w:rFonts w:ascii="Times New Roman" w:hAnsi="Times New Roman" w:cs="Times New Roman"/>
          <w:sz w:val="28"/>
          <w:szCs w:val="28"/>
        </w:rPr>
        <w:tab/>
      </w:r>
      <w:r>
        <w:rPr>
          <w:rFonts w:ascii="Times New Roman" w:hAnsi="Times New Roman" w:cs="Times New Roman"/>
          <w:sz w:val="28"/>
          <w:szCs w:val="28"/>
        </w:rPr>
        <w:t>Arturs Krišjānis Kariņš</w:t>
      </w:r>
    </w:p>
    <w:p w:rsidR="00B910C2" w:rsidRPr="00CD6222" w:rsidRDefault="00B910C2" w:rsidP="00B910C2">
      <w:pPr>
        <w:tabs>
          <w:tab w:val="right" w:pos="9071"/>
        </w:tabs>
        <w:rPr>
          <w:rFonts w:ascii="Times New Roman" w:hAnsi="Times New Roman" w:cs="Times New Roman"/>
          <w:sz w:val="28"/>
          <w:szCs w:val="28"/>
        </w:rPr>
      </w:pPr>
      <w:r w:rsidRPr="00CD6222">
        <w:rPr>
          <w:rFonts w:ascii="Times New Roman" w:hAnsi="Times New Roman" w:cs="Times New Roman"/>
          <w:sz w:val="28"/>
          <w:szCs w:val="28"/>
        </w:rPr>
        <w:t>Iekšlietu ministrs</w:t>
      </w:r>
      <w:r w:rsidRPr="00CD6222">
        <w:rPr>
          <w:rFonts w:ascii="Times New Roman" w:hAnsi="Times New Roman" w:cs="Times New Roman"/>
          <w:sz w:val="28"/>
          <w:szCs w:val="28"/>
        </w:rPr>
        <w:tab/>
      </w:r>
      <w:r>
        <w:rPr>
          <w:rFonts w:ascii="Times New Roman" w:hAnsi="Times New Roman" w:cs="Times New Roman"/>
          <w:sz w:val="28"/>
          <w:szCs w:val="28"/>
        </w:rPr>
        <w:t xml:space="preserve">Sandis </w:t>
      </w:r>
      <w:proofErr w:type="spellStart"/>
      <w:r>
        <w:rPr>
          <w:rFonts w:ascii="Times New Roman" w:hAnsi="Times New Roman" w:cs="Times New Roman"/>
          <w:sz w:val="28"/>
          <w:szCs w:val="28"/>
        </w:rPr>
        <w:t>Ģirģens</w:t>
      </w:r>
      <w:proofErr w:type="spellEnd"/>
    </w:p>
    <w:p w:rsidR="00B910C2" w:rsidRPr="00CD6222" w:rsidRDefault="00B910C2" w:rsidP="00B910C2">
      <w:pPr>
        <w:tabs>
          <w:tab w:val="right" w:pos="9071"/>
        </w:tabs>
        <w:rPr>
          <w:rFonts w:ascii="Times New Roman" w:hAnsi="Times New Roman" w:cs="Times New Roman"/>
          <w:sz w:val="28"/>
          <w:szCs w:val="28"/>
          <w:lang w:eastAsia="lv-LV"/>
        </w:rPr>
      </w:pPr>
      <w:r w:rsidRPr="00CD6222">
        <w:rPr>
          <w:rFonts w:ascii="Times New Roman" w:hAnsi="Times New Roman" w:cs="Times New Roman"/>
          <w:sz w:val="28"/>
          <w:szCs w:val="28"/>
          <w:lang w:eastAsia="lv-LV"/>
        </w:rPr>
        <w:t>Iesniedzējs:</w:t>
      </w:r>
    </w:p>
    <w:p w:rsidR="00B910C2" w:rsidRPr="00CD6222" w:rsidRDefault="00B910C2" w:rsidP="00B910C2">
      <w:pPr>
        <w:tabs>
          <w:tab w:val="right" w:pos="9071"/>
        </w:tabs>
        <w:rPr>
          <w:rFonts w:ascii="Times New Roman" w:hAnsi="Times New Roman" w:cs="Times New Roman"/>
          <w:sz w:val="28"/>
          <w:szCs w:val="28"/>
        </w:rPr>
      </w:pPr>
      <w:r w:rsidRPr="00CD6222">
        <w:rPr>
          <w:rFonts w:ascii="Times New Roman" w:hAnsi="Times New Roman" w:cs="Times New Roman"/>
          <w:sz w:val="28"/>
          <w:szCs w:val="28"/>
        </w:rPr>
        <w:t>Iekšlietu ministrs</w:t>
      </w:r>
      <w:r w:rsidRPr="00CD6222">
        <w:rPr>
          <w:rFonts w:ascii="Times New Roman" w:hAnsi="Times New Roman" w:cs="Times New Roman"/>
          <w:sz w:val="28"/>
          <w:szCs w:val="28"/>
        </w:rPr>
        <w:tab/>
      </w:r>
      <w:r>
        <w:rPr>
          <w:rFonts w:ascii="Times New Roman" w:hAnsi="Times New Roman" w:cs="Times New Roman"/>
          <w:sz w:val="28"/>
          <w:szCs w:val="28"/>
        </w:rPr>
        <w:t xml:space="preserve">Sandis </w:t>
      </w:r>
      <w:proofErr w:type="spellStart"/>
      <w:r>
        <w:rPr>
          <w:rFonts w:ascii="Times New Roman" w:hAnsi="Times New Roman" w:cs="Times New Roman"/>
          <w:sz w:val="28"/>
          <w:szCs w:val="28"/>
        </w:rPr>
        <w:t>Ģirģens</w:t>
      </w:r>
      <w:proofErr w:type="spellEnd"/>
    </w:p>
    <w:p w:rsidR="00B910C2" w:rsidRPr="00CD6222" w:rsidRDefault="00B910C2" w:rsidP="00B910C2">
      <w:pPr>
        <w:tabs>
          <w:tab w:val="right" w:pos="9071"/>
        </w:tabs>
        <w:rPr>
          <w:rFonts w:ascii="Times New Roman" w:hAnsi="Times New Roman" w:cs="Times New Roman"/>
          <w:sz w:val="28"/>
          <w:szCs w:val="28"/>
        </w:rPr>
      </w:pPr>
      <w:r w:rsidRPr="00CD6222">
        <w:rPr>
          <w:rFonts w:ascii="Times New Roman" w:hAnsi="Times New Roman" w:cs="Times New Roman"/>
          <w:sz w:val="28"/>
          <w:szCs w:val="28"/>
        </w:rPr>
        <w:t>Vīza: valsts sekretārs</w:t>
      </w:r>
      <w:r w:rsidRPr="00CD6222">
        <w:rPr>
          <w:rFonts w:ascii="Times New Roman" w:hAnsi="Times New Roman" w:cs="Times New Roman"/>
          <w:sz w:val="28"/>
          <w:szCs w:val="28"/>
        </w:rPr>
        <w:tab/>
      </w:r>
      <w:proofErr w:type="spellStart"/>
      <w:r w:rsidRPr="00CD6222">
        <w:rPr>
          <w:rFonts w:ascii="Times New Roman" w:hAnsi="Times New Roman" w:cs="Times New Roman"/>
          <w:sz w:val="28"/>
          <w:szCs w:val="28"/>
        </w:rPr>
        <w:t>D</w:t>
      </w:r>
      <w:r>
        <w:rPr>
          <w:rFonts w:ascii="Times New Roman" w:hAnsi="Times New Roman" w:cs="Times New Roman"/>
          <w:sz w:val="28"/>
          <w:szCs w:val="28"/>
        </w:rPr>
        <w:t>imitrijs</w:t>
      </w:r>
      <w:proofErr w:type="spellEnd"/>
      <w:r w:rsidRPr="00CD6222">
        <w:rPr>
          <w:rFonts w:ascii="Times New Roman" w:hAnsi="Times New Roman" w:cs="Times New Roman"/>
          <w:sz w:val="28"/>
          <w:szCs w:val="28"/>
        </w:rPr>
        <w:t xml:space="preserve"> </w:t>
      </w:r>
      <w:proofErr w:type="spellStart"/>
      <w:r w:rsidRPr="00CD6222">
        <w:rPr>
          <w:rFonts w:ascii="Times New Roman" w:hAnsi="Times New Roman" w:cs="Times New Roman"/>
          <w:sz w:val="28"/>
          <w:szCs w:val="28"/>
        </w:rPr>
        <w:t>Trofimovs</w:t>
      </w:r>
      <w:proofErr w:type="spellEnd"/>
    </w:p>
    <w:p w:rsidR="00B910C2" w:rsidRDefault="00B910C2" w:rsidP="00B910C2">
      <w:pPr>
        <w:rPr>
          <w:rStyle w:val="Hyperlink"/>
          <w:sz w:val="20"/>
          <w:szCs w:val="20"/>
        </w:rPr>
      </w:pPr>
    </w:p>
    <w:p w:rsidR="00B910C2" w:rsidRDefault="00B910C2" w:rsidP="00B910C2">
      <w:pPr>
        <w:rPr>
          <w:rStyle w:val="Hyperlink"/>
          <w:sz w:val="20"/>
          <w:szCs w:val="20"/>
        </w:rPr>
      </w:pPr>
    </w:p>
    <w:p w:rsidR="00B910C2" w:rsidRDefault="00B910C2" w:rsidP="00B910C2">
      <w:pPr>
        <w:rPr>
          <w:rStyle w:val="Hyperlink"/>
          <w:sz w:val="20"/>
          <w:szCs w:val="20"/>
        </w:rPr>
      </w:pPr>
    </w:p>
    <w:p w:rsidR="00B910C2" w:rsidRDefault="00B910C2" w:rsidP="00B910C2">
      <w:pPr>
        <w:rPr>
          <w:rStyle w:val="Hyperlink"/>
          <w:sz w:val="20"/>
          <w:szCs w:val="20"/>
        </w:rPr>
      </w:pPr>
    </w:p>
    <w:p w:rsidR="00B910C2" w:rsidRDefault="00B910C2" w:rsidP="00B910C2">
      <w:pPr>
        <w:rPr>
          <w:rStyle w:val="Hyperlink"/>
          <w:sz w:val="20"/>
          <w:szCs w:val="20"/>
        </w:rPr>
      </w:pPr>
    </w:p>
    <w:p w:rsidR="00B910C2" w:rsidRDefault="00B910C2" w:rsidP="00B910C2">
      <w:pPr>
        <w:rPr>
          <w:rStyle w:val="Hyperlink"/>
          <w:sz w:val="20"/>
          <w:szCs w:val="20"/>
        </w:rPr>
      </w:pPr>
    </w:p>
    <w:p w:rsidR="00B910C2" w:rsidRDefault="00B910C2" w:rsidP="00B910C2">
      <w:pPr>
        <w:rPr>
          <w:rStyle w:val="Hyperlink"/>
          <w:sz w:val="20"/>
          <w:szCs w:val="20"/>
        </w:rPr>
      </w:pPr>
    </w:p>
    <w:p w:rsidR="00B910C2" w:rsidRDefault="00B910C2" w:rsidP="00B910C2">
      <w:pPr>
        <w:pStyle w:val="BodyText"/>
        <w:spacing w:after="0"/>
        <w:jc w:val="both"/>
        <w:rPr>
          <w:noProof/>
          <w:sz w:val="16"/>
          <w:szCs w:val="16"/>
        </w:rPr>
      </w:pPr>
    </w:p>
    <w:p w:rsidR="00B910C2" w:rsidRPr="0095225B" w:rsidRDefault="00B910C2" w:rsidP="00B910C2">
      <w:pPr>
        <w:pStyle w:val="BodyText"/>
        <w:spacing w:after="0"/>
        <w:jc w:val="both"/>
        <w:rPr>
          <w:sz w:val="16"/>
          <w:szCs w:val="16"/>
        </w:rPr>
      </w:pPr>
      <w:r>
        <w:rPr>
          <w:noProof/>
          <w:sz w:val="16"/>
          <w:szCs w:val="16"/>
        </w:rPr>
        <w:t>17.06.2019. 16:00</w:t>
      </w:r>
      <w:r w:rsidRPr="0095225B">
        <w:rPr>
          <w:sz w:val="16"/>
          <w:szCs w:val="16"/>
        </w:rPr>
        <w:t xml:space="preserve"> </w:t>
      </w:r>
    </w:p>
    <w:p w:rsidR="00B910C2" w:rsidRPr="0095225B" w:rsidRDefault="00C96066" w:rsidP="00B910C2">
      <w:pPr>
        <w:pStyle w:val="BodyText"/>
        <w:tabs>
          <w:tab w:val="left" w:pos="1920"/>
        </w:tabs>
        <w:spacing w:after="0"/>
        <w:jc w:val="both"/>
        <w:rPr>
          <w:sz w:val="16"/>
          <w:szCs w:val="16"/>
        </w:rPr>
      </w:pPr>
      <w:r>
        <w:rPr>
          <w:sz w:val="16"/>
          <w:szCs w:val="16"/>
        </w:rPr>
        <w:t>1131</w:t>
      </w:r>
      <w:r w:rsidR="00B910C2">
        <w:rPr>
          <w:sz w:val="16"/>
          <w:szCs w:val="16"/>
        </w:rPr>
        <w:tab/>
      </w:r>
    </w:p>
    <w:p w:rsidR="00B910C2" w:rsidRPr="0095225B" w:rsidRDefault="00B910C2" w:rsidP="00B910C2">
      <w:pPr>
        <w:pStyle w:val="BodyText"/>
        <w:spacing w:after="0"/>
        <w:jc w:val="both"/>
        <w:rPr>
          <w:sz w:val="16"/>
          <w:szCs w:val="16"/>
        </w:rPr>
      </w:pPr>
      <w:r>
        <w:rPr>
          <w:sz w:val="16"/>
          <w:szCs w:val="16"/>
        </w:rPr>
        <w:t>D.Radzeviča</w:t>
      </w:r>
    </w:p>
    <w:p w:rsidR="00B910C2" w:rsidRDefault="00B910C2" w:rsidP="00B910C2">
      <w:pPr>
        <w:pStyle w:val="BodyText"/>
        <w:spacing w:after="0"/>
        <w:jc w:val="both"/>
      </w:pPr>
      <w:r>
        <w:rPr>
          <w:sz w:val="16"/>
          <w:szCs w:val="16"/>
        </w:rPr>
        <w:t>67219418, dace.radzevica@iem.gov.lv</w:t>
      </w:r>
    </w:p>
    <w:p w:rsidR="00DA71B5" w:rsidRDefault="00DA71B5"/>
    <w:sectPr w:rsidR="00DA71B5" w:rsidSect="00F71EEC">
      <w:headerReference w:type="default" r:id="rId14"/>
      <w:footerReference w:type="default" r:id="rId15"/>
      <w:footerReference w:type="first" r:id="rId1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0C2" w:rsidRDefault="00B910C2" w:rsidP="00B910C2">
      <w:pPr>
        <w:spacing w:after="0" w:line="240" w:lineRule="auto"/>
      </w:pPr>
      <w:r>
        <w:separator/>
      </w:r>
    </w:p>
  </w:endnote>
  <w:endnote w:type="continuationSeparator" w:id="0">
    <w:p w:rsidR="00B910C2" w:rsidRDefault="00B910C2" w:rsidP="00B9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23" w:rsidRPr="00CD6222" w:rsidRDefault="00B910C2" w:rsidP="008A3923">
    <w:pPr>
      <w:spacing w:before="120"/>
      <w:jc w:val="both"/>
      <w:rPr>
        <w:rFonts w:ascii="Times New Roman" w:hAnsi="Times New Roman" w:cs="Times New Roman"/>
        <w:sz w:val="20"/>
        <w:szCs w:val="20"/>
      </w:rPr>
    </w:pPr>
    <w:r w:rsidRPr="00CD6222">
      <w:rPr>
        <w:rFonts w:ascii="Times New Roman" w:hAnsi="Times New Roman" w:cs="Times New Roman"/>
        <w:sz w:val="20"/>
        <w:szCs w:val="20"/>
      </w:rPr>
      <w:t>IEMNot_</w:t>
    </w:r>
    <w:r>
      <w:rPr>
        <w:rFonts w:ascii="Times New Roman" w:hAnsi="Times New Roman" w:cs="Times New Roman"/>
        <w:sz w:val="20"/>
        <w:szCs w:val="20"/>
      </w:rPr>
      <w:t>17062019</w:t>
    </w:r>
  </w:p>
  <w:p w:rsidR="00BA6D42" w:rsidRPr="0035667E" w:rsidRDefault="00A05178" w:rsidP="003566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0C2" w:rsidRPr="00CD6222" w:rsidRDefault="00B910C2" w:rsidP="00B910C2">
    <w:pPr>
      <w:spacing w:before="120"/>
      <w:jc w:val="both"/>
      <w:rPr>
        <w:rFonts w:ascii="Times New Roman" w:hAnsi="Times New Roman" w:cs="Times New Roman"/>
        <w:sz w:val="20"/>
        <w:szCs w:val="20"/>
      </w:rPr>
    </w:pPr>
    <w:r w:rsidRPr="00CD6222">
      <w:rPr>
        <w:rFonts w:ascii="Times New Roman" w:hAnsi="Times New Roman" w:cs="Times New Roman"/>
        <w:sz w:val="20"/>
        <w:szCs w:val="20"/>
      </w:rPr>
      <w:t>IEMNot_</w:t>
    </w:r>
    <w:r>
      <w:rPr>
        <w:rFonts w:ascii="Times New Roman" w:hAnsi="Times New Roman" w:cs="Times New Roman"/>
        <w:sz w:val="20"/>
        <w:szCs w:val="20"/>
      </w:rPr>
      <w:t>17062019</w:t>
    </w:r>
  </w:p>
  <w:p w:rsidR="00EF5414" w:rsidRPr="0035667E" w:rsidRDefault="00A05178" w:rsidP="00356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0C2" w:rsidRDefault="00B910C2" w:rsidP="00B910C2">
      <w:pPr>
        <w:spacing w:after="0" w:line="240" w:lineRule="auto"/>
      </w:pPr>
      <w:r>
        <w:separator/>
      </w:r>
    </w:p>
  </w:footnote>
  <w:footnote w:type="continuationSeparator" w:id="0">
    <w:p w:rsidR="00B910C2" w:rsidRDefault="00B910C2" w:rsidP="00B91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459356"/>
      <w:docPartObj>
        <w:docPartGallery w:val="Page Numbers (Top of Page)"/>
        <w:docPartUnique/>
      </w:docPartObj>
    </w:sdtPr>
    <w:sdtEndPr>
      <w:rPr>
        <w:noProof/>
      </w:rPr>
    </w:sdtEndPr>
    <w:sdtContent>
      <w:p w:rsidR="00EF5414" w:rsidRDefault="00B910C2" w:rsidP="00EF5414">
        <w:pPr>
          <w:pStyle w:val="Header"/>
          <w:jc w:val="center"/>
        </w:pPr>
        <w:r w:rsidRPr="00C6054F">
          <w:rPr>
            <w:sz w:val="22"/>
            <w:szCs w:val="22"/>
          </w:rPr>
          <w:fldChar w:fldCharType="begin"/>
        </w:r>
        <w:r w:rsidRPr="00C6054F">
          <w:rPr>
            <w:sz w:val="22"/>
            <w:szCs w:val="22"/>
          </w:rPr>
          <w:instrText xml:space="preserve"> PAGE   \* MERGEFORMAT </w:instrText>
        </w:r>
        <w:r w:rsidRPr="00C6054F">
          <w:rPr>
            <w:sz w:val="22"/>
            <w:szCs w:val="22"/>
          </w:rPr>
          <w:fldChar w:fldCharType="separate"/>
        </w:r>
        <w:r w:rsidR="00A05178">
          <w:rPr>
            <w:noProof/>
            <w:sz w:val="22"/>
            <w:szCs w:val="22"/>
          </w:rPr>
          <w:t>5</w:t>
        </w:r>
        <w:r w:rsidRPr="00C6054F">
          <w:rPr>
            <w:noProof/>
            <w:sz w:val="22"/>
            <w:szCs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C2"/>
    <w:rsid w:val="00A05178"/>
    <w:rsid w:val="00B910C2"/>
    <w:rsid w:val="00C96066"/>
    <w:rsid w:val="00DA7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79307-3A56-4D97-9019-ACA38A7E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0C2"/>
  </w:style>
  <w:style w:type="paragraph" w:styleId="Heading1">
    <w:name w:val="heading 1"/>
    <w:basedOn w:val="Normal"/>
    <w:next w:val="Normal"/>
    <w:link w:val="Heading1Char"/>
    <w:qFormat/>
    <w:rsid w:val="00B910C2"/>
    <w:pPr>
      <w:keepNext/>
      <w:spacing w:after="0" w:line="240" w:lineRule="auto"/>
      <w:jc w:val="center"/>
      <w:outlineLvl w:val="0"/>
    </w:pPr>
    <w:rPr>
      <w:rFonts w:ascii="Times New Roman" w:eastAsia="Times New Roman" w:hAnsi="Times New Roman"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0C2"/>
    <w:rPr>
      <w:rFonts w:ascii="Times New Roman" w:eastAsia="Times New Roman" w:hAnsi="Times New Roman" w:cs="Arial"/>
      <w:b/>
      <w:bCs/>
      <w:kern w:val="32"/>
      <w:sz w:val="24"/>
      <w:szCs w:val="32"/>
    </w:rPr>
  </w:style>
  <w:style w:type="paragraph" w:styleId="Header">
    <w:name w:val="header"/>
    <w:basedOn w:val="Normal"/>
    <w:link w:val="HeaderChar"/>
    <w:uiPriority w:val="99"/>
    <w:rsid w:val="00B910C2"/>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B910C2"/>
    <w:rPr>
      <w:rFonts w:ascii="Times New Roman" w:eastAsia="Times New Roman" w:hAnsi="Times New Roman" w:cs="Times New Roman"/>
      <w:sz w:val="24"/>
      <w:szCs w:val="24"/>
      <w:lang w:val="en-US"/>
    </w:rPr>
  </w:style>
  <w:style w:type="character" w:styleId="Hyperlink">
    <w:name w:val="Hyperlink"/>
    <w:uiPriority w:val="99"/>
    <w:unhideWhenUsed/>
    <w:rsid w:val="00B910C2"/>
    <w:rPr>
      <w:color w:val="0000FF"/>
      <w:u w:val="single"/>
    </w:rPr>
  </w:style>
  <w:style w:type="paragraph" w:styleId="BodyText">
    <w:name w:val="Body Text"/>
    <w:basedOn w:val="Normal"/>
    <w:link w:val="BodyTextChar"/>
    <w:rsid w:val="00B910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910C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910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10C2"/>
  </w:style>
  <w:style w:type="character" w:customStyle="1" w:styleId="highlight">
    <w:name w:val="highlight"/>
    <w:basedOn w:val="DefaultParagraphFont"/>
    <w:rsid w:val="00B91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3810-valsts-noslepuma-ziemelatlantijas-liguma-organizacijas-eiropas-savienibas-un-arvalstu-instituciju-klasificetas-informacijas-aiz..." TargetMode="External"/><Relationship Id="rId13" Type="http://schemas.openxmlformats.org/officeDocument/2006/relationships/hyperlink" Target="https://likumi.lv/ta/id/28407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kumi.lv/ta/id/14740-valsts-valodas-likums" TargetMode="External"/><Relationship Id="rId12" Type="http://schemas.openxmlformats.org/officeDocument/2006/relationships/hyperlink" Target="https://likumi.lv/ta/id/28407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likumi.lv/ta/id/14740-valsts-valodas-likums" TargetMode="External"/><Relationship Id="rId11" Type="http://schemas.openxmlformats.org/officeDocument/2006/relationships/hyperlink" Target="https://likumi.lv/ta/id/57980-latvijas-republikas-satversm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likumi.lv/ta/id/284071" TargetMode="External"/><Relationship Id="rId4" Type="http://schemas.openxmlformats.org/officeDocument/2006/relationships/footnotes" Target="footnotes.xml"/><Relationship Id="rId9" Type="http://schemas.openxmlformats.org/officeDocument/2006/relationships/hyperlink" Target="https://likumi.lv/ta/id/83810-valsts-noslepuma-ziemelatlantijas-liguma-organizacijas-eiropas-savienibas-un-arvalstu-instituciju-klasificetas-informacijas-ai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8807</Characters>
  <Application>Microsoft Office Word</Application>
  <DocSecurity>0</DocSecurity>
  <Lines>352</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Ieva Skirusa</cp:lastModifiedBy>
  <cp:revision>2</cp:revision>
  <dcterms:created xsi:type="dcterms:W3CDTF">2019-06-18T06:18:00Z</dcterms:created>
  <dcterms:modified xsi:type="dcterms:W3CDTF">2019-06-18T06:18:00Z</dcterms:modified>
</cp:coreProperties>
</file>