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F84C2" w14:textId="356724FF" w:rsidR="005D3CFC" w:rsidRPr="007D367D" w:rsidRDefault="005D3CFC" w:rsidP="00642526">
      <w:pPr>
        <w:tabs>
          <w:tab w:val="left" w:pos="6663"/>
        </w:tabs>
        <w:rPr>
          <w:i/>
          <w:sz w:val="28"/>
        </w:rPr>
      </w:pPr>
    </w:p>
    <w:p w14:paraId="4FCF84C3" w14:textId="77777777" w:rsidR="000D444D" w:rsidRPr="007D367D" w:rsidRDefault="000D444D" w:rsidP="005B2784">
      <w:pPr>
        <w:tabs>
          <w:tab w:val="left" w:pos="6663"/>
        </w:tabs>
        <w:rPr>
          <w:sz w:val="28"/>
        </w:rPr>
      </w:pPr>
    </w:p>
    <w:p w14:paraId="19BCEE70" w14:textId="7F835B0A" w:rsidR="00642526" w:rsidRPr="00CD7905" w:rsidRDefault="00642526" w:rsidP="00CD7905">
      <w:pPr>
        <w:tabs>
          <w:tab w:val="left" w:pos="6663"/>
        </w:tabs>
        <w:rPr>
          <w:sz w:val="28"/>
          <w:szCs w:val="28"/>
        </w:rPr>
      </w:pPr>
      <w:r w:rsidRPr="00CD7905">
        <w:rPr>
          <w:sz w:val="28"/>
          <w:szCs w:val="28"/>
        </w:rPr>
        <w:t>201</w:t>
      </w:r>
      <w:r>
        <w:rPr>
          <w:sz w:val="28"/>
          <w:szCs w:val="28"/>
        </w:rPr>
        <w:t>9</w:t>
      </w:r>
      <w:r w:rsidRPr="00CD7905">
        <w:rPr>
          <w:sz w:val="28"/>
          <w:szCs w:val="28"/>
        </w:rPr>
        <w:t xml:space="preserve">. gada </w:t>
      </w:r>
      <w:r w:rsidR="00EF5635">
        <w:rPr>
          <w:sz w:val="28"/>
          <w:szCs w:val="28"/>
        </w:rPr>
        <w:t>11. jūnijā</w:t>
      </w:r>
      <w:r w:rsidRPr="00CD7905">
        <w:rPr>
          <w:sz w:val="28"/>
          <w:szCs w:val="28"/>
        </w:rPr>
        <w:tab/>
        <w:t>Rīkojums Nr.</w:t>
      </w:r>
      <w:r w:rsidR="00EF5635">
        <w:rPr>
          <w:sz w:val="28"/>
          <w:szCs w:val="28"/>
        </w:rPr>
        <w:t> 282</w:t>
      </w:r>
    </w:p>
    <w:p w14:paraId="001410D0" w14:textId="1F887F11" w:rsidR="00642526" w:rsidRPr="00CD7905" w:rsidRDefault="00642526" w:rsidP="00CD7905">
      <w:pPr>
        <w:tabs>
          <w:tab w:val="left" w:pos="6663"/>
        </w:tabs>
        <w:rPr>
          <w:sz w:val="28"/>
          <w:szCs w:val="28"/>
        </w:rPr>
      </w:pPr>
      <w:r w:rsidRPr="00CD7905">
        <w:rPr>
          <w:sz w:val="28"/>
          <w:szCs w:val="28"/>
        </w:rPr>
        <w:t>Rīgā</w:t>
      </w:r>
      <w:r w:rsidRPr="00CD7905">
        <w:rPr>
          <w:sz w:val="28"/>
          <w:szCs w:val="28"/>
        </w:rPr>
        <w:tab/>
        <w:t>(prot. Nr. </w:t>
      </w:r>
      <w:r w:rsidR="00EF5635">
        <w:rPr>
          <w:sz w:val="28"/>
          <w:szCs w:val="28"/>
        </w:rPr>
        <w:t>28</w:t>
      </w:r>
      <w:r w:rsidRPr="00CD7905">
        <w:rPr>
          <w:sz w:val="28"/>
          <w:szCs w:val="28"/>
        </w:rPr>
        <w:t> </w:t>
      </w:r>
      <w:r w:rsidR="00EF5635">
        <w:rPr>
          <w:sz w:val="28"/>
          <w:szCs w:val="28"/>
        </w:rPr>
        <w:t>13</w:t>
      </w:r>
      <w:bookmarkStart w:id="0" w:name="_GoBack"/>
      <w:bookmarkEnd w:id="0"/>
      <w:r w:rsidRPr="00CD7905">
        <w:rPr>
          <w:sz w:val="28"/>
          <w:szCs w:val="28"/>
        </w:rPr>
        <w:t>. §)</w:t>
      </w:r>
    </w:p>
    <w:p w14:paraId="4FCF84C5" w14:textId="48C07107" w:rsidR="006457F2" w:rsidRPr="007D367D" w:rsidRDefault="006457F2" w:rsidP="005B2784">
      <w:pPr>
        <w:tabs>
          <w:tab w:val="left" w:pos="6804"/>
        </w:tabs>
        <w:rPr>
          <w:sz w:val="28"/>
        </w:rPr>
      </w:pPr>
    </w:p>
    <w:p w14:paraId="4FCF84C7" w14:textId="398426DC" w:rsidR="00FB47BE" w:rsidRPr="007D367D" w:rsidRDefault="001E7CF0" w:rsidP="00FB47BE">
      <w:pPr>
        <w:jc w:val="center"/>
        <w:rPr>
          <w:b/>
          <w:sz w:val="28"/>
        </w:rPr>
      </w:pPr>
      <w:bookmarkStart w:id="1" w:name="OLE_LINK1"/>
      <w:bookmarkStart w:id="2" w:name="OLE_LINK2"/>
      <w:r w:rsidRPr="007D367D">
        <w:rPr>
          <w:b/>
          <w:sz w:val="28"/>
        </w:rPr>
        <w:t xml:space="preserve">Grozījumi Ministru kabineta </w:t>
      </w:r>
      <w:r w:rsidR="00624827" w:rsidRPr="007D367D">
        <w:rPr>
          <w:b/>
          <w:sz w:val="28"/>
        </w:rPr>
        <w:t xml:space="preserve">2016. gada 13. decembra rīkojumā Nr. 769 </w:t>
      </w:r>
      <w:r w:rsidR="00642526">
        <w:rPr>
          <w:b/>
          <w:sz w:val="28"/>
        </w:rPr>
        <w:t>"</w:t>
      </w:r>
      <w:r w:rsidR="00624827" w:rsidRPr="007D367D">
        <w:rPr>
          <w:b/>
          <w:sz w:val="28"/>
        </w:rPr>
        <w:t>Par Latvijas valsts simtgades pasākumu plāna 2017.–2021.</w:t>
      </w:r>
      <w:r w:rsidR="00642526">
        <w:rPr>
          <w:b/>
          <w:sz w:val="28"/>
        </w:rPr>
        <w:t> </w:t>
      </w:r>
      <w:r w:rsidR="00624827" w:rsidRPr="007D367D">
        <w:rPr>
          <w:b/>
          <w:sz w:val="28"/>
        </w:rPr>
        <w:t>gadam īstenošanai piešķirtā valsts budžeta finansējuma sadalījumu</w:t>
      </w:r>
      <w:r w:rsidR="00642526">
        <w:rPr>
          <w:b/>
          <w:sz w:val="28"/>
        </w:rPr>
        <w:t>"</w:t>
      </w:r>
      <w:r w:rsidR="00624827" w:rsidRPr="007D367D">
        <w:rPr>
          <w:b/>
          <w:sz w:val="28"/>
        </w:rPr>
        <w:t xml:space="preserve"> </w:t>
      </w:r>
    </w:p>
    <w:bookmarkEnd w:id="1"/>
    <w:bookmarkEnd w:id="2"/>
    <w:p w14:paraId="4FCF84C8" w14:textId="77777777" w:rsidR="00143392" w:rsidRPr="007D367D" w:rsidRDefault="00143392" w:rsidP="00143392">
      <w:pPr>
        <w:pStyle w:val="Title"/>
        <w:ind w:firstLine="709"/>
        <w:jc w:val="both"/>
        <w:outlineLvl w:val="0"/>
        <w:rPr>
          <w:szCs w:val="24"/>
        </w:rPr>
      </w:pPr>
    </w:p>
    <w:p w14:paraId="4FCF84C9" w14:textId="70211852" w:rsidR="003460CE" w:rsidRPr="007D367D" w:rsidRDefault="001C2398" w:rsidP="005D3CFC">
      <w:pPr>
        <w:pStyle w:val="Title"/>
        <w:ind w:firstLine="709"/>
        <w:jc w:val="both"/>
        <w:outlineLvl w:val="0"/>
        <w:rPr>
          <w:szCs w:val="24"/>
        </w:rPr>
      </w:pPr>
      <w:r w:rsidRPr="007D367D">
        <w:rPr>
          <w:szCs w:val="24"/>
        </w:rPr>
        <w:t>Izdarīt Ministru kabineta 2016</w:t>
      </w:r>
      <w:r w:rsidRPr="007D367D">
        <w:rPr>
          <w:bCs/>
          <w:szCs w:val="24"/>
        </w:rPr>
        <w:t>. </w:t>
      </w:r>
      <w:r w:rsidRPr="007D367D">
        <w:rPr>
          <w:szCs w:val="24"/>
        </w:rPr>
        <w:t>gada 13</w:t>
      </w:r>
      <w:r w:rsidRPr="007D367D">
        <w:rPr>
          <w:bCs/>
          <w:szCs w:val="24"/>
        </w:rPr>
        <w:t>. </w:t>
      </w:r>
      <w:r w:rsidRPr="007D367D">
        <w:rPr>
          <w:szCs w:val="24"/>
        </w:rPr>
        <w:t>decembra rīkojumā Nr</w:t>
      </w:r>
      <w:r w:rsidRPr="007D367D">
        <w:rPr>
          <w:bCs/>
          <w:szCs w:val="24"/>
        </w:rPr>
        <w:t>. </w:t>
      </w:r>
      <w:r w:rsidRPr="007D367D">
        <w:rPr>
          <w:szCs w:val="24"/>
        </w:rPr>
        <w:t xml:space="preserve">769 </w:t>
      </w:r>
      <w:r w:rsidR="00642526">
        <w:rPr>
          <w:szCs w:val="24"/>
        </w:rPr>
        <w:t>"</w:t>
      </w:r>
      <w:r w:rsidRPr="007D367D">
        <w:rPr>
          <w:szCs w:val="24"/>
        </w:rPr>
        <w:t>Par Latvijas valsts simtgades pasākumu plāna 2017.–2021</w:t>
      </w:r>
      <w:r w:rsidRPr="007D367D">
        <w:rPr>
          <w:bCs/>
          <w:szCs w:val="24"/>
        </w:rPr>
        <w:t>. </w:t>
      </w:r>
      <w:r w:rsidRPr="007D367D">
        <w:rPr>
          <w:szCs w:val="24"/>
        </w:rPr>
        <w:t>gadam īstenošanai piešķirtā valsts budžeta finansējuma sadalījumu</w:t>
      </w:r>
      <w:r w:rsidR="00642526">
        <w:rPr>
          <w:szCs w:val="24"/>
        </w:rPr>
        <w:t>"</w:t>
      </w:r>
      <w:r w:rsidRPr="007D367D">
        <w:rPr>
          <w:szCs w:val="24"/>
        </w:rPr>
        <w:t xml:space="preserve"> (Latvijas Vēstnesis, 2016, 246</w:t>
      </w:r>
      <w:r w:rsidRPr="007D367D">
        <w:rPr>
          <w:bCs/>
          <w:szCs w:val="24"/>
        </w:rPr>
        <w:t>. </w:t>
      </w:r>
      <w:r w:rsidRPr="007D367D">
        <w:rPr>
          <w:szCs w:val="24"/>
        </w:rPr>
        <w:t>nr.</w:t>
      </w:r>
      <w:r w:rsidR="00361108" w:rsidRPr="007D367D">
        <w:rPr>
          <w:szCs w:val="24"/>
        </w:rPr>
        <w:t>;</w:t>
      </w:r>
      <w:r w:rsidRPr="007D367D">
        <w:rPr>
          <w:szCs w:val="24"/>
        </w:rPr>
        <w:t xml:space="preserve"> 2017, 243. nr.</w:t>
      </w:r>
      <w:r w:rsidR="008C7A74" w:rsidRPr="007D367D">
        <w:rPr>
          <w:szCs w:val="24"/>
        </w:rPr>
        <w:t>; 2018, 158. nr.</w:t>
      </w:r>
      <w:r w:rsidRPr="007D367D">
        <w:rPr>
          <w:szCs w:val="24"/>
        </w:rPr>
        <w:t xml:space="preserve">) </w:t>
      </w:r>
      <w:r w:rsidR="00420148" w:rsidRPr="007D367D">
        <w:rPr>
          <w:szCs w:val="24"/>
        </w:rPr>
        <w:t>šādus grozījumus:</w:t>
      </w:r>
    </w:p>
    <w:p w14:paraId="4FCF84CA" w14:textId="77777777" w:rsidR="006457F2" w:rsidRPr="007D367D" w:rsidRDefault="006457F2" w:rsidP="005D3CFC">
      <w:pPr>
        <w:ind w:firstLine="709"/>
        <w:jc w:val="both"/>
        <w:rPr>
          <w:sz w:val="28"/>
        </w:rPr>
      </w:pPr>
    </w:p>
    <w:p w14:paraId="4FCF84CB" w14:textId="77777777" w:rsidR="000A50B7" w:rsidRPr="007D367D" w:rsidRDefault="000A50B7" w:rsidP="00A10D85">
      <w:pPr>
        <w:pStyle w:val="ListParagraph"/>
        <w:numPr>
          <w:ilvl w:val="0"/>
          <w:numId w:val="4"/>
        </w:numPr>
        <w:tabs>
          <w:tab w:val="left" w:pos="993"/>
        </w:tabs>
        <w:ind w:left="0" w:right="-710" w:firstLine="709"/>
        <w:jc w:val="both"/>
        <w:rPr>
          <w:sz w:val="28"/>
        </w:rPr>
      </w:pPr>
      <w:r w:rsidRPr="007D367D">
        <w:rPr>
          <w:sz w:val="28"/>
        </w:rPr>
        <w:t xml:space="preserve">Izteikt 1. pielikuma </w:t>
      </w:r>
      <w:r w:rsidR="00420E40" w:rsidRPr="007D367D">
        <w:rPr>
          <w:sz w:val="28"/>
        </w:rPr>
        <w:t xml:space="preserve">24., </w:t>
      </w:r>
      <w:r w:rsidRPr="007D367D">
        <w:rPr>
          <w:sz w:val="28"/>
        </w:rPr>
        <w:t>25.</w:t>
      </w:r>
      <w:r w:rsidR="00420E40" w:rsidRPr="007D367D">
        <w:rPr>
          <w:sz w:val="28"/>
        </w:rPr>
        <w:t>, 26., 27., 28., 29., 30. un 31.</w:t>
      </w:r>
      <w:r w:rsidRPr="007D367D">
        <w:rPr>
          <w:sz w:val="28"/>
        </w:rPr>
        <w:t> punktu šādā redakcijā:</w:t>
      </w:r>
    </w:p>
    <w:p w14:paraId="4FCF84CC" w14:textId="77777777" w:rsidR="000A50B7" w:rsidRPr="007D367D" w:rsidRDefault="000A50B7" w:rsidP="000A50B7">
      <w:pPr>
        <w:pStyle w:val="ListParagraph"/>
        <w:tabs>
          <w:tab w:val="left" w:pos="993"/>
        </w:tabs>
        <w:ind w:left="709"/>
        <w:jc w:val="both"/>
        <w:rPr>
          <w:sz w:val="28"/>
        </w:rPr>
      </w:pPr>
    </w:p>
    <w:tbl>
      <w:tblPr>
        <w:tblStyle w:val="TableGrid"/>
        <w:tblW w:w="5324" w:type="pct"/>
        <w:tblLayout w:type="fixed"/>
        <w:tblLook w:val="04A0" w:firstRow="1" w:lastRow="0" w:firstColumn="1" w:lastColumn="0" w:noHBand="0" w:noVBand="1"/>
      </w:tblPr>
      <w:tblGrid>
        <w:gridCol w:w="672"/>
        <w:gridCol w:w="425"/>
        <w:gridCol w:w="2413"/>
        <w:gridCol w:w="1135"/>
        <w:gridCol w:w="1133"/>
        <w:gridCol w:w="993"/>
        <w:gridCol w:w="993"/>
        <w:gridCol w:w="993"/>
        <w:gridCol w:w="1133"/>
      </w:tblGrid>
      <w:tr w:rsidR="007D367D" w:rsidRPr="007D367D" w14:paraId="4FCF84D6" w14:textId="77777777" w:rsidTr="001417D6">
        <w:tc>
          <w:tcPr>
            <w:tcW w:w="339" w:type="pct"/>
          </w:tcPr>
          <w:p w14:paraId="4FCF84CD" w14:textId="11D8A275" w:rsidR="00254DF5" w:rsidRPr="005F5DA0" w:rsidRDefault="00642526" w:rsidP="00821FFB">
            <w:pPr>
              <w:spacing w:before="100" w:beforeAutospacing="1" w:after="100" w:afterAutospacing="1" w:line="360" w:lineRule="auto"/>
              <w:rPr>
                <w:sz w:val="22"/>
                <w:szCs w:val="22"/>
              </w:rPr>
            </w:pPr>
            <w:r w:rsidRPr="005F5DA0">
              <w:rPr>
                <w:sz w:val="22"/>
                <w:szCs w:val="22"/>
              </w:rPr>
              <w:t>"</w:t>
            </w:r>
            <w:r w:rsidR="00254DF5" w:rsidRPr="005F5DA0">
              <w:rPr>
                <w:sz w:val="22"/>
                <w:szCs w:val="22"/>
              </w:rPr>
              <w:t>24</w:t>
            </w:r>
          </w:p>
        </w:tc>
        <w:tc>
          <w:tcPr>
            <w:tcW w:w="215" w:type="pct"/>
          </w:tcPr>
          <w:p w14:paraId="4FCF84CE" w14:textId="77777777" w:rsidR="00254DF5" w:rsidRPr="005F5DA0" w:rsidRDefault="00254DF5" w:rsidP="00821FFB">
            <w:pPr>
              <w:spacing w:before="100" w:beforeAutospacing="1" w:after="100" w:afterAutospacing="1" w:line="360" w:lineRule="auto"/>
              <w:ind w:firstLine="300"/>
              <w:rPr>
                <w:b/>
                <w:bCs/>
                <w:sz w:val="22"/>
                <w:szCs w:val="22"/>
              </w:rPr>
            </w:pPr>
            <w:r w:rsidRPr="005F5DA0">
              <w:rPr>
                <w:b/>
                <w:bCs/>
                <w:sz w:val="22"/>
                <w:szCs w:val="22"/>
              </w:rPr>
              <w:t> </w:t>
            </w:r>
          </w:p>
        </w:tc>
        <w:tc>
          <w:tcPr>
            <w:tcW w:w="1220" w:type="pct"/>
          </w:tcPr>
          <w:p w14:paraId="4FCF84CF" w14:textId="7F7961F3" w:rsidR="00254DF5" w:rsidRPr="005F5DA0" w:rsidRDefault="00254DF5" w:rsidP="00821FFB">
            <w:pPr>
              <w:rPr>
                <w:sz w:val="22"/>
                <w:szCs w:val="22"/>
              </w:rPr>
            </w:pPr>
            <w:r w:rsidRPr="005F5DA0">
              <w:rPr>
                <w:sz w:val="22"/>
                <w:szCs w:val="22"/>
              </w:rPr>
              <w:t>Publiskās diplomātijas un komunikācijas ārva</w:t>
            </w:r>
            <w:r w:rsidR="00445B1F" w:rsidRPr="005F5DA0">
              <w:rPr>
                <w:sz w:val="22"/>
                <w:szCs w:val="22"/>
              </w:rPr>
              <w:t xml:space="preserve">lstīs ietvaros pasākumu kopums </w:t>
            </w:r>
            <w:r w:rsidR="00642526" w:rsidRPr="005F5DA0">
              <w:rPr>
                <w:sz w:val="22"/>
                <w:szCs w:val="22"/>
              </w:rPr>
              <w:t>"</w:t>
            </w:r>
            <w:r w:rsidRPr="005F5DA0">
              <w:rPr>
                <w:sz w:val="22"/>
                <w:szCs w:val="22"/>
              </w:rPr>
              <w:t>Latvijas vērtības un vēstures stāsti – Latvijas valstij 100</w:t>
            </w:r>
            <w:r w:rsidR="00642526" w:rsidRPr="005F5DA0">
              <w:rPr>
                <w:sz w:val="22"/>
                <w:szCs w:val="22"/>
              </w:rPr>
              <w:t>"</w:t>
            </w:r>
            <w:r w:rsidRPr="005F5DA0">
              <w:rPr>
                <w:sz w:val="22"/>
                <w:szCs w:val="22"/>
              </w:rPr>
              <w:t xml:space="preserve"> – Latvijas valstiskuma vēsturiskā veidošanās – identitāte, valoda, robežas, brīvības cīņas, starptautiskās attiecības, divpusējās valstu attiecības. Latvijas vēstures pētniecības institūciju, tai skaitā arhīvu, muzeju un bibliotēku, Latvijas valsts simtgades kontekstā sagatavoto dokumentālo un informatīvo izstāžu un uzskates materiālu adaptācija starptautiskai auditorijai, izmantojot jaunākās tehnoloģijas un dizaina konceptus. Sadarbībā ar valsts, reģionāl</w:t>
            </w:r>
            <w:r w:rsidR="00101B4D">
              <w:rPr>
                <w:sz w:val="22"/>
                <w:szCs w:val="22"/>
              </w:rPr>
              <w:t>aj</w:t>
            </w:r>
            <w:r w:rsidRPr="005F5DA0">
              <w:rPr>
                <w:sz w:val="22"/>
                <w:szCs w:val="22"/>
              </w:rPr>
              <w:t>ā</w:t>
            </w:r>
            <w:r w:rsidR="00101B4D">
              <w:rPr>
                <w:sz w:val="22"/>
                <w:szCs w:val="22"/>
              </w:rPr>
              <w:t>m</w:t>
            </w:r>
            <w:r w:rsidRPr="005F5DA0">
              <w:rPr>
                <w:sz w:val="22"/>
                <w:szCs w:val="22"/>
              </w:rPr>
              <w:t xml:space="preserve">, pašvaldību institūcijām, nevalstiskajām </w:t>
            </w:r>
            <w:r w:rsidRPr="005F5DA0">
              <w:rPr>
                <w:sz w:val="22"/>
                <w:szCs w:val="22"/>
              </w:rPr>
              <w:lastRenderedPageBreak/>
              <w:t>organizācijām, muzejiem, bibliotēkām, universitātēm utt.</w:t>
            </w:r>
          </w:p>
        </w:tc>
        <w:tc>
          <w:tcPr>
            <w:tcW w:w="574" w:type="pct"/>
          </w:tcPr>
          <w:p w14:paraId="4FCF84D0" w14:textId="3337672C" w:rsidR="00254DF5" w:rsidRPr="005F5DA0" w:rsidRDefault="00254DF5" w:rsidP="00821FFB">
            <w:pPr>
              <w:rPr>
                <w:sz w:val="22"/>
                <w:szCs w:val="22"/>
              </w:rPr>
            </w:pPr>
            <w:r w:rsidRPr="005F5DA0">
              <w:rPr>
                <w:sz w:val="22"/>
                <w:szCs w:val="22"/>
              </w:rPr>
              <w:lastRenderedPageBreak/>
              <w:t>49</w:t>
            </w:r>
            <w:r w:rsidR="00821FFB" w:rsidRPr="005F5DA0">
              <w:rPr>
                <w:sz w:val="22"/>
                <w:szCs w:val="22"/>
              </w:rPr>
              <w:t> </w:t>
            </w:r>
            <w:r w:rsidRPr="005F5DA0">
              <w:rPr>
                <w:sz w:val="22"/>
                <w:szCs w:val="22"/>
              </w:rPr>
              <w:t>450</w:t>
            </w:r>
          </w:p>
        </w:tc>
        <w:tc>
          <w:tcPr>
            <w:tcW w:w="573" w:type="pct"/>
          </w:tcPr>
          <w:p w14:paraId="4FCF84D1" w14:textId="346232A0" w:rsidR="00254DF5" w:rsidRPr="005F5DA0" w:rsidRDefault="00254DF5" w:rsidP="00821FFB">
            <w:pPr>
              <w:rPr>
                <w:sz w:val="22"/>
                <w:szCs w:val="22"/>
              </w:rPr>
            </w:pPr>
            <w:r w:rsidRPr="005F5DA0">
              <w:rPr>
                <w:sz w:val="22"/>
                <w:szCs w:val="22"/>
              </w:rPr>
              <w:t>178</w:t>
            </w:r>
            <w:r w:rsidR="00821FFB" w:rsidRPr="005F5DA0">
              <w:rPr>
                <w:sz w:val="22"/>
                <w:szCs w:val="22"/>
              </w:rPr>
              <w:t> </w:t>
            </w:r>
            <w:r w:rsidRPr="005F5DA0">
              <w:rPr>
                <w:sz w:val="22"/>
                <w:szCs w:val="22"/>
              </w:rPr>
              <w:t>600</w:t>
            </w:r>
          </w:p>
        </w:tc>
        <w:tc>
          <w:tcPr>
            <w:tcW w:w="502" w:type="pct"/>
          </w:tcPr>
          <w:p w14:paraId="4FCF84D2" w14:textId="6AEB6195" w:rsidR="00254DF5" w:rsidRPr="005F5DA0" w:rsidRDefault="00254DF5" w:rsidP="00821FFB">
            <w:pPr>
              <w:rPr>
                <w:sz w:val="22"/>
                <w:szCs w:val="22"/>
              </w:rPr>
            </w:pPr>
            <w:r w:rsidRPr="005F5DA0">
              <w:rPr>
                <w:sz w:val="22"/>
                <w:szCs w:val="22"/>
              </w:rPr>
              <w:t>53</w:t>
            </w:r>
            <w:r w:rsidR="00821FFB" w:rsidRPr="005F5DA0">
              <w:rPr>
                <w:sz w:val="22"/>
                <w:szCs w:val="22"/>
              </w:rPr>
              <w:t> </w:t>
            </w:r>
            <w:r w:rsidRPr="005F5DA0">
              <w:rPr>
                <w:sz w:val="22"/>
                <w:szCs w:val="22"/>
              </w:rPr>
              <w:t>309</w:t>
            </w:r>
          </w:p>
        </w:tc>
        <w:tc>
          <w:tcPr>
            <w:tcW w:w="502" w:type="pct"/>
          </w:tcPr>
          <w:p w14:paraId="4FCF84D3" w14:textId="7E8A33A5" w:rsidR="00254DF5" w:rsidRPr="005F5DA0" w:rsidRDefault="00254DF5" w:rsidP="00821FFB">
            <w:pPr>
              <w:rPr>
                <w:sz w:val="22"/>
                <w:szCs w:val="22"/>
              </w:rPr>
            </w:pPr>
            <w:r w:rsidRPr="005F5DA0">
              <w:rPr>
                <w:sz w:val="22"/>
                <w:szCs w:val="22"/>
              </w:rPr>
              <w:t>49</w:t>
            </w:r>
            <w:r w:rsidR="00821FFB" w:rsidRPr="005F5DA0">
              <w:rPr>
                <w:sz w:val="22"/>
                <w:szCs w:val="22"/>
              </w:rPr>
              <w:t> </w:t>
            </w:r>
            <w:r w:rsidRPr="005F5DA0">
              <w:rPr>
                <w:sz w:val="22"/>
                <w:szCs w:val="22"/>
              </w:rPr>
              <w:t>300</w:t>
            </w:r>
          </w:p>
        </w:tc>
        <w:tc>
          <w:tcPr>
            <w:tcW w:w="502" w:type="pct"/>
          </w:tcPr>
          <w:p w14:paraId="4FCF84D4" w14:textId="77777777" w:rsidR="00254DF5" w:rsidRPr="005F5DA0" w:rsidRDefault="00254DF5" w:rsidP="00821FFB">
            <w:pPr>
              <w:rPr>
                <w:sz w:val="22"/>
                <w:szCs w:val="22"/>
              </w:rPr>
            </w:pPr>
            <w:r w:rsidRPr="005F5DA0">
              <w:rPr>
                <w:sz w:val="22"/>
                <w:szCs w:val="22"/>
              </w:rPr>
              <w:t>79 000</w:t>
            </w:r>
          </w:p>
        </w:tc>
        <w:tc>
          <w:tcPr>
            <w:tcW w:w="573" w:type="pct"/>
          </w:tcPr>
          <w:p w14:paraId="4FCF84D5" w14:textId="77777777" w:rsidR="00254DF5" w:rsidRPr="005F5DA0" w:rsidRDefault="00011EA5" w:rsidP="001417D6">
            <w:pPr>
              <w:jc w:val="right"/>
              <w:rPr>
                <w:b/>
                <w:sz w:val="22"/>
                <w:szCs w:val="22"/>
              </w:rPr>
            </w:pPr>
            <w:r w:rsidRPr="005F5DA0">
              <w:rPr>
                <w:b/>
                <w:sz w:val="22"/>
                <w:szCs w:val="22"/>
              </w:rPr>
              <w:t>409</w:t>
            </w:r>
            <w:r w:rsidR="007D367D" w:rsidRPr="005F5DA0">
              <w:rPr>
                <w:b/>
                <w:sz w:val="22"/>
                <w:szCs w:val="22"/>
              </w:rPr>
              <w:t> </w:t>
            </w:r>
            <w:r w:rsidR="00254DF5" w:rsidRPr="005F5DA0">
              <w:rPr>
                <w:b/>
                <w:sz w:val="22"/>
                <w:szCs w:val="22"/>
              </w:rPr>
              <w:t>659</w:t>
            </w:r>
          </w:p>
        </w:tc>
      </w:tr>
      <w:tr w:rsidR="007D367D" w:rsidRPr="007D367D" w14:paraId="4FCF84E0" w14:textId="77777777" w:rsidTr="001417D6">
        <w:tc>
          <w:tcPr>
            <w:tcW w:w="339" w:type="pct"/>
          </w:tcPr>
          <w:p w14:paraId="4FCF84D7" w14:textId="77777777" w:rsidR="00254DF5" w:rsidRPr="005F5DA0" w:rsidRDefault="00254DF5" w:rsidP="00821FFB">
            <w:pPr>
              <w:spacing w:before="100" w:beforeAutospacing="1" w:after="100" w:afterAutospacing="1" w:line="360" w:lineRule="auto"/>
              <w:rPr>
                <w:sz w:val="22"/>
                <w:szCs w:val="22"/>
              </w:rPr>
            </w:pPr>
            <w:r w:rsidRPr="005F5DA0">
              <w:rPr>
                <w:sz w:val="22"/>
                <w:szCs w:val="22"/>
              </w:rPr>
              <w:t>25</w:t>
            </w:r>
          </w:p>
        </w:tc>
        <w:tc>
          <w:tcPr>
            <w:tcW w:w="215" w:type="pct"/>
          </w:tcPr>
          <w:p w14:paraId="4FCF84D8" w14:textId="77777777" w:rsidR="00254DF5" w:rsidRPr="005F5DA0" w:rsidRDefault="00254DF5" w:rsidP="00821FFB">
            <w:pPr>
              <w:spacing w:before="100" w:beforeAutospacing="1" w:after="100" w:afterAutospacing="1" w:line="360" w:lineRule="auto"/>
              <w:ind w:firstLine="300"/>
              <w:rPr>
                <w:b/>
                <w:bCs/>
                <w:sz w:val="22"/>
                <w:szCs w:val="22"/>
              </w:rPr>
            </w:pPr>
            <w:r w:rsidRPr="005F5DA0">
              <w:rPr>
                <w:b/>
                <w:bCs/>
                <w:sz w:val="22"/>
                <w:szCs w:val="22"/>
              </w:rPr>
              <w:t> </w:t>
            </w:r>
          </w:p>
        </w:tc>
        <w:tc>
          <w:tcPr>
            <w:tcW w:w="1220" w:type="pct"/>
          </w:tcPr>
          <w:p w14:paraId="4FCF84D9" w14:textId="26A89029" w:rsidR="00254DF5" w:rsidRPr="005F5DA0" w:rsidRDefault="00254DF5" w:rsidP="00821FFB">
            <w:pPr>
              <w:rPr>
                <w:sz w:val="22"/>
                <w:szCs w:val="22"/>
              </w:rPr>
            </w:pPr>
            <w:r w:rsidRPr="005F5DA0">
              <w:rPr>
                <w:sz w:val="22"/>
                <w:szCs w:val="22"/>
              </w:rPr>
              <w:t>Publiskās diplomātijas un komunikācijas ārva</w:t>
            </w:r>
            <w:r w:rsidR="00445B1F" w:rsidRPr="005F5DA0">
              <w:rPr>
                <w:sz w:val="22"/>
                <w:szCs w:val="22"/>
              </w:rPr>
              <w:t xml:space="preserve">lstīs ietvaros pasākumu kopums </w:t>
            </w:r>
            <w:r w:rsidR="00642526" w:rsidRPr="005F5DA0">
              <w:rPr>
                <w:sz w:val="22"/>
                <w:szCs w:val="22"/>
              </w:rPr>
              <w:t>"</w:t>
            </w:r>
            <w:r w:rsidRPr="005F5DA0">
              <w:rPr>
                <w:sz w:val="22"/>
                <w:szCs w:val="22"/>
              </w:rPr>
              <w:t>Ilgtspējīga Latvijas nākotne</w:t>
            </w:r>
            <w:r w:rsidR="00642526" w:rsidRPr="005F5DA0">
              <w:rPr>
                <w:sz w:val="22"/>
                <w:szCs w:val="22"/>
              </w:rPr>
              <w:t>"</w:t>
            </w:r>
            <w:r w:rsidRPr="005F5DA0">
              <w:rPr>
                <w:sz w:val="22"/>
                <w:szCs w:val="22"/>
              </w:rPr>
              <w:t xml:space="preserve"> – Latvijas valsts simtgades vēstījumu iedzīvināšana un simtgades konteksts ekonomisko un uzņēmēju kontaktu stiprināšanā. Latvijas ekspertu dalība starptautiskos forumos, tematiskas konferences, semināri, diskusijas, prezentācijas. Sadarbībā ar Latvijas un ārvalstu biznesa, pētniecības, kultūras organizācijām, Latvijas un ārvalstu augstskolām, bibliotēkām, fondiem, pētniecības centriem, diasporas organizācijām.</w:t>
            </w:r>
          </w:p>
        </w:tc>
        <w:tc>
          <w:tcPr>
            <w:tcW w:w="574" w:type="pct"/>
          </w:tcPr>
          <w:p w14:paraId="4FCF84DA" w14:textId="77777777" w:rsidR="00254DF5" w:rsidRPr="005F5DA0" w:rsidRDefault="00254DF5" w:rsidP="00821FFB">
            <w:pPr>
              <w:rPr>
                <w:sz w:val="22"/>
                <w:szCs w:val="22"/>
              </w:rPr>
            </w:pPr>
            <w:r w:rsidRPr="005F5DA0">
              <w:rPr>
                <w:sz w:val="22"/>
                <w:szCs w:val="22"/>
              </w:rPr>
              <w:t>80 700</w:t>
            </w:r>
          </w:p>
        </w:tc>
        <w:tc>
          <w:tcPr>
            <w:tcW w:w="573" w:type="pct"/>
          </w:tcPr>
          <w:p w14:paraId="4FCF84DB" w14:textId="77777777" w:rsidR="00254DF5" w:rsidRPr="005F5DA0" w:rsidRDefault="00254DF5" w:rsidP="00821FFB">
            <w:pPr>
              <w:rPr>
                <w:sz w:val="22"/>
                <w:szCs w:val="22"/>
              </w:rPr>
            </w:pPr>
            <w:r w:rsidRPr="005F5DA0">
              <w:rPr>
                <w:sz w:val="22"/>
                <w:szCs w:val="22"/>
              </w:rPr>
              <w:t>343 850</w:t>
            </w:r>
          </w:p>
        </w:tc>
        <w:tc>
          <w:tcPr>
            <w:tcW w:w="502" w:type="pct"/>
          </w:tcPr>
          <w:p w14:paraId="4FCF84DC" w14:textId="77777777" w:rsidR="00254DF5" w:rsidRPr="005F5DA0" w:rsidRDefault="00254DF5" w:rsidP="00821FFB">
            <w:pPr>
              <w:rPr>
                <w:sz w:val="22"/>
                <w:szCs w:val="22"/>
              </w:rPr>
            </w:pPr>
            <w:r w:rsidRPr="005F5DA0">
              <w:rPr>
                <w:sz w:val="22"/>
                <w:szCs w:val="22"/>
              </w:rPr>
              <w:t>75 600</w:t>
            </w:r>
          </w:p>
        </w:tc>
        <w:tc>
          <w:tcPr>
            <w:tcW w:w="502" w:type="pct"/>
          </w:tcPr>
          <w:p w14:paraId="4FCF84DD" w14:textId="77777777" w:rsidR="00254DF5" w:rsidRPr="005F5DA0" w:rsidRDefault="00254DF5" w:rsidP="00821FFB">
            <w:pPr>
              <w:rPr>
                <w:sz w:val="22"/>
                <w:szCs w:val="22"/>
              </w:rPr>
            </w:pPr>
            <w:r w:rsidRPr="005F5DA0">
              <w:rPr>
                <w:sz w:val="22"/>
                <w:szCs w:val="22"/>
              </w:rPr>
              <w:t>61 000</w:t>
            </w:r>
          </w:p>
        </w:tc>
        <w:tc>
          <w:tcPr>
            <w:tcW w:w="502" w:type="pct"/>
          </w:tcPr>
          <w:p w14:paraId="4FCF84DE" w14:textId="77777777" w:rsidR="00254DF5" w:rsidRPr="005F5DA0" w:rsidRDefault="00254DF5" w:rsidP="00821FFB">
            <w:pPr>
              <w:rPr>
                <w:sz w:val="22"/>
                <w:szCs w:val="22"/>
              </w:rPr>
            </w:pPr>
            <w:r w:rsidRPr="005F5DA0">
              <w:rPr>
                <w:sz w:val="22"/>
                <w:szCs w:val="22"/>
              </w:rPr>
              <w:t>85 000</w:t>
            </w:r>
          </w:p>
        </w:tc>
        <w:tc>
          <w:tcPr>
            <w:tcW w:w="573" w:type="pct"/>
          </w:tcPr>
          <w:p w14:paraId="4FCF84DF" w14:textId="77777777" w:rsidR="00254DF5" w:rsidRPr="005F5DA0" w:rsidRDefault="00011EA5" w:rsidP="001417D6">
            <w:pPr>
              <w:jc w:val="right"/>
              <w:rPr>
                <w:b/>
                <w:sz w:val="22"/>
                <w:szCs w:val="22"/>
              </w:rPr>
            </w:pPr>
            <w:r w:rsidRPr="005F5DA0">
              <w:rPr>
                <w:b/>
                <w:sz w:val="22"/>
                <w:szCs w:val="22"/>
              </w:rPr>
              <w:t>646</w:t>
            </w:r>
            <w:r w:rsidR="007D367D" w:rsidRPr="005F5DA0">
              <w:rPr>
                <w:b/>
                <w:sz w:val="22"/>
                <w:szCs w:val="22"/>
              </w:rPr>
              <w:t> </w:t>
            </w:r>
            <w:r w:rsidR="00254DF5" w:rsidRPr="005F5DA0">
              <w:rPr>
                <w:b/>
                <w:sz w:val="22"/>
                <w:szCs w:val="22"/>
              </w:rPr>
              <w:t>150</w:t>
            </w:r>
          </w:p>
        </w:tc>
      </w:tr>
      <w:tr w:rsidR="007D367D" w:rsidRPr="007D367D" w14:paraId="4FCF84EA" w14:textId="77777777" w:rsidTr="001417D6">
        <w:tc>
          <w:tcPr>
            <w:tcW w:w="339" w:type="pct"/>
          </w:tcPr>
          <w:p w14:paraId="10CD931E" w14:textId="77777777" w:rsidR="00254DF5" w:rsidRPr="005F5DA0" w:rsidRDefault="00254DF5" w:rsidP="00821FFB">
            <w:pPr>
              <w:spacing w:before="100" w:beforeAutospacing="1" w:after="100" w:afterAutospacing="1" w:line="360" w:lineRule="auto"/>
              <w:rPr>
                <w:sz w:val="22"/>
                <w:szCs w:val="22"/>
              </w:rPr>
            </w:pPr>
            <w:r w:rsidRPr="005F5DA0">
              <w:rPr>
                <w:sz w:val="22"/>
                <w:szCs w:val="22"/>
              </w:rPr>
              <w:t>26</w:t>
            </w:r>
          </w:p>
          <w:p w14:paraId="4FCF84E1" w14:textId="620A78B0" w:rsidR="00321AB9" w:rsidRPr="005F5DA0" w:rsidRDefault="00321AB9" w:rsidP="00821FFB">
            <w:pPr>
              <w:rPr>
                <w:sz w:val="22"/>
                <w:szCs w:val="22"/>
              </w:rPr>
            </w:pPr>
          </w:p>
        </w:tc>
        <w:tc>
          <w:tcPr>
            <w:tcW w:w="215" w:type="pct"/>
          </w:tcPr>
          <w:p w14:paraId="4FCF84E2" w14:textId="77777777" w:rsidR="00254DF5" w:rsidRPr="005F5DA0" w:rsidRDefault="00254DF5" w:rsidP="00821FFB">
            <w:pPr>
              <w:spacing w:before="100" w:beforeAutospacing="1" w:after="100" w:afterAutospacing="1" w:line="360" w:lineRule="auto"/>
              <w:ind w:firstLine="300"/>
              <w:rPr>
                <w:b/>
                <w:bCs/>
                <w:sz w:val="22"/>
                <w:szCs w:val="22"/>
              </w:rPr>
            </w:pPr>
            <w:r w:rsidRPr="005F5DA0">
              <w:rPr>
                <w:b/>
                <w:bCs/>
                <w:sz w:val="22"/>
                <w:szCs w:val="22"/>
              </w:rPr>
              <w:t> </w:t>
            </w:r>
          </w:p>
        </w:tc>
        <w:tc>
          <w:tcPr>
            <w:tcW w:w="1220" w:type="pct"/>
          </w:tcPr>
          <w:p w14:paraId="4FCF84E3" w14:textId="214A9F5D" w:rsidR="00254DF5" w:rsidRPr="005F5DA0" w:rsidRDefault="00254DF5" w:rsidP="00821FFB">
            <w:pPr>
              <w:rPr>
                <w:sz w:val="22"/>
                <w:szCs w:val="22"/>
              </w:rPr>
            </w:pPr>
            <w:r w:rsidRPr="005F5DA0">
              <w:rPr>
                <w:sz w:val="22"/>
                <w:szCs w:val="22"/>
              </w:rPr>
              <w:t xml:space="preserve">Publiskās diplomātijas un komunikācijas ārvalstīs ietvaros Latvijas simtgades filmu programmas dalība ārvalstu starptautiskos kinofestivālos, filmu dienās un pārraidīšanai ārvalstu televīzijās un izrādīšanai Latvijas diasporai ārvalstīs. Sadarbībā ar Latvijas Nacionālo </w:t>
            </w:r>
            <w:r w:rsidR="00101B4D">
              <w:rPr>
                <w:sz w:val="22"/>
                <w:szCs w:val="22"/>
              </w:rPr>
              <w:t>k</w:t>
            </w:r>
            <w:r w:rsidRPr="005F5DA0">
              <w:rPr>
                <w:sz w:val="22"/>
                <w:szCs w:val="22"/>
              </w:rPr>
              <w:t xml:space="preserve">ino centru, ārvalstu </w:t>
            </w:r>
            <w:r w:rsidR="00101B4D">
              <w:rPr>
                <w:sz w:val="22"/>
                <w:szCs w:val="22"/>
              </w:rPr>
              <w:t>n</w:t>
            </w:r>
            <w:r w:rsidRPr="005F5DA0">
              <w:rPr>
                <w:sz w:val="22"/>
                <w:szCs w:val="22"/>
              </w:rPr>
              <w:t>acionālajiem kino centriem, starptautiskiem filmu festivāliem, plašsaziņas līdzekļiem</w:t>
            </w:r>
            <w:r w:rsidR="00EA69E1" w:rsidRPr="005F5DA0">
              <w:rPr>
                <w:sz w:val="22"/>
                <w:szCs w:val="22"/>
              </w:rPr>
              <w:t>.</w:t>
            </w:r>
          </w:p>
        </w:tc>
        <w:tc>
          <w:tcPr>
            <w:tcW w:w="574" w:type="pct"/>
          </w:tcPr>
          <w:p w14:paraId="4FCF84E4" w14:textId="77777777" w:rsidR="00254DF5" w:rsidRPr="005F5DA0" w:rsidRDefault="00254DF5" w:rsidP="00821FFB">
            <w:pPr>
              <w:rPr>
                <w:sz w:val="22"/>
                <w:szCs w:val="22"/>
              </w:rPr>
            </w:pPr>
            <w:r w:rsidRPr="005F5DA0">
              <w:rPr>
                <w:sz w:val="22"/>
                <w:szCs w:val="22"/>
              </w:rPr>
              <w:t>7 600</w:t>
            </w:r>
          </w:p>
        </w:tc>
        <w:tc>
          <w:tcPr>
            <w:tcW w:w="573" w:type="pct"/>
          </w:tcPr>
          <w:p w14:paraId="4FCF84E5" w14:textId="77777777" w:rsidR="00254DF5" w:rsidRPr="005F5DA0" w:rsidRDefault="00254DF5" w:rsidP="00821FFB">
            <w:pPr>
              <w:rPr>
                <w:sz w:val="22"/>
                <w:szCs w:val="22"/>
              </w:rPr>
            </w:pPr>
            <w:r w:rsidRPr="005F5DA0">
              <w:rPr>
                <w:sz w:val="22"/>
                <w:szCs w:val="22"/>
              </w:rPr>
              <w:t>72 100</w:t>
            </w:r>
          </w:p>
        </w:tc>
        <w:tc>
          <w:tcPr>
            <w:tcW w:w="502" w:type="pct"/>
          </w:tcPr>
          <w:p w14:paraId="4FCF84E6" w14:textId="77777777" w:rsidR="00254DF5" w:rsidRPr="005F5DA0" w:rsidRDefault="00254DF5" w:rsidP="00821FFB">
            <w:pPr>
              <w:rPr>
                <w:sz w:val="22"/>
                <w:szCs w:val="22"/>
              </w:rPr>
            </w:pPr>
            <w:r w:rsidRPr="005F5DA0">
              <w:rPr>
                <w:sz w:val="22"/>
                <w:szCs w:val="22"/>
              </w:rPr>
              <w:t>28 530</w:t>
            </w:r>
          </w:p>
        </w:tc>
        <w:tc>
          <w:tcPr>
            <w:tcW w:w="502" w:type="pct"/>
          </w:tcPr>
          <w:p w14:paraId="4FCF84E7" w14:textId="77777777" w:rsidR="00254DF5" w:rsidRPr="005F5DA0" w:rsidRDefault="00254DF5" w:rsidP="00821FFB">
            <w:pPr>
              <w:rPr>
                <w:sz w:val="22"/>
                <w:szCs w:val="22"/>
              </w:rPr>
            </w:pPr>
            <w:r w:rsidRPr="005F5DA0">
              <w:rPr>
                <w:sz w:val="22"/>
                <w:szCs w:val="22"/>
              </w:rPr>
              <w:t>28 200</w:t>
            </w:r>
          </w:p>
        </w:tc>
        <w:tc>
          <w:tcPr>
            <w:tcW w:w="502" w:type="pct"/>
          </w:tcPr>
          <w:p w14:paraId="4FCF84E8" w14:textId="77777777" w:rsidR="00254DF5" w:rsidRPr="005F5DA0" w:rsidRDefault="00254DF5" w:rsidP="00821FFB">
            <w:pPr>
              <w:rPr>
                <w:sz w:val="22"/>
                <w:szCs w:val="22"/>
              </w:rPr>
            </w:pPr>
            <w:r w:rsidRPr="005F5DA0">
              <w:rPr>
                <w:sz w:val="22"/>
                <w:szCs w:val="22"/>
              </w:rPr>
              <w:t>67 000</w:t>
            </w:r>
          </w:p>
        </w:tc>
        <w:tc>
          <w:tcPr>
            <w:tcW w:w="573" w:type="pct"/>
          </w:tcPr>
          <w:p w14:paraId="4FCF84E9" w14:textId="77777777" w:rsidR="00254DF5" w:rsidRPr="005F5DA0" w:rsidRDefault="00254DF5" w:rsidP="001417D6">
            <w:pPr>
              <w:jc w:val="right"/>
              <w:rPr>
                <w:b/>
                <w:sz w:val="22"/>
                <w:szCs w:val="22"/>
              </w:rPr>
            </w:pPr>
            <w:r w:rsidRPr="005F5DA0">
              <w:rPr>
                <w:b/>
                <w:sz w:val="22"/>
                <w:szCs w:val="22"/>
              </w:rPr>
              <w:t>203</w:t>
            </w:r>
            <w:r w:rsidR="007D367D" w:rsidRPr="005F5DA0">
              <w:rPr>
                <w:b/>
                <w:sz w:val="22"/>
                <w:szCs w:val="22"/>
              </w:rPr>
              <w:t> </w:t>
            </w:r>
            <w:r w:rsidRPr="005F5DA0">
              <w:rPr>
                <w:b/>
                <w:sz w:val="22"/>
                <w:szCs w:val="22"/>
              </w:rPr>
              <w:t>43</w:t>
            </w:r>
            <w:r w:rsidR="00F00942" w:rsidRPr="005F5DA0">
              <w:rPr>
                <w:b/>
                <w:sz w:val="22"/>
                <w:szCs w:val="22"/>
              </w:rPr>
              <w:t>0</w:t>
            </w:r>
          </w:p>
        </w:tc>
      </w:tr>
      <w:tr w:rsidR="007D367D" w:rsidRPr="007D367D" w14:paraId="4FCF84F4" w14:textId="77777777" w:rsidTr="001417D6">
        <w:tc>
          <w:tcPr>
            <w:tcW w:w="339" w:type="pct"/>
          </w:tcPr>
          <w:p w14:paraId="4FCF84EB" w14:textId="77777777" w:rsidR="00254DF5" w:rsidRPr="005F5DA0" w:rsidRDefault="00254DF5" w:rsidP="00821FFB">
            <w:pPr>
              <w:spacing w:before="100" w:beforeAutospacing="1" w:after="100" w:afterAutospacing="1" w:line="360" w:lineRule="auto"/>
              <w:rPr>
                <w:sz w:val="22"/>
                <w:szCs w:val="22"/>
              </w:rPr>
            </w:pPr>
            <w:r w:rsidRPr="005F5DA0">
              <w:rPr>
                <w:sz w:val="22"/>
                <w:szCs w:val="22"/>
              </w:rPr>
              <w:t>27</w:t>
            </w:r>
          </w:p>
        </w:tc>
        <w:tc>
          <w:tcPr>
            <w:tcW w:w="215" w:type="pct"/>
          </w:tcPr>
          <w:p w14:paraId="4FCF84EC" w14:textId="77777777" w:rsidR="00254DF5" w:rsidRPr="005F5DA0" w:rsidRDefault="00254DF5" w:rsidP="00821FFB">
            <w:pPr>
              <w:spacing w:before="100" w:beforeAutospacing="1" w:after="100" w:afterAutospacing="1" w:line="360" w:lineRule="auto"/>
              <w:ind w:firstLine="300"/>
              <w:rPr>
                <w:b/>
                <w:bCs/>
                <w:sz w:val="22"/>
                <w:szCs w:val="22"/>
              </w:rPr>
            </w:pPr>
            <w:r w:rsidRPr="005F5DA0">
              <w:rPr>
                <w:b/>
                <w:bCs/>
                <w:sz w:val="22"/>
                <w:szCs w:val="22"/>
              </w:rPr>
              <w:t> </w:t>
            </w:r>
          </w:p>
        </w:tc>
        <w:tc>
          <w:tcPr>
            <w:tcW w:w="1220" w:type="pct"/>
          </w:tcPr>
          <w:p w14:paraId="4FCF84ED" w14:textId="77777777" w:rsidR="00254DF5" w:rsidRPr="005F5DA0" w:rsidRDefault="00254DF5" w:rsidP="00821FFB">
            <w:pPr>
              <w:rPr>
                <w:sz w:val="22"/>
                <w:szCs w:val="22"/>
              </w:rPr>
            </w:pPr>
            <w:r w:rsidRPr="005F5DA0">
              <w:rPr>
                <w:sz w:val="22"/>
                <w:szCs w:val="22"/>
              </w:rPr>
              <w:t xml:space="preserve">Publiskās diplomātijas un komunikācijas ārvalstīs ietvaros simtgades vēstījumi starptautiskos literatūras, zinātnisko publikāciju, pētījumu projektos (sagatavošana, tulkošana, atbalsts izdošanai) – Latvijas </w:t>
            </w:r>
            <w:r w:rsidRPr="005F5DA0">
              <w:rPr>
                <w:sz w:val="22"/>
                <w:szCs w:val="22"/>
              </w:rPr>
              <w:lastRenderedPageBreak/>
              <w:t>daiļliteratūras tulkojumi un atbalsts grāmatu izdošanai mērķa valstīs, Latvijas valsts vēstures un Latvijas ārlietu dienesta darbības pētījumi un prezentācijas simtgades kontekstā, Latvijas pārstāvniecība literatūras un dzejas festivālos. Sadarbībā ar Latvijas Rakstnieku savienību, Kultūras ministriju, Latvijas un ārvalstu grāmatizdevējiem.</w:t>
            </w:r>
          </w:p>
        </w:tc>
        <w:tc>
          <w:tcPr>
            <w:tcW w:w="574" w:type="pct"/>
          </w:tcPr>
          <w:p w14:paraId="4FCF84EE" w14:textId="77777777" w:rsidR="00254DF5" w:rsidRPr="005F5DA0" w:rsidRDefault="00254DF5" w:rsidP="00821FFB">
            <w:pPr>
              <w:rPr>
                <w:sz w:val="22"/>
                <w:szCs w:val="22"/>
              </w:rPr>
            </w:pPr>
            <w:r w:rsidRPr="005F5DA0">
              <w:rPr>
                <w:sz w:val="22"/>
                <w:szCs w:val="22"/>
              </w:rPr>
              <w:lastRenderedPageBreak/>
              <w:t>19</w:t>
            </w:r>
            <w:r w:rsidR="00011EA5" w:rsidRPr="005F5DA0">
              <w:rPr>
                <w:sz w:val="22"/>
                <w:szCs w:val="22"/>
              </w:rPr>
              <w:t> </w:t>
            </w:r>
            <w:r w:rsidRPr="005F5DA0">
              <w:rPr>
                <w:sz w:val="22"/>
                <w:szCs w:val="22"/>
              </w:rPr>
              <w:t>250</w:t>
            </w:r>
          </w:p>
        </w:tc>
        <w:tc>
          <w:tcPr>
            <w:tcW w:w="573" w:type="pct"/>
          </w:tcPr>
          <w:p w14:paraId="4FCF84EF" w14:textId="77777777" w:rsidR="00254DF5" w:rsidRPr="005F5DA0" w:rsidRDefault="00254DF5" w:rsidP="00821FFB">
            <w:pPr>
              <w:rPr>
                <w:sz w:val="22"/>
                <w:szCs w:val="22"/>
              </w:rPr>
            </w:pPr>
            <w:r w:rsidRPr="005F5DA0">
              <w:rPr>
                <w:sz w:val="22"/>
                <w:szCs w:val="22"/>
              </w:rPr>
              <w:t>40 750</w:t>
            </w:r>
          </w:p>
        </w:tc>
        <w:tc>
          <w:tcPr>
            <w:tcW w:w="502" w:type="pct"/>
          </w:tcPr>
          <w:p w14:paraId="4FCF84F0" w14:textId="77777777" w:rsidR="00254DF5" w:rsidRPr="005F5DA0" w:rsidRDefault="00254DF5" w:rsidP="00821FFB">
            <w:pPr>
              <w:rPr>
                <w:sz w:val="22"/>
                <w:szCs w:val="22"/>
              </w:rPr>
            </w:pPr>
            <w:r w:rsidRPr="005F5DA0">
              <w:rPr>
                <w:sz w:val="22"/>
                <w:szCs w:val="22"/>
              </w:rPr>
              <w:t>12 300</w:t>
            </w:r>
          </w:p>
        </w:tc>
        <w:tc>
          <w:tcPr>
            <w:tcW w:w="502" w:type="pct"/>
          </w:tcPr>
          <w:p w14:paraId="4FCF84F1" w14:textId="77777777" w:rsidR="00254DF5" w:rsidRPr="005F5DA0" w:rsidRDefault="00254DF5" w:rsidP="00821FFB">
            <w:pPr>
              <w:rPr>
                <w:sz w:val="22"/>
                <w:szCs w:val="22"/>
              </w:rPr>
            </w:pPr>
            <w:r w:rsidRPr="005F5DA0">
              <w:rPr>
                <w:sz w:val="22"/>
                <w:szCs w:val="22"/>
              </w:rPr>
              <w:t>12 000</w:t>
            </w:r>
          </w:p>
        </w:tc>
        <w:tc>
          <w:tcPr>
            <w:tcW w:w="502" w:type="pct"/>
          </w:tcPr>
          <w:p w14:paraId="4FCF84F2" w14:textId="77777777" w:rsidR="00254DF5" w:rsidRPr="005F5DA0" w:rsidRDefault="00254DF5" w:rsidP="00821FFB">
            <w:pPr>
              <w:rPr>
                <w:sz w:val="22"/>
                <w:szCs w:val="22"/>
              </w:rPr>
            </w:pPr>
            <w:r w:rsidRPr="005F5DA0">
              <w:rPr>
                <w:sz w:val="22"/>
                <w:szCs w:val="22"/>
              </w:rPr>
              <w:t>30 000</w:t>
            </w:r>
          </w:p>
        </w:tc>
        <w:tc>
          <w:tcPr>
            <w:tcW w:w="573" w:type="pct"/>
          </w:tcPr>
          <w:p w14:paraId="4FCF84F3" w14:textId="77777777" w:rsidR="00254DF5" w:rsidRPr="005F5DA0" w:rsidRDefault="00254DF5" w:rsidP="001417D6">
            <w:pPr>
              <w:jc w:val="right"/>
              <w:rPr>
                <w:b/>
                <w:sz w:val="22"/>
                <w:szCs w:val="22"/>
              </w:rPr>
            </w:pPr>
            <w:r w:rsidRPr="005F5DA0">
              <w:rPr>
                <w:b/>
                <w:sz w:val="22"/>
                <w:szCs w:val="22"/>
              </w:rPr>
              <w:t>114</w:t>
            </w:r>
            <w:r w:rsidR="007D367D" w:rsidRPr="005F5DA0">
              <w:rPr>
                <w:b/>
                <w:sz w:val="22"/>
                <w:szCs w:val="22"/>
              </w:rPr>
              <w:t> </w:t>
            </w:r>
            <w:r w:rsidRPr="005F5DA0">
              <w:rPr>
                <w:b/>
                <w:sz w:val="22"/>
                <w:szCs w:val="22"/>
              </w:rPr>
              <w:t>300</w:t>
            </w:r>
          </w:p>
        </w:tc>
      </w:tr>
      <w:tr w:rsidR="007D367D" w:rsidRPr="007D367D" w14:paraId="4FCF84FE" w14:textId="77777777" w:rsidTr="001417D6">
        <w:tc>
          <w:tcPr>
            <w:tcW w:w="339" w:type="pct"/>
          </w:tcPr>
          <w:p w14:paraId="4FCF84F5" w14:textId="77777777" w:rsidR="00254DF5" w:rsidRPr="005F5DA0" w:rsidRDefault="00254DF5" w:rsidP="00821FFB">
            <w:pPr>
              <w:spacing w:before="100" w:beforeAutospacing="1" w:after="100" w:afterAutospacing="1" w:line="360" w:lineRule="auto"/>
              <w:rPr>
                <w:sz w:val="22"/>
                <w:szCs w:val="22"/>
              </w:rPr>
            </w:pPr>
            <w:r w:rsidRPr="005F5DA0">
              <w:rPr>
                <w:sz w:val="22"/>
                <w:szCs w:val="22"/>
              </w:rPr>
              <w:t>28</w:t>
            </w:r>
          </w:p>
        </w:tc>
        <w:tc>
          <w:tcPr>
            <w:tcW w:w="215" w:type="pct"/>
          </w:tcPr>
          <w:p w14:paraId="4FCF84F6" w14:textId="77777777" w:rsidR="00254DF5" w:rsidRPr="005F5DA0" w:rsidRDefault="00254DF5" w:rsidP="00821FFB">
            <w:pPr>
              <w:spacing w:before="100" w:beforeAutospacing="1" w:after="100" w:afterAutospacing="1" w:line="360" w:lineRule="auto"/>
              <w:ind w:firstLine="300"/>
              <w:rPr>
                <w:b/>
                <w:bCs/>
                <w:sz w:val="22"/>
                <w:szCs w:val="22"/>
              </w:rPr>
            </w:pPr>
            <w:r w:rsidRPr="005F5DA0">
              <w:rPr>
                <w:b/>
                <w:bCs/>
                <w:sz w:val="22"/>
                <w:szCs w:val="22"/>
              </w:rPr>
              <w:t> </w:t>
            </w:r>
          </w:p>
        </w:tc>
        <w:tc>
          <w:tcPr>
            <w:tcW w:w="1220" w:type="pct"/>
          </w:tcPr>
          <w:p w14:paraId="4FCF84F7" w14:textId="2D271E26" w:rsidR="00254DF5" w:rsidRPr="005F5DA0" w:rsidRDefault="00254DF5" w:rsidP="00821FFB">
            <w:pPr>
              <w:rPr>
                <w:sz w:val="22"/>
                <w:szCs w:val="22"/>
              </w:rPr>
            </w:pPr>
            <w:r w:rsidRPr="005F5DA0">
              <w:rPr>
                <w:sz w:val="22"/>
                <w:szCs w:val="22"/>
              </w:rPr>
              <w:t>Publiskās diplomātijas un komunikācijas ārvalstīs ietvaros atbalsts mūzikas projektiem simtgades zīmē – sadarbība ar profesionālajiem Latvijas mūziķiem, kas uzturas ārvalstīs, diasporas organizācijām un vietējiem latviešu māksliniekiem. Publiskās diplomātijas aktivitātes Latvijas profesionālo mūziķu kolektīvu (Latvijas Radio koris, Latvijas Nacionālais simfoniskais or</w:t>
            </w:r>
            <w:r w:rsidR="00445B1F" w:rsidRPr="005F5DA0">
              <w:rPr>
                <w:sz w:val="22"/>
                <w:szCs w:val="22"/>
              </w:rPr>
              <w:t xml:space="preserve">ķestris, valsts kamerorķestris </w:t>
            </w:r>
            <w:r w:rsidR="00642526" w:rsidRPr="005F5DA0">
              <w:rPr>
                <w:sz w:val="22"/>
                <w:szCs w:val="22"/>
              </w:rPr>
              <w:t>"</w:t>
            </w:r>
            <w:proofErr w:type="spellStart"/>
            <w:r w:rsidR="00445B1F" w:rsidRPr="005F5DA0">
              <w:rPr>
                <w:sz w:val="22"/>
                <w:szCs w:val="22"/>
              </w:rPr>
              <w:t>Sinfonietta</w:t>
            </w:r>
            <w:proofErr w:type="spellEnd"/>
            <w:r w:rsidR="00445B1F" w:rsidRPr="005F5DA0">
              <w:rPr>
                <w:sz w:val="22"/>
                <w:szCs w:val="22"/>
              </w:rPr>
              <w:t xml:space="preserve"> Rīga</w:t>
            </w:r>
            <w:r w:rsidR="00642526" w:rsidRPr="005F5DA0">
              <w:rPr>
                <w:sz w:val="22"/>
                <w:szCs w:val="22"/>
              </w:rPr>
              <w:t>"</w:t>
            </w:r>
            <w:r w:rsidR="00445B1F" w:rsidRPr="005F5DA0">
              <w:rPr>
                <w:sz w:val="22"/>
                <w:szCs w:val="22"/>
              </w:rPr>
              <w:t xml:space="preserve">, kamerorķestris </w:t>
            </w:r>
            <w:r w:rsidR="00642526" w:rsidRPr="005F5DA0">
              <w:rPr>
                <w:sz w:val="22"/>
                <w:szCs w:val="22"/>
              </w:rPr>
              <w:t>"</w:t>
            </w:r>
            <w:proofErr w:type="spellStart"/>
            <w:r w:rsidRPr="005F5DA0">
              <w:rPr>
                <w:sz w:val="22"/>
                <w:szCs w:val="22"/>
              </w:rPr>
              <w:t>Kremerata</w:t>
            </w:r>
            <w:proofErr w:type="spellEnd"/>
            <w:r w:rsidRPr="005F5DA0">
              <w:rPr>
                <w:sz w:val="22"/>
                <w:szCs w:val="22"/>
              </w:rPr>
              <w:t xml:space="preserve"> Baltica</w:t>
            </w:r>
            <w:r w:rsidR="00642526" w:rsidRPr="005F5DA0">
              <w:rPr>
                <w:sz w:val="22"/>
                <w:szCs w:val="22"/>
              </w:rPr>
              <w:t>"</w:t>
            </w:r>
            <w:r w:rsidR="00101B4D">
              <w:rPr>
                <w:sz w:val="22"/>
                <w:szCs w:val="22"/>
              </w:rPr>
              <w:t>,</w:t>
            </w:r>
            <w:r w:rsidRPr="005F5DA0">
              <w:rPr>
                <w:sz w:val="22"/>
                <w:szCs w:val="22"/>
              </w:rPr>
              <w:t xml:space="preserve"> Liepājas simfoniskais orķestris, Latvijas Nacionālā opera un balets) producentu organizētu turneju, starptautisku festivālu ietvaros.</w:t>
            </w:r>
          </w:p>
        </w:tc>
        <w:tc>
          <w:tcPr>
            <w:tcW w:w="574" w:type="pct"/>
          </w:tcPr>
          <w:p w14:paraId="4FCF84F8" w14:textId="77777777" w:rsidR="00254DF5" w:rsidRPr="005F5DA0" w:rsidRDefault="00254DF5" w:rsidP="00821FFB">
            <w:pPr>
              <w:rPr>
                <w:sz w:val="22"/>
                <w:szCs w:val="22"/>
              </w:rPr>
            </w:pPr>
            <w:r w:rsidRPr="005F5DA0">
              <w:rPr>
                <w:sz w:val="22"/>
                <w:szCs w:val="22"/>
              </w:rPr>
              <w:t>7 000</w:t>
            </w:r>
          </w:p>
        </w:tc>
        <w:tc>
          <w:tcPr>
            <w:tcW w:w="573" w:type="pct"/>
          </w:tcPr>
          <w:p w14:paraId="4FCF84F9" w14:textId="77777777" w:rsidR="00254DF5" w:rsidRPr="005F5DA0" w:rsidRDefault="00254DF5" w:rsidP="00821FFB">
            <w:pPr>
              <w:rPr>
                <w:sz w:val="22"/>
                <w:szCs w:val="22"/>
              </w:rPr>
            </w:pPr>
            <w:r w:rsidRPr="005F5DA0">
              <w:rPr>
                <w:sz w:val="22"/>
                <w:szCs w:val="22"/>
              </w:rPr>
              <w:t>207 540</w:t>
            </w:r>
          </w:p>
        </w:tc>
        <w:tc>
          <w:tcPr>
            <w:tcW w:w="502" w:type="pct"/>
          </w:tcPr>
          <w:p w14:paraId="4FCF84FA" w14:textId="77777777" w:rsidR="00254DF5" w:rsidRPr="005F5DA0" w:rsidRDefault="00254DF5" w:rsidP="00821FFB">
            <w:pPr>
              <w:rPr>
                <w:sz w:val="22"/>
                <w:szCs w:val="22"/>
              </w:rPr>
            </w:pPr>
            <w:r w:rsidRPr="005F5DA0">
              <w:rPr>
                <w:sz w:val="22"/>
                <w:szCs w:val="22"/>
              </w:rPr>
              <w:t>26 361</w:t>
            </w:r>
          </w:p>
        </w:tc>
        <w:tc>
          <w:tcPr>
            <w:tcW w:w="502" w:type="pct"/>
          </w:tcPr>
          <w:p w14:paraId="4FCF84FB" w14:textId="77777777" w:rsidR="00254DF5" w:rsidRPr="005F5DA0" w:rsidRDefault="00254DF5" w:rsidP="00821FFB">
            <w:pPr>
              <w:rPr>
                <w:sz w:val="22"/>
                <w:szCs w:val="22"/>
              </w:rPr>
            </w:pPr>
            <w:r w:rsidRPr="005F5DA0">
              <w:rPr>
                <w:sz w:val="22"/>
                <w:szCs w:val="22"/>
              </w:rPr>
              <w:t>28 000</w:t>
            </w:r>
          </w:p>
        </w:tc>
        <w:tc>
          <w:tcPr>
            <w:tcW w:w="502" w:type="pct"/>
          </w:tcPr>
          <w:p w14:paraId="4FCF84FC" w14:textId="77777777" w:rsidR="00254DF5" w:rsidRPr="005F5DA0" w:rsidRDefault="00254DF5" w:rsidP="00821FFB">
            <w:pPr>
              <w:rPr>
                <w:sz w:val="22"/>
                <w:szCs w:val="22"/>
              </w:rPr>
            </w:pPr>
            <w:r w:rsidRPr="005F5DA0">
              <w:rPr>
                <w:sz w:val="22"/>
                <w:szCs w:val="22"/>
              </w:rPr>
              <w:t>69 000</w:t>
            </w:r>
          </w:p>
        </w:tc>
        <w:tc>
          <w:tcPr>
            <w:tcW w:w="573" w:type="pct"/>
          </w:tcPr>
          <w:p w14:paraId="4FCF84FD" w14:textId="77777777" w:rsidR="00254DF5" w:rsidRPr="005F5DA0" w:rsidRDefault="00254DF5" w:rsidP="001417D6">
            <w:pPr>
              <w:jc w:val="right"/>
              <w:rPr>
                <w:b/>
                <w:sz w:val="22"/>
                <w:szCs w:val="22"/>
              </w:rPr>
            </w:pPr>
            <w:r w:rsidRPr="005F5DA0">
              <w:rPr>
                <w:b/>
                <w:sz w:val="22"/>
                <w:szCs w:val="22"/>
              </w:rPr>
              <w:t>337</w:t>
            </w:r>
            <w:r w:rsidR="007D367D" w:rsidRPr="005F5DA0">
              <w:rPr>
                <w:b/>
                <w:sz w:val="22"/>
                <w:szCs w:val="22"/>
              </w:rPr>
              <w:t> </w:t>
            </w:r>
            <w:r w:rsidRPr="005F5DA0">
              <w:rPr>
                <w:b/>
                <w:sz w:val="22"/>
                <w:szCs w:val="22"/>
              </w:rPr>
              <w:t>901</w:t>
            </w:r>
          </w:p>
        </w:tc>
      </w:tr>
      <w:tr w:rsidR="007D367D" w:rsidRPr="007D367D" w14:paraId="4FCF8508" w14:textId="77777777" w:rsidTr="001417D6">
        <w:tc>
          <w:tcPr>
            <w:tcW w:w="339" w:type="pct"/>
          </w:tcPr>
          <w:p w14:paraId="4FCF84FF" w14:textId="77777777" w:rsidR="00254DF5" w:rsidRPr="005F5DA0" w:rsidRDefault="00254DF5" w:rsidP="00821FFB">
            <w:pPr>
              <w:spacing w:before="100" w:beforeAutospacing="1" w:after="100" w:afterAutospacing="1" w:line="360" w:lineRule="auto"/>
              <w:rPr>
                <w:sz w:val="22"/>
                <w:szCs w:val="22"/>
              </w:rPr>
            </w:pPr>
            <w:r w:rsidRPr="005F5DA0">
              <w:rPr>
                <w:sz w:val="22"/>
                <w:szCs w:val="22"/>
              </w:rPr>
              <w:t>29</w:t>
            </w:r>
          </w:p>
        </w:tc>
        <w:tc>
          <w:tcPr>
            <w:tcW w:w="215" w:type="pct"/>
          </w:tcPr>
          <w:p w14:paraId="4FCF8500" w14:textId="77777777" w:rsidR="00254DF5" w:rsidRPr="005F5DA0" w:rsidRDefault="00254DF5" w:rsidP="00821FFB">
            <w:pPr>
              <w:spacing w:before="100" w:beforeAutospacing="1" w:after="100" w:afterAutospacing="1" w:line="360" w:lineRule="auto"/>
              <w:ind w:firstLine="300"/>
              <w:rPr>
                <w:b/>
                <w:bCs/>
                <w:sz w:val="22"/>
                <w:szCs w:val="22"/>
              </w:rPr>
            </w:pPr>
            <w:r w:rsidRPr="005F5DA0">
              <w:rPr>
                <w:b/>
                <w:bCs/>
                <w:sz w:val="22"/>
                <w:szCs w:val="22"/>
              </w:rPr>
              <w:t> </w:t>
            </w:r>
          </w:p>
        </w:tc>
        <w:tc>
          <w:tcPr>
            <w:tcW w:w="1220" w:type="pct"/>
          </w:tcPr>
          <w:p w14:paraId="4FCF8501" w14:textId="7C2116E4" w:rsidR="00254DF5" w:rsidRPr="005F5DA0" w:rsidRDefault="00254DF5" w:rsidP="00821FFB">
            <w:pPr>
              <w:rPr>
                <w:sz w:val="22"/>
                <w:szCs w:val="22"/>
              </w:rPr>
            </w:pPr>
            <w:r w:rsidRPr="005F5DA0">
              <w:rPr>
                <w:sz w:val="22"/>
                <w:szCs w:val="22"/>
              </w:rPr>
              <w:t xml:space="preserve">Publiskās diplomātijas un komunikācijas ārvalstīs ietvaros simtgades svinību vēstījumu iedzīvināšana starptautiskās mākslas izstādēs – publiskās diplomātijas atbalsts vizuālās mākslas </w:t>
            </w:r>
            <w:r w:rsidRPr="005F5DA0">
              <w:rPr>
                <w:sz w:val="22"/>
                <w:szCs w:val="22"/>
              </w:rPr>
              <w:lastRenderedPageBreak/>
              <w:t>projektiem. Sadarbībā ar ārvalstu kultūras institūcijām, diasporas organizācijām un vietēj</w:t>
            </w:r>
            <w:r w:rsidR="00101B4D">
              <w:rPr>
                <w:sz w:val="22"/>
                <w:szCs w:val="22"/>
              </w:rPr>
              <w:t>iem</w:t>
            </w:r>
            <w:r w:rsidRPr="005F5DA0">
              <w:rPr>
                <w:sz w:val="22"/>
                <w:szCs w:val="22"/>
              </w:rPr>
              <w:t xml:space="preserve"> latviešu māksliniekiem, Kultūras ministriju, Latvijas Mākslas akadēmiju, ārvalstu kultūras institūcijām</w:t>
            </w:r>
            <w:r w:rsidR="00101B4D">
              <w:rPr>
                <w:sz w:val="22"/>
                <w:szCs w:val="22"/>
              </w:rPr>
              <w:t xml:space="preserve"> un</w:t>
            </w:r>
            <w:r w:rsidRPr="005F5DA0">
              <w:rPr>
                <w:sz w:val="22"/>
                <w:szCs w:val="22"/>
              </w:rPr>
              <w:t xml:space="preserve"> diasporas organizācijām.</w:t>
            </w:r>
          </w:p>
        </w:tc>
        <w:tc>
          <w:tcPr>
            <w:tcW w:w="574" w:type="pct"/>
          </w:tcPr>
          <w:p w14:paraId="4FCF8502" w14:textId="77777777" w:rsidR="00254DF5" w:rsidRPr="005F5DA0" w:rsidRDefault="00254DF5" w:rsidP="00821FFB">
            <w:pPr>
              <w:rPr>
                <w:sz w:val="22"/>
                <w:szCs w:val="22"/>
              </w:rPr>
            </w:pPr>
            <w:r w:rsidRPr="005F5DA0">
              <w:rPr>
                <w:sz w:val="22"/>
                <w:szCs w:val="22"/>
              </w:rPr>
              <w:lastRenderedPageBreak/>
              <w:t>4 000</w:t>
            </w:r>
          </w:p>
        </w:tc>
        <w:tc>
          <w:tcPr>
            <w:tcW w:w="573" w:type="pct"/>
          </w:tcPr>
          <w:p w14:paraId="4FCF8503" w14:textId="77777777" w:rsidR="00254DF5" w:rsidRPr="005F5DA0" w:rsidRDefault="00254DF5" w:rsidP="00821FFB">
            <w:pPr>
              <w:rPr>
                <w:sz w:val="22"/>
                <w:szCs w:val="22"/>
              </w:rPr>
            </w:pPr>
            <w:r w:rsidRPr="005F5DA0">
              <w:rPr>
                <w:sz w:val="22"/>
                <w:szCs w:val="22"/>
              </w:rPr>
              <w:t>98 960</w:t>
            </w:r>
          </w:p>
        </w:tc>
        <w:tc>
          <w:tcPr>
            <w:tcW w:w="502" w:type="pct"/>
          </w:tcPr>
          <w:p w14:paraId="4FCF8504" w14:textId="77777777" w:rsidR="00254DF5" w:rsidRPr="005F5DA0" w:rsidRDefault="00254DF5" w:rsidP="00821FFB">
            <w:pPr>
              <w:rPr>
                <w:sz w:val="22"/>
                <w:szCs w:val="22"/>
              </w:rPr>
            </w:pPr>
            <w:r w:rsidRPr="005F5DA0">
              <w:rPr>
                <w:sz w:val="22"/>
                <w:szCs w:val="22"/>
              </w:rPr>
              <w:t>16 200</w:t>
            </w:r>
          </w:p>
        </w:tc>
        <w:tc>
          <w:tcPr>
            <w:tcW w:w="502" w:type="pct"/>
          </w:tcPr>
          <w:p w14:paraId="4FCF8505" w14:textId="77777777" w:rsidR="00254DF5" w:rsidRPr="005F5DA0" w:rsidRDefault="00254DF5" w:rsidP="00821FFB">
            <w:pPr>
              <w:rPr>
                <w:sz w:val="22"/>
                <w:szCs w:val="22"/>
              </w:rPr>
            </w:pPr>
            <w:r w:rsidRPr="005F5DA0">
              <w:rPr>
                <w:sz w:val="22"/>
                <w:szCs w:val="22"/>
              </w:rPr>
              <w:t>16 500</w:t>
            </w:r>
          </w:p>
        </w:tc>
        <w:tc>
          <w:tcPr>
            <w:tcW w:w="502" w:type="pct"/>
          </w:tcPr>
          <w:p w14:paraId="4FCF8506" w14:textId="77777777" w:rsidR="00254DF5" w:rsidRPr="005F5DA0" w:rsidRDefault="00254DF5" w:rsidP="00821FFB">
            <w:pPr>
              <w:rPr>
                <w:sz w:val="22"/>
                <w:szCs w:val="22"/>
              </w:rPr>
            </w:pPr>
            <w:r w:rsidRPr="005F5DA0">
              <w:rPr>
                <w:sz w:val="22"/>
                <w:szCs w:val="22"/>
              </w:rPr>
              <w:t>72 000</w:t>
            </w:r>
          </w:p>
        </w:tc>
        <w:tc>
          <w:tcPr>
            <w:tcW w:w="573" w:type="pct"/>
          </w:tcPr>
          <w:p w14:paraId="4FCF8507" w14:textId="77777777" w:rsidR="00254DF5" w:rsidRPr="005F5DA0" w:rsidRDefault="00254DF5" w:rsidP="001417D6">
            <w:pPr>
              <w:jc w:val="right"/>
              <w:rPr>
                <w:b/>
                <w:sz w:val="22"/>
                <w:szCs w:val="22"/>
              </w:rPr>
            </w:pPr>
            <w:r w:rsidRPr="005F5DA0">
              <w:rPr>
                <w:b/>
                <w:sz w:val="22"/>
                <w:szCs w:val="22"/>
              </w:rPr>
              <w:t>207</w:t>
            </w:r>
            <w:r w:rsidR="007D367D" w:rsidRPr="005F5DA0">
              <w:rPr>
                <w:b/>
                <w:sz w:val="22"/>
                <w:szCs w:val="22"/>
              </w:rPr>
              <w:t> </w:t>
            </w:r>
            <w:r w:rsidRPr="005F5DA0">
              <w:rPr>
                <w:b/>
                <w:sz w:val="22"/>
                <w:szCs w:val="22"/>
              </w:rPr>
              <w:t>660</w:t>
            </w:r>
          </w:p>
        </w:tc>
      </w:tr>
      <w:tr w:rsidR="007D367D" w:rsidRPr="007D367D" w14:paraId="4FCF8512" w14:textId="77777777" w:rsidTr="001417D6">
        <w:tc>
          <w:tcPr>
            <w:tcW w:w="339" w:type="pct"/>
          </w:tcPr>
          <w:p w14:paraId="4FCF8509" w14:textId="77777777" w:rsidR="00254DF5" w:rsidRPr="005F5DA0" w:rsidRDefault="00254DF5" w:rsidP="00821FFB">
            <w:pPr>
              <w:spacing w:before="100" w:beforeAutospacing="1" w:after="100" w:afterAutospacing="1" w:line="360" w:lineRule="auto"/>
              <w:rPr>
                <w:sz w:val="22"/>
                <w:szCs w:val="22"/>
              </w:rPr>
            </w:pPr>
            <w:r w:rsidRPr="005F5DA0">
              <w:rPr>
                <w:sz w:val="22"/>
                <w:szCs w:val="22"/>
              </w:rPr>
              <w:t>30</w:t>
            </w:r>
          </w:p>
        </w:tc>
        <w:tc>
          <w:tcPr>
            <w:tcW w:w="215" w:type="pct"/>
          </w:tcPr>
          <w:p w14:paraId="4FCF850A" w14:textId="77777777" w:rsidR="00254DF5" w:rsidRPr="005F5DA0" w:rsidRDefault="00254DF5" w:rsidP="00821FFB">
            <w:pPr>
              <w:spacing w:before="100" w:beforeAutospacing="1" w:after="100" w:afterAutospacing="1" w:line="360" w:lineRule="auto"/>
              <w:ind w:firstLine="300"/>
              <w:rPr>
                <w:b/>
                <w:bCs/>
                <w:sz w:val="22"/>
                <w:szCs w:val="22"/>
              </w:rPr>
            </w:pPr>
            <w:r w:rsidRPr="005F5DA0">
              <w:rPr>
                <w:b/>
                <w:bCs/>
                <w:sz w:val="22"/>
                <w:szCs w:val="22"/>
              </w:rPr>
              <w:t> </w:t>
            </w:r>
          </w:p>
        </w:tc>
        <w:tc>
          <w:tcPr>
            <w:tcW w:w="1220" w:type="pct"/>
          </w:tcPr>
          <w:p w14:paraId="4FCF850B" w14:textId="799590CF" w:rsidR="00254DF5" w:rsidRPr="005F5DA0" w:rsidRDefault="00254DF5" w:rsidP="00821FFB">
            <w:pPr>
              <w:rPr>
                <w:sz w:val="22"/>
                <w:szCs w:val="22"/>
              </w:rPr>
            </w:pPr>
            <w:r w:rsidRPr="005F5DA0">
              <w:rPr>
                <w:sz w:val="22"/>
                <w:szCs w:val="22"/>
              </w:rPr>
              <w:t>Publiskās diplomātijas un komunikācijas ārvalstīs ietvaros Latvijas valsts simtgades kulminācijas pasākumi ārvalstīs – diplomātiskās pieņemšanas ar Latvijas mūziķu un Latvijas pavārmākslas meistaru dalību par godu valsts svētku īpašajiem notikumiem (</w:t>
            </w:r>
            <w:r w:rsidR="00101B4D">
              <w:rPr>
                <w:sz w:val="22"/>
                <w:szCs w:val="22"/>
              </w:rPr>
              <w:t>n</w:t>
            </w:r>
            <w:r w:rsidRPr="005F5DA0">
              <w:rPr>
                <w:sz w:val="22"/>
                <w:szCs w:val="22"/>
              </w:rPr>
              <w:t xml:space="preserve">acionālās dienas un </w:t>
            </w:r>
            <w:proofErr w:type="spellStart"/>
            <w:r w:rsidRPr="005F5DA0">
              <w:rPr>
                <w:i/>
                <w:sz w:val="22"/>
                <w:szCs w:val="22"/>
              </w:rPr>
              <w:t>de</w:t>
            </w:r>
            <w:proofErr w:type="spellEnd"/>
            <w:r w:rsidRPr="005F5DA0">
              <w:rPr>
                <w:i/>
                <w:sz w:val="22"/>
                <w:szCs w:val="22"/>
              </w:rPr>
              <w:t xml:space="preserve"> </w:t>
            </w:r>
            <w:proofErr w:type="spellStart"/>
            <w:r w:rsidRPr="005F5DA0">
              <w:rPr>
                <w:i/>
                <w:sz w:val="22"/>
                <w:szCs w:val="22"/>
              </w:rPr>
              <w:t>iure</w:t>
            </w:r>
            <w:proofErr w:type="spellEnd"/>
            <w:r w:rsidRPr="005F5DA0">
              <w:rPr>
                <w:sz w:val="22"/>
                <w:szCs w:val="22"/>
              </w:rPr>
              <w:t xml:space="preserve"> dienas).</w:t>
            </w:r>
          </w:p>
        </w:tc>
        <w:tc>
          <w:tcPr>
            <w:tcW w:w="574" w:type="pct"/>
          </w:tcPr>
          <w:p w14:paraId="4FCF850C" w14:textId="77777777" w:rsidR="00254DF5" w:rsidRPr="005F5DA0" w:rsidRDefault="00254DF5" w:rsidP="00821FFB">
            <w:pPr>
              <w:rPr>
                <w:sz w:val="22"/>
                <w:szCs w:val="22"/>
              </w:rPr>
            </w:pPr>
            <w:r w:rsidRPr="005F5DA0">
              <w:rPr>
                <w:sz w:val="22"/>
                <w:szCs w:val="22"/>
              </w:rPr>
              <w:t>2 000</w:t>
            </w:r>
          </w:p>
        </w:tc>
        <w:tc>
          <w:tcPr>
            <w:tcW w:w="573" w:type="pct"/>
          </w:tcPr>
          <w:p w14:paraId="4FCF850D" w14:textId="77777777" w:rsidR="00254DF5" w:rsidRPr="005F5DA0" w:rsidRDefault="00254DF5" w:rsidP="00821FFB">
            <w:pPr>
              <w:rPr>
                <w:sz w:val="22"/>
                <w:szCs w:val="22"/>
              </w:rPr>
            </w:pPr>
            <w:r w:rsidRPr="005F5DA0">
              <w:rPr>
                <w:sz w:val="22"/>
                <w:szCs w:val="22"/>
              </w:rPr>
              <w:t>358 200</w:t>
            </w:r>
          </w:p>
        </w:tc>
        <w:tc>
          <w:tcPr>
            <w:tcW w:w="502" w:type="pct"/>
          </w:tcPr>
          <w:p w14:paraId="4FCF850E" w14:textId="77777777" w:rsidR="00254DF5" w:rsidRPr="005F5DA0" w:rsidRDefault="00254DF5" w:rsidP="00821FFB">
            <w:pPr>
              <w:rPr>
                <w:sz w:val="22"/>
                <w:szCs w:val="22"/>
              </w:rPr>
            </w:pPr>
            <w:r w:rsidRPr="005F5DA0">
              <w:rPr>
                <w:sz w:val="22"/>
                <w:szCs w:val="22"/>
              </w:rPr>
              <w:t>1 500</w:t>
            </w:r>
          </w:p>
        </w:tc>
        <w:tc>
          <w:tcPr>
            <w:tcW w:w="502" w:type="pct"/>
          </w:tcPr>
          <w:p w14:paraId="4FCF850F" w14:textId="77777777" w:rsidR="00254DF5" w:rsidRPr="005F5DA0" w:rsidRDefault="00254DF5" w:rsidP="00821FFB">
            <w:pPr>
              <w:rPr>
                <w:sz w:val="22"/>
                <w:szCs w:val="22"/>
              </w:rPr>
            </w:pPr>
            <w:r w:rsidRPr="005F5DA0">
              <w:rPr>
                <w:sz w:val="22"/>
                <w:szCs w:val="22"/>
              </w:rPr>
              <w:t>5 000</w:t>
            </w:r>
          </w:p>
        </w:tc>
        <w:tc>
          <w:tcPr>
            <w:tcW w:w="502" w:type="pct"/>
          </w:tcPr>
          <w:p w14:paraId="4FCF8510" w14:textId="77777777" w:rsidR="00254DF5" w:rsidRPr="005F5DA0" w:rsidRDefault="00254DF5" w:rsidP="00821FFB">
            <w:pPr>
              <w:rPr>
                <w:sz w:val="22"/>
                <w:szCs w:val="22"/>
              </w:rPr>
            </w:pPr>
            <w:r w:rsidRPr="005F5DA0">
              <w:rPr>
                <w:sz w:val="22"/>
                <w:szCs w:val="22"/>
              </w:rPr>
              <w:t>98 000</w:t>
            </w:r>
          </w:p>
        </w:tc>
        <w:tc>
          <w:tcPr>
            <w:tcW w:w="573" w:type="pct"/>
          </w:tcPr>
          <w:p w14:paraId="4FCF8511" w14:textId="77777777" w:rsidR="00254DF5" w:rsidRPr="005F5DA0" w:rsidRDefault="00254DF5" w:rsidP="001417D6">
            <w:pPr>
              <w:jc w:val="right"/>
              <w:rPr>
                <w:b/>
                <w:sz w:val="22"/>
                <w:szCs w:val="22"/>
              </w:rPr>
            </w:pPr>
            <w:r w:rsidRPr="005F5DA0">
              <w:rPr>
                <w:b/>
                <w:sz w:val="22"/>
                <w:szCs w:val="22"/>
              </w:rPr>
              <w:t>464</w:t>
            </w:r>
            <w:r w:rsidR="007D367D" w:rsidRPr="005F5DA0">
              <w:rPr>
                <w:b/>
                <w:sz w:val="22"/>
                <w:szCs w:val="22"/>
              </w:rPr>
              <w:t> </w:t>
            </w:r>
            <w:r w:rsidRPr="005F5DA0">
              <w:rPr>
                <w:b/>
                <w:sz w:val="22"/>
                <w:szCs w:val="22"/>
              </w:rPr>
              <w:t>700</w:t>
            </w:r>
          </w:p>
        </w:tc>
      </w:tr>
      <w:tr w:rsidR="007D367D" w:rsidRPr="007D367D" w14:paraId="4FCF851C" w14:textId="77777777" w:rsidTr="001417D6">
        <w:tc>
          <w:tcPr>
            <w:tcW w:w="339" w:type="pct"/>
          </w:tcPr>
          <w:p w14:paraId="4FCF8513" w14:textId="77777777" w:rsidR="00254DF5" w:rsidRPr="005F5DA0" w:rsidRDefault="00254DF5" w:rsidP="00821FFB">
            <w:pPr>
              <w:spacing w:before="100" w:beforeAutospacing="1" w:after="100" w:afterAutospacing="1" w:line="360" w:lineRule="auto"/>
              <w:rPr>
                <w:sz w:val="22"/>
                <w:szCs w:val="22"/>
              </w:rPr>
            </w:pPr>
            <w:r w:rsidRPr="005F5DA0">
              <w:rPr>
                <w:sz w:val="22"/>
                <w:szCs w:val="22"/>
              </w:rPr>
              <w:t>31</w:t>
            </w:r>
          </w:p>
        </w:tc>
        <w:tc>
          <w:tcPr>
            <w:tcW w:w="215" w:type="pct"/>
          </w:tcPr>
          <w:p w14:paraId="4FCF8514" w14:textId="77777777" w:rsidR="00254DF5" w:rsidRPr="005F5DA0" w:rsidRDefault="00254DF5" w:rsidP="00821FFB">
            <w:pPr>
              <w:spacing w:before="100" w:beforeAutospacing="1" w:after="100" w:afterAutospacing="1" w:line="360" w:lineRule="auto"/>
              <w:ind w:firstLine="300"/>
              <w:rPr>
                <w:b/>
                <w:bCs/>
                <w:sz w:val="22"/>
                <w:szCs w:val="22"/>
              </w:rPr>
            </w:pPr>
            <w:r w:rsidRPr="005F5DA0">
              <w:rPr>
                <w:b/>
                <w:bCs/>
                <w:sz w:val="22"/>
                <w:szCs w:val="22"/>
              </w:rPr>
              <w:t> </w:t>
            </w:r>
          </w:p>
        </w:tc>
        <w:tc>
          <w:tcPr>
            <w:tcW w:w="1220" w:type="pct"/>
          </w:tcPr>
          <w:p w14:paraId="4FCF8515" w14:textId="77777777" w:rsidR="00254DF5" w:rsidRPr="005F5DA0" w:rsidRDefault="00254DF5" w:rsidP="00821FFB">
            <w:pPr>
              <w:rPr>
                <w:sz w:val="22"/>
                <w:szCs w:val="22"/>
              </w:rPr>
            </w:pPr>
            <w:r w:rsidRPr="005F5DA0">
              <w:rPr>
                <w:sz w:val="22"/>
                <w:szCs w:val="22"/>
              </w:rPr>
              <w:t>Publiskās diplomātijas un komunikācijas ārvalstīs ietvaros Latvijas Institūta darbību kopums simtgades svinību pasākumu koordinēšanai svešvalodās konkrētām mērķauditorijām (ārvalstu mediji, sabiedriskie un kultūras forumi un lielie starptautiskie publiskie pasākumi ārvalstīs).</w:t>
            </w:r>
          </w:p>
        </w:tc>
        <w:tc>
          <w:tcPr>
            <w:tcW w:w="574" w:type="pct"/>
          </w:tcPr>
          <w:p w14:paraId="4FCF8516" w14:textId="77777777" w:rsidR="00254DF5" w:rsidRPr="005F5DA0" w:rsidRDefault="007D367D" w:rsidP="00821FFB">
            <w:pPr>
              <w:rPr>
                <w:sz w:val="22"/>
                <w:szCs w:val="22"/>
              </w:rPr>
            </w:pPr>
            <w:r w:rsidRPr="005F5DA0">
              <w:rPr>
                <w:sz w:val="22"/>
                <w:szCs w:val="22"/>
              </w:rPr>
              <w:t>181 0</w:t>
            </w:r>
            <w:r w:rsidR="00254DF5" w:rsidRPr="005F5DA0">
              <w:rPr>
                <w:sz w:val="22"/>
                <w:szCs w:val="22"/>
              </w:rPr>
              <w:t>00</w:t>
            </w:r>
          </w:p>
        </w:tc>
        <w:tc>
          <w:tcPr>
            <w:tcW w:w="573" w:type="pct"/>
          </w:tcPr>
          <w:p w14:paraId="4FCF8517" w14:textId="77777777" w:rsidR="00254DF5" w:rsidRPr="005F5DA0" w:rsidRDefault="00254DF5" w:rsidP="00821FFB">
            <w:pPr>
              <w:rPr>
                <w:sz w:val="22"/>
                <w:szCs w:val="22"/>
              </w:rPr>
            </w:pPr>
            <w:r w:rsidRPr="005F5DA0">
              <w:rPr>
                <w:sz w:val="22"/>
                <w:szCs w:val="22"/>
              </w:rPr>
              <w:t>206 274</w:t>
            </w:r>
          </w:p>
        </w:tc>
        <w:tc>
          <w:tcPr>
            <w:tcW w:w="502" w:type="pct"/>
          </w:tcPr>
          <w:p w14:paraId="4FCF8518" w14:textId="77777777" w:rsidR="00254DF5" w:rsidRPr="005F5DA0" w:rsidRDefault="00254DF5" w:rsidP="00821FFB">
            <w:pPr>
              <w:rPr>
                <w:sz w:val="22"/>
                <w:szCs w:val="22"/>
              </w:rPr>
            </w:pPr>
            <w:r w:rsidRPr="005F5DA0">
              <w:rPr>
                <w:sz w:val="22"/>
                <w:szCs w:val="22"/>
              </w:rPr>
              <w:t>61 285</w:t>
            </w:r>
          </w:p>
        </w:tc>
        <w:tc>
          <w:tcPr>
            <w:tcW w:w="502" w:type="pct"/>
          </w:tcPr>
          <w:p w14:paraId="4FCF8519" w14:textId="77777777" w:rsidR="00254DF5" w:rsidRPr="005F5DA0" w:rsidRDefault="00254DF5" w:rsidP="00821FFB">
            <w:pPr>
              <w:rPr>
                <w:sz w:val="22"/>
                <w:szCs w:val="22"/>
              </w:rPr>
            </w:pPr>
            <w:r w:rsidRPr="005F5DA0">
              <w:rPr>
                <w:sz w:val="22"/>
                <w:szCs w:val="22"/>
              </w:rPr>
              <w:t>75 000</w:t>
            </w:r>
          </w:p>
        </w:tc>
        <w:tc>
          <w:tcPr>
            <w:tcW w:w="502" w:type="pct"/>
          </w:tcPr>
          <w:p w14:paraId="4FCF851A" w14:textId="77777777" w:rsidR="00254DF5" w:rsidRPr="005F5DA0" w:rsidRDefault="00254DF5" w:rsidP="00821FFB">
            <w:pPr>
              <w:rPr>
                <w:sz w:val="22"/>
                <w:szCs w:val="22"/>
              </w:rPr>
            </w:pPr>
            <w:r w:rsidRPr="005F5DA0">
              <w:rPr>
                <w:sz w:val="22"/>
                <w:szCs w:val="22"/>
              </w:rPr>
              <w:t>18 000</w:t>
            </w:r>
          </w:p>
        </w:tc>
        <w:tc>
          <w:tcPr>
            <w:tcW w:w="573" w:type="pct"/>
          </w:tcPr>
          <w:p w14:paraId="4FCF851B" w14:textId="5FABCDE0" w:rsidR="00254DF5" w:rsidRPr="005F5DA0" w:rsidRDefault="00A10D85" w:rsidP="001417D6">
            <w:pPr>
              <w:pStyle w:val="ListParagraph"/>
              <w:ind w:left="710" w:hanging="710"/>
              <w:jc w:val="right"/>
              <w:rPr>
                <w:b/>
                <w:sz w:val="22"/>
                <w:szCs w:val="22"/>
              </w:rPr>
            </w:pPr>
            <w:r w:rsidRPr="005F5DA0">
              <w:rPr>
                <w:b/>
                <w:sz w:val="22"/>
                <w:szCs w:val="22"/>
              </w:rPr>
              <w:t>541 </w:t>
            </w:r>
            <w:r w:rsidR="00254DF5" w:rsidRPr="005F5DA0">
              <w:rPr>
                <w:b/>
                <w:sz w:val="22"/>
                <w:szCs w:val="22"/>
              </w:rPr>
              <w:t>559</w:t>
            </w:r>
            <w:r w:rsidR="00642526" w:rsidRPr="00101B4D">
              <w:rPr>
                <w:sz w:val="22"/>
                <w:szCs w:val="22"/>
              </w:rPr>
              <w:t>"</w:t>
            </w:r>
          </w:p>
        </w:tc>
      </w:tr>
    </w:tbl>
    <w:p w14:paraId="4FCF851D" w14:textId="77777777" w:rsidR="00254DF5" w:rsidRPr="007D367D" w:rsidRDefault="00254DF5" w:rsidP="000A50B7">
      <w:pPr>
        <w:pStyle w:val="ListParagraph"/>
        <w:tabs>
          <w:tab w:val="left" w:pos="993"/>
        </w:tabs>
        <w:ind w:left="709"/>
        <w:jc w:val="both"/>
        <w:rPr>
          <w:sz w:val="28"/>
        </w:rPr>
      </w:pPr>
    </w:p>
    <w:p w14:paraId="6A466AA2" w14:textId="01D5C0CD" w:rsidR="00321AB9" w:rsidRPr="00A10D85" w:rsidRDefault="00A10D85" w:rsidP="00A10D85">
      <w:pPr>
        <w:tabs>
          <w:tab w:val="left" w:pos="993"/>
        </w:tabs>
        <w:ind w:firstLine="710"/>
        <w:jc w:val="both"/>
        <w:rPr>
          <w:sz w:val="28"/>
        </w:rPr>
      </w:pPr>
      <w:r>
        <w:rPr>
          <w:sz w:val="28"/>
        </w:rPr>
        <w:t>2. </w:t>
      </w:r>
      <w:r w:rsidR="00321AB9" w:rsidRPr="00A10D85">
        <w:rPr>
          <w:sz w:val="28"/>
        </w:rPr>
        <w:t xml:space="preserve">Izteikt 1. pielikuma rindu </w:t>
      </w:r>
      <w:r w:rsidR="00642526" w:rsidRPr="00A10D85">
        <w:rPr>
          <w:sz w:val="28"/>
        </w:rPr>
        <w:t>"</w:t>
      </w:r>
      <w:r w:rsidR="00321AB9" w:rsidRPr="00A10D85">
        <w:rPr>
          <w:sz w:val="28"/>
        </w:rPr>
        <w:t>Kultūras programma</w:t>
      </w:r>
      <w:r w:rsidR="00642526" w:rsidRPr="00A10D85">
        <w:rPr>
          <w:sz w:val="28"/>
        </w:rPr>
        <w:t>"</w:t>
      </w:r>
      <w:r w:rsidR="00321AB9" w:rsidRPr="00A10D85">
        <w:rPr>
          <w:sz w:val="28"/>
        </w:rPr>
        <w:t xml:space="preserve"> šādā redakcijā:</w:t>
      </w:r>
    </w:p>
    <w:p w14:paraId="5B8EB788" w14:textId="77777777" w:rsidR="00642526" w:rsidRDefault="00642526" w:rsidP="00642526">
      <w:pPr>
        <w:pStyle w:val="ListParagraph"/>
        <w:tabs>
          <w:tab w:val="left" w:pos="993"/>
        </w:tabs>
        <w:ind w:left="1070"/>
        <w:jc w:val="both"/>
        <w:rPr>
          <w:sz w:val="28"/>
        </w:rPr>
      </w:pPr>
    </w:p>
    <w:tbl>
      <w:tblPr>
        <w:tblW w:w="5278"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62"/>
        <w:gridCol w:w="993"/>
        <w:gridCol w:w="991"/>
        <w:gridCol w:w="993"/>
        <w:gridCol w:w="993"/>
        <w:gridCol w:w="1130"/>
        <w:gridCol w:w="1278"/>
      </w:tblGrid>
      <w:tr w:rsidR="00BE1C99" w:rsidRPr="00B308A0" w14:paraId="60898492" w14:textId="77777777" w:rsidTr="001417D6">
        <w:tc>
          <w:tcPr>
            <w:tcW w:w="1692" w:type="pct"/>
            <w:tcBorders>
              <w:top w:val="outset" w:sz="6" w:space="0" w:color="414142"/>
              <w:left w:val="outset" w:sz="6" w:space="0" w:color="414142"/>
              <w:bottom w:val="outset" w:sz="6" w:space="0" w:color="414142"/>
              <w:right w:val="outset" w:sz="6" w:space="0" w:color="414142"/>
            </w:tcBorders>
            <w:shd w:val="clear" w:color="auto" w:fill="BFBFBF"/>
            <w:hideMark/>
          </w:tcPr>
          <w:p w14:paraId="2A75B49A" w14:textId="1F3B1759" w:rsidR="00321AB9" w:rsidRPr="00101B4D" w:rsidRDefault="00642526" w:rsidP="00EA69E1">
            <w:pPr>
              <w:rPr>
                <w:b/>
                <w:bCs/>
                <w:sz w:val="22"/>
                <w:szCs w:val="22"/>
              </w:rPr>
            </w:pPr>
            <w:r w:rsidRPr="00101B4D">
              <w:rPr>
                <w:bCs/>
                <w:sz w:val="22"/>
                <w:szCs w:val="22"/>
              </w:rPr>
              <w:t>"</w:t>
            </w:r>
            <w:r w:rsidR="00321AB9" w:rsidRPr="00101B4D">
              <w:rPr>
                <w:b/>
                <w:bCs/>
                <w:sz w:val="22"/>
                <w:szCs w:val="22"/>
              </w:rPr>
              <w:t>Kultūras programma</w:t>
            </w:r>
          </w:p>
        </w:tc>
        <w:tc>
          <w:tcPr>
            <w:tcW w:w="515" w:type="pct"/>
            <w:tcBorders>
              <w:top w:val="outset" w:sz="6" w:space="0" w:color="414142"/>
              <w:left w:val="outset" w:sz="6" w:space="0" w:color="414142"/>
              <w:bottom w:val="outset" w:sz="6" w:space="0" w:color="414142"/>
              <w:right w:val="outset" w:sz="6" w:space="0" w:color="414142"/>
            </w:tcBorders>
            <w:shd w:val="clear" w:color="auto" w:fill="BFBFBF"/>
            <w:hideMark/>
          </w:tcPr>
          <w:p w14:paraId="009E3311" w14:textId="77777777" w:rsidR="00321AB9" w:rsidRPr="00101B4D" w:rsidRDefault="00321AB9" w:rsidP="00EA69E1">
            <w:pPr>
              <w:spacing w:before="100" w:beforeAutospacing="1" w:after="100" w:afterAutospacing="1" w:line="293" w:lineRule="atLeast"/>
              <w:rPr>
                <w:b/>
                <w:bCs/>
                <w:sz w:val="22"/>
                <w:szCs w:val="22"/>
              </w:rPr>
            </w:pPr>
            <w:r w:rsidRPr="00101B4D">
              <w:rPr>
                <w:b/>
                <w:bCs/>
                <w:sz w:val="22"/>
                <w:szCs w:val="22"/>
              </w:rPr>
              <w:t>782 105</w:t>
            </w:r>
          </w:p>
        </w:tc>
        <w:tc>
          <w:tcPr>
            <w:tcW w:w="514" w:type="pct"/>
            <w:tcBorders>
              <w:top w:val="outset" w:sz="6" w:space="0" w:color="414142"/>
              <w:left w:val="outset" w:sz="6" w:space="0" w:color="414142"/>
              <w:bottom w:val="outset" w:sz="6" w:space="0" w:color="414142"/>
              <w:right w:val="outset" w:sz="6" w:space="0" w:color="414142"/>
            </w:tcBorders>
            <w:shd w:val="clear" w:color="auto" w:fill="BFBFBF"/>
            <w:hideMark/>
          </w:tcPr>
          <w:p w14:paraId="5019D2B7" w14:textId="77777777" w:rsidR="00321AB9" w:rsidRPr="00101B4D" w:rsidRDefault="00321AB9" w:rsidP="00EA69E1">
            <w:pPr>
              <w:spacing w:before="100" w:beforeAutospacing="1" w:after="100" w:afterAutospacing="1" w:line="293" w:lineRule="atLeast"/>
              <w:rPr>
                <w:b/>
                <w:bCs/>
                <w:sz w:val="22"/>
                <w:szCs w:val="22"/>
              </w:rPr>
            </w:pPr>
            <w:r w:rsidRPr="00101B4D">
              <w:rPr>
                <w:b/>
                <w:bCs/>
                <w:sz w:val="22"/>
                <w:szCs w:val="22"/>
              </w:rPr>
              <w:t>556 999</w:t>
            </w:r>
          </w:p>
        </w:tc>
        <w:tc>
          <w:tcPr>
            <w:tcW w:w="515" w:type="pct"/>
            <w:tcBorders>
              <w:top w:val="outset" w:sz="6" w:space="0" w:color="414142"/>
              <w:left w:val="outset" w:sz="6" w:space="0" w:color="414142"/>
              <w:bottom w:val="outset" w:sz="6" w:space="0" w:color="414142"/>
              <w:right w:val="outset" w:sz="6" w:space="0" w:color="414142"/>
            </w:tcBorders>
            <w:shd w:val="clear" w:color="auto" w:fill="BFBFBF"/>
            <w:hideMark/>
          </w:tcPr>
          <w:p w14:paraId="09B59186" w14:textId="77777777" w:rsidR="00321AB9" w:rsidRPr="00101B4D" w:rsidRDefault="00321AB9" w:rsidP="00EA69E1">
            <w:pPr>
              <w:spacing w:before="100" w:beforeAutospacing="1" w:after="100" w:afterAutospacing="1" w:line="293" w:lineRule="atLeast"/>
              <w:rPr>
                <w:b/>
                <w:bCs/>
                <w:sz w:val="22"/>
                <w:szCs w:val="22"/>
              </w:rPr>
            </w:pPr>
            <w:r w:rsidRPr="00101B4D">
              <w:rPr>
                <w:b/>
                <w:bCs/>
                <w:sz w:val="22"/>
                <w:szCs w:val="22"/>
              </w:rPr>
              <w:t>515 896</w:t>
            </w:r>
          </w:p>
        </w:tc>
        <w:tc>
          <w:tcPr>
            <w:tcW w:w="515" w:type="pct"/>
            <w:tcBorders>
              <w:top w:val="outset" w:sz="6" w:space="0" w:color="414142"/>
              <w:left w:val="outset" w:sz="6" w:space="0" w:color="414142"/>
              <w:bottom w:val="outset" w:sz="6" w:space="0" w:color="414142"/>
              <w:right w:val="outset" w:sz="6" w:space="0" w:color="414142"/>
            </w:tcBorders>
            <w:shd w:val="clear" w:color="auto" w:fill="BFBFBF"/>
            <w:hideMark/>
          </w:tcPr>
          <w:p w14:paraId="159C74DC" w14:textId="77777777" w:rsidR="00321AB9" w:rsidRPr="00101B4D" w:rsidRDefault="00321AB9" w:rsidP="00EA69E1">
            <w:pPr>
              <w:spacing w:before="100" w:beforeAutospacing="1" w:after="100" w:afterAutospacing="1" w:line="293" w:lineRule="atLeast"/>
              <w:rPr>
                <w:b/>
                <w:bCs/>
                <w:sz w:val="22"/>
                <w:szCs w:val="22"/>
              </w:rPr>
            </w:pPr>
            <w:r w:rsidRPr="00101B4D">
              <w:rPr>
                <w:b/>
                <w:bCs/>
                <w:sz w:val="22"/>
                <w:szCs w:val="22"/>
              </w:rPr>
              <w:t>289 660</w:t>
            </w:r>
          </w:p>
        </w:tc>
        <w:tc>
          <w:tcPr>
            <w:tcW w:w="586" w:type="pct"/>
            <w:tcBorders>
              <w:top w:val="outset" w:sz="6" w:space="0" w:color="414142"/>
              <w:left w:val="outset" w:sz="6" w:space="0" w:color="414142"/>
              <w:bottom w:val="outset" w:sz="6" w:space="0" w:color="414142"/>
              <w:right w:val="outset" w:sz="6" w:space="0" w:color="414142"/>
            </w:tcBorders>
            <w:shd w:val="clear" w:color="auto" w:fill="BFBFBF"/>
            <w:hideMark/>
          </w:tcPr>
          <w:p w14:paraId="2E3BD1B9" w14:textId="77777777" w:rsidR="00321AB9" w:rsidRPr="00101B4D" w:rsidRDefault="00321AB9" w:rsidP="00EA69E1">
            <w:pPr>
              <w:spacing w:before="100" w:beforeAutospacing="1" w:after="100" w:afterAutospacing="1" w:line="293" w:lineRule="atLeast"/>
              <w:rPr>
                <w:b/>
                <w:bCs/>
                <w:sz w:val="22"/>
                <w:szCs w:val="22"/>
              </w:rPr>
            </w:pPr>
            <w:r w:rsidRPr="00101B4D">
              <w:rPr>
                <w:b/>
                <w:bCs/>
                <w:sz w:val="22"/>
                <w:szCs w:val="22"/>
              </w:rPr>
              <w:t>200 000</w:t>
            </w:r>
          </w:p>
        </w:tc>
        <w:tc>
          <w:tcPr>
            <w:tcW w:w="664" w:type="pct"/>
            <w:tcBorders>
              <w:top w:val="outset" w:sz="6" w:space="0" w:color="414142"/>
              <w:left w:val="outset" w:sz="6" w:space="0" w:color="414142"/>
              <w:bottom w:val="outset" w:sz="6" w:space="0" w:color="414142"/>
              <w:right w:val="outset" w:sz="6" w:space="0" w:color="414142"/>
            </w:tcBorders>
            <w:shd w:val="clear" w:color="auto" w:fill="BFBFBF"/>
            <w:hideMark/>
          </w:tcPr>
          <w:p w14:paraId="47E969B8" w14:textId="2B5D2072" w:rsidR="00321AB9" w:rsidRPr="00101B4D" w:rsidRDefault="00BE1C99" w:rsidP="001417D6">
            <w:pPr>
              <w:pStyle w:val="ListParagraph"/>
              <w:ind w:left="0"/>
              <w:jc w:val="right"/>
              <w:rPr>
                <w:b/>
                <w:bCs/>
                <w:sz w:val="22"/>
                <w:szCs w:val="22"/>
              </w:rPr>
            </w:pPr>
            <w:r w:rsidRPr="00101B4D">
              <w:rPr>
                <w:b/>
                <w:bCs/>
                <w:sz w:val="22"/>
                <w:szCs w:val="22"/>
              </w:rPr>
              <w:t>2 </w:t>
            </w:r>
            <w:r w:rsidR="00321AB9" w:rsidRPr="00101B4D">
              <w:rPr>
                <w:b/>
                <w:bCs/>
                <w:sz w:val="22"/>
                <w:szCs w:val="22"/>
              </w:rPr>
              <w:t>344 660</w:t>
            </w:r>
            <w:r w:rsidR="00642526" w:rsidRPr="00101B4D">
              <w:rPr>
                <w:bCs/>
                <w:sz w:val="22"/>
                <w:szCs w:val="22"/>
              </w:rPr>
              <w:t>"</w:t>
            </w:r>
          </w:p>
        </w:tc>
      </w:tr>
    </w:tbl>
    <w:p w14:paraId="7398F147" w14:textId="77777777" w:rsidR="00321AB9" w:rsidRDefault="00321AB9" w:rsidP="00321AB9">
      <w:pPr>
        <w:pStyle w:val="ListParagraph"/>
        <w:tabs>
          <w:tab w:val="left" w:pos="993"/>
        </w:tabs>
        <w:ind w:left="709"/>
        <w:jc w:val="both"/>
        <w:rPr>
          <w:sz w:val="28"/>
        </w:rPr>
      </w:pPr>
    </w:p>
    <w:p w14:paraId="4FCF851E" w14:textId="2C195707" w:rsidR="001C2398" w:rsidRPr="00A10D85" w:rsidRDefault="00A10D85" w:rsidP="00A10D85">
      <w:pPr>
        <w:tabs>
          <w:tab w:val="left" w:pos="993"/>
        </w:tabs>
        <w:ind w:firstLine="709"/>
        <w:jc w:val="both"/>
        <w:rPr>
          <w:sz w:val="28"/>
        </w:rPr>
      </w:pPr>
      <w:r>
        <w:rPr>
          <w:sz w:val="28"/>
        </w:rPr>
        <w:t>3. </w:t>
      </w:r>
      <w:r w:rsidR="005B2784" w:rsidRPr="00A10D85">
        <w:rPr>
          <w:sz w:val="28"/>
        </w:rPr>
        <w:t>Izteikt 1.</w:t>
      </w:r>
      <w:r w:rsidR="003D4BE2" w:rsidRPr="00A10D85">
        <w:rPr>
          <w:sz w:val="28"/>
        </w:rPr>
        <w:t> </w:t>
      </w:r>
      <w:r w:rsidR="005B2784" w:rsidRPr="00A10D85">
        <w:rPr>
          <w:sz w:val="28"/>
        </w:rPr>
        <w:t xml:space="preserve">pielikuma </w:t>
      </w:r>
      <w:r w:rsidR="008C7A74" w:rsidRPr="00A10D85">
        <w:rPr>
          <w:sz w:val="28"/>
        </w:rPr>
        <w:t>39</w:t>
      </w:r>
      <w:r w:rsidR="003D4BE2" w:rsidRPr="00A10D85">
        <w:rPr>
          <w:sz w:val="28"/>
        </w:rPr>
        <w:t>. punktu šādā redakcijā:</w:t>
      </w:r>
    </w:p>
    <w:p w14:paraId="4FCF851F" w14:textId="77777777" w:rsidR="003D4BE2" w:rsidRPr="007D367D" w:rsidRDefault="003D4BE2" w:rsidP="005D3CFC">
      <w:pPr>
        <w:pStyle w:val="ListParagraph"/>
        <w:ind w:left="0" w:firstLine="709"/>
        <w:jc w:val="both"/>
      </w:pPr>
    </w:p>
    <w:tbl>
      <w:tblPr>
        <w:tblW w:w="5000" w:type="pct"/>
        <w:tblLook w:val="04A0" w:firstRow="1" w:lastRow="0" w:firstColumn="1" w:lastColumn="0" w:noHBand="0" w:noVBand="1"/>
      </w:tblPr>
      <w:tblGrid>
        <w:gridCol w:w="576"/>
        <w:gridCol w:w="370"/>
        <w:gridCol w:w="2040"/>
        <w:gridCol w:w="933"/>
        <w:gridCol w:w="934"/>
        <w:gridCol w:w="934"/>
        <w:gridCol w:w="935"/>
        <w:gridCol w:w="935"/>
        <w:gridCol w:w="1631"/>
      </w:tblGrid>
      <w:tr w:rsidR="008C7A74" w:rsidRPr="007D367D" w14:paraId="4FCF8529" w14:textId="77777777" w:rsidTr="001417D6">
        <w:trPr>
          <w:trHeight w:val="1275"/>
        </w:trPr>
        <w:tc>
          <w:tcPr>
            <w:tcW w:w="352" w:type="pct"/>
            <w:tcBorders>
              <w:top w:val="single" w:sz="4" w:space="0" w:color="000000"/>
              <w:left w:val="single" w:sz="4" w:space="0" w:color="000000"/>
              <w:bottom w:val="single" w:sz="4" w:space="0" w:color="000000"/>
              <w:right w:val="single" w:sz="4" w:space="0" w:color="000000"/>
            </w:tcBorders>
            <w:shd w:val="clear" w:color="000000" w:fill="FFFFFF"/>
            <w:hideMark/>
          </w:tcPr>
          <w:p w14:paraId="4FCF8520" w14:textId="22BB43D1" w:rsidR="008C7A74" w:rsidRPr="00101B4D" w:rsidRDefault="00642526" w:rsidP="001E7E5E">
            <w:pPr>
              <w:rPr>
                <w:sz w:val="22"/>
                <w:szCs w:val="22"/>
              </w:rPr>
            </w:pPr>
            <w:r w:rsidRPr="00101B4D">
              <w:rPr>
                <w:sz w:val="22"/>
                <w:szCs w:val="22"/>
              </w:rPr>
              <w:t>"</w:t>
            </w:r>
            <w:r w:rsidR="008C7A74" w:rsidRPr="00101B4D">
              <w:rPr>
                <w:sz w:val="22"/>
                <w:szCs w:val="22"/>
              </w:rPr>
              <w:t>39</w:t>
            </w:r>
          </w:p>
        </w:tc>
        <w:tc>
          <w:tcPr>
            <w:tcW w:w="241" w:type="pct"/>
            <w:tcBorders>
              <w:top w:val="single" w:sz="4" w:space="0" w:color="000000"/>
              <w:left w:val="nil"/>
              <w:bottom w:val="single" w:sz="4" w:space="0" w:color="000000"/>
              <w:right w:val="single" w:sz="4" w:space="0" w:color="000000"/>
            </w:tcBorders>
            <w:shd w:val="clear" w:color="000000" w:fill="FFFFFF"/>
            <w:hideMark/>
          </w:tcPr>
          <w:p w14:paraId="4FCF8521" w14:textId="77777777" w:rsidR="008C7A74" w:rsidRPr="00101B4D" w:rsidRDefault="008C7A74" w:rsidP="001E7E5E">
            <w:pPr>
              <w:rPr>
                <w:sz w:val="22"/>
                <w:szCs w:val="22"/>
              </w:rPr>
            </w:pPr>
            <w:r w:rsidRPr="00101B4D">
              <w:rPr>
                <w:sz w:val="22"/>
                <w:szCs w:val="22"/>
              </w:rPr>
              <w:t> </w:t>
            </w:r>
          </w:p>
        </w:tc>
        <w:tc>
          <w:tcPr>
            <w:tcW w:w="1140" w:type="pct"/>
            <w:tcBorders>
              <w:top w:val="single" w:sz="4" w:space="0" w:color="000000"/>
              <w:left w:val="nil"/>
              <w:bottom w:val="single" w:sz="4" w:space="0" w:color="000000"/>
              <w:right w:val="single" w:sz="4" w:space="0" w:color="000000"/>
            </w:tcBorders>
            <w:shd w:val="clear" w:color="auto" w:fill="auto"/>
            <w:hideMark/>
          </w:tcPr>
          <w:p w14:paraId="4FCF8522" w14:textId="50ADBBCA" w:rsidR="008C7A74" w:rsidRPr="00101B4D" w:rsidRDefault="008C7A74" w:rsidP="001E7E5E">
            <w:pPr>
              <w:rPr>
                <w:sz w:val="22"/>
                <w:szCs w:val="22"/>
              </w:rPr>
            </w:pPr>
            <w:r w:rsidRPr="00101B4D">
              <w:rPr>
                <w:sz w:val="22"/>
                <w:szCs w:val="22"/>
              </w:rPr>
              <w:t xml:space="preserve">Māras Zālītes </w:t>
            </w:r>
            <w:proofErr w:type="spellStart"/>
            <w:r w:rsidRPr="00101B4D">
              <w:rPr>
                <w:sz w:val="22"/>
                <w:szCs w:val="22"/>
              </w:rPr>
              <w:t>oriģināllugas</w:t>
            </w:r>
            <w:proofErr w:type="spellEnd"/>
            <w:r w:rsidRPr="00101B4D">
              <w:rPr>
                <w:sz w:val="22"/>
                <w:szCs w:val="22"/>
              </w:rPr>
              <w:t xml:space="preserve"> iestudējums par Eduardu Smiļģi, kas veltīts Dailes teātra 100 gadu jubilejai</w:t>
            </w:r>
            <w:r w:rsidR="005F5DA0" w:rsidRPr="00101B4D">
              <w:rPr>
                <w:sz w:val="22"/>
                <w:szCs w:val="22"/>
              </w:rPr>
              <w:t>.</w:t>
            </w:r>
          </w:p>
        </w:tc>
        <w:tc>
          <w:tcPr>
            <w:tcW w:w="544" w:type="pct"/>
            <w:tcBorders>
              <w:top w:val="single" w:sz="4" w:space="0" w:color="000000"/>
              <w:left w:val="nil"/>
              <w:bottom w:val="single" w:sz="4" w:space="0" w:color="000000"/>
              <w:right w:val="single" w:sz="4" w:space="0" w:color="000000"/>
            </w:tcBorders>
            <w:shd w:val="clear" w:color="auto" w:fill="auto"/>
            <w:hideMark/>
          </w:tcPr>
          <w:p w14:paraId="4FCF8523" w14:textId="1716BCAF" w:rsidR="008C7A74" w:rsidRPr="00101B4D" w:rsidRDefault="001E7E5E" w:rsidP="001E7E5E">
            <w:pPr>
              <w:rPr>
                <w:sz w:val="22"/>
                <w:szCs w:val="22"/>
              </w:rPr>
            </w:pPr>
            <w:r w:rsidRPr="00101B4D">
              <w:rPr>
                <w:sz w:val="22"/>
                <w:szCs w:val="22"/>
              </w:rPr>
              <w:t>–</w:t>
            </w:r>
          </w:p>
        </w:tc>
        <w:tc>
          <w:tcPr>
            <w:tcW w:w="545" w:type="pct"/>
            <w:tcBorders>
              <w:top w:val="single" w:sz="4" w:space="0" w:color="000000"/>
              <w:left w:val="nil"/>
              <w:bottom w:val="single" w:sz="4" w:space="0" w:color="000000"/>
              <w:right w:val="single" w:sz="4" w:space="0" w:color="000000"/>
            </w:tcBorders>
            <w:shd w:val="clear" w:color="auto" w:fill="auto"/>
            <w:hideMark/>
          </w:tcPr>
          <w:p w14:paraId="4FCF8524" w14:textId="3FEF8BAF" w:rsidR="008C7A74" w:rsidRPr="00101B4D" w:rsidRDefault="001E7E5E" w:rsidP="001E7E5E">
            <w:pPr>
              <w:rPr>
                <w:sz w:val="22"/>
                <w:szCs w:val="22"/>
              </w:rPr>
            </w:pPr>
            <w:r w:rsidRPr="00101B4D">
              <w:rPr>
                <w:sz w:val="22"/>
                <w:szCs w:val="22"/>
              </w:rPr>
              <w:t>–</w:t>
            </w:r>
          </w:p>
        </w:tc>
        <w:tc>
          <w:tcPr>
            <w:tcW w:w="545" w:type="pct"/>
            <w:tcBorders>
              <w:top w:val="single" w:sz="4" w:space="0" w:color="000000"/>
              <w:left w:val="nil"/>
              <w:bottom w:val="single" w:sz="4" w:space="0" w:color="000000"/>
              <w:right w:val="single" w:sz="4" w:space="0" w:color="000000"/>
            </w:tcBorders>
            <w:shd w:val="clear" w:color="auto" w:fill="auto"/>
            <w:hideMark/>
          </w:tcPr>
          <w:p w14:paraId="4FCF8525" w14:textId="7E806A14" w:rsidR="008C7A74" w:rsidRPr="00101B4D" w:rsidRDefault="001E7E5E" w:rsidP="001E7E5E">
            <w:pPr>
              <w:rPr>
                <w:sz w:val="22"/>
                <w:szCs w:val="22"/>
              </w:rPr>
            </w:pPr>
            <w:r w:rsidRPr="00101B4D">
              <w:rPr>
                <w:sz w:val="22"/>
                <w:szCs w:val="22"/>
              </w:rPr>
              <w:t>–</w:t>
            </w:r>
          </w:p>
        </w:tc>
        <w:tc>
          <w:tcPr>
            <w:tcW w:w="545" w:type="pct"/>
            <w:tcBorders>
              <w:top w:val="single" w:sz="4" w:space="0" w:color="000000"/>
              <w:left w:val="nil"/>
              <w:bottom w:val="single" w:sz="4" w:space="0" w:color="000000"/>
              <w:right w:val="single" w:sz="4" w:space="0" w:color="000000"/>
            </w:tcBorders>
            <w:shd w:val="clear" w:color="000000" w:fill="FFFFFF"/>
            <w:hideMark/>
          </w:tcPr>
          <w:p w14:paraId="4FCF8526" w14:textId="77777777" w:rsidR="008C7A74" w:rsidRPr="00101B4D" w:rsidRDefault="008C7A74" w:rsidP="001E7E5E">
            <w:pPr>
              <w:rPr>
                <w:bCs/>
                <w:sz w:val="22"/>
                <w:szCs w:val="22"/>
              </w:rPr>
            </w:pPr>
            <w:r w:rsidRPr="00101B4D">
              <w:rPr>
                <w:bCs/>
                <w:sz w:val="22"/>
                <w:szCs w:val="22"/>
              </w:rPr>
              <w:t>60 000</w:t>
            </w:r>
          </w:p>
        </w:tc>
        <w:tc>
          <w:tcPr>
            <w:tcW w:w="545" w:type="pct"/>
            <w:tcBorders>
              <w:top w:val="single" w:sz="4" w:space="0" w:color="000000"/>
              <w:left w:val="nil"/>
              <w:bottom w:val="single" w:sz="4" w:space="0" w:color="000000"/>
              <w:right w:val="single" w:sz="4" w:space="0" w:color="000000"/>
            </w:tcBorders>
            <w:shd w:val="clear" w:color="000000" w:fill="FFFFFF"/>
            <w:hideMark/>
          </w:tcPr>
          <w:p w14:paraId="4FCF8527" w14:textId="157FC453" w:rsidR="008C7A74" w:rsidRPr="00101B4D" w:rsidRDefault="001E7E5E" w:rsidP="001E7E5E">
            <w:pPr>
              <w:rPr>
                <w:sz w:val="22"/>
                <w:szCs w:val="22"/>
              </w:rPr>
            </w:pPr>
            <w:r w:rsidRPr="00101B4D">
              <w:rPr>
                <w:sz w:val="22"/>
                <w:szCs w:val="22"/>
              </w:rPr>
              <w:t>–</w:t>
            </w:r>
          </w:p>
        </w:tc>
        <w:tc>
          <w:tcPr>
            <w:tcW w:w="545" w:type="pct"/>
            <w:tcBorders>
              <w:top w:val="single" w:sz="4" w:space="0" w:color="000000"/>
              <w:left w:val="nil"/>
              <w:bottom w:val="single" w:sz="4" w:space="0" w:color="000000"/>
              <w:right w:val="single" w:sz="4" w:space="0" w:color="000000"/>
            </w:tcBorders>
            <w:shd w:val="clear" w:color="000000" w:fill="FFFFFF"/>
            <w:hideMark/>
          </w:tcPr>
          <w:p w14:paraId="4FCF8528" w14:textId="69C9FED1" w:rsidR="008C7A74" w:rsidRPr="00101B4D" w:rsidRDefault="0007199E" w:rsidP="001417D6">
            <w:pPr>
              <w:pStyle w:val="ListParagraph"/>
              <w:jc w:val="right"/>
              <w:rPr>
                <w:b/>
                <w:sz w:val="22"/>
                <w:szCs w:val="22"/>
              </w:rPr>
            </w:pPr>
            <w:r w:rsidRPr="00101B4D">
              <w:rPr>
                <w:b/>
                <w:sz w:val="22"/>
                <w:szCs w:val="22"/>
              </w:rPr>
              <w:t>60 </w:t>
            </w:r>
            <w:r w:rsidR="008C7A74" w:rsidRPr="00101B4D">
              <w:rPr>
                <w:b/>
                <w:sz w:val="22"/>
                <w:szCs w:val="22"/>
              </w:rPr>
              <w:t>000</w:t>
            </w:r>
            <w:r w:rsidR="00642526" w:rsidRPr="00101B4D">
              <w:rPr>
                <w:sz w:val="22"/>
                <w:szCs w:val="22"/>
              </w:rPr>
              <w:t>"</w:t>
            </w:r>
          </w:p>
        </w:tc>
      </w:tr>
    </w:tbl>
    <w:p w14:paraId="4FCF8534" w14:textId="13CD4043" w:rsidR="00B308A0" w:rsidRPr="00321AB9" w:rsidRDefault="00B5446D" w:rsidP="00642526">
      <w:pPr>
        <w:pStyle w:val="ListParagraph"/>
        <w:tabs>
          <w:tab w:val="left" w:pos="6240"/>
        </w:tabs>
        <w:jc w:val="both"/>
        <w:rPr>
          <w:sz w:val="28"/>
        </w:rPr>
      </w:pPr>
      <w:r w:rsidRPr="007D367D">
        <w:lastRenderedPageBreak/>
        <w:tab/>
      </w:r>
    </w:p>
    <w:p w14:paraId="4FCF8535" w14:textId="4B0FBDE9" w:rsidR="00F21110" w:rsidRDefault="00934259" w:rsidP="00642526">
      <w:pPr>
        <w:pStyle w:val="ListParagraph"/>
        <w:tabs>
          <w:tab w:val="left" w:pos="993"/>
        </w:tabs>
        <w:ind w:left="0" w:firstLine="709"/>
        <w:jc w:val="both"/>
        <w:rPr>
          <w:sz w:val="28"/>
        </w:rPr>
      </w:pPr>
      <w:r>
        <w:rPr>
          <w:sz w:val="28"/>
        </w:rPr>
        <w:t>4.</w:t>
      </w:r>
      <w:r w:rsidR="00642526">
        <w:rPr>
          <w:sz w:val="28"/>
        </w:rPr>
        <w:t> </w:t>
      </w:r>
      <w:r w:rsidR="00F21110">
        <w:rPr>
          <w:sz w:val="28"/>
        </w:rPr>
        <w:t xml:space="preserve">Izteikt 1. pielikuma sadaļas </w:t>
      </w:r>
      <w:r w:rsidR="00642526">
        <w:rPr>
          <w:sz w:val="28"/>
        </w:rPr>
        <w:t>"</w:t>
      </w:r>
      <w:r w:rsidR="00F21110">
        <w:rPr>
          <w:sz w:val="28"/>
        </w:rPr>
        <w:t>Kultūras programma</w:t>
      </w:r>
      <w:r w:rsidR="00642526">
        <w:rPr>
          <w:sz w:val="28"/>
        </w:rPr>
        <w:t>"</w:t>
      </w:r>
      <w:r w:rsidR="00F21110">
        <w:rPr>
          <w:sz w:val="28"/>
        </w:rPr>
        <w:t xml:space="preserve"> rindu </w:t>
      </w:r>
      <w:r w:rsidR="00642526">
        <w:rPr>
          <w:sz w:val="28"/>
        </w:rPr>
        <w:t>"</w:t>
      </w:r>
      <w:r w:rsidR="00F21110">
        <w:rPr>
          <w:sz w:val="28"/>
        </w:rPr>
        <w:t>Latvijas Nacionālā bibliotēka</w:t>
      </w:r>
      <w:r w:rsidR="00642526">
        <w:rPr>
          <w:sz w:val="28"/>
        </w:rPr>
        <w:t>"</w:t>
      </w:r>
      <w:r w:rsidR="00F21110">
        <w:rPr>
          <w:sz w:val="28"/>
        </w:rPr>
        <w:t xml:space="preserve"> </w:t>
      </w:r>
      <w:r w:rsidR="00321AB9">
        <w:rPr>
          <w:sz w:val="28"/>
        </w:rPr>
        <w:t>un 42.</w:t>
      </w:r>
      <w:r w:rsidR="00642526">
        <w:rPr>
          <w:sz w:val="28"/>
        </w:rPr>
        <w:t> </w:t>
      </w:r>
      <w:r w:rsidR="00321AB9">
        <w:rPr>
          <w:sz w:val="28"/>
        </w:rPr>
        <w:t xml:space="preserve">punktu </w:t>
      </w:r>
      <w:r w:rsidR="00F21110">
        <w:rPr>
          <w:sz w:val="28"/>
        </w:rPr>
        <w:t>šādā redakcijā:</w:t>
      </w:r>
    </w:p>
    <w:p w14:paraId="361F28BA" w14:textId="77777777" w:rsidR="00642526" w:rsidRDefault="00642526" w:rsidP="00642526">
      <w:pPr>
        <w:pStyle w:val="ListParagraph"/>
        <w:tabs>
          <w:tab w:val="left" w:pos="993"/>
        </w:tabs>
        <w:ind w:left="0" w:firstLine="709"/>
        <w:jc w:val="both"/>
        <w:rPr>
          <w:sz w:val="28"/>
        </w:rPr>
      </w:pPr>
    </w:p>
    <w:tbl>
      <w:tblPr>
        <w:tblW w:w="5000" w:type="pct"/>
        <w:tblLayout w:type="fixed"/>
        <w:tblLook w:val="04A0" w:firstRow="1" w:lastRow="0" w:firstColumn="1" w:lastColumn="0" w:noHBand="0" w:noVBand="1"/>
      </w:tblPr>
      <w:tblGrid>
        <w:gridCol w:w="437"/>
        <w:gridCol w:w="1157"/>
        <w:gridCol w:w="1376"/>
        <w:gridCol w:w="1107"/>
        <w:gridCol w:w="1014"/>
        <w:gridCol w:w="931"/>
        <w:gridCol w:w="1174"/>
        <w:gridCol w:w="992"/>
        <w:gridCol w:w="1100"/>
      </w:tblGrid>
      <w:tr w:rsidR="00101B4D" w:rsidRPr="00F21110" w14:paraId="4FCF853F" w14:textId="77777777" w:rsidTr="001417D6">
        <w:trPr>
          <w:trHeight w:val="1275"/>
        </w:trPr>
        <w:tc>
          <w:tcPr>
            <w:tcW w:w="235"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CF8536" w14:textId="77777777" w:rsidR="00101B4D" w:rsidRPr="00F21110" w:rsidRDefault="00101B4D" w:rsidP="00377F5A">
            <w:pPr>
              <w:jc w:val="center"/>
              <w:rPr>
                <w:sz w:val="22"/>
                <w:szCs w:val="22"/>
              </w:rPr>
            </w:pPr>
          </w:p>
        </w:tc>
        <w:tc>
          <w:tcPr>
            <w:tcW w:w="623" w:type="pct"/>
            <w:vMerge w:val="restart"/>
            <w:tcBorders>
              <w:top w:val="single" w:sz="4" w:space="0" w:color="000000"/>
              <w:left w:val="nil"/>
              <w:right w:val="single" w:sz="4" w:space="0" w:color="000000"/>
            </w:tcBorders>
            <w:shd w:val="clear" w:color="000000" w:fill="FFFFFF"/>
            <w:hideMark/>
          </w:tcPr>
          <w:p w14:paraId="4FCF8537" w14:textId="76D31B40" w:rsidR="00101B4D" w:rsidRPr="005F5DA0" w:rsidRDefault="00101B4D" w:rsidP="001E7E5E">
            <w:pPr>
              <w:rPr>
                <w:b/>
                <w:sz w:val="22"/>
                <w:szCs w:val="22"/>
              </w:rPr>
            </w:pPr>
            <w:r w:rsidRPr="00101B4D">
              <w:rPr>
                <w:sz w:val="22"/>
                <w:szCs w:val="22"/>
              </w:rPr>
              <w:t>"</w:t>
            </w:r>
            <w:r w:rsidRPr="005F5DA0">
              <w:rPr>
                <w:b/>
                <w:sz w:val="22"/>
                <w:szCs w:val="22"/>
              </w:rPr>
              <w:t>Latvi</w:t>
            </w:r>
            <w:r w:rsidRPr="005F5DA0">
              <w:rPr>
                <w:b/>
                <w:sz w:val="22"/>
                <w:szCs w:val="22"/>
              </w:rPr>
              <w:softHyphen/>
              <w:t>jas Nacionā</w:t>
            </w:r>
            <w:r w:rsidRPr="005F5DA0">
              <w:rPr>
                <w:b/>
                <w:sz w:val="22"/>
                <w:szCs w:val="22"/>
              </w:rPr>
              <w:softHyphen/>
              <w:t>lā bibliotē</w:t>
            </w:r>
            <w:r w:rsidRPr="005F5DA0">
              <w:rPr>
                <w:b/>
                <w:sz w:val="22"/>
                <w:szCs w:val="22"/>
              </w:rPr>
              <w:softHyphen/>
              <w:t>ka</w:t>
            </w:r>
          </w:p>
        </w:tc>
        <w:tc>
          <w:tcPr>
            <w:tcW w:w="741" w:type="pct"/>
            <w:tcBorders>
              <w:top w:val="single" w:sz="4" w:space="0" w:color="000000"/>
              <w:left w:val="nil"/>
              <w:bottom w:val="single" w:sz="4" w:space="0" w:color="000000"/>
              <w:right w:val="single" w:sz="4" w:space="0" w:color="000000"/>
            </w:tcBorders>
            <w:shd w:val="clear" w:color="auto" w:fill="auto"/>
            <w:hideMark/>
          </w:tcPr>
          <w:p w14:paraId="4FCF8538" w14:textId="77777777" w:rsidR="00101B4D" w:rsidRPr="005F5DA0" w:rsidRDefault="00101B4D" w:rsidP="001E7E5E">
            <w:pPr>
              <w:rPr>
                <w:b/>
                <w:sz w:val="22"/>
                <w:szCs w:val="22"/>
              </w:rPr>
            </w:pPr>
          </w:p>
        </w:tc>
        <w:tc>
          <w:tcPr>
            <w:tcW w:w="596" w:type="pct"/>
            <w:tcBorders>
              <w:top w:val="single" w:sz="4" w:space="0" w:color="000000"/>
              <w:left w:val="nil"/>
              <w:bottom w:val="single" w:sz="4" w:space="0" w:color="000000"/>
              <w:right w:val="single" w:sz="4" w:space="0" w:color="000000"/>
            </w:tcBorders>
            <w:shd w:val="clear" w:color="auto" w:fill="auto"/>
            <w:hideMark/>
          </w:tcPr>
          <w:p w14:paraId="4FCF8539" w14:textId="77777777" w:rsidR="00101B4D" w:rsidRPr="005F5DA0" w:rsidRDefault="00101B4D" w:rsidP="001E7E5E">
            <w:pPr>
              <w:rPr>
                <w:b/>
                <w:sz w:val="22"/>
                <w:szCs w:val="22"/>
              </w:rPr>
            </w:pPr>
            <w:r w:rsidRPr="005F5DA0">
              <w:rPr>
                <w:b/>
                <w:sz w:val="22"/>
                <w:szCs w:val="22"/>
              </w:rPr>
              <w:t>39 843</w:t>
            </w:r>
          </w:p>
        </w:tc>
        <w:tc>
          <w:tcPr>
            <w:tcW w:w="546" w:type="pct"/>
            <w:tcBorders>
              <w:top w:val="single" w:sz="4" w:space="0" w:color="000000"/>
              <w:left w:val="nil"/>
              <w:bottom w:val="single" w:sz="4" w:space="0" w:color="000000"/>
              <w:right w:val="single" w:sz="4" w:space="0" w:color="000000"/>
            </w:tcBorders>
            <w:shd w:val="clear" w:color="auto" w:fill="auto"/>
            <w:hideMark/>
          </w:tcPr>
          <w:p w14:paraId="4FCF853A" w14:textId="77777777" w:rsidR="00101B4D" w:rsidRPr="005F5DA0" w:rsidRDefault="00101B4D" w:rsidP="001E7E5E">
            <w:pPr>
              <w:pStyle w:val="tvhtml"/>
              <w:spacing w:line="293" w:lineRule="atLeast"/>
              <w:rPr>
                <w:b/>
                <w:bCs/>
                <w:sz w:val="22"/>
                <w:szCs w:val="22"/>
              </w:rPr>
            </w:pPr>
            <w:r w:rsidRPr="005F5DA0">
              <w:rPr>
                <w:b/>
                <w:bCs/>
                <w:sz w:val="22"/>
                <w:szCs w:val="22"/>
              </w:rPr>
              <w:t>54 087</w:t>
            </w:r>
          </w:p>
        </w:tc>
        <w:tc>
          <w:tcPr>
            <w:tcW w:w="501" w:type="pct"/>
            <w:tcBorders>
              <w:top w:val="single" w:sz="4" w:space="0" w:color="000000"/>
              <w:left w:val="nil"/>
              <w:bottom w:val="single" w:sz="4" w:space="0" w:color="000000"/>
              <w:right w:val="single" w:sz="4" w:space="0" w:color="000000"/>
            </w:tcBorders>
            <w:shd w:val="clear" w:color="auto" w:fill="auto"/>
            <w:hideMark/>
          </w:tcPr>
          <w:p w14:paraId="4FCF853B" w14:textId="77777777" w:rsidR="00101B4D" w:rsidRPr="005F5DA0" w:rsidRDefault="00101B4D" w:rsidP="001E7E5E">
            <w:pPr>
              <w:pStyle w:val="tvhtml"/>
              <w:spacing w:line="293" w:lineRule="atLeast"/>
              <w:rPr>
                <w:b/>
                <w:bCs/>
                <w:sz w:val="22"/>
                <w:szCs w:val="22"/>
              </w:rPr>
            </w:pPr>
            <w:r w:rsidRPr="005F5DA0">
              <w:rPr>
                <w:b/>
                <w:bCs/>
                <w:sz w:val="22"/>
                <w:szCs w:val="22"/>
              </w:rPr>
              <w:t>250 796</w:t>
            </w:r>
          </w:p>
        </w:tc>
        <w:tc>
          <w:tcPr>
            <w:tcW w:w="632" w:type="pct"/>
            <w:tcBorders>
              <w:top w:val="single" w:sz="4" w:space="0" w:color="000000"/>
              <w:left w:val="nil"/>
              <w:bottom w:val="single" w:sz="4" w:space="0" w:color="000000"/>
              <w:right w:val="single" w:sz="4" w:space="0" w:color="000000"/>
            </w:tcBorders>
            <w:shd w:val="clear" w:color="000000" w:fill="FFFFFF"/>
            <w:hideMark/>
          </w:tcPr>
          <w:p w14:paraId="4FCF853C" w14:textId="6040F44F" w:rsidR="00101B4D" w:rsidRPr="005F5DA0" w:rsidRDefault="00101B4D" w:rsidP="001E7E5E">
            <w:pPr>
              <w:pStyle w:val="tvhtml"/>
              <w:spacing w:line="293" w:lineRule="atLeast"/>
              <w:rPr>
                <w:b/>
                <w:bCs/>
                <w:sz w:val="22"/>
                <w:szCs w:val="22"/>
              </w:rPr>
            </w:pPr>
            <w:r w:rsidRPr="005F5DA0">
              <w:rPr>
                <w:b/>
                <w:bCs/>
                <w:sz w:val="22"/>
                <w:szCs w:val="22"/>
              </w:rPr>
              <w:t>229 660</w:t>
            </w:r>
          </w:p>
        </w:tc>
        <w:tc>
          <w:tcPr>
            <w:tcW w:w="534" w:type="pct"/>
            <w:tcBorders>
              <w:top w:val="single" w:sz="4" w:space="0" w:color="000000"/>
              <w:left w:val="nil"/>
              <w:bottom w:val="single" w:sz="4" w:space="0" w:color="000000"/>
              <w:right w:val="single" w:sz="4" w:space="0" w:color="000000"/>
            </w:tcBorders>
            <w:shd w:val="clear" w:color="000000" w:fill="FFFFFF"/>
            <w:hideMark/>
          </w:tcPr>
          <w:p w14:paraId="4FCF853D" w14:textId="77777777" w:rsidR="00101B4D" w:rsidRPr="005F5DA0" w:rsidRDefault="00101B4D" w:rsidP="001E7E5E">
            <w:pPr>
              <w:pStyle w:val="tvhtml"/>
              <w:spacing w:line="293" w:lineRule="atLeast"/>
              <w:ind w:left="-94" w:firstLine="94"/>
              <w:rPr>
                <w:b/>
                <w:bCs/>
                <w:sz w:val="22"/>
                <w:szCs w:val="22"/>
              </w:rPr>
            </w:pPr>
            <w:r w:rsidRPr="005F5DA0">
              <w:rPr>
                <w:b/>
                <w:bCs/>
                <w:sz w:val="22"/>
                <w:szCs w:val="22"/>
              </w:rPr>
              <w:t>200 000</w:t>
            </w:r>
          </w:p>
        </w:tc>
        <w:tc>
          <w:tcPr>
            <w:tcW w:w="592" w:type="pct"/>
            <w:tcBorders>
              <w:top w:val="single" w:sz="4" w:space="0" w:color="000000"/>
              <w:left w:val="nil"/>
              <w:bottom w:val="single" w:sz="4" w:space="0" w:color="000000"/>
              <w:right w:val="single" w:sz="4" w:space="0" w:color="000000"/>
            </w:tcBorders>
            <w:shd w:val="clear" w:color="000000" w:fill="FFFFFF"/>
            <w:hideMark/>
          </w:tcPr>
          <w:p w14:paraId="4FCF853E" w14:textId="2A8719D9" w:rsidR="00101B4D" w:rsidRPr="005F5DA0" w:rsidRDefault="00101B4D" w:rsidP="001417D6">
            <w:pPr>
              <w:pStyle w:val="tvhtml"/>
              <w:spacing w:line="293" w:lineRule="atLeast"/>
              <w:jc w:val="right"/>
              <w:rPr>
                <w:b/>
                <w:bCs/>
                <w:sz w:val="22"/>
                <w:szCs w:val="22"/>
              </w:rPr>
            </w:pPr>
            <w:r w:rsidRPr="005F5DA0">
              <w:rPr>
                <w:b/>
                <w:bCs/>
                <w:sz w:val="22"/>
                <w:szCs w:val="22"/>
              </w:rPr>
              <w:t>774 386</w:t>
            </w:r>
          </w:p>
        </w:tc>
      </w:tr>
      <w:tr w:rsidR="00101B4D" w:rsidRPr="00F21110" w14:paraId="69DA8D2F" w14:textId="77777777" w:rsidTr="001417D6">
        <w:trPr>
          <w:trHeight w:val="1275"/>
        </w:trPr>
        <w:tc>
          <w:tcPr>
            <w:tcW w:w="235" w:type="pct"/>
            <w:tcBorders>
              <w:top w:val="single" w:sz="4" w:space="0" w:color="000000"/>
              <w:left w:val="single" w:sz="4" w:space="0" w:color="000000"/>
              <w:bottom w:val="single" w:sz="4" w:space="0" w:color="000000"/>
              <w:right w:val="single" w:sz="4" w:space="0" w:color="000000"/>
            </w:tcBorders>
            <w:shd w:val="clear" w:color="000000" w:fill="FFFFFF"/>
          </w:tcPr>
          <w:p w14:paraId="26D19E8A" w14:textId="24E853AA" w:rsidR="00101B4D" w:rsidRPr="005F5DA0" w:rsidRDefault="00101B4D" w:rsidP="001E7E5E">
            <w:pPr>
              <w:rPr>
                <w:sz w:val="22"/>
                <w:szCs w:val="22"/>
              </w:rPr>
            </w:pPr>
            <w:r w:rsidRPr="005F5DA0">
              <w:rPr>
                <w:sz w:val="22"/>
                <w:szCs w:val="22"/>
              </w:rPr>
              <w:t>42</w:t>
            </w:r>
          </w:p>
        </w:tc>
        <w:tc>
          <w:tcPr>
            <w:tcW w:w="623" w:type="pct"/>
            <w:vMerge/>
            <w:tcBorders>
              <w:left w:val="nil"/>
              <w:bottom w:val="single" w:sz="4" w:space="0" w:color="000000"/>
              <w:right w:val="single" w:sz="4" w:space="0" w:color="000000"/>
            </w:tcBorders>
            <w:shd w:val="clear" w:color="000000" w:fill="FFFFFF"/>
            <w:vAlign w:val="center"/>
          </w:tcPr>
          <w:p w14:paraId="52BBD399" w14:textId="77777777" w:rsidR="00101B4D" w:rsidRPr="005F5DA0" w:rsidRDefault="00101B4D" w:rsidP="00934259">
            <w:pPr>
              <w:rPr>
                <w:b/>
                <w:sz w:val="22"/>
                <w:szCs w:val="22"/>
              </w:rPr>
            </w:pPr>
          </w:p>
        </w:tc>
        <w:tc>
          <w:tcPr>
            <w:tcW w:w="741" w:type="pct"/>
            <w:tcBorders>
              <w:top w:val="single" w:sz="4" w:space="0" w:color="000000"/>
              <w:left w:val="nil"/>
              <w:bottom w:val="single" w:sz="4" w:space="0" w:color="000000"/>
              <w:right w:val="single" w:sz="4" w:space="0" w:color="000000"/>
            </w:tcBorders>
            <w:shd w:val="clear" w:color="auto" w:fill="auto"/>
          </w:tcPr>
          <w:p w14:paraId="0AB168A8" w14:textId="5BC53123" w:rsidR="00101B4D" w:rsidRPr="005F5DA0" w:rsidRDefault="00101B4D" w:rsidP="005F5DA0">
            <w:pPr>
              <w:rPr>
                <w:b/>
                <w:sz w:val="22"/>
                <w:szCs w:val="22"/>
              </w:rPr>
            </w:pPr>
            <w:r w:rsidRPr="005F5DA0">
              <w:rPr>
                <w:sz w:val="22"/>
                <w:szCs w:val="22"/>
              </w:rPr>
              <w:t xml:space="preserve">Zinātnisko konferenču cikls "Latvijas valstiskuma idejas vēsturiskais ceļš kopējā Eiropas kultūras telpā" (sadarbībā ar Latvijas Universitāti </w:t>
            </w:r>
            <w:r>
              <w:rPr>
                <w:sz w:val="22"/>
                <w:szCs w:val="22"/>
              </w:rPr>
              <w:t xml:space="preserve">6 </w:t>
            </w:r>
            <w:r w:rsidRPr="005F5DA0">
              <w:rPr>
                <w:sz w:val="22"/>
                <w:szCs w:val="22"/>
              </w:rPr>
              <w:t>konferences par Latvijas valstiskuma idejas attīstību)</w:t>
            </w:r>
            <w:r>
              <w:rPr>
                <w:sz w:val="22"/>
                <w:szCs w:val="22"/>
              </w:rPr>
              <w:t>.</w:t>
            </w:r>
          </w:p>
        </w:tc>
        <w:tc>
          <w:tcPr>
            <w:tcW w:w="596" w:type="pct"/>
            <w:tcBorders>
              <w:top w:val="single" w:sz="4" w:space="0" w:color="000000"/>
              <w:left w:val="nil"/>
              <w:bottom w:val="single" w:sz="4" w:space="0" w:color="000000"/>
              <w:right w:val="single" w:sz="4" w:space="0" w:color="000000"/>
            </w:tcBorders>
            <w:shd w:val="clear" w:color="auto" w:fill="auto"/>
          </w:tcPr>
          <w:p w14:paraId="5308A0DD" w14:textId="22148771" w:rsidR="00101B4D" w:rsidRPr="005F5DA0" w:rsidRDefault="00101B4D" w:rsidP="005F5DA0">
            <w:pPr>
              <w:rPr>
                <w:b/>
                <w:sz w:val="22"/>
                <w:szCs w:val="22"/>
              </w:rPr>
            </w:pPr>
            <w:r w:rsidRPr="005F5DA0">
              <w:rPr>
                <w:sz w:val="22"/>
                <w:szCs w:val="22"/>
              </w:rPr>
              <w:t>39 843</w:t>
            </w:r>
          </w:p>
        </w:tc>
        <w:tc>
          <w:tcPr>
            <w:tcW w:w="546" w:type="pct"/>
            <w:tcBorders>
              <w:top w:val="single" w:sz="4" w:space="0" w:color="000000"/>
              <w:left w:val="nil"/>
              <w:bottom w:val="single" w:sz="4" w:space="0" w:color="000000"/>
              <w:right w:val="single" w:sz="4" w:space="0" w:color="000000"/>
            </w:tcBorders>
            <w:shd w:val="clear" w:color="auto" w:fill="auto"/>
          </w:tcPr>
          <w:p w14:paraId="0D102218" w14:textId="62240F75" w:rsidR="00101B4D" w:rsidRPr="005F5DA0" w:rsidRDefault="00101B4D" w:rsidP="005F5DA0">
            <w:pPr>
              <w:pStyle w:val="tvhtml"/>
              <w:spacing w:line="293" w:lineRule="atLeast"/>
              <w:rPr>
                <w:b/>
                <w:bCs/>
                <w:sz w:val="22"/>
                <w:szCs w:val="22"/>
              </w:rPr>
            </w:pPr>
            <w:r w:rsidRPr="005F5DA0">
              <w:rPr>
                <w:sz w:val="22"/>
                <w:szCs w:val="22"/>
              </w:rPr>
              <w:t>54 087</w:t>
            </w:r>
          </w:p>
        </w:tc>
        <w:tc>
          <w:tcPr>
            <w:tcW w:w="501" w:type="pct"/>
            <w:tcBorders>
              <w:top w:val="single" w:sz="4" w:space="0" w:color="000000"/>
              <w:left w:val="nil"/>
              <w:bottom w:val="single" w:sz="4" w:space="0" w:color="000000"/>
              <w:right w:val="single" w:sz="4" w:space="0" w:color="000000"/>
            </w:tcBorders>
            <w:shd w:val="clear" w:color="auto" w:fill="auto"/>
          </w:tcPr>
          <w:p w14:paraId="3EF8A419" w14:textId="7930C569" w:rsidR="00101B4D" w:rsidRPr="005F5DA0" w:rsidRDefault="00101B4D" w:rsidP="005F5DA0">
            <w:pPr>
              <w:pStyle w:val="tvhtml"/>
              <w:spacing w:line="293" w:lineRule="atLeast"/>
              <w:rPr>
                <w:b/>
                <w:bCs/>
                <w:sz w:val="22"/>
                <w:szCs w:val="22"/>
              </w:rPr>
            </w:pPr>
            <w:r w:rsidRPr="005F5DA0">
              <w:rPr>
                <w:sz w:val="22"/>
                <w:szCs w:val="22"/>
              </w:rPr>
              <w:t>50 796</w:t>
            </w:r>
          </w:p>
        </w:tc>
        <w:tc>
          <w:tcPr>
            <w:tcW w:w="632" w:type="pct"/>
            <w:tcBorders>
              <w:top w:val="single" w:sz="4" w:space="0" w:color="000000"/>
              <w:left w:val="nil"/>
              <w:bottom w:val="single" w:sz="4" w:space="0" w:color="000000"/>
              <w:right w:val="single" w:sz="4" w:space="0" w:color="000000"/>
            </w:tcBorders>
            <w:shd w:val="clear" w:color="000000" w:fill="FFFFFF"/>
          </w:tcPr>
          <w:p w14:paraId="63BC2175" w14:textId="1D714A9D" w:rsidR="00101B4D" w:rsidRPr="005F5DA0" w:rsidRDefault="00101B4D" w:rsidP="005F5DA0">
            <w:pPr>
              <w:pStyle w:val="tvhtml"/>
              <w:spacing w:line="293" w:lineRule="atLeast"/>
              <w:rPr>
                <w:b/>
                <w:bCs/>
                <w:sz w:val="22"/>
                <w:szCs w:val="22"/>
              </w:rPr>
            </w:pPr>
            <w:r w:rsidRPr="005F5DA0">
              <w:rPr>
                <w:sz w:val="22"/>
                <w:szCs w:val="22"/>
              </w:rPr>
              <w:t>29 660</w:t>
            </w:r>
          </w:p>
        </w:tc>
        <w:tc>
          <w:tcPr>
            <w:tcW w:w="534" w:type="pct"/>
            <w:tcBorders>
              <w:top w:val="single" w:sz="4" w:space="0" w:color="000000"/>
              <w:left w:val="nil"/>
              <w:bottom w:val="single" w:sz="4" w:space="0" w:color="000000"/>
              <w:right w:val="single" w:sz="4" w:space="0" w:color="000000"/>
            </w:tcBorders>
            <w:shd w:val="clear" w:color="000000" w:fill="FFFFFF"/>
          </w:tcPr>
          <w:p w14:paraId="435C5F31" w14:textId="7024D295" w:rsidR="00101B4D" w:rsidRPr="005F5DA0" w:rsidRDefault="00101B4D" w:rsidP="005F5DA0">
            <w:pPr>
              <w:pStyle w:val="tvhtml"/>
              <w:spacing w:line="293" w:lineRule="atLeast"/>
              <w:rPr>
                <w:b/>
                <w:bCs/>
                <w:sz w:val="22"/>
                <w:szCs w:val="22"/>
              </w:rPr>
            </w:pPr>
            <w:r w:rsidRPr="005F5DA0">
              <w:rPr>
                <w:sz w:val="22"/>
                <w:szCs w:val="22"/>
              </w:rPr>
              <w:t>–</w:t>
            </w:r>
          </w:p>
        </w:tc>
        <w:tc>
          <w:tcPr>
            <w:tcW w:w="592" w:type="pct"/>
            <w:tcBorders>
              <w:top w:val="single" w:sz="4" w:space="0" w:color="000000"/>
              <w:left w:val="nil"/>
              <w:bottom w:val="single" w:sz="4" w:space="0" w:color="000000"/>
              <w:right w:val="single" w:sz="4" w:space="0" w:color="000000"/>
            </w:tcBorders>
            <w:shd w:val="clear" w:color="000000" w:fill="FFFFFF"/>
          </w:tcPr>
          <w:p w14:paraId="49BCC4E6" w14:textId="6603D4F6" w:rsidR="00101B4D" w:rsidRPr="005F5DA0" w:rsidRDefault="00101B4D" w:rsidP="001417D6">
            <w:pPr>
              <w:pStyle w:val="tvhtml"/>
              <w:spacing w:line="293" w:lineRule="atLeast"/>
              <w:ind w:left="35" w:right="-2"/>
              <w:jc w:val="right"/>
              <w:rPr>
                <w:b/>
                <w:bCs/>
                <w:sz w:val="22"/>
                <w:szCs w:val="22"/>
              </w:rPr>
            </w:pPr>
            <w:r w:rsidRPr="005F5DA0">
              <w:rPr>
                <w:b/>
                <w:bCs/>
                <w:sz w:val="22"/>
                <w:szCs w:val="22"/>
              </w:rPr>
              <w:t>174 386</w:t>
            </w:r>
            <w:r w:rsidRPr="001417D6">
              <w:rPr>
                <w:bCs/>
                <w:sz w:val="22"/>
                <w:szCs w:val="22"/>
              </w:rPr>
              <w:t>"</w:t>
            </w:r>
          </w:p>
        </w:tc>
      </w:tr>
    </w:tbl>
    <w:p w14:paraId="4FCF8541" w14:textId="4DA33589" w:rsidR="00FB0170" w:rsidRPr="00321AB9" w:rsidRDefault="00FB0170" w:rsidP="00321AB9">
      <w:pPr>
        <w:tabs>
          <w:tab w:val="left" w:pos="993"/>
        </w:tabs>
        <w:jc w:val="both"/>
        <w:rPr>
          <w:sz w:val="28"/>
        </w:rPr>
      </w:pPr>
    </w:p>
    <w:p w14:paraId="4FCF854E" w14:textId="5974EC55" w:rsidR="00062069" w:rsidRPr="00934259" w:rsidRDefault="00934259" w:rsidP="00642526">
      <w:pPr>
        <w:pStyle w:val="ListParagraph"/>
        <w:tabs>
          <w:tab w:val="left" w:pos="993"/>
        </w:tabs>
        <w:ind w:left="0" w:firstLine="709"/>
        <w:jc w:val="both"/>
        <w:rPr>
          <w:sz w:val="28"/>
        </w:rPr>
      </w:pPr>
      <w:r>
        <w:rPr>
          <w:sz w:val="28"/>
        </w:rPr>
        <w:t>5.</w:t>
      </w:r>
      <w:r w:rsidR="00642526">
        <w:rPr>
          <w:sz w:val="28"/>
        </w:rPr>
        <w:t> </w:t>
      </w:r>
      <w:r w:rsidR="001143A2" w:rsidRPr="00934259">
        <w:rPr>
          <w:sz w:val="28"/>
        </w:rPr>
        <w:t xml:space="preserve">Svītrot </w:t>
      </w:r>
      <w:r w:rsidR="00757886" w:rsidRPr="00934259">
        <w:rPr>
          <w:sz w:val="28"/>
        </w:rPr>
        <w:t>1.</w:t>
      </w:r>
      <w:r w:rsidR="009D0036" w:rsidRPr="00934259">
        <w:rPr>
          <w:sz w:val="28"/>
        </w:rPr>
        <w:t> </w:t>
      </w:r>
      <w:r w:rsidR="00757886" w:rsidRPr="00934259">
        <w:rPr>
          <w:sz w:val="28"/>
        </w:rPr>
        <w:t xml:space="preserve">pielikuma </w:t>
      </w:r>
      <w:r w:rsidR="001143A2" w:rsidRPr="00934259">
        <w:rPr>
          <w:sz w:val="28"/>
        </w:rPr>
        <w:t>52</w:t>
      </w:r>
      <w:r w:rsidR="00757886" w:rsidRPr="00934259">
        <w:rPr>
          <w:sz w:val="28"/>
        </w:rPr>
        <w:t>.</w:t>
      </w:r>
      <w:r w:rsidR="009D0036" w:rsidRPr="00934259">
        <w:rPr>
          <w:sz w:val="28"/>
        </w:rPr>
        <w:t> </w:t>
      </w:r>
      <w:r w:rsidR="001143A2" w:rsidRPr="00934259">
        <w:rPr>
          <w:sz w:val="28"/>
        </w:rPr>
        <w:t>p</w:t>
      </w:r>
      <w:r w:rsidR="00757886" w:rsidRPr="00934259">
        <w:rPr>
          <w:sz w:val="28"/>
        </w:rPr>
        <w:t>unkt</w:t>
      </w:r>
      <w:r w:rsidR="000D444D" w:rsidRPr="00934259">
        <w:rPr>
          <w:sz w:val="28"/>
        </w:rPr>
        <w:t>ā</w:t>
      </w:r>
      <w:r w:rsidR="001143A2" w:rsidRPr="00934259">
        <w:rPr>
          <w:sz w:val="28"/>
        </w:rPr>
        <w:t xml:space="preserve"> vārdus </w:t>
      </w:r>
      <w:r w:rsidR="00642526">
        <w:rPr>
          <w:sz w:val="28"/>
        </w:rPr>
        <w:t>"</w:t>
      </w:r>
      <w:r w:rsidR="001143A2" w:rsidRPr="00934259">
        <w:rPr>
          <w:sz w:val="28"/>
        </w:rPr>
        <w:t>Vēstures par Latvijas valstiskuma veidošanos un Latvijas simts gadiem stipendiju programma.</w:t>
      </w:r>
      <w:r w:rsidR="00642526">
        <w:rPr>
          <w:sz w:val="28"/>
        </w:rPr>
        <w:t>"</w:t>
      </w:r>
    </w:p>
    <w:p w14:paraId="4FCF854F" w14:textId="77777777" w:rsidR="00C9330F" w:rsidRPr="007D367D" w:rsidRDefault="00C9330F" w:rsidP="00642526">
      <w:pPr>
        <w:pStyle w:val="ListParagraph"/>
        <w:tabs>
          <w:tab w:val="left" w:pos="993"/>
        </w:tabs>
        <w:ind w:left="0" w:firstLine="709"/>
        <w:jc w:val="both"/>
        <w:rPr>
          <w:sz w:val="28"/>
        </w:rPr>
      </w:pPr>
    </w:p>
    <w:p w14:paraId="4FCF8550" w14:textId="1955A8D0" w:rsidR="005B765F" w:rsidRPr="00934259" w:rsidRDefault="00934259" w:rsidP="00642526">
      <w:pPr>
        <w:tabs>
          <w:tab w:val="left" w:pos="993"/>
        </w:tabs>
        <w:ind w:firstLine="709"/>
        <w:jc w:val="both"/>
        <w:rPr>
          <w:sz w:val="28"/>
        </w:rPr>
      </w:pPr>
      <w:r>
        <w:rPr>
          <w:sz w:val="28"/>
        </w:rPr>
        <w:t>6.</w:t>
      </w:r>
      <w:r w:rsidR="00642526">
        <w:rPr>
          <w:sz w:val="28"/>
        </w:rPr>
        <w:t> </w:t>
      </w:r>
      <w:r w:rsidR="005B765F" w:rsidRPr="00934259">
        <w:rPr>
          <w:sz w:val="28"/>
        </w:rPr>
        <w:t>Izteikt 1.</w:t>
      </w:r>
      <w:r w:rsidR="00642526">
        <w:rPr>
          <w:sz w:val="28"/>
        </w:rPr>
        <w:t> </w:t>
      </w:r>
      <w:r w:rsidR="005B765F" w:rsidRPr="00934259">
        <w:rPr>
          <w:sz w:val="28"/>
        </w:rPr>
        <w:t xml:space="preserve">pielikuma rindu </w:t>
      </w:r>
      <w:r w:rsidR="00642526">
        <w:rPr>
          <w:sz w:val="28"/>
        </w:rPr>
        <w:t>"</w:t>
      </w:r>
      <w:r w:rsidR="005B765F" w:rsidRPr="00934259">
        <w:rPr>
          <w:sz w:val="28"/>
        </w:rPr>
        <w:t>Latvijas valsts simtgades svinību starptautiskā programma</w:t>
      </w:r>
      <w:r w:rsidR="00642526">
        <w:rPr>
          <w:sz w:val="28"/>
        </w:rPr>
        <w:t>"</w:t>
      </w:r>
      <w:r w:rsidR="005B765F" w:rsidRPr="00934259">
        <w:rPr>
          <w:sz w:val="28"/>
        </w:rPr>
        <w:t xml:space="preserve"> šādā redakcijā:</w:t>
      </w:r>
    </w:p>
    <w:p w14:paraId="4FCF8551" w14:textId="77777777" w:rsidR="000C1EFC" w:rsidRDefault="000C1EFC" w:rsidP="000C1EFC">
      <w:pPr>
        <w:pStyle w:val="ListParagraph"/>
        <w:tabs>
          <w:tab w:val="left" w:pos="993"/>
        </w:tabs>
        <w:ind w:left="709"/>
        <w:jc w:val="both"/>
        <w:rPr>
          <w:sz w:val="28"/>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35"/>
        <w:gridCol w:w="992"/>
        <w:gridCol w:w="1037"/>
        <w:gridCol w:w="866"/>
        <w:gridCol w:w="866"/>
        <w:gridCol w:w="865"/>
        <w:gridCol w:w="1896"/>
      </w:tblGrid>
      <w:tr w:rsidR="005B765F" w:rsidRPr="005B765F" w14:paraId="4FCF8559" w14:textId="77777777" w:rsidTr="001417D6">
        <w:tc>
          <w:tcPr>
            <w:tcW w:w="1515" w:type="pct"/>
            <w:tcBorders>
              <w:top w:val="outset" w:sz="6" w:space="0" w:color="414142"/>
              <w:left w:val="outset" w:sz="6" w:space="0" w:color="414142"/>
              <w:bottom w:val="outset" w:sz="6" w:space="0" w:color="414142"/>
              <w:right w:val="outset" w:sz="6" w:space="0" w:color="414142"/>
            </w:tcBorders>
            <w:shd w:val="clear" w:color="auto" w:fill="BFBFBF"/>
            <w:hideMark/>
          </w:tcPr>
          <w:p w14:paraId="4FCF8552" w14:textId="7B32258D" w:rsidR="005B765F" w:rsidRPr="001417D6" w:rsidRDefault="00642526" w:rsidP="001417D6">
            <w:pPr>
              <w:rPr>
                <w:b/>
                <w:bCs/>
                <w:sz w:val="22"/>
                <w:szCs w:val="22"/>
              </w:rPr>
            </w:pPr>
            <w:r w:rsidRPr="001417D6">
              <w:rPr>
                <w:bCs/>
                <w:sz w:val="22"/>
                <w:szCs w:val="22"/>
              </w:rPr>
              <w:t>"</w:t>
            </w:r>
            <w:r w:rsidR="005B765F" w:rsidRPr="001417D6">
              <w:rPr>
                <w:b/>
                <w:bCs/>
                <w:sz w:val="22"/>
                <w:szCs w:val="22"/>
              </w:rPr>
              <w:t>Latvijas valsts simtgades svinību starptautiskā programma</w:t>
            </w:r>
          </w:p>
        </w:tc>
        <w:tc>
          <w:tcPr>
            <w:tcW w:w="530" w:type="pct"/>
            <w:tcBorders>
              <w:top w:val="outset" w:sz="6" w:space="0" w:color="414142"/>
              <w:left w:val="outset" w:sz="6" w:space="0" w:color="414142"/>
              <w:bottom w:val="outset" w:sz="6" w:space="0" w:color="414142"/>
              <w:right w:val="outset" w:sz="6" w:space="0" w:color="414142"/>
            </w:tcBorders>
            <w:shd w:val="clear" w:color="auto" w:fill="BFBFBF"/>
            <w:hideMark/>
          </w:tcPr>
          <w:p w14:paraId="4FCF8553" w14:textId="77777777" w:rsidR="005B765F" w:rsidRPr="001417D6" w:rsidRDefault="005B765F" w:rsidP="001417D6">
            <w:pPr>
              <w:rPr>
                <w:sz w:val="22"/>
                <w:szCs w:val="22"/>
              </w:rPr>
            </w:pPr>
            <w:r w:rsidRPr="001417D6">
              <w:rPr>
                <w:b/>
                <w:bCs/>
                <w:sz w:val="22"/>
                <w:szCs w:val="22"/>
              </w:rPr>
              <w:t>594 771</w:t>
            </w:r>
          </w:p>
        </w:tc>
        <w:tc>
          <w:tcPr>
            <w:tcW w:w="554" w:type="pct"/>
            <w:tcBorders>
              <w:top w:val="outset" w:sz="6" w:space="0" w:color="414142"/>
              <w:left w:val="outset" w:sz="6" w:space="0" w:color="414142"/>
              <w:bottom w:val="outset" w:sz="6" w:space="0" w:color="414142"/>
              <w:right w:val="outset" w:sz="6" w:space="0" w:color="414142"/>
            </w:tcBorders>
            <w:shd w:val="clear" w:color="auto" w:fill="BFBFBF"/>
            <w:hideMark/>
          </w:tcPr>
          <w:p w14:paraId="4FCF8554" w14:textId="77777777" w:rsidR="005B765F" w:rsidRPr="001417D6" w:rsidRDefault="005B765F" w:rsidP="001417D6">
            <w:pPr>
              <w:rPr>
                <w:sz w:val="22"/>
                <w:szCs w:val="22"/>
              </w:rPr>
            </w:pPr>
            <w:r w:rsidRPr="001417D6">
              <w:rPr>
                <w:b/>
                <w:bCs/>
                <w:sz w:val="22"/>
                <w:szCs w:val="22"/>
              </w:rPr>
              <w:t>1 613 660</w:t>
            </w:r>
          </w:p>
        </w:tc>
        <w:tc>
          <w:tcPr>
            <w:tcW w:w="463" w:type="pct"/>
            <w:tcBorders>
              <w:top w:val="outset" w:sz="6" w:space="0" w:color="414142"/>
              <w:left w:val="outset" w:sz="6" w:space="0" w:color="414142"/>
              <w:bottom w:val="outset" w:sz="6" w:space="0" w:color="414142"/>
              <w:right w:val="outset" w:sz="6" w:space="0" w:color="414142"/>
            </w:tcBorders>
            <w:shd w:val="clear" w:color="auto" w:fill="BFBFBF"/>
            <w:hideMark/>
          </w:tcPr>
          <w:p w14:paraId="4FCF8555" w14:textId="77777777" w:rsidR="005B765F" w:rsidRPr="001417D6" w:rsidRDefault="000C1EFC" w:rsidP="001417D6">
            <w:pPr>
              <w:rPr>
                <w:sz w:val="22"/>
                <w:szCs w:val="22"/>
              </w:rPr>
            </w:pPr>
            <w:r w:rsidRPr="001417D6">
              <w:rPr>
                <w:b/>
                <w:bCs/>
                <w:sz w:val="22"/>
                <w:szCs w:val="22"/>
              </w:rPr>
              <w:t>449 992</w:t>
            </w:r>
          </w:p>
        </w:tc>
        <w:tc>
          <w:tcPr>
            <w:tcW w:w="463" w:type="pct"/>
            <w:tcBorders>
              <w:top w:val="outset" w:sz="6" w:space="0" w:color="414142"/>
              <w:left w:val="outset" w:sz="6" w:space="0" w:color="414142"/>
              <w:bottom w:val="outset" w:sz="6" w:space="0" w:color="414142"/>
              <w:right w:val="outset" w:sz="6" w:space="0" w:color="414142"/>
            </w:tcBorders>
            <w:shd w:val="clear" w:color="auto" w:fill="BFBFBF"/>
            <w:hideMark/>
          </w:tcPr>
          <w:p w14:paraId="4FCF8556" w14:textId="77777777" w:rsidR="005B765F" w:rsidRPr="001417D6" w:rsidRDefault="005B765F" w:rsidP="001417D6">
            <w:pPr>
              <w:rPr>
                <w:sz w:val="22"/>
                <w:szCs w:val="22"/>
              </w:rPr>
            </w:pPr>
            <w:r w:rsidRPr="001417D6">
              <w:rPr>
                <w:b/>
                <w:bCs/>
                <w:sz w:val="22"/>
                <w:szCs w:val="22"/>
              </w:rPr>
              <w:t>99 000</w:t>
            </w:r>
          </w:p>
        </w:tc>
        <w:tc>
          <w:tcPr>
            <w:tcW w:w="462" w:type="pct"/>
            <w:tcBorders>
              <w:top w:val="outset" w:sz="6" w:space="0" w:color="414142"/>
              <w:left w:val="outset" w:sz="6" w:space="0" w:color="414142"/>
              <w:bottom w:val="outset" w:sz="6" w:space="0" w:color="414142"/>
              <w:right w:val="outset" w:sz="6" w:space="0" w:color="414142"/>
            </w:tcBorders>
            <w:shd w:val="clear" w:color="auto" w:fill="BFBFBF"/>
            <w:hideMark/>
          </w:tcPr>
          <w:p w14:paraId="4FCF8557" w14:textId="77777777" w:rsidR="005B765F" w:rsidRPr="001417D6" w:rsidRDefault="005B765F" w:rsidP="001417D6">
            <w:pPr>
              <w:rPr>
                <w:sz w:val="22"/>
                <w:szCs w:val="22"/>
              </w:rPr>
            </w:pPr>
            <w:r w:rsidRPr="001417D6">
              <w:rPr>
                <w:b/>
                <w:bCs/>
                <w:sz w:val="22"/>
                <w:szCs w:val="22"/>
              </w:rPr>
              <w:t>50 000</w:t>
            </w:r>
          </w:p>
        </w:tc>
        <w:tc>
          <w:tcPr>
            <w:tcW w:w="1013" w:type="pct"/>
            <w:tcBorders>
              <w:top w:val="outset" w:sz="6" w:space="0" w:color="414142"/>
              <w:left w:val="outset" w:sz="6" w:space="0" w:color="414142"/>
              <w:bottom w:val="outset" w:sz="6" w:space="0" w:color="414142"/>
              <w:right w:val="outset" w:sz="6" w:space="0" w:color="414142"/>
            </w:tcBorders>
            <w:shd w:val="clear" w:color="auto" w:fill="BFBFBF"/>
            <w:hideMark/>
          </w:tcPr>
          <w:p w14:paraId="4FCF8558" w14:textId="21CE508A" w:rsidR="005B765F" w:rsidRPr="001417D6" w:rsidRDefault="002C091A" w:rsidP="001417D6">
            <w:pPr>
              <w:pStyle w:val="ListParagraph"/>
              <w:ind w:left="0"/>
              <w:jc w:val="right"/>
              <w:rPr>
                <w:sz w:val="22"/>
                <w:szCs w:val="22"/>
              </w:rPr>
            </w:pPr>
            <w:r w:rsidRPr="001417D6">
              <w:rPr>
                <w:b/>
                <w:bCs/>
                <w:sz w:val="22"/>
                <w:szCs w:val="22"/>
              </w:rPr>
              <w:t>2 </w:t>
            </w:r>
            <w:r w:rsidR="005B765F" w:rsidRPr="001417D6">
              <w:rPr>
                <w:b/>
                <w:bCs/>
                <w:sz w:val="22"/>
                <w:szCs w:val="22"/>
              </w:rPr>
              <w:t>80</w:t>
            </w:r>
            <w:r w:rsidR="00D733E4" w:rsidRPr="001417D6">
              <w:rPr>
                <w:b/>
                <w:bCs/>
                <w:sz w:val="22"/>
                <w:szCs w:val="22"/>
              </w:rPr>
              <w:t>7</w:t>
            </w:r>
            <w:r w:rsidR="005B765F" w:rsidRPr="001417D6">
              <w:rPr>
                <w:b/>
                <w:bCs/>
                <w:sz w:val="22"/>
                <w:szCs w:val="22"/>
              </w:rPr>
              <w:t> </w:t>
            </w:r>
            <w:r w:rsidR="00D733E4" w:rsidRPr="001417D6">
              <w:rPr>
                <w:b/>
                <w:bCs/>
                <w:sz w:val="22"/>
                <w:szCs w:val="22"/>
              </w:rPr>
              <w:t>423</w:t>
            </w:r>
            <w:r w:rsidR="00642526" w:rsidRPr="001417D6">
              <w:rPr>
                <w:bCs/>
                <w:sz w:val="22"/>
                <w:szCs w:val="22"/>
              </w:rPr>
              <w:t>"</w:t>
            </w:r>
          </w:p>
        </w:tc>
      </w:tr>
    </w:tbl>
    <w:p w14:paraId="4FCF855A" w14:textId="77777777" w:rsidR="005B765F" w:rsidRDefault="005B765F" w:rsidP="005B765F">
      <w:pPr>
        <w:pStyle w:val="ListParagraph"/>
        <w:tabs>
          <w:tab w:val="left" w:pos="993"/>
        </w:tabs>
        <w:ind w:left="709"/>
        <w:jc w:val="both"/>
        <w:rPr>
          <w:sz w:val="28"/>
        </w:rPr>
      </w:pPr>
    </w:p>
    <w:p w14:paraId="4FCF855B" w14:textId="5E55438D" w:rsidR="00C9330F" w:rsidRPr="00934259" w:rsidRDefault="00934259" w:rsidP="00934259">
      <w:pPr>
        <w:tabs>
          <w:tab w:val="left" w:pos="993"/>
        </w:tabs>
        <w:ind w:left="710"/>
        <w:jc w:val="both"/>
        <w:rPr>
          <w:sz w:val="28"/>
        </w:rPr>
      </w:pPr>
      <w:r>
        <w:rPr>
          <w:sz w:val="28"/>
        </w:rPr>
        <w:t>7.</w:t>
      </w:r>
      <w:r w:rsidR="00642526">
        <w:rPr>
          <w:sz w:val="28"/>
        </w:rPr>
        <w:t> </w:t>
      </w:r>
      <w:r w:rsidR="00C9330F" w:rsidRPr="00934259">
        <w:rPr>
          <w:sz w:val="28"/>
        </w:rPr>
        <w:t xml:space="preserve">Izteikt </w:t>
      </w:r>
      <w:r w:rsidR="00BD5239" w:rsidRPr="00934259">
        <w:rPr>
          <w:sz w:val="28"/>
        </w:rPr>
        <w:t xml:space="preserve">1. pielikuma </w:t>
      </w:r>
      <w:r w:rsidR="00B3181F" w:rsidRPr="00934259">
        <w:rPr>
          <w:sz w:val="28"/>
        </w:rPr>
        <w:t>65. punktu šādā redakcijā:</w:t>
      </w:r>
    </w:p>
    <w:p w14:paraId="4FCF855C" w14:textId="77777777" w:rsidR="00B3181F" w:rsidRPr="007D367D" w:rsidRDefault="00B3181F" w:rsidP="00B3181F">
      <w:pPr>
        <w:pStyle w:val="ListParagraph"/>
        <w:tabs>
          <w:tab w:val="left" w:pos="993"/>
        </w:tabs>
        <w:ind w:left="709"/>
        <w:jc w:val="both"/>
        <w:rPr>
          <w:sz w:val="28"/>
        </w:rPr>
      </w:pPr>
    </w:p>
    <w:tbl>
      <w:tblPr>
        <w:tblW w:w="5095" w:type="pct"/>
        <w:tblLayout w:type="fixed"/>
        <w:tblLook w:val="04A0" w:firstRow="1" w:lastRow="0" w:firstColumn="1" w:lastColumn="0" w:noHBand="0" w:noVBand="1"/>
      </w:tblPr>
      <w:tblGrid>
        <w:gridCol w:w="621"/>
        <w:gridCol w:w="481"/>
        <w:gridCol w:w="2413"/>
        <w:gridCol w:w="962"/>
        <w:gridCol w:w="962"/>
        <w:gridCol w:w="962"/>
        <w:gridCol w:w="962"/>
        <w:gridCol w:w="962"/>
        <w:gridCol w:w="1139"/>
      </w:tblGrid>
      <w:tr w:rsidR="00567A27" w:rsidRPr="007D367D" w14:paraId="4FCF8566" w14:textId="77777777" w:rsidTr="001417D6">
        <w:trPr>
          <w:trHeight w:val="541"/>
        </w:trPr>
        <w:tc>
          <w:tcPr>
            <w:tcW w:w="328" w:type="pct"/>
            <w:tcBorders>
              <w:top w:val="single" w:sz="4" w:space="0" w:color="000000"/>
              <w:left w:val="single" w:sz="4" w:space="0" w:color="000000"/>
              <w:bottom w:val="single" w:sz="4" w:space="0" w:color="000000"/>
              <w:right w:val="single" w:sz="4" w:space="0" w:color="000000"/>
            </w:tcBorders>
            <w:shd w:val="clear" w:color="000000" w:fill="FFFFFF"/>
          </w:tcPr>
          <w:p w14:paraId="4FCF855D" w14:textId="5EDD6221" w:rsidR="00567A27" w:rsidRPr="001417D6" w:rsidRDefault="00642526" w:rsidP="000B2996">
            <w:pPr>
              <w:rPr>
                <w:sz w:val="22"/>
                <w:szCs w:val="22"/>
              </w:rPr>
            </w:pPr>
            <w:r w:rsidRPr="001417D6">
              <w:rPr>
                <w:sz w:val="22"/>
                <w:szCs w:val="22"/>
              </w:rPr>
              <w:t>"</w:t>
            </w:r>
            <w:r w:rsidR="00567A27" w:rsidRPr="001417D6">
              <w:rPr>
                <w:sz w:val="22"/>
                <w:szCs w:val="22"/>
              </w:rPr>
              <w:t>65</w:t>
            </w:r>
          </w:p>
        </w:tc>
        <w:tc>
          <w:tcPr>
            <w:tcW w:w="254" w:type="pct"/>
            <w:tcBorders>
              <w:top w:val="single" w:sz="4" w:space="0" w:color="000000"/>
              <w:left w:val="nil"/>
              <w:bottom w:val="single" w:sz="4" w:space="0" w:color="000000"/>
              <w:right w:val="single" w:sz="4" w:space="0" w:color="000000"/>
            </w:tcBorders>
            <w:shd w:val="clear" w:color="000000" w:fill="FFFFFF"/>
          </w:tcPr>
          <w:p w14:paraId="4FCF855E" w14:textId="77777777" w:rsidR="00567A27" w:rsidRPr="001417D6" w:rsidRDefault="00567A27" w:rsidP="000B2996">
            <w:pPr>
              <w:rPr>
                <w:sz w:val="22"/>
                <w:szCs w:val="22"/>
              </w:rPr>
            </w:pPr>
          </w:p>
        </w:tc>
        <w:tc>
          <w:tcPr>
            <w:tcW w:w="1275" w:type="pct"/>
            <w:tcBorders>
              <w:top w:val="single" w:sz="4" w:space="0" w:color="000000"/>
              <w:left w:val="nil"/>
              <w:bottom w:val="single" w:sz="4" w:space="0" w:color="000000"/>
              <w:right w:val="single" w:sz="4" w:space="0" w:color="000000"/>
            </w:tcBorders>
            <w:shd w:val="clear" w:color="000000" w:fill="FFFFFF"/>
          </w:tcPr>
          <w:p w14:paraId="4FCF855F" w14:textId="248A01B7" w:rsidR="00567A27" w:rsidRPr="001417D6" w:rsidRDefault="00567A27" w:rsidP="000B2996">
            <w:pPr>
              <w:rPr>
                <w:sz w:val="22"/>
                <w:szCs w:val="22"/>
              </w:rPr>
            </w:pPr>
            <w:r w:rsidRPr="001417D6">
              <w:rPr>
                <w:sz w:val="22"/>
                <w:szCs w:val="22"/>
              </w:rPr>
              <w:t>Latvijas Nacionālā simfoniskā orķestra (LNSO) starptautiska sadarbība ar Baltijas valstu, Ziemeļvalstu, Vācijas un Francijas koncertorganizācijām</w:t>
            </w:r>
            <w:r w:rsidR="000B2996" w:rsidRPr="001417D6">
              <w:rPr>
                <w:sz w:val="22"/>
                <w:szCs w:val="22"/>
              </w:rPr>
              <w:t xml:space="preserve"> –</w:t>
            </w:r>
            <w:r w:rsidRPr="001417D6">
              <w:rPr>
                <w:sz w:val="22"/>
                <w:szCs w:val="22"/>
              </w:rPr>
              <w:t xml:space="preserve"> Latvijas profesionālās mākslas popularizēšana pasaulē, mārketinga </w:t>
            </w:r>
            <w:r w:rsidRPr="001417D6">
              <w:rPr>
                <w:sz w:val="22"/>
                <w:szCs w:val="22"/>
              </w:rPr>
              <w:lastRenderedPageBreak/>
              <w:t>tīkla izveide, komponistu jaunrades veicināšana, jauno speciālistu vasaras kursi. Projekta ietvaros LNSO turpina īstenot Latvijas valsts simtgades vēstneša funkciju</w:t>
            </w:r>
            <w:r w:rsidR="000B2996" w:rsidRPr="001417D6">
              <w:rPr>
                <w:sz w:val="22"/>
                <w:szCs w:val="22"/>
              </w:rPr>
              <w:t>.</w:t>
            </w:r>
          </w:p>
        </w:tc>
        <w:tc>
          <w:tcPr>
            <w:tcW w:w="508" w:type="pct"/>
            <w:tcBorders>
              <w:top w:val="single" w:sz="4" w:space="0" w:color="000000"/>
              <w:left w:val="nil"/>
              <w:bottom w:val="single" w:sz="4" w:space="0" w:color="000000"/>
              <w:right w:val="single" w:sz="4" w:space="0" w:color="000000"/>
            </w:tcBorders>
            <w:shd w:val="clear" w:color="auto" w:fill="auto"/>
          </w:tcPr>
          <w:p w14:paraId="4FCF8560" w14:textId="289D5D7B" w:rsidR="00567A27" w:rsidRPr="001417D6" w:rsidRDefault="000B2996" w:rsidP="000B2996">
            <w:pPr>
              <w:pStyle w:val="ListParagraph"/>
              <w:spacing w:before="100" w:beforeAutospacing="1" w:after="100" w:afterAutospacing="1" w:line="360" w:lineRule="auto"/>
              <w:ind w:left="0" w:firstLine="31"/>
              <w:rPr>
                <w:sz w:val="22"/>
                <w:szCs w:val="22"/>
              </w:rPr>
            </w:pPr>
            <w:r w:rsidRPr="001417D6">
              <w:rPr>
                <w:sz w:val="22"/>
                <w:szCs w:val="22"/>
              </w:rPr>
              <w:lastRenderedPageBreak/>
              <w:t>–</w:t>
            </w:r>
          </w:p>
        </w:tc>
        <w:tc>
          <w:tcPr>
            <w:tcW w:w="508" w:type="pct"/>
            <w:tcBorders>
              <w:top w:val="single" w:sz="4" w:space="0" w:color="000000"/>
              <w:left w:val="nil"/>
              <w:bottom w:val="single" w:sz="4" w:space="0" w:color="000000"/>
              <w:right w:val="single" w:sz="4" w:space="0" w:color="000000"/>
            </w:tcBorders>
            <w:shd w:val="clear" w:color="auto" w:fill="auto"/>
          </w:tcPr>
          <w:p w14:paraId="4FCF8561" w14:textId="77777777" w:rsidR="00567A27" w:rsidRPr="001417D6" w:rsidRDefault="00567A27" w:rsidP="000B2996">
            <w:pPr>
              <w:spacing w:before="100" w:beforeAutospacing="1" w:after="100" w:afterAutospacing="1" w:line="360" w:lineRule="auto"/>
              <w:rPr>
                <w:sz w:val="22"/>
                <w:szCs w:val="22"/>
              </w:rPr>
            </w:pPr>
            <w:r w:rsidRPr="001417D6">
              <w:rPr>
                <w:sz w:val="22"/>
                <w:szCs w:val="22"/>
              </w:rPr>
              <w:t>50 000</w:t>
            </w:r>
          </w:p>
        </w:tc>
        <w:tc>
          <w:tcPr>
            <w:tcW w:w="508" w:type="pct"/>
            <w:tcBorders>
              <w:top w:val="single" w:sz="4" w:space="0" w:color="000000"/>
              <w:left w:val="nil"/>
              <w:bottom w:val="single" w:sz="4" w:space="0" w:color="000000"/>
              <w:right w:val="single" w:sz="4" w:space="0" w:color="000000"/>
            </w:tcBorders>
            <w:shd w:val="clear" w:color="auto" w:fill="auto"/>
          </w:tcPr>
          <w:p w14:paraId="4FCF8562" w14:textId="77777777" w:rsidR="00567A27" w:rsidRPr="001417D6" w:rsidRDefault="00567A27" w:rsidP="000B2996">
            <w:pPr>
              <w:spacing w:before="100" w:beforeAutospacing="1" w:after="100" w:afterAutospacing="1" w:line="360" w:lineRule="auto"/>
              <w:rPr>
                <w:sz w:val="22"/>
                <w:szCs w:val="22"/>
              </w:rPr>
            </w:pPr>
            <w:r w:rsidRPr="001417D6">
              <w:rPr>
                <w:sz w:val="22"/>
                <w:szCs w:val="22"/>
              </w:rPr>
              <w:t>50 000</w:t>
            </w:r>
          </w:p>
        </w:tc>
        <w:tc>
          <w:tcPr>
            <w:tcW w:w="508" w:type="pct"/>
            <w:tcBorders>
              <w:top w:val="single" w:sz="4" w:space="0" w:color="000000"/>
              <w:left w:val="nil"/>
              <w:bottom w:val="single" w:sz="4" w:space="0" w:color="000000"/>
              <w:right w:val="single" w:sz="4" w:space="0" w:color="000000"/>
            </w:tcBorders>
            <w:shd w:val="clear" w:color="auto" w:fill="auto"/>
          </w:tcPr>
          <w:p w14:paraId="4FCF8563" w14:textId="77777777" w:rsidR="00567A27" w:rsidRPr="001417D6" w:rsidRDefault="00567A27" w:rsidP="000B2996">
            <w:pPr>
              <w:spacing w:before="100" w:beforeAutospacing="1" w:after="100" w:afterAutospacing="1" w:line="360" w:lineRule="auto"/>
              <w:rPr>
                <w:sz w:val="22"/>
                <w:szCs w:val="22"/>
              </w:rPr>
            </w:pPr>
            <w:r w:rsidRPr="001417D6">
              <w:rPr>
                <w:sz w:val="22"/>
                <w:szCs w:val="22"/>
              </w:rPr>
              <w:t>50 000</w:t>
            </w:r>
          </w:p>
        </w:tc>
        <w:tc>
          <w:tcPr>
            <w:tcW w:w="508" w:type="pct"/>
            <w:tcBorders>
              <w:top w:val="single" w:sz="4" w:space="0" w:color="000000"/>
              <w:left w:val="nil"/>
              <w:bottom w:val="single" w:sz="4" w:space="0" w:color="000000"/>
              <w:right w:val="single" w:sz="4" w:space="0" w:color="000000"/>
            </w:tcBorders>
            <w:shd w:val="clear" w:color="auto" w:fill="auto"/>
          </w:tcPr>
          <w:p w14:paraId="4FCF8564" w14:textId="77777777" w:rsidR="00567A27" w:rsidRPr="001417D6" w:rsidRDefault="00567A27" w:rsidP="000B2996">
            <w:pPr>
              <w:spacing w:before="100" w:beforeAutospacing="1" w:after="100" w:afterAutospacing="1" w:line="360" w:lineRule="auto"/>
              <w:rPr>
                <w:sz w:val="22"/>
                <w:szCs w:val="22"/>
              </w:rPr>
            </w:pPr>
            <w:r w:rsidRPr="001417D6">
              <w:rPr>
                <w:sz w:val="22"/>
                <w:szCs w:val="22"/>
              </w:rPr>
              <w:t>50 000</w:t>
            </w:r>
          </w:p>
        </w:tc>
        <w:tc>
          <w:tcPr>
            <w:tcW w:w="602" w:type="pct"/>
            <w:tcBorders>
              <w:top w:val="single" w:sz="4" w:space="0" w:color="000000"/>
              <w:left w:val="nil"/>
              <w:bottom w:val="single" w:sz="4" w:space="0" w:color="000000"/>
              <w:right w:val="single" w:sz="4" w:space="0" w:color="000000"/>
            </w:tcBorders>
            <w:shd w:val="clear" w:color="000000" w:fill="FFFFFF"/>
          </w:tcPr>
          <w:p w14:paraId="4FCF8565" w14:textId="1E22181B" w:rsidR="00567A27" w:rsidRPr="001417D6" w:rsidRDefault="0007199E" w:rsidP="001417D6">
            <w:pPr>
              <w:pStyle w:val="ListParagraph"/>
              <w:ind w:hanging="683"/>
              <w:jc w:val="right"/>
              <w:rPr>
                <w:b/>
                <w:bCs/>
                <w:sz w:val="22"/>
                <w:szCs w:val="22"/>
              </w:rPr>
            </w:pPr>
            <w:r w:rsidRPr="001417D6">
              <w:rPr>
                <w:b/>
                <w:bCs/>
                <w:sz w:val="22"/>
                <w:szCs w:val="22"/>
              </w:rPr>
              <w:t>200</w:t>
            </w:r>
            <w:r w:rsidR="000B2996" w:rsidRPr="001417D6">
              <w:rPr>
                <w:b/>
                <w:bCs/>
                <w:sz w:val="22"/>
                <w:szCs w:val="22"/>
              </w:rPr>
              <w:t> </w:t>
            </w:r>
            <w:r w:rsidR="00B153A3" w:rsidRPr="001417D6">
              <w:rPr>
                <w:b/>
                <w:bCs/>
                <w:sz w:val="22"/>
                <w:szCs w:val="22"/>
              </w:rPr>
              <w:t>000</w:t>
            </w:r>
            <w:r w:rsidR="00642526" w:rsidRPr="001417D6">
              <w:rPr>
                <w:bCs/>
                <w:sz w:val="22"/>
                <w:szCs w:val="22"/>
              </w:rPr>
              <w:t>"</w:t>
            </w:r>
          </w:p>
        </w:tc>
      </w:tr>
    </w:tbl>
    <w:p w14:paraId="4FCF8567" w14:textId="77777777" w:rsidR="00BD6F76" w:rsidRPr="007D367D" w:rsidRDefault="00BD6F76" w:rsidP="00BD6F76">
      <w:pPr>
        <w:jc w:val="both"/>
      </w:pPr>
    </w:p>
    <w:p w14:paraId="4FCF8568" w14:textId="20996B02" w:rsidR="00456EFE" w:rsidRDefault="00934259" w:rsidP="00642526">
      <w:pPr>
        <w:tabs>
          <w:tab w:val="left" w:pos="993"/>
        </w:tabs>
        <w:ind w:firstLine="709"/>
        <w:jc w:val="both"/>
        <w:rPr>
          <w:sz w:val="28"/>
        </w:rPr>
      </w:pPr>
      <w:r>
        <w:rPr>
          <w:sz w:val="28"/>
        </w:rPr>
        <w:t>8.</w:t>
      </w:r>
      <w:r w:rsidR="00642526">
        <w:rPr>
          <w:sz w:val="28"/>
        </w:rPr>
        <w:t> </w:t>
      </w:r>
      <w:r w:rsidR="00456EFE" w:rsidRPr="00934259">
        <w:rPr>
          <w:sz w:val="28"/>
        </w:rPr>
        <w:t>Izteikt 1.</w:t>
      </w:r>
      <w:r w:rsidR="00642526">
        <w:rPr>
          <w:sz w:val="28"/>
        </w:rPr>
        <w:t> </w:t>
      </w:r>
      <w:r w:rsidR="00456EFE" w:rsidRPr="00934259">
        <w:rPr>
          <w:sz w:val="28"/>
        </w:rPr>
        <w:t xml:space="preserve">pielikuma sadaļas </w:t>
      </w:r>
      <w:r w:rsidR="00642526">
        <w:rPr>
          <w:sz w:val="28"/>
        </w:rPr>
        <w:t>"</w:t>
      </w:r>
      <w:r w:rsidR="00456EFE" w:rsidRPr="00934259">
        <w:rPr>
          <w:sz w:val="28"/>
        </w:rPr>
        <w:t>Latvijas valsts simtgades svinību starptautiskā programma</w:t>
      </w:r>
      <w:r w:rsidR="00642526">
        <w:rPr>
          <w:sz w:val="28"/>
        </w:rPr>
        <w:t>"</w:t>
      </w:r>
      <w:r w:rsidR="00456EFE" w:rsidRPr="00934259">
        <w:rPr>
          <w:sz w:val="28"/>
        </w:rPr>
        <w:t xml:space="preserve"> rindu </w:t>
      </w:r>
      <w:r w:rsidR="00642526">
        <w:rPr>
          <w:sz w:val="28"/>
        </w:rPr>
        <w:t>"</w:t>
      </w:r>
      <w:r w:rsidR="00456EFE" w:rsidRPr="00934259">
        <w:rPr>
          <w:sz w:val="28"/>
        </w:rPr>
        <w:t>Latvijas Nacionālā bibliotēka</w:t>
      </w:r>
      <w:r w:rsidR="00642526">
        <w:rPr>
          <w:sz w:val="28"/>
        </w:rPr>
        <w:t>"</w:t>
      </w:r>
      <w:r w:rsidRPr="00934259">
        <w:rPr>
          <w:sz w:val="28"/>
        </w:rPr>
        <w:t xml:space="preserve"> un 77.</w:t>
      </w:r>
      <w:r w:rsidR="00642526">
        <w:rPr>
          <w:sz w:val="28"/>
        </w:rPr>
        <w:t> </w:t>
      </w:r>
      <w:r w:rsidRPr="00934259">
        <w:rPr>
          <w:sz w:val="28"/>
        </w:rPr>
        <w:t>punktu</w:t>
      </w:r>
      <w:r w:rsidR="00456EFE" w:rsidRPr="00934259">
        <w:rPr>
          <w:sz w:val="28"/>
        </w:rPr>
        <w:t xml:space="preserve"> šādā redakcijā:</w:t>
      </w:r>
    </w:p>
    <w:p w14:paraId="7DA74E51" w14:textId="77777777" w:rsidR="00642526" w:rsidRPr="00934259" w:rsidRDefault="00642526" w:rsidP="00642526">
      <w:pPr>
        <w:tabs>
          <w:tab w:val="left" w:pos="993"/>
        </w:tabs>
        <w:jc w:val="both"/>
        <w:rPr>
          <w:sz w:val="28"/>
        </w:rPr>
      </w:pPr>
    </w:p>
    <w:tbl>
      <w:tblPr>
        <w:tblW w:w="5000" w:type="pct"/>
        <w:tblLook w:val="04A0" w:firstRow="1" w:lastRow="0" w:firstColumn="1" w:lastColumn="0" w:noHBand="0" w:noVBand="1"/>
      </w:tblPr>
      <w:tblGrid>
        <w:gridCol w:w="537"/>
        <w:gridCol w:w="1163"/>
        <w:gridCol w:w="1510"/>
        <w:gridCol w:w="992"/>
        <w:gridCol w:w="988"/>
        <w:gridCol w:w="992"/>
        <w:gridCol w:w="992"/>
        <w:gridCol w:w="1061"/>
        <w:gridCol w:w="1053"/>
      </w:tblGrid>
      <w:tr w:rsidR="001417D6" w:rsidRPr="00F21110" w14:paraId="4FCF8572" w14:textId="77777777" w:rsidTr="001417D6">
        <w:trPr>
          <w:trHeight w:val="1275"/>
        </w:trPr>
        <w:tc>
          <w:tcPr>
            <w:tcW w:w="28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CF8569" w14:textId="77777777" w:rsidR="001417D6" w:rsidRPr="00F21110" w:rsidRDefault="001417D6" w:rsidP="00377F5A">
            <w:pPr>
              <w:jc w:val="center"/>
              <w:rPr>
                <w:sz w:val="22"/>
                <w:szCs w:val="22"/>
              </w:rPr>
            </w:pPr>
          </w:p>
        </w:tc>
        <w:tc>
          <w:tcPr>
            <w:tcW w:w="626" w:type="pct"/>
            <w:vMerge w:val="restart"/>
            <w:tcBorders>
              <w:top w:val="single" w:sz="4" w:space="0" w:color="000000"/>
              <w:left w:val="nil"/>
              <w:right w:val="single" w:sz="4" w:space="0" w:color="000000"/>
            </w:tcBorders>
            <w:shd w:val="clear" w:color="000000" w:fill="FFFFFF"/>
            <w:hideMark/>
          </w:tcPr>
          <w:p w14:paraId="4FCF856A" w14:textId="0588F1A4" w:rsidR="001417D6" w:rsidRPr="000B2996" w:rsidRDefault="001417D6" w:rsidP="000B2996">
            <w:pPr>
              <w:rPr>
                <w:b/>
                <w:sz w:val="22"/>
                <w:szCs w:val="22"/>
              </w:rPr>
            </w:pPr>
            <w:r w:rsidRPr="001417D6">
              <w:rPr>
                <w:sz w:val="22"/>
                <w:szCs w:val="22"/>
              </w:rPr>
              <w:t>"</w:t>
            </w:r>
            <w:r w:rsidRPr="000B2996">
              <w:rPr>
                <w:b/>
                <w:sz w:val="22"/>
                <w:szCs w:val="22"/>
              </w:rPr>
              <w:t>Latvijas Nacionālā bibliotēka</w:t>
            </w:r>
          </w:p>
        </w:tc>
        <w:tc>
          <w:tcPr>
            <w:tcW w:w="813" w:type="pct"/>
            <w:tcBorders>
              <w:top w:val="single" w:sz="4" w:space="0" w:color="000000"/>
              <w:left w:val="nil"/>
              <w:bottom w:val="single" w:sz="4" w:space="0" w:color="000000"/>
              <w:right w:val="single" w:sz="4" w:space="0" w:color="000000"/>
            </w:tcBorders>
            <w:shd w:val="clear" w:color="auto" w:fill="auto"/>
            <w:hideMark/>
          </w:tcPr>
          <w:p w14:paraId="4FCF856B" w14:textId="77777777" w:rsidR="001417D6" w:rsidRPr="000B2996" w:rsidRDefault="001417D6" w:rsidP="000B2996">
            <w:pPr>
              <w:rPr>
                <w:b/>
                <w:sz w:val="22"/>
                <w:szCs w:val="22"/>
              </w:rPr>
            </w:pPr>
          </w:p>
        </w:tc>
        <w:tc>
          <w:tcPr>
            <w:tcW w:w="534" w:type="pct"/>
            <w:tcBorders>
              <w:top w:val="single" w:sz="4" w:space="0" w:color="000000"/>
              <w:left w:val="nil"/>
              <w:bottom w:val="single" w:sz="4" w:space="0" w:color="000000"/>
              <w:right w:val="single" w:sz="4" w:space="0" w:color="000000"/>
            </w:tcBorders>
            <w:shd w:val="clear" w:color="auto" w:fill="auto"/>
            <w:hideMark/>
          </w:tcPr>
          <w:p w14:paraId="4FCF856C" w14:textId="77777777" w:rsidR="001417D6" w:rsidRPr="000B2996" w:rsidRDefault="001417D6" w:rsidP="000B2996">
            <w:pPr>
              <w:pStyle w:val="tvhtml"/>
              <w:spacing w:line="293" w:lineRule="atLeast"/>
              <w:rPr>
                <w:b/>
                <w:bCs/>
                <w:sz w:val="22"/>
                <w:szCs w:val="22"/>
              </w:rPr>
            </w:pPr>
            <w:r w:rsidRPr="000B2996">
              <w:rPr>
                <w:b/>
                <w:bCs/>
                <w:sz w:val="22"/>
                <w:szCs w:val="22"/>
              </w:rPr>
              <w:t>172 317</w:t>
            </w:r>
          </w:p>
        </w:tc>
        <w:tc>
          <w:tcPr>
            <w:tcW w:w="532" w:type="pct"/>
            <w:tcBorders>
              <w:top w:val="single" w:sz="4" w:space="0" w:color="000000"/>
              <w:left w:val="nil"/>
              <w:bottom w:val="single" w:sz="4" w:space="0" w:color="000000"/>
              <w:right w:val="single" w:sz="4" w:space="0" w:color="000000"/>
            </w:tcBorders>
            <w:shd w:val="clear" w:color="auto" w:fill="auto"/>
            <w:hideMark/>
          </w:tcPr>
          <w:p w14:paraId="4FCF856D" w14:textId="77777777" w:rsidR="001417D6" w:rsidRPr="000B2996" w:rsidRDefault="001417D6" w:rsidP="000B2996">
            <w:pPr>
              <w:pStyle w:val="tvhtml"/>
              <w:spacing w:line="293" w:lineRule="atLeast"/>
              <w:rPr>
                <w:b/>
                <w:bCs/>
                <w:sz w:val="22"/>
                <w:szCs w:val="22"/>
              </w:rPr>
            </w:pPr>
            <w:r w:rsidRPr="000B2996">
              <w:rPr>
                <w:b/>
                <w:bCs/>
                <w:sz w:val="22"/>
                <w:szCs w:val="22"/>
              </w:rPr>
              <w:t>73 171</w:t>
            </w:r>
          </w:p>
        </w:tc>
        <w:tc>
          <w:tcPr>
            <w:tcW w:w="534" w:type="pct"/>
            <w:tcBorders>
              <w:top w:val="single" w:sz="4" w:space="0" w:color="000000"/>
              <w:left w:val="nil"/>
              <w:bottom w:val="single" w:sz="4" w:space="0" w:color="000000"/>
              <w:right w:val="single" w:sz="4" w:space="0" w:color="000000"/>
            </w:tcBorders>
            <w:shd w:val="clear" w:color="auto" w:fill="auto"/>
            <w:hideMark/>
          </w:tcPr>
          <w:p w14:paraId="4FCF856E" w14:textId="77777777" w:rsidR="001417D6" w:rsidRPr="000B2996" w:rsidRDefault="001417D6" w:rsidP="000B2996">
            <w:pPr>
              <w:pStyle w:val="tvhtml"/>
              <w:spacing w:line="293" w:lineRule="atLeast"/>
              <w:rPr>
                <w:b/>
                <w:bCs/>
                <w:sz w:val="22"/>
                <w:szCs w:val="22"/>
              </w:rPr>
            </w:pPr>
            <w:r w:rsidRPr="000B2996">
              <w:rPr>
                <w:b/>
                <w:bCs/>
                <w:sz w:val="22"/>
                <w:szCs w:val="22"/>
              </w:rPr>
              <w:t>27 792</w:t>
            </w:r>
          </w:p>
        </w:tc>
        <w:tc>
          <w:tcPr>
            <w:tcW w:w="534" w:type="pct"/>
            <w:tcBorders>
              <w:top w:val="single" w:sz="4" w:space="0" w:color="000000"/>
              <w:left w:val="nil"/>
              <w:bottom w:val="single" w:sz="4" w:space="0" w:color="000000"/>
              <w:right w:val="single" w:sz="4" w:space="0" w:color="000000"/>
            </w:tcBorders>
            <w:shd w:val="clear" w:color="000000" w:fill="FFFFFF"/>
            <w:hideMark/>
          </w:tcPr>
          <w:p w14:paraId="4FCF856F" w14:textId="77777777" w:rsidR="001417D6" w:rsidRPr="000B2996" w:rsidRDefault="001417D6" w:rsidP="000B2996">
            <w:pPr>
              <w:pStyle w:val="tvhtml"/>
              <w:spacing w:line="293" w:lineRule="atLeast"/>
              <w:rPr>
                <w:b/>
                <w:bCs/>
                <w:sz w:val="22"/>
                <w:szCs w:val="22"/>
              </w:rPr>
            </w:pPr>
            <w:r w:rsidRPr="000B2996">
              <w:rPr>
                <w:b/>
                <w:bCs/>
                <w:sz w:val="22"/>
                <w:szCs w:val="22"/>
              </w:rPr>
              <w:t>–</w:t>
            </w:r>
          </w:p>
        </w:tc>
        <w:tc>
          <w:tcPr>
            <w:tcW w:w="571" w:type="pct"/>
            <w:tcBorders>
              <w:top w:val="single" w:sz="4" w:space="0" w:color="000000"/>
              <w:left w:val="nil"/>
              <w:bottom w:val="single" w:sz="4" w:space="0" w:color="000000"/>
              <w:right w:val="single" w:sz="4" w:space="0" w:color="000000"/>
            </w:tcBorders>
            <w:shd w:val="clear" w:color="000000" w:fill="FFFFFF"/>
            <w:hideMark/>
          </w:tcPr>
          <w:p w14:paraId="4FCF8570" w14:textId="77777777" w:rsidR="001417D6" w:rsidRPr="000B2996" w:rsidRDefault="001417D6" w:rsidP="000B2996">
            <w:pPr>
              <w:pStyle w:val="tvhtml"/>
              <w:spacing w:line="293" w:lineRule="atLeast"/>
              <w:rPr>
                <w:b/>
                <w:bCs/>
                <w:sz w:val="22"/>
                <w:szCs w:val="22"/>
              </w:rPr>
            </w:pPr>
            <w:r w:rsidRPr="000B2996">
              <w:rPr>
                <w:b/>
                <w:bCs/>
                <w:sz w:val="22"/>
                <w:szCs w:val="22"/>
              </w:rPr>
              <w:t>–</w:t>
            </w:r>
          </w:p>
        </w:tc>
        <w:tc>
          <w:tcPr>
            <w:tcW w:w="567" w:type="pct"/>
            <w:tcBorders>
              <w:top w:val="single" w:sz="4" w:space="0" w:color="000000"/>
              <w:left w:val="nil"/>
              <w:bottom w:val="single" w:sz="4" w:space="0" w:color="000000"/>
              <w:right w:val="single" w:sz="4" w:space="0" w:color="000000"/>
            </w:tcBorders>
            <w:shd w:val="clear" w:color="000000" w:fill="FFFFFF"/>
            <w:hideMark/>
          </w:tcPr>
          <w:p w14:paraId="4FCF8571" w14:textId="2B441D28" w:rsidR="001417D6" w:rsidRPr="000B2996" w:rsidRDefault="001417D6" w:rsidP="001417D6">
            <w:pPr>
              <w:pStyle w:val="tvhtml"/>
              <w:spacing w:line="293" w:lineRule="atLeast"/>
              <w:jc w:val="right"/>
              <w:rPr>
                <w:b/>
                <w:bCs/>
                <w:sz w:val="22"/>
                <w:szCs w:val="22"/>
              </w:rPr>
            </w:pPr>
            <w:r w:rsidRPr="000B2996">
              <w:rPr>
                <w:b/>
                <w:bCs/>
                <w:sz w:val="22"/>
                <w:szCs w:val="22"/>
              </w:rPr>
              <w:t>273 280</w:t>
            </w:r>
          </w:p>
        </w:tc>
      </w:tr>
      <w:tr w:rsidR="001417D6" w:rsidRPr="00F21110" w14:paraId="714D1B21" w14:textId="77777777" w:rsidTr="001417D6">
        <w:trPr>
          <w:trHeight w:val="1275"/>
        </w:trPr>
        <w:tc>
          <w:tcPr>
            <w:tcW w:w="289" w:type="pct"/>
            <w:tcBorders>
              <w:top w:val="single" w:sz="4" w:space="0" w:color="000000"/>
              <w:left w:val="single" w:sz="4" w:space="0" w:color="000000"/>
              <w:bottom w:val="single" w:sz="4" w:space="0" w:color="000000"/>
              <w:right w:val="single" w:sz="4" w:space="0" w:color="000000"/>
            </w:tcBorders>
            <w:shd w:val="clear" w:color="000000" w:fill="FFFFFF"/>
          </w:tcPr>
          <w:p w14:paraId="1D24878D" w14:textId="3646B1F4" w:rsidR="001417D6" w:rsidRPr="00F21110" w:rsidRDefault="001417D6" w:rsidP="000B2996">
            <w:pPr>
              <w:rPr>
                <w:sz w:val="22"/>
                <w:szCs w:val="22"/>
              </w:rPr>
            </w:pPr>
            <w:r>
              <w:t>77</w:t>
            </w:r>
          </w:p>
        </w:tc>
        <w:tc>
          <w:tcPr>
            <w:tcW w:w="626" w:type="pct"/>
            <w:vMerge/>
            <w:tcBorders>
              <w:left w:val="nil"/>
              <w:bottom w:val="single" w:sz="4" w:space="0" w:color="000000"/>
              <w:right w:val="single" w:sz="4" w:space="0" w:color="000000"/>
            </w:tcBorders>
            <w:shd w:val="clear" w:color="000000" w:fill="FFFFFF"/>
          </w:tcPr>
          <w:p w14:paraId="1D70E8FE" w14:textId="77777777" w:rsidR="001417D6" w:rsidRPr="000B2996" w:rsidRDefault="001417D6" w:rsidP="000B2996">
            <w:pPr>
              <w:rPr>
                <w:b/>
                <w:sz w:val="22"/>
                <w:szCs w:val="22"/>
              </w:rPr>
            </w:pPr>
          </w:p>
        </w:tc>
        <w:tc>
          <w:tcPr>
            <w:tcW w:w="813" w:type="pct"/>
            <w:tcBorders>
              <w:top w:val="single" w:sz="4" w:space="0" w:color="000000"/>
              <w:left w:val="nil"/>
              <w:bottom w:val="single" w:sz="4" w:space="0" w:color="000000"/>
              <w:right w:val="single" w:sz="4" w:space="0" w:color="000000"/>
            </w:tcBorders>
            <w:shd w:val="clear" w:color="auto" w:fill="auto"/>
          </w:tcPr>
          <w:p w14:paraId="0FA717AB" w14:textId="12B3DE45" w:rsidR="001417D6" w:rsidRPr="000B2996" w:rsidRDefault="001417D6" w:rsidP="000B2996">
            <w:pPr>
              <w:rPr>
                <w:b/>
                <w:sz w:val="22"/>
                <w:szCs w:val="22"/>
              </w:rPr>
            </w:pPr>
            <w:r w:rsidRPr="000B2996">
              <w:rPr>
                <w:sz w:val="22"/>
                <w:szCs w:val="22"/>
              </w:rPr>
              <w:t>Latvijas Nacionālās bibliotēkas sadarbībā ar Igaunijas un Lietuvas nacionālajām bibliotēkām veidota ceļojošā izstāde "Tiks aizliegts. Baltijas grāmata 1918–1940" Tallinā, Rīgā, Viļņā</w:t>
            </w:r>
            <w:r>
              <w:rPr>
                <w:sz w:val="22"/>
                <w:szCs w:val="22"/>
              </w:rPr>
              <w:t>.</w:t>
            </w:r>
          </w:p>
        </w:tc>
        <w:tc>
          <w:tcPr>
            <w:tcW w:w="534" w:type="pct"/>
            <w:tcBorders>
              <w:top w:val="single" w:sz="4" w:space="0" w:color="000000"/>
              <w:left w:val="nil"/>
              <w:bottom w:val="single" w:sz="4" w:space="0" w:color="000000"/>
              <w:right w:val="single" w:sz="4" w:space="0" w:color="000000"/>
            </w:tcBorders>
            <w:shd w:val="clear" w:color="auto" w:fill="auto"/>
          </w:tcPr>
          <w:p w14:paraId="1843A1DD" w14:textId="5D8D24E5" w:rsidR="001417D6" w:rsidRPr="000B2996" w:rsidRDefault="001417D6" w:rsidP="000B2996">
            <w:pPr>
              <w:pStyle w:val="tvhtml"/>
              <w:spacing w:line="293" w:lineRule="atLeast"/>
              <w:rPr>
                <w:b/>
                <w:bCs/>
                <w:sz w:val="22"/>
                <w:szCs w:val="22"/>
              </w:rPr>
            </w:pPr>
            <w:r w:rsidRPr="000B2996">
              <w:rPr>
                <w:sz w:val="22"/>
                <w:szCs w:val="22"/>
              </w:rPr>
              <w:t>42 317</w:t>
            </w:r>
          </w:p>
        </w:tc>
        <w:tc>
          <w:tcPr>
            <w:tcW w:w="532" w:type="pct"/>
            <w:tcBorders>
              <w:top w:val="single" w:sz="4" w:space="0" w:color="000000"/>
              <w:left w:val="nil"/>
              <w:bottom w:val="single" w:sz="4" w:space="0" w:color="000000"/>
              <w:right w:val="single" w:sz="4" w:space="0" w:color="000000"/>
            </w:tcBorders>
            <w:shd w:val="clear" w:color="auto" w:fill="auto"/>
          </w:tcPr>
          <w:p w14:paraId="75A54B3C" w14:textId="00DA31DB" w:rsidR="001417D6" w:rsidRPr="000B2996" w:rsidRDefault="001417D6" w:rsidP="000B2996">
            <w:pPr>
              <w:pStyle w:val="tvhtml"/>
              <w:spacing w:line="293" w:lineRule="atLeast"/>
              <w:rPr>
                <w:b/>
                <w:bCs/>
                <w:sz w:val="22"/>
                <w:szCs w:val="22"/>
              </w:rPr>
            </w:pPr>
            <w:r w:rsidRPr="000B2996">
              <w:rPr>
                <w:sz w:val="22"/>
                <w:szCs w:val="22"/>
              </w:rPr>
              <w:t>52 767</w:t>
            </w:r>
          </w:p>
        </w:tc>
        <w:tc>
          <w:tcPr>
            <w:tcW w:w="534" w:type="pct"/>
            <w:tcBorders>
              <w:top w:val="single" w:sz="4" w:space="0" w:color="000000"/>
              <w:left w:val="nil"/>
              <w:bottom w:val="single" w:sz="4" w:space="0" w:color="000000"/>
              <w:right w:val="single" w:sz="4" w:space="0" w:color="000000"/>
            </w:tcBorders>
            <w:shd w:val="clear" w:color="auto" w:fill="auto"/>
          </w:tcPr>
          <w:p w14:paraId="61444697" w14:textId="03DDE2E8" w:rsidR="001417D6" w:rsidRPr="000B2996" w:rsidRDefault="001417D6" w:rsidP="000B2996">
            <w:pPr>
              <w:pStyle w:val="tvhtml"/>
              <w:spacing w:line="293" w:lineRule="atLeast"/>
              <w:rPr>
                <w:b/>
                <w:bCs/>
                <w:sz w:val="22"/>
                <w:szCs w:val="22"/>
              </w:rPr>
            </w:pPr>
            <w:r w:rsidRPr="000B2996">
              <w:rPr>
                <w:sz w:val="22"/>
                <w:szCs w:val="22"/>
              </w:rPr>
              <w:t>27 792</w:t>
            </w:r>
          </w:p>
        </w:tc>
        <w:tc>
          <w:tcPr>
            <w:tcW w:w="534" w:type="pct"/>
            <w:tcBorders>
              <w:top w:val="single" w:sz="4" w:space="0" w:color="000000"/>
              <w:left w:val="nil"/>
              <w:bottom w:val="single" w:sz="4" w:space="0" w:color="000000"/>
              <w:right w:val="single" w:sz="4" w:space="0" w:color="000000"/>
            </w:tcBorders>
            <w:shd w:val="clear" w:color="000000" w:fill="FFFFFF"/>
          </w:tcPr>
          <w:p w14:paraId="1354EA32" w14:textId="2C4852BA" w:rsidR="001417D6" w:rsidRPr="000B2996" w:rsidRDefault="001417D6" w:rsidP="000B2996">
            <w:pPr>
              <w:pStyle w:val="tvhtml"/>
              <w:spacing w:line="293" w:lineRule="atLeast"/>
              <w:rPr>
                <w:b/>
                <w:bCs/>
                <w:sz w:val="22"/>
                <w:szCs w:val="22"/>
              </w:rPr>
            </w:pPr>
            <w:r w:rsidRPr="000B2996">
              <w:rPr>
                <w:b/>
                <w:bCs/>
                <w:sz w:val="22"/>
                <w:szCs w:val="22"/>
              </w:rPr>
              <w:t>–</w:t>
            </w:r>
          </w:p>
        </w:tc>
        <w:tc>
          <w:tcPr>
            <w:tcW w:w="571" w:type="pct"/>
            <w:tcBorders>
              <w:top w:val="single" w:sz="4" w:space="0" w:color="000000"/>
              <w:left w:val="nil"/>
              <w:bottom w:val="single" w:sz="4" w:space="0" w:color="000000"/>
              <w:right w:val="single" w:sz="4" w:space="0" w:color="000000"/>
            </w:tcBorders>
            <w:shd w:val="clear" w:color="000000" w:fill="FFFFFF"/>
          </w:tcPr>
          <w:p w14:paraId="3BA943C0" w14:textId="40EF5639" w:rsidR="001417D6" w:rsidRPr="000B2996" w:rsidRDefault="001417D6" w:rsidP="000B2996">
            <w:pPr>
              <w:pStyle w:val="tvhtml"/>
              <w:spacing w:line="293" w:lineRule="atLeast"/>
              <w:rPr>
                <w:b/>
                <w:bCs/>
                <w:sz w:val="22"/>
                <w:szCs w:val="22"/>
              </w:rPr>
            </w:pPr>
            <w:r w:rsidRPr="000B2996">
              <w:rPr>
                <w:b/>
                <w:bCs/>
                <w:sz w:val="22"/>
                <w:szCs w:val="22"/>
              </w:rPr>
              <w:t>–</w:t>
            </w:r>
          </w:p>
        </w:tc>
        <w:tc>
          <w:tcPr>
            <w:tcW w:w="567" w:type="pct"/>
            <w:tcBorders>
              <w:top w:val="single" w:sz="4" w:space="0" w:color="000000"/>
              <w:left w:val="nil"/>
              <w:bottom w:val="single" w:sz="4" w:space="0" w:color="000000"/>
              <w:right w:val="single" w:sz="4" w:space="0" w:color="000000"/>
            </w:tcBorders>
            <w:shd w:val="clear" w:color="000000" w:fill="FFFFFF"/>
          </w:tcPr>
          <w:p w14:paraId="6798F071" w14:textId="13461683" w:rsidR="001417D6" w:rsidRPr="000B2996" w:rsidRDefault="001417D6" w:rsidP="001417D6">
            <w:pPr>
              <w:pStyle w:val="tvhtml"/>
              <w:spacing w:line="293" w:lineRule="atLeast"/>
              <w:jc w:val="right"/>
              <w:rPr>
                <w:b/>
                <w:bCs/>
                <w:sz w:val="22"/>
                <w:szCs w:val="22"/>
              </w:rPr>
            </w:pPr>
            <w:r w:rsidRPr="000B2996">
              <w:rPr>
                <w:b/>
                <w:bCs/>
                <w:sz w:val="22"/>
                <w:szCs w:val="22"/>
              </w:rPr>
              <w:t>122 876</w:t>
            </w:r>
            <w:r w:rsidRPr="001417D6">
              <w:rPr>
                <w:bCs/>
                <w:sz w:val="22"/>
                <w:szCs w:val="22"/>
              </w:rPr>
              <w:t>"</w:t>
            </w:r>
          </w:p>
        </w:tc>
      </w:tr>
    </w:tbl>
    <w:p w14:paraId="4FCF857F" w14:textId="77777777" w:rsidR="00214936" w:rsidRDefault="00214936" w:rsidP="00214936">
      <w:pPr>
        <w:pStyle w:val="ListParagraph"/>
        <w:tabs>
          <w:tab w:val="left" w:pos="993"/>
        </w:tabs>
        <w:ind w:left="709"/>
        <w:jc w:val="both"/>
        <w:rPr>
          <w:sz w:val="28"/>
        </w:rPr>
      </w:pPr>
    </w:p>
    <w:p w14:paraId="4FCF8580" w14:textId="41F13169" w:rsidR="00E97F4C" w:rsidRPr="00934259" w:rsidRDefault="00934259" w:rsidP="00934259">
      <w:pPr>
        <w:tabs>
          <w:tab w:val="left" w:pos="993"/>
        </w:tabs>
        <w:ind w:left="710"/>
        <w:jc w:val="both"/>
        <w:rPr>
          <w:sz w:val="28"/>
        </w:rPr>
      </w:pPr>
      <w:r>
        <w:rPr>
          <w:sz w:val="28"/>
        </w:rPr>
        <w:t>9.</w:t>
      </w:r>
      <w:r w:rsidR="00642526">
        <w:rPr>
          <w:sz w:val="28"/>
        </w:rPr>
        <w:t> </w:t>
      </w:r>
      <w:r w:rsidR="00E97F4C" w:rsidRPr="00934259">
        <w:rPr>
          <w:sz w:val="28"/>
        </w:rPr>
        <w:t xml:space="preserve">Svītrot 1. pielikuma 84. punktā skaitli </w:t>
      </w:r>
      <w:r w:rsidR="00642526">
        <w:rPr>
          <w:sz w:val="28"/>
        </w:rPr>
        <w:t>"</w:t>
      </w:r>
      <w:r w:rsidR="00E97F4C" w:rsidRPr="00934259">
        <w:rPr>
          <w:sz w:val="28"/>
        </w:rPr>
        <w:t>12</w:t>
      </w:r>
      <w:r w:rsidR="00642526">
        <w:rPr>
          <w:sz w:val="28"/>
        </w:rPr>
        <w:t>"</w:t>
      </w:r>
      <w:r w:rsidR="00E97F4C" w:rsidRPr="00934259">
        <w:rPr>
          <w:sz w:val="28"/>
        </w:rPr>
        <w:t>.</w:t>
      </w:r>
    </w:p>
    <w:p w14:paraId="4FCF8581" w14:textId="77777777" w:rsidR="00E97F4C" w:rsidRDefault="00E97F4C" w:rsidP="00E97F4C">
      <w:pPr>
        <w:pStyle w:val="ListParagraph"/>
        <w:tabs>
          <w:tab w:val="left" w:pos="993"/>
        </w:tabs>
        <w:ind w:left="709"/>
        <w:jc w:val="both"/>
        <w:rPr>
          <w:sz w:val="28"/>
        </w:rPr>
      </w:pPr>
    </w:p>
    <w:p w14:paraId="4FCF8582" w14:textId="22343324" w:rsidR="00D05F1B" w:rsidRPr="00934259" w:rsidRDefault="00934259" w:rsidP="00934259">
      <w:pPr>
        <w:tabs>
          <w:tab w:val="left" w:pos="993"/>
        </w:tabs>
        <w:ind w:left="710"/>
        <w:jc w:val="both"/>
        <w:rPr>
          <w:sz w:val="28"/>
        </w:rPr>
      </w:pPr>
      <w:r>
        <w:rPr>
          <w:sz w:val="28"/>
        </w:rPr>
        <w:t>10.</w:t>
      </w:r>
      <w:r w:rsidR="00642526">
        <w:rPr>
          <w:sz w:val="28"/>
        </w:rPr>
        <w:t> </w:t>
      </w:r>
      <w:r w:rsidR="00B715BC" w:rsidRPr="00934259">
        <w:rPr>
          <w:sz w:val="28"/>
        </w:rPr>
        <w:t>Izteikt</w:t>
      </w:r>
      <w:r w:rsidR="001D1573" w:rsidRPr="00934259">
        <w:rPr>
          <w:sz w:val="28"/>
        </w:rPr>
        <w:t xml:space="preserve"> 1. pielikuma </w:t>
      </w:r>
      <w:r w:rsidR="00586966" w:rsidRPr="00934259">
        <w:rPr>
          <w:sz w:val="28"/>
        </w:rPr>
        <w:t>108</w:t>
      </w:r>
      <w:r w:rsidR="001D1573" w:rsidRPr="00934259">
        <w:rPr>
          <w:sz w:val="28"/>
        </w:rPr>
        <w:t>. punkt</w:t>
      </w:r>
      <w:r w:rsidR="00D05F1B" w:rsidRPr="00934259">
        <w:rPr>
          <w:sz w:val="28"/>
        </w:rPr>
        <w:t>u šādā redakcijā:</w:t>
      </w:r>
    </w:p>
    <w:p w14:paraId="4FCF8583" w14:textId="77777777" w:rsidR="00D05F1B" w:rsidRPr="007D367D" w:rsidRDefault="00D05F1B" w:rsidP="00D05F1B">
      <w:pPr>
        <w:tabs>
          <w:tab w:val="left" w:pos="993"/>
        </w:tabs>
        <w:ind w:left="709"/>
        <w:jc w:val="both"/>
        <w:rPr>
          <w:sz w:val="28"/>
        </w:rPr>
      </w:pPr>
    </w:p>
    <w:tbl>
      <w:tblPr>
        <w:tblW w:w="5267" w:type="pct"/>
        <w:tblInd w:w="-318" w:type="dxa"/>
        <w:tblLayout w:type="fixed"/>
        <w:tblLook w:val="04A0" w:firstRow="1" w:lastRow="0" w:firstColumn="1" w:lastColumn="0" w:noHBand="0" w:noVBand="1"/>
      </w:tblPr>
      <w:tblGrid>
        <w:gridCol w:w="973"/>
        <w:gridCol w:w="446"/>
        <w:gridCol w:w="2409"/>
        <w:gridCol w:w="736"/>
        <w:gridCol w:w="1016"/>
        <w:gridCol w:w="1016"/>
        <w:gridCol w:w="1016"/>
        <w:gridCol w:w="753"/>
        <w:gridCol w:w="1419"/>
      </w:tblGrid>
      <w:tr w:rsidR="00586966" w:rsidRPr="007D367D" w14:paraId="4FCF858D" w14:textId="77777777" w:rsidTr="001417D6">
        <w:trPr>
          <w:trHeight w:val="1275"/>
        </w:trPr>
        <w:tc>
          <w:tcPr>
            <w:tcW w:w="498" w:type="pct"/>
            <w:tcBorders>
              <w:top w:val="single" w:sz="4" w:space="0" w:color="000000"/>
              <w:left w:val="single" w:sz="4" w:space="0" w:color="000000"/>
              <w:bottom w:val="single" w:sz="4" w:space="0" w:color="000000"/>
              <w:right w:val="single" w:sz="4" w:space="0" w:color="000000"/>
            </w:tcBorders>
            <w:shd w:val="clear" w:color="000000" w:fill="FFFFFF"/>
            <w:hideMark/>
          </w:tcPr>
          <w:p w14:paraId="4FCF8584" w14:textId="79EA1F74" w:rsidR="00586966" w:rsidRPr="002671D2" w:rsidRDefault="00642526" w:rsidP="002671D2">
            <w:pPr>
              <w:rPr>
                <w:sz w:val="22"/>
                <w:szCs w:val="22"/>
              </w:rPr>
            </w:pPr>
            <w:r w:rsidRPr="002671D2">
              <w:rPr>
                <w:sz w:val="22"/>
                <w:szCs w:val="22"/>
              </w:rPr>
              <w:t>"</w:t>
            </w:r>
            <w:r w:rsidR="00586966" w:rsidRPr="002671D2">
              <w:rPr>
                <w:sz w:val="22"/>
                <w:szCs w:val="22"/>
              </w:rPr>
              <w:t>108</w:t>
            </w:r>
          </w:p>
        </w:tc>
        <w:tc>
          <w:tcPr>
            <w:tcW w:w="228" w:type="pct"/>
            <w:tcBorders>
              <w:top w:val="single" w:sz="4" w:space="0" w:color="000000"/>
              <w:left w:val="nil"/>
              <w:bottom w:val="single" w:sz="4" w:space="0" w:color="000000"/>
              <w:right w:val="single" w:sz="4" w:space="0" w:color="000000"/>
            </w:tcBorders>
            <w:shd w:val="clear" w:color="000000" w:fill="FFFFFF"/>
            <w:hideMark/>
          </w:tcPr>
          <w:p w14:paraId="4FCF8585" w14:textId="77777777" w:rsidR="00586966" w:rsidRPr="002671D2" w:rsidRDefault="00586966" w:rsidP="002671D2">
            <w:pPr>
              <w:rPr>
                <w:sz w:val="22"/>
                <w:szCs w:val="22"/>
              </w:rPr>
            </w:pPr>
            <w:r w:rsidRPr="002671D2">
              <w:rPr>
                <w:sz w:val="22"/>
                <w:szCs w:val="22"/>
              </w:rPr>
              <w:t> </w:t>
            </w:r>
          </w:p>
        </w:tc>
        <w:tc>
          <w:tcPr>
            <w:tcW w:w="1231" w:type="pct"/>
            <w:tcBorders>
              <w:top w:val="single" w:sz="4" w:space="0" w:color="000000"/>
              <w:left w:val="nil"/>
              <w:bottom w:val="single" w:sz="4" w:space="0" w:color="000000"/>
              <w:right w:val="single" w:sz="4" w:space="0" w:color="000000"/>
            </w:tcBorders>
            <w:shd w:val="clear" w:color="auto" w:fill="auto"/>
            <w:hideMark/>
          </w:tcPr>
          <w:p w14:paraId="4FCF8586" w14:textId="52C4175D" w:rsidR="00586966" w:rsidRPr="002671D2" w:rsidRDefault="00586966" w:rsidP="002671D2">
            <w:pPr>
              <w:rPr>
                <w:sz w:val="22"/>
                <w:szCs w:val="22"/>
              </w:rPr>
            </w:pPr>
            <w:r w:rsidRPr="002671D2">
              <w:rPr>
                <w:sz w:val="22"/>
                <w:szCs w:val="22"/>
              </w:rPr>
              <w:t>Cēsu brīvības kauju simtgadei veltīti koncerti</w:t>
            </w:r>
            <w:r w:rsidR="002671D2">
              <w:rPr>
                <w:sz w:val="22"/>
                <w:szCs w:val="22"/>
              </w:rPr>
              <w:t xml:space="preserve"> –</w:t>
            </w:r>
            <w:r w:rsidRPr="002671D2">
              <w:rPr>
                <w:sz w:val="22"/>
                <w:szCs w:val="22"/>
              </w:rPr>
              <w:t xml:space="preserve"> K.</w:t>
            </w:r>
            <w:r w:rsidR="006538A2">
              <w:rPr>
                <w:sz w:val="22"/>
                <w:szCs w:val="22"/>
              </w:rPr>
              <w:t> </w:t>
            </w:r>
            <w:proofErr w:type="spellStart"/>
            <w:r w:rsidRPr="002671D2">
              <w:rPr>
                <w:sz w:val="22"/>
                <w:szCs w:val="22"/>
              </w:rPr>
              <w:t>Orfa</w:t>
            </w:r>
            <w:proofErr w:type="spellEnd"/>
            <w:r w:rsidRPr="002671D2">
              <w:rPr>
                <w:sz w:val="22"/>
                <w:szCs w:val="22"/>
              </w:rPr>
              <w:t xml:space="preserve"> </w:t>
            </w:r>
            <w:r w:rsidR="00642526" w:rsidRPr="002671D2">
              <w:rPr>
                <w:sz w:val="22"/>
                <w:szCs w:val="22"/>
              </w:rPr>
              <w:t>"</w:t>
            </w:r>
            <w:proofErr w:type="spellStart"/>
            <w:r w:rsidRPr="002671D2">
              <w:rPr>
                <w:sz w:val="22"/>
                <w:szCs w:val="22"/>
              </w:rPr>
              <w:t>Carmina</w:t>
            </w:r>
            <w:proofErr w:type="spellEnd"/>
            <w:r w:rsidRPr="002671D2">
              <w:rPr>
                <w:sz w:val="22"/>
                <w:szCs w:val="22"/>
              </w:rPr>
              <w:t xml:space="preserve"> </w:t>
            </w:r>
            <w:proofErr w:type="spellStart"/>
            <w:r w:rsidRPr="002671D2">
              <w:rPr>
                <w:sz w:val="22"/>
                <w:szCs w:val="22"/>
              </w:rPr>
              <w:t>Burana</w:t>
            </w:r>
            <w:proofErr w:type="spellEnd"/>
            <w:r w:rsidR="00642526" w:rsidRPr="002671D2">
              <w:rPr>
                <w:sz w:val="22"/>
                <w:szCs w:val="22"/>
              </w:rPr>
              <w:t>"</w:t>
            </w:r>
            <w:r w:rsidRPr="002671D2">
              <w:rPr>
                <w:sz w:val="22"/>
                <w:szCs w:val="22"/>
              </w:rPr>
              <w:t xml:space="preserve"> koncertuzvedums </w:t>
            </w:r>
            <w:r w:rsidR="00765A17" w:rsidRPr="002671D2">
              <w:rPr>
                <w:sz w:val="22"/>
                <w:szCs w:val="22"/>
              </w:rPr>
              <w:t>2019. </w:t>
            </w:r>
            <w:r w:rsidR="00C952EF" w:rsidRPr="002671D2">
              <w:rPr>
                <w:sz w:val="22"/>
                <w:szCs w:val="22"/>
              </w:rPr>
              <w:t>g</w:t>
            </w:r>
            <w:r w:rsidR="00765A17" w:rsidRPr="002671D2">
              <w:rPr>
                <w:sz w:val="22"/>
                <w:szCs w:val="22"/>
              </w:rPr>
              <w:t>adā</w:t>
            </w:r>
            <w:r w:rsidR="00C952EF" w:rsidRPr="002671D2">
              <w:rPr>
                <w:sz w:val="22"/>
                <w:szCs w:val="22"/>
              </w:rPr>
              <w:t xml:space="preserve"> un muzikāla hronika </w:t>
            </w:r>
            <w:r w:rsidR="00642526" w:rsidRPr="002671D2">
              <w:rPr>
                <w:sz w:val="22"/>
                <w:szCs w:val="22"/>
              </w:rPr>
              <w:t>"</w:t>
            </w:r>
            <w:r w:rsidR="00C952EF" w:rsidRPr="002671D2">
              <w:rPr>
                <w:sz w:val="22"/>
                <w:szCs w:val="22"/>
              </w:rPr>
              <w:t>1919.</w:t>
            </w:r>
            <w:r w:rsidR="002671D2">
              <w:rPr>
                <w:sz w:val="22"/>
                <w:szCs w:val="22"/>
              </w:rPr>
              <w:t> </w:t>
            </w:r>
            <w:r w:rsidR="00C952EF" w:rsidRPr="002671D2">
              <w:rPr>
                <w:sz w:val="22"/>
                <w:szCs w:val="22"/>
              </w:rPr>
              <w:t>Visgarākā diena</w:t>
            </w:r>
            <w:r w:rsidR="00642526" w:rsidRPr="002671D2">
              <w:rPr>
                <w:sz w:val="22"/>
                <w:szCs w:val="22"/>
              </w:rPr>
              <w:t>"</w:t>
            </w:r>
            <w:r w:rsidR="00C952EF" w:rsidRPr="002671D2">
              <w:rPr>
                <w:sz w:val="22"/>
                <w:szCs w:val="22"/>
              </w:rPr>
              <w:t xml:space="preserve"> 2020.</w:t>
            </w:r>
            <w:r w:rsidR="00C510EC" w:rsidRPr="002671D2">
              <w:rPr>
                <w:sz w:val="22"/>
                <w:szCs w:val="22"/>
              </w:rPr>
              <w:t> </w:t>
            </w:r>
            <w:r w:rsidR="00C952EF" w:rsidRPr="002671D2">
              <w:rPr>
                <w:sz w:val="22"/>
                <w:szCs w:val="22"/>
              </w:rPr>
              <w:t>gadā</w:t>
            </w:r>
          </w:p>
        </w:tc>
        <w:tc>
          <w:tcPr>
            <w:tcW w:w="376" w:type="pct"/>
            <w:tcBorders>
              <w:top w:val="single" w:sz="4" w:space="0" w:color="000000"/>
              <w:left w:val="nil"/>
              <w:bottom w:val="single" w:sz="4" w:space="0" w:color="000000"/>
              <w:right w:val="single" w:sz="4" w:space="0" w:color="000000"/>
            </w:tcBorders>
            <w:shd w:val="clear" w:color="auto" w:fill="auto"/>
            <w:hideMark/>
          </w:tcPr>
          <w:p w14:paraId="4FCF8587" w14:textId="061831E5" w:rsidR="00586966" w:rsidRPr="002671D2" w:rsidRDefault="002671D2" w:rsidP="002671D2">
            <w:pPr>
              <w:spacing w:before="100" w:beforeAutospacing="1" w:after="100" w:afterAutospacing="1" w:line="360" w:lineRule="auto"/>
              <w:ind w:firstLine="300"/>
              <w:rPr>
                <w:sz w:val="22"/>
                <w:szCs w:val="22"/>
              </w:rPr>
            </w:pPr>
            <w:r>
              <w:rPr>
                <w:sz w:val="22"/>
                <w:szCs w:val="22"/>
              </w:rPr>
              <w:t>–</w:t>
            </w:r>
          </w:p>
        </w:tc>
        <w:tc>
          <w:tcPr>
            <w:tcW w:w="519" w:type="pct"/>
            <w:tcBorders>
              <w:top w:val="single" w:sz="4" w:space="0" w:color="000000"/>
              <w:left w:val="nil"/>
              <w:bottom w:val="single" w:sz="4" w:space="0" w:color="000000"/>
              <w:right w:val="single" w:sz="4" w:space="0" w:color="000000"/>
            </w:tcBorders>
            <w:shd w:val="clear" w:color="auto" w:fill="auto"/>
            <w:hideMark/>
          </w:tcPr>
          <w:p w14:paraId="4FCF8588" w14:textId="77777777" w:rsidR="00586966" w:rsidRPr="002671D2" w:rsidRDefault="00586966" w:rsidP="002671D2">
            <w:pPr>
              <w:spacing w:before="100" w:beforeAutospacing="1" w:after="100" w:afterAutospacing="1" w:line="360" w:lineRule="auto"/>
              <w:rPr>
                <w:sz w:val="22"/>
                <w:szCs w:val="22"/>
              </w:rPr>
            </w:pPr>
            <w:r w:rsidRPr="002671D2">
              <w:rPr>
                <w:sz w:val="22"/>
                <w:szCs w:val="22"/>
              </w:rPr>
              <w:t>10 000</w:t>
            </w:r>
          </w:p>
        </w:tc>
        <w:tc>
          <w:tcPr>
            <w:tcW w:w="519" w:type="pct"/>
            <w:tcBorders>
              <w:top w:val="single" w:sz="4" w:space="0" w:color="000000"/>
              <w:left w:val="nil"/>
              <w:bottom w:val="single" w:sz="4" w:space="0" w:color="000000"/>
              <w:right w:val="single" w:sz="4" w:space="0" w:color="000000"/>
            </w:tcBorders>
            <w:shd w:val="clear" w:color="auto" w:fill="auto"/>
            <w:hideMark/>
          </w:tcPr>
          <w:p w14:paraId="4FCF8589" w14:textId="77777777" w:rsidR="00586966" w:rsidRPr="002671D2" w:rsidRDefault="00586966" w:rsidP="002671D2">
            <w:pPr>
              <w:spacing w:before="100" w:beforeAutospacing="1" w:after="100" w:afterAutospacing="1" w:line="360" w:lineRule="auto"/>
              <w:rPr>
                <w:sz w:val="22"/>
                <w:szCs w:val="22"/>
              </w:rPr>
            </w:pPr>
            <w:r w:rsidRPr="002671D2">
              <w:rPr>
                <w:sz w:val="22"/>
                <w:szCs w:val="22"/>
              </w:rPr>
              <w:t>45 000</w:t>
            </w:r>
          </w:p>
        </w:tc>
        <w:tc>
          <w:tcPr>
            <w:tcW w:w="519" w:type="pct"/>
            <w:tcBorders>
              <w:top w:val="single" w:sz="4" w:space="0" w:color="000000"/>
              <w:left w:val="nil"/>
              <w:bottom w:val="single" w:sz="4" w:space="0" w:color="000000"/>
              <w:right w:val="single" w:sz="4" w:space="0" w:color="000000"/>
            </w:tcBorders>
            <w:shd w:val="clear" w:color="000000" w:fill="FFFFFF"/>
            <w:hideMark/>
          </w:tcPr>
          <w:p w14:paraId="4FCF858A" w14:textId="4DDF9689" w:rsidR="00586966" w:rsidRPr="002671D2" w:rsidRDefault="002671D2" w:rsidP="002671D2">
            <w:pPr>
              <w:spacing w:before="100" w:beforeAutospacing="1" w:after="100" w:afterAutospacing="1" w:line="360" w:lineRule="auto"/>
              <w:ind w:firstLine="300"/>
              <w:rPr>
                <w:sz w:val="22"/>
                <w:szCs w:val="22"/>
              </w:rPr>
            </w:pPr>
            <w:r>
              <w:rPr>
                <w:sz w:val="22"/>
                <w:szCs w:val="22"/>
              </w:rPr>
              <w:t>–</w:t>
            </w:r>
          </w:p>
        </w:tc>
        <w:tc>
          <w:tcPr>
            <w:tcW w:w="385" w:type="pct"/>
            <w:tcBorders>
              <w:top w:val="single" w:sz="4" w:space="0" w:color="000000"/>
              <w:left w:val="nil"/>
              <w:bottom w:val="single" w:sz="4" w:space="0" w:color="000000"/>
              <w:right w:val="single" w:sz="4" w:space="0" w:color="000000"/>
            </w:tcBorders>
            <w:shd w:val="clear" w:color="000000" w:fill="FFFFFF"/>
            <w:hideMark/>
          </w:tcPr>
          <w:p w14:paraId="4FCF858B" w14:textId="284B2114" w:rsidR="00586966" w:rsidRPr="002671D2" w:rsidRDefault="002671D2" w:rsidP="002671D2">
            <w:pPr>
              <w:spacing w:before="100" w:beforeAutospacing="1" w:after="100" w:afterAutospacing="1" w:line="360" w:lineRule="auto"/>
              <w:ind w:firstLine="300"/>
              <w:rPr>
                <w:sz w:val="22"/>
                <w:szCs w:val="22"/>
              </w:rPr>
            </w:pPr>
            <w:r>
              <w:rPr>
                <w:sz w:val="22"/>
                <w:szCs w:val="22"/>
              </w:rPr>
              <w:t>–</w:t>
            </w:r>
          </w:p>
        </w:tc>
        <w:tc>
          <w:tcPr>
            <w:tcW w:w="725" w:type="pct"/>
            <w:tcBorders>
              <w:top w:val="single" w:sz="4" w:space="0" w:color="000000"/>
              <w:left w:val="nil"/>
              <w:bottom w:val="single" w:sz="4" w:space="0" w:color="000000"/>
              <w:right w:val="single" w:sz="4" w:space="0" w:color="000000"/>
            </w:tcBorders>
            <w:shd w:val="clear" w:color="000000" w:fill="FFFFFF"/>
            <w:hideMark/>
          </w:tcPr>
          <w:p w14:paraId="4FCF858C" w14:textId="0308D77F" w:rsidR="00586966" w:rsidRPr="002671D2" w:rsidRDefault="00144217" w:rsidP="001417D6">
            <w:pPr>
              <w:pStyle w:val="ListParagraph"/>
              <w:spacing w:before="100" w:beforeAutospacing="1" w:after="100" w:afterAutospacing="1" w:line="360" w:lineRule="auto"/>
              <w:ind w:hanging="549"/>
              <w:jc w:val="right"/>
              <w:rPr>
                <w:b/>
                <w:bCs/>
                <w:sz w:val="22"/>
                <w:szCs w:val="22"/>
              </w:rPr>
            </w:pPr>
            <w:r w:rsidRPr="002671D2">
              <w:rPr>
                <w:b/>
                <w:bCs/>
                <w:sz w:val="22"/>
                <w:szCs w:val="22"/>
              </w:rPr>
              <w:t>5</w:t>
            </w:r>
            <w:r w:rsidR="00482447" w:rsidRPr="002671D2">
              <w:rPr>
                <w:b/>
                <w:bCs/>
                <w:sz w:val="22"/>
                <w:szCs w:val="22"/>
              </w:rPr>
              <w:t>5 </w:t>
            </w:r>
            <w:r w:rsidR="00586966" w:rsidRPr="002671D2">
              <w:rPr>
                <w:b/>
                <w:bCs/>
                <w:sz w:val="22"/>
                <w:szCs w:val="22"/>
              </w:rPr>
              <w:t>000</w:t>
            </w:r>
            <w:r w:rsidR="00642526" w:rsidRPr="001417D6">
              <w:rPr>
                <w:bCs/>
                <w:sz w:val="22"/>
                <w:szCs w:val="22"/>
              </w:rPr>
              <w:t>"</w:t>
            </w:r>
          </w:p>
        </w:tc>
      </w:tr>
    </w:tbl>
    <w:p w14:paraId="4FCF858E" w14:textId="77777777" w:rsidR="008D56C9" w:rsidRPr="007D367D" w:rsidRDefault="008D56C9" w:rsidP="008D56C9">
      <w:pPr>
        <w:pStyle w:val="ListParagraph"/>
        <w:jc w:val="both"/>
      </w:pPr>
    </w:p>
    <w:p w14:paraId="4FCF858F" w14:textId="4D34C409" w:rsidR="0046003A" w:rsidRPr="007D367D" w:rsidRDefault="00934259" w:rsidP="00934259">
      <w:pPr>
        <w:pStyle w:val="ListParagraph"/>
        <w:tabs>
          <w:tab w:val="left" w:pos="1134"/>
        </w:tabs>
        <w:ind w:left="709"/>
        <w:jc w:val="both"/>
        <w:rPr>
          <w:sz w:val="28"/>
        </w:rPr>
      </w:pPr>
      <w:r>
        <w:rPr>
          <w:sz w:val="28"/>
        </w:rPr>
        <w:t>11.</w:t>
      </w:r>
      <w:r w:rsidR="00642526">
        <w:rPr>
          <w:sz w:val="28"/>
        </w:rPr>
        <w:t> </w:t>
      </w:r>
      <w:r w:rsidR="0046003A" w:rsidRPr="007D367D">
        <w:rPr>
          <w:sz w:val="28"/>
        </w:rPr>
        <w:t xml:space="preserve">Izteikt 1. pielikuma </w:t>
      </w:r>
      <w:r w:rsidR="0009171A" w:rsidRPr="007D367D">
        <w:rPr>
          <w:sz w:val="28"/>
        </w:rPr>
        <w:t>113</w:t>
      </w:r>
      <w:r w:rsidR="00F617C0" w:rsidRPr="007D367D">
        <w:rPr>
          <w:sz w:val="28"/>
        </w:rPr>
        <w:t xml:space="preserve">. punktu šādā redakcijā: </w:t>
      </w:r>
    </w:p>
    <w:p w14:paraId="4FCF8590" w14:textId="77777777" w:rsidR="005D3CFC" w:rsidRPr="007D367D" w:rsidRDefault="005D3CFC" w:rsidP="005D3CFC">
      <w:pPr>
        <w:jc w:val="both"/>
      </w:pPr>
    </w:p>
    <w:tbl>
      <w:tblPr>
        <w:tblW w:w="5171" w:type="pct"/>
        <w:tblInd w:w="-318" w:type="dxa"/>
        <w:tblLayout w:type="fixed"/>
        <w:tblLook w:val="04A0" w:firstRow="1" w:lastRow="0" w:firstColumn="1" w:lastColumn="0" w:noHBand="0" w:noVBand="1"/>
      </w:tblPr>
      <w:tblGrid>
        <w:gridCol w:w="988"/>
        <w:gridCol w:w="429"/>
        <w:gridCol w:w="2415"/>
        <w:gridCol w:w="705"/>
        <w:gridCol w:w="993"/>
        <w:gridCol w:w="993"/>
        <w:gridCol w:w="1158"/>
        <w:gridCol w:w="684"/>
        <w:gridCol w:w="1241"/>
      </w:tblGrid>
      <w:tr w:rsidR="001D5B1D" w:rsidRPr="007D367D" w14:paraId="4FCF859A" w14:textId="77777777" w:rsidTr="001417D6">
        <w:trPr>
          <w:trHeight w:val="1307"/>
        </w:trPr>
        <w:tc>
          <w:tcPr>
            <w:tcW w:w="514" w:type="pct"/>
            <w:tcBorders>
              <w:top w:val="single" w:sz="4" w:space="0" w:color="000000"/>
              <w:left w:val="single" w:sz="4" w:space="0" w:color="000000"/>
              <w:bottom w:val="single" w:sz="4" w:space="0" w:color="000000"/>
              <w:right w:val="single" w:sz="4" w:space="0" w:color="000000"/>
            </w:tcBorders>
            <w:shd w:val="clear" w:color="000000" w:fill="FFFFFF"/>
          </w:tcPr>
          <w:p w14:paraId="4FCF8591" w14:textId="4B442212" w:rsidR="001D5B1D" w:rsidRPr="002671D2" w:rsidRDefault="00642526" w:rsidP="002671D2">
            <w:pPr>
              <w:rPr>
                <w:sz w:val="22"/>
                <w:szCs w:val="22"/>
              </w:rPr>
            </w:pPr>
            <w:r w:rsidRPr="002671D2">
              <w:rPr>
                <w:sz w:val="22"/>
                <w:szCs w:val="22"/>
              </w:rPr>
              <w:lastRenderedPageBreak/>
              <w:t>"</w:t>
            </w:r>
            <w:r w:rsidR="001D5B1D" w:rsidRPr="002671D2">
              <w:rPr>
                <w:sz w:val="22"/>
                <w:szCs w:val="22"/>
              </w:rPr>
              <w:t>113</w:t>
            </w:r>
          </w:p>
        </w:tc>
        <w:tc>
          <w:tcPr>
            <w:tcW w:w="223" w:type="pct"/>
            <w:tcBorders>
              <w:top w:val="single" w:sz="4" w:space="0" w:color="000000"/>
              <w:left w:val="single" w:sz="4" w:space="0" w:color="000000"/>
              <w:bottom w:val="single" w:sz="4" w:space="0" w:color="000000"/>
              <w:right w:val="single" w:sz="4" w:space="0" w:color="000000"/>
            </w:tcBorders>
            <w:shd w:val="clear" w:color="000000" w:fill="FFFFFF"/>
          </w:tcPr>
          <w:p w14:paraId="4FCF8592" w14:textId="77777777" w:rsidR="001D5B1D" w:rsidRPr="002671D2" w:rsidRDefault="001D5B1D" w:rsidP="002671D2">
            <w:pPr>
              <w:rPr>
                <w:sz w:val="22"/>
                <w:szCs w:val="22"/>
              </w:rPr>
            </w:pPr>
          </w:p>
        </w:tc>
        <w:tc>
          <w:tcPr>
            <w:tcW w:w="1257" w:type="pct"/>
            <w:tcBorders>
              <w:top w:val="single" w:sz="4" w:space="0" w:color="000000"/>
              <w:left w:val="single" w:sz="4" w:space="0" w:color="000000"/>
              <w:bottom w:val="single" w:sz="4" w:space="0" w:color="000000"/>
              <w:right w:val="single" w:sz="4" w:space="0" w:color="000000"/>
            </w:tcBorders>
            <w:shd w:val="clear" w:color="000000" w:fill="FFFFFF"/>
            <w:hideMark/>
          </w:tcPr>
          <w:p w14:paraId="4FCF8593" w14:textId="3DEF91A5" w:rsidR="001D5B1D" w:rsidRPr="002671D2" w:rsidRDefault="001D5B1D" w:rsidP="002671D2">
            <w:pPr>
              <w:rPr>
                <w:sz w:val="22"/>
                <w:szCs w:val="22"/>
              </w:rPr>
            </w:pPr>
            <w:r w:rsidRPr="002671D2">
              <w:rPr>
                <w:sz w:val="22"/>
                <w:szCs w:val="22"/>
              </w:rPr>
              <w:t xml:space="preserve">Literāri scēniska oratorija </w:t>
            </w:r>
            <w:r w:rsidR="00642526" w:rsidRPr="002671D2">
              <w:rPr>
                <w:sz w:val="22"/>
                <w:szCs w:val="22"/>
              </w:rPr>
              <w:t>"</w:t>
            </w:r>
            <w:r w:rsidR="006D40A1" w:rsidRPr="002671D2">
              <w:rPr>
                <w:sz w:val="22"/>
                <w:szCs w:val="22"/>
              </w:rPr>
              <w:t>Kā ābeļdārzs tu, brīvība!</w:t>
            </w:r>
            <w:r w:rsidR="00642526" w:rsidRPr="002671D2">
              <w:rPr>
                <w:sz w:val="22"/>
                <w:szCs w:val="22"/>
              </w:rPr>
              <w:t>"</w:t>
            </w:r>
            <w:r w:rsidRPr="002671D2">
              <w:rPr>
                <w:sz w:val="22"/>
                <w:szCs w:val="22"/>
              </w:rPr>
              <w:t xml:space="preserve">, kas veltīta simtgadei, </w:t>
            </w:r>
            <w:r w:rsidR="00D964C9">
              <w:rPr>
                <w:sz w:val="22"/>
                <w:szCs w:val="22"/>
              </w:rPr>
              <w:t>kopš</w:t>
            </w:r>
            <w:r w:rsidRPr="002671D2">
              <w:rPr>
                <w:sz w:val="22"/>
                <w:szCs w:val="22"/>
              </w:rPr>
              <w:t xml:space="preserve"> Latvijā varonīgās brīvības cīņās t</w:t>
            </w:r>
            <w:r w:rsidR="00AD65F0" w:rsidRPr="002671D2">
              <w:rPr>
                <w:sz w:val="22"/>
                <w:szCs w:val="22"/>
              </w:rPr>
              <w:t>ika izcīnīta uzvara pār Bermonta</w:t>
            </w:r>
            <w:r w:rsidRPr="002671D2">
              <w:rPr>
                <w:sz w:val="22"/>
                <w:szCs w:val="22"/>
              </w:rPr>
              <w:t xml:space="preserve"> karaspēku.</w:t>
            </w:r>
          </w:p>
        </w:tc>
        <w:tc>
          <w:tcPr>
            <w:tcW w:w="367" w:type="pct"/>
            <w:tcBorders>
              <w:top w:val="single" w:sz="4" w:space="0" w:color="000000"/>
              <w:left w:val="nil"/>
              <w:bottom w:val="single" w:sz="4" w:space="0" w:color="000000"/>
              <w:right w:val="single" w:sz="4" w:space="0" w:color="000000"/>
            </w:tcBorders>
            <w:shd w:val="clear" w:color="000000" w:fill="FFFFFF"/>
            <w:hideMark/>
          </w:tcPr>
          <w:p w14:paraId="4FCF8594" w14:textId="13C1421E" w:rsidR="001D5B1D" w:rsidRPr="002671D2" w:rsidRDefault="002671D2" w:rsidP="002671D2">
            <w:pPr>
              <w:spacing w:before="100" w:beforeAutospacing="1" w:after="100" w:afterAutospacing="1" w:line="360" w:lineRule="auto"/>
              <w:ind w:firstLine="300"/>
              <w:rPr>
                <w:sz w:val="22"/>
                <w:szCs w:val="22"/>
              </w:rPr>
            </w:pPr>
            <w:r>
              <w:rPr>
                <w:sz w:val="22"/>
                <w:szCs w:val="22"/>
              </w:rPr>
              <w:t>–</w:t>
            </w:r>
          </w:p>
        </w:tc>
        <w:tc>
          <w:tcPr>
            <w:tcW w:w="517" w:type="pct"/>
            <w:tcBorders>
              <w:top w:val="single" w:sz="4" w:space="0" w:color="000000"/>
              <w:left w:val="nil"/>
              <w:bottom w:val="single" w:sz="4" w:space="0" w:color="000000"/>
              <w:right w:val="single" w:sz="4" w:space="0" w:color="000000"/>
            </w:tcBorders>
            <w:shd w:val="clear" w:color="auto" w:fill="auto"/>
            <w:hideMark/>
          </w:tcPr>
          <w:p w14:paraId="4FCF8595" w14:textId="260CA05A" w:rsidR="001D5B1D" w:rsidRPr="002671D2" w:rsidRDefault="002671D2" w:rsidP="002671D2">
            <w:pPr>
              <w:spacing w:before="100" w:beforeAutospacing="1" w:after="100" w:afterAutospacing="1" w:line="360" w:lineRule="auto"/>
              <w:ind w:firstLine="300"/>
              <w:rPr>
                <w:sz w:val="22"/>
                <w:szCs w:val="22"/>
              </w:rPr>
            </w:pPr>
            <w:r>
              <w:rPr>
                <w:sz w:val="22"/>
                <w:szCs w:val="22"/>
              </w:rPr>
              <w:t>–</w:t>
            </w:r>
          </w:p>
        </w:tc>
        <w:tc>
          <w:tcPr>
            <w:tcW w:w="517" w:type="pct"/>
            <w:tcBorders>
              <w:top w:val="single" w:sz="4" w:space="0" w:color="000000"/>
              <w:left w:val="nil"/>
              <w:bottom w:val="single" w:sz="4" w:space="0" w:color="000000"/>
              <w:right w:val="single" w:sz="4" w:space="0" w:color="000000"/>
            </w:tcBorders>
            <w:shd w:val="clear" w:color="000000" w:fill="FFFFFF"/>
            <w:hideMark/>
          </w:tcPr>
          <w:p w14:paraId="4FCF8596" w14:textId="77777777" w:rsidR="001D5B1D" w:rsidRPr="002671D2" w:rsidRDefault="001D5B1D" w:rsidP="002671D2">
            <w:pPr>
              <w:spacing w:before="100" w:beforeAutospacing="1" w:after="100" w:afterAutospacing="1" w:line="360" w:lineRule="auto"/>
              <w:rPr>
                <w:sz w:val="22"/>
                <w:szCs w:val="22"/>
              </w:rPr>
            </w:pPr>
            <w:r w:rsidRPr="002671D2">
              <w:rPr>
                <w:sz w:val="22"/>
                <w:szCs w:val="22"/>
              </w:rPr>
              <w:t>35 000</w:t>
            </w:r>
          </w:p>
        </w:tc>
        <w:tc>
          <w:tcPr>
            <w:tcW w:w="603" w:type="pct"/>
            <w:tcBorders>
              <w:top w:val="single" w:sz="4" w:space="0" w:color="000000"/>
              <w:left w:val="nil"/>
              <w:bottom w:val="single" w:sz="4" w:space="0" w:color="000000"/>
              <w:right w:val="single" w:sz="4" w:space="0" w:color="000000"/>
            </w:tcBorders>
            <w:shd w:val="clear" w:color="000000" w:fill="FFFFFF"/>
            <w:hideMark/>
          </w:tcPr>
          <w:p w14:paraId="4FCF8597" w14:textId="673D2EEC" w:rsidR="001D5B1D" w:rsidRPr="002671D2" w:rsidRDefault="002671D2" w:rsidP="002671D2">
            <w:pPr>
              <w:spacing w:before="100" w:beforeAutospacing="1" w:after="100" w:afterAutospacing="1" w:line="360" w:lineRule="auto"/>
              <w:ind w:firstLine="300"/>
              <w:rPr>
                <w:sz w:val="22"/>
                <w:szCs w:val="22"/>
              </w:rPr>
            </w:pPr>
            <w:r>
              <w:rPr>
                <w:sz w:val="22"/>
                <w:szCs w:val="22"/>
              </w:rPr>
              <w:t>–</w:t>
            </w:r>
          </w:p>
        </w:tc>
        <w:tc>
          <w:tcPr>
            <w:tcW w:w="356" w:type="pct"/>
            <w:tcBorders>
              <w:top w:val="single" w:sz="4" w:space="0" w:color="000000"/>
              <w:left w:val="nil"/>
              <w:bottom w:val="single" w:sz="4" w:space="0" w:color="000000"/>
              <w:right w:val="single" w:sz="4" w:space="0" w:color="000000"/>
            </w:tcBorders>
            <w:shd w:val="clear" w:color="000000" w:fill="FFFFFF"/>
            <w:hideMark/>
          </w:tcPr>
          <w:p w14:paraId="4FCF8598" w14:textId="49363D75" w:rsidR="001D5B1D" w:rsidRPr="002671D2" w:rsidRDefault="002671D2" w:rsidP="002671D2">
            <w:pPr>
              <w:spacing w:before="100" w:beforeAutospacing="1" w:after="100" w:afterAutospacing="1" w:line="360" w:lineRule="auto"/>
              <w:ind w:firstLine="300"/>
              <w:rPr>
                <w:sz w:val="22"/>
                <w:szCs w:val="22"/>
              </w:rPr>
            </w:pPr>
            <w:r>
              <w:rPr>
                <w:sz w:val="22"/>
                <w:szCs w:val="22"/>
              </w:rPr>
              <w:t>–</w:t>
            </w:r>
          </w:p>
        </w:tc>
        <w:tc>
          <w:tcPr>
            <w:tcW w:w="646" w:type="pct"/>
            <w:tcBorders>
              <w:top w:val="single" w:sz="4" w:space="0" w:color="000000"/>
              <w:left w:val="nil"/>
              <w:bottom w:val="single" w:sz="4" w:space="0" w:color="000000"/>
              <w:right w:val="single" w:sz="4" w:space="0" w:color="000000"/>
            </w:tcBorders>
            <w:shd w:val="clear" w:color="000000" w:fill="FFFFFF"/>
            <w:hideMark/>
          </w:tcPr>
          <w:p w14:paraId="4FCF8599" w14:textId="183B5185" w:rsidR="001D5B1D" w:rsidRPr="002671D2" w:rsidRDefault="001D5B1D" w:rsidP="001417D6">
            <w:pPr>
              <w:spacing w:before="100" w:beforeAutospacing="1" w:after="100" w:afterAutospacing="1" w:line="360" w:lineRule="auto"/>
              <w:jc w:val="right"/>
              <w:rPr>
                <w:b/>
                <w:bCs/>
                <w:sz w:val="22"/>
                <w:szCs w:val="22"/>
              </w:rPr>
            </w:pPr>
            <w:r w:rsidRPr="002671D2">
              <w:rPr>
                <w:b/>
                <w:bCs/>
                <w:sz w:val="22"/>
                <w:szCs w:val="22"/>
              </w:rPr>
              <w:t>35</w:t>
            </w:r>
            <w:r w:rsidR="00A561A9" w:rsidRPr="002671D2">
              <w:rPr>
                <w:b/>
                <w:bCs/>
                <w:sz w:val="22"/>
                <w:szCs w:val="22"/>
              </w:rPr>
              <w:t> </w:t>
            </w:r>
            <w:r w:rsidRPr="002671D2">
              <w:rPr>
                <w:b/>
                <w:bCs/>
                <w:sz w:val="22"/>
                <w:szCs w:val="22"/>
              </w:rPr>
              <w:t>000</w:t>
            </w:r>
            <w:r w:rsidR="00642526" w:rsidRPr="001417D6">
              <w:rPr>
                <w:bCs/>
                <w:sz w:val="22"/>
                <w:szCs w:val="22"/>
              </w:rPr>
              <w:t>"</w:t>
            </w:r>
          </w:p>
        </w:tc>
      </w:tr>
    </w:tbl>
    <w:p w14:paraId="4FCF859C" w14:textId="6404032A" w:rsidR="006457F2" w:rsidRDefault="006457F2" w:rsidP="00FE5775">
      <w:pPr>
        <w:ind w:firstLine="709"/>
        <w:jc w:val="both"/>
        <w:rPr>
          <w:sz w:val="28"/>
          <w:szCs w:val="28"/>
        </w:rPr>
      </w:pPr>
    </w:p>
    <w:p w14:paraId="08FA495D" w14:textId="27C7E508" w:rsidR="00642526" w:rsidRDefault="00642526" w:rsidP="00FE5775">
      <w:pPr>
        <w:ind w:firstLine="709"/>
        <w:jc w:val="both"/>
        <w:rPr>
          <w:sz w:val="28"/>
          <w:szCs w:val="28"/>
        </w:rPr>
      </w:pPr>
    </w:p>
    <w:p w14:paraId="3AAA3641" w14:textId="77777777" w:rsidR="00642526" w:rsidRPr="007D367D" w:rsidRDefault="00642526" w:rsidP="00FE5775">
      <w:pPr>
        <w:ind w:firstLine="709"/>
        <w:jc w:val="both"/>
        <w:rPr>
          <w:sz w:val="28"/>
          <w:szCs w:val="28"/>
        </w:rPr>
      </w:pPr>
    </w:p>
    <w:p w14:paraId="0728B4CE" w14:textId="77777777" w:rsidR="00642526" w:rsidRPr="00DE283C" w:rsidRDefault="00642526" w:rsidP="008B4B5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FACF3B1" w14:textId="77777777" w:rsidR="00642526" w:rsidRDefault="00642526" w:rsidP="006B101E">
      <w:pPr>
        <w:pStyle w:val="Body"/>
        <w:spacing w:after="0" w:line="240" w:lineRule="auto"/>
        <w:ind w:firstLine="709"/>
        <w:jc w:val="both"/>
        <w:rPr>
          <w:rFonts w:ascii="Times New Roman" w:hAnsi="Times New Roman"/>
          <w:color w:val="auto"/>
          <w:sz w:val="28"/>
          <w:lang w:val="de-DE"/>
        </w:rPr>
      </w:pPr>
    </w:p>
    <w:p w14:paraId="690D9142" w14:textId="77777777" w:rsidR="00642526" w:rsidRDefault="00642526" w:rsidP="006B101E">
      <w:pPr>
        <w:pStyle w:val="Body"/>
        <w:spacing w:after="0" w:line="240" w:lineRule="auto"/>
        <w:ind w:firstLine="709"/>
        <w:jc w:val="both"/>
        <w:rPr>
          <w:rFonts w:ascii="Times New Roman" w:hAnsi="Times New Roman"/>
          <w:color w:val="auto"/>
          <w:sz w:val="28"/>
          <w:lang w:val="de-DE"/>
        </w:rPr>
      </w:pPr>
    </w:p>
    <w:p w14:paraId="488A8783" w14:textId="77777777" w:rsidR="00642526" w:rsidRDefault="00642526" w:rsidP="006B101E">
      <w:pPr>
        <w:pStyle w:val="Body"/>
        <w:spacing w:after="0" w:line="240" w:lineRule="auto"/>
        <w:ind w:firstLine="709"/>
        <w:jc w:val="both"/>
        <w:rPr>
          <w:rFonts w:ascii="Times New Roman" w:hAnsi="Times New Roman"/>
          <w:color w:val="auto"/>
          <w:sz w:val="28"/>
          <w:lang w:val="de-DE"/>
        </w:rPr>
      </w:pPr>
    </w:p>
    <w:p w14:paraId="79FB0BB4" w14:textId="77777777" w:rsidR="008B4B56" w:rsidRDefault="00642526" w:rsidP="00DB767D">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sidR="008B4B56">
        <w:rPr>
          <w:rFonts w:ascii="Times New Roman" w:hAnsi="Times New Roman"/>
          <w:color w:val="auto"/>
          <w:sz w:val="28"/>
          <w:lang w:val="de-DE"/>
        </w:rPr>
        <w:t>a vietā –</w:t>
      </w:r>
    </w:p>
    <w:p w14:paraId="19CC8BDC" w14:textId="3C83B88B" w:rsidR="008B4B56" w:rsidRDefault="008B4B56" w:rsidP="008B4B56">
      <w:pPr>
        <w:pStyle w:val="naisf"/>
        <w:tabs>
          <w:tab w:val="left" w:pos="6521"/>
          <w:tab w:val="right" w:pos="8820"/>
        </w:tabs>
        <w:spacing w:before="0" w:after="0"/>
        <w:ind w:firstLine="709"/>
        <w:rPr>
          <w:sz w:val="28"/>
          <w:szCs w:val="28"/>
        </w:rPr>
      </w:pPr>
      <w:r>
        <w:rPr>
          <w:sz w:val="28"/>
          <w:szCs w:val="28"/>
        </w:rPr>
        <w:t>z</w:t>
      </w:r>
      <w:r w:rsidRPr="007226B1">
        <w:rPr>
          <w:sz w:val="28"/>
          <w:szCs w:val="28"/>
        </w:rPr>
        <w:t>emkopības ministrs</w:t>
      </w:r>
      <w:r>
        <w:rPr>
          <w:sz w:val="28"/>
          <w:szCs w:val="28"/>
        </w:rPr>
        <w:tab/>
      </w:r>
      <w:r w:rsidRPr="007226B1">
        <w:rPr>
          <w:sz w:val="28"/>
          <w:szCs w:val="28"/>
        </w:rPr>
        <w:t>K</w:t>
      </w:r>
      <w:r>
        <w:rPr>
          <w:sz w:val="28"/>
          <w:szCs w:val="28"/>
        </w:rPr>
        <w:t>. </w:t>
      </w:r>
      <w:r w:rsidRPr="007226B1">
        <w:rPr>
          <w:sz w:val="28"/>
          <w:szCs w:val="28"/>
        </w:rPr>
        <w:t>Gerhards</w:t>
      </w:r>
    </w:p>
    <w:sectPr w:rsidR="008B4B56" w:rsidSect="00A10D85">
      <w:headerReference w:type="default" r:id="rId8"/>
      <w:footerReference w:type="default" r:id="rId9"/>
      <w:headerReference w:type="first" r:id="rId10"/>
      <w:footerReference w:type="first" r:id="rId11"/>
      <w:pgSz w:w="11906" w:h="16838" w:code="9"/>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85A5" w14:textId="77777777" w:rsidR="00254DF5" w:rsidRDefault="00254DF5">
      <w:r>
        <w:separator/>
      </w:r>
    </w:p>
  </w:endnote>
  <w:endnote w:type="continuationSeparator" w:id="0">
    <w:p w14:paraId="4FCF85A6" w14:textId="77777777" w:rsidR="00254DF5" w:rsidRDefault="0025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85A8" w14:textId="3CD045DA" w:rsidR="00254DF5" w:rsidRPr="00642526" w:rsidRDefault="00642526" w:rsidP="0079641E">
    <w:pPr>
      <w:pStyle w:val="Footer"/>
      <w:rPr>
        <w:sz w:val="16"/>
        <w:szCs w:val="16"/>
      </w:rPr>
    </w:pPr>
    <w:r w:rsidRPr="00642526">
      <w:rPr>
        <w:sz w:val="16"/>
        <w:szCs w:val="16"/>
      </w:rPr>
      <w:t>R1014_9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85A9" w14:textId="2818BF1E" w:rsidR="00254DF5" w:rsidRPr="00642526" w:rsidRDefault="00642526" w:rsidP="00642526">
    <w:pPr>
      <w:pStyle w:val="Footer"/>
      <w:rPr>
        <w:sz w:val="16"/>
        <w:szCs w:val="16"/>
      </w:rPr>
    </w:pPr>
    <w:r w:rsidRPr="00642526">
      <w:rPr>
        <w:sz w:val="16"/>
        <w:szCs w:val="16"/>
      </w:rPr>
      <w:t>R1014_9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F85A3" w14:textId="77777777" w:rsidR="00254DF5" w:rsidRDefault="00254DF5">
      <w:r>
        <w:separator/>
      </w:r>
    </w:p>
  </w:footnote>
  <w:footnote w:type="continuationSeparator" w:id="0">
    <w:p w14:paraId="4FCF85A4" w14:textId="77777777" w:rsidR="00254DF5" w:rsidRDefault="0025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4FCF85A7" w14:textId="7E107D11" w:rsidR="00254DF5" w:rsidRDefault="002B6C28" w:rsidP="005D3CFC">
        <w:pPr>
          <w:pStyle w:val="Header"/>
          <w:jc w:val="center"/>
        </w:pPr>
        <w:r>
          <w:fldChar w:fldCharType="begin"/>
        </w:r>
        <w:r>
          <w:instrText xml:space="preserve"> PAGE   \* MERGEFORMAT </w:instrText>
        </w:r>
        <w:r>
          <w:fldChar w:fldCharType="separate"/>
        </w:r>
        <w:r w:rsidR="007B30EB">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056D" w14:textId="77777777" w:rsidR="00642526" w:rsidRPr="003629D6" w:rsidRDefault="00642526">
    <w:pPr>
      <w:pStyle w:val="Header"/>
    </w:pPr>
  </w:p>
  <w:p w14:paraId="63BE9071" w14:textId="2893092E" w:rsidR="00642526" w:rsidRDefault="00642526">
    <w:pPr>
      <w:pStyle w:val="Header"/>
    </w:pPr>
    <w:r>
      <w:rPr>
        <w:noProof/>
      </w:rPr>
      <w:drawing>
        <wp:inline distT="0" distB="0" distL="0" distR="0" wp14:anchorId="4D49B11F" wp14:editId="1F1CC80F">
          <wp:extent cx="5939790" cy="1002030"/>
          <wp:effectExtent l="0" t="0" r="0" b="0"/>
          <wp:docPr id="8" name="Picture 8"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267C"/>
    <w:multiLevelType w:val="multilevel"/>
    <w:tmpl w:val="5FF264F8"/>
    <w:lvl w:ilvl="0">
      <w:start w:val="2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19E4653B"/>
    <w:multiLevelType w:val="hybridMultilevel"/>
    <w:tmpl w:val="0EC62106"/>
    <w:lvl w:ilvl="0" w:tplc="A72E2EE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76588"/>
    <w:multiLevelType w:val="hybridMultilevel"/>
    <w:tmpl w:val="4984CA98"/>
    <w:lvl w:ilvl="0" w:tplc="C25262FE">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4076E9"/>
    <w:multiLevelType w:val="hybridMultilevel"/>
    <w:tmpl w:val="347270B0"/>
    <w:lvl w:ilvl="0" w:tplc="75B63CD6">
      <w:start w:val="6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CB7048"/>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BF37AD"/>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69706F"/>
    <w:multiLevelType w:val="multilevel"/>
    <w:tmpl w:val="69541588"/>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417B55B9"/>
    <w:multiLevelType w:val="multilevel"/>
    <w:tmpl w:val="CF0C9D4E"/>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3DD495D"/>
    <w:multiLevelType w:val="hybridMultilevel"/>
    <w:tmpl w:val="9D229AD2"/>
    <w:lvl w:ilvl="0" w:tplc="F4867A70">
      <w:start w:val="2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074DEB"/>
    <w:multiLevelType w:val="hybridMultilevel"/>
    <w:tmpl w:val="AF6AEF72"/>
    <w:lvl w:ilvl="0" w:tplc="B2BC78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0D5471"/>
    <w:multiLevelType w:val="hybridMultilevel"/>
    <w:tmpl w:val="F3A0C0B6"/>
    <w:lvl w:ilvl="0" w:tplc="C27EF672">
      <w:start w:val="5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426D70"/>
    <w:multiLevelType w:val="hybridMultilevel"/>
    <w:tmpl w:val="1DFEE8BA"/>
    <w:lvl w:ilvl="0" w:tplc="CAB05974">
      <w:start w:val="5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68555A"/>
    <w:multiLevelType w:val="hybridMultilevel"/>
    <w:tmpl w:val="B7E450FE"/>
    <w:lvl w:ilvl="0" w:tplc="68AE40EA">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0B76A5"/>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67795B19"/>
    <w:multiLevelType w:val="multilevel"/>
    <w:tmpl w:val="4090412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685D74A7"/>
    <w:multiLevelType w:val="hybridMultilevel"/>
    <w:tmpl w:val="AC860686"/>
    <w:lvl w:ilvl="0" w:tplc="E25EC73A">
      <w:start w:val="174"/>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47A4009"/>
    <w:multiLevelType w:val="multilevel"/>
    <w:tmpl w:val="B074BEAC"/>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76E0515F"/>
    <w:multiLevelType w:val="multilevel"/>
    <w:tmpl w:val="01CEBE66"/>
    <w:lvl w:ilvl="0">
      <w:start w:val="21"/>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7E623F10"/>
    <w:multiLevelType w:val="hybridMultilevel"/>
    <w:tmpl w:val="90E05BB6"/>
    <w:lvl w:ilvl="0" w:tplc="2F6CBBC2">
      <w:start w:val="200"/>
      <w:numFmt w:val="bullet"/>
      <w:lvlText w:val="-"/>
      <w:lvlJc w:val="left"/>
      <w:pPr>
        <w:ind w:left="660" w:hanging="360"/>
      </w:pPr>
      <w:rPr>
        <w:rFonts w:ascii="Arial" w:eastAsia="Times New Roman" w:hAnsi="Arial" w:cs="Arial"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15"/>
  </w:num>
  <w:num w:numId="2">
    <w:abstractNumId w:val="2"/>
  </w:num>
  <w:num w:numId="3">
    <w:abstractNumId w:val="18"/>
  </w:num>
  <w:num w:numId="4">
    <w:abstractNumId w:val="5"/>
  </w:num>
  <w:num w:numId="5">
    <w:abstractNumId w:val="8"/>
  </w:num>
  <w:num w:numId="6">
    <w:abstractNumId w:val="19"/>
  </w:num>
  <w:num w:numId="7">
    <w:abstractNumId w:val="7"/>
  </w:num>
  <w:num w:numId="8">
    <w:abstractNumId w:val="20"/>
  </w:num>
  <w:num w:numId="9">
    <w:abstractNumId w:val="0"/>
  </w:num>
  <w:num w:numId="10">
    <w:abstractNumId w:val="16"/>
  </w:num>
  <w:num w:numId="11">
    <w:abstractNumId w:val="21"/>
  </w:num>
  <w:num w:numId="12">
    <w:abstractNumId w:val="14"/>
  </w:num>
  <w:num w:numId="13">
    <w:abstractNumId w:val="6"/>
  </w:num>
  <w:num w:numId="14">
    <w:abstractNumId w:val="12"/>
  </w:num>
  <w:num w:numId="15">
    <w:abstractNumId w:val="1"/>
  </w:num>
  <w:num w:numId="16">
    <w:abstractNumId w:val="4"/>
  </w:num>
  <w:num w:numId="17">
    <w:abstractNumId w:val="17"/>
  </w:num>
  <w:num w:numId="18">
    <w:abstractNumId w:val="13"/>
  </w:num>
  <w:num w:numId="19">
    <w:abstractNumId w:val="9"/>
  </w:num>
  <w:num w:numId="20">
    <w:abstractNumId w:val="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87A"/>
    <w:rsid w:val="00001D6E"/>
    <w:rsid w:val="00010E7F"/>
    <w:rsid w:val="00011EA5"/>
    <w:rsid w:val="0001382E"/>
    <w:rsid w:val="000140D1"/>
    <w:rsid w:val="0001440A"/>
    <w:rsid w:val="000149FD"/>
    <w:rsid w:val="00015B79"/>
    <w:rsid w:val="00015CA3"/>
    <w:rsid w:val="00021CAC"/>
    <w:rsid w:val="00023004"/>
    <w:rsid w:val="000343F2"/>
    <w:rsid w:val="00046B59"/>
    <w:rsid w:val="0005071B"/>
    <w:rsid w:val="000538DA"/>
    <w:rsid w:val="00056539"/>
    <w:rsid w:val="00062069"/>
    <w:rsid w:val="00064A65"/>
    <w:rsid w:val="00065417"/>
    <w:rsid w:val="0007199E"/>
    <w:rsid w:val="000773BF"/>
    <w:rsid w:val="00084101"/>
    <w:rsid w:val="00090B96"/>
    <w:rsid w:val="0009171A"/>
    <w:rsid w:val="00097A3F"/>
    <w:rsid w:val="000A24A0"/>
    <w:rsid w:val="000A50B7"/>
    <w:rsid w:val="000A5426"/>
    <w:rsid w:val="000A5C73"/>
    <w:rsid w:val="000A6569"/>
    <w:rsid w:val="000A7D69"/>
    <w:rsid w:val="000B2996"/>
    <w:rsid w:val="000B5288"/>
    <w:rsid w:val="000B5AE1"/>
    <w:rsid w:val="000C1AAF"/>
    <w:rsid w:val="000C1EFC"/>
    <w:rsid w:val="000C3AC6"/>
    <w:rsid w:val="000C771E"/>
    <w:rsid w:val="000D0BD6"/>
    <w:rsid w:val="000D444D"/>
    <w:rsid w:val="000F2D8F"/>
    <w:rsid w:val="00101B4D"/>
    <w:rsid w:val="00111477"/>
    <w:rsid w:val="001143A2"/>
    <w:rsid w:val="00122A47"/>
    <w:rsid w:val="001254CA"/>
    <w:rsid w:val="001278A7"/>
    <w:rsid w:val="00137AC9"/>
    <w:rsid w:val="001417D6"/>
    <w:rsid w:val="00143392"/>
    <w:rsid w:val="00143694"/>
    <w:rsid w:val="00144217"/>
    <w:rsid w:val="00162B07"/>
    <w:rsid w:val="0016528A"/>
    <w:rsid w:val="00166916"/>
    <w:rsid w:val="00166FCA"/>
    <w:rsid w:val="00170CFC"/>
    <w:rsid w:val="00172918"/>
    <w:rsid w:val="0017478B"/>
    <w:rsid w:val="00181AD6"/>
    <w:rsid w:val="0018223B"/>
    <w:rsid w:val="001861E5"/>
    <w:rsid w:val="001920E1"/>
    <w:rsid w:val="00196238"/>
    <w:rsid w:val="001C2398"/>
    <w:rsid w:val="001C2481"/>
    <w:rsid w:val="001C54BD"/>
    <w:rsid w:val="001D1573"/>
    <w:rsid w:val="001D31F3"/>
    <w:rsid w:val="001D5B1D"/>
    <w:rsid w:val="001D7F58"/>
    <w:rsid w:val="001E1730"/>
    <w:rsid w:val="001E1D81"/>
    <w:rsid w:val="001E7CF0"/>
    <w:rsid w:val="001E7E5E"/>
    <w:rsid w:val="001F00AA"/>
    <w:rsid w:val="001F1957"/>
    <w:rsid w:val="001F653B"/>
    <w:rsid w:val="002040C5"/>
    <w:rsid w:val="00214936"/>
    <w:rsid w:val="00216C6D"/>
    <w:rsid w:val="00225155"/>
    <w:rsid w:val="002324E9"/>
    <w:rsid w:val="00240843"/>
    <w:rsid w:val="00242C98"/>
    <w:rsid w:val="002471BD"/>
    <w:rsid w:val="002503D3"/>
    <w:rsid w:val="00250B4B"/>
    <w:rsid w:val="00252F70"/>
    <w:rsid w:val="00254DF5"/>
    <w:rsid w:val="00256866"/>
    <w:rsid w:val="002671D2"/>
    <w:rsid w:val="002671F4"/>
    <w:rsid w:val="00291A7E"/>
    <w:rsid w:val="00294ED1"/>
    <w:rsid w:val="00296C4A"/>
    <w:rsid w:val="002A46CE"/>
    <w:rsid w:val="002A72A1"/>
    <w:rsid w:val="002B079C"/>
    <w:rsid w:val="002B1439"/>
    <w:rsid w:val="002B6C28"/>
    <w:rsid w:val="002C060D"/>
    <w:rsid w:val="002C091A"/>
    <w:rsid w:val="002C1386"/>
    <w:rsid w:val="002C51C0"/>
    <w:rsid w:val="002D5D3B"/>
    <w:rsid w:val="002D5FC0"/>
    <w:rsid w:val="002F09CE"/>
    <w:rsid w:val="002F71E6"/>
    <w:rsid w:val="00300697"/>
    <w:rsid w:val="00306DD8"/>
    <w:rsid w:val="00311E0C"/>
    <w:rsid w:val="003130FA"/>
    <w:rsid w:val="00321AB9"/>
    <w:rsid w:val="00332297"/>
    <w:rsid w:val="00333EAF"/>
    <w:rsid w:val="003340C9"/>
    <w:rsid w:val="003449BD"/>
    <w:rsid w:val="003460CE"/>
    <w:rsid w:val="003461B0"/>
    <w:rsid w:val="00361108"/>
    <w:rsid w:val="003657FB"/>
    <w:rsid w:val="00370725"/>
    <w:rsid w:val="00374C69"/>
    <w:rsid w:val="00376CF7"/>
    <w:rsid w:val="0038506E"/>
    <w:rsid w:val="00390469"/>
    <w:rsid w:val="00394279"/>
    <w:rsid w:val="00395BC5"/>
    <w:rsid w:val="003B0537"/>
    <w:rsid w:val="003B6775"/>
    <w:rsid w:val="003C368A"/>
    <w:rsid w:val="003C4714"/>
    <w:rsid w:val="003D4BE2"/>
    <w:rsid w:val="003D5315"/>
    <w:rsid w:val="003D761D"/>
    <w:rsid w:val="003E1992"/>
    <w:rsid w:val="003E1DED"/>
    <w:rsid w:val="003E2F02"/>
    <w:rsid w:val="003F2AFD"/>
    <w:rsid w:val="00401F1C"/>
    <w:rsid w:val="00404CAA"/>
    <w:rsid w:val="00420148"/>
    <w:rsid w:val="0042022C"/>
    <w:rsid w:val="004203E7"/>
    <w:rsid w:val="00420E40"/>
    <w:rsid w:val="00422EAE"/>
    <w:rsid w:val="0042622F"/>
    <w:rsid w:val="00433DAD"/>
    <w:rsid w:val="004359E2"/>
    <w:rsid w:val="00440158"/>
    <w:rsid w:val="004408EC"/>
    <w:rsid w:val="00441C9C"/>
    <w:rsid w:val="00445B1F"/>
    <w:rsid w:val="004466A0"/>
    <w:rsid w:val="00452998"/>
    <w:rsid w:val="004566E8"/>
    <w:rsid w:val="00456EFE"/>
    <w:rsid w:val="0046003A"/>
    <w:rsid w:val="004641F1"/>
    <w:rsid w:val="004651F0"/>
    <w:rsid w:val="00467EBA"/>
    <w:rsid w:val="004720DC"/>
    <w:rsid w:val="00473F69"/>
    <w:rsid w:val="0047572D"/>
    <w:rsid w:val="004808B4"/>
    <w:rsid w:val="00482447"/>
    <w:rsid w:val="00482603"/>
    <w:rsid w:val="0048553D"/>
    <w:rsid w:val="00485DB3"/>
    <w:rsid w:val="00492EDC"/>
    <w:rsid w:val="004944D5"/>
    <w:rsid w:val="00497C20"/>
    <w:rsid w:val="004B0B67"/>
    <w:rsid w:val="004B4D32"/>
    <w:rsid w:val="004B6E00"/>
    <w:rsid w:val="004C0159"/>
    <w:rsid w:val="004C60C4"/>
    <w:rsid w:val="004C63F0"/>
    <w:rsid w:val="004D4846"/>
    <w:rsid w:val="004D4CCD"/>
    <w:rsid w:val="004D6332"/>
    <w:rsid w:val="004D7BF8"/>
    <w:rsid w:val="004E0541"/>
    <w:rsid w:val="004E3E9C"/>
    <w:rsid w:val="004E5A1D"/>
    <w:rsid w:val="004E6998"/>
    <w:rsid w:val="004E74DA"/>
    <w:rsid w:val="004F00F2"/>
    <w:rsid w:val="004F4532"/>
    <w:rsid w:val="005003A0"/>
    <w:rsid w:val="005004AF"/>
    <w:rsid w:val="0051043C"/>
    <w:rsid w:val="00517E38"/>
    <w:rsid w:val="00520E6B"/>
    <w:rsid w:val="00523B02"/>
    <w:rsid w:val="005256C0"/>
    <w:rsid w:val="00530CA2"/>
    <w:rsid w:val="00530F41"/>
    <w:rsid w:val="005310DF"/>
    <w:rsid w:val="00537199"/>
    <w:rsid w:val="00544B14"/>
    <w:rsid w:val="00545F7D"/>
    <w:rsid w:val="005461DD"/>
    <w:rsid w:val="0055244A"/>
    <w:rsid w:val="00565054"/>
    <w:rsid w:val="00567A27"/>
    <w:rsid w:val="00572852"/>
    <w:rsid w:val="00574A6B"/>
    <w:rsid w:val="00574B34"/>
    <w:rsid w:val="0058034F"/>
    <w:rsid w:val="00586966"/>
    <w:rsid w:val="00591855"/>
    <w:rsid w:val="005966AB"/>
    <w:rsid w:val="0059785F"/>
    <w:rsid w:val="005A2632"/>
    <w:rsid w:val="005A303F"/>
    <w:rsid w:val="005A6234"/>
    <w:rsid w:val="005B206C"/>
    <w:rsid w:val="005B2784"/>
    <w:rsid w:val="005B765F"/>
    <w:rsid w:val="005C2A8B"/>
    <w:rsid w:val="005C2E05"/>
    <w:rsid w:val="005C78D9"/>
    <w:rsid w:val="005C7F82"/>
    <w:rsid w:val="005D285F"/>
    <w:rsid w:val="005D3CFC"/>
    <w:rsid w:val="005D534B"/>
    <w:rsid w:val="005D60E8"/>
    <w:rsid w:val="005D71B3"/>
    <w:rsid w:val="005E205B"/>
    <w:rsid w:val="005E2B87"/>
    <w:rsid w:val="005E5B7F"/>
    <w:rsid w:val="005F289F"/>
    <w:rsid w:val="005F3B45"/>
    <w:rsid w:val="005F5401"/>
    <w:rsid w:val="005F5DA0"/>
    <w:rsid w:val="005F6977"/>
    <w:rsid w:val="00600472"/>
    <w:rsid w:val="0060088B"/>
    <w:rsid w:val="00601853"/>
    <w:rsid w:val="00610E8F"/>
    <w:rsid w:val="00615BB4"/>
    <w:rsid w:val="00623DF2"/>
    <w:rsid w:val="00624827"/>
    <w:rsid w:val="0062501C"/>
    <w:rsid w:val="00631730"/>
    <w:rsid w:val="00632AC3"/>
    <w:rsid w:val="00635365"/>
    <w:rsid w:val="00640B75"/>
    <w:rsid w:val="00642526"/>
    <w:rsid w:val="006457F2"/>
    <w:rsid w:val="00651934"/>
    <w:rsid w:val="006538A2"/>
    <w:rsid w:val="00664357"/>
    <w:rsid w:val="00665111"/>
    <w:rsid w:val="0066538D"/>
    <w:rsid w:val="00671D14"/>
    <w:rsid w:val="00676EF1"/>
    <w:rsid w:val="00681F12"/>
    <w:rsid w:val="00684B30"/>
    <w:rsid w:val="0068514E"/>
    <w:rsid w:val="00691F78"/>
    <w:rsid w:val="00692104"/>
    <w:rsid w:val="00695B9B"/>
    <w:rsid w:val="006A1C7C"/>
    <w:rsid w:val="006A4F8B"/>
    <w:rsid w:val="006A6919"/>
    <w:rsid w:val="006B32C6"/>
    <w:rsid w:val="006B60F9"/>
    <w:rsid w:val="006C0BDC"/>
    <w:rsid w:val="006C1A0B"/>
    <w:rsid w:val="006C39BE"/>
    <w:rsid w:val="006C4B76"/>
    <w:rsid w:val="006C5CAF"/>
    <w:rsid w:val="006D3C3D"/>
    <w:rsid w:val="006D40A1"/>
    <w:rsid w:val="006E083B"/>
    <w:rsid w:val="006E5D5F"/>
    <w:rsid w:val="006E5FE2"/>
    <w:rsid w:val="006E6314"/>
    <w:rsid w:val="006F124B"/>
    <w:rsid w:val="006F695B"/>
    <w:rsid w:val="00704395"/>
    <w:rsid w:val="0070671E"/>
    <w:rsid w:val="00715C46"/>
    <w:rsid w:val="00721036"/>
    <w:rsid w:val="00733CB4"/>
    <w:rsid w:val="00746861"/>
    <w:rsid w:val="00746F4F"/>
    <w:rsid w:val="00750EE3"/>
    <w:rsid w:val="0075279C"/>
    <w:rsid w:val="00757886"/>
    <w:rsid w:val="00762E50"/>
    <w:rsid w:val="0076589C"/>
    <w:rsid w:val="00765A17"/>
    <w:rsid w:val="00766305"/>
    <w:rsid w:val="007709A4"/>
    <w:rsid w:val="00772EBE"/>
    <w:rsid w:val="00774A4B"/>
    <w:rsid w:val="00774F87"/>
    <w:rsid w:val="00775F74"/>
    <w:rsid w:val="00777358"/>
    <w:rsid w:val="00781EC1"/>
    <w:rsid w:val="00787DA8"/>
    <w:rsid w:val="007947CC"/>
    <w:rsid w:val="0079623F"/>
    <w:rsid w:val="0079641E"/>
    <w:rsid w:val="00796BFD"/>
    <w:rsid w:val="007A56A3"/>
    <w:rsid w:val="007A56E4"/>
    <w:rsid w:val="007A5C14"/>
    <w:rsid w:val="007B0474"/>
    <w:rsid w:val="007B30EB"/>
    <w:rsid w:val="007B5DBD"/>
    <w:rsid w:val="007C07BC"/>
    <w:rsid w:val="007C4838"/>
    <w:rsid w:val="007C63F0"/>
    <w:rsid w:val="007C67BC"/>
    <w:rsid w:val="007D367D"/>
    <w:rsid w:val="007D6488"/>
    <w:rsid w:val="007E6756"/>
    <w:rsid w:val="007E74D4"/>
    <w:rsid w:val="007F7F31"/>
    <w:rsid w:val="0080189A"/>
    <w:rsid w:val="00812AFA"/>
    <w:rsid w:val="00821FFB"/>
    <w:rsid w:val="0083732C"/>
    <w:rsid w:val="00837BBE"/>
    <w:rsid w:val="00837E6F"/>
    <w:rsid w:val="008417B1"/>
    <w:rsid w:val="008467C5"/>
    <w:rsid w:val="00861F50"/>
    <w:rsid w:val="0086399E"/>
    <w:rsid w:val="00863B4E"/>
    <w:rsid w:val="008644A0"/>
    <w:rsid w:val="00864D00"/>
    <w:rsid w:val="008678E7"/>
    <w:rsid w:val="00867AAD"/>
    <w:rsid w:val="00867AD4"/>
    <w:rsid w:val="00871391"/>
    <w:rsid w:val="008723A3"/>
    <w:rsid w:val="008769BC"/>
    <w:rsid w:val="008A4C1A"/>
    <w:rsid w:val="008A7539"/>
    <w:rsid w:val="008B4B56"/>
    <w:rsid w:val="008B5A9F"/>
    <w:rsid w:val="008C0C2F"/>
    <w:rsid w:val="008C762F"/>
    <w:rsid w:val="008C7A3B"/>
    <w:rsid w:val="008C7A74"/>
    <w:rsid w:val="008D21C2"/>
    <w:rsid w:val="008D56C9"/>
    <w:rsid w:val="008D5CC2"/>
    <w:rsid w:val="008E07F6"/>
    <w:rsid w:val="008E7807"/>
    <w:rsid w:val="008F0423"/>
    <w:rsid w:val="008F0D98"/>
    <w:rsid w:val="008F111D"/>
    <w:rsid w:val="008F553E"/>
    <w:rsid w:val="00900023"/>
    <w:rsid w:val="00904D72"/>
    <w:rsid w:val="00907025"/>
    <w:rsid w:val="009079D9"/>
    <w:rsid w:val="00910156"/>
    <w:rsid w:val="009116AE"/>
    <w:rsid w:val="009172AE"/>
    <w:rsid w:val="00930270"/>
    <w:rsid w:val="00932D89"/>
    <w:rsid w:val="00934259"/>
    <w:rsid w:val="00946EA3"/>
    <w:rsid w:val="009476B3"/>
    <w:rsid w:val="00947B4D"/>
    <w:rsid w:val="009615B9"/>
    <w:rsid w:val="0096288F"/>
    <w:rsid w:val="009672BC"/>
    <w:rsid w:val="0097781C"/>
    <w:rsid w:val="00980D1E"/>
    <w:rsid w:val="0098390C"/>
    <w:rsid w:val="00993FC5"/>
    <w:rsid w:val="009A6A6E"/>
    <w:rsid w:val="009A7A12"/>
    <w:rsid w:val="009B08B7"/>
    <w:rsid w:val="009C5A63"/>
    <w:rsid w:val="009D0036"/>
    <w:rsid w:val="009D1238"/>
    <w:rsid w:val="009D1690"/>
    <w:rsid w:val="009D7DC1"/>
    <w:rsid w:val="009E403F"/>
    <w:rsid w:val="009F1E4B"/>
    <w:rsid w:val="009F36A2"/>
    <w:rsid w:val="009F3EFB"/>
    <w:rsid w:val="00A010D3"/>
    <w:rsid w:val="00A02F96"/>
    <w:rsid w:val="00A10D85"/>
    <w:rsid w:val="00A1308A"/>
    <w:rsid w:val="00A16CE2"/>
    <w:rsid w:val="00A1754E"/>
    <w:rsid w:val="00A24D1B"/>
    <w:rsid w:val="00A269BD"/>
    <w:rsid w:val="00A30C7F"/>
    <w:rsid w:val="00A33137"/>
    <w:rsid w:val="00A350BF"/>
    <w:rsid w:val="00A442F3"/>
    <w:rsid w:val="00A51C0A"/>
    <w:rsid w:val="00A531E2"/>
    <w:rsid w:val="00A561A9"/>
    <w:rsid w:val="00A6794B"/>
    <w:rsid w:val="00A73186"/>
    <w:rsid w:val="00A73366"/>
    <w:rsid w:val="00A75F12"/>
    <w:rsid w:val="00A77C0C"/>
    <w:rsid w:val="00A816A6"/>
    <w:rsid w:val="00A81C8B"/>
    <w:rsid w:val="00A8466A"/>
    <w:rsid w:val="00A8516B"/>
    <w:rsid w:val="00A87400"/>
    <w:rsid w:val="00A94F3A"/>
    <w:rsid w:val="00A955E2"/>
    <w:rsid w:val="00A97155"/>
    <w:rsid w:val="00A97845"/>
    <w:rsid w:val="00AB0AC9"/>
    <w:rsid w:val="00AB5E36"/>
    <w:rsid w:val="00AC23DE"/>
    <w:rsid w:val="00AD28A5"/>
    <w:rsid w:val="00AD61DF"/>
    <w:rsid w:val="00AD65F0"/>
    <w:rsid w:val="00AF39CC"/>
    <w:rsid w:val="00AF5AB5"/>
    <w:rsid w:val="00AF6B61"/>
    <w:rsid w:val="00B067B1"/>
    <w:rsid w:val="00B1175D"/>
    <w:rsid w:val="00B12F17"/>
    <w:rsid w:val="00B153A3"/>
    <w:rsid w:val="00B1583A"/>
    <w:rsid w:val="00B249E8"/>
    <w:rsid w:val="00B30445"/>
    <w:rsid w:val="00B30896"/>
    <w:rsid w:val="00B308A0"/>
    <w:rsid w:val="00B30D1A"/>
    <w:rsid w:val="00B3181F"/>
    <w:rsid w:val="00B5446D"/>
    <w:rsid w:val="00B57ACD"/>
    <w:rsid w:val="00B60DB3"/>
    <w:rsid w:val="00B715BC"/>
    <w:rsid w:val="00B727F6"/>
    <w:rsid w:val="00B73950"/>
    <w:rsid w:val="00B7493A"/>
    <w:rsid w:val="00B76494"/>
    <w:rsid w:val="00B77A0F"/>
    <w:rsid w:val="00B81177"/>
    <w:rsid w:val="00B83E78"/>
    <w:rsid w:val="00B9584F"/>
    <w:rsid w:val="00BA506B"/>
    <w:rsid w:val="00BB0E53"/>
    <w:rsid w:val="00BB2885"/>
    <w:rsid w:val="00BB487A"/>
    <w:rsid w:val="00BC4543"/>
    <w:rsid w:val="00BD35C9"/>
    <w:rsid w:val="00BD3EFD"/>
    <w:rsid w:val="00BD5239"/>
    <w:rsid w:val="00BD688C"/>
    <w:rsid w:val="00BD6F76"/>
    <w:rsid w:val="00BE1C99"/>
    <w:rsid w:val="00BE3582"/>
    <w:rsid w:val="00BE3834"/>
    <w:rsid w:val="00BE4DA1"/>
    <w:rsid w:val="00BF13BB"/>
    <w:rsid w:val="00BF452E"/>
    <w:rsid w:val="00BF649F"/>
    <w:rsid w:val="00C00364"/>
    <w:rsid w:val="00C00A8E"/>
    <w:rsid w:val="00C269D1"/>
    <w:rsid w:val="00C27AF9"/>
    <w:rsid w:val="00C31E7D"/>
    <w:rsid w:val="00C406ED"/>
    <w:rsid w:val="00C44DE9"/>
    <w:rsid w:val="00C45C4E"/>
    <w:rsid w:val="00C510EC"/>
    <w:rsid w:val="00C51A68"/>
    <w:rsid w:val="00C53AD0"/>
    <w:rsid w:val="00C6347D"/>
    <w:rsid w:val="00C6776F"/>
    <w:rsid w:val="00C75ACE"/>
    <w:rsid w:val="00C75F7F"/>
    <w:rsid w:val="00C76BDE"/>
    <w:rsid w:val="00C809DD"/>
    <w:rsid w:val="00C903DE"/>
    <w:rsid w:val="00C93126"/>
    <w:rsid w:val="00C9330F"/>
    <w:rsid w:val="00C952EF"/>
    <w:rsid w:val="00CA2C8D"/>
    <w:rsid w:val="00CA30A6"/>
    <w:rsid w:val="00CA5EA9"/>
    <w:rsid w:val="00CA7A60"/>
    <w:rsid w:val="00CB5ED5"/>
    <w:rsid w:val="00CB6776"/>
    <w:rsid w:val="00CC0C59"/>
    <w:rsid w:val="00CD051D"/>
    <w:rsid w:val="00CD2A2C"/>
    <w:rsid w:val="00CD3898"/>
    <w:rsid w:val="00CD3CA1"/>
    <w:rsid w:val="00CE04CC"/>
    <w:rsid w:val="00CE0B90"/>
    <w:rsid w:val="00CE1208"/>
    <w:rsid w:val="00CE3279"/>
    <w:rsid w:val="00CE46CC"/>
    <w:rsid w:val="00CE5026"/>
    <w:rsid w:val="00CF14BD"/>
    <w:rsid w:val="00CF1F48"/>
    <w:rsid w:val="00CF71D3"/>
    <w:rsid w:val="00D00593"/>
    <w:rsid w:val="00D01AD9"/>
    <w:rsid w:val="00D0463D"/>
    <w:rsid w:val="00D05F1B"/>
    <w:rsid w:val="00D11A73"/>
    <w:rsid w:val="00D1431D"/>
    <w:rsid w:val="00D14B43"/>
    <w:rsid w:val="00D16940"/>
    <w:rsid w:val="00D33B69"/>
    <w:rsid w:val="00D34E8D"/>
    <w:rsid w:val="00D36123"/>
    <w:rsid w:val="00D46149"/>
    <w:rsid w:val="00D53187"/>
    <w:rsid w:val="00D55651"/>
    <w:rsid w:val="00D61E73"/>
    <w:rsid w:val="00D62785"/>
    <w:rsid w:val="00D65840"/>
    <w:rsid w:val="00D733E4"/>
    <w:rsid w:val="00D76D68"/>
    <w:rsid w:val="00D77DE7"/>
    <w:rsid w:val="00D80A75"/>
    <w:rsid w:val="00D81E23"/>
    <w:rsid w:val="00D876D3"/>
    <w:rsid w:val="00D92529"/>
    <w:rsid w:val="00D962ED"/>
    <w:rsid w:val="00D964C9"/>
    <w:rsid w:val="00DA4BAA"/>
    <w:rsid w:val="00DB7F82"/>
    <w:rsid w:val="00DC25B2"/>
    <w:rsid w:val="00DC26CE"/>
    <w:rsid w:val="00DD3A2A"/>
    <w:rsid w:val="00DF16E0"/>
    <w:rsid w:val="00E25C04"/>
    <w:rsid w:val="00E25D1B"/>
    <w:rsid w:val="00E337D1"/>
    <w:rsid w:val="00E36A1B"/>
    <w:rsid w:val="00E42D91"/>
    <w:rsid w:val="00E43197"/>
    <w:rsid w:val="00E4427C"/>
    <w:rsid w:val="00E51432"/>
    <w:rsid w:val="00E555E7"/>
    <w:rsid w:val="00E6461F"/>
    <w:rsid w:val="00E7225F"/>
    <w:rsid w:val="00E826B4"/>
    <w:rsid w:val="00E82F2A"/>
    <w:rsid w:val="00E94494"/>
    <w:rsid w:val="00E97F4C"/>
    <w:rsid w:val="00EA363C"/>
    <w:rsid w:val="00EA43C2"/>
    <w:rsid w:val="00EA441A"/>
    <w:rsid w:val="00EA69E1"/>
    <w:rsid w:val="00EA7694"/>
    <w:rsid w:val="00EB0545"/>
    <w:rsid w:val="00EB16AA"/>
    <w:rsid w:val="00EB6DC9"/>
    <w:rsid w:val="00EC6664"/>
    <w:rsid w:val="00EC7F10"/>
    <w:rsid w:val="00ED35C9"/>
    <w:rsid w:val="00EF258D"/>
    <w:rsid w:val="00EF5635"/>
    <w:rsid w:val="00EF772C"/>
    <w:rsid w:val="00F00942"/>
    <w:rsid w:val="00F04334"/>
    <w:rsid w:val="00F0572A"/>
    <w:rsid w:val="00F12337"/>
    <w:rsid w:val="00F14001"/>
    <w:rsid w:val="00F16D93"/>
    <w:rsid w:val="00F21110"/>
    <w:rsid w:val="00F23BB8"/>
    <w:rsid w:val="00F2734A"/>
    <w:rsid w:val="00F416E7"/>
    <w:rsid w:val="00F43C28"/>
    <w:rsid w:val="00F54E5F"/>
    <w:rsid w:val="00F550C2"/>
    <w:rsid w:val="00F56F1C"/>
    <w:rsid w:val="00F617C0"/>
    <w:rsid w:val="00F62C80"/>
    <w:rsid w:val="00F749DB"/>
    <w:rsid w:val="00F77E25"/>
    <w:rsid w:val="00F801B9"/>
    <w:rsid w:val="00F844B6"/>
    <w:rsid w:val="00F85B78"/>
    <w:rsid w:val="00F870C8"/>
    <w:rsid w:val="00F900BC"/>
    <w:rsid w:val="00F944A6"/>
    <w:rsid w:val="00F96381"/>
    <w:rsid w:val="00FA08B2"/>
    <w:rsid w:val="00FA1CE1"/>
    <w:rsid w:val="00FA63F1"/>
    <w:rsid w:val="00FB0170"/>
    <w:rsid w:val="00FB16E8"/>
    <w:rsid w:val="00FB36AF"/>
    <w:rsid w:val="00FB47BE"/>
    <w:rsid w:val="00FC19D1"/>
    <w:rsid w:val="00FC2692"/>
    <w:rsid w:val="00FD34BC"/>
    <w:rsid w:val="00FD3805"/>
    <w:rsid w:val="00FD7A39"/>
    <w:rsid w:val="00FE5775"/>
    <w:rsid w:val="00FF0B30"/>
    <w:rsid w:val="00FF3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FCF84C2"/>
  <w15:docId w15:val="{A100383E-251E-4B9F-A9EE-E5F730A1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CB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D6F76"/>
    <w:pPr>
      <w:spacing w:before="100" w:beforeAutospacing="1" w:after="100" w:afterAutospacing="1"/>
    </w:pPr>
  </w:style>
  <w:style w:type="character" w:styleId="Strong">
    <w:name w:val="Strong"/>
    <w:basedOn w:val="DefaultParagraphFont"/>
    <w:uiPriority w:val="22"/>
    <w:qFormat/>
    <w:rsid w:val="005B765F"/>
    <w:rPr>
      <w:b/>
      <w:bCs/>
    </w:rPr>
  </w:style>
  <w:style w:type="paragraph" w:customStyle="1" w:styleId="Body">
    <w:name w:val="Body"/>
    <w:rsid w:val="00642526"/>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367">
      <w:bodyDiv w:val="1"/>
      <w:marLeft w:val="0"/>
      <w:marRight w:val="0"/>
      <w:marTop w:val="0"/>
      <w:marBottom w:val="0"/>
      <w:divBdr>
        <w:top w:val="none" w:sz="0" w:space="0" w:color="auto"/>
        <w:left w:val="none" w:sz="0" w:space="0" w:color="auto"/>
        <w:bottom w:val="none" w:sz="0" w:space="0" w:color="auto"/>
        <w:right w:val="none" w:sz="0" w:space="0" w:color="auto"/>
      </w:divBdr>
      <w:divsChild>
        <w:div w:id="1209953444">
          <w:marLeft w:val="0"/>
          <w:marRight w:val="0"/>
          <w:marTop w:val="0"/>
          <w:marBottom w:val="0"/>
          <w:divBdr>
            <w:top w:val="none" w:sz="0" w:space="0" w:color="auto"/>
            <w:left w:val="none" w:sz="0" w:space="0" w:color="auto"/>
            <w:bottom w:val="none" w:sz="0" w:space="0" w:color="auto"/>
            <w:right w:val="none" w:sz="0" w:space="0" w:color="auto"/>
          </w:divBdr>
          <w:divsChild>
            <w:div w:id="1497915073">
              <w:marLeft w:val="0"/>
              <w:marRight w:val="0"/>
              <w:marTop w:val="0"/>
              <w:marBottom w:val="0"/>
              <w:divBdr>
                <w:top w:val="none" w:sz="0" w:space="0" w:color="auto"/>
                <w:left w:val="none" w:sz="0" w:space="0" w:color="auto"/>
                <w:bottom w:val="none" w:sz="0" w:space="0" w:color="auto"/>
                <w:right w:val="none" w:sz="0" w:space="0" w:color="auto"/>
              </w:divBdr>
              <w:divsChild>
                <w:div w:id="1285036079">
                  <w:marLeft w:val="0"/>
                  <w:marRight w:val="0"/>
                  <w:marTop w:val="0"/>
                  <w:marBottom w:val="0"/>
                  <w:divBdr>
                    <w:top w:val="none" w:sz="0" w:space="0" w:color="auto"/>
                    <w:left w:val="none" w:sz="0" w:space="0" w:color="auto"/>
                    <w:bottom w:val="none" w:sz="0" w:space="0" w:color="auto"/>
                    <w:right w:val="none" w:sz="0" w:space="0" w:color="auto"/>
                  </w:divBdr>
                  <w:divsChild>
                    <w:div w:id="1724404954">
                      <w:marLeft w:val="0"/>
                      <w:marRight w:val="0"/>
                      <w:marTop w:val="0"/>
                      <w:marBottom w:val="0"/>
                      <w:divBdr>
                        <w:top w:val="none" w:sz="0" w:space="0" w:color="auto"/>
                        <w:left w:val="none" w:sz="0" w:space="0" w:color="auto"/>
                        <w:bottom w:val="none" w:sz="0" w:space="0" w:color="auto"/>
                        <w:right w:val="none" w:sz="0" w:space="0" w:color="auto"/>
                      </w:divBdr>
                      <w:divsChild>
                        <w:div w:id="2065173601">
                          <w:marLeft w:val="0"/>
                          <w:marRight w:val="0"/>
                          <w:marTop w:val="0"/>
                          <w:marBottom w:val="0"/>
                          <w:divBdr>
                            <w:top w:val="none" w:sz="0" w:space="0" w:color="auto"/>
                            <w:left w:val="none" w:sz="0" w:space="0" w:color="auto"/>
                            <w:bottom w:val="none" w:sz="0" w:space="0" w:color="auto"/>
                            <w:right w:val="none" w:sz="0" w:space="0" w:color="auto"/>
                          </w:divBdr>
                          <w:divsChild>
                            <w:div w:id="440492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0675">
      <w:bodyDiv w:val="1"/>
      <w:marLeft w:val="0"/>
      <w:marRight w:val="0"/>
      <w:marTop w:val="0"/>
      <w:marBottom w:val="0"/>
      <w:divBdr>
        <w:top w:val="none" w:sz="0" w:space="0" w:color="auto"/>
        <w:left w:val="none" w:sz="0" w:space="0" w:color="auto"/>
        <w:bottom w:val="none" w:sz="0" w:space="0" w:color="auto"/>
        <w:right w:val="none" w:sz="0" w:space="0" w:color="auto"/>
      </w:divBdr>
    </w:div>
    <w:div w:id="185025168">
      <w:bodyDiv w:val="1"/>
      <w:marLeft w:val="0"/>
      <w:marRight w:val="0"/>
      <w:marTop w:val="0"/>
      <w:marBottom w:val="0"/>
      <w:divBdr>
        <w:top w:val="none" w:sz="0" w:space="0" w:color="auto"/>
        <w:left w:val="none" w:sz="0" w:space="0" w:color="auto"/>
        <w:bottom w:val="none" w:sz="0" w:space="0" w:color="auto"/>
        <w:right w:val="none" w:sz="0" w:space="0" w:color="auto"/>
      </w:divBdr>
    </w:div>
    <w:div w:id="230117142">
      <w:bodyDiv w:val="1"/>
      <w:marLeft w:val="0"/>
      <w:marRight w:val="0"/>
      <w:marTop w:val="0"/>
      <w:marBottom w:val="0"/>
      <w:divBdr>
        <w:top w:val="none" w:sz="0" w:space="0" w:color="auto"/>
        <w:left w:val="none" w:sz="0" w:space="0" w:color="auto"/>
        <w:bottom w:val="none" w:sz="0" w:space="0" w:color="auto"/>
        <w:right w:val="none" w:sz="0" w:space="0" w:color="auto"/>
      </w:divBdr>
    </w:div>
    <w:div w:id="249310781">
      <w:bodyDiv w:val="1"/>
      <w:marLeft w:val="0"/>
      <w:marRight w:val="0"/>
      <w:marTop w:val="0"/>
      <w:marBottom w:val="0"/>
      <w:divBdr>
        <w:top w:val="none" w:sz="0" w:space="0" w:color="auto"/>
        <w:left w:val="none" w:sz="0" w:space="0" w:color="auto"/>
        <w:bottom w:val="none" w:sz="0" w:space="0" w:color="auto"/>
        <w:right w:val="none" w:sz="0" w:space="0" w:color="auto"/>
      </w:divBdr>
    </w:div>
    <w:div w:id="277954329">
      <w:bodyDiv w:val="1"/>
      <w:marLeft w:val="0"/>
      <w:marRight w:val="0"/>
      <w:marTop w:val="0"/>
      <w:marBottom w:val="0"/>
      <w:divBdr>
        <w:top w:val="none" w:sz="0" w:space="0" w:color="auto"/>
        <w:left w:val="none" w:sz="0" w:space="0" w:color="auto"/>
        <w:bottom w:val="none" w:sz="0" w:space="0" w:color="auto"/>
        <w:right w:val="none" w:sz="0" w:space="0" w:color="auto"/>
      </w:divBdr>
    </w:div>
    <w:div w:id="307367196">
      <w:bodyDiv w:val="1"/>
      <w:marLeft w:val="0"/>
      <w:marRight w:val="0"/>
      <w:marTop w:val="0"/>
      <w:marBottom w:val="0"/>
      <w:divBdr>
        <w:top w:val="none" w:sz="0" w:space="0" w:color="auto"/>
        <w:left w:val="none" w:sz="0" w:space="0" w:color="auto"/>
        <w:bottom w:val="none" w:sz="0" w:space="0" w:color="auto"/>
        <w:right w:val="none" w:sz="0" w:space="0" w:color="auto"/>
      </w:divBdr>
      <w:divsChild>
        <w:div w:id="785736621">
          <w:marLeft w:val="0"/>
          <w:marRight w:val="0"/>
          <w:marTop w:val="0"/>
          <w:marBottom w:val="0"/>
          <w:divBdr>
            <w:top w:val="none" w:sz="0" w:space="0" w:color="auto"/>
            <w:left w:val="none" w:sz="0" w:space="0" w:color="auto"/>
            <w:bottom w:val="none" w:sz="0" w:space="0" w:color="auto"/>
            <w:right w:val="none" w:sz="0" w:space="0" w:color="auto"/>
          </w:divBdr>
          <w:divsChild>
            <w:div w:id="1013530326">
              <w:marLeft w:val="0"/>
              <w:marRight w:val="0"/>
              <w:marTop w:val="0"/>
              <w:marBottom w:val="0"/>
              <w:divBdr>
                <w:top w:val="none" w:sz="0" w:space="0" w:color="auto"/>
                <w:left w:val="none" w:sz="0" w:space="0" w:color="auto"/>
                <w:bottom w:val="none" w:sz="0" w:space="0" w:color="auto"/>
                <w:right w:val="none" w:sz="0" w:space="0" w:color="auto"/>
              </w:divBdr>
              <w:divsChild>
                <w:div w:id="1162156926">
                  <w:marLeft w:val="0"/>
                  <w:marRight w:val="0"/>
                  <w:marTop w:val="0"/>
                  <w:marBottom w:val="0"/>
                  <w:divBdr>
                    <w:top w:val="none" w:sz="0" w:space="0" w:color="auto"/>
                    <w:left w:val="none" w:sz="0" w:space="0" w:color="auto"/>
                    <w:bottom w:val="none" w:sz="0" w:space="0" w:color="auto"/>
                    <w:right w:val="none" w:sz="0" w:space="0" w:color="auto"/>
                  </w:divBdr>
                  <w:divsChild>
                    <w:div w:id="1822504312">
                      <w:marLeft w:val="0"/>
                      <w:marRight w:val="0"/>
                      <w:marTop w:val="0"/>
                      <w:marBottom w:val="0"/>
                      <w:divBdr>
                        <w:top w:val="none" w:sz="0" w:space="0" w:color="auto"/>
                        <w:left w:val="none" w:sz="0" w:space="0" w:color="auto"/>
                        <w:bottom w:val="none" w:sz="0" w:space="0" w:color="auto"/>
                        <w:right w:val="none" w:sz="0" w:space="0" w:color="auto"/>
                      </w:divBdr>
                      <w:divsChild>
                        <w:div w:id="792485607">
                          <w:marLeft w:val="0"/>
                          <w:marRight w:val="0"/>
                          <w:marTop w:val="0"/>
                          <w:marBottom w:val="0"/>
                          <w:divBdr>
                            <w:top w:val="none" w:sz="0" w:space="0" w:color="auto"/>
                            <w:left w:val="none" w:sz="0" w:space="0" w:color="auto"/>
                            <w:bottom w:val="none" w:sz="0" w:space="0" w:color="auto"/>
                            <w:right w:val="none" w:sz="0" w:space="0" w:color="auto"/>
                          </w:divBdr>
                          <w:divsChild>
                            <w:div w:id="1126699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8001">
      <w:bodyDiv w:val="1"/>
      <w:marLeft w:val="0"/>
      <w:marRight w:val="0"/>
      <w:marTop w:val="0"/>
      <w:marBottom w:val="0"/>
      <w:divBdr>
        <w:top w:val="none" w:sz="0" w:space="0" w:color="auto"/>
        <w:left w:val="none" w:sz="0" w:space="0" w:color="auto"/>
        <w:bottom w:val="none" w:sz="0" w:space="0" w:color="auto"/>
        <w:right w:val="none" w:sz="0" w:space="0" w:color="auto"/>
      </w:divBdr>
    </w:div>
    <w:div w:id="412354675">
      <w:bodyDiv w:val="1"/>
      <w:marLeft w:val="0"/>
      <w:marRight w:val="0"/>
      <w:marTop w:val="0"/>
      <w:marBottom w:val="0"/>
      <w:divBdr>
        <w:top w:val="none" w:sz="0" w:space="0" w:color="auto"/>
        <w:left w:val="none" w:sz="0" w:space="0" w:color="auto"/>
        <w:bottom w:val="none" w:sz="0" w:space="0" w:color="auto"/>
        <w:right w:val="none" w:sz="0" w:space="0" w:color="auto"/>
      </w:divBdr>
    </w:div>
    <w:div w:id="425611789">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24048380">
      <w:bodyDiv w:val="1"/>
      <w:marLeft w:val="0"/>
      <w:marRight w:val="0"/>
      <w:marTop w:val="0"/>
      <w:marBottom w:val="0"/>
      <w:divBdr>
        <w:top w:val="none" w:sz="0" w:space="0" w:color="auto"/>
        <w:left w:val="none" w:sz="0" w:space="0" w:color="auto"/>
        <w:bottom w:val="none" w:sz="0" w:space="0" w:color="auto"/>
        <w:right w:val="none" w:sz="0" w:space="0" w:color="auto"/>
      </w:divBdr>
      <w:divsChild>
        <w:div w:id="365831722">
          <w:marLeft w:val="0"/>
          <w:marRight w:val="0"/>
          <w:marTop w:val="0"/>
          <w:marBottom w:val="0"/>
          <w:divBdr>
            <w:top w:val="none" w:sz="0" w:space="0" w:color="auto"/>
            <w:left w:val="none" w:sz="0" w:space="0" w:color="auto"/>
            <w:bottom w:val="none" w:sz="0" w:space="0" w:color="auto"/>
            <w:right w:val="none" w:sz="0" w:space="0" w:color="auto"/>
          </w:divBdr>
          <w:divsChild>
            <w:div w:id="2062047352">
              <w:marLeft w:val="0"/>
              <w:marRight w:val="0"/>
              <w:marTop w:val="0"/>
              <w:marBottom w:val="0"/>
              <w:divBdr>
                <w:top w:val="none" w:sz="0" w:space="0" w:color="auto"/>
                <w:left w:val="none" w:sz="0" w:space="0" w:color="auto"/>
                <w:bottom w:val="none" w:sz="0" w:space="0" w:color="auto"/>
                <w:right w:val="none" w:sz="0" w:space="0" w:color="auto"/>
              </w:divBdr>
              <w:divsChild>
                <w:div w:id="1120536850">
                  <w:marLeft w:val="0"/>
                  <w:marRight w:val="0"/>
                  <w:marTop w:val="0"/>
                  <w:marBottom w:val="0"/>
                  <w:divBdr>
                    <w:top w:val="none" w:sz="0" w:space="0" w:color="auto"/>
                    <w:left w:val="none" w:sz="0" w:space="0" w:color="auto"/>
                    <w:bottom w:val="none" w:sz="0" w:space="0" w:color="auto"/>
                    <w:right w:val="none" w:sz="0" w:space="0" w:color="auto"/>
                  </w:divBdr>
                  <w:divsChild>
                    <w:div w:id="43529238">
                      <w:marLeft w:val="0"/>
                      <w:marRight w:val="0"/>
                      <w:marTop w:val="0"/>
                      <w:marBottom w:val="0"/>
                      <w:divBdr>
                        <w:top w:val="none" w:sz="0" w:space="0" w:color="auto"/>
                        <w:left w:val="none" w:sz="0" w:space="0" w:color="auto"/>
                        <w:bottom w:val="none" w:sz="0" w:space="0" w:color="auto"/>
                        <w:right w:val="none" w:sz="0" w:space="0" w:color="auto"/>
                      </w:divBdr>
                      <w:divsChild>
                        <w:div w:id="2146846995">
                          <w:marLeft w:val="0"/>
                          <w:marRight w:val="0"/>
                          <w:marTop w:val="0"/>
                          <w:marBottom w:val="0"/>
                          <w:divBdr>
                            <w:top w:val="none" w:sz="0" w:space="0" w:color="auto"/>
                            <w:left w:val="none" w:sz="0" w:space="0" w:color="auto"/>
                            <w:bottom w:val="none" w:sz="0" w:space="0" w:color="auto"/>
                            <w:right w:val="none" w:sz="0" w:space="0" w:color="auto"/>
                          </w:divBdr>
                          <w:divsChild>
                            <w:div w:id="1705133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557507">
      <w:bodyDiv w:val="1"/>
      <w:marLeft w:val="0"/>
      <w:marRight w:val="0"/>
      <w:marTop w:val="0"/>
      <w:marBottom w:val="0"/>
      <w:divBdr>
        <w:top w:val="none" w:sz="0" w:space="0" w:color="auto"/>
        <w:left w:val="none" w:sz="0" w:space="0" w:color="auto"/>
        <w:bottom w:val="none" w:sz="0" w:space="0" w:color="auto"/>
        <w:right w:val="none" w:sz="0" w:space="0" w:color="auto"/>
      </w:divBdr>
    </w:div>
    <w:div w:id="722488252">
      <w:bodyDiv w:val="1"/>
      <w:marLeft w:val="0"/>
      <w:marRight w:val="0"/>
      <w:marTop w:val="0"/>
      <w:marBottom w:val="0"/>
      <w:divBdr>
        <w:top w:val="none" w:sz="0" w:space="0" w:color="auto"/>
        <w:left w:val="none" w:sz="0" w:space="0" w:color="auto"/>
        <w:bottom w:val="none" w:sz="0" w:space="0" w:color="auto"/>
        <w:right w:val="none" w:sz="0" w:space="0" w:color="auto"/>
      </w:divBdr>
    </w:div>
    <w:div w:id="747922241">
      <w:bodyDiv w:val="1"/>
      <w:marLeft w:val="0"/>
      <w:marRight w:val="0"/>
      <w:marTop w:val="0"/>
      <w:marBottom w:val="0"/>
      <w:divBdr>
        <w:top w:val="none" w:sz="0" w:space="0" w:color="auto"/>
        <w:left w:val="none" w:sz="0" w:space="0" w:color="auto"/>
        <w:bottom w:val="none" w:sz="0" w:space="0" w:color="auto"/>
        <w:right w:val="none" w:sz="0" w:space="0" w:color="auto"/>
      </w:divBdr>
      <w:divsChild>
        <w:div w:id="1741444924">
          <w:marLeft w:val="0"/>
          <w:marRight w:val="0"/>
          <w:marTop w:val="0"/>
          <w:marBottom w:val="0"/>
          <w:divBdr>
            <w:top w:val="none" w:sz="0" w:space="0" w:color="auto"/>
            <w:left w:val="none" w:sz="0" w:space="0" w:color="auto"/>
            <w:bottom w:val="none" w:sz="0" w:space="0" w:color="auto"/>
            <w:right w:val="none" w:sz="0" w:space="0" w:color="auto"/>
          </w:divBdr>
          <w:divsChild>
            <w:div w:id="1923642072">
              <w:marLeft w:val="0"/>
              <w:marRight w:val="0"/>
              <w:marTop w:val="0"/>
              <w:marBottom w:val="0"/>
              <w:divBdr>
                <w:top w:val="none" w:sz="0" w:space="0" w:color="auto"/>
                <w:left w:val="none" w:sz="0" w:space="0" w:color="auto"/>
                <w:bottom w:val="none" w:sz="0" w:space="0" w:color="auto"/>
                <w:right w:val="none" w:sz="0" w:space="0" w:color="auto"/>
              </w:divBdr>
              <w:divsChild>
                <w:div w:id="66272080">
                  <w:marLeft w:val="0"/>
                  <w:marRight w:val="0"/>
                  <w:marTop w:val="0"/>
                  <w:marBottom w:val="0"/>
                  <w:divBdr>
                    <w:top w:val="none" w:sz="0" w:space="0" w:color="auto"/>
                    <w:left w:val="none" w:sz="0" w:space="0" w:color="auto"/>
                    <w:bottom w:val="none" w:sz="0" w:space="0" w:color="auto"/>
                    <w:right w:val="none" w:sz="0" w:space="0" w:color="auto"/>
                  </w:divBdr>
                  <w:divsChild>
                    <w:div w:id="748887389">
                      <w:marLeft w:val="0"/>
                      <w:marRight w:val="0"/>
                      <w:marTop w:val="0"/>
                      <w:marBottom w:val="0"/>
                      <w:divBdr>
                        <w:top w:val="none" w:sz="0" w:space="0" w:color="auto"/>
                        <w:left w:val="none" w:sz="0" w:space="0" w:color="auto"/>
                        <w:bottom w:val="none" w:sz="0" w:space="0" w:color="auto"/>
                        <w:right w:val="none" w:sz="0" w:space="0" w:color="auto"/>
                      </w:divBdr>
                      <w:divsChild>
                        <w:div w:id="69040738">
                          <w:marLeft w:val="0"/>
                          <w:marRight w:val="0"/>
                          <w:marTop w:val="0"/>
                          <w:marBottom w:val="0"/>
                          <w:divBdr>
                            <w:top w:val="none" w:sz="0" w:space="0" w:color="auto"/>
                            <w:left w:val="none" w:sz="0" w:space="0" w:color="auto"/>
                            <w:bottom w:val="none" w:sz="0" w:space="0" w:color="auto"/>
                            <w:right w:val="none" w:sz="0" w:space="0" w:color="auto"/>
                          </w:divBdr>
                          <w:divsChild>
                            <w:div w:id="1057241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51372">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347950">
      <w:bodyDiv w:val="1"/>
      <w:marLeft w:val="0"/>
      <w:marRight w:val="0"/>
      <w:marTop w:val="0"/>
      <w:marBottom w:val="0"/>
      <w:divBdr>
        <w:top w:val="none" w:sz="0" w:space="0" w:color="auto"/>
        <w:left w:val="none" w:sz="0" w:space="0" w:color="auto"/>
        <w:bottom w:val="none" w:sz="0" w:space="0" w:color="auto"/>
        <w:right w:val="none" w:sz="0" w:space="0" w:color="auto"/>
      </w:divBdr>
    </w:div>
    <w:div w:id="836841766">
      <w:bodyDiv w:val="1"/>
      <w:marLeft w:val="0"/>
      <w:marRight w:val="0"/>
      <w:marTop w:val="0"/>
      <w:marBottom w:val="0"/>
      <w:divBdr>
        <w:top w:val="none" w:sz="0" w:space="0" w:color="auto"/>
        <w:left w:val="none" w:sz="0" w:space="0" w:color="auto"/>
        <w:bottom w:val="none" w:sz="0" w:space="0" w:color="auto"/>
        <w:right w:val="none" w:sz="0" w:space="0" w:color="auto"/>
      </w:divBdr>
    </w:div>
    <w:div w:id="854883145">
      <w:bodyDiv w:val="1"/>
      <w:marLeft w:val="0"/>
      <w:marRight w:val="0"/>
      <w:marTop w:val="0"/>
      <w:marBottom w:val="0"/>
      <w:divBdr>
        <w:top w:val="none" w:sz="0" w:space="0" w:color="auto"/>
        <w:left w:val="none" w:sz="0" w:space="0" w:color="auto"/>
        <w:bottom w:val="none" w:sz="0" w:space="0" w:color="auto"/>
        <w:right w:val="none" w:sz="0" w:space="0" w:color="auto"/>
      </w:divBdr>
    </w:div>
    <w:div w:id="925967031">
      <w:bodyDiv w:val="1"/>
      <w:marLeft w:val="0"/>
      <w:marRight w:val="0"/>
      <w:marTop w:val="0"/>
      <w:marBottom w:val="0"/>
      <w:divBdr>
        <w:top w:val="none" w:sz="0" w:space="0" w:color="auto"/>
        <w:left w:val="none" w:sz="0" w:space="0" w:color="auto"/>
        <w:bottom w:val="none" w:sz="0" w:space="0" w:color="auto"/>
        <w:right w:val="none" w:sz="0" w:space="0" w:color="auto"/>
      </w:divBdr>
    </w:div>
    <w:div w:id="957415903">
      <w:bodyDiv w:val="1"/>
      <w:marLeft w:val="0"/>
      <w:marRight w:val="0"/>
      <w:marTop w:val="0"/>
      <w:marBottom w:val="0"/>
      <w:divBdr>
        <w:top w:val="none" w:sz="0" w:space="0" w:color="auto"/>
        <w:left w:val="none" w:sz="0" w:space="0" w:color="auto"/>
        <w:bottom w:val="none" w:sz="0" w:space="0" w:color="auto"/>
        <w:right w:val="none" w:sz="0" w:space="0" w:color="auto"/>
      </w:divBdr>
    </w:div>
    <w:div w:id="1048797470">
      <w:bodyDiv w:val="1"/>
      <w:marLeft w:val="0"/>
      <w:marRight w:val="0"/>
      <w:marTop w:val="0"/>
      <w:marBottom w:val="0"/>
      <w:divBdr>
        <w:top w:val="none" w:sz="0" w:space="0" w:color="auto"/>
        <w:left w:val="none" w:sz="0" w:space="0" w:color="auto"/>
        <w:bottom w:val="none" w:sz="0" w:space="0" w:color="auto"/>
        <w:right w:val="none" w:sz="0" w:space="0" w:color="auto"/>
      </w:divBdr>
    </w:div>
    <w:div w:id="10541122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098448924">
      <w:bodyDiv w:val="1"/>
      <w:marLeft w:val="0"/>
      <w:marRight w:val="0"/>
      <w:marTop w:val="0"/>
      <w:marBottom w:val="0"/>
      <w:divBdr>
        <w:top w:val="none" w:sz="0" w:space="0" w:color="auto"/>
        <w:left w:val="none" w:sz="0" w:space="0" w:color="auto"/>
        <w:bottom w:val="none" w:sz="0" w:space="0" w:color="auto"/>
        <w:right w:val="none" w:sz="0" w:space="0" w:color="auto"/>
      </w:divBdr>
    </w:div>
    <w:div w:id="1130444043">
      <w:bodyDiv w:val="1"/>
      <w:marLeft w:val="0"/>
      <w:marRight w:val="0"/>
      <w:marTop w:val="0"/>
      <w:marBottom w:val="0"/>
      <w:divBdr>
        <w:top w:val="none" w:sz="0" w:space="0" w:color="auto"/>
        <w:left w:val="none" w:sz="0" w:space="0" w:color="auto"/>
        <w:bottom w:val="none" w:sz="0" w:space="0" w:color="auto"/>
        <w:right w:val="none" w:sz="0" w:space="0" w:color="auto"/>
      </w:divBdr>
      <w:divsChild>
        <w:div w:id="2014524278">
          <w:marLeft w:val="0"/>
          <w:marRight w:val="0"/>
          <w:marTop w:val="0"/>
          <w:marBottom w:val="0"/>
          <w:divBdr>
            <w:top w:val="none" w:sz="0" w:space="0" w:color="auto"/>
            <w:left w:val="none" w:sz="0" w:space="0" w:color="auto"/>
            <w:bottom w:val="none" w:sz="0" w:space="0" w:color="auto"/>
            <w:right w:val="none" w:sz="0" w:space="0" w:color="auto"/>
          </w:divBdr>
          <w:divsChild>
            <w:div w:id="537544338">
              <w:marLeft w:val="0"/>
              <w:marRight w:val="0"/>
              <w:marTop w:val="0"/>
              <w:marBottom w:val="0"/>
              <w:divBdr>
                <w:top w:val="none" w:sz="0" w:space="0" w:color="auto"/>
                <w:left w:val="none" w:sz="0" w:space="0" w:color="auto"/>
                <w:bottom w:val="none" w:sz="0" w:space="0" w:color="auto"/>
                <w:right w:val="none" w:sz="0" w:space="0" w:color="auto"/>
              </w:divBdr>
              <w:divsChild>
                <w:div w:id="263727238">
                  <w:marLeft w:val="0"/>
                  <w:marRight w:val="0"/>
                  <w:marTop w:val="0"/>
                  <w:marBottom w:val="0"/>
                  <w:divBdr>
                    <w:top w:val="none" w:sz="0" w:space="0" w:color="auto"/>
                    <w:left w:val="none" w:sz="0" w:space="0" w:color="auto"/>
                    <w:bottom w:val="none" w:sz="0" w:space="0" w:color="auto"/>
                    <w:right w:val="none" w:sz="0" w:space="0" w:color="auto"/>
                  </w:divBdr>
                  <w:divsChild>
                    <w:div w:id="542211124">
                      <w:marLeft w:val="0"/>
                      <w:marRight w:val="0"/>
                      <w:marTop w:val="0"/>
                      <w:marBottom w:val="0"/>
                      <w:divBdr>
                        <w:top w:val="none" w:sz="0" w:space="0" w:color="auto"/>
                        <w:left w:val="none" w:sz="0" w:space="0" w:color="auto"/>
                        <w:bottom w:val="none" w:sz="0" w:space="0" w:color="auto"/>
                        <w:right w:val="none" w:sz="0" w:space="0" w:color="auto"/>
                      </w:divBdr>
                      <w:divsChild>
                        <w:div w:id="454905479">
                          <w:marLeft w:val="0"/>
                          <w:marRight w:val="0"/>
                          <w:marTop w:val="0"/>
                          <w:marBottom w:val="0"/>
                          <w:divBdr>
                            <w:top w:val="none" w:sz="0" w:space="0" w:color="auto"/>
                            <w:left w:val="none" w:sz="0" w:space="0" w:color="auto"/>
                            <w:bottom w:val="none" w:sz="0" w:space="0" w:color="auto"/>
                            <w:right w:val="none" w:sz="0" w:space="0" w:color="auto"/>
                          </w:divBdr>
                          <w:divsChild>
                            <w:div w:id="476341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028377">
      <w:bodyDiv w:val="1"/>
      <w:marLeft w:val="0"/>
      <w:marRight w:val="0"/>
      <w:marTop w:val="0"/>
      <w:marBottom w:val="0"/>
      <w:divBdr>
        <w:top w:val="none" w:sz="0" w:space="0" w:color="auto"/>
        <w:left w:val="none" w:sz="0" w:space="0" w:color="auto"/>
        <w:bottom w:val="none" w:sz="0" w:space="0" w:color="auto"/>
        <w:right w:val="none" w:sz="0" w:space="0" w:color="auto"/>
      </w:divBdr>
    </w:div>
    <w:div w:id="1178273813">
      <w:bodyDiv w:val="1"/>
      <w:marLeft w:val="0"/>
      <w:marRight w:val="0"/>
      <w:marTop w:val="0"/>
      <w:marBottom w:val="0"/>
      <w:divBdr>
        <w:top w:val="none" w:sz="0" w:space="0" w:color="auto"/>
        <w:left w:val="none" w:sz="0" w:space="0" w:color="auto"/>
        <w:bottom w:val="none" w:sz="0" w:space="0" w:color="auto"/>
        <w:right w:val="none" w:sz="0" w:space="0" w:color="auto"/>
      </w:divBdr>
    </w:div>
    <w:div w:id="1255087388">
      <w:bodyDiv w:val="1"/>
      <w:marLeft w:val="0"/>
      <w:marRight w:val="0"/>
      <w:marTop w:val="0"/>
      <w:marBottom w:val="0"/>
      <w:divBdr>
        <w:top w:val="none" w:sz="0" w:space="0" w:color="auto"/>
        <w:left w:val="none" w:sz="0" w:space="0" w:color="auto"/>
        <w:bottom w:val="none" w:sz="0" w:space="0" w:color="auto"/>
        <w:right w:val="none" w:sz="0" w:space="0" w:color="auto"/>
      </w:divBdr>
      <w:divsChild>
        <w:div w:id="375393726">
          <w:marLeft w:val="0"/>
          <w:marRight w:val="0"/>
          <w:marTop w:val="0"/>
          <w:marBottom w:val="0"/>
          <w:divBdr>
            <w:top w:val="none" w:sz="0" w:space="0" w:color="auto"/>
            <w:left w:val="none" w:sz="0" w:space="0" w:color="auto"/>
            <w:bottom w:val="none" w:sz="0" w:space="0" w:color="auto"/>
            <w:right w:val="none" w:sz="0" w:space="0" w:color="auto"/>
          </w:divBdr>
          <w:divsChild>
            <w:div w:id="1013843715">
              <w:marLeft w:val="0"/>
              <w:marRight w:val="0"/>
              <w:marTop w:val="0"/>
              <w:marBottom w:val="0"/>
              <w:divBdr>
                <w:top w:val="none" w:sz="0" w:space="0" w:color="auto"/>
                <w:left w:val="none" w:sz="0" w:space="0" w:color="auto"/>
                <w:bottom w:val="none" w:sz="0" w:space="0" w:color="auto"/>
                <w:right w:val="none" w:sz="0" w:space="0" w:color="auto"/>
              </w:divBdr>
              <w:divsChild>
                <w:div w:id="182204882">
                  <w:marLeft w:val="0"/>
                  <w:marRight w:val="0"/>
                  <w:marTop w:val="0"/>
                  <w:marBottom w:val="0"/>
                  <w:divBdr>
                    <w:top w:val="none" w:sz="0" w:space="0" w:color="auto"/>
                    <w:left w:val="none" w:sz="0" w:space="0" w:color="auto"/>
                    <w:bottom w:val="none" w:sz="0" w:space="0" w:color="auto"/>
                    <w:right w:val="none" w:sz="0" w:space="0" w:color="auto"/>
                  </w:divBdr>
                  <w:divsChild>
                    <w:div w:id="228224525">
                      <w:marLeft w:val="0"/>
                      <w:marRight w:val="0"/>
                      <w:marTop w:val="0"/>
                      <w:marBottom w:val="0"/>
                      <w:divBdr>
                        <w:top w:val="none" w:sz="0" w:space="0" w:color="auto"/>
                        <w:left w:val="none" w:sz="0" w:space="0" w:color="auto"/>
                        <w:bottom w:val="none" w:sz="0" w:space="0" w:color="auto"/>
                        <w:right w:val="none" w:sz="0" w:space="0" w:color="auto"/>
                      </w:divBdr>
                      <w:divsChild>
                        <w:div w:id="1973630486">
                          <w:marLeft w:val="0"/>
                          <w:marRight w:val="0"/>
                          <w:marTop w:val="0"/>
                          <w:marBottom w:val="0"/>
                          <w:divBdr>
                            <w:top w:val="none" w:sz="0" w:space="0" w:color="auto"/>
                            <w:left w:val="none" w:sz="0" w:space="0" w:color="auto"/>
                            <w:bottom w:val="none" w:sz="0" w:space="0" w:color="auto"/>
                            <w:right w:val="none" w:sz="0" w:space="0" w:color="auto"/>
                          </w:divBdr>
                          <w:divsChild>
                            <w:div w:id="440881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7374">
      <w:bodyDiv w:val="1"/>
      <w:marLeft w:val="0"/>
      <w:marRight w:val="0"/>
      <w:marTop w:val="0"/>
      <w:marBottom w:val="0"/>
      <w:divBdr>
        <w:top w:val="none" w:sz="0" w:space="0" w:color="auto"/>
        <w:left w:val="none" w:sz="0" w:space="0" w:color="auto"/>
        <w:bottom w:val="none" w:sz="0" w:space="0" w:color="auto"/>
        <w:right w:val="none" w:sz="0" w:space="0" w:color="auto"/>
      </w:divBdr>
    </w:div>
    <w:div w:id="1348827970">
      <w:bodyDiv w:val="1"/>
      <w:marLeft w:val="0"/>
      <w:marRight w:val="0"/>
      <w:marTop w:val="0"/>
      <w:marBottom w:val="0"/>
      <w:divBdr>
        <w:top w:val="none" w:sz="0" w:space="0" w:color="auto"/>
        <w:left w:val="none" w:sz="0" w:space="0" w:color="auto"/>
        <w:bottom w:val="none" w:sz="0" w:space="0" w:color="auto"/>
        <w:right w:val="none" w:sz="0" w:space="0" w:color="auto"/>
      </w:divBdr>
    </w:div>
    <w:div w:id="1353798121">
      <w:bodyDiv w:val="1"/>
      <w:marLeft w:val="0"/>
      <w:marRight w:val="0"/>
      <w:marTop w:val="0"/>
      <w:marBottom w:val="0"/>
      <w:divBdr>
        <w:top w:val="none" w:sz="0" w:space="0" w:color="auto"/>
        <w:left w:val="none" w:sz="0" w:space="0" w:color="auto"/>
        <w:bottom w:val="none" w:sz="0" w:space="0" w:color="auto"/>
        <w:right w:val="none" w:sz="0" w:space="0" w:color="auto"/>
      </w:divBdr>
      <w:divsChild>
        <w:div w:id="326830600">
          <w:marLeft w:val="0"/>
          <w:marRight w:val="0"/>
          <w:marTop w:val="0"/>
          <w:marBottom w:val="0"/>
          <w:divBdr>
            <w:top w:val="none" w:sz="0" w:space="0" w:color="auto"/>
            <w:left w:val="none" w:sz="0" w:space="0" w:color="auto"/>
            <w:bottom w:val="none" w:sz="0" w:space="0" w:color="auto"/>
            <w:right w:val="none" w:sz="0" w:space="0" w:color="auto"/>
          </w:divBdr>
          <w:divsChild>
            <w:div w:id="1895434494">
              <w:marLeft w:val="0"/>
              <w:marRight w:val="0"/>
              <w:marTop w:val="0"/>
              <w:marBottom w:val="0"/>
              <w:divBdr>
                <w:top w:val="none" w:sz="0" w:space="0" w:color="auto"/>
                <w:left w:val="none" w:sz="0" w:space="0" w:color="auto"/>
                <w:bottom w:val="none" w:sz="0" w:space="0" w:color="auto"/>
                <w:right w:val="none" w:sz="0" w:space="0" w:color="auto"/>
              </w:divBdr>
              <w:divsChild>
                <w:div w:id="680622668">
                  <w:marLeft w:val="0"/>
                  <w:marRight w:val="0"/>
                  <w:marTop w:val="0"/>
                  <w:marBottom w:val="0"/>
                  <w:divBdr>
                    <w:top w:val="none" w:sz="0" w:space="0" w:color="auto"/>
                    <w:left w:val="none" w:sz="0" w:space="0" w:color="auto"/>
                    <w:bottom w:val="none" w:sz="0" w:space="0" w:color="auto"/>
                    <w:right w:val="none" w:sz="0" w:space="0" w:color="auto"/>
                  </w:divBdr>
                  <w:divsChild>
                    <w:div w:id="882333123">
                      <w:marLeft w:val="0"/>
                      <w:marRight w:val="0"/>
                      <w:marTop w:val="0"/>
                      <w:marBottom w:val="0"/>
                      <w:divBdr>
                        <w:top w:val="none" w:sz="0" w:space="0" w:color="auto"/>
                        <w:left w:val="none" w:sz="0" w:space="0" w:color="auto"/>
                        <w:bottom w:val="none" w:sz="0" w:space="0" w:color="auto"/>
                        <w:right w:val="none" w:sz="0" w:space="0" w:color="auto"/>
                      </w:divBdr>
                      <w:divsChild>
                        <w:div w:id="80106823">
                          <w:marLeft w:val="0"/>
                          <w:marRight w:val="0"/>
                          <w:marTop w:val="0"/>
                          <w:marBottom w:val="0"/>
                          <w:divBdr>
                            <w:top w:val="none" w:sz="0" w:space="0" w:color="auto"/>
                            <w:left w:val="none" w:sz="0" w:space="0" w:color="auto"/>
                            <w:bottom w:val="none" w:sz="0" w:space="0" w:color="auto"/>
                            <w:right w:val="none" w:sz="0" w:space="0" w:color="auto"/>
                          </w:divBdr>
                          <w:divsChild>
                            <w:div w:id="2117747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66226">
      <w:bodyDiv w:val="1"/>
      <w:marLeft w:val="0"/>
      <w:marRight w:val="0"/>
      <w:marTop w:val="0"/>
      <w:marBottom w:val="0"/>
      <w:divBdr>
        <w:top w:val="none" w:sz="0" w:space="0" w:color="auto"/>
        <w:left w:val="none" w:sz="0" w:space="0" w:color="auto"/>
        <w:bottom w:val="none" w:sz="0" w:space="0" w:color="auto"/>
        <w:right w:val="none" w:sz="0" w:space="0" w:color="auto"/>
      </w:divBdr>
    </w:div>
    <w:div w:id="1391266557">
      <w:bodyDiv w:val="1"/>
      <w:marLeft w:val="0"/>
      <w:marRight w:val="0"/>
      <w:marTop w:val="0"/>
      <w:marBottom w:val="0"/>
      <w:divBdr>
        <w:top w:val="none" w:sz="0" w:space="0" w:color="auto"/>
        <w:left w:val="none" w:sz="0" w:space="0" w:color="auto"/>
        <w:bottom w:val="none" w:sz="0" w:space="0" w:color="auto"/>
        <w:right w:val="none" w:sz="0" w:space="0" w:color="auto"/>
      </w:divBdr>
    </w:div>
    <w:div w:id="1403522665">
      <w:bodyDiv w:val="1"/>
      <w:marLeft w:val="0"/>
      <w:marRight w:val="0"/>
      <w:marTop w:val="0"/>
      <w:marBottom w:val="0"/>
      <w:divBdr>
        <w:top w:val="none" w:sz="0" w:space="0" w:color="auto"/>
        <w:left w:val="none" w:sz="0" w:space="0" w:color="auto"/>
        <w:bottom w:val="none" w:sz="0" w:space="0" w:color="auto"/>
        <w:right w:val="none" w:sz="0" w:space="0" w:color="auto"/>
      </w:divBdr>
      <w:divsChild>
        <w:div w:id="1785272544">
          <w:marLeft w:val="0"/>
          <w:marRight w:val="0"/>
          <w:marTop w:val="0"/>
          <w:marBottom w:val="0"/>
          <w:divBdr>
            <w:top w:val="none" w:sz="0" w:space="0" w:color="auto"/>
            <w:left w:val="none" w:sz="0" w:space="0" w:color="auto"/>
            <w:bottom w:val="none" w:sz="0" w:space="0" w:color="auto"/>
            <w:right w:val="none" w:sz="0" w:space="0" w:color="auto"/>
          </w:divBdr>
          <w:divsChild>
            <w:div w:id="2018992891">
              <w:marLeft w:val="0"/>
              <w:marRight w:val="0"/>
              <w:marTop w:val="0"/>
              <w:marBottom w:val="0"/>
              <w:divBdr>
                <w:top w:val="none" w:sz="0" w:space="0" w:color="auto"/>
                <w:left w:val="none" w:sz="0" w:space="0" w:color="auto"/>
                <w:bottom w:val="none" w:sz="0" w:space="0" w:color="auto"/>
                <w:right w:val="none" w:sz="0" w:space="0" w:color="auto"/>
              </w:divBdr>
              <w:divsChild>
                <w:div w:id="284967050">
                  <w:marLeft w:val="0"/>
                  <w:marRight w:val="0"/>
                  <w:marTop w:val="0"/>
                  <w:marBottom w:val="0"/>
                  <w:divBdr>
                    <w:top w:val="none" w:sz="0" w:space="0" w:color="auto"/>
                    <w:left w:val="none" w:sz="0" w:space="0" w:color="auto"/>
                    <w:bottom w:val="none" w:sz="0" w:space="0" w:color="auto"/>
                    <w:right w:val="none" w:sz="0" w:space="0" w:color="auto"/>
                  </w:divBdr>
                  <w:divsChild>
                    <w:div w:id="1835684003">
                      <w:marLeft w:val="0"/>
                      <w:marRight w:val="0"/>
                      <w:marTop w:val="0"/>
                      <w:marBottom w:val="0"/>
                      <w:divBdr>
                        <w:top w:val="none" w:sz="0" w:space="0" w:color="auto"/>
                        <w:left w:val="none" w:sz="0" w:space="0" w:color="auto"/>
                        <w:bottom w:val="none" w:sz="0" w:space="0" w:color="auto"/>
                        <w:right w:val="none" w:sz="0" w:space="0" w:color="auto"/>
                      </w:divBdr>
                      <w:divsChild>
                        <w:div w:id="622342170">
                          <w:marLeft w:val="0"/>
                          <w:marRight w:val="0"/>
                          <w:marTop w:val="0"/>
                          <w:marBottom w:val="0"/>
                          <w:divBdr>
                            <w:top w:val="none" w:sz="0" w:space="0" w:color="auto"/>
                            <w:left w:val="none" w:sz="0" w:space="0" w:color="auto"/>
                            <w:bottom w:val="none" w:sz="0" w:space="0" w:color="auto"/>
                            <w:right w:val="none" w:sz="0" w:space="0" w:color="auto"/>
                          </w:divBdr>
                          <w:divsChild>
                            <w:div w:id="431243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48467">
      <w:bodyDiv w:val="1"/>
      <w:marLeft w:val="0"/>
      <w:marRight w:val="0"/>
      <w:marTop w:val="0"/>
      <w:marBottom w:val="0"/>
      <w:divBdr>
        <w:top w:val="none" w:sz="0" w:space="0" w:color="auto"/>
        <w:left w:val="none" w:sz="0" w:space="0" w:color="auto"/>
        <w:bottom w:val="none" w:sz="0" w:space="0" w:color="auto"/>
        <w:right w:val="none" w:sz="0" w:space="0" w:color="auto"/>
      </w:divBdr>
    </w:div>
    <w:div w:id="1471896345">
      <w:bodyDiv w:val="1"/>
      <w:marLeft w:val="0"/>
      <w:marRight w:val="0"/>
      <w:marTop w:val="0"/>
      <w:marBottom w:val="0"/>
      <w:divBdr>
        <w:top w:val="none" w:sz="0" w:space="0" w:color="auto"/>
        <w:left w:val="none" w:sz="0" w:space="0" w:color="auto"/>
        <w:bottom w:val="none" w:sz="0" w:space="0" w:color="auto"/>
        <w:right w:val="none" w:sz="0" w:space="0" w:color="auto"/>
      </w:divBdr>
    </w:div>
    <w:div w:id="1523402450">
      <w:bodyDiv w:val="1"/>
      <w:marLeft w:val="0"/>
      <w:marRight w:val="0"/>
      <w:marTop w:val="0"/>
      <w:marBottom w:val="0"/>
      <w:divBdr>
        <w:top w:val="none" w:sz="0" w:space="0" w:color="auto"/>
        <w:left w:val="none" w:sz="0" w:space="0" w:color="auto"/>
        <w:bottom w:val="none" w:sz="0" w:space="0" w:color="auto"/>
        <w:right w:val="none" w:sz="0" w:space="0" w:color="auto"/>
      </w:divBdr>
    </w:div>
    <w:div w:id="1655602562">
      <w:bodyDiv w:val="1"/>
      <w:marLeft w:val="0"/>
      <w:marRight w:val="0"/>
      <w:marTop w:val="0"/>
      <w:marBottom w:val="0"/>
      <w:divBdr>
        <w:top w:val="none" w:sz="0" w:space="0" w:color="auto"/>
        <w:left w:val="none" w:sz="0" w:space="0" w:color="auto"/>
        <w:bottom w:val="none" w:sz="0" w:space="0" w:color="auto"/>
        <w:right w:val="none" w:sz="0" w:space="0" w:color="auto"/>
      </w:divBdr>
    </w:div>
    <w:div w:id="1659452784">
      <w:bodyDiv w:val="1"/>
      <w:marLeft w:val="0"/>
      <w:marRight w:val="0"/>
      <w:marTop w:val="0"/>
      <w:marBottom w:val="0"/>
      <w:divBdr>
        <w:top w:val="none" w:sz="0" w:space="0" w:color="auto"/>
        <w:left w:val="none" w:sz="0" w:space="0" w:color="auto"/>
        <w:bottom w:val="none" w:sz="0" w:space="0" w:color="auto"/>
        <w:right w:val="none" w:sz="0" w:space="0" w:color="auto"/>
      </w:divBdr>
    </w:div>
    <w:div w:id="1737170136">
      <w:bodyDiv w:val="1"/>
      <w:marLeft w:val="0"/>
      <w:marRight w:val="0"/>
      <w:marTop w:val="0"/>
      <w:marBottom w:val="0"/>
      <w:divBdr>
        <w:top w:val="none" w:sz="0" w:space="0" w:color="auto"/>
        <w:left w:val="none" w:sz="0" w:space="0" w:color="auto"/>
        <w:bottom w:val="none" w:sz="0" w:space="0" w:color="auto"/>
        <w:right w:val="none" w:sz="0" w:space="0" w:color="auto"/>
      </w:divBdr>
    </w:div>
    <w:div w:id="1777556015">
      <w:bodyDiv w:val="1"/>
      <w:marLeft w:val="0"/>
      <w:marRight w:val="0"/>
      <w:marTop w:val="0"/>
      <w:marBottom w:val="0"/>
      <w:divBdr>
        <w:top w:val="none" w:sz="0" w:space="0" w:color="auto"/>
        <w:left w:val="none" w:sz="0" w:space="0" w:color="auto"/>
        <w:bottom w:val="none" w:sz="0" w:space="0" w:color="auto"/>
        <w:right w:val="none" w:sz="0" w:space="0" w:color="auto"/>
      </w:divBdr>
    </w:div>
    <w:div w:id="1849100129">
      <w:bodyDiv w:val="1"/>
      <w:marLeft w:val="0"/>
      <w:marRight w:val="0"/>
      <w:marTop w:val="0"/>
      <w:marBottom w:val="0"/>
      <w:divBdr>
        <w:top w:val="none" w:sz="0" w:space="0" w:color="auto"/>
        <w:left w:val="none" w:sz="0" w:space="0" w:color="auto"/>
        <w:bottom w:val="none" w:sz="0" w:space="0" w:color="auto"/>
        <w:right w:val="none" w:sz="0" w:space="0" w:color="auto"/>
      </w:divBdr>
    </w:div>
    <w:div w:id="1892569910">
      <w:bodyDiv w:val="1"/>
      <w:marLeft w:val="0"/>
      <w:marRight w:val="0"/>
      <w:marTop w:val="0"/>
      <w:marBottom w:val="0"/>
      <w:divBdr>
        <w:top w:val="none" w:sz="0" w:space="0" w:color="auto"/>
        <w:left w:val="none" w:sz="0" w:space="0" w:color="auto"/>
        <w:bottom w:val="none" w:sz="0" w:space="0" w:color="auto"/>
        <w:right w:val="none" w:sz="0" w:space="0" w:color="auto"/>
      </w:divBdr>
    </w:div>
    <w:div w:id="1918247362">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67737635">
      <w:bodyDiv w:val="1"/>
      <w:marLeft w:val="0"/>
      <w:marRight w:val="0"/>
      <w:marTop w:val="0"/>
      <w:marBottom w:val="0"/>
      <w:divBdr>
        <w:top w:val="none" w:sz="0" w:space="0" w:color="auto"/>
        <w:left w:val="none" w:sz="0" w:space="0" w:color="auto"/>
        <w:bottom w:val="none" w:sz="0" w:space="0" w:color="auto"/>
        <w:right w:val="none" w:sz="0" w:space="0" w:color="auto"/>
      </w:divBdr>
    </w:div>
    <w:div w:id="1969239327">
      <w:bodyDiv w:val="1"/>
      <w:marLeft w:val="0"/>
      <w:marRight w:val="0"/>
      <w:marTop w:val="0"/>
      <w:marBottom w:val="0"/>
      <w:divBdr>
        <w:top w:val="none" w:sz="0" w:space="0" w:color="auto"/>
        <w:left w:val="none" w:sz="0" w:space="0" w:color="auto"/>
        <w:bottom w:val="none" w:sz="0" w:space="0" w:color="auto"/>
        <w:right w:val="none" w:sz="0" w:space="0" w:color="auto"/>
      </w:divBdr>
      <w:divsChild>
        <w:div w:id="128329493">
          <w:marLeft w:val="0"/>
          <w:marRight w:val="0"/>
          <w:marTop w:val="0"/>
          <w:marBottom w:val="0"/>
          <w:divBdr>
            <w:top w:val="none" w:sz="0" w:space="0" w:color="auto"/>
            <w:left w:val="none" w:sz="0" w:space="0" w:color="auto"/>
            <w:bottom w:val="none" w:sz="0" w:space="0" w:color="auto"/>
            <w:right w:val="none" w:sz="0" w:space="0" w:color="auto"/>
          </w:divBdr>
          <w:divsChild>
            <w:div w:id="421806678">
              <w:marLeft w:val="0"/>
              <w:marRight w:val="0"/>
              <w:marTop w:val="0"/>
              <w:marBottom w:val="0"/>
              <w:divBdr>
                <w:top w:val="none" w:sz="0" w:space="0" w:color="auto"/>
                <w:left w:val="none" w:sz="0" w:space="0" w:color="auto"/>
                <w:bottom w:val="none" w:sz="0" w:space="0" w:color="auto"/>
                <w:right w:val="none" w:sz="0" w:space="0" w:color="auto"/>
              </w:divBdr>
              <w:divsChild>
                <w:div w:id="552469868">
                  <w:marLeft w:val="0"/>
                  <w:marRight w:val="0"/>
                  <w:marTop w:val="0"/>
                  <w:marBottom w:val="0"/>
                  <w:divBdr>
                    <w:top w:val="none" w:sz="0" w:space="0" w:color="auto"/>
                    <w:left w:val="none" w:sz="0" w:space="0" w:color="auto"/>
                    <w:bottom w:val="none" w:sz="0" w:space="0" w:color="auto"/>
                    <w:right w:val="none" w:sz="0" w:space="0" w:color="auto"/>
                  </w:divBdr>
                  <w:divsChild>
                    <w:div w:id="1985812382">
                      <w:marLeft w:val="0"/>
                      <w:marRight w:val="0"/>
                      <w:marTop w:val="0"/>
                      <w:marBottom w:val="0"/>
                      <w:divBdr>
                        <w:top w:val="none" w:sz="0" w:space="0" w:color="auto"/>
                        <w:left w:val="none" w:sz="0" w:space="0" w:color="auto"/>
                        <w:bottom w:val="none" w:sz="0" w:space="0" w:color="auto"/>
                        <w:right w:val="none" w:sz="0" w:space="0" w:color="auto"/>
                      </w:divBdr>
                      <w:divsChild>
                        <w:div w:id="319233696">
                          <w:marLeft w:val="0"/>
                          <w:marRight w:val="0"/>
                          <w:marTop w:val="0"/>
                          <w:marBottom w:val="0"/>
                          <w:divBdr>
                            <w:top w:val="none" w:sz="0" w:space="0" w:color="auto"/>
                            <w:left w:val="none" w:sz="0" w:space="0" w:color="auto"/>
                            <w:bottom w:val="none" w:sz="0" w:space="0" w:color="auto"/>
                            <w:right w:val="none" w:sz="0" w:space="0" w:color="auto"/>
                          </w:divBdr>
                          <w:divsChild>
                            <w:div w:id="9317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2008510434">
      <w:bodyDiv w:val="1"/>
      <w:marLeft w:val="0"/>
      <w:marRight w:val="0"/>
      <w:marTop w:val="0"/>
      <w:marBottom w:val="0"/>
      <w:divBdr>
        <w:top w:val="none" w:sz="0" w:space="0" w:color="auto"/>
        <w:left w:val="none" w:sz="0" w:space="0" w:color="auto"/>
        <w:bottom w:val="none" w:sz="0" w:space="0" w:color="auto"/>
        <w:right w:val="none" w:sz="0" w:space="0" w:color="auto"/>
      </w:divBdr>
    </w:div>
    <w:div w:id="21339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A30E-51CD-45CA-A8F6-89A39224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4747</Words>
  <Characters>2706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13. decembra rīkojumā Nr. 769 „Par Latvijas valsts simtgades pasākumu plāna 2017.–2021. gadam īstenošanai piešķirtā valsts budžeta finansējuma sadalījumu”</vt:lpstr>
      <vt:lpstr>Grozījumi Ministru kabineta 2016. gada 13. decembra rīkojumā Nr. 769 „Par Latvijas valsts simtgades pasākumu plāna 2017.–2021. gadam īstenošanai piešķirtā valsts budžeta finansējuma sadalījumu”</vt:lpstr>
    </vt:vector>
  </TitlesOfParts>
  <Company>Iestādes nosaukums</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13. decembra rīkojumā Nr. 769 „Par Latvijas valsts simtgades pasākumu plāna 2017.–2021. gadam īstenošanai piešķirtā valsts budžeta finansējuma sadalījumu”</dc:title>
  <dc:subject>Ministru kabineta rīkojuma projekts</dc:subject>
  <dc:creator>Ilze Tormane</dc:creator>
  <cp:keywords>KMRik_290519_769_LV100</cp:keywords>
  <dc:description>67330323
ilze.tormane@km.gov.lv</dc:description>
  <cp:lastModifiedBy>Leontine Babkina</cp:lastModifiedBy>
  <cp:revision>49</cp:revision>
  <cp:lastPrinted>2019-06-10T07:08:00Z</cp:lastPrinted>
  <dcterms:created xsi:type="dcterms:W3CDTF">2019-05-24T07:06:00Z</dcterms:created>
  <dcterms:modified xsi:type="dcterms:W3CDTF">2019-06-12T10:56:00Z</dcterms:modified>
</cp:coreProperties>
</file>