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DCA8" w14:textId="77777777" w:rsidR="0041283E" w:rsidRDefault="0041283E" w:rsidP="0041283E">
      <w:pPr>
        <w:pStyle w:val="Parasts"/>
        <w:jc w:val="right"/>
        <w:rPr>
          <w:i/>
          <w:szCs w:val="28"/>
        </w:rPr>
      </w:pPr>
      <w:bookmarkStart w:id="0" w:name="_GoBack"/>
      <w:bookmarkEnd w:id="0"/>
      <w:r>
        <w:rPr>
          <w:i/>
          <w:szCs w:val="28"/>
        </w:rPr>
        <w:t>Projekts</w:t>
      </w:r>
    </w:p>
    <w:p w14:paraId="156BE696" w14:textId="77777777" w:rsidR="0041283E" w:rsidRDefault="0041283E" w:rsidP="0041283E">
      <w:pPr>
        <w:pStyle w:val="H4"/>
        <w:spacing w:after="0"/>
        <w:rPr>
          <w:szCs w:val="28"/>
        </w:rPr>
      </w:pPr>
    </w:p>
    <w:p w14:paraId="6779BBE4" w14:textId="77777777" w:rsidR="0041283E" w:rsidRDefault="0041283E" w:rsidP="0041283E">
      <w:pPr>
        <w:pStyle w:val="H4"/>
        <w:spacing w:after="0"/>
        <w:rPr>
          <w:szCs w:val="28"/>
        </w:rPr>
      </w:pPr>
      <w:r>
        <w:rPr>
          <w:szCs w:val="28"/>
        </w:rPr>
        <w:t>LATVIJAS REPUBLIKAS MINISTRU KABINETS</w:t>
      </w:r>
    </w:p>
    <w:p w14:paraId="442A0AE5" w14:textId="77777777" w:rsidR="0041283E" w:rsidRDefault="0041283E" w:rsidP="0041283E">
      <w:pPr>
        <w:pStyle w:val="H4"/>
        <w:spacing w:after="0"/>
        <w:rPr>
          <w:b w:val="0"/>
          <w:szCs w:val="28"/>
        </w:rPr>
      </w:pPr>
    </w:p>
    <w:p w14:paraId="1BF0D0B4" w14:textId="09890584" w:rsidR="0041283E" w:rsidRDefault="0041283E" w:rsidP="0041283E">
      <w:pPr>
        <w:pStyle w:val="Parasts"/>
        <w:tabs>
          <w:tab w:val="left" w:pos="6237"/>
        </w:tabs>
        <w:spacing w:after="120"/>
        <w:ind w:firstLine="0"/>
        <w:rPr>
          <w:szCs w:val="28"/>
        </w:rPr>
      </w:pPr>
      <w:r>
        <w:rPr>
          <w:szCs w:val="28"/>
        </w:rPr>
        <w:t>201</w:t>
      </w:r>
      <w:r w:rsidR="00A80982">
        <w:rPr>
          <w:szCs w:val="28"/>
        </w:rPr>
        <w:t>9</w:t>
      </w:r>
      <w:r w:rsidR="009E0D09">
        <w:rPr>
          <w:szCs w:val="28"/>
        </w:rPr>
        <w:t>.</w:t>
      </w:r>
      <w:r>
        <w:rPr>
          <w:szCs w:val="28"/>
        </w:rPr>
        <w:t>gada ___._________</w:t>
      </w:r>
      <w:r>
        <w:rPr>
          <w:szCs w:val="28"/>
        </w:rPr>
        <w:tab/>
        <w:t>Rīkojums Nr. ____</w:t>
      </w:r>
    </w:p>
    <w:p w14:paraId="0083573F" w14:textId="77777777" w:rsidR="0041283E" w:rsidRDefault="0041283E" w:rsidP="0041283E">
      <w:pPr>
        <w:pStyle w:val="Parasts"/>
        <w:tabs>
          <w:tab w:val="left" w:pos="6237"/>
        </w:tabs>
        <w:spacing w:after="120"/>
        <w:ind w:firstLine="0"/>
        <w:rPr>
          <w:szCs w:val="28"/>
        </w:rPr>
      </w:pPr>
      <w:r>
        <w:rPr>
          <w:szCs w:val="28"/>
        </w:rPr>
        <w:t>Rīgā</w:t>
      </w:r>
      <w:r>
        <w:rPr>
          <w:szCs w:val="28"/>
        </w:rPr>
        <w:tab/>
        <w:t>(prot. Nr. ___ ___.§)</w:t>
      </w:r>
    </w:p>
    <w:p w14:paraId="22E8C305" w14:textId="77777777" w:rsidR="00B43AE5" w:rsidRDefault="00B43AE5" w:rsidP="00A07F69">
      <w:pPr>
        <w:pStyle w:val="Parasts"/>
        <w:jc w:val="center"/>
        <w:rPr>
          <w:b/>
          <w:bCs/>
          <w:szCs w:val="28"/>
          <w:lang w:eastAsia="lv-LV"/>
        </w:rPr>
      </w:pPr>
    </w:p>
    <w:p w14:paraId="577DB4CE" w14:textId="77777777" w:rsidR="003522B9" w:rsidRDefault="003522B9" w:rsidP="00A07F69">
      <w:pPr>
        <w:pStyle w:val="Parasts"/>
        <w:jc w:val="center"/>
        <w:rPr>
          <w:b/>
          <w:bCs/>
          <w:szCs w:val="28"/>
          <w:lang w:eastAsia="lv-LV"/>
        </w:rPr>
      </w:pPr>
    </w:p>
    <w:p w14:paraId="74568E35" w14:textId="150F0178" w:rsidR="00A80982" w:rsidRPr="00A80982" w:rsidRDefault="00A80982" w:rsidP="00A80982">
      <w:pPr>
        <w:pStyle w:val="Paraststmeklis"/>
        <w:ind w:left="360"/>
        <w:jc w:val="center"/>
        <w:rPr>
          <w:rFonts w:ascii="Times New Roman" w:hAnsi="Times New Roman"/>
          <w:b/>
          <w:bCs/>
          <w:color w:val="auto"/>
          <w:sz w:val="28"/>
          <w:szCs w:val="28"/>
        </w:rPr>
      </w:pPr>
      <w:r w:rsidRPr="00A80982">
        <w:rPr>
          <w:rFonts w:ascii="Times New Roman" w:hAnsi="Times New Roman"/>
          <w:b/>
          <w:bCs/>
          <w:color w:val="auto"/>
          <w:sz w:val="28"/>
          <w:szCs w:val="28"/>
        </w:rPr>
        <w:t>Par valstij dividendēs izmaksājamo valsts sabiedrības ar ierobežotu atbildību "Šampētera nams" peļņas daļu par 2017. gadu</w:t>
      </w:r>
    </w:p>
    <w:p w14:paraId="5C3E4041" w14:textId="77B903E6" w:rsidR="00A80982" w:rsidRDefault="00A80982" w:rsidP="00D75BF3">
      <w:pPr>
        <w:spacing w:after="240"/>
        <w:jc w:val="both"/>
        <w:rPr>
          <w:sz w:val="28"/>
          <w:szCs w:val="28"/>
        </w:rPr>
      </w:pPr>
    </w:p>
    <w:p w14:paraId="139BA6C4" w14:textId="3C0147C7" w:rsidR="008163E9" w:rsidRPr="008163E9" w:rsidRDefault="008163E9" w:rsidP="003C0913">
      <w:pPr>
        <w:spacing w:after="240"/>
        <w:ind w:right="-1" w:firstLine="709"/>
        <w:jc w:val="both"/>
        <w:rPr>
          <w:sz w:val="28"/>
          <w:szCs w:val="28"/>
        </w:rPr>
      </w:pPr>
      <w:r w:rsidRPr="008163E9">
        <w:rPr>
          <w:sz w:val="28"/>
          <w:szCs w:val="28"/>
        </w:rPr>
        <w:t xml:space="preserve">1.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11.2.1. apakšpunktu noteikt, ka valsts sabiedrība ar ierobežotu atbildību "Šampētera nams" (vienotais reģistrācijas Nr. 50003000771) (turpmāk – kapitālsabiedrība) izmaksā dividendēs 3,6% (5971,20 </w:t>
      </w:r>
      <w:proofErr w:type="spellStart"/>
      <w:r w:rsidRPr="00D75BF3">
        <w:rPr>
          <w:i/>
          <w:sz w:val="28"/>
          <w:szCs w:val="28"/>
        </w:rPr>
        <w:t>euro</w:t>
      </w:r>
      <w:proofErr w:type="spellEnd"/>
      <w:r w:rsidRPr="008163E9">
        <w:rPr>
          <w:sz w:val="28"/>
          <w:szCs w:val="28"/>
        </w:rPr>
        <w:t>) no peļņas par 2017. gadu.</w:t>
      </w:r>
    </w:p>
    <w:p w14:paraId="4C47A1F0" w14:textId="31203625" w:rsidR="00A80982" w:rsidRDefault="008163E9" w:rsidP="008163E9">
      <w:pPr>
        <w:spacing w:after="240"/>
        <w:ind w:right="-1" w:firstLine="709"/>
        <w:jc w:val="both"/>
        <w:rPr>
          <w:sz w:val="28"/>
          <w:szCs w:val="28"/>
        </w:rPr>
      </w:pPr>
      <w:r w:rsidRPr="008163E9">
        <w:rPr>
          <w:sz w:val="28"/>
          <w:szCs w:val="28"/>
        </w:rPr>
        <w:t xml:space="preserve">2. </w:t>
      </w:r>
      <w:r w:rsidRPr="00B76145">
        <w:rPr>
          <w:sz w:val="28"/>
          <w:szCs w:val="28"/>
        </w:rPr>
        <w:t xml:space="preserve">Labklājības ministrijai kā kapitālsabiedrības kapitāla daļu turētājai nodrošināt, ka kapitālsabiedrības 2017. pārskata gadā gūtās peļņas daļa 125 936 </w:t>
      </w:r>
      <w:proofErr w:type="spellStart"/>
      <w:r w:rsidRPr="00B76145">
        <w:rPr>
          <w:i/>
          <w:sz w:val="28"/>
          <w:szCs w:val="28"/>
        </w:rPr>
        <w:t>euro</w:t>
      </w:r>
      <w:proofErr w:type="spellEnd"/>
      <w:r w:rsidRPr="00B76145">
        <w:rPr>
          <w:sz w:val="28"/>
          <w:szCs w:val="28"/>
        </w:rPr>
        <w:t xml:space="preserve"> apmērā tiek novirzīta kapitālsabiedrības uzņemto saistību izpildei tās valsts deleģētās funkcijas ietvaros, īstenojot būvdarbus Labklājības ministrijas valdījumā esošajos nekustamajos īpašumos.</w:t>
      </w:r>
    </w:p>
    <w:p w14:paraId="2D2DF7F9" w14:textId="77777777" w:rsidR="0041283E" w:rsidRDefault="0041283E" w:rsidP="0044731B">
      <w:pPr>
        <w:rPr>
          <w:color w:val="000000"/>
          <w:sz w:val="28"/>
          <w:szCs w:val="28"/>
        </w:rPr>
      </w:pPr>
    </w:p>
    <w:p w14:paraId="7043BFD8" w14:textId="77777777" w:rsidR="0048282D" w:rsidRDefault="0048282D" w:rsidP="0044731B">
      <w:pPr>
        <w:rPr>
          <w:color w:val="000000"/>
          <w:sz w:val="28"/>
          <w:szCs w:val="28"/>
        </w:rPr>
      </w:pPr>
    </w:p>
    <w:p w14:paraId="578EC3F4" w14:textId="21062596" w:rsidR="0041283E" w:rsidRDefault="0041283E" w:rsidP="0041283E">
      <w:pPr>
        <w:ind w:left="142"/>
        <w:rPr>
          <w:color w:val="000000"/>
          <w:sz w:val="28"/>
          <w:szCs w:val="28"/>
        </w:rPr>
      </w:pPr>
      <w:r>
        <w:rPr>
          <w:color w:val="000000"/>
          <w:sz w:val="28"/>
          <w:szCs w:val="28"/>
        </w:rPr>
        <w:t>Ministru prezidents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00E91552">
        <w:rPr>
          <w:color w:val="000000"/>
          <w:sz w:val="28"/>
          <w:szCs w:val="28"/>
        </w:rPr>
        <w:t>A.</w:t>
      </w:r>
      <w:r w:rsidR="000C104E">
        <w:rPr>
          <w:color w:val="000000"/>
          <w:sz w:val="28"/>
          <w:szCs w:val="28"/>
        </w:rPr>
        <w:t>K.Kariņš</w:t>
      </w:r>
      <w:proofErr w:type="spellEnd"/>
    </w:p>
    <w:p w14:paraId="21CB7DBE" w14:textId="77777777" w:rsidR="00CF3B99" w:rsidRDefault="00CF3B99" w:rsidP="0041283E">
      <w:pPr>
        <w:ind w:left="142"/>
        <w:rPr>
          <w:color w:val="000000"/>
          <w:sz w:val="28"/>
          <w:szCs w:val="28"/>
        </w:rPr>
      </w:pPr>
    </w:p>
    <w:p w14:paraId="739DA033" w14:textId="77777777" w:rsidR="0041283E" w:rsidRDefault="0041283E" w:rsidP="0041283E">
      <w:pPr>
        <w:rPr>
          <w:color w:val="000000"/>
          <w:sz w:val="28"/>
          <w:szCs w:val="28"/>
        </w:rPr>
      </w:pPr>
    </w:p>
    <w:p w14:paraId="712346D0" w14:textId="77777777" w:rsidR="00F6317E" w:rsidRDefault="00F6317E" w:rsidP="0041283E">
      <w:pPr>
        <w:rPr>
          <w:color w:val="000000"/>
          <w:sz w:val="28"/>
          <w:szCs w:val="28"/>
        </w:rPr>
      </w:pPr>
    </w:p>
    <w:p w14:paraId="13DE652A" w14:textId="5CE23B28" w:rsidR="0044731B" w:rsidRDefault="00CE6F1B" w:rsidP="0044731B">
      <w:pPr>
        <w:ind w:left="142"/>
        <w:rPr>
          <w:color w:val="000000"/>
          <w:sz w:val="28"/>
          <w:szCs w:val="28"/>
        </w:rPr>
      </w:pPr>
      <w:r>
        <w:rPr>
          <w:color w:val="000000"/>
          <w:sz w:val="28"/>
          <w:szCs w:val="28"/>
        </w:rPr>
        <w:t>Labklājības</w:t>
      </w:r>
      <w:r w:rsidR="0044731B">
        <w:rPr>
          <w:color w:val="000000"/>
          <w:sz w:val="28"/>
          <w:szCs w:val="28"/>
        </w:rPr>
        <w:t xml:space="preserve"> ministr</w:t>
      </w:r>
      <w:r w:rsidR="000C104E">
        <w:rPr>
          <w:color w:val="000000"/>
          <w:sz w:val="28"/>
          <w:szCs w:val="28"/>
        </w:rPr>
        <w:t>e</w:t>
      </w:r>
      <w:r w:rsidR="0044731B">
        <w:rPr>
          <w:color w:val="000000"/>
          <w:sz w:val="28"/>
          <w:szCs w:val="28"/>
        </w:rPr>
        <w:t xml:space="preserve"> </w:t>
      </w:r>
      <w:r w:rsidR="0044731B">
        <w:rPr>
          <w:color w:val="000000"/>
          <w:sz w:val="28"/>
          <w:szCs w:val="28"/>
        </w:rPr>
        <w:tab/>
      </w:r>
      <w:r w:rsidR="0044731B">
        <w:rPr>
          <w:color w:val="000000"/>
          <w:sz w:val="28"/>
          <w:szCs w:val="28"/>
        </w:rPr>
        <w:tab/>
      </w:r>
      <w:r w:rsidR="0044731B">
        <w:rPr>
          <w:color w:val="000000"/>
          <w:sz w:val="28"/>
          <w:szCs w:val="28"/>
        </w:rPr>
        <w:tab/>
      </w:r>
      <w:r w:rsidR="0044731B">
        <w:rPr>
          <w:color w:val="000000"/>
          <w:sz w:val="28"/>
          <w:szCs w:val="28"/>
        </w:rPr>
        <w:tab/>
      </w:r>
      <w:r w:rsidR="0044731B">
        <w:rPr>
          <w:color w:val="000000"/>
          <w:sz w:val="28"/>
          <w:szCs w:val="28"/>
        </w:rPr>
        <w:tab/>
      </w:r>
      <w:r w:rsidR="0044731B">
        <w:rPr>
          <w:color w:val="000000"/>
          <w:sz w:val="28"/>
          <w:szCs w:val="28"/>
        </w:rPr>
        <w:tab/>
      </w:r>
      <w:r w:rsidR="00B35B25">
        <w:rPr>
          <w:color w:val="000000"/>
          <w:sz w:val="28"/>
          <w:szCs w:val="28"/>
        </w:rPr>
        <w:tab/>
      </w:r>
      <w:r w:rsidR="008518DF">
        <w:rPr>
          <w:color w:val="000000"/>
          <w:sz w:val="28"/>
          <w:szCs w:val="28"/>
        </w:rPr>
        <w:t xml:space="preserve"> </w:t>
      </w:r>
      <w:proofErr w:type="spellStart"/>
      <w:r w:rsidR="000C104E">
        <w:rPr>
          <w:color w:val="000000"/>
          <w:sz w:val="28"/>
          <w:szCs w:val="28"/>
        </w:rPr>
        <w:t>R.Petraviča</w:t>
      </w:r>
      <w:proofErr w:type="spellEnd"/>
    </w:p>
    <w:p w14:paraId="6D9A5C1C" w14:textId="77777777" w:rsidR="00B35B25" w:rsidRDefault="00B35B25" w:rsidP="0044731B">
      <w:pPr>
        <w:ind w:left="142"/>
        <w:rPr>
          <w:color w:val="000000"/>
          <w:sz w:val="28"/>
          <w:szCs w:val="28"/>
        </w:rPr>
      </w:pPr>
    </w:p>
    <w:p w14:paraId="7E313833" w14:textId="07F14C18" w:rsidR="0041283E" w:rsidRDefault="002D5ABC" w:rsidP="002D5ABC">
      <w:pPr>
        <w:ind w:left="142"/>
        <w:rPr>
          <w:color w:val="000000"/>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1685EE4" w14:textId="0F809FDD" w:rsidR="00232C24" w:rsidRDefault="00232C24"/>
    <w:sectPr w:rsidR="00232C24" w:rsidSect="002A320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6521" w14:textId="77777777" w:rsidR="006A14EC" w:rsidRDefault="006A14EC" w:rsidP="008D187D">
      <w:r>
        <w:separator/>
      </w:r>
    </w:p>
  </w:endnote>
  <w:endnote w:type="continuationSeparator" w:id="0">
    <w:p w14:paraId="46B2A4F2" w14:textId="77777777" w:rsidR="006A14EC" w:rsidRDefault="006A14EC" w:rsidP="008D187D">
      <w:r>
        <w:continuationSeparator/>
      </w:r>
    </w:p>
  </w:endnote>
  <w:endnote w:type="continuationNotice" w:id="1">
    <w:p w14:paraId="06A0768F" w14:textId="77777777" w:rsidR="006A14EC" w:rsidRDefault="006A1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EA03" w14:textId="77777777" w:rsidR="00683AE8" w:rsidRDefault="0068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AA82" w14:textId="6FB89D62" w:rsidR="008D187D" w:rsidRDefault="00683AE8">
    <w:pPr>
      <w:pStyle w:val="Footer"/>
    </w:pPr>
    <w:proofErr w:type="spellStart"/>
    <w:r>
      <w:t>LM</w:t>
    </w:r>
    <w:r w:rsidR="008D187D">
      <w:t>Rik_</w:t>
    </w:r>
    <w:r>
      <w:t>VSIAŠampeteranams_dividendes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9F9D" w14:textId="77777777" w:rsidR="00683AE8" w:rsidRDefault="0068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3B05" w14:textId="77777777" w:rsidR="006A14EC" w:rsidRDefault="006A14EC" w:rsidP="008D187D">
      <w:r>
        <w:separator/>
      </w:r>
    </w:p>
  </w:footnote>
  <w:footnote w:type="continuationSeparator" w:id="0">
    <w:p w14:paraId="3B29E4B1" w14:textId="77777777" w:rsidR="006A14EC" w:rsidRDefault="006A14EC" w:rsidP="008D187D">
      <w:r>
        <w:continuationSeparator/>
      </w:r>
    </w:p>
  </w:footnote>
  <w:footnote w:type="continuationNotice" w:id="1">
    <w:p w14:paraId="4C56EC14" w14:textId="77777777" w:rsidR="006A14EC" w:rsidRDefault="006A1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0F80" w14:textId="77777777" w:rsidR="00683AE8" w:rsidRDefault="0068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AA5A" w14:textId="77777777" w:rsidR="00683AE8" w:rsidRDefault="00683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37C0" w14:textId="77777777" w:rsidR="00683AE8" w:rsidRDefault="00683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3E"/>
    <w:rsid w:val="00012B2B"/>
    <w:rsid w:val="000206A8"/>
    <w:rsid w:val="0002654B"/>
    <w:rsid w:val="00027867"/>
    <w:rsid w:val="00030BFA"/>
    <w:rsid w:val="00042D4C"/>
    <w:rsid w:val="00046D4F"/>
    <w:rsid w:val="00062FB1"/>
    <w:rsid w:val="00072CCD"/>
    <w:rsid w:val="0007636C"/>
    <w:rsid w:val="000948EF"/>
    <w:rsid w:val="000A3F8C"/>
    <w:rsid w:val="000C104E"/>
    <w:rsid w:val="000E2627"/>
    <w:rsid w:val="001051F2"/>
    <w:rsid w:val="001138C9"/>
    <w:rsid w:val="001160B4"/>
    <w:rsid w:val="00145D79"/>
    <w:rsid w:val="001575B3"/>
    <w:rsid w:val="0016580A"/>
    <w:rsid w:val="001659FD"/>
    <w:rsid w:val="001701E3"/>
    <w:rsid w:val="00174116"/>
    <w:rsid w:val="00176C84"/>
    <w:rsid w:val="00185866"/>
    <w:rsid w:val="001910D0"/>
    <w:rsid w:val="001B15B4"/>
    <w:rsid w:val="001C2E4E"/>
    <w:rsid w:val="001E3B84"/>
    <w:rsid w:val="001E4AF1"/>
    <w:rsid w:val="001F3671"/>
    <w:rsid w:val="00200BAC"/>
    <w:rsid w:val="00202310"/>
    <w:rsid w:val="00202742"/>
    <w:rsid w:val="00205C69"/>
    <w:rsid w:val="002109EB"/>
    <w:rsid w:val="00213445"/>
    <w:rsid w:val="00230147"/>
    <w:rsid w:val="00232C24"/>
    <w:rsid w:val="00243F22"/>
    <w:rsid w:val="00253BFB"/>
    <w:rsid w:val="00283D09"/>
    <w:rsid w:val="0029296D"/>
    <w:rsid w:val="002A13E5"/>
    <w:rsid w:val="002A3202"/>
    <w:rsid w:val="002B06A3"/>
    <w:rsid w:val="002C0357"/>
    <w:rsid w:val="002C7A2C"/>
    <w:rsid w:val="002D5ABC"/>
    <w:rsid w:val="002E39A1"/>
    <w:rsid w:val="002F05D7"/>
    <w:rsid w:val="00302315"/>
    <w:rsid w:val="00311085"/>
    <w:rsid w:val="0032103B"/>
    <w:rsid w:val="0033188B"/>
    <w:rsid w:val="003522B9"/>
    <w:rsid w:val="003678AD"/>
    <w:rsid w:val="003726E6"/>
    <w:rsid w:val="003840F0"/>
    <w:rsid w:val="003A3802"/>
    <w:rsid w:val="003C0913"/>
    <w:rsid w:val="003C09DD"/>
    <w:rsid w:val="003C7805"/>
    <w:rsid w:val="003D22FA"/>
    <w:rsid w:val="003E18A3"/>
    <w:rsid w:val="003F5337"/>
    <w:rsid w:val="00402975"/>
    <w:rsid w:val="0041283E"/>
    <w:rsid w:val="004130ED"/>
    <w:rsid w:val="00427A9F"/>
    <w:rsid w:val="00445B6E"/>
    <w:rsid w:val="0044731B"/>
    <w:rsid w:val="00447E0A"/>
    <w:rsid w:val="004542CE"/>
    <w:rsid w:val="004543B9"/>
    <w:rsid w:val="004571AF"/>
    <w:rsid w:val="00464B81"/>
    <w:rsid w:val="004746BD"/>
    <w:rsid w:val="0048282D"/>
    <w:rsid w:val="0048298A"/>
    <w:rsid w:val="00497F04"/>
    <w:rsid w:val="004A0595"/>
    <w:rsid w:val="004C2ACA"/>
    <w:rsid w:val="004D5833"/>
    <w:rsid w:val="004F0F3D"/>
    <w:rsid w:val="004F77AA"/>
    <w:rsid w:val="00510842"/>
    <w:rsid w:val="005109EC"/>
    <w:rsid w:val="005244F3"/>
    <w:rsid w:val="00526D9F"/>
    <w:rsid w:val="00534967"/>
    <w:rsid w:val="00544D7F"/>
    <w:rsid w:val="00546875"/>
    <w:rsid w:val="005579EE"/>
    <w:rsid w:val="00572087"/>
    <w:rsid w:val="00574331"/>
    <w:rsid w:val="00580972"/>
    <w:rsid w:val="005861B8"/>
    <w:rsid w:val="00592AA2"/>
    <w:rsid w:val="005A7DF4"/>
    <w:rsid w:val="005C2A90"/>
    <w:rsid w:val="005F080F"/>
    <w:rsid w:val="00606D56"/>
    <w:rsid w:val="006221FE"/>
    <w:rsid w:val="00625BAF"/>
    <w:rsid w:val="00636C91"/>
    <w:rsid w:val="00641687"/>
    <w:rsid w:val="0064367A"/>
    <w:rsid w:val="00644199"/>
    <w:rsid w:val="00654AA3"/>
    <w:rsid w:val="0065508C"/>
    <w:rsid w:val="0066154F"/>
    <w:rsid w:val="00665AFE"/>
    <w:rsid w:val="00670D3A"/>
    <w:rsid w:val="0067619E"/>
    <w:rsid w:val="00683AE8"/>
    <w:rsid w:val="00693881"/>
    <w:rsid w:val="006A0C8B"/>
    <w:rsid w:val="006A14EC"/>
    <w:rsid w:val="006C1E41"/>
    <w:rsid w:val="006C49DC"/>
    <w:rsid w:val="006F7FD3"/>
    <w:rsid w:val="00702018"/>
    <w:rsid w:val="00713C50"/>
    <w:rsid w:val="00714305"/>
    <w:rsid w:val="00717411"/>
    <w:rsid w:val="007301E7"/>
    <w:rsid w:val="00740FFB"/>
    <w:rsid w:val="0074308B"/>
    <w:rsid w:val="007508B0"/>
    <w:rsid w:val="0075461A"/>
    <w:rsid w:val="007602EE"/>
    <w:rsid w:val="007621A3"/>
    <w:rsid w:val="0079491B"/>
    <w:rsid w:val="007A574F"/>
    <w:rsid w:val="007B48C1"/>
    <w:rsid w:val="007D3D7A"/>
    <w:rsid w:val="007F31E2"/>
    <w:rsid w:val="008056C0"/>
    <w:rsid w:val="0081382F"/>
    <w:rsid w:val="008163E9"/>
    <w:rsid w:val="00820E43"/>
    <w:rsid w:val="00822154"/>
    <w:rsid w:val="00824832"/>
    <w:rsid w:val="00830D4D"/>
    <w:rsid w:val="00835D6E"/>
    <w:rsid w:val="00841E65"/>
    <w:rsid w:val="008422B9"/>
    <w:rsid w:val="008518DF"/>
    <w:rsid w:val="00852502"/>
    <w:rsid w:val="00855773"/>
    <w:rsid w:val="00873B46"/>
    <w:rsid w:val="00890E79"/>
    <w:rsid w:val="00894419"/>
    <w:rsid w:val="00896B61"/>
    <w:rsid w:val="008A4EF8"/>
    <w:rsid w:val="008A5EFF"/>
    <w:rsid w:val="008A63A6"/>
    <w:rsid w:val="008C0D5E"/>
    <w:rsid w:val="008C1358"/>
    <w:rsid w:val="008C19DC"/>
    <w:rsid w:val="008C74C8"/>
    <w:rsid w:val="008D187D"/>
    <w:rsid w:val="00900411"/>
    <w:rsid w:val="009077B5"/>
    <w:rsid w:val="00912A78"/>
    <w:rsid w:val="00936F1B"/>
    <w:rsid w:val="00952244"/>
    <w:rsid w:val="00983B56"/>
    <w:rsid w:val="00991F71"/>
    <w:rsid w:val="009B3D59"/>
    <w:rsid w:val="009C51CE"/>
    <w:rsid w:val="009C58CB"/>
    <w:rsid w:val="009D68B8"/>
    <w:rsid w:val="009E0D09"/>
    <w:rsid w:val="009F0A45"/>
    <w:rsid w:val="00A049AE"/>
    <w:rsid w:val="00A07F69"/>
    <w:rsid w:val="00A23D4A"/>
    <w:rsid w:val="00A3631E"/>
    <w:rsid w:val="00A45D46"/>
    <w:rsid w:val="00A47F19"/>
    <w:rsid w:val="00A54EB3"/>
    <w:rsid w:val="00A56124"/>
    <w:rsid w:val="00A76D36"/>
    <w:rsid w:val="00A80982"/>
    <w:rsid w:val="00A84323"/>
    <w:rsid w:val="00A97CDF"/>
    <w:rsid w:val="00AA1075"/>
    <w:rsid w:val="00AB02B0"/>
    <w:rsid w:val="00AD795E"/>
    <w:rsid w:val="00AD7F12"/>
    <w:rsid w:val="00AE2232"/>
    <w:rsid w:val="00AF0DF8"/>
    <w:rsid w:val="00B24DCC"/>
    <w:rsid w:val="00B35B25"/>
    <w:rsid w:val="00B43AE5"/>
    <w:rsid w:val="00B55917"/>
    <w:rsid w:val="00B72994"/>
    <w:rsid w:val="00B74358"/>
    <w:rsid w:val="00B76145"/>
    <w:rsid w:val="00B877C2"/>
    <w:rsid w:val="00B913DA"/>
    <w:rsid w:val="00BA2B7C"/>
    <w:rsid w:val="00BB0C30"/>
    <w:rsid w:val="00BC09FD"/>
    <w:rsid w:val="00BC36AB"/>
    <w:rsid w:val="00BD2961"/>
    <w:rsid w:val="00BE148B"/>
    <w:rsid w:val="00BE4940"/>
    <w:rsid w:val="00BF5734"/>
    <w:rsid w:val="00C00972"/>
    <w:rsid w:val="00C102B4"/>
    <w:rsid w:val="00C20C65"/>
    <w:rsid w:val="00C2311D"/>
    <w:rsid w:val="00C340C2"/>
    <w:rsid w:val="00C511D1"/>
    <w:rsid w:val="00C54748"/>
    <w:rsid w:val="00C56588"/>
    <w:rsid w:val="00C86871"/>
    <w:rsid w:val="00CB106F"/>
    <w:rsid w:val="00CC052A"/>
    <w:rsid w:val="00CD0F06"/>
    <w:rsid w:val="00CD10E9"/>
    <w:rsid w:val="00CD6BBD"/>
    <w:rsid w:val="00CE128F"/>
    <w:rsid w:val="00CE1E45"/>
    <w:rsid w:val="00CE6F1B"/>
    <w:rsid w:val="00CF3B99"/>
    <w:rsid w:val="00D01991"/>
    <w:rsid w:val="00D03091"/>
    <w:rsid w:val="00D11C21"/>
    <w:rsid w:val="00D23B30"/>
    <w:rsid w:val="00D272B3"/>
    <w:rsid w:val="00D401A3"/>
    <w:rsid w:val="00D443B9"/>
    <w:rsid w:val="00D45ACF"/>
    <w:rsid w:val="00D46C34"/>
    <w:rsid w:val="00D5486F"/>
    <w:rsid w:val="00D63C2F"/>
    <w:rsid w:val="00D75BF3"/>
    <w:rsid w:val="00D8168A"/>
    <w:rsid w:val="00D8428D"/>
    <w:rsid w:val="00D90850"/>
    <w:rsid w:val="00D9183D"/>
    <w:rsid w:val="00D93A1B"/>
    <w:rsid w:val="00DA4194"/>
    <w:rsid w:val="00DA61A2"/>
    <w:rsid w:val="00DC604F"/>
    <w:rsid w:val="00DD4D3B"/>
    <w:rsid w:val="00DD7710"/>
    <w:rsid w:val="00DE6FE5"/>
    <w:rsid w:val="00E06875"/>
    <w:rsid w:val="00E1278C"/>
    <w:rsid w:val="00E252AF"/>
    <w:rsid w:val="00E34CA1"/>
    <w:rsid w:val="00E477C3"/>
    <w:rsid w:val="00E6251E"/>
    <w:rsid w:val="00E708B9"/>
    <w:rsid w:val="00E91552"/>
    <w:rsid w:val="00EB5AB7"/>
    <w:rsid w:val="00EE3332"/>
    <w:rsid w:val="00EE46C5"/>
    <w:rsid w:val="00EE52A1"/>
    <w:rsid w:val="00F070B3"/>
    <w:rsid w:val="00F11788"/>
    <w:rsid w:val="00F13A5A"/>
    <w:rsid w:val="00F23EB8"/>
    <w:rsid w:val="00F26422"/>
    <w:rsid w:val="00F33895"/>
    <w:rsid w:val="00F5726F"/>
    <w:rsid w:val="00F6317E"/>
    <w:rsid w:val="00F733E9"/>
    <w:rsid w:val="00F92BDB"/>
    <w:rsid w:val="00FA2D46"/>
    <w:rsid w:val="00FB25E2"/>
    <w:rsid w:val="00FC285C"/>
    <w:rsid w:val="00FC59DC"/>
    <w:rsid w:val="00FD7C26"/>
    <w:rsid w:val="00FD7E38"/>
    <w:rsid w:val="00FE67D6"/>
    <w:rsid w:val="00FF4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47CA"/>
  <w15:docId w15:val="{D026CF6E-B05E-4775-BAD0-FD45B217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83E"/>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283E"/>
    <w:rPr>
      <w:color w:val="0000FF"/>
      <w:u w:val="single"/>
    </w:rPr>
  </w:style>
  <w:style w:type="paragraph" w:customStyle="1" w:styleId="Parasts">
    <w:name w:val="Parasts"/>
    <w:qFormat/>
    <w:rsid w:val="0041283E"/>
    <w:pPr>
      <w:spacing w:after="0" w:line="240" w:lineRule="auto"/>
      <w:ind w:firstLine="720"/>
      <w:jc w:val="both"/>
    </w:pPr>
    <w:rPr>
      <w:rFonts w:ascii="Times New Roman" w:eastAsia="Times New Roman" w:hAnsi="Times New Roman" w:cs="Times New Roman"/>
      <w:sz w:val="28"/>
      <w:szCs w:val="24"/>
    </w:rPr>
  </w:style>
  <w:style w:type="paragraph" w:customStyle="1" w:styleId="Paraststmeklis">
    <w:name w:val="Parasts (tīmeklis)"/>
    <w:basedOn w:val="Parasts"/>
    <w:rsid w:val="0041283E"/>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rsid w:val="0041283E"/>
    <w:pPr>
      <w:spacing w:after="120" w:line="240" w:lineRule="auto"/>
      <w:jc w:val="center"/>
      <w:outlineLvl w:val="3"/>
    </w:pPr>
    <w:rPr>
      <w:rFonts w:ascii="Times New Roman" w:eastAsia="Times New Roman" w:hAnsi="Times New Roman" w:cs="Times New Roman"/>
      <w:b/>
      <w:sz w:val="28"/>
      <w:szCs w:val="20"/>
      <w:lang w:eastAsia="zh-CN"/>
    </w:rPr>
  </w:style>
  <w:style w:type="paragraph" w:styleId="BalloonText">
    <w:name w:val="Balloon Text"/>
    <w:basedOn w:val="Normal"/>
    <w:link w:val="BalloonTextChar"/>
    <w:uiPriority w:val="99"/>
    <w:semiHidden/>
    <w:unhideWhenUsed/>
    <w:rsid w:val="009F0A45"/>
    <w:rPr>
      <w:rFonts w:ascii="Tahoma" w:hAnsi="Tahoma" w:cs="Tahoma"/>
      <w:sz w:val="16"/>
      <w:szCs w:val="16"/>
    </w:rPr>
  </w:style>
  <w:style w:type="character" w:customStyle="1" w:styleId="BalloonTextChar">
    <w:name w:val="Balloon Text Char"/>
    <w:basedOn w:val="DefaultParagraphFont"/>
    <w:link w:val="BalloonText"/>
    <w:uiPriority w:val="99"/>
    <w:semiHidden/>
    <w:rsid w:val="009F0A45"/>
    <w:rPr>
      <w:rFonts w:ascii="Tahoma" w:eastAsia="Times New Roman" w:hAnsi="Tahoma" w:cs="Tahoma"/>
      <w:sz w:val="16"/>
      <w:szCs w:val="16"/>
      <w:lang w:eastAsia="lv-LV"/>
    </w:rPr>
  </w:style>
  <w:style w:type="paragraph" w:styleId="Header">
    <w:name w:val="header"/>
    <w:basedOn w:val="Normal"/>
    <w:link w:val="HeaderChar"/>
    <w:uiPriority w:val="99"/>
    <w:unhideWhenUsed/>
    <w:rsid w:val="008D187D"/>
    <w:pPr>
      <w:tabs>
        <w:tab w:val="center" w:pos="4153"/>
        <w:tab w:val="right" w:pos="8306"/>
      </w:tabs>
    </w:pPr>
  </w:style>
  <w:style w:type="character" w:customStyle="1" w:styleId="HeaderChar">
    <w:name w:val="Header Char"/>
    <w:basedOn w:val="DefaultParagraphFont"/>
    <w:link w:val="Header"/>
    <w:uiPriority w:val="99"/>
    <w:rsid w:val="008D187D"/>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8D187D"/>
    <w:pPr>
      <w:tabs>
        <w:tab w:val="center" w:pos="4153"/>
        <w:tab w:val="right" w:pos="8306"/>
      </w:tabs>
    </w:pPr>
  </w:style>
  <w:style w:type="character" w:customStyle="1" w:styleId="FooterChar">
    <w:name w:val="Footer Char"/>
    <w:basedOn w:val="DefaultParagraphFont"/>
    <w:link w:val="Footer"/>
    <w:uiPriority w:val="99"/>
    <w:rsid w:val="008D187D"/>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2F05D7"/>
    <w:pPr>
      <w:ind w:left="720"/>
      <w:contextualSpacing/>
    </w:pPr>
  </w:style>
  <w:style w:type="character" w:styleId="CommentReference">
    <w:name w:val="annotation reference"/>
    <w:basedOn w:val="DefaultParagraphFont"/>
    <w:uiPriority w:val="99"/>
    <w:semiHidden/>
    <w:unhideWhenUsed/>
    <w:rsid w:val="00AD795E"/>
    <w:rPr>
      <w:sz w:val="16"/>
      <w:szCs w:val="16"/>
    </w:rPr>
  </w:style>
  <w:style w:type="paragraph" w:styleId="CommentText">
    <w:name w:val="annotation text"/>
    <w:basedOn w:val="Normal"/>
    <w:link w:val="CommentTextChar"/>
    <w:uiPriority w:val="99"/>
    <w:semiHidden/>
    <w:unhideWhenUsed/>
    <w:rsid w:val="00AD795E"/>
  </w:style>
  <w:style w:type="character" w:customStyle="1" w:styleId="CommentTextChar">
    <w:name w:val="Comment Text Char"/>
    <w:basedOn w:val="DefaultParagraphFont"/>
    <w:link w:val="CommentText"/>
    <w:uiPriority w:val="99"/>
    <w:semiHidden/>
    <w:rsid w:val="00AD79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D795E"/>
    <w:rPr>
      <w:b/>
      <w:bCs/>
    </w:rPr>
  </w:style>
  <w:style w:type="character" w:customStyle="1" w:styleId="CommentSubjectChar">
    <w:name w:val="Comment Subject Char"/>
    <w:basedOn w:val="CommentTextChar"/>
    <w:link w:val="CommentSubject"/>
    <w:uiPriority w:val="99"/>
    <w:semiHidden/>
    <w:rsid w:val="00AD795E"/>
    <w:rPr>
      <w:rFonts w:ascii="Times New Roman" w:eastAsia="Times New Roman" w:hAnsi="Times New Roman" w:cs="Times New Roman"/>
      <w:b/>
      <w:bCs/>
      <w:sz w:val="20"/>
      <w:szCs w:val="20"/>
      <w:lang w:eastAsia="lv-LV"/>
    </w:rPr>
  </w:style>
  <w:style w:type="paragraph" w:styleId="Revision">
    <w:name w:val="Revision"/>
    <w:hidden/>
    <w:uiPriority w:val="99"/>
    <w:semiHidden/>
    <w:rsid w:val="00464B81"/>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A631-22F2-4B6F-889D-B9AB9D80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785</Words>
  <Characters>449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sabiedrības ar ierobežotu atbildību "Šampētera nams" peļņas daļu par 2017. gadu</vt:lpstr>
      <vt:lpstr/>
    </vt:vector>
  </TitlesOfParts>
  <Company>Labklājības ministrija</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"Šampētera nams" peļņas daļu par 2017. gadu</dc:title>
  <dc:subject>Ministru kabineta rīkojuma projekts</dc:subject>
  <dc:creator>Dace Kļaviņa</dc:creator>
  <dc:description>Dace.Klavina@lm.gov.lv_x000d_
67021603</dc:description>
  <cp:lastModifiedBy>Aivis Lapinskis</cp:lastModifiedBy>
  <cp:revision>7</cp:revision>
  <cp:lastPrinted>2018-12-10T13:01:00Z</cp:lastPrinted>
  <dcterms:created xsi:type="dcterms:W3CDTF">2019-05-17T07:18:00Z</dcterms:created>
  <dcterms:modified xsi:type="dcterms:W3CDTF">2019-06-10T07:32:00Z</dcterms:modified>
</cp:coreProperties>
</file>