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DB9D" w14:textId="77777777" w:rsidR="000D6841" w:rsidRPr="000D6841" w:rsidRDefault="000D6841" w:rsidP="000D6841">
      <w:pPr>
        <w:shd w:val="clear" w:color="auto" w:fill="FFFFFF"/>
        <w:spacing w:after="0" w:line="240" w:lineRule="auto"/>
        <w:jc w:val="center"/>
        <w:rPr>
          <w:rFonts w:ascii="Times New Roman" w:eastAsia="Times New Roman" w:hAnsi="Times New Roman" w:cs="Times New Roman"/>
          <w:b/>
          <w:bCs/>
          <w:sz w:val="28"/>
          <w:szCs w:val="24"/>
          <w:lang w:eastAsia="lv-LV"/>
        </w:rPr>
      </w:pPr>
      <w:r w:rsidRPr="000D6841">
        <w:rPr>
          <w:rFonts w:ascii="Times New Roman" w:eastAsia="Times New Roman" w:hAnsi="Times New Roman" w:cs="Times New Roman"/>
          <w:b/>
          <w:bCs/>
          <w:sz w:val="28"/>
          <w:szCs w:val="24"/>
          <w:lang w:eastAsia="lv-LV"/>
        </w:rPr>
        <w:t>Likumprojekta „Grozījumi Valsts sociālo pabalstu likumā”</w:t>
      </w:r>
    </w:p>
    <w:p w14:paraId="41E9E89B" w14:textId="77777777" w:rsidR="00894C55" w:rsidRPr="00507D32" w:rsidRDefault="00437FB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B7AA8">
        <w:rPr>
          <w:rFonts w:ascii="Times New Roman" w:eastAsia="Times New Roman" w:hAnsi="Times New Roman" w:cs="Times New Roman"/>
          <w:b/>
          <w:bCs/>
          <w:sz w:val="28"/>
          <w:szCs w:val="24"/>
          <w:lang w:eastAsia="lv-LV"/>
        </w:rPr>
        <w:t xml:space="preserve"> </w:t>
      </w:r>
      <w:r w:rsidR="00894C55" w:rsidRPr="00507D32">
        <w:rPr>
          <w:rFonts w:ascii="Times New Roman" w:eastAsia="Times New Roman" w:hAnsi="Times New Roman" w:cs="Times New Roman"/>
          <w:b/>
          <w:bCs/>
          <w:sz w:val="28"/>
          <w:szCs w:val="24"/>
          <w:lang w:eastAsia="lv-LV"/>
        </w:rPr>
        <w:t>sākotnējās ietekmes novērtējuma ziņojums (anotācija)</w:t>
      </w:r>
    </w:p>
    <w:p w14:paraId="458D6297" w14:textId="77777777" w:rsidR="00E5323B" w:rsidRPr="00DB7AA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265" w:type="pct"/>
        <w:tblCellSpacing w:w="15" w:type="dxa"/>
        <w:tblInd w:w="-1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
        <w:gridCol w:w="294"/>
        <w:gridCol w:w="333"/>
        <w:gridCol w:w="3229"/>
        <w:gridCol w:w="5239"/>
      </w:tblGrid>
      <w:tr w:rsidR="00E5323B" w:rsidRPr="00DB7AA8" w14:paraId="58DB874E"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5C0C245A"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Tiesību akta projekta anotācijas kopsavilkums</w:t>
            </w:r>
          </w:p>
        </w:tc>
      </w:tr>
      <w:tr w:rsidR="00E5323B" w:rsidRPr="00DB7AA8" w14:paraId="5239551C" w14:textId="77777777" w:rsidTr="006E1A17">
        <w:trPr>
          <w:tblCellSpacing w:w="15" w:type="dxa"/>
        </w:trPr>
        <w:tc>
          <w:tcPr>
            <w:tcW w:w="2210" w:type="pct"/>
            <w:gridSpan w:val="4"/>
            <w:tcBorders>
              <w:top w:val="outset" w:sz="6" w:space="0" w:color="auto"/>
              <w:left w:val="outset" w:sz="6" w:space="0" w:color="auto"/>
              <w:bottom w:val="outset" w:sz="6" w:space="0" w:color="auto"/>
              <w:right w:val="outset" w:sz="6" w:space="0" w:color="auto"/>
            </w:tcBorders>
            <w:hideMark/>
          </w:tcPr>
          <w:p w14:paraId="78E2A9C7" w14:textId="77777777"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CC6ECE">
              <w:rPr>
                <w:rFonts w:ascii="Times New Roman" w:eastAsia="Times New Roman" w:hAnsi="Times New Roman" w:cs="Times New Roman"/>
                <w:iCs/>
                <w:sz w:val="24"/>
                <w:szCs w:val="24"/>
                <w:lang w:eastAsia="lv-LV"/>
              </w:rPr>
              <w:t>Mērķis, risinājums un projekta spēkā stāšanās laiks (500 zīmes bez atstarpēm)</w:t>
            </w:r>
          </w:p>
        </w:tc>
        <w:tc>
          <w:tcPr>
            <w:tcW w:w="2743" w:type="pct"/>
            <w:tcBorders>
              <w:top w:val="outset" w:sz="6" w:space="0" w:color="auto"/>
              <w:left w:val="outset" w:sz="6" w:space="0" w:color="auto"/>
              <w:bottom w:val="outset" w:sz="6" w:space="0" w:color="auto"/>
              <w:right w:val="outset" w:sz="6" w:space="0" w:color="auto"/>
            </w:tcBorders>
            <w:hideMark/>
          </w:tcPr>
          <w:p w14:paraId="1018E2D1" w14:textId="77777777" w:rsidR="00894F4D" w:rsidRDefault="000F68D1" w:rsidP="000D68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V</w:t>
            </w:r>
            <w:r w:rsidR="000D6841" w:rsidRPr="000D6841">
              <w:rPr>
                <w:rFonts w:ascii="Times New Roman" w:eastAsia="Times New Roman" w:hAnsi="Times New Roman" w:cs="Times New Roman"/>
                <w:sz w:val="24"/>
                <w:szCs w:val="24"/>
                <w:lang w:eastAsia="lv-LV"/>
              </w:rPr>
              <w:t>alsts sociālo pabalstu likumā” (turpmāk – likumprojekts</w:t>
            </w:r>
            <w:r w:rsidR="000D6841">
              <w:rPr>
                <w:rFonts w:ascii="Times New Roman" w:eastAsia="Times New Roman" w:hAnsi="Times New Roman" w:cs="Times New Roman"/>
                <w:sz w:val="24"/>
                <w:szCs w:val="24"/>
                <w:lang w:eastAsia="lv-LV"/>
              </w:rPr>
              <w:t>)</w:t>
            </w:r>
            <w:r w:rsidR="000D6841" w:rsidRPr="000D6841">
              <w:rPr>
                <w:rFonts w:ascii="Times New Roman" w:eastAsia="Times New Roman" w:hAnsi="Times New Roman" w:cs="Times New Roman"/>
                <w:sz w:val="24"/>
                <w:szCs w:val="24"/>
                <w:lang w:eastAsia="lv-LV"/>
              </w:rPr>
              <w:t xml:space="preserve"> ir izstrādāts pēc Labklājības ministrijas iniciatīvas, lai </w:t>
            </w:r>
          </w:p>
          <w:p w14:paraId="2332E47B" w14:textId="49669CFB" w:rsidR="00894F4D" w:rsidRDefault="00894F4D" w:rsidP="00435905">
            <w:pPr>
              <w:pStyle w:val="ListParagraph"/>
              <w:numPr>
                <w:ilvl w:val="0"/>
                <w:numId w:val="6"/>
              </w:numPr>
              <w:spacing w:after="0" w:line="240" w:lineRule="auto"/>
              <w:ind w:left="39" w:firstLine="32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noteiktu, ka par bērniem ar invaliditāti ģimenes valsts pabalsts tiek izmaksāts līdz </w:t>
            </w:r>
            <w:r w:rsidR="00B346DB">
              <w:rPr>
                <w:rFonts w:ascii="Times New Roman" w:eastAsia="Times New Roman" w:hAnsi="Times New Roman" w:cs="Times New Roman"/>
                <w:sz w:val="24"/>
                <w:szCs w:val="24"/>
                <w:lang w:eastAsia="lv-LV"/>
              </w:rPr>
              <w:t xml:space="preserve">bērna </w:t>
            </w:r>
            <w:r>
              <w:rPr>
                <w:rFonts w:ascii="Times New Roman" w:eastAsia="Times New Roman" w:hAnsi="Times New Roman" w:cs="Times New Roman"/>
                <w:sz w:val="24"/>
                <w:szCs w:val="24"/>
                <w:lang w:eastAsia="lv-LV"/>
              </w:rPr>
              <w:t>20 gadu vecumam neatkarīgi no izglītības turpināšanas;</w:t>
            </w:r>
          </w:p>
          <w:p w14:paraId="277BFEE2" w14:textId="2C684CF6" w:rsidR="00894F4D" w:rsidRDefault="00894F4D" w:rsidP="00435905">
            <w:pPr>
              <w:pStyle w:val="ListParagraph"/>
              <w:numPr>
                <w:ilvl w:val="0"/>
                <w:numId w:val="6"/>
              </w:numPr>
              <w:spacing w:after="0" w:line="240" w:lineRule="auto"/>
              <w:ind w:left="39" w:firstLine="321"/>
              <w:jc w:val="both"/>
              <w:rPr>
                <w:rFonts w:ascii="Times New Roman" w:eastAsia="Times New Roman" w:hAnsi="Times New Roman" w:cs="Times New Roman"/>
                <w:sz w:val="24"/>
                <w:szCs w:val="24"/>
                <w:lang w:eastAsia="lv-LV"/>
              </w:rPr>
            </w:pPr>
            <w:r w:rsidRPr="00894F4D">
              <w:rPr>
                <w:rFonts w:ascii="Times New Roman" w:eastAsia="Times New Roman" w:hAnsi="Times New Roman" w:cs="Times New Roman"/>
                <w:sz w:val="24"/>
                <w:szCs w:val="24"/>
                <w:lang w:eastAsia="lv-LV"/>
              </w:rPr>
              <w:t>paredz</w:t>
            </w:r>
            <w:r>
              <w:rPr>
                <w:rFonts w:ascii="Times New Roman" w:eastAsia="Times New Roman" w:hAnsi="Times New Roman" w:cs="Times New Roman"/>
                <w:sz w:val="24"/>
                <w:szCs w:val="24"/>
                <w:lang w:eastAsia="lv-LV"/>
              </w:rPr>
              <w:t>ētu</w:t>
            </w:r>
            <w:r w:rsidRPr="00894F4D">
              <w:rPr>
                <w:rFonts w:ascii="Times New Roman" w:eastAsia="Times New Roman" w:hAnsi="Times New Roman" w:cs="Times New Roman"/>
                <w:sz w:val="24"/>
                <w:szCs w:val="24"/>
                <w:lang w:eastAsia="lv-LV"/>
              </w:rPr>
              <w:t xml:space="preserve"> tiesības saņemt bērna piedzimšanas pabalstu par jebkuru reģistrētu bērnu</w:t>
            </w:r>
            <w:r>
              <w:rPr>
                <w:rFonts w:ascii="Times New Roman" w:eastAsia="Times New Roman" w:hAnsi="Times New Roman" w:cs="Times New Roman"/>
                <w:sz w:val="24"/>
                <w:szCs w:val="24"/>
                <w:lang w:eastAsia="lv-LV"/>
              </w:rPr>
              <w:t xml:space="preserve">, nevis tikai no </w:t>
            </w:r>
            <w:r w:rsidR="00B346DB">
              <w:rPr>
                <w:rFonts w:ascii="Times New Roman" w:eastAsia="Times New Roman" w:hAnsi="Times New Roman" w:cs="Times New Roman"/>
                <w:sz w:val="24"/>
                <w:szCs w:val="24"/>
                <w:lang w:eastAsia="lv-LV"/>
              </w:rPr>
              <w:t xml:space="preserve">bērna </w:t>
            </w:r>
            <w:r>
              <w:rPr>
                <w:rFonts w:ascii="Times New Roman" w:eastAsia="Times New Roman" w:hAnsi="Times New Roman" w:cs="Times New Roman"/>
                <w:sz w:val="24"/>
                <w:szCs w:val="24"/>
                <w:lang w:eastAsia="lv-LV"/>
              </w:rPr>
              <w:t>astotās dzīvības dienas;</w:t>
            </w:r>
          </w:p>
          <w:p w14:paraId="06F4C284" w14:textId="5E28A4A1" w:rsidR="00894F4D" w:rsidRPr="00640356" w:rsidRDefault="00894F4D" w:rsidP="00435905">
            <w:pPr>
              <w:pStyle w:val="ListParagraph"/>
              <w:numPr>
                <w:ilvl w:val="0"/>
                <w:numId w:val="6"/>
              </w:numPr>
              <w:spacing w:after="0" w:line="240" w:lineRule="auto"/>
              <w:ind w:left="39" w:firstLine="321"/>
              <w:jc w:val="both"/>
              <w:rPr>
                <w:rFonts w:ascii="Times New Roman" w:eastAsia="Times New Roman" w:hAnsi="Times New Roman" w:cs="Times New Roman"/>
                <w:sz w:val="24"/>
                <w:szCs w:val="24"/>
                <w:lang w:eastAsia="lv-LV"/>
              </w:rPr>
            </w:pPr>
            <w:r w:rsidRPr="00B346DB">
              <w:rPr>
                <w:rFonts w:ascii="Times New Roman" w:eastAsia="Times New Roman" w:hAnsi="Times New Roman" w:cs="Times New Roman"/>
                <w:sz w:val="24"/>
                <w:szCs w:val="24"/>
                <w:lang w:eastAsia="lv-LV"/>
              </w:rPr>
              <w:t xml:space="preserve">noteiktu, ka atlīdzības </w:t>
            </w:r>
            <w:r w:rsidR="00B346DB" w:rsidRPr="00B346DB">
              <w:rPr>
                <w:rFonts w:ascii="Times New Roman" w:eastAsia="Times New Roman" w:hAnsi="Times New Roman" w:cs="Times New Roman"/>
                <w:sz w:val="24"/>
                <w:szCs w:val="24"/>
                <w:lang w:eastAsia="lv-LV"/>
              </w:rPr>
              <w:t xml:space="preserve">par audžuģimenes pienākumu pildīšanu </w:t>
            </w:r>
            <w:r w:rsidRPr="00640356">
              <w:rPr>
                <w:rFonts w:ascii="Times New Roman" w:eastAsia="Times New Roman" w:hAnsi="Times New Roman" w:cs="Times New Roman"/>
                <w:sz w:val="24"/>
                <w:szCs w:val="24"/>
                <w:lang w:eastAsia="lv-LV"/>
              </w:rPr>
              <w:t>apmērs ir atkarīgs no kopējā bērnu skaita audžuģimenē neatkarīgi no tā, kurš no audžuģimenes locekļiem noslēdzis līgumu ar pašvaldību par vienu, vairākiem vai visiem bērniem</w:t>
            </w:r>
            <w:r w:rsidR="00B346DB" w:rsidRPr="00640356">
              <w:rPr>
                <w:rFonts w:ascii="Times New Roman" w:eastAsia="Times New Roman" w:hAnsi="Times New Roman" w:cs="Times New Roman"/>
                <w:sz w:val="24"/>
                <w:szCs w:val="24"/>
                <w:lang w:eastAsia="lv-LV"/>
              </w:rPr>
              <w:t>;</w:t>
            </w:r>
          </w:p>
          <w:p w14:paraId="7BBE7A22" w14:textId="78183AD6" w:rsidR="00894F4D" w:rsidRPr="00435905" w:rsidRDefault="000D6841" w:rsidP="00435905">
            <w:pPr>
              <w:pStyle w:val="ListParagraph"/>
              <w:numPr>
                <w:ilvl w:val="0"/>
                <w:numId w:val="5"/>
              </w:numPr>
              <w:spacing w:after="0" w:line="240" w:lineRule="auto"/>
              <w:ind w:left="39" w:firstLine="321"/>
              <w:jc w:val="both"/>
              <w:rPr>
                <w:rFonts w:ascii="Times New Roman" w:eastAsia="Times New Roman" w:hAnsi="Times New Roman" w:cs="Times New Roman"/>
                <w:sz w:val="24"/>
                <w:szCs w:val="24"/>
                <w:lang w:eastAsia="lv-LV"/>
              </w:rPr>
            </w:pPr>
            <w:r w:rsidRPr="00435905">
              <w:rPr>
                <w:rFonts w:ascii="Times New Roman" w:eastAsia="Times New Roman" w:hAnsi="Times New Roman" w:cs="Times New Roman"/>
                <w:sz w:val="24"/>
                <w:szCs w:val="24"/>
                <w:lang w:eastAsia="lv-LV"/>
              </w:rPr>
              <w:t xml:space="preserve">precizētu </w:t>
            </w:r>
            <w:r w:rsidR="00894F4D">
              <w:rPr>
                <w:rFonts w:ascii="Times New Roman" w:eastAsia="Times New Roman" w:hAnsi="Times New Roman" w:cs="Times New Roman"/>
                <w:sz w:val="24"/>
                <w:szCs w:val="24"/>
                <w:lang w:eastAsia="lv-LV"/>
              </w:rPr>
              <w:t>terminoloģiju</w:t>
            </w:r>
            <w:r w:rsidR="00B346DB">
              <w:rPr>
                <w:rFonts w:ascii="Times New Roman" w:eastAsia="Times New Roman" w:hAnsi="Times New Roman" w:cs="Times New Roman"/>
                <w:sz w:val="24"/>
                <w:szCs w:val="24"/>
                <w:lang w:eastAsia="lv-LV"/>
              </w:rPr>
              <w:t>, saskaņotu</w:t>
            </w:r>
            <w:r w:rsidR="00894F4D">
              <w:rPr>
                <w:rFonts w:ascii="Times New Roman" w:eastAsia="Times New Roman" w:hAnsi="Times New Roman" w:cs="Times New Roman"/>
                <w:sz w:val="24"/>
                <w:szCs w:val="24"/>
                <w:lang w:eastAsia="lv-LV"/>
              </w:rPr>
              <w:t xml:space="preserve"> </w:t>
            </w:r>
            <w:r w:rsidRPr="00435905">
              <w:rPr>
                <w:rFonts w:ascii="Times New Roman" w:eastAsia="Times New Roman" w:hAnsi="Times New Roman" w:cs="Times New Roman"/>
                <w:sz w:val="24"/>
                <w:szCs w:val="24"/>
                <w:lang w:eastAsia="lv-LV"/>
              </w:rPr>
              <w:t xml:space="preserve">tiesību normas </w:t>
            </w:r>
            <w:r w:rsidR="00B346DB">
              <w:rPr>
                <w:rFonts w:ascii="Times New Roman" w:eastAsia="Times New Roman" w:hAnsi="Times New Roman" w:cs="Times New Roman"/>
                <w:sz w:val="24"/>
                <w:szCs w:val="24"/>
                <w:lang w:eastAsia="lv-LV"/>
              </w:rPr>
              <w:t xml:space="preserve">ar citu likumu normām </w:t>
            </w:r>
            <w:r w:rsidRPr="00435905">
              <w:rPr>
                <w:rFonts w:ascii="Times New Roman" w:eastAsia="Times New Roman" w:hAnsi="Times New Roman" w:cs="Times New Roman"/>
                <w:sz w:val="24"/>
                <w:szCs w:val="24"/>
                <w:lang w:eastAsia="lv-LV"/>
              </w:rPr>
              <w:t xml:space="preserve">un novērstu neskaidrības </w:t>
            </w:r>
            <w:r w:rsidR="00894F4D" w:rsidRPr="00A223D5">
              <w:rPr>
                <w:rFonts w:ascii="Times New Roman" w:eastAsia="Times New Roman" w:hAnsi="Times New Roman" w:cs="Times New Roman"/>
                <w:sz w:val="24"/>
                <w:szCs w:val="24"/>
                <w:lang w:eastAsia="lv-LV"/>
              </w:rPr>
              <w:t>vairāk</w:t>
            </w:r>
            <w:r w:rsidR="00894F4D">
              <w:rPr>
                <w:rFonts w:ascii="Times New Roman" w:eastAsia="Times New Roman" w:hAnsi="Times New Roman" w:cs="Times New Roman"/>
                <w:sz w:val="24"/>
                <w:szCs w:val="24"/>
                <w:lang w:eastAsia="lv-LV"/>
              </w:rPr>
              <w:t>u</w:t>
            </w:r>
            <w:r w:rsidR="00894F4D" w:rsidRPr="00A223D5">
              <w:rPr>
                <w:rFonts w:ascii="Times New Roman" w:eastAsia="Times New Roman" w:hAnsi="Times New Roman" w:cs="Times New Roman"/>
                <w:sz w:val="24"/>
                <w:szCs w:val="24"/>
                <w:lang w:eastAsia="lv-LV"/>
              </w:rPr>
              <w:t xml:space="preserve"> tiesību norm</w:t>
            </w:r>
            <w:r w:rsidR="00894F4D">
              <w:rPr>
                <w:rFonts w:ascii="Times New Roman" w:eastAsia="Times New Roman" w:hAnsi="Times New Roman" w:cs="Times New Roman"/>
                <w:sz w:val="24"/>
                <w:szCs w:val="24"/>
                <w:lang w:eastAsia="lv-LV"/>
              </w:rPr>
              <w:t>u</w:t>
            </w:r>
            <w:r w:rsidRPr="00435905">
              <w:rPr>
                <w:rFonts w:ascii="Times New Roman" w:eastAsia="Times New Roman" w:hAnsi="Times New Roman" w:cs="Times New Roman"/>
                <w:sz w:val="24"/>
                <w:szCs w:val="24"/>
                <w:lang w:eastAsia="lv-LV"/>
              </w:rPr>
              <w:t xml:space="preserve"> piemērošanā. </w:t>
            </w:r>
          </w:p>
          <w:p w14:paraId="2A982D75" w14:textId="7AD0266A" w:rsidR="008C0844" w:rsidRDefault="00DE3C62" w:rsidP="000D68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894F4D">
              <w:rPr>
                <w:rFonts w:ascii="Times New Roman" w:eastAsia="Times New Roman" w:hAnsi="Times New Roman" w:cs="Times New Roman"/>
                <w:sz w:val="24"/>
                <w:szCs w:val="24"/>
                <w:lang w:eastAsia="lv-LV"/>
              </w:rPr>
              <w:t>ā noteikts, ka tas stāsies spēkā 2010.gada 1.janvārī, bet atsevišķas tā normas – 2020.gada 1.jūlijā</w:t>
            </w:r>
            <w:r w:rsidR="00437FB5" w:rsidRPr="00DB7AA8">
              <w:rPr>
                <w:rFonts w:ascii="Times New Roman" w:eastAsia="Times New Roman" w:hAnsi="Times New Roman" w:cs="Times New Roman"/>
                <w:sz w:val="24"/>
                <w:szCs w:val="24"/>
                <w:lang w:eastAsia="lv-LV"/>
              </w:rPr>
              <w:t>.</w:t>
            </w:r>
          </w:p>
          <w:p w14:paraId="2B14A637" w14:textId="77777777" w:rsidR="00D50CF6" w:rsidRPr="00D50CF6" w:rsidRDefault="00D50CF6" w:rsidP="00E5323B">
            <w:pPr>
              <w:spacing w:after="0" w:line="240" w:lineRule="auto"/>
              <w:rPr>
                <w:rFonts w:ascii="Times New Roman" w:eastAsia="Times New Roman" w:hAnsi="Times New Roman" w:cs="Times New Roman"/>
                <w:sz w:val="24"/>
                <w:szCs w:val="24"/>
                <w:lang w:eastAsia="lv-LV"/>
              </w:rPr>
            </w:pPr>
          </w:p>
        </w:tc>
      </w:tr>
      <w:tr w:rsidR="00E5323B" w:rsidRPr="00DB7AA8" w14:paraId="47694B23"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7C82F7CC"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 Tiesību akta projekta izstrādes nepieciešamība</w:t>
            </w:r>
          </w:p>
        </w:tc>
      </w:tr>
      <w:tr w:rsidR="008C0844" w:rsidRPr="00DB7AA8" w14:paraId="63C7D7B7" w14:textId="77777777" w:rsidTr="006E1A17">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2D746BA3"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84" w:type="pct"/>
            <w:gridSpan w:val="3"/>
            <w:tcBorders>
              <w:top w:val="outset" w:sz="6" w:space="0" w:color="auto"/>
              <w:left w:val="outset" w:sz="6" w:space="0" w:color="auto"/>
              <w:bottom w:val="outset" w:sz="6" w:space="0" w:color="auto"/>
              <w:right w:val="outset" w:sz="6" w:space="0" w:color="auto"/>
            </w:tcBorders>
            <w:hideMark/>
          </w:tcPr>
          <w:p w14:paraId="66521199"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Pamatojums</w:t>
            </w:r>
          </w:p>
        </w:tc>
        <w:tc>
          <w:tcPr>
            <w:tcW w:w="2743" w:type="pct"/>
            <w:tcBorders>
              <w:top w:val="outset" w:sz="6" w:space="0" w:color="auto"/>
              <w:left w:val="outset" w:sz="6" w:space="0" w:color="auto"/>
              <w:bottom w:val="outset" w:sz="6" w:space="0" w:color="auto"/>
              <w:right w:val="outset" w:sz="6" w:space="0" w:color="auto"/>
            </w:tcBorders>
          </w:tcPr>
          <w:p w14:paraId="7579FC10" w14:textId="77777777" w:rsidR="008C0844" w:rsidRPr="00DB7AA8" w:rsidRDefault="001208E4" w:rsidP="000D68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Labklājības ministrijas iniciatīva</w:t>
            </w:r>
            <w:r w:rsidR="000D6841" w:rsidRPr="000D6841">
              <w:rPr>
                <w:rFonts w:ascii="Times New Roman" w:eastAsia="Times New Roman" w:hAnsi="Times New Roman" w:cs="Times New Roman"/>
                <w:sz w:val="24"/>
                <w:szCs w:val="24"/>
                <w:lang w:eastAsia="lv-LV"/>
              </w:rPr>
              <w:t xml:space="preserve"> </w:t>
            </w:r>
          </w:p>
        </w:tc>
      </w:tr>
      <w:tr w:rsidR="008C0844" w:rsidRPr="00DB7AA8" w14:paraId="10938B14" w14:textId="77777777" w:rsidTr="006E1A17">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04AB6286"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84" w:type="pct"/>
            <w:gridSpan w:val="3"/>
            <w:tcBorders>
              <w:top w:val="outset" w:sz="6" w:space="0" w:color="auto"/>
              <w:left w:val="outset" w:sz="6" w:space="0" w:color="auto"/>
              <w:bottom w:val="outset" w:sz="6" w:space="0" w:color="auto"/>
              <w:right w:val="outset" w:sz="6" w:space="0" w:color="auto"/>
            </w:tcBorders>
            <w:hideMark/>
          </w:tcPr>
          <w:p w14:paraId="3DEF5664"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743" w:type="pct"/>
            <w:tcBorders>
              <w:top w:val="outset" w:sz="6" w:space="0" w:color="auto"/>
              <w:left w:val="outset" w:sz="6" w:space="0" w:color="auto"/>
              <w:bottom w:val="outset" w:sz="6" w:space="0" w:color="auto"/>
              <w:right w:val="outset" w:sz="6" w:space="0" w:color="auto"/>
            </w:tcBorders>
            <w:hideMark/>
          </w:tcPr>
          <w:p w14:paraId="21D21E82"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Valsts sociālie pabalsti ir valsts atbalsts naudas izmaksu veidā, kuru saņem pie noteiktām iedzīvotāju grupām piederīgas personas situācijās, kad ir nepieciešami papildu izdevumi vai kad šīs personas nespēj gūt ienākumus. Valsts sociālie pabalsti tiek finansēti no valsts pamatbudžeta, t.i., no vispārējiem nodokļiem, un to apmērs ir atkarīgs no valsts finansiālajām iespējām. Valsts sociālos pabalstus izmaksā Valsts sociālās apdrošināšanas aģentūra (turpmāk – VSAA).</w:t>
            </w:r>
          </w:p>
          <w:p w14:paraId="14E93573" w14:textId="77777777" w:rsid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Valsts sociālo pabalstu veidus, to personu loku, kurām ir tiesības uz valsts sociālajiem pabalstiem, šo pabalstu piešķiršanas nosacījumus, piešķiršanas un izmaksas kārtību, kā arī ar šiem pabalstiem saistīto lēmumu pārsūdzēšanas kārtību nosaka Valsts sociālo pabalstu likums (turpmāk – Likums).</w:t>
            </w:r>
          </w:p>
          <w:p w14:paraId="12F5DA92" w14:textId="3118D1BF" w:rsidR="00CD3839" w:rsidRDefault="00CD3839" w:rsidP="00CC6ECE">
            <w:pPr>
              <w:spacing w:after="0" w:line="240" w:lineRule="auto"/>
              <w:jc w:val="both"/>
              <w:rPr>
                <w:rFonts w:ascii="Times New Roman" w:eastAsia="Times New Roman" w:hAnsi="Times New Roman" w:cs="Times New Roman"/>
                <w:sz w:val="24"/>
                <w:szCs w:val="24"/>
                <w:lang w:eastAsia="lv-LV"/>
              </w:rPr>
            </w:pPr>
          </w:p>
          <w:p w14:paraId="7CCECCA8" w14:textId="12CEF9AD" w:rsidR="00CD3839" w:rsidRDefault="00DD2A2E"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7B735F">
              <w:rPr>
                <w:rFonts w:ascii="Times New Roman" w:eastAsia="Times New Roman" w:hAnsi="Times New Roman" w:cs="Times New Roman"/>
                <w:sz w:val="24"/>
                <w:szCs w:val="24"/>
                <w:lang w:eastAsia="lv-LV"/>
              </w:rPr>
              <w:t>Likuma 4.</w:t>
            </w:r>
            <w:r w:rsidR="00CD3839">
              <w:rPr>
                <w:rFonts w:ascii="Times New Roman" w:eastAsia="Times New Roman" w:hAnsi="Times New Roman" w:cs="Times New Roman"/>
                <w:sz w:val="24"/>
                <w:szCs w:val="24"/>
                <w:lang w:eastAsia="lv-LV"/>
              </w:rPr>
              <w:t xml:space="preserve">pants nosaka to personu loku, kam ir tiesības uz valsts sociālajiem pabalstiem, t.i., Latvijas pilsoņiem, nepilsoņiem, ārvalstniekiem un bezvalstniekiem, kuriem piešķirts personas kods un </w:t>
            </w:r>
            <w:r w:rsidR="00CD3839">
              <w:rPr>
                <w:rFonts w:ascii="Times New Roman" w:eastAsia="Times New Roman" w:hAnsi="Times New Roman" w:cs="Times New Roman"/>
                <w:sz w:val="24"/>
                <w:szCs w:val="24"/>
                <w:lang w:eastAsia="lv-LV"/>
              </w:rPr>
              <w:lastRenderedPageBreak/>
              <w:t xml:space="preserve">kuri pastāvīgi dzīvo Latvijas teritorijā. 2020.gada 1.jūlijā stāsies spēkā Fizisko personu reģistra likums, kas paredz vienotu fizisko personu reģistru, kas tiks veidots uz esošā Iedzīvotāju reģistra bāzes, paplašinot Iedzīvotāju reģistra subjektu loku ar ārzemniekiem, kuri nonāk tiesiskajās attiecībās ar valsti. Tādējādi Fizisko personu reģistrā valsts iestādes iekļaus ārvalstniekus, kuri būs kaut kādā saskarsmē ar valsts iestādi un šiem ārzemniekiem tiks piešķirts personas kods. </w:t>
            </w:r>
            <w:r w:rsidR="00437D10">
              <w:rPr>
                <w:rFonts w:ascii="Times New Roman" w:eastAsia="Times New Roman" w:hAnsi="Times New Roman" w:cs="Times New Roman"/>
                <w:sz w:val="24"/>
                <w:szCs w:val="24"/>
                <w:lang w:eastAsia="lv-LV"/>
              </w:rPr>
              <w:t>Š</w:t>
            </w:r>
            <w:r w:rsidR="00CD3839">
              <w:rPr>
                <w:rFonts w:ascii="Times New Roman" w:eastAsia="Times New Roman" w:hAnsi="Times New Roman" w:cs="Times New Roman"/>
                <w:sz w:val="24"/>
                <w:szCs w:val="24"/>
                <w:lang w:eastAsia="lv-LV"/>
              </w:rPr>
              <w:t>iem ārzemniekiem personas statuss</w:t>
            </w:r>
            <w:r w:rsidR="00437D10">
              <w:rPr>
                <w:rFonts w:ascii="Times New Roman" w:eastAsia="Times New Roman" w:hAnsi="Times New Roman" w:cs="Times New Roman"/>
                <w:sz w:val="24"/>
                <w:szCs w:val="24"/>
                <w:lang w:eastAsia="lv-LV"/>
              </w:rPr>
              <w:t xml:space="preserve"> reģistrā</w:t>
            </w:r>
            <w:r w:rsidR="00CD3839">
              <w:rPr>
                <w:rFonts w:ascii="Times New Roman" w:eastAsia="Times New Roman" w:hAnsi="Times New Roman" w:cs="Times New Roman"/>
                <w:sz w:val="24"/>
                <w:szCs w:val="24"/>
                <w:lang w:eastAsia="lv-LV"/>
              </w:rPr>
              <w:t xml:space="preserve"> būs neaktīvs, savukārt pārējām personām statuss būs aktīvs.</w:t>
            </w:r>
          </w:p>
          <w:p w14:paraId="0CFC3731" w14:textId="45CBBC48" w:rsidR="00437D10" w:rsidRDefault="00CD3839"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437D10">
              <w:rPr>
                <w:rFonts w:ascii="Times New Roman" w:eastAsia="Times New Roman" w:hAnsi="Times New Roman" w:cs="Times New Roman"/>
                <w:sz w:val="24"/>
                <w:szCs w:val="24"/>
                <w:lang w:eastAsia="lv-LV"/>
              </w:rPr>
              <w:t>, ka no 2020.gada 1.jūlija personas kods būs jebkurai personai, kas nonākusi saskarsmē ar Latvijas valsts iestādēm, nepieciešams precizēt personu loku, kuriem būs tiesības uz valsts sociālajiem pabalstiem, t.i., Latvijas pilsoņiem, nepilsoņiem, ārvalstniekiem un bezvalstniekiem, kuriem piešķirts personas kods, Fizisko personu reģistrā statuss ir aktīvs un kuri pastāvīgi dzīvo Latvijas teritorijā. Nosacījumu par to, ka personas statuss Fizisko personu reģistrā ir aktīvs, paredzēts attiecināt arī uz bērniem, par kuriem piešķir valsts sociālos pabalstus.</w:t>
            </w:r>
          </w:p>
          <w:p w14:paraId="0DD6959C" w14:textId="561B13A6" w:rsidR="007B735F" w:rsidRPr="00393F9A" w:rsidRDefault="00437D10" w:rsidP="007B73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tiesības uz valsts sociālajiem pabalstiem ir personām, kuras pastāvīgi dzīvo Latvijas teritorijā</w:t>
            </w:r>
            <w:r w:rsidR="00BD59C4">
              <w:rPr>
                <w:rFonts w:ascii="Times New Roman" w:eastAsia="Times New Roman" w:hAnsi="Times New Roman" w:cs="Times New Roman"/>
                <w:sz w:val="24"/>
                <w:szCs w:val="24"/>
                <w:lang w:eastAsia="lv-LV"/>
              </w:rPr>
              <w:t xml:space="preserve"> (Likuma 4.pants)</w:t>
            </w:r>
            <w:r>
              <w:rPr>
                <w:rFonts w:ascii="Times New Roman" w:eastAsia="Times New Roman" w:hAnsi="Times New Roman" w:cs="Times New Roman"/>
                <w:sz w:val="24"/>
                <w:szCs w:val="24"/>
                <w:lang w:eastAsia="lv-LV"/>
              </w:rPr>
              <w:t xml:space="preserve">, </w:t>
            </w:r>
            <w:r w:rsidR="00BD59C4">
              <w:rPr>
                <w:rFonts w:ascii="Times New Roman" w:eastAsia="Times New Roman" w:hAnsi="Times New Roman" w:cs="Times New Roman"/>
                <w:sz w:val="24"/>
                <w:szCs w:val="24"/>
                <w:lang w:eastAsia="lv-LV"/>
              </w:rPr>
              <w:t>likumprojektā nepieciešams precizēt, kas ir pastāvīgā dzīvesvieta Latvijā. Attiecīgi likumprojektā paredzēts papildināt Likuma 4.pantu ar 1</w:t>
            </w:r>
            <w:r w:rsidR="00BD59C4" w:rsidRPr="00435905">
              <w:rPr>
                <w:rFonts w:ascii="Times New Roman" w:eastAsia="Times New Roman" w:hAnsi="Times New Roman" w:cs="Times New Roman"/>
                <w:sz w:val="24"/>
                <w:szCs w:val="24"/>
                <w:vertAlign w:val="superscript"/>
                <w:lang w:eastAsia="lv-LV"/>
              </w:rPr>
              <w:t>1</w:t>
            </w:r>
            <w:r w:rsidR="00BD59C4">
              <w:rPr>
                <w:rFonts w:ascii="Times New Roman" w:eastAsia="Times New Roman" w:hAnsi="Times New Roman" w:cs="Times New Roman"/>
                <w:sz w:val="24"/>
                <w:szCs w:val="24"/>
                <w:lang w:eastAsia="lv-LV"/>
              </w:rPr>
              <w:t xml:space="preserve"> daļu, ka p</w:t>
            </w:r>
            <w:r w:rsidR="00BD59C4" w:rsidRPr="00BD59C4">
              <w:rPr>
                <w:rFonts w:ascii="Times New Roman" w:eastAsia="Times New Roman" w:hAnsi="Times New Roman" w:cs="Times New Roman"/>
                <w:sz w:val="24"/>
                <w:szCs w:val="24"/>
                <w:lang w:eastAsia="lv-LV"/>
              </w:rPr>
              <w:t xml:space="preserve">astāvīgā dzīvesvieta ir vieta, kurā persona faktiski dzīvo un kurā atrodas tās parasto interešu centrs. </w:t>
            </w:r>
            <w:r w:rsidR="00640356">
              <w:rPr>
                <w:rFonts w:ascii="Times New Roman" w:eastAsia="Times New Roman" w:hAnsi="Times New Roman" w:cs="Times New Roman"/>
                <w:sz w:val="24"/>
                <w:szCs w:val="24"/>
                <w:lang w:eastAsia="lv-LV"/>
              </w:rPr>
              <w:t xml:space="preserve">Minētā norma veidota, ņemot </w:t>
            </w:r>
            <w:r w:rsidR="00640356" w:rsidRPr="00393F9A">
              <w:rPr>
                <w:rFonts w:ascii="Times New Roman" w:eastAsia="Times New Roman" w:hAnsi="Times New Roman" w:cs="Times New Roman"/>
                <w:sz w:val="24"/>
                <w:szCs w:val="24"/>
                <w:lang w:eastAsia="lv-LV"/>
              </w:rPr>
              <w:t>vērā</w:t>
            </w:r>
            <w:r w:rsidR="00435905" w:rsidRPr="00393F9A">
              <w:rPr>
                <w:rFonts w:ascii="Times New Roman" w:eastAsia="Times New Roman" w:hAnsi="Times New Roman" w:cs="Times New Roman"/>
                <w:sz w:val="24"/>
                <w:szCs w:val="24"/>
                <w:lang w:eastAsia="lv-LV"/>
              </w:rPr>
              <w:t xml:space="preserve"> Eiropas Parlamenta un Padomes Regulas (EK) Nr.987/2009 (2009.gada 16.septembris), ar ko nosaka īstenošanas kārtību Regulai (EK) Nr.883/2004 par sociālās nodrošināšanas sistēmu koordinēšanu</w:t>
            </w:r>
            <w:r w:rsidR="00640356" w:rsidRPr="00393F9A">
              <w:rPr>
                <w:rFonts w:ascii="Times New Roman" w:eastAsia="Times New Roman" w:hAnsi="Times New Roman" w:cs="Times New Roman"/>
                <w:sz w:val="24"/>
                <w:szCs w:val="24"/>
                <w:lang w:eastAsia="lv-LV"/>
              </w:rPr>
              <w:t xml:space="preserve"> </w:t>
            </w:r>
            <w:r w:rsidR="003734EA" w:rsidRPr="00393F9A">
              <w:rPr>
                <w:rFonts w:ascii="Times New Roman" w:eastAsia="Times New Roman" w:hAnsi="Times New Roman" w:cs="Times New Roman"/>
                <w:sz w:val="24"/>
                <w:szCs w:val="24"/>
                <w:lang w:eastAsia="lv-LV"/>
              </w:rPr>
              <w:t>11.pantā noteikt</w:t>
            </w:r>
            <w:r w:rsidR="00640356" w:rsidRPr="00393F9A">
              <w:rPr>
                <w:rFonts w:ascii="Times New Roman" w:eastAsia="Times New Roman" w:hAnsi="Times New Roman" w:cs="Times New Roman"/>
                <w:sz w:val="24"/>
                <w:szCs w:val="24"/>
                <w:lang w:eastAsia="lv-LV"/>
              </w:rPr>
              <w:t>o, ka</w:t>
            </w:r>
            <w:r w:rsidR="00435905" w:rsidRPr="00393F9A">
              <w:rPr>
                <w:sz w:val="27"/>
                <w:szCs w:val="27"/>
                <w:shd w:val="clear" w:color="auto" w:fill="FFFFFF"/>
              </w:rPr>
              <w:t xml:space="preserve"> </w:t>
            </w:r>
            <w:r w:rsidR="007B735F" w:rsidRPr="00393F9A">
              <w:rPr>
                <w:rFonts w:ascii="Times New Roman" w:eastAsia="Times New Roman" w:hAnsi="Times New Roman" w:cs="Times New Roman"/>
                <w:sz w:val="24"/>
                <w:szCs w:val="24"/>
                <w:lang w:eastAsia="lv-LV"/>
              </w:rPr>
              <w:t>gadījumos, kad divu vai vairāku dalībvalstu iestāžu starpā nav vienošanās par tādas personas, uz kuru attiecas pamatregula, dzīvesvietas noteikšanu, šīs iestādes kopīgi izveido attiecīgās personas interešu centru, balstoties uz attiecīgu vispārēju tādas pieejamās informācijas izvērtējumu, kas vajadzības gadījumā var ietvert:</w:t>
            </w:r>
          </w:p>
          <w:tbl>
            <w:tblPr>
              <w:tblW w:w="5000" w:type="pct"/>
              <w:shd w:val="clear" w:color="auto" w:fill="FFFFFF"/>
              <w:tblCellMar>
                <w:left w:w="0" w:type="dxa"/>
                <w:right w:w="0" w:type="dxa"/>
              </w:tblCellMar>
              <w:tblLook w:val="04A0" w:firstRow="1" w:lastRow="0" w:firstColumn="1" w:lastColumn="0" w:noHBand="0" w:noVBand="1"/>
            </w:tblPr>
            <w:tblGrid>
              <w:gridCol w:w="187"/>
              <w:gridCol w:w="4917"/>
            </w:tblGrid>
            <w:tr w:rsidR="00393F9A" w:rsidRPr="00393F9A" w14:paraId="2CCC63BF" w14:textId="77777777" w:rsidTr="007B735F">
              <w:tc>
                <w:tcPr>
                  <w:tcW w:w="0" w:type="auto"/>
                  <w:shd w:val="clear" w:color="auto" w:fill="FFFFFF"/>
                  <w:hideMark/>
                </w:tcPr>
                <w:p w14:paraId="7C364C86" w14:textId="7777777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a)</w:t>
                  </w:r>
                </w:p>
              </w:tc>
              <w:tc>
                <w:tcPr>
                  <w:tcW w:w="0" w:type="auto"/>
                  <w:shd w:val="clear" w:color="auto" w:fill="FFFFFF"/>
                  <w:hideMark/>
                </w:tcPr>
                <w:p w14:paraId="4A229C20" w14:textId="7777777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uzturēšanās ilgumu un nepārtrauktību attiecīgo dalībvalstu teritorijā;</w:t>
                  </w:r>
                </w:p>
              </w:tc>
            </w:tr>
          </w:tbl>
          <w:p w14:paraId="381B7459" w14:textId="77777777" w:rsidR="007B735F" w:rsidRPr="00393F9A" w:rsidRDefault="007B735F" w:rsidP="007B735F">
            <w:pPr>
              <w:spacing w:after="0" w:line="240" w:lineRule="auto"/>
              <w:jc w:val="both"/>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00"/>
              <w:gridCol w:w="4904"/>
            </w:tblGrid>
            <w:tr w:rsidR="00393F9A" w:rsidRPr="00393F9A" w14:paraId="62195100" w14:textId="77777777" w:rsidTr="007B735F">
              <w:tc>
                <w:tcPr>
                  <w:tcW w:w="0" w:type="auto"/>
                  <w:shd w:val="clear" w:color="auto" w:fill="FFFFFF"/>
                  <w:hideMark/>
                </w:tcPr>
                <w:p w14:paraId="104B4BA2" w14:textId="7777777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b)</w:t>
                  </w:r>
                </w:p>
              </w:tc>
              <w:tc>
                <w:tcPr>
                  <w:tcW w:w="0" w:type="auto"/>
                  <w:shd w:val="clear" w:color="auto" w:fill="FFFFFF"/>
                  <w:hideMark/>
                </w:tcPr>
                <w:p w14:paraId="33A13C67" w14:textId="7777777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personas situāciju, tostarp:</w:t>
                  </w:r>
                </w:p>
                <w:tbl>
                  <w:tblPr>
                    <w:tblW w:w="5000" w:type="pct"/>
                    <w:tblCellMar>
                      <w:left w:w="0" w:type="dxa"/>
                      <w:right w:w="0" w:type="dxa"/>
                    </w:tblCellMar>
                    <w:tblLook w:val="04A0" w:firstRow="1" w:lastRow="0" w:firstColumn="1" w:lastColumn="0" w:noHBand="0" w:noVBand="1"/>
                  </w:tblPr>
                  <w:tblGrid>
                    <w:gridCol w:w="200"/>
                    <w:gridCol w:w="4704"/>
                  </w:tblGrid>
                  <w:tr w:rsidR="00393F9A" w:rsidRPr="00393F9A" w14:paraId="0491D28F" w14:textId="77777777">
                    <w:tc>
                      <w:tcPr>
                        <w:tcW w:w="0" w:type="auto"/>
                        <w:shd w:val="clear" w:color="auto" w:fill="auto"/>
                        <w:hideMark/>
                      </w:tcPr>
                      <w:p w14:paraId="4B96F7E2" w14:textId="1A068CDE"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1)</w:t>
                        </w:r>
                      </w:p>
                    </w:tc>
                    <w:tc>
                      <w:tcPr>
                        <w:tcW w:w="0" w:type="auto"/>
                        <w:shd w:val="clear" w:color="auto" w:fill="auto"/>
                        <w:hideMark/>
                      </w:tcPr>
                      <w:p w14:paraId="79B08957" w14:textId="7777777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jebkuras veiktās darbības būtību un specifiskās īpašības, jo īpaši vietu, kur šādu darbību parasti veic, darbības stabilitāti un jebkura darba līguma ilgumu;</w:t>
                        </w:r>
                      </w:p>
                    </w:tc>
                  </w:tr>
                </w:tbl>
                <w:p w14:paraId="6947667A" w14:textId="77777777" w:rsidR="007B735F" w:rsidRPr="00393F9A" w:rsidRDefault="007B735F" w:rsidP="007B735F">
                  <w:pPr>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69"/>
                    <w:gridCol w:w="4635"/>
                  </w:tblGrid>
                  <w:tr w:rsidR="00393F9A" w:rsidRPr="00393F9A" w14:paraId="7DA9CF6B" w14:textId="77777777">
                    <w:tc>
                      <w:tcPr>
                        <w:tcW w:w="0" w:type="auto"/>
                        <w:shd w:val="clear" w:color="auto" w:fill="auto"/>
                        <w:hideMark/>
                      </w:tcPr>
                      <w:p w14:paraId="73334ECD" w14:textId="0A646FA4"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2)</w:t>
                        </w:r>
                      </w:p>
                    </w:tc>
                    <w:tc>
                      <w:tcPr>
                        <w:tcW w:w="0" w:type="auto"/>
                        <w:shd w:val="clear" w:color="auto" w:fill="auto"/>
                        <w:hideMark/>
                      </w:tcPr>
                      <w:p w14:paraId="126311AD" w14:textId="7777777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ģimenes stāvokli un ģimenes saites;</w:t>
                        </w:r>
                      </w:p>
                    </w:tc>
                  </w:tr>
                </w:tbl>
                <w:p w14:paraId="76873733" w14:textId="77777777" w:rsidR="007B735F" w:rsidRPr="00393F9A" w:rsidRDefault="007B735F" w:rsidP="007B735F">
                  <w:pPr>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50"/>
                    <w:gridCol w:w="4554"/>
                  </w:tblGrid>
                  <w:tr w:rsidR="00393F9A" w:rsidRPr="00393F9A" w14:paraId="3B989672" w14:textId="77777777">
                    <w:tc>
                      <w:tcPr>
                        <w:tcW w:w="0" w:type="auto"/>
                        <w:shd w:val="clear" w:color="auto" w:fill="auto"/>
                        <w:hideMark/>
                      </w:tcPr>
                      <w:p w14:paraId="3C5D9F21" w14:textId="1E70AE1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lastRenderedPageBreak/>
                          <w:t>3)</w:t>
                        </w:r>
                      </w:p>
                    </w:tc>
                    <w:tc>
                      <w:tcPr>
                        <w:tcW w:w="0" w:type="auto"/>
                        <w:shd w:val="clear" w:color="auto" w:fill="auto"/>
                        <w:hideMark/>
                      </w:tcPr>
                      <w:p w14:paraId="6EAE9BB6" w14:textId="7777777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nealgotu darbību veikšanu;</w:t>
                        </w:r>
                      </w:p>
                    </w:tc>
                  </w:tr>
                </w:tbl>
                <w:p w14:paraId="67D05AAB" w14:textId="77777777" w:rsidR="007B735F" w:rsidRPr="00393F9A" w:rsidRDefault="007B735F" w:rsidP="007B735F">
                  <w:pPr>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73"/>
                    <w:gridCol w:w="4631"/>
                  </w:tblGrid>
                  <w:tr w:rsidR="00393F9A" w:rsidRPr="00393F9A" w14:paraId="193F7396" w14:textId="77777777">
                    <w:tc>
                      <w:tcPr>
                        <w:tcW w:w="0" w:type="auto"/>
                        <w:shd w:val="clear" w:color="auto" w:fill="auto"/>
                        <w:hideMark/>
                      </w:tcPr>
                      <w:p w14:paraId="3F33485C" w14:textId="40AA32B4"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4)</w:t>
                        </w:r>
                      </w:p>
                    </w:tc>
                    <w:tc>
                      <w:tcPr>
                        <w:tcW w:w="0" w:type="auto"/>
                        <w:shd w:val="clear" w:color="auto" w:fill="auto"/>
                        <w:hideMark/>
                      </w:tcPr>
                      <w:p w14:paraId="2D6BBD07" w14:textId="7777777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studentiem – viņu ienākumu avotu;</w:t>
                        </w:r>
                      </w:p>
                    </w:tc>
                  </w:tr>
                </w:tbl>
                <w:p w14:paraId="32420441" w14:textId="77777777" w:rsidR="007B735F" w:rsidRPr="00393F9A" w:rsidRDefault="007B735F" w:rsidP="007B735F">
                  <w:pPr>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4704"/>
                  </w:tblGrid>
                  <w:tr w:rsidR="00393F9A" w:rsidRPr="00393F9A" w14:paraId="0210ADD0" w14:textId="77777777">
                    <w:tc>
                      <w:tcPr>
                        <w:tcW w:w="0" w:type="auto"/>
                        <w:shd w:val="clear" w:color="auto" w:fill="auto"/>
                        <w:hideMark/>
                      </w:tcPr>
                      <w:p w14:paraId="29AA0563" w14:textId="6D899EDB"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5)</w:t>
                        </w:r>
                      </w:p>
                    </w:tc>
                    <w:tc>
                      <w:tcPr>
                        <w:tcW w:w="0" w:type="auto"/>
                        <w:shd w:val="clear" w:color="auto" w:fill="auto"/>
                        <w:hideMark/>
                      </w:tcPr>
                      <w:p w14:paraId="7A9D5D49" w14:textId="34030341" w:rsidR="007B735F" w:rsidRPr="00393F9A" w:rsidRDefault="008E3450"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 xml:space="preserve"> </w:t>
                        </w:r>
                        <w:r w:rsidR="007B735F" w:rsidRPr="00393F9A">
                          <w:rPr>
                            <w:rFonts w:ascii="Times New Roman" w:eastAsia="Times New Roman" w:hAnsi="Times New Roman" w:cs="Times New Roman"/>
                            <w:sz w:val="24"/>
                            <w:szCs w:val="24"/>
                            <w:lang w:eastAsia="lv-LV"/>
                          </w:rPr>
                          <w:t>mājokļa situāciju, jo īpaši to, cik tas ir pastāvīgs;</w:t>
                        </w:r>
                      </w:p>
                    </w:tc>
                  </w:tr>
                </w:tbl>
                <w:p w14:paraId="54E8B471" w14:textId="77777777" w:rsidR="007B735F" w:rsidRPr="00393F9A" w:rsidRDefault="007B735F" w:rsidP="007B735F">
                  <w:pPr>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4704"/>
                  </w:tblGrid>
                  <w:tr w:rsidR="00393F9A" w:rsidRPr="00393F9A" w14:paraId="5BE2125C" w14:textId="77777777">
                    <w:tc>
                      <w:tcPr>
                        <w:tcW w:w="0" w:type="auto"/>
                        <w:shd w:val="clear" w:color="auto" w:fill="auto"/>
                        <w:hideMark/>
                      </w:tcPr>
                      <w:p w14:paraId="7E5F2F83" w14:textId="1C08D681"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6)</w:t>
                        </w:r>
                      </w:p>
                    </w:tc>
                    <w:tc>
                      <w:tcPr>
                        <w:tcW w:w="0" w:type="auto"/>
                        <w:shd w:val="clear" w:color="auto" w:fill="auto"/>
                        <w:hideMark/>
                      </w:tcPr>
                      <w:p w14:paraId="24AEAAFB" w14:textId="72A09A12" w:rsidR="007B735F" w:rsidRPr="00393F9A" w:rsidRDefault="008E3450" w:rsidP="007B735F">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t xml:space="preserve"> </w:t>
                        </w:r>
                        <w:r w:rsidR="007B735F" w:rsidRPr="00393F9A">
                          <w:rPr>
                            <w:rFonts w:ascii="Times New Roman" w:eastAsia="Times New Roman" w:hAnsi="Times New Roman" w:cs="Times New Roman"/>
                            <w:sz w:val="24"/>
                            <w:szCs w:val="24"/>
                            <w:lang w:eastAsia="lv-LV"/>
                          </w:rPr>
                          <w:t>dalībvalsti, kurā personu uzskata par dzīvojošu nodokļu piemērošanai.</w:t>
                        </w:r>
                      </w:p>
                    </w:tc>
                  </w:tr>
                </w:tbl>
                <w:p w14:paraId="0AE72F96" w14:textId="77777777" w:rsidR="007B735F" w:rsidRPr="00393F9A" w:rsidRDefault="007B735F" w:rsidP="007B735F">
                  <w:pPr>
                    <w:spacing w:after="0" w:line="240" w:lineRule="auto"/>
                    <w:jc w:val="both"/>
                    <w:rPr>
                      <w:rFonts w:ascii="Times New Roman" w:eastAsia="Times New Roman" w:hAnsi="Times New Roman" w:cs="Times New Roman"/>
                      <w:sz w:val="24"/>
                      <w:szCs w:val="24"/>
                      <w:lang w:eastAsia="lv-LV"/>
                    </w:rPr>
                  </w:pPr>
                </w:p>
              </w:tc>
            </w:tr>
          </w:tbl>
          <w:p w14:paraId="4A5DFB09" w14:textId="6476410D" w:rsidR="007B57DA" w:rsidRPr="007B57DA" w:rsidRDefault="007B735F" w:rsidP="003734EA">
            <w:pPr>
              <w:spacing w:after="0" w:line="240" w:lineRule="auto"/>
              <w:jc w:val="both"/>
              <w:rPr>
                <w:rFonts w:ascii="Times New Roman" w:eastAsia="Times New Roman" w:hAnsi="Times New Roman" w:cs="Times New Roman"/>
                <w:sz w:val="24"/>
                <w:szCs w:val="24"/>
                <w:lang w:eastAsia="lv-LV"/>
              </w:rPr>
            </w:pPr>
            <w:r w:rsidRPr="00393F9A">
              <w:rPr>
                <w:rFonts w:ascii="Times New Roman" w:eastAsia="Times New Roman" w:hAnsi="Times New Roman" w:cs="Times New Roman"/>
                <w:sz w:val="24"/>
                <w:szCs w:val="24"/>
                <w:lang w:eastAsia="lv-LV"/>
              </w:rPr>
              <w:lastRenderedPageBreak/>
              <w:t xml:space="preserve">Ja vairāku to kritēriju apsvēršana, kas balstīti uz attiecīgiem izklāstītajiem faktiem, nerada vienošanos attiecīgo iestāžu starpā, tad izšķiroši faktori personas faktiskās dzīvesvietas noteikšanā ir minētās personas nodoms, kā tas redzams no šādiem faktiem un apstākļiem, jo īpaši iemesli, kas lika šai personai pārcelties. </w:t>
            </w:r>
            <w:r w:rsidR="00640356" w:rsidRPr="00393F9A">
              <w:rPr>
                <w:rFonts w:ascii="Times New Roman" w:eastAsia="Times New Roman" w:hAnsi="Times New Roman" w:cs="Times New Roman"/>
                <w:sz w:val="24"/>
                <w:szCs w:val="24"/>
                <w:lang w:eastAsia="lv-LV"/>
              </w:rPr>
              <w:t>Pēc Valsts sociālās apdrošināšanas aģentūras pieprasījuma personai būs pienākums pierādīt savu pastāvīgo dzīvi Latvijā un Latviju kā parasto interešu centru, iesniedzot pierādījumus, kas apstiprina šos faktu. P</w:t>
            </w:r>
            <w:r w:rsidR="003734EA" w:rsidRPr="00393F9A">
              <w:rPr>
                <w:rFonts w:ascii="Times New Roman" w:eastAsia="Times New Roman" w:hAnsi="Times New Roman" w:cs="Times New Roman"/>
                <w:sz w:val="24"/>
                <w:szCs w:val="24"/>
                <w:lang w:eastAsia="lv-LV"/>
              </w:rPr>
              <w:t>roti</w:t>
            </w:r>
            <w:r w:rsidR="003734EA">
              <w:rPr>
                <w:rFonts w:ascii="Times New Roman" w:eastAsia="Times New Roman" w:hAnsi="Times New Roman" w:cs="Times New Roman"/>
                <w:sz w:val="24"/>
                <w:szCs w:val="24"/>
                <w:lang w:eastAsia="lv-LV"/>
              </w:rPr>
              <w:t>, VSAA izvērtē</w:t>
            </w:r>
            <w:r w:rsidR="00640356">
              <w:rPr>
                <w:rFonts w:ascii="Times New Roman" w:eastAsia="Times New Roman" w:hAnsi="Times New Roman" w:cs="Times New Roman"/>
                <w:sz w:val="24"/>
                <w:szCs w:val="24"/>
                <w:lang w:eastAsia="lv-LV"/>
              </w:rPr>
              <w:t>s</w:t>
            </w:r>
            <w:r w:rsidR="003734EA">
              <w:rPr>
                <w:rFonts w:ascii="Times New Roman" w:eastAsia="Times New Roman" w:hAnsi="Times New Roman" w:cs="Times New Roman"/>
                <w:sz w:val="24"/>
                <w:szCs w:val="24"/>
                <w:lang w:eastAsia="lv-LV"/>
              </w:rPr>
              <w:t xml:space="preserve"> informāciju par pabalsta pieprasītāja</w:t>
            </w:r>
            <w:r w:rsidR="003734EA" w:rsidRPr="003734EA">
              <w:rPr>
                <w:rFonts w:ascii="Times New Roman" w:eastAsia="Times New Roman" w:hAnsi="Times New Roman" w:cs="Times New Roman"/>
                <w:sz w:val="28"/>
                <w:szCs w:val="28"/>
                <w:shd w:val="clear" w:color="auto" w:fill="FFFFFF"/>
                <w:lang w:eastAsia="lv-LV"/>
              </w:rPr>
              <w:t xml:space="preserve"> </w:t>
            </w:r>
            <w:r w:rsidR="003734EA" w:rsidRPr="003734EA">
              <w:rPr>
                <w:rFonts w:ascii="Times New Roman" w:eastAsia="Times New Roman" w:hAnsi="Times New Roman" w:cs="Times New Roman"/>
                <w:sz w:val="24"/>
                <w:szCs w:val="24"/>
                <w:lang w:eastAsia="lv-LV"/>
              </w:rPr>
              <w:t>uzturēšanās ilgumu un nepārtrauktību Latvijas teritorijā; personas nodarbinātību (nodarbinātības vietu, darbības stabilitāti, darba līguma ilgumu)</w:t>
            </w:r>
            <w:r w:rsidR="00640356">
              <w:rPr>
                <w:rFonts w:ascii="Times New Roman" w:eastAsia="Times New Roman" w:hAnsi="Times New Roman" w:cs="Times New Roman"/>
                <w:sz w:val="24"/>
                <w:szCs w:val="24"/>
                <w:lang w:eastAsia="lv-LV"/>
              </w:rPr>
              <w:t>,</w:t>
            </w:r>
            <w:r w:rsidR="003734EA" w:rsidRPr="003734EA">
              <w:rPr>
                <w:rFonts w:ascii="Times New Roman" w:eastAsia="Times New Roman" w:hAnsi="Times New Roman" w:cs="Times New Roman"/>
                <w:sz w:val="24"/>
                <w:szCs w:val="24"/>
                <w:lang w:eastAsia="lv-LV"/>
              </w:rPr>
              <w:t xml:space="preserve"> ģimenes stāvokli un ģimenes saites</w:t>
            </w:r>
            <w:r w:rsidR="00640356">
              <w:rPr>
                <w:rFonts w:ascii="Times New Roman" w:eastAsia="Times New Roman" w:hAnsi="Times New Roman" w:cs="Times New Roman"/>
                <w:sz w:val="24"/>
                <w:szCs w:val="24"/>
                <w:lang w:eastAsia="lv-LV"/>
              </w:rPr>
              <w:t>,</w:t>
            </w:r>
            <w:r w:rsidR="003734EA" w:rsidRPr="003734EA">
              <w:rPr>
                <w:rFonts w:ascii="Times New Roman" w:eastAsia="Times New Roman" w:hAnsi="Times New Roman" w:cs="Times New Roman"/>
                <w:sz w:val="24"/>
                <w:szCs w:val="24"/>
                <w:lang w:eastAsia="lv-LV"/>
              </w:rPr>
              <w:t xml:space="preserve"> </w:t>
            </w:r>
            <w:r w:rsidR="00640356">
              <w:rPr>
                <w:rFonts w:ascii="Times New Roman" w:eastAsia="Times New Roman" w:hAnsi="Times New Roman" w:cs="Times New Roman"/>
                <w:sz w:val="24"/>
                <w:szCs w:val="24"/>
                <w:lang w:eastAsia="lv-LV"/>
              </w:rPr>
              <w:t>saimnieciskās darbības</w:t>
            </w:r>
            <w:r w:rsidR="003734EA" w:rsidRPr="003734EA">
              <w:rPr>
                <w:rFonts w:ascii="Times New Roman" w:eastAsia="Times New Roman" w:hAnsi="Times New Roman" w:cs="Times New Roman"/>
                <w:sz w:val="24"/>
                <w:szCs w:val="24"/>
                <w:lang w:eastAsia="lv-LV"/>
              </w:rPr>
              <w:t xml:space="preserve"> veikšanu</w:t>
            </w:r>
            <w:r w:rsidR="00640356">
              <w:rPr>
                <w:rFonts w:ascii="Times New Roman" w:eastAsia="Times New Roman" w:hAnsi="Times New Roman" w:cs="Times New Roman"/>
                <w:sz w:val="24"/>
                <w:szCs w:val="24"/>
                <w:lang w:eastAsia="lv-LV"/>
              </w:rPr>
              <w:t>,</w:t>
            </w:r>
            <w:r w:rsidR="003734EA" w:rsidRPr="003734EA">
              <w:rPr>
                <w:rFonts w:ascii="Times New Roman" w:eastAsia="Times New Roman" w:hAnsi="Times New Roman" w:cs="Times New Roman"/>
                <w:sz w:val="24"/>
                <w:szCs w:val="24"/>
                <w:lang w:eastAsia="lv-LV"/>
              </w:rPr>
              <w:t xml:space="preserve"> mājokļa situāciju</w:t>
            </w:r>
            <w:r w:rsidR="00640356">
              <w:rPr>
                <w:rFonts w:ascii="Times New Roman" w:eastAsia="Times New Roman" w:hAnsi="Times New Roman" w:cs="Times New Roman"/>
                <w:sz w:val="24"/>
                <w:szCs w:val="24"/>
                <w:lang w:eastAsia="lv-LV"/>
              </w:rPr>
              <w:t>,</w:t>
            </w:r>
            <w:r w:rsidR="003734EA" w:rsidRPr="003734EA">
              <w:rPr>
                <w:rFonts w:ascii="Times New Roman" w:eastAsia="Times New Roman" w:hAnsi="Times New Roman" w:cs="Times New Roman"/>
                <w:sz w:val="24"/>
                <w:szCs w:val="24"/>
                <w:lang w:eastAsia="lv-LV"/>
              </w:rPr>
              <w:t xml:space="preserve"> nodokļu </w:t>
            </w:r>
            <w:r w:rsidR="00640356">
              <w:rPr>
                <w:rFonts w:ascii="Times New Roman" w:eastAsia="Times New Roman" w:hAnsi="Times New Roman" w:cs="Times New Roman"/>
                <w:sz w:val="24"/>
                <w:szCs w:val="24"/>
                <w:lang w:eastAsia="lv-LV"/>
              </w:rPr>
              <w:t>un valsts sociālās apdrošināšanas iemaksu maksāšanu un citus būtiskus faktus, kas varētu liecināt, ka Latvija ir personas pastāvīgā dzīvesvieta un/vai parasto interešu centrs.</w:t>
            </w:r>
          </w:p>
          <w:p w14:paraId="51B4368C"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14:paraId="027F624E" w14:textId="46E9D813" w:rsidR="00274D46" w:rsidRPr="00274D46" w:rsidRDefault="00DD2A2E"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274D46" w:rsidRPr="00274D46">
              <w:rPr>
                <w:rFonts w:ascii="Times New Roman" w:eastAsia="Times New Roman" w:hAnsi="Times New Roman" w:cs="Times New Roman"/>
                <w:sz w:val="24"/>
                <w:szCs w:val="24"/>
                <w:lang w:eastAsia="lv-LV"/>
              </w:rPr>
              <w:t>Saskaņā ar Likuma 6.pantu ģimenes valsts pabalstu piešķir personai, kura audzina bērnu. Pabalstu piešķir par katru bērnu, k</w:t>
            </w:r>
            <w:r w:rsidR="003341C7">
              <w:rPr>
                <w:rFonts w:ascii="Times New Roman" w:eastAsia="Times New Roman" w:hAnsi="Times New Roman" w:cs="Times New Roman"/>
                <w:sz w:val="24"/>
                <w:szCs w:val="24"/>
                <w:lang w:eastAsia="lv-LV"/>
              </w:rPr>
              <w:t>urš</w:t>
            </w:r>
            <w:r w:rsidR="00274D46" w:rsidRPr="00274D46">
              <w:rPr>
                <w:rFonts w:ascii="Times New Roman" w:eastAsia="Times New Roman" w:hAnsi="Times New Roman" w:cs="Times New Roman"/>
                <w:sz w:val="24"/>
                <w:szCs w:val="24"/>
                <w:lang w:eastAsia="lv-LV"/>
              </w:rPr>
              <w:t xml:space="preserve"> ir vecumā no viena gada līdz 15 gadiem, vai ir vecāks par 15 gadiem, mācās vispārējās izglītības vai profesionālās izglītības iestādē un nav stājies laulībā. Šādā gadījumā pabalstu piešķir uz laiku, kamēr bērns apmeklē izglītības iestādi, bet ne ilgāk kā līdz dienai, kad viņš sasniedz 20 gadu vecumu vai stājas laulībā. Tāpat atbilstoši Likuma 6.panta otrās daļas 2.punktam un 16.panta ceturtajai daļai bērns, kurš bijis aizbildnībā, sasniedzot 18 gadu vecumu, pabalstu ir tiesīgs saņemt pats. Ņemot vērā, ka šobrīd pastāv iespēja ES dalībvalstu pilsoņiem brīvi pārvietoties ES dalībvalstu teritorijā, daudzi Latvijas iedzīvotāji izmanto šo iespēju un ir uzsākuši darba tiesiskās attiecības ārvalstīs, bet bērni tiek atstāti Latvijā un nodoti citu personu aprūpē. Ja vecāki ir prombūtnē ilgāk par trim mēnešiem, tad Bērnu tiesību aizsardzības likuma 45.</w:t>
            </w:r>
            <w:r w:rsidR="00274D46" w:rsidRPr="00274D46">
              <w:rPr>
                <w:rFonts w:ascii="Times New Roman" w:eastAsia="Times New Roman" w:hAnsi="Times New Roman" w:cs="Times New Roman"/>
                <w:sz w:val="24"/>
                <w:szCs w:val="24"/>
                <w:vertAlign w:val="superscript"/>
                <w:lang w:eastAsia="lv-LV"/>
              </w:rPr>
              <w:t>1 </w:t>
            </w:r>
            <w:r w:rsidR="00274D46" w:rsidRPr="00274D46">
              <w:rPr>
                <w:rFonts w:ascii="Times New Roman" w:eastAsia="Times New Roman" w:hAnsi="Times New Roman" w:cs="Times New Roman"/>
                <w:sz w:val="24"/>
                <w:szCs w:val="24"/>
                <w:lang w:eastAsia="lv-LV"/>
              </w:rPr>
              <w:t xml:space="preserve">panta pirmā daļa paredz, ka vecāki var nodot bērnu citas personas aprūpē Latvijā uz laiku, kas ilgāks par trim mēnešiem, ja pirms tam vecāku dzīvesvietas bāriņtiesa atzinusi, ka šāda nodošana atbilst bērna interesēm un persona spēs bērnu pienācīgi aprūpēt. Savukārt, ja bērnu ievieto audžuģimenē, tad viņš tur atrodas, kamēr var </w:t>
            </w:r>
            <w:r w:rsidR="00274D46" w:rsidRPr="00274D46">
              <w:rPr>
                <w:rFonts w:ascii="Times New Roman" w:eastAsia="Times New Roman" w:hAnsi="Times New Roman" w:cs="Times New Roman"/>
                <w:sz w:val="24"/>
                <w:szCs w:val="24"/>
                <w:lang w:eastAsia="lv-LV"/>
              </w:rPr>
              <w:lastRenderedPageBreak/>
              <w:t xml:space="preserve">atgriezties savā ģimenē, vai, ja tas nav iespējams, līdz bērna adopcijai vai </w:t>
            </w:r>
            <w:r w:rsidR="001208E4">
              <w:rPr>
                <w:rFonts w:ascii="Times New Roman" w:eastAsia="Times New Roman" w:hAnsi="Times New Roman" w:cs="Times New Roman"/>
                <w:sz w:val="24"/>
                <w:szCs w:val="24"/>
                <w:lang w:eastAsia="lv-LV"/>
              </w:rPr>
              <w:t>aizbildnības nodibināšanai. Bet</w:t>
            </w:r>
            <w:r w:rsidR="00274D46" w:rsidRPr="00274D46">
              <w:rPr>
                <w:rFonts w:ascii="Times New Roman" w:eastAsia="Times New Roman" w:hAnsi="Times New Roman" w:cs="Times New Roman"/>
                <w:sz w:val="24"/>
                <w:szCs w:val="24"/>
                <w:lang w:eastAsia="lv-LV"/>
              </w:rPr>
              <w:t xml:space="preserve"> netrūkst gadījumu, kad bērns audžuģimenē nodzīvo līdz 18 gadu sasniegšanai (pilngadībai). Pēc šī vecuma sasniegšanas audžuģimenes loceklim vairs nav tiesību uz valsts sociālajiem pabalstiem par pilngadību sasniegušo bērnu.  No </w:t>
            </w:r>
            <w:r w:rsidR="00274D46" w:rsidRPr="00274D46">
              <w:rPr>
                <w:rFonts w:ascii="Times New Roman" w:eastAsia="Times New Roman" w:hAnsi="Times New Roman" w:cs="Times New Roman"/>
                <w:bCs/>
                <w:sz w:val="24"/>
                <w:szCs w:val="24"/>
                <w:lang w:eastAsia="lv-LV"/>
              </w:rPr>
              <w:t>Valsts bērnu tiesību aizsardzības inspekcijas sagatavotā "Pā</w:t>
            </w:r>
            <w:r w:rsidR="00AF58F5">
              <w:rPr>
                <w:rFonts w:ascii="Times New Roman" w:eastAsia="Times New Roman" w:hAnsi="Times New Roman" w:cs="Times New Roman"/>
                <w:bCs/>
                <w:sz w:val="24"/>
                <w:szCs w:val="24"/>
                <w:lang w:eastAsia="lv-LV"/>
              </w:rPr>
              <w:t>rskata par bāriņtiesu darbu 2018</w:t>
            </w:r>
            <w:r w:rsidR="00274D46" w:rsidRPr="00274D46">
              <w:rPr>
                <w:rFonts w:ascii="Times New Roman" w:eastAsia="Times New Roman" w:hAnsi="Times New Roman" w:cs="Times New Roman"/>
                <w:bCs/>
                <w:sz w:val="24"/>
                <w:szCs w:val="24"/>
                <w:lang w:eastAsia="lv-LV"/>
              </w:rPr>
              <w:t>.gadā</w:t>
            </w:r>
            <w:r w:rsidR="00AF58F5">
              <w:rPr>
                <w:rFonts w:ascii="Times New Roman" w:eastAsia="Times New Roman" w:hAnsi="Times New Roman" w:cs="Times New Roman"/>
                <w:bCs/>
                <w:sz w:val="24"/>
                <w:szCs w:val="24"/>
                <w:lang w:eastAsia="lv-LV"/>
              </w:rPr>
              <w:t xml:space="preserve"> kopsavilkuma" secināms, ka 2018</w:t>
            </w:r>
            <w:r w:rsidR="00274D46" w:rsidRPr="00274D46">
              <w:rPr>
                <w:rFonts w:ascii="Times New Roman" w:eastAsia="Times New Roman" w:hAnsi="Times New Roman" w:cs="Times New Roman"/>
                <w:bCs/>
                <w:sz w:val="24"/>
                <w:szCs w:val="24"/>
                <w:lang w:eastAsia="lv-LV"/>
              </w:rPr>
              <w:t>.gadā ar bāriņtiesas lēmumu 2</w:t>
            </w:r>
            <w:r w:rsidR="00AF58F5">
              <w:rPr>
                <w:rFonts w:ascii="Times New Roman" w:eastAsia="Times New Roman" w:hAnsi="Times New Roman" w:cs="Times New Roman"/>
                <w:bCs/>
                <w:sz w:val="24"/>
                <w:szCs w:val="24"/>
                <w:lang w:eastAsia="lv-LV"/>
              </w:rPr>
              <w:t>30</w:t>
            </w:r>
            <w:r w:rsidR="00274D46" w:rsidRPr="00274D46">
              <w:rPr>
                <w:rFonts w:ascii="Times New Roman" w:eastAsia="Times New Roman" w:hAnsi="Times New Roman" w:cs="Times New Roman"/>
                <w:bCs/>
                <w:sz w:val="24"/>
                <w:szCs w:val="24"/>
                <w:lang w:eastAsia="lv-LV"/>
              </w:rPr>
              <w:t xml:space="preserve"> bērni ir nodoti citas personas aprūpē, no kuriem 2</w:t>
            </w:r>
            <w:r w:rsidR="00AF58F5">
              <w:rPr>
                <w:rFonts w:ascii="Times New Roman" w:eastAsia="Times New Roman" w:hAnsi="Times New Roman" w:cs="Times New Roman"/>
                <w:bCs/>
                <w:sz w:val="24"/>
                <w:szCs w:val="24"/>
                <w:lang w:eastAsia="lv-LV"/>
              </w:rPr>
              <w:t>21</w:t>
            </w:r>
            <w:r w:rsidR="00274D46" w:rsidRPr="00274D46">
              <w:rPr>
                <w:rFonts w:ascii="Times New Roman" w:eastAsia="Times New Roman" w:hAnsi="Times New Roman" w:cs="Times New Roman"/>
                <w:bCs/>
                <w:sz w:val="24"/>
                <w:szCs w:val="24"/>
                <w:lang w:eastAsia="lv-LV"/>
              </w:rPr>
              <w:t xml:space="preserve"> bērns ir nodots citas personas aprūpē Latvijā, savukārt </w:t>
            </w:r>
            <w:r w:rsidR="00AF58F5">
              <w:rPr>
                <w:rFonts w:ascii="Times New Roman" w:eastAsia="Times New Roman" w:hAnsi="Times New Roman" w:cs="Times New Roman"/>
                <w:bCs/>
                <w:sz w:val="24"/>
                <w:szCs w:val="24"/>
                <w:lang w:eastAsia="lv-LV"/>
              </w:rPr>
              <w:t>9</w:t>
            </w:r>
            <w:r w:rsidR="00274D46" w:rsidRPr="00274D46">
              <w:rPr>
                <w:rFonts w:ascii="Times New Roman" w:eastAsia="Times New Roman" w:hAnsi="Times New Roman" w:cs="Times New Roman"/>
                <w:bCs/>
                <w:sz w:val="24"/>
                <w:szCs w:val="24"/>
                <w:lang w:eastAsia="lv-LV"/>
              </w:rPr>
              <w:t xml:space="preserve"> bērni ir nodoti citas personas aprūpē ārvalstīs</w:t>
            </w:r>
            <w:r w:rsidR="00274D46" w:rsidRPr="00274D46">
              <w:rPr>
                <w:rFonts w:ascii="Times New Roman" w:eastAsia="Times New Roman" w:hAnsi="Times New Roman" w:cs="Times New Roman"/>
                <w:bCs/>
                <w:sz w:val="24"/>
                <w:szCs w:val="24"/>
                <w:vertAlign w:val="superscript"/>
                <w:lang w:eastAsia="lv-LV"/>
              </w:rPr>
              <w:footnoteReference w:id="1"/>
            </w:r>
            <w:r w:rsidR="00274D46" w:rsidRPr="00274D46">
              <w:rPr>
                <w:rFonts w:ascii="Times New Roman" w:eastAsia="Times New Roman" w:hAnsi="Times New Roman" w:cs="Times New Roman"/>
                <w:bCs/>
                <w:sz w:val="24"/>
                <w:szCs w:val="24"/>
                <w:lang w:eastAsia="lv-LV"/>
              </w:rPr>
              <w:t>.</w:t>
            </w:r>
            <w:r w:rsidR="00274D46" w:rsidRPr="00274D46">
              <w:rPr>
                <w:rFonts w:ascii="Times New Roman" w:eastAsia="Times New Roman" w:hAnsi="Times New Roman" w:cs="Times New Roman"/>
                <w:sz w:val="24"/>
                <w:szCs w:val="24"/>
                <w:lang w:eastAsia="lv-LV"/>
              </w:rPr>
              <w:t xml:space="preserve"> Faktiski pēdējo gadu laikā būtiski ir palielinājies to bērnu skaits, kuri ar bāriņtiesas lēmumu tiek nodoti citu per</w:t>
            </w:r>
            <w:r w:rsidR="00E03042">
              <w:rPr>
                <w:rFonts w:ascii="Times New Roman" w:eastAsia="Times New Roman" w:hAnsi="Times New Roman" w:cs="Times New Roman"/>
                <w:sz w:val="24"/>
                <w:szCs w:val="24"/>
                <w:lang w:eastAsia="lv-LV"/>
              </w:rPr>
              <w:t>s</w:t>
            </w:r>
            <w:r w:rsidR="00274D46" w:rsidRPr="00274D46">
              <w:rPr>
                <w:rFonts w:ascii="Times New Roman" w:eastAsia="Times New Roman" w:hAnsi="Times New Roman" w:cs="Times New Roman"/>
                <w:sz w:val="24"/>
                <w:szCs w:val="24"/>
                <w:lang w:eastAsia="lv-LV"/>
              </w:rPr>
              <w:t>onu aprūpē, kamēr vecāki izmanto</w:t>
            </w:r>
            <w:r w:rsidR="00AF58F5">
              <w:rPr>
                <w:rFonts w:ascii="Times New Roman" w:eastAsia="Times New Roman" w:hAnsi="Times New Roman" w:cs="Times New Roman"/>
                <w:sz w:val="24"/>
                <w:szCs w:val="24"/>
                <w:lang w:eastAsia="lv-LV"/>
              </w:rPr>
              <w:t xml:space="preserve"> iespēju strādāt ārvalstīs. 2018</w:t>
            </w:r>
            <w:r w:rsidR="00274D46" w:rsidRPr="00274D46">
              <w:rPr>
                <w:rFonts w:ascii="Times New Roman" w:eastAsia="Times New Roman" w:hAnsi="Times New Roman" w:cs="Times New Roman"/>
                <w:sz w:val="24"/>
                <w:szCs w:val="24"/>
                <w:lang w:eastAsia="lv-LV"/>
              </w:rPr>
              <w:t>.gada 31.decembr</w:t>
            </w:r>
            <w:r w:rsidR="001208E4">
              <w:rPr>
                <w:rFonts w:ascii="Times New Roman" w:eastAsia="Times New Roman" w:hAnsi="Times New Roman" w:cs="Times New Roman"/>
                <w:sz w:val="24"/>
                <w:szCs w:val="24"/>
                <w:lang w:eastAsia="lv-LV"/>
              </w:rPr>
              <w:t>ī kopumā Latvijā 6</w:t>
            </w:r>
            <w:r w:rsidR="00AF58F5">
              <w:rPr>
                <w:rFonts w:ascii="Times New Roman" w:eastAsia="Times New Roman" w:hAnsi="Times New Roman" w:cs="Times New Roman"/>
                <w:sz w:val="24"/>
                <w:szCs w:val="24"/>
                <w:lang w:eastAsia="lv-LV"/>
              </w:rPr>
              <w:t>438</w:t>
            </w:r>
            <w:r w:rsidR="001208E4">
              <w:rPr>
                <w:rFonts w:ascii="Times New Roman" w:eastAsia="Times New Roman" w:hAnsi="Times New Roman" w:cs="Times New Roman"/>
                <w:sz w:val="24"/>
                <w:szCs w:val="24"/>
                <w:lang w:eastAsia="lv-LV"/>
              </w:rPr>
              <w:t xml:space="preserve"> bērni atradā</w:t>
            </w:r>
            <w:r w:rsidR="00274D46" w:rsidRPr="00274D46">
              <w:rPr>
                <w:rFonts w:ascii="Times New Roman" w:eastAsia="Times New Roman" w:hAnsi="Times New Roman" w:cs="Times New Roman"/>
                <w:sz w:val="24"/>
                <w:szCs w:val="24"/>
                <w:lang w:eastAsia="lv-LV"/>
              </w:rPr>
              <w:t xml:space="preserve">s ārpusģimenes aprūpē.  </w:t>
            </w:r>
          </w:p>
          <w:p w14:paraId="6BEAF8CA" w14:textId="7CF4EA16" w:rsid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Ņemot vērā, ka tiesības uz ģimenes valsts pabalstu vienlīdzīgas ir visiem bērniem neatkarīgi no ārpusģimenes aprūpes formas, kādā tie atradušies pirms pilngadības sasniegšanas un VSAA jau šobrīd praksē izmaksā ģimenes valsts pabalstu ārpusģimenes aprūpē esošiem bērniem</w:t>
            </w:r>
            <w:r w:rsidR="001208E4">
              <w:rPr>
                <w:rFonts w:ascii="Times New Roman" w:eastAsia="Times New Roman" w:hAnsi="Times New Roman" w:cs="Times New Roman"/>
                <w:sz w:val="24"/>
                <w:szCs w:val="24"/>
                <w:lang w:eastAsia="lv-LV"/>
              </w:rPr>
              <w:t xml:space="preserve"> pēc pilngadības sasniegšanas</w:t>
            </w:r>
            <w:r w:rsidRPr="00274D46">
              <w:rPr>
                <w:rFonts w:ascii="Times New Roman" w:eastAsia="Times New Roman" w:hAnsi="Times New Roman" w:cs="Times New Roman"/>
                <w:sz w:val="24"/>
                <w:szCs w:val="24"/>
                <w:lang w:eastAsia="lv-LV"/>
              </w:rPr>
              <w:t xml:space="preserve">, kuri turpina </w:t>
            </w:r>
            <w:r w:rsidRPr="003341C7">
              <w:rPr>
                <w:rFonts w:ascii="Times New Roman" w:eastAsia="Times New Roman" w:hAnsi="Times New Roman" w:cs="Times New Roman"/>
                <w:sz w:val="24"/>
                <w:szCs w:val="24"/>
                <w:lang w:eastAsia="lv-LV"/>
              </w:rPr>
              <w:t>mācības,</w:t>
            </w:r>
            <w:r w:rsidR="003341C7" w:rsidRPr="003341C7">
              <w:rPr>
                <w:rFonts w:ascii="Times New Roman" w:eastAsia="Times New Roman" w:hAnsi="Times New Roman" w:cs="Times New Roman"/>
                <w:sz w:val="24"/>
                <w:szCs w:val="24"/>
                <w:lang w:eastAsia="lv-LV"/>
              </w:rPr>
              <w:t xml:space="preserve"> </w:t>
            </w:r>
            <w:r w:rsidR="001208E4" w:rsidRPr="003341C7">
              <w:rPr>
                <w:rFonts w:ascii="Times New Roman" w:eastAsia="Times New Roman" w:hAnsi="Times New Roman" w:cs="Times New Roman"/>
                <w:sz w:val="24"/>
                <w:szCs w:val="24"/>
                <w:lang w:eastAsia="lv-LV"/>
              </w:rPr>
              <w:t>tādējādi</w:t>
            </w:r>
            <w:r w:rsidR="001208E4" w:rsidRPr="001208E4">
              <w:rPr>
                <w:rFonts w:ascii="Times New Roman" w:eastAsia="Times New Roman" w:hAnsi="Times New Roman" w:cs="Times New Roman"/>
                <w:sz w:val="24"/>
                <w:szCs w:val="24"/>
                <w:lang w:eastAsia="lv-LV"/>
              </w:rPr>
              <w:t xml:space="preserve"> </w:t>
            </w:r>
            <w:r w:rsidRPr="001208E4">
              <w:rPr>
                <w:rFonts w:ascii="Times New Roman" w:eastAsia="Times New Roman" w:hAnsi="Times New Roman" w:cs="Times New Roman"/>
                <w:sz w:val="24"/>
                <w:szCs w:val="24"/>
                <w:lang w:eastAsia="lv-LV"/>
              </w:rPr>
              <w:t>nepi</w:t>
            </w:r>
            <w:r w:rsidR="001208E4">
              <w:rPr>
                <w:rFonts w:ascii="Times New Roman" w:eastAsia="Times New Roman" w:hAnsi="Times New Roman" w:cs="Times New Roman"/>
                <w:sz w:val="24"/>
                <w:szCs w:val="24"/>
                <w:lang w:eastAsia="lv-LV"/>
              </w:rPr>
              <w:t>eciešams precizēt Likuma normas.</w:t>
            </w:r>
            <w:r w:rsidRPr="001208E4">
              <w:rPr>
                <w:rFonts w:ascii="Times New Roman" w:eastAsia="Times New Roman" w:hAnsi="Times New Roman" w:cs="Times New Roman"/>
                <w:sz w:val="24"/>
                <w:szCs w:val="24"/>
                <w:lang w:eastAsia="lv-LV"/>
              </w:rPr>
              <w:t xml:space="preserve"> </w:t>
            </w:r>
            <w:r w:rsidR="001208E4">
              <w:rPr>
                <w:rFonts w:ascii="Times New Roman" w:eastAsia="Times New Roman" w:hAnsi="Times New Roman" w:cs="Times New Roman"/>
                <w:sz w:val="24"/>
                <w:szCs w:val="24"/>
                <w:lang w:eastAsia="lv-LV"/>
              </w:rPr>
              <w:t xml:space="preserve">Ar likumprojekta grozījumiem </w:t>
            </w:r>
            <w:r w:rsidRPr="001208E4">
              <w:rPr>
                <w:rFonts w:ascii="Times New Roman" w:eastAsia="Times New Roman" w:hAnsi="Times New Roman" w:cs="Times New Roman"/>
                <w:sz w:val="24"/>
                <w:szCs w:val="24"/>
                <w:lang w:eastAsia="lv-LV"/>
              </w:rPr>
              <w:t xml:space="preserve">16.panta ceturtajā daļā </w:t>
            </w:r>
            <w:r w:rsidR="001208E4">
              <w:rPr>
                <w:rFonts w:ascii="Times New Roman" w:eastAsia="Times New Roman" w:hAnsi="Times New Roman" w:cs="Times New Roman"/>
                <w:sz w:val="24"/>
                <w:szCs w:val="24"/>
                <w:lang w:eastAsia="lv-LV"/>
              </w:rPr>
              <w:t>tiek noteikts</w:t>
            </w:r>
            <w:r w:rsidRPr="001208E4">
              <w:rPr>
                <w:rFonts w:ascii="Times New Roman" w:eastAsia="Times New Roman" w:hAnsi="Times New Roman" w:cs="Times New Roman"/>
                <w:sz w:val="24"/>
                <w:szCs w:val="24"/>
                <w:lang w:eastAsia="lv-LV"/>
              </w:rPr>
              <w:t>, ka ģimenes valsts pabalstu, kas piešķirts par aizbildnībā, audžuģimenē</w:t>
            </w:r>
            <w:r w:rsidR="001C7B66">
              <w:rPr>
                <w:rFonts w:ascii="Times New Roman" w:eastAsia="Times New Roman" w:hAnsi="Times New Roman" w:cs="Times New Roman"/>
                <w:sz w:val="24"/>
                <w:szCs w:val="24"/>
                <w:lang w:eastAsia="lv-LV"/>
              </w:rPr>
              <w:t xml:space="preserve"> esošu bērnu, vai pabalsts ar bāriņtiesas īpašu lēmumu piešķirts personai, kura faktiski audzina bērnu, bērnam sasniedzot 18 gadu vecumu, piešķir un izmaksā pašam bērnam. Minētais attieksies arī uz bērniem, kas atrodas aprūpes iestādē un sasniedz 18 gadu vecumu. </w:t>
            </w:r>
            <w:r w:rsidRPr="001208E4">
              <w:rPr>
                <w:rFonts w:ascii="Times New Roman" w:eastAsia="Times New Roman" w:hAnsi="Times New Roman" w:cs="Times New Roman"/>
                <w:sz w:val="24"/>
                <w:szCs w:val="24"/>
                <w:lang w:eastAsia="lv-LV"/>
              </w:rPr>
              <w:t>Vienlaikus, lai novērstu Likuma 6. un 16.panta normu dublēšanos, tiek izslēgts 6.panta otrās daļas 2.punkta trešais teikums.</w:t>
            </w:r>
          </w:p>
          <w:p w14:paraId="59F7DA10" w14:textId="77777777" w:rsidR="007B57DA" w:rsidRDefault="007B57DA" w:rsidP="00CC6ECE">
            <w:pPr>
              <w:spacing w:after="0" w:line="240" w:lineRule="auto"/>
              <w:jc w:val="both"/>
              <w:rPr>
                <w:rFonts w:ascii="Times New Roman" w:eastAsia="Times New Roman" w:hAnsi="Times New Roman" w:cs="Times New Roman"/>
                <w:sz w:val="24"/>
                <w:szCs w:val="24"/>
                <w:lang w:eastAsia="lv-LV"/>
              </w:rPr>
            </w:pPr>
          </w:p>
          <w:p w14:paraId="1475739A" w14:textId="0EEBF9CC" w:rsidR="007B57DA" w:rsidRPr="001208E4" w:rsidRDefault="007B57DA"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tam ir konstatēts, ka atbilstoši Likuma 6.panta tiesiskajam regulējumam situācijās, ja bērnam ir noteikta invaliditāte un viņš ir spējīgs turpināt izglītību pēc pamatizglītības iegūšanas, ģimene saņem lielāku valsts atbalstu nekā tajos gadījumos, ja bērns ar invaliditāti sava veselības stāvokļa dēļ nevar turpināt iegūt izglītību vispārējās izglītības vai profesionālās izglītības iestādē pēc pamatizglītības iegūšanas. Atbilstoši Latvijas Republikas Satversmes 110.pantam, valsts īpaši palīdz bērniem ar invaliditāti. </w:t>
            </w:r>
            <w:r w:rsidR="0041317A">
              <w:rPr>
                <w:rFonts w:ascii="Times New Roman" w:eastAsia="Times New Roman" w:hAnsi="Times New Roman" w:cs="Times New Roman"/>
                <w:sz w:val="24"/>
                <w:szCs w:val="24"/>
                <w:lang w:eastAsia="lv-LV"/>
              </w:rPr>
              <w:t xml:space="preserve">Šī brīža spēkā esošais </w:t>
            </w:r>
            <w:r w:rsidR="0041317A">
              <w:rPr>
                <w:rFonts w:ascii="Times New Roman" w:eastAsia="Times New Roman" w:hAnsi="Times New Roman" w:cs="Times New Roman"/>
                <w:sz w:val="24"/>
                <w:szCs w:val="24"/>
                <w:lang w:eastAsia="lv-LV"/>
              </w:rPr>
              <w:lastRenderedPageBreak/>
              <w:t>normatīvais regulējums ir nelabvēlīgs tām ģimenēm, kurās aug bērns ar invaliditāti un kurš sava veselības stāvokļa dēļ nevar turpināt mācības pēc 15 gadu sasniegšanas.</w:t>
            </w:r>
            <w:r w:rsidR="00933E8F">
              <w:rPr>
                <w:rFonts w:ascii="Times New Roman" w:eastAsia="Times New Roman" w:hAnsi="Times New Roman" w:cs="Times New Roman"/>
                <w:sz w:val="24"/>
                <w:szCs w:val="24"/>
                <w:lang w:eastAsia="lv-LV"/>
              </w:rPr>
              <w:t xml:space="preserve"> Saskaņā ar VSAA datiem 2018.gada nogalē invaliditāte tika noteikta 2864 bērniem vecumā no 15 līdz 20 gadiem (neieskaitot). Savukārt ģimenes valsts pabalsts netika izmaksāts par 611 jeb 21% bērniem ar invaliditāti minētajā vecuma grupā. Viens no Labklājības ministrijas politikas mērķiem ir veicināt ģimeņu nodibināšanos, stabilitāti, labklājību, sekmēt dzimstību, kā arī atbilstoši ANO Konvencijā par personu ar invaliditāti tiesībām noteiktajam mērķim veicināt, aizsargāt un nodrošināt to, lai personas ar invaliditāti varētu pilnībā un vienlīdzīgi ar citiem izmantot visas cilvēktiesības un pamatbrīvības, veicināt personas cieņas ievērošanu, kā arī veikt pasākumus invaliditātes izraisīto seku mazināšanai. Likumprojekt</w:t>
            </w:r>
            <w:r w:rsidR="00DD2A2E">
              <w:rPr>
                <w:rFonts w:ascii="Times New Roman" w:eastAsia="Times New Roman" w:hAnsi="Times New Roman" w:cs="Times New Roman"/>
                <w:sz w:val="24"/>
                <w:szCs w:val="24"/>
                <w:lang w:eastAsia="lv-LV"/>
              </w:rPr>
              <w:t>s</w:t>
            </w:r>
            <w:r w:rsidR="00933E8F">
              <w:rPr>
                <w:rFonts w:ascii="Times New Roman" w:eastAsia="Times New Roman" w:hAnsi="Times New Roman" w:cs="Times New Roman"/>
                <w:sz w:val="24"/>
                <w:szCs w:val="24"/>
                <w:lang w:eastAsia="lv-LV"/>
              </w:rPr>
              <w:t xml:space="preserve"> paredz, ka ģimenes valsts pabalstu personai, kas audzina bērnu ar invaliditāti, piešķir no dienas</w:t>
            </w:r>
            <w:r w:rsidR="009964F3">
              <w:rPr>
                <w:rFonts w:ascii="Times New Roman" w:eastAsia="Times New Roman" w:hAnsi="Times New Roman" w:cs="Times New Roman"/>
                <w:sz w:val="24"/>
                <w:szCs w:val="24"/>
                <w:lang w:eastAsia="lv-LV"/>
              </w:rPr>
              <w:t xml:space="preserve">, kad bērnam noteikta invaliditāte, bet ne ilgāk kā līdz dienai, kad bērns sasniedz 20 gadu vecumu, neatkarīgi no fakta, vai bērns apmeklē izglītības iestādi. </w:t>
            </w:r>
            <w:r w:rsidR="00DD2A2E">
              <w:rPr>
                <w:rFonts w:ascii="Times New Roman" w:eastAsia="Times New Roman" w:hAnsi="Times New Roman" w:cs="Times New Roman"/>
                <w:sz w:val="24"/>
                <w:szCs w:val="24"/>
                <w:lang w:eastAsia="lv-LV"/>
              </w:rPr>
              <w:t>Vienlaikus</w:t>
            </w:r>
            <w:r w:rsidR="009964F3">
              <w:rPr>
                <w:rFonts w:ascii="Times New Roman" w:eastAsia="Times New Roman" w:hAnsi="Times New Roman" w:cs="Times New Roman"/>
                <w:sz w:val="24"/>
                <w:szCs w:val="24"/>
                <w:lang w:eastAsia="lv-LV"/>
              </w:rPr>
              <w:t xml:space="preserve"> personai, kas audzina bērnu ar invaliditāti, papildus ģimenes valsts pabalstam būs tiesības saņemt arī piemaksu par divu un vairāk bērnu audzināšanu no viena gada līdz 20 gadu vecumam (neieskaitot).</w:t>
            </w:r>
          </w:p>
          <w:p w14:paraId="30574EE7" w14:textId="77777777" w:rsidR="00274D46" w:rsidRPr="001208E4" w:rsidRDefault="00274D46" w:rsidP="00CC6ECE">
            <w:pPr>
              <w:spacing w:after="0" w:line="240" w:lineRule="auto"/>
              <w:jc w:val="both"/>
              <w:rPr>
                <w:rFonts w:ascii="Times New Roman" w:eastAsia="Times New Roman" w:hAnsi="Times New Roman" w:cs="Times New Roman"/>
                <w:sz w:val="24"/>
                <w:szCs w:val="24"/>
                <w:lang w:eastAsia="lv-LV"/>
              </w:rPr>
            </w:pPr>
            <w:r w:rsidRPr="001208E4">
              <w:rPr>
                <w:rFonts w:ascii="Times New Roman" w:eastAsia="Times New Roman" w:hAnsi="Times New Roman" w:cs="Times New Roman"/>
                <w:sz w:val="24"/>
                <w:szCs w:val="24"/>
                <w:lang w:eastAsia="lv-LV"/>
              </w:rPr>
              <w:t xml:space="preserve"> </w:t>
            </w:r>
          </w:p>
          <w:p w14:paraId="207AC584" w14:textId="206F2D4D" w:rsidR="00274D46" w:rsidRPr="00274D46" w:rsidRDefault="00DD2A2E" w:rsidP="00CC6ECE">
            <w:pPr>
              <w:spacing w:after="0" w:line="240" w:lineRule="auto"/>
              <w:jc w:val="both"/>
              <w:rPr>
                <w:rFonts w:ascii="Times New Roman" w:eastAsia="Times New Roman" w:hAnsi="Times New Roman" w:cs="Times New Roman"/>
                <w:bCs/>
                <w:i/>
                <w:iCs/>
                <w:sz w:val="24"/>
                <w:szCs w:val="24"/>
                <w:lang w:eastAsia="lv-LV"/>
              </w:rPr>
            </w:pPr>
            <w:r>
              <w:rPr>
                <w:rFonts w:ascii="Times New Roman" w:eastAsia="Times New Roman" w:hAnsi="Times New Roman" w:cs="Times New Roman"/>
                <w:bCs/>
                <w:sz w:val="24"/>
                <w:szCs w:val="24"/>
                <w:lang w:eastAsia="lv-LV"/>
              </w:rPr>
              <w:t xml:space="preserve">3. </w:t>
            </w:r>
            <w:r w:rsidR="00274D46" w:rsidRPr="00274D46">
              <w:rPr>
                <w:rFonts w:ascii="Times New Roman" w:eastAsia="Times New Roman" w:hAnsi="Times New Roman" w:cs="Times New Roman"/>
                <w:bCs/>
                <w:sz w:val="24"/>
                <w:szCs w:val="24"/>
                <w:lang w:eastAsia="lv-LV"/>
              </w:rPr>
              <w:t>Likuma 8.panta otrā daļa nosaka, ka tiesības saņemt bērna piedzimšanas pabalstu rodas no astotās bērna dzīvības dienas vai no aizbildnības nodibināšanas dienas. Bērna tiesību un interešu prioritāte nozīmē, ka ne vien tiesai un citām institūcijām savi lēmumi jāpieņem, ievērojot bērnu tiesības un intereses, bet arī likumdevējam normatīvie akti jāpieņem vai jāgroza, aizsargājot bērnu tiesības un intereses iespējami labākajā veidā</w:t>
            </w:r>
            <w:r w:rsidR="00274D46" w:rsidRPr="00274D46">
              <w:rPr>
                <w:rFonts w:ascii="Times New Roman" w:eastAsia="Times New Roman" w:hAnsi="Times New Roman" w:cs="Times New Roman"/>
                <w:bCs/>
                <w:sz w:val="24"/>
                <w:szCs w:val="24"/>
                <w:vertAlign w:val="superscript"/>
                <w:lang w:eastAsia="lv-LV"/>
              </w:rPr>
              <w:footnoteReference w:id="2"/>
            </w:r>
            <w:r w:rsidR="00274D46" w:rsidRPr="00274D46">
              <w:rPr>
                <w:rFonts w:ascii="Times New Roman" w:eastAsia="Times New Roman" w:hAnsi="Times New Roman" w:cs="Times New Roman"/>
                <w:bCs/>
                <w:sz w:val="24"/>
                <w:szCs w:val="24"/>
                <w:lang w:eastAsia="lv-LV"/>
              </w:rPr>
              <w:t>. Satversmes tiesa ir norādījusi, ka sociālās tiesības ir ļoti nozīmīgas, taču vienlaikus īpašas, atšķirīgas cilvēktiesības, jo šo tiesību realizācija ir atkarīga no katras valsts ekonomiskās situācijas un pieejamiem resursiem</w:t>
            </w:r>
            <w:r w:rsidR="00274D46" w:rsidRPr="00274D46">
              <w:rPr>
                <w:rFonts w:ascii="Times New Roman" w:eastAsia="Times New Roman" w:hAnsi="Times New Roman" w:cs="Times New Roman"/>
                <w:bCs/>
                <w:sz w:val="24"/>
                <w:szCs w:val="24"/>
                <w:vertAlign w:val="superscript"/>
                <w:lang w:eastAsia="lv-LV"/>
              </w:rPr>
              <w:footnoteReference w:id="3"/>
            </w:r>
            <w:r w:rsidR="00274D46" w:rsidRPr="00274D46">
              <w:rPr>
                <w:rFonts w:ascii="Times New Roman" w:eastAsia="Times New Roman" w:hAnsi="Times New Roman" w:cs="Times New Roman"/>
                <w:bCs/>
                <w:sz w:val="24"/>
                <w:szCs w:val="24"/>
                <w:lang w:eastAsia="lv-LV"/>
              </w:rPr>
              <w:t xml:space="preserve">. Ņemot vērā, ka vecākiem finansiālie izdevumi, kas saistīti ar bērna piedzimšanu, izveidojas jau pirms bērna piedzimšanas, iegādājoties pūriņu un visas nepieciešamās lietas, lai pēc bērna piedzimšanas viņi spētu uzreiz nodrošināt pilnvērtīgu bērna aprūpi, tad valstiskā līmenī ir jāsniedz finansiāls atbalsts ģimenēm uzreiz pēc bērna </w:t>
            </w:r>
            <w:r w:rsidR="00274D46" w:rsidRPr="00274D46">
              <w:rPr>
                <w:rFonts w:ascii="Times New Roman" w:eastAsia="Times New Roman" w:hAnsi="Times New Roman" w:cs="Times New Roman"/>
                <w:bCs/>
                <w:sz w:val="24"/>
                <w:szCs w:val="24"/>
                <w:lang w:eastAsia="lv-LV"/>
              </w:rPr>
              <w:lastRenderedPageBreak/>
              <w:t>reģistrācijas, tas ir, jāparedz tiesības saņemt bērna piedzimšanas pabalstu par jebkuru reģistrētu</w:t>
            </w:r>
            <w:r w:rsidR="001208E4">
              <w:rPr>
                <w:rFonts w:ascii="Times New Roman" w:eastAsia="Times New Roman" w:hAnsi="Times New Roman" w:cs="Times New Roman"/>
                <w:bCs/>
                <w:sz w:val="24"/>
                <w:szCs w:val="24"/>
                <w:lang w:eastAsia="lv-LV"/>
              </w:rPr>
              <w:t xml:space="preserve"> bērnu. Līdz ar to likumprojekts</w:t>
            </w:r>
            <w:r w:rsidR="001C7B66">
              <w:rPr>
                <w:rFonts w:ascii="Times New Roman" w:eastAsia="Times New Roman" w:hAnsi="Times New Roman" w:cs="Times New Roman"/>
                <w:bCs/>
                <w:sz w:val="24"/>
                <w:szCs w:val="24"/>
                <w:lang w:eastAsia="lv-LV"/>
              </w:rPr>
              <w:t xml:space="preserve"> paredz</w:t>
            </w:r>
            <w:r w:rsidR="00274D46" w:rsidRPr="00274D46">
              <w:rPr>
                <w:rFonts w:ascii="Times New Roman" w:eastAsia="Times New Roman" w:hAnsi="Times New Roman" w:cs="Times New Roman"/>
                <w:bCs/>
                <w:sz w:val="24"/>
                <w:szCs w:val="24"/>
                <w:lang w:eastAsia="lv-LV"/>
              </w:rPr>
              <w:t xml:space="preserve"> izslēgt</w:t>
            </w:r>
            <w:r w:rsidR="001208E4">
              <w:rPr>
                <w:rFonts w:ascii="Times New Roman" w:eastAsia="Times New Roman" w:hAnsi="Times New Roman" w:cs="Times New Roman"/>
                <w:bCs/>
                <w:sz w:val="24"/>
                <w:szCs w:val="24"/>
                <w:lang w:eastAsia="lv-LV"/>
              </w:rPr>
              <w:t xml:space="preserve"> Likuma</w:t>
            </w:r>
            <w:r w:rsidR="00274D46" w:rsidRPr="00274D46">
              <w:rPr>
                <w:rFonts w:ascii="Times New Roman" w:eastAsia="Times New Roman" w:hAnsi="Times New Roman" w:cs="Times New Roman"/>
                <w:bCs/>
                <w:sz w:val="24"/>
                <w:szCs w:val="24"/>
                <w:lang w:eastAsia="lv-LV"/>
              </w:rPr>
              <w:t xml:space="preserve"> 8.panta otro daļu.</w:t>
            </w:r>
          </w:p>
          <w:p w14:paraId="20F82B60"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14:paraId="2D6E5A16" w14:textId="2BB922B5" w:rsidR="00274D46" w:rsidRPr="00274D46" w:rsidRDefault="00DD2A2E"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4.</w:t>
            </w:r>
            <w:r w:rsidR="007B735F">
              <w:rPr>
                <w:rFonts w:ascii="Times New Roman" w:eastAsia="Times New Roman" w:hAnsi="Times New Roman" w:cs="Times New Roman"/>
                <w:bCs/>
                <w:sz w:val="24"/>
                <w:szCs w:val="24"/>
                <w:lang w:eastAsia="lv-LV"/>
              </w:rPr>
              <w:t xml:space="preserve"> </w:t>
            </w:r>
            <w:r w:rsidR="00274D46" w:rsidRPr="00274D46">
              <w:rPr>
                <w:rFonts w:ascii="Times New Roman" w:eastAsia="Times New Roman" w:hAnsi="Times New Roman" w:cs="Times New Roman"/>
                <w:sz w:val="24"/>
                <w:szCs w:val="24"/>
                <w:lang w:eastAsia="lv-LV"/>
              </w:rPr>
              <w:t xml:space="preserve">Saskaņā ar Likuma </w:t>
            </w:r>
            <w:r w:rsidR="00274D46" w:rsidRPr="00274D46">
              <w:rPr>
                <w:rFonts w:ascii="Times New Roman" w:eastAsia="Times New Roman" w:hAnsi="Times New Roman" w:cs="Times New Roman"/>
                <w:bCs/>
                <w:sz w:val="24"/>
                <w:szCs w:val="24"/>
                <w:lang w:eastAsia="lv-LV"/>
              </w:rPr>
              <w:t>11.pantu a</w:t>
            </w:r>
            <w:r w:rsidR="00274D46" w:rsidRPr="00274D46">
              <w:rPr>
                <w:rFonts w:ascii="Times New Roman" w:eastAsia="Times New Roman" w:hAnsi="Times New Roman" w:cs="Times New Roman"/>
                <w:sz w:val="24"/>
                <w:szCs w:val="24"/>
                <w:lang w:eastAsia="lv-LV"/>
              </w:rPr>
              <w:t>tlīdzību par audžuģimenes pienākumu pildīšanu piešķir ģimenei vai personai, kura Ministru kabineta noteiktajā kārtībā ieguvusi audžuģimenes statusu un kurai saskaņā ar bāriņtiesas lēmumu un līgumu, ko noslēgusi pašvaldība un audžuģimene, audzināšanā nodots bērns uz laiku, kas ir ilgāks par vienu mēnesi. Šā panta ceturtā daļa paredz, ka atlīdzības apmērs ir atkarīgs no bērnu skaita audžuģimenē. Audžuģimene ir kā viens veselums, viens institūts, neatkarīgi no tā</w:t>
            </w:r>
            <w:r w:rsidR="001208E4">
              <w:rPr>
                <w:rFonts w:ascii="Times New Roman" w:eastAsia="Times New Roman" w:hAnsi="Times New Roman" w:cs="Times New Roman"/>
                <w:sz w:val="24"/>
                <w:szCs w:val="24"/>
                <w:lang w:eastAsia="lv-LV"/>
              </w:rPr>
              <w:t>,</w:t>
            </w:r>
            <w:r w:rsidR="00274D46" w:rsidRPr="00274D46">
              <w:rPr>
                <w:rFonts w:ascii="Times New Roman" w:eastAsia="Times New Roman" w:hAnsi="Times New Roman" w:cs="Times New Roman"/>
                <w:sz w:val="24"/>
                <w:szCs w:val="24"/>
                <w:lang w:eastAsia="lv-LV"/>
              </w:rPr>
              <w:t xml:space="preserve"> vai audžuģimenes statuss ir piešķirts vienai personai vai laulātajiem, kā arī bērns tiek ievietots audžuģimenē kā </w:t>
            </w:r>
            <w:r>
              <w:rPr>
                <w:rFonts w:ascii="Times New Roman" w:eastAsia="Times New Roman" w:hAnsi="Times New Roman" w:cs="Times New Roman"/>
                <w:sz w:val="24"/>
                <w:szCs w:val="24"/>
                <w:lang w:eastAsia="lv-LV"/>
              </w:rPr>
              <w:t>vienā veselumā</w:t>
            </w:r>
            <w:r w:rsidR="00274D46" w:rsidRPr="00274D46">
              <w:rPr>
                <w:rFonts w:ascii="Times New Roman" w:eastAsia="Times New Roman" w:hAnsi="Times New Roman" w:cs="Times New Roman"/>
                <w:sz w:val="24"/>
                <w:szCs w:val="24"/>
                <w:lang w:eastAsia="lv-LV"/>
              </w:rPr>
              <w:t xml:space="preserve">, nevis ievietots katra atsevišķa audžuvecāka aprūpē. Likumprojekts </w:t>
            </w:r>
            <w:r w:rsidR="001C7B66">
              <w:rPr>
                <w:rFonts w:ascii="Times New Roman" w:eastAsia="Times New Roman" w:hAnsi="Times New Roman" w:cs="Times New Roman"/>
                <w:sz w:val="24"/>
                <w:szCs w:val="24"/>
                <w:lang w:eastAsia="lv-LV"/>
              </w:rPr>
              <w:t>precizē</w:t>
            </w:r>
            <w:r>
              <w:rPr>
                <w:rFonts w:ascii="Times New Roman" w:eastAsia="Times New Roman" w:hAnsi="Times New Roman" w:cs="Times New Roman"/>
                <w:sz w:val="24"/>
                <w:szCs w:val="24"/>
                <w:lang w:eastAsia="lv-LV"/>
              </w:rPr>
              <w:t xml:space="preserve">, ka </w:t>
            </w:r>
            <w:r w:rsidR="00274D46" w:rsidRPr="00274D46">
              <w:rPr>
                <w:rFonts w:ascii="Times New Roman" w:eastAsia="Times New Roman" w:hAnsi="Times New Roman" w:cs="Times New Roman"/>
                <w:sz w:val="24"/>
                <w:szCs w:val="24"/>
                <w:lang w:eastAsia="lv-LV"/>
              </w:rPr>
              <w:t xml:space="preserve">turpmāk atlīdzības apmērs </w:t>
            </w:r>
            <w:r>
              <w:rPr>
                <w:rFonts w:ascii="Times New Roman" w:eastAsia="Times New Roman" w:hAnsi="Times New Roman" w:cs="Times New Roman"/>
                <w:sz w:val="24"/>
                <w:szCs w:val="24"/>
                <w:lang w:eastAsia="lv-LV"/>
              </w:rPr>
              <w:t>būs</w:t>
            </w:r>
            <w:r w:rsidR="00274D46" w:rsidRPr="00274D46">
              <w:rPr>
                <w:rFonts w:ascii="Times New Roman" w:eastAsia="Times New Roman" w:hAnsi="Times New Roman" w:cs="Times New Roman"/>
                <w:sz w:val="24"/>
                <w:szCs w:val="24"/>
                <w:lang w:eastAsia="lv-LV"/>
              </w:rPr>
              <w:t xml:space="preserve"> atkarīgs </w:t>
            </w:r>
            <w:r w:rsidR="00274D46" w:rsidRPr="001208E4">
              <w:rPr>
                <w:rFonts w:ascii="Times New Roman" w:eastAsia="Times New Roman" w:hAnsi="Times New Roman" w:cs="Times New Roman"/>
                <w:sz w:val="24"/>
                <w:szCs w:val="24"/>
                <w:lang w:eastAsia="lv-LV"/>
              </w:rPr>
              <w:t>no kopējā</w:t>
            </w:r>
            <w:r w:rsidR="00274D46" w:rsidRPr="00274D46">
              <w:rPr>
                <w:rFonts w:ascii="Times New Roman" w:eastAsia="Times New Roman" w:hAnsi="Times New Roman" w:cs="Times New Roman"/>
                <w:sz w:val="24"/>
                <w:szCs w:val="24"/>
                <w:lang w:eastAsia="lv-LV"/>
              </w:rPr>
              <w:t xml:space="preserve"> bērnu skaita audžuģimenē (izņemot bioloģiskos bērnus), neatkarīgi no tā, kurš no audžuģimenes locekļiem noslēdzis līgumu ar pašvaldību par vienu, vairākiem vai visiem bērniem. </w:t>
            </w:r>
          </w:p>
          <w:p w14:paraId="7D82CDA3"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14:paraId="1E17E9A4" w14:textId="6EA46A7A" w:rsidR="00274D46" w:rsidRPr="00274D46" w:rsidRDefault="00DD2A2E"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274D46" w:rsidRPr="00274D46">
              <w:rPr>
                <w:rFonts w:ascii="Times New Roman" w:eastAsia="Times New Roman" w:hAnsi="Times New Roman" w:cs="Times New Roman"/>
                <w:sz w:val="24"/>
                <w:szCs w:val="24"/>
                <w:lang w:eastAsia="lv-LV"/>
              </w:rPr>
              <w:t>Likuma 12.pants paredz, ka pabalstu transporta izdevumu kompensēšanai piešķir personai, kurai pašai vai kuras bērnam likumā un citos normatīvajos aktos paredzētajā kārtībā ir noteikta invaliditāte un izsniegts atzinums par medicīnisko indikāciju noteikšanu speciāli pielāgota vieglā automobiļa iegādei un pabalsta saņemšanai.</w:t>
            </w:r>
            <w:r w:rsidR="00274D46" w:rsidRPr="00274D46" w:rsidDel="00C85D50">
              <w:rPr>
                <w:rFonts w:ascii="Times New Roman" w:eastAsia="Times New Roman" w:hAnsi="Times New Roman" w:cs="Times New Roman"/>
                <w:b/>
                <w:i/>
                <w:sz w:val="24"/>
                <w:szCs w:val="24"/>
                <w:lang w:eastAsia="lv-LV"/>
              </w:rPr>
              <w:t xml:space="preserve"> </w:t>
            </w:r>
            <w:r w:rsidR="00274D46" w:rsidRPr="00274D46">
              <w:rPr>
                <w:rFonts w:ascii="Times New Roman" w:eastAsia="Times New Roman" w:hAnsi="Times New Roman" w:cs="Times New Roman"/>
                <w:sz w:val="24"/>
                <w:szCs w:val="24"/>
                <w:lang w:eastAsia="lv-LV"/>
              </w:rPr>
              <w:t xml:space="preserve">Līdzšinējais atzinuma nosaukums, kas tika lietots gan Likuma 12.pantā, gan Ministru kabineta 2014.gada 23.decembra noteikumos Nr.805 "Noteikumi par prognozējamas invaliditātes, invaliditātes un darbspēju zaudējuma noteikšanas kritērijiem, termiņiem un kārtību” (turpmāk - MK noteikumi Nr.805) un saturēja vārdus “vieglā automobiļa iegādei”, ir vēsturiski saglabājies, kaut arī atbalsts tiek sniegts tikai transportlīdzekļa pielāgošanai, bet ne transportlīdzekļa iegādei. Izstrādājot 2017.gada 12.septembra grozījumus MK noteikumos Nr.805, tika precizēts atzinuma nosaukums. Lai nepamatoti nepalielinātu normatīvo aktu grozījumu skaitu un to radīto administratīvo slogu, </w:t>
            </w:r>
            <w:r>
              <w:rPr>
                <w:rFonts w:ascii="Times New Roman" w:eastAsia="Times New Roman" w:hAnsi="Times New Roman" w:cs="Times New Roman"/>
                <w:sz w:val="24"/>
                <w:szCs w:val="24"/>
                <w:lang w:eastAsia="lv-LV"/>
              </w:rPr>
              <w:t xml:space="preserve">vienlaikus </w:t>
            </w:r>
            <w:r w:rsidR="00274D46" w:rsidRPr="00274D46">
              <w:rPr>
                <w:rFonts w:ascii="Times New Roman" w:eastAsia="Times New Roman" w:hAnsi="Times New Roman" w:cs="Times New Roman"/>
                <w:sz w:val="24"/>
                <w:szCs w:val="24"/>
                <w:lang w:eastAsia="lv-LV"/>
              </w:rPr>
              <w:t>netika veikti grozījumi Likuma 12.pantā, kur minēts atzinuma nosaukums, paredzot, ka grozījumi Likumā tiks veikti brīdī, kad tajā tiks veikti vēl citi grozījumi.</w:t>
            </w:r>
          </w:p>
          <w:p w14:paraId="166B0322" w14:textId="4357B677" w:rsidR="00FB2323" w:rsidRPr="00FB2323" w:rsidRDefault="00FB2323" w:rsidP="00FB2323">
            <w:pPr>
              <w:spacing w:after="0" w:line="240" w:lineRule="auto"/>
              <w:jc w:val="both"/>
              <w:rPr>
                <w:rFonts w:ascii="Times New Roman" w:eastAsia="Times New Roman" w:hAnsi="Times New Roman" w:cs="Times New Roman"/>
                <w:sz w:val="24"/>
                <w:szCs w:val="24"/>
                <w:lang w:eastAsia="lv-LV"/>
              </w:rPr>
            </w:pPr>
            <w:r w:rsidRPr="00FB2323">
              <w:rPr>
                <w:rFonts w:ascii="Times New Roman" w:eastAsia="Times New Roman" w:hAnsi="Times New Roman" w:cs="Times New Roman"/>
                <w:sz w:val="24"/>
                <w:szCs w:val="24"/>
                <w:lang w:eastAsia="lv-LV"/>
              </w:rPr>
              <w:t xml:space="preserve">Atbilstoši Invaliditātes likumā un Likuma 12.panta pirmajā daļā noteiktajam invaliditāti nosaka un </w:t>
            </w:r>
            <w:r w:rsidRPr="00FB2323">
              <w:rPr>
                <w:rFonts w:ascii="Times New Roman" w:eastAsia="Times New Roman" w:hAnsi="Times New Roman" w:cs="Times New Roman"/>
                <w:sz w:val="24"/>
                <w:szCs w:val="24"/>
                <w:lang w:eastAsia="lv-LV"/>
              </w:rPr>
              <w:lastRenderedPageBreak/>
              <w:t>atzinumu  transporta izdevumu kompensēšanai,  pamatojoties uz Veselības un darbspēju ekspertīzes ārstu valsts komisijas (turpmāk – Valsts komisija) izsniegto atzinumu. Šobrīd Valsts komisija atzinumu par medicīniskajām indikācijām pabalsta saņemšanai t</w:t>
            </w:r>
            <w:r w:rsidR="001C7B66">
              <w:rPr>
                <w:rFonts w:ascii="Times New Roman" w:eastAsia="Times New Roman" w:hAnsi="Times New Roman" w:cs="Times New Roman"/>
                <w:sz w:val="24"/>
                <w:szCs w:val="24"/>
                <w:lang w:eastAsia="lv-LV"/>
              </w:rPr>
              <w:t>ransporta izdevumu kompensēšanai</w:t>
            </w:r>
            <w:r w:rsidRPr="00FB2323">
              <w:rPr>
                <w:rFonts w:ascii="Times New Roman" w:eastAsia="Times New Roman" w:hAnsi="Times New Roman" w:cs="Times New Roman"/>
                <w:sz w:val="24"/>
                <w:szCs w:val="24"/>
                <w:lang w:eastAsia="lv-LV"/>
              </w:rPr>
              <w:t xml:space="preserve"> izsniedz, pamatojoties uz noteiktajiem kritērijiem MK noteikum</w:t>
            </w:r>
            <w:r w:rsidR="00E9194A">
              <w:rPr>
                <w:rFonts w:ascii="Times New Roman" w:eastAsia="Times New Roman" w:hAnsi="Times New Roman" w:cs="Times New Roman"/>
                <w:sz w:val="24"/>
                <w:szCs w:val="24"/>
                <w:lang w:eastAsia="lv-LV"/>
              </w:rPr>
              <w:t>os</w:t>
            </w:r>
            <w:r w:rsidRPr="00FB2323">
              <w:rPr>
                <w:rFonts w:ascii="Times New Roman" w:eastAsia="Times New Roman" w:hAnsi="Times New Roman" w:cs="Times New Roman"/>
                <w:sz w:val="24"/>
                <w:szCs w:val="24"/>
                <w:lang w:eastAsia="lv-LV"/>
              </w:rPr>
              <w:t xml:space="preserve"> Nr.805</w:t>
            </w:r>
            <w:r w:rsidR="00E9194A">
              <w:rPr>
                <w:rFonts w:ascii="Times New Roman" w:eastAsia="Times New Roman" w:hAnsi="Times New Roman" w:cs="Times New Roman"/>
                <w:sz w:val="24"/>
                <w:szCs w:val="24"/>
                <w:lang w:eastAsia="lv-LV"/>
              </w:rPr>
              <w:t>, kas izdoti, pamatojoties uz Invaliditātes likumā iekļauto deleģējumu</w:t>
            </w:r>
            <w:r w:rsidRPr="00FB2323">
              <w:rPr>
                <w:rFonts w:ascii="Times New Roman" w:eastAsia="Times New Roman" w:hAnsi="Times New Roman" w:cs="Times New Roman"/>
                <w:sz w:val="24"/>
                <w:szCs w:val="24"/>
                <w:lang w:eastAsia="lv-LV"/>
              </w:rPr>
              <w:t>. L</w:t>
            </w:r>
            <w:r w:rsidR="00E9194A">
              <w:rPr>
                <w:rFonts w:ascii="Times New Roman" w:eastAsia="Times New Roman" w:hAnsi="Times New Roman" w:cs="Times New Roman"/>
                <w:sz w:val="24"/>
                <w:szCs w:val="24"/>
                <w:lang w:eastAsia="lv-LV"/>
              </w:rPr>
              <w:t>ai</w:t>
            </w:r>
            <w:r w:rsidRPr="00FB2323">
              <w:rPr>
                <w:rFonts w:ascii="Times New Roman" w:eastAsia="Times New Roman" w:hAnsi="Times New Roman" w:cs="Times New Roman"/>
                <w:sz w:val="24"/>
                <w:szCs w:val="24"/>
                <w:lang w:eastAsia="lv-LV"/>
              </w:rPr>
              <w:t xml:space="preserve"> līdzīgi</w:t>
            </w:r>
            <w:r w:rsidR="00E9194A">
              <w:rPr>
                <w:rFonts w:ascii="Times New Roman" w:eastAsia="Times New Roman" w:hAnsi="Times New Roman" w:cs="Times New Roman"/>
                <w:sz w:val="24"/>
                <w:szCs w:val="24"/>
                <w:lang w:eastAsia="lv-LV"/>
              </w:rPr>
              <w:t>,</w:t>
            </w:r>
            <w:r w:rsidRPr="00FB2323">
              <w:rPr>
                <w:rFonts w:ascii="Times New Roman" w:eastAsia="Times New Roman" w:hAnsi="Times New Roman" w:cs="Times New Roman"/>
                <w:sz w:val="24"/>
                <w:szCs w:val="24"/>
                <w:lang w:eastAsia="lv-LV"/>
              </w:rPr>
              <w:t xml:space="preserve"> kā tas noteiks </w:t>
            </w:r>
            <w:r w:rsidR="00E9194A">
              <w:rPr>
                <w:rFonts w:ascii="Times New Roman" w:eastAsia="Times New Roman" w:hAnsi="Times New Roman" w:cs="Times New Roman"/>
                <w:sz w:val="24"/>
                <w:szCs w:val="24"/>
                <w:lang w:eastAsia="lv-LV"/>
              </w:rPr>
              <w:t>L</w:t>
            </w:r>
            <w:r w:rsidRPr="00FB2323">
              <w:rPr>
                <w:rFonts w:ascii="Times New Roman" w:eastAsia="Times New Roman" w:hAnsi="Times New Roman" w:cs="Times New Roman"/>
                <w:sz w:val="24"/>
                <w:szCs w:val="24"/>
                <w:lang w:eastAsia="lv-LV"/>
              </w:rPr>
              <w:t>ikuma 12.</w:t>
            </w:r>
            <w:r w:rsidRPr="00FB2323">
              <w:rPr>
                <w:rFonts w:ascii="Times New Roman" w:eastAsia="Times New Roman" w:hAnsi="Times New Roman" w:cs="Times New Roman"/>
                <w:sz w:val="24"/>
                <w:szCs w:val="24"/>
                <w:vertAlign w:val="superscript"/>
                <w:lang w:eastAsia="lv-LV"/>
              </w:rPr>
              <w:t>1</w:t>
            </w:r>
            <w:r w:rsidRPr="00FB2323">
              <w:rPr>
                <w:rFonts w:ascii="Times New Roman" w:eastAsia="Times New Roman" w:hAnsi="Times New Roman" w:cs="Times New Roman"/>
                <w:sz w:val="24"/>
                <w:szCs w:val="24"/>
                <w:lang w:eastAsia="lv-LV"/>
              </w:rPr>
              <w:t xml:space="preserve"> pantā par deleģējumu Ministru kabinetam noteikt kritērijus atzinuma par īpašas kopšanas nepieciešamību sniegšanai, ir nepieciešams papildināt Likuma 12.panta pirmo daļu ar pilnvarojumu Ministru kabinetam noteikt kritērijus atzinuma transporta izdevumu kompensēšanai sniegšanai.</w:t>
            </w:r>
            <w:r w:rsidR="00E9194A">
              <w:rPr>
                <w:rFonts w:ascii="Times New Roman" w:eastAsia="Times New Roman" w:hAnsi="Times New Roman" w:cs="Times New Roman"/>
                <w:sz w:val="24"/>
                <w:szCs w:val="24"/>
                <w:lang w:eastAsia="lv-LV"/>
              </w:rPr>
              <w:t xml:space="preserve"> L</w:t>
            </w:r>
            <w:r w:rsidR="00E9194A" w:rsidRPr="00274D46">
              <w:rPr>
                <w:rFonts w:ascii="Times New Roman" w:eastAsia="Times New Roman" w:hAnsi="Times New Roman" w:cs="Times New Roman"/>
                <w:sz w:val="24"/>
                <w:szCs w:val="24"/>
                <w:lang w:eastAsia="lv-LV"/>
              </w:rPr>
              <w:t>ikumprojektā</w:t>
            </w:r>
            <w:r w:rsidR="00E9194A">
              <w:rPr>
                <w:rFonts w:ascii="Times New Roman" w:eastAsia="Times New Roman" w:hAnsi="Times New Roman" w:cs="Times New Roman"/>
                <w:sz w:val="24"/>
                <w:szCs w:val="24"/>
                <w:lang w:eastAsia="lv-LV"/>
              </w:rPr>
              <w:t xml:space="preserve"> iekļauti a</w:t>
            </w:r>
            <w:r w:rsidR="00E9194A" w:rsidRPr="00274D46">
              <w:rPr>
                <w:rFonts w:ascii="Times New Roman" w:eastAsia="Times New Roman" w:hAnsi="Times New Roman" w:cs="Times New Roman"/>
                <w:sz w:val="24"/>
                <w:szCs w:val="24"/>
                <w:lang w:eastAsia="lv-LV"/>
              </w:rPr>
              <w:t>ttiecīgi precizējumi Likuma 12.pantā</w:t>
            </w:r>
            <w:r w:rsidR="00E9194A">
              <w:rPr>
                <w:rFonts w:ascii="Times New Roman" w:eastAsia="Times New Roman" w:hAnsi="Times New Roman" w:cs="Times New Roman"/>
                <w:sz w:val="24"/>
                <w:szCs w:val="24"/>
                <w:lang w:eastAsia="lv-LV"/>
              </w:rPr>
              <w:t>.</w:t>
            </w:r>
          </w:p>
          <w:p w14:paraId="2263FEED"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14:paraId="7137A030" w14:textId="5ED323B2" w:rsidR="00274D46" w:rsidRDefault="00E9194A"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274D46" w:rsidRPr="00274D46">
              <w:rPr>
                <w:rFonts w:ascii="Times New Roman" w:eastAsia="Times New Roman" w:hAnsi="Times New Roman" w:cs="Times New Roman"/>
                <w:sz w:val="24"/>
                <w:szCs w:val="24"/>
                <w:lang w:eastAsia="lv-LV"/>
              </w:rPr>
              <w:t xml:space="preserve">Likumā šobrīd nav noteikts, kā rīkoties gadījumos, kad personai, saskaņā ar Likuma 13.panta pirmo daļu ir tiesības uz vairākiem valsts sociālā nodrošinājuma pabalstiem, kā, piemēram, pabalstu kā personai ar invaliditāti un pabalstu apgādnieka zaudējuma gadījumā, vai pabalstu kā personai ar invaliditāti un pabalstu personai, kura ir sasniegusi vecuma pensijas piešķiršanai nepieciešamo vecumu. Ņemot vērā, ka tiesiskais regulējums šajā jautājumā ir nepilnīgs, Likumprojekts paredz turpmāk precizēt, ka šādos gadījumos </w:t>
            </w:r>
            <w:r w:rsidR="00274D46" w:rsidRPr="001208E4">
              <w:rPr>
                <w:rFonts w:ascii="Times New Roman" w:eastAsia="Times New Roman" w:hAnsi="Times New Roman" w:cs="Times New Roman"/>
                <w:sz w:val="24"/>
                <w:szCs w:val="24"/>
                <w:lang w:eastAsia="lv-LV"/>
              </w:rPr>
              <w:t>personai tiek piešķirts viens, apmēra ziņā lielākais pabalsts.</w:t>
            </w:r>
          </w:p>
          <w:p w14:paraId="0A0719FA" w14:textId="77777777" w:rsidR="009964F3" w:rsidRDefault="009964F3" w:rsidP="00CC6ECE">
            <w:pPr>
              <w:spacing w:after="0" w:line="240" w:lineRule="auto"/>
              <w:jc w:val="both"/>
              <w:rPr>
                <w:rFonts w:ascii="Times New Roman" w:eastAsia="Times New Roman" w:hAnsi="Times New Roman" w:cs="Times New Roman"/>
                <w:sz w:val="24"/>
                <w:szCs w:val="24"/>
                <w:lang w:eastAsia="lv-LV"/>
              </w:rPr>
            </w:pPr>
          </w:p>
          <w:p w14:paraId="7E094652" w14:textId="0F11CB5F" w:rsidR="00274D46" w:rsidRPr="00274D46" w:rsidRDefault="00E9194A"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77542D">
              <w:rPr>
                <w:rFonts w:ascii="Times New Roman" w:eastAsia="Times New Roman" w:hAnsi="Times New Roman" w:cs="Times New Roman"/>
                <w:sz w:val="24"/>
                <w:szCs w:val="24"/>
                <w:lang w:eastAsia="lv-LV"/>
              </w:rPr>
              <w:t>Likumprojek</w:t>
            </w:r>
            <w:r w:rsidR="007B735F">
              <w:rPr>
                <w:rFonts w:ascii="Times New Roman" w:eastAsia="Times New Roman" w:hAnsi="Times New Roman" w:cs="Times New Roman"/>
                <w:sz w:val="24"/>
                <w:szCs w:val="24"/>
                <w:lang w:eastAsia="lv-LV"/>
              </w:rPr>
              <w:t>t</w:t>
            </w:r>
            <w:r w:rsidR="00DE4EC1">
              <w:rPr>
                <w:rFonts w:ascii="Times New Roman" w:eastAsia="Times New Roman" w:hAnsi="Times New Roman" w:cs="Times New Roman"/>
                <w:sz w:val="24"/>
                <w:szCs w:val="24"/>
                <w:lang w:eastAsia="lv-LV"/>
              </w:rPr>
              <w:t>ā</w:t>
            </w:r>
            <w:r w:rsidR="0077542D">
              <w:rPr>
                <w:rFonts w:ascii="Times New Roman" w:eastAsia="Times New Roman" w:hAnsi="Times New Roman" w:cs="Times New Roman"/>
                <w:sz w:val="24"/>
                <w:szCs w:val="24"/>
                <w:lang w:eastAsia="lv-LV"/>
              </w:rPr>
              <w:t xml:space="preserve"> iekļauta papildus norma</w:t>
            </w:r>
            <w:r w:rsidR="00DE4EC1">
              <w:rPr>
                <w:rFonts w:ascii="Times New Roman" w:eastAsia="Times New Roman" w:hAnsi="Times New Roman" w:cs="Times New Roman"/>
                <w:sz w:val="24"/>
                <w:szCs w:val="24"/>
                <w:lang w:eastAsia="lv-LV"/>
              </w:rPr>
              <w:t xml:space="preserve"> par grozījumu Likuma 13.pantā</w:t>
            </w:r>
            <w:r w:rsidR="0077542D">
              <w:rPr>
                <w:rFonts w:ascii="Times New Roman" w:eastAsia="Times New Roman" w:hAnsi="Times New Roman" w:cs="Times New Roman"/>
                <w:sz w:val="24"/>
                <w:szCs w:val="24"/>
                <w:lang w:eastAsia="lv-LV"/>
              </w:rPr>
              <w:t>, lai savstarpēji harmonizētu</w:t>
            </w:r>
            <w:r w:rsidR="001C7B66">
              <w:rPr>
                <w:rFonts w:ascii="Times New Roman" w:eastAsia="Times New Roman" w:hAnsi="Times New Roman" w:cs="Times New Roman"/>
                <w:sz w:val="24"/>
                <w:szCs w:val="24"/>
                <w:lang w:eastAsia="lv-LV"/>
              </w:rPr>
              <w:t xml:space="preserve"> spēkā esošo tiesisko regulējumu</w:t>
            </w:r>
            <w:r w:rsidR="0077542D">
              <w:rPr>
                <w:rFonts w:ascii="Times New Roman" w:eastAsia="Times New Roman" w:hAnsi="Times New Roman" w:cs="Times New Roman"/>
                <w:sz w:val="24"/>
                <w:szCs w:val="24"/>
                <w:lang w:eastAsia="lv-LV"/>
              </w:rPr>
              <w:t>, proti, l</w:t>
            </w:r>
            <w:r w:rsidR="009964F3">
              <w:rPr>
                <w:rFonts w:ascii="Times New Roman" w:eastAsia="Times New Roman" w:hAnsi="Times New Roman" w:cs="Times New Roman"/>
                <w:sz w:val="24"/>
                <w:szCs w:val="24"/>
                <w:lang w:eastAsia="lv-LV"/>
              </w:rPr>
              <w:t xml:space="preserve">ikuma “Par valsts pensijām” 32.panta vienpadsmitā daļa nosaka, ja apgādnieka zaudējuma pensiju piešķir par periodu, kurā izmaksāts pabalsts </w:t>
            </w:r>
            <w:r w:rsidR="004E4E81">
              <w:rPr>
                <w:rFonts w:ascii="Times New Roman" w:eastAsia="Times New Roman" w:hAnsi="Times New Roman" w:cs="Times New Roman"/>
                <w:sz w:val="24"/>
                <w:szCs w:val="24"/>
                <w:lang w:eastAsia="lv-LV"/>
              </w:rPr>
              <w:t>aizbildnībā esoša bērna uzturēšanai</w:t>
            </w:r>
            <w:r w:rsidR="009964F3">
              <w:rPr>
                <w:rFonts w:ascii="Times New Roman" w:eastAsia="Times New Roman" w:hAnsi="Times New Roman" w:cs="Times New Roman"/>
                <w:sz w:val="24"/>
                <w:szCs w:val="24"/>
                <w:lang w:eastAsia="lv-LV"/>
              </w:rPr>
              <w:t xml:space="preserve">, tad izmaksājamo pensiju samazina par saņemtā pabalsta summu. </w:t>
            </w:r>
            <w:r w:rsidR="0077542D">
              <w:rPr>
                <w:rFonts w:ascii="Times New Roman" w:eastAsia="Times New Roman" w:hAnsi="Times New Roman" w:cs="Times New Roman"/>
                <w:sz w:val="24"/>
                <w:szCs w:val="24"/>
                <w:lang w:eastAsia="lv-LV"/>
              </w:rPr>
              <w:t>N</w:t>
            </w:r>
            <w:r w:rsidR="009964F3">
              <w:rPr>
                <w:rFonts w:ascii="Times New Roman" w:eastAsia="Times New Roman" w:hAnsi="Times New Roman" w:cs="Times New Roman"/>
                <w:sz w:val="24"/>
                <w:szCs w:val="24"/>
                <w:lang w:eastAsia="lv-LV"/>
              </w:rPr>
              <w:t>osacījumi</w:t>
            </w:r>
            <w:r w:rsidR="001C7B66">
              <w:rPr>
                <w:rFonts w:ascii="Times New Roman" w:eastAsia="Times New Roman" w:hAnsi="Times New Roman" w:cs="Times New Roman"/>
                <w:sz w:val="24"/>
                <w:szCs w:val="24"/>
                <w:lang w:eastAsia="lv-LV"/>
              </w:rPr>
              <w:t>em, kas</w:t>
            </w:r>
            <w:r w:rsidR="009964F3">
              <w:rPr>
                <w:rFonts w:ascii="Times New Roman" w:eastAsia="Times New Roman" w:hAnsi="Times New Roman" w:cs="Times New Roman"/>
                <w:sz w:val="24"/>
                <w:szCs w:val="24"/>
                <w:lang w:eastAsia="lv-LV"/>
              </w:rPr>
              <w:t xml:space="preserve"> </w:t>
            </w:r>
            <w:r w:rsidR="0077542D">
              <w:rPr>
                <w:rFonts w:ascii="Times New Roman" w:eastAsia="Times New Roman" w:hAnsi="Times New Roman" w:cs="Times New Roman"/>
                <w:sz w:val="24"/>
                <w:szCs w:val="24"/>
                <w:lang w:eastAsia="lv-LV"/>
              </w:rPr>
              <w:t xml:space="preserve">piemērojami </w:t>
            </w:r>
            <w:r w:rsidR="009964F3">
              <w:rPr>
                <w:rFonts w:ascii="Times New Roman" w:eastAsia="Times New Roman" w:hAnsi="Times New Roman" w:cs="Times New Roman"/>
                <w:sz w:val="24"/>
                <w:szCs w:val="24"/>
                <w:lang w:eastAsia="lv-LV"/>
              </w:rPr>
              <w:t>arī gadījumos, kad tiek piešķirts valsts sociālā nodrošinājuma pabalsts apgādnieka zaudējuma gadījumā</w:t>
            </w:r>
            <w:r>
              <w:rPr>
                <w:rFonts w:ascii="Times New Roman" w:eastAsia="Times New Roman" w:hAnsi="Times New Roman" w:cs="Times New Roman"/>
                <w:sz w:val="24"/>
                <w:szCs w:val="24"/>
                <w:lang w:eastAsia="lv-LV"/>
              </w:rPr>
              <w:t>.</w:t>
            </w:r>
            <w:r w:rsidR="009964F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9964F3">
              <w:rPr>
                <w:rFonts w:ascii="Times New Roman" w:eastAsia="Times New Roman" w:hAnsi="Times New Roman" w:cs="Times New Roman"/>
                <w:sz w:val="24"/>
                <w:szCs w:val="24"/>
                <w:lang w:eastAsia="lv-LV"/>
              </w:rPr>
              <w:t>ai novērstu atšķirīgu attieksmi gadījumos, kad bērns zaudē apgādnieku</w:t>
            </w:r>
            <w:r w:rsidR="00DE4EC1">
              <w:rPr>
                <w:rFonts w:ascii="Times New Roman" w:eastAsia="Times New Roman" w:hAnsi="Times New Roman" w:cs="Times New Roman"/>
                <w:sz w:val="24"/>
                <w:szCs w:val="24"/>
                <w:lang w:eastAsia="lv-LV"/>
              </w:rPr>
              <w:t>,</w:t>
            </w:r>
            <w:r w:rsidR="0077542D">
              <w:rPr>
                <w:rFonts w:ascii="Times New Roman" w:eastAsia="Times New Roman" w:hAnsi="Times New Roman" w:cs="Times New Roman"/>
                <w:sz w:val="24"/>
                <w:szCs w:val="24"/>
                <w:lang w:eastAsia="lv-LV"/>
              </w:rPr>
              <w:t xml:space="preserve"> Likumā</w:t>
            </w:r>
            <w:r w:rsidR="004E4E81">
              <w:rPr>
                <w:rFonts w:ascii="Times New Roman" w:eastAsia="Times New Roman" w:hAnsi="Times New Roman" w:cs="Times New Roman"/>
                <w:sz w:val="24"/>
                <w:szCs w:val="24"/>
                <w:lang w:eastAsia="lv-LV"/>
              </w:rPr>
              <w:t xml:space="preserve"> paredzēts</w:t>
            </w:r>
            <w:r w:rsidR="0077542D">
              <w:rPr>
                <w:rFonts w:ascii="Times New Roman" w:eastAsia="Times New Roman" w:hAnsi="Times New Roman" w:cs="Times New Roman"/>
                <w:sz w:val="24"/>
                <w:szCs w:val="24"/>
                <w:lang w:eastAsia="lv-LV"/>
              </w:rPr>
              <w:t xml:space="preserve"> ieviest jaunu nosacījumu, ka gadījumos, ja valsts sociālā nodrošinājuma pabalstu apgādnieka zaudējuma gadījumā piešķir par periodu, kurā izmaksāts pabalsts </w:t>
            </w:r>
            <w:r w:rsidR="004E4E81">
              <w:rPr>
                <w:rFonts w:ascii="Times New Roman" w:eastAsia="Times New Roman" w:hAnsi="Times New Roman" w:cs="Times New Roman"/>
                <w:sz w:val="24"/>
                <w:szCs w:val="24"/>
                <w:lang w:eastAsia="lv-LV"/>
              </w:rPr>
              <w:t>aizbildnībā esoša bērna uzturēšanai</w:t>
            </w:r>
            <w:r w:rsidR="0077542D">
              <w:rPr>
                <w:rFonts w:ascii="Times New Roman" w:eastAsia="Times New Roman" w:hAnsi="Times New Roman" w:cs="Times New Roman"/>
                <w:sz w:val="24"/>
                <w:szCs w:val="24"/>
                <w:lang w:eastAsia="lv-LV"/>
              </w:rPr>
              <w:t xml:space="preserve">, tad izmaksājamā valsts sociālā nodrošinājuma pabalsta summu samazina par saņemtā pabalsta </w:t>
            </w:r>
            <w:r w:rsidR="004E4E81">
              <w:rPr>
                <w:rFonts w:ascii="Times New Roman" w:eastAsia="Times New Roman" w:hAnsi="Times New Roman" w:cs="Times New Roman"/>
                <w:sz w:val="24"/>
                <w:szCs w:val="24"/>
                <w:lang w:eastAsia="lv-LV"/>
              </w:rPr>
              <w:t xml:space="preserve">aizbildnībā esoša bērna uzturēšanai </w:t>
            </w:r>
            <w:r w:rsidR="0077542D">
              <w:rPr>
                <w:rFonts w:ascii="Times New Roman" w:eastAsia="Times New Roman" w:hAnsi="Times New Roman" w:cs="Times New Roman"/>
                <w:sz w:val="24"/>
                <w:szCs w:val="24"/>
                <w:lang w:eastAsia="lv-LV"/>
              </w:rPr>
              <w:t>summu.</w:t>
            </w:r>
          </w:p>
          <w:p w14:paraId="44DBC5C7" w14:textId="43C7DFA4" w:rsidR="00274D46" w:rsidRPr="00CC6ECE" w:rsidRDefault="00DE4EC1"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8. </w:t>
            </w:r>
            <w:r w:rsidR="00274D46" w:rsidRPr="00274D46">
              <w:rPr>
                <w:rFonts w:ascii="Times New Roman" w:eastAsia="Times New Roman" w:hAnsi="Times New Roman" w:cs="Times New Roman"/>
                <w:sz w:val="24"/>
                <w:szCs w:val="24"/>
                <w:lang w:eastAsia="lv-LV"/>
              </w:rPr>
              <w:t>Likuma 16.panta otrā daļa paredz ģimenes valsts pabalsta, bērna kopšanas pabalsta, bērna invalīda kopšanas pabalsta un bērna piedzimšanas pabalsta piešķiršanu aizbildnim tikai pie trīs nosacījumiem – ja bērna vecākiem ir pārtrauktas vai atņemtas bērna aizgādības tiesības, ja bērna vecāki ir miruši vai atrodas bezvēsts prombūtnē, kā arī, ja bērna vecāki nav sasnieguši likumā “Par sociālo drošību” noteikto sociālās rīcībspējas vecumu.</w:t>
            </w:r>
            <w:r w:rsidR="00203B3E" w:rsidRPr="00203B3E">
              <w:rPr>
                <w:rFonts w:ascii="Times New Roman" w:eastAsia="Times New Roman" w:hAnsi="Times New Roman" w:cs="Times New Roman"/>
                <w:sz w:val="24"/>
                <w:szCs w:val="24"/>
                <w:lang w:eastAsia="lv-LV"/>
              </w:rPr>
              <w:t xml:space="preserve"> Atbilstoši Bāriņtiesu likuma 26.panta pirmās daļas 5.punktam viens no aizbildnības nodibināšanas iemesliem ir gadījumi, kad vecāki slimības dēļ nespēj pienācīgi aprūpēt un uzraudzīt bērnu. </w:t>
            </w:r>
            <w:r w:rsidR="00274D46" w:rsidRPr="00274D46">
              <w:rPr>
                <w:rFonts w:ascii="Times New Roman" w:eastAsia="Times New Roman" w:hAnsi="Times New Roman" w:cs="Times New Roman"/>
                <w:sz w:val="24"/>
                <w:szCs w:val="24"/>
                <w:lang w:eastAsia="lv-LV"/>
              </w:rPr>
              <w:t xml:space="preserve"> Bāriņtiesas 2015.gadā</w:t>
            </w:r>
            <w:r w:rsidR="00274D46" w:rsidRPr="00274D46">
              <w:rPr>
                <w:rFonts w:ascii="Times New Roman" w:eastAsia="Times New Roman" w:hAnsi="Times New Roman" w:cs="Times New Roman"/>
                <w:sz w:val="24"/>
                <w:szCs w:val="24"/>
                <w:vertAlign w:val="superscript"/>
                <w:lang w:eastAsia="lv-LV"/>
              </w:rPr>
              <w:footnoteReference w:id="4"/>
            </w:r>
            <w:r w:rsidR="00274D46" w:rsidRPr="00274D46">
              <w:rPr>
                <w:rFonts w:ascii="Times New Roman" w:eastAsia="Times New Roman" w:hAnsi="Times New Roman" w:cs="Times New Roman"/>
                <w:sz w:val="24"/>
                <w:szCs w:val="24"/>
                <w:lang w:eastAsia="lv-LV"/>
              </w:rPr>
              <w:t xml:space="preserve"> par 37 bērniem, 2016.gadā</w:t>
            </w:r>
            <w:r w:rsidR="00274D46" w:rsidRPr="00274D46">
              <w:rPr>
                <w:rFonts w:ascii="Times New Roman" w:eastAsia="Times New Roman" w:hAnsi="Times New Roman" w:cs="Times New Roman"/>
                <w:sz w:val="24"/>
                <w:szCs w:val="24"/>
                <w:vertAlign w:val="superscript"/>
                <w:lang w:eastAsia="lv-LV"/>
              </w:rPr>
              <w:footnoteReference w:id="5"/>
            </w:r>
            <w:r w:rsidR="00274D46" w:rsidRPr="00274D46">
              <w:rPr>
                <w:rFonts w:ascii="Times New Roman" w:eastAsia="Times New Roman" w:hAnsi="Times New Roman" w:cs="Times New Roman"/>
                <w:sz w:val="24"/>
                <w:szCs w:val="24"/>
                <w:lang w:eastAsia="lv-LV"/>
              </w:rPr>
              <w:t xml:space="preserve"> par 45 bērniem, 2017.gadā</w:t>
            </w:r>
            <w:r w:rsidR="00274D46" w:rsidRPr="00274D46">
              <w:rPr>
                <w:rFonts w:ascii="Times New Roman" w:eastAsia="Times New Roman" w:hAnsi="Times New Roman" w:cs="Times New Roman"/>
                <w:sz w:val="24"/>
                <w:szCs w:val="24"/>
                <w:vertAlign w:val="superscript"/>
                <w:lang w:eastAsia="lv-LV"/>
              </w:rPr>
              <w:footnoteReference w:id="6"/>
            </w:r>
            <w:r w:rsidR="00274D46" w:rsidRPr="00274D46">
              <w:rPr>
                <w:rFonts w:ascii="Times New Roman" w:eastAsia="Times New Roman" w:hAnsi="Times New Roman" w:cs="Times New Roman"/>
                <w:sz w:val="24"/>
                <w:szCs w:val="24"/>
                <w:lang w:eastAsia="lv-LV"/>
              </w:rPr>
              <w:t xml:space="preserve"> par 37</w:t>
            </w:r>
            <w:r w:rsidR="00AF58F5">
              <w:rPr>
                <w:rFonts w:ascii="Times New Roman" w:eastAsia="Times New Roman" w:hAnsi="Times New Roman" w:cs="Times New Roman"/>
                <w:sz w:val="24"/>
                <w:szCs w:val="24"/>
                <w:lang w:eastAsia="lv-LV"/>
              </w:rPr>
              <w:t>, 2018.gadā</w:t>
            </w:r>
            <w:r w:rsidR="00AF58F5">
              <w:rPr>
                <w:rStyle w:val="FootnoteReference"/>
                <w:rFonts w:ascii="Times New Roman" w:eastAsia="Times New Roman" w:hAnsi="Times New Roman" w:cs="Times New Roman"/>
                <w:sz w:val="24"/>
                <w:szCs w:val="24"/>
                <w:lang w:eastAsia="lv-LV"/>
              </w:rPr>
              <w:footnoteReference w:id="7"/>
            </w:r>
            <w:r w:rsidR="00DC3760">
              <w:rPr>
                <w:rFonts w:ascii="Times New Roman" w:eastAsia="Times New Roman" w:hAnsi="Times New Roman" w:cs="Times New Roman"/>
                <w:sz w:val="24"/>
                <w:szCs w:val="24"/>
                <w:lang w:eastAsia="lv-LV"/>
              </w:rPr>
              <w:t xml:space="preserve"> par 38</w:t>
            </w:r>
            <w:r w:rsidR="00274D46" w:rsidRPr="00274D46">
              <w:rPr>
                <w:rFonts w:ascii="Times New Roman" w:eastAsia="Times New Roman" w:hAnsi="Times New Roman" w:cs="Times New Roman"/>
                <w:sz w:val="24"/>
                <w:szCs w:val="24"/>
                <w:lang w:eastAsia="lv-LV"/>
              </w:rPr>
              <w:t xml:space="preserve"> bērniem pieņēmušas lēmumu par ārpusģimenes aprūpi, kuru vecāki slimības dēļ nespēj pienācīgi aprūpēt un uzraudzīt bērnu. Apkopotā statistika par bāriņtiesas darbu liecina, ka bāriņtiesas ik gadu pieņem lēmumus par aizbildnības nodibināšanu bērnam, ja bērna vecāki slimības dēļ nespēj pienācīgi pildīt savus vecāka </w:t>
            </w:r>
            <w:r w:rsidR="006703EB">
              <w:rPr>
                <w:rFonts w:ascii="Times New Roman" w:eastAsia="Times New Roman" w:hAnsi="Times New Roman" w:cs="Times New Roman"/>
                <w:sz w:val="24"/>
                <w:szCs w:val="24"/>
                <w:lang w:eastAsia="lv-LV"/>
              </w:rPr>
              <w:t>pienākumus attiecībā pret bērnu. T</w:t>
            </w:r>
            <w:r w:rsidR="00274D46" w:rsidRPr="00274D46">
              <w:rPr>
                <w:rFonts w:ascii="Times New Roman" w:eastAsia="Times New Roman" w:hAnsi="Times New Roman" w:cs="Times New Roman"/>
                <w:sz w:val="24"/>
                <w:szCs w:val="24"/>
                <w:lang w:eastAsia="lv-LV"/>
              </w:rPr>
              <w:t>aču Likums neparedz valsts sociālo pabalstu izmaksu gadījumos, kad aizbildnība tiek nodibināta šī iemesla dēļ</w:t>
            </w:r>
            <w:r>
              <w:rPr>
                <w:rFonts w:ascii="Times New Roman" w:eastAsia="Times New Roman" w:hAnsi="Times New Roman" w:cs="Times New Roman"/>
                <w:sz w:val="24"/>
                <w:szCs w:val="24"/>
                <w:lang w:eastAsia="lv-LV"/>
              </w:rPr>
              <w:t>.</w:t>
            </w:r>
            <w:r w:rsidR="006703EB">
              <w:rPr>
                <w:rFonts w:ascii="Times New Roman" w:eastAsia="Times New Roman" w:hAnsi="Times New Roman" w:cs="Times New Roman"/>
                <w:sz w:val="24"/>
                <w:szCs w:val="24"/>
                <w:lang w:eastAsia="lv-LV"/>
              </w:rPr>
              <w:t xml:space="preserve"> Ņemot vērā, ka tiesības  uz sociālo pabalstu izmaksu būtu jābūt vienlīdzīgām visiem bērniem neatkarīgi no aizbildnības nodibināšanas iemesla un VSAA jau šobrīd praksē izmaksā aizbildnim izmaksā pienākošos pabalstus, </w:t>
            </w:r>
            <w:r>
              <w:rPr>
                <w:rFonts w:ascii="Times New Roman" w:eastAsia="Times New Roman" w:hAnsi="Times New Roman" w:cs="Times New Roman"/>
                <w:sz w:val="24"/>
                <w:szCs w:val="24"/>
                <w:lang w:eastAsia="lv-LV"/>
              </w:rPr>
              <w:t xml:space="preserve"> l</w:t>
            </w:r>
            <w:r w:rsidR="00274D46" w:rsidRPr="00274D46">
              <w:rPr>
                <w:rFonts w:ascii="Times New Roman" w:eastAsia="Times New Roman" w:hAnsi="Times New Roman" w:cs="Times New Roman"/>
                <w:sz w:val="24"/>
                <w:szCs w:val="24"/>
                <w:lang w:eastAsia="lv-LV"/>
              </w:rPr>
              <w:t xml:space="preserve">ikumprojekts paredz papildināt Likuma 16.panta </w:t>
            </w:r>
            <w:r w:rsidR="00274D46" w:rsidRPr="00CC6ECE">
              <w:rPr>
                <w:rFonts w:ascii="Times New Roman" w:eastAsia="Times New Roman" w:hAnsi="Times New Roman" w:cs="Times New Roman"/>
                <w:bCs/>
                <w:sz w:val="24"/>
                <w:szCs w:val="24"/>
                <w:lang w:eastAsia="lv-LV"/>
              </w:rPr>
              <w:t xml:space="preserve">otro daļu ar 4.punktu, nosakot, ka turpmāk aizbildnim tiks piešķirti pabalsti arī gadījumā, ja </w:t>
            </w:r>
            <w:r w:rsidR="00274D46" w:rsidRPr="00203B3E">
              <w:rPr>
                <w:rFonts w:ascii="Times New Roman" w:eastAsia="Times New Roman" w:hAnsi="Times New Roman" w:cs="Times New Roman"/>
                <w:bCs/>
                <w:sz w:val="24"/>
                <w:szCs w:val="24"/>
                <w:lang w:eastAsia="lv-LV"/>
              </w:rPr>
              <w:t xml:space="preserve">bērna vecāki slimības dēļ nespēj realizēt aizgādību, </w:t>
            </w:r>
            <w:r w:rsidR="00274D46" w:rsidRPr="00CC6ECE">
              <w:rPr>
                <w:rFonts w:ascii="Times New Roman" w:eastAsia="Times New Roman" w:hAnsi="Times New Roman" w:cs="Times New Roman"/>
                <w:bCs/>
                <w:sz w:val="24"/>
                <w:szCs w:val="24"/>
                <w:lang w:eastAsia="lv-LV"/>
              </w:rPr>
              <w:t>lai juridiski nostiprinātu jau esošo kārtību.</w:t>
            </w:r>
          </w:p>
          <w:p w14:paraId="3E3F453A" w14:textId="1B30EC9C" w:rsidR="00274D46" w:rsidRDefault="00DE4EC1" w:rsidP="00CC6EC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Papildus Likuma 16.pantā precizēta norāde</w:t>
            </w:r>
            <w:r w:rsidR="008F0E55">
              <w:rPr>
                <w:rFonts w:ascii="Times New Roman" w:eastAsia="Times New Roman" w:hAnsi="Times New Roman" w:cs="Times New Roman"/>
                <w:bCs/>
                <w:sz w:val="24"/>
                <w:szCs w:val="24"/>
                <w:lang w:eastAsia="lv-LV"/>
              </w:rPr>
              <w:t>, ka pabalstu transporta izdevumu kompensēšanai var piešķirt</w:t>
            </w:r>
            <w:r>
              <w:rPr>
                <w:rFonts w:ascii="Times New Roman" w:eastAsia="Times New Roman" w:hAnsi="Times New Roman" w:cs="Times New Roman"/>
                <w:bCs/>
                <w:sz w:val="24"/>
                <w:szCs w:val="24"/>
                <w:lang w:eastAsia="lv-LV"/>
              </w:rPr>
              <w:t xml:space="preserve"> </w:t>
            </w:r>
            <w:r w:rsidR="008F0E55">
              <w:rPr>
                <w:rFonts w:ascii="Times New Roman" w:eastAsia="Times New Roman" w:hAnsi="Times New Roman" w:cs="Times New Roman"/>
                <w:bCs/>
                <w:sz w:val="24"/>
                <w:szCs w:val="24"/>
                <w:lang w:eastAsia="lv-LV"/>
              </w:rPr>
              <w:t>vienam no vecākiem vai aizbildnim.</w:t>
            </w:r>
          </w:p>
          <w:p w14:paraId="74040651" w14:textId="77777777" w:rsidR="007B735F" w:rsidRPr="00CC6ECE" w:rsidRDefault="007B735F" w:rsidP="00CC6ECE">
            <w:pPr>
              <w:spacing w:after="0" w:line="240" w:lineRule="auto"/>
              <w:jc w:val="both"/>
              <w:rPr>
                <w:rFonts w:ascii="Times New Roman" w:eastAsia="Times New Roman" w:hAnsi="Times New Roman" w:cs="Times New Roman"/>
                <w:bCs/>
                <w:sz w:val="24"/>
                <w:szCs w:val="24"/>
                <w:lang w:eastAsia="lv-LV"/>
              </w:rPr>
            </w:pPr>
          </w:p>
          <w:p w14:paraId="1C4F850F" w14:textId="36BF0E71" w:rsidR="00274D46" w:rsidRPr="00274D46" w:rsidRDefault="008F0E55" w:rsidP="00CC6E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274D46" w:rsidRPr="00274D46">
              <w:rPr>
                <w:rFonts w:ascii="Times New Roman" w:eastAsia="Times New Roman" w:hAnsi="Times New Roman" w:cs="Times New Roman"/>
                <w:sz w:val="24"/>
                <w:szCs w:val="24"/>
                <w:lang w:eastAsia="lv-LV"/>
              </w:rPr>
              <w:t>Atbilstoši Invaliditātes likumā un MK noteikumos Nr.805 noteiktajam, pamatojoties uz funkcionēšanas ierobežojuma izvērtējumu</w:t>
            </w:r>
            <w:r w:rsidR="00971ECF">
              <w:rPr>
                <w:rFonts w:ascii="Times New Roman" w:eastAsia="Times New Roman" w:hAnsi="Times New Roman" w:cs="Times New Roman"/>
                <w:sz w:val="24"/>
                <w:szCs w:val="24"/>
                <w:lang w:eastAsia="lv-LV"/>
              </w:rPr>
              <w:t>,</w:t>
            </w:r>
            <w:r w:rsidR="00274D46" w:rsidRPr="00274D46">
              <w:rPr>
                <w:rFonts w:ascii="Times New Roman" w:eastAsia="Times New Roman" w:hAnsi="Times New Roman" w:cs="Times New Roman"/>
                <w:sz w:val="24"/>
                <w:szCs w:val="24"/>
                <w:lang w:eastAsia="lv-LV"/>
              </w:rPr>
              <w:t xml:space="preserve"> </w:t>
            </w:r>
            <w:r w:rsidR="00971ECF">
              <w:rPr>
                <w:rFonts w:ascii="Times New Roman" w:eastAsia="Times New Roman" w:hAnsi="Times New Roman" w:cs="Times New Roman"/>
                <w:sz w:val="24"/>
                <w:szCs w:val="24"/>
                <w:lang w:eastAsia="lv-LV"/>
              </w:rPr>
              <w:t>Valsts komisijas</w:t>
            </w:r>
            <w:r w:rsidR="00274D46" w:rsidRPr="00274D46">
              <w:rPr>
                <w:rFonts w:ascii="Times New Roman" w:eastAsia="Times New Roman" w:hAnsi="Times New Roman" w:cs="Times New Roman"/>
                <w:sz w:val="24"/>
                <w:szCs w:val="24"/>
                <w:lang w:eastAsia="lv-LV"/>
              </w:rPr>
              <w:t xml:space="preserve"> amatpersona izdod administratīvo aktu, ar kuru nosaka invaliditāti un darbspēju zaudējumu procentos uz noteiktu termiņu no sešiem mēnešiem līdz pieciem gadiem, vai arī bez atkārtotas invaliditātes ekspertīzes termiņa (uz mūžu) pi</w:t>
            </w:r>
            <w:r>
              <w:rPr>
                <w:rFonts w:ascii="Times New Roman" w:eastAsia="Times New Roman" w:hAnsi="Times New Roman" w:cs="Times New Roman"/>
                <w:sz w:val="24"/>
                <w:szCs w:val="24"/>
                <w:lang w:eastAsia="lv-LV"/>
              </w:rPr>
              <w:t xml:space="preserve">lngadīgām personām </w:t>
            </w:r>
            <w:r w:rsidR="00274D46" w:rsidRPr="00274D46">
              <w:rPr>
                <w:rFonts w:ascii="Times New Roman" w:eastAsia="Times New Roman" w:hAnsi="Times New Roman" w:cs="Times New Roman"/>
                <w:sz w:val="24"/>
                <w:szCs w:val="24"/>
                <w:lang w:eastAsia="lv-LV"/>
              </w:rPr>
              <w:t xml:space="preserve">un bērniem līdz 18 gadu vecuma sasniegšanai. Vienlaikus ar </w:t>
            </w:r>
            <w:r w:rsidR="00274D46" w:rsidRPr="00274D46">
              <w:rPr>
                <w:rFonts w:ascii="Times New Roman" w:eastAsia="Times New Roman" w:hAnsi="Times New Roman" w:cs="Times New Roman"/>
                <w:sz w:val="24"/>
                <w:szCs w:val="24"/>
                <w:lang w:eastAsia="lv-LV"/>
              </w:rPr>
              <w:lastRenderedPageBreak/>
              <w:t xml:space="preserve">lēmumu pieņemšanu par invaliditātes vai darbspēju zaudējuma noteikšanu vai pēc tā pieņemšanas personai ar invaliditāti (t.sk. bērnam līdz 18 gadu vecuma sasniegšanai), atbilstoši funkcionēšanas ierobežojuma pakāpei var tikt izsniegts atzinums par īpašas kopšanas nepieciešamību, savukārt atbilstoši funkcionēšanas ierobežojumu veidam var tikt izsniegts atzinums par medicīnisko indikāciju noteikšanu vieglā automobiļa speciālai pielāgošanai un pabalsta saņemšanai transporta izdevumu kompensēšanai. </w:t>
            </w:r>
          </w:p>
          <w:p w14:paraId="31B052C3" w14:textId="5A99DBD1"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Likuma 7.</w:t>
            </w:r>
            <w:r w:rsidRPr="00274D46">
              <w:rPr>
                <w:rFonts w:ascii="Times New Roman" w:eastAsia="Times New Roman" w:hAnsi="Times New Roman" w:cs="Times New Roman"/>
                <w:sz w:val="24"/>
                <w:szCs w:val="24"/>
                <w:vertAlign w:val="superscript"/>
                <w:lang w:eastAsia="lv-LV"/>
              </w:rPr>
              <w:t>1</w:t>
            </w:r>
            <w:r w:rsidRPr="00274D46">
              <w:rPr>
                <w:rFonts w:ascii="Times New Roman" w:eastAsia="Times New Roman" w:hAnsi="Times New Roman" w:cs="Times New Roman"/>
                <w:sz w:val="24"/>
                <w:szCs w:val="24"/>
                <w:lang w:eastAsia="lv-LV"/>
              </w:rPr>
              <w:t xml:space="preserve"> panta trešā daļa, 12.panta otrā daļa un 12.</w:t>
            </w:r>
            <w:r w:rsidRPr="00274D46">
              <w:rPr>
                <w:rFonts w:ascii="Times New Roman" w:eastAsia="Times New Roman" w:hAnsi="Times New Roman" w:cs="Times New Roman"/>
                <w:sz w:val="24"/>
                <w:szCs w:val="24"/>
                <w:vertAlign w:val="superscript"/>
                <w:lang w:eastAsia="lv-LV"/>
              </w:rPr>
              <w:t>1</w:t>
            </w:r>
            <w:r w:rsidRPr="00274D46">
              <w:rPr>
                <w:rFonts w:ascii="Times New Roman" w:eastAsia="Times New Roman" w:hAnsi="Times New Roman" w:cs="Times New Roman"/>
                <w:sz w:val="24"/>
                <w:szCs w:val="24"/>
                <w:lang w:eastAsia="lv-LV"/>
              </w:rPr>
              <w:t xml:space="preserve"> panta otrā daļa paredz, ka kopšanas pabalstu </w:t>
            </w:r>
            <w:r w:rsidR="008F0E55">
              <w:rPr>
                <w:rFonts w:ascii="Times New Roman" w:eastAsia="Times New Roman" w:hAnsi="Times New Roman" w:cs="Times New Roman"/>
                <w:sz w:val="24"/>
                <w:szCs w:val="24"/>
                <w:lang w:eastAsia="lv-LV"/>
              </w:rPr>
              <w:t xml:space="preserve">personai ar invaliditāti </w:t>
            </w:r>
            <w:r w:rsidRPr="00274D46">
              <w:rPr>
                <w:rFonts w:ascii="Times New Roman" w:eastAsia="Times New Roman" w:hAnsi="Times New Roman" w:cs="Times New Roman"/>
                <w:sz w:val="24"/>
                <w:szCs w:val="24"/>
                <w:lang w:eastAsia="lv-LV"/>
              </w:rPr>
              <w:t>un pabalstu transporta izdevumu kompensēšanai piešķir no dienas, kad Valsts komisija ir izdevusi attiecīgos atzinumus. Saskaņā ar Likuma 17.panta otro daļu, lai saņemtu valsts sociālo pabalstu, tā pieprasītājs personiski vai ar pilnvarotas personas starpniecību iesniedz VSAA rakstveida pieprasījumu. Taču praksē mēdz būt situācijas, kad personām savu fizisko spēju ierobežojumu dēļ nav iespējas šo iesniegumu ne parakstīt, ne arī iesniegt. Tāpat šīm personām gan dažādu veselības traucējumu dēļ, gan citu iemeslu dēļ bieži nav iespējams nokārtot pilnvarojumu.</w:t>
            </w:r>
          </w:p>
          <w:p w14:paraId="5463D329" w14:textId="3003DDBE"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Saskaņā ar VSAA sniegto informāciju 2018.gada janvārī – jūlijā pirmo reizi izsniegtiem atzinumiem par indikācijām, kas dod tiesības saņemt īpašās kopšanas pabalstu</w:t>
            </w:r>
            <w:r w:rsidR="000F68D1">
              <w:rPr>
                <w:rFonts w:ascii="Times New Roman" w:eastAsia="Times New Roman" w:hAnsi="Times New Roman" w:cs="Times New Roman"/>
                <w:sz w:val="24"/>
                <w:szCs w:val="24"/>
                <w:lang w:eastAsia="lv-LV"/>
              </w:rPr>
              <w:t>, kā arī</w:t>
            </w:r>
            <w:r w:rsidRPr="00274D46">
              <w:rPr>
                <w:rFonts w:ascii="Times New Roman" w:eastAsia="Times New Roman" w:hAnsi="Times New Roman" w:cs="Times New Roman"/>
                <w:sz w:val="24"/>
                <w:szCs w:val="24"/>
                <w:lang w:eastAsia="lv-LV"/>
              </w:rPr>
              <w:t xml:space="preserve"> pabalstu </w:t>
            </w:r>
            <w:r w:rsidR="000F68D1">
              <w:rPr>
                <w:rFonts w:ascii="Times New Roman" w:eastAsia="Times New Roman" w:hAnsi="Times New Roman" w:cs="Times New Roman"/>
                <w:sz w:val="24"/>
                <w:szCs w:val="24"/>
                <w:lang w:eastAsia="lv-LV"/>
              </w:rPr>
              <w:t xml:space="preserve">un atlaides </w:t>
            </w:r>
            <w:r w:rsidRPr="00274D46">
              <w:rPr>
                <w:rFonts w:ascii="Times New Roman" w:eastAsia="Times New Roman" w:hAnsi="Times New Roman" w:cs="Times New Roman"/>
                <w:sz w:val="24"/>
                <w:szCs w:val="24"/>
                <w:lang w:eastAsia="lv-LV"/>
              </w:rPr>
              <w:t>transporta izdevumu kompens</w:t>
            </w:r>
            <w:r w:rsidR="008F0E55">
              <w:rPr>
                <w:rFonts w:ascii="Times New Roman" w:eastAsia="Times New Roman" w:hAnsi="Times New Roman" w:cs="Times New Roman"/>
                <w:sz w:val="24"/>
                <w:szCs w:val="24"/>
                <w:lang w:eastAsia="lv-LV"/>
              </w:rPr>
              <w:t>ēšanai</w:t>
            </w:r>
            <w:r w:rsidRPr="00274D46">
              <w:rPr>
                <w:rFonts w:ascii="Times New Roman" w:eastAsia="Times New Roman" w:hAnsi="Times New Roman" w:cs="Times New Roman"/>
                <w:sz w:val="24"/>
                <w:szCs w:val="24"/>
                <w:lang w:eastAsia="lv-LV"/>
              </w:rPr>
              <w:t>, īpašas kopšanas pabalsts ir piešķirts 96% gadījumu (1916 no 1998 gadījumiem), bet pabalsts transporta izdevumu kompens</w:t>
            </w:r>
            <w:r w:rsidR="008F0E55">
              <w:rPr>
                <w:rFonts w:ascii="Times New Roman" w:eastAsia="Times New Roman" w:hAnsi="Times New Roman" w:cs="Times New Roman"/>
                <w:sz w:val="24"/>
                <w:szCs w:val="24"/>
                <w:lang w:eastAsia="lv-LV"/>
              </w:rPr>
              <w:t>ēšanai</w:t>
            </w:r>
            <w:r w:rsidRPr="00274D46">
              <w:rPr>
                <w:rFonts w:ascii="Times New Roman" w:eastAsia="Times New Roman" w:hAnsi="Times New Roman" w:cs="Times New Roman"/>
                <w:sz w:val="24"/>
                <w:szCs w:val="24"/>
                <w:lang w:eastAsia="lv-LV"/>
              </w:rPr>
              <w:t xml:space="preserve"> 89% gadījumu (2778 no 3111 gadījumiem). Nepiešķiršanas gadījumiem gan ir iespējami vairāki iemesli – persona nav vērsusies VSAA ar iesniegumu šo pabalstu saņemšanai savas nespējas vai nezināšanas dēļ; persona apzinās, ka normatīvajos aktos noteikto nosacījumu dēļ tai konkrētais pabalsts nepienākas, tādēļ to nepieprasa; personas iesniegums ir saņemts nesen un tā apstrāde vēl ir procesā.  </w:t>
            </w:r>
          </w:p>
          <w:p w14:paraId="14A8C14F" w14:textId="1F5E84B6"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Tā kā personām (t.sk. bērniem), kurām tiek noteiktas indikācijas, kas dod tiesības saņemt īpašās kopšanas pabalstu un transporta izdevumu kompensāciju, vienmēr ir noteikta arī invaliditāte, tad pakalpojums (invaliditātes pensija, vai piemaksa pie ģimenes pabalsta par bērnu ar invaliditāti) viņām jau var būt piešķirts, kā rezultātā aktuālā izmaksas adrese vai kredītiestādes vai pasta norēķinu sistēmas konta numurs jau </w:t>
            </w:r>
            <w:r w:rsidR="008F0E55" w:rsidRPr="00274D46">
              <w:rPr>
                <w:rFonts w:ascii="Times New Roman" w:eastAsia="Times New Roman" w:hAnsi="Times New Roman" w:cs="Times New Roman"/>
                <w:sz w:val="24"/>
                <w:szCs w:val="24"/>
                <w:lang w:eastAsia="lv-LV"/>
              </w:rPr>
              <w:t xml:space="preserve">būs </w:t>
            </w:r>
            <w:r w:rsidRPr="00274D46">
              <w:rPr>
                <w:rFonts w:ascii="Times New Roman" w:eastAsia="Times New Roman" w:hAnsi="Times New Roman" w:cs="Times New Roman"/>
                <w:sz w:val="24"/>
                <w:szCs w:val="24"/>
                <w:lang w:eastAsia="lv-LV"/>
              </w:rPr>
              <w:t xml:space="preserve">VSAA rīcībā. Savukārt informāciju par personai noteiktajām medicīniskajām indikācijām </w:t>
            </w:r>
            <w:r w:rsidRPr="00274D46">
              <w:rPr>
                <w:rFonts w:ascii="Times New Roman" w:eastAsia="Times New Roman" w:hAnsi="Times New Roman" w:cs="Times New Roman"/>
                <w:sz w:val="24"/>
                <w:szCs w:val="24"/>
                <w:lang w:eastAsia="lv-LV"/>
              </w:rPr>
              <w:lastRenderedPageBreak/>
              <w:t xml:space="preserve">un izsniegtajiem atzinumiem VSAA elektroniski saņem no Valsts komisijas. </w:t>
            </w:r>
          </w:p>
          <w:p w14:paraId="290CBF61" w14:textId="6B47DEFF" w:rsidR="00274D46" w:rsidRPr="00274D46" w:rsidRDefault="00714EDC" w:rsidP="00CC6ECE">
            <w:pPr>
              <w:spacing w:after="0" w:line="240" w:lineRule="auto"/>
              <w:jc w:val="both"/>
              <w:rPr>
                <w:rFonts w:ascii="Times New Roman" w:eastAsia="Times New Roman" w:hAnsi="Times New Roman" w:cs="Times New Roman"/>
                <w:sz w:val="24"/>
                <w:szCs w:val="24"/>
                <w:lang w:eastAsia="lv-LV"/>
              </w:rPr>
            </w:pPr>
            <w:r w:rsidRPr="00714EDC">
              <w:rPr>
                <w:rFonts w:ascii="Times New Roman" w:eastAsia="Times New Roman" w:hAnsi="Times New Roman" w:cs="Times New Roman"/>
                <w:sz w:val="24"/>
                <w:szCs w:val="24"/>
                <w:lang w:eastAsia="lv-LV"/>
              </w:rPr>
              <w:t>Lai atvieglotu īpašās kopšanas pabalsta un pabalsta transporta izdevumu kompens</w:t>
            </w:r>
            <w:r w:rsidR="009E680D">
              <w:rPr>
                <w:rFonts w:ascii="Times New Roman" w:eastAsia="Times New Roman" w:hAnsi="Times New Roman" w:cs="Times New Roman"/>
                <w:sz w:val="24"/>
                <w:szCs w:val="24"/>
                <w:lang w:eastAsia="lv-LV"/>
              </w:rPr>
              <w:t>ēšanai</w:t>
            </w:r>
            <w:r w:rsidRPr="00714EDC">
              <w:rPr>
                <w:rFonts w:ascii="Times New Roman" w:eastAsia="Times New Roman" w:hAnsi="Times New Roman" w:cs="Times New Roman"/>
                <w:sz w:val="24"/>
                <w:szCs w:val="24"/>
                <w:lang w:eastAsia="lv-LV"/>
              </w:rPr>
              <w:t xml:space="preserve"> saņemšanas iespēju un mazinātu administratīvo slogu personām, kuras pastāvīgi dzīvo Latvijā, </w:t>
            </w:r>
            <w:r w:rsidR="00274D46" w:rsidRPr="00274D46">
              <w:rPr>
                <w:rFonts w:ascii="Times New Roman" w:eastAsia="Times New Roman" w:hAnsi="Times New Roman" w:cs="Times New Roman"/>
                <w:sz w:val="24"/>
                <w:szCs w:val="24"/>
                <w:lang w:eastAsia="lv-LV"/>
              </w:rPr>
              <w:t>ir nepieciešams grozīt Likuma 17.panta otro daļu, lai minētos pakalpojumus personām ar invaliditāti vai personām, kuras kopj bērnu ar invaliditāti un kurām VSAA izmaksā invaliditātes pensiju, valsts sociālā nodrošinājuma pabalstu inv</w:t>
            </w:r>
            <w:r w:rsidR="006703EB">
              <w:rPr>
                <w:rFonts w:ascii="Times New Roman" w:eastAsia="Times New Roman" w:hAnsi="Times New Roman" w:cs="Times New Roman"/>
                <w:sz w:val="24"/>
                <w:szCs w:val="24"/>
                <w:lang w:eastAsia="lv-LV"/>
              </w:rPr>
              <w:t>aliditātes gadījumā vai piemaksu</w:t>
            </w:r>
            <w:r w:rsidR="00274D46" w:rsidRPr="00274D46">
              <w:rPr>
                <w:rFonts w:ascii="Times New Roman" w:eastAsia="Times New Roman" w:hAnsi="Times New Roman" w:cs="Times New Roman"/>
                <w:sz w:val="24"/>
                <w:szCs w:val="24"/>
                <w:lang w:eastAsia="lv-LV"/>
              </w:rPr>
              <w:t xml:space="preserve"> pie ģimenes pabalsta par bērnu ar invaliditāti, varētu piešķirt bez personas iesnieguma, tikai pamatojoties uz Valsts komisijas sniegto informāciju par personai noteiktajām medicīniskajām indikācijām. Piešķirot minētos pabalstus bez personas iesnieguma, VSAA ir iespējams apzināt visus riskus, jo nepieciešamā informācija (Iedzīvotāju reģistra dati; dati par atrašanos pilnā valsts apgādībā vai pašvaldību sociālās aprūpes centros) ir pieejama.</w:t>
            </w:r>
          </w:p>
          <w:p w14:paraId="6916B13F" w14:textId="34D52043"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Taču jāņem vērā, ka saskaņā ar likumu “Par valsts pensijām” personai, kurai vien</w:t>
            </w:r>
            <w:r w:rsidR="004E4E81">
              <w:rPr>
                <w:rFonts w:ascii="Times New Roman" w:eastAsia="Times New Roman" w:hAnsi="Times New Roman" w:cs="Times New Roman"/>
                <w:sz w:val="24"/>
                <w:szCs w:val="24"/>
                <w:lang w:eastAsia="lv-LV"/>
              </w:rPr>
              <w:t>laikus ir tiesības gan uz šajā L</w:t>
            </w:r>
            <w:r w:rsidRPr="00274D46">
              <w:rPr>
                <w:rFonts w:ascii="Times New Roman" w:eastAsia="Times New Roman" w:hAnsi="Times New Roman" w:cs="Times New Roman"/>
                <w:sz w:val="24"/>
                <w:szCs w:val="24"/>
                <w:lang w:eastAsia="lv-LV"/>
              </w:rPr>
              <w:t xml:space="preserve">ikumā noteikto valsts pensiju, gan uz pensiju, ko izmaksā no valsts budžeta saskaņā ar citu likumu (t.i., izdienas pensijas), piešķir vienu pensiju, ņemot vērā šīs personas izvēli, ja citos likumos nav noteikta citāda kārtība. Tāpat saskaņā ar minēto likumu tiesības uz invaliditātes pensiju personai ar invaliditāti ir līdz pensionēšanās vecuma sasniegšanai. Sasniedzot pensionēšanās vecumu, personai invaliditātes pensijas vietā piešķir vecuma pensiju. Tas nozīmē, ka persona, kurai ir noteikta invaliditāte, var saņemt nevis invaliditātes pensiju vai valsts sociālā nodrošinājuma pabalstu invaliditātes gadījumā, bet gan izdienas pensiju vai apgādnieka zaudējuma pensiju, bet, sasniedzot pensionēšanās vecumu, vecuma pensiju vai valsts sociālā nodrošinājuma pabalstu vecuma gadījumā. Tāpat jāņem vērā, ka VSAA neadministrē visas izdienas pensijas (neadministrē </w:t>
            </w:r>
            <w:r w:rsidR="009E680D">
              <w:rPr>
                <w:rFonts w:ascii="Times New Roman" w:eastAsia="Times New Roman" w:hAnsi="Times New Roman" w:cs="Times New Roman"/>
                <w:sz w:val="24"/>
                <w:szCs w:val="24"/>
                <w:lang w:eastAsia="lv-LV"/>
              </w:rPr>
              <w:t>m</w:t>
            </w:r>
            <w:r w:rsidRPr="00274D46">
              <w:rPr>
                <w:rFonts w:ascii="Times New Roman" w:eastAsia="Times New Roman" w:hAnsi="Times New Roman" w:cs="Times New Roman"/>
                <w:sz w:val="24"/>
                <w:szCs w:val="24"/>
                <w:lang w:eastAsia="lv-LV"/>
              </w:rPr>
              <w:t>ilitārpersonu, Satversmes aizsardzības biroja un Militārās izlūkošanas un drošības dienesta amatpersonu izdienas pensijas), kā rezultātā VSAA var nebūt nepieciešamā informācija (izmaksas veids – piegāde mājās vai pārskaitījums uz kredītiestādes vai pasta norēķinu sistēmas konta, aktuālā izmaksas adrese vai kredītiestādes vai pasta norēķinu sistēmas konta numurs).</w:t>
            </w:r>
          </w:p>
          <w:p w14:paraId="269AA2E4" w14:textId="6F43841A" w:rsid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Ņemot vērā iepriekš minēto, Likumā ir jānosaka, ka pieprasījumu īpašās kopšanas pabalsta un pabalsta transporta izdevumu kompens</w:t>
            </w:r>
            <w:r w:rsidR="009E680D">
              <w:rPr>
                <w:rFonts w:ascii="Times New Roman" w:eastAsia="Times New Roman" w:hAnsi="Times New Roman" w:cs="Times New Roman"/>
                <w:sz w:val="24"/>
                <w:szCs w:val="24"/>
                <w:lang w:eastAsia="lv-LV"/>
              </w:rPr>
              <w:t>ēšanai</w:t>
            </w:r>
            <w:r w:rsidRPr="00274D46">
              <w:rPr>
                <w:rFonts w:ascii="Times New Roman" w:eastAsia="Times New Roman" w:hAnsi="Times New Roman" w:cs="Times New Roman"/>
                <w:sz w:val="24"/>
                <w:szCs w:val="24"/>
                <w:lang w:eastAsia="lv-LV"/>
              </w:rPr>
              <w:t xml:space="preserve"> saņemšanai var neiesniegt persona, kurai ir noteikta invaliditāte un </w:t>
            </w:r>
            <w:r w:rsidRPr="00274D46">
              <w:rPr>
                <w:rFonts w:ascii="Times New Roman" w:eastAsia="Times New Roman" w:hAnsi="Times New Roman" w:cs="Times New Roman"/>
                <w:sz w:val="24"/>
                <w:szCs w:val="24"/>
                <w:lang w:eastAsia="lv-LV"/>
              </w:rPr>
              <w:lastRenderedPageBreak/>
              <w:t xml:space="preserve">kura ir valsts pensijas, kā arī izdienas pensijas, kuru administrē VSAA, saņēmēja vai valsts sociālā nodrošinājuma pabalsta saņēmēja, vai persona, kura kopj bērnu ar invaliditāti un kura saņem piemaksu pie ģimenes valsts pabalsta par bērnu ar invaliditāti. </w:t>
            </w:r>
          </w:p>
          <w:p w14:paraId="7696D55D" w14:textId="4D562CFA" w:rsidR="00714EDC" w:rsidRPr="00274D46" w:rsidRDefault="00714EDC" w:rsidP="00CC6ECE">
            <w:pPr>
              <w:spacing w:after="0" w:line="240" w:lineRule="auto"/>
              <w:jc w:val="both"/>
              <w:rPr>
                <w:rFonts w:ascii="Times New Roman" w:eastAsia="Times New Roman" w:hAnsi="Times New Roman" w:cs="Times New Roman"/>
                <w:sz w:val="24"/>
                <w:szCs w:val="24"/>
                <w:lang w:eastAsia="lv-LV"/>
              </w:rPr>
            </w:pPr>
            <w:r w:rsidRPr="00714EDC">
              <w:rPr>
                <w:rFonts w:ascii="Times New Roman" w:eastAsia="Times New Roman" w:hAnsi="Times New Roman" w:cs="Times New Roman"/>
                <w:sz w:val="24"/>
                <w:szCs w:val="24"/>
                <w:lang w:eastAsia="lv-LV"/>
              </w:rPr>
              <w:t>Līdz ar to personām, kurām pēc grozījumu stāšanās spēkā Valsts komisija būs izsniegusi atzinumu par medicīniskajām indikācijām īpašās kopšanas pabalsta un/vai pabalsta transporta izdevumu kompensācijai saņemšanai un kuras būs iepriekš minēto pabalstu vai pensiju saņēmēja, VSAA, pamatojoties uz saņemto informāciju no Valsts komisijas, piešķirs pabalstu bez personas pieprasījuma.</w:t>
            </w:r>
          </w:p>
          <w:p w14:paraId="1567D8FA" w14:textId="77777777" w:rsid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Gadījumā, ja persona pakalpojumu nevēlēsies saņemt, saskaņā ar Likumā noteikto viņa no tā varēs labprātīgi atteikties.</w:t>
            </w:r>
          </w:p>
          <w:p w14:paraId="0E7F5419" w14:textId="77777777" w:rsidR="004E4E81" w:rsidRPr="00274D46" w:rsidRDefault="004E4E81" w:rsidP="00CC6ECE">
            <w:pPr>
              <w:spacing w:after="0" w:line="240" w:lineRule="auto"/>
              <w:jc w:val="both"/>
              <w:rPr>
                <w:rFonts w:ascii="Times New Roman" w:eastAsia="Times New Roman" w:hAnsi="Times New Roman" w:cs="Times New Roman"/>
                <w:sz w:val="24"/>
                <w:szCs w:val="24"/>
                <w:lang w:eastAsia="lv-LV"/>
              </w:rPr>
            </w:pPr>
          </w:p>
          <w:p w14:paraId="73C3CD69" w14:textId="05A1EF9E" w:rsidR="004E4E81" w:rsidRPr="004E4E81" w:rsidRDefault="009E680D" w:rsidP="004E4E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4E4E81" w:rsidRPr="004E4E81">
              <w:rPr>
                <w:rFonts w:ascii="Times New Roman" w:eastAsia="Times New Roman" w:hAnsi="Times New Roman" w:cs="Times New Roman"/>
                <w:sz w:val="24"/>
                <w:szCs w:val="24"/>
                <w:lang w:eastAsia="lv-LV"/>
              </w:rPr>
              <w:t>VSAA arvien biežāk saņem personu lūgumus pabalstus pārskaitīt uz ārvalstu kontiem, t.sk., uz tādām ārvalstīm, ar kurām Latvijai nav noslēgts līgums sociālās drošības jomā vai kura nav Eiropas Savienības dalībvalsts, Šveices Konfederācija</w:t>
            </w:r>
            <w:r>
              <w:rPr>
                <w:rFonts w:ascii="Times New Roman" w:eastAsia="Times New Roman" w:hAnsi="Times New Roman" w:cs="Times New Roman"/>
                <w:sz w:val="24"/>
                <w:szCs w:val="24"/>
                <w:lang w:eastAsia="lv-LV"/>
              </w:rPr>
              <w:t>s</w:t>
            </w:r>
            <w:r w:rsidR="004E4E81" w:rsidRPr="004E4E81">
              <w:rPr>
                <w:rFonts w:ascii="Times New Roman" w:eastAsia="Times New Roman" w:hAnsi="Times New Roman" w:cs="Times New Roman"/>
                <w:sz w:val="24"/>
                <w:szCs w:val="24"/>
                <w:lang w:eastAsia="lv-LV"/>
              </w:rPr>
              <w:t xml:space="preserve"> un Eiropas Ekonomikas zonas dalībvalsts. Minētās personas dzīvo vai ir nodarbinātas Latvijā. Šāds personu lūgums </w:t>
            </w:r>
            <w:r>
              <w:rPr>
                <w:rFonts w:ascii="Times New Roman" w:eastAsia="Times New Roman" w:hAnsi="Times New Roman" w:cs="Times New Roman"/>
                <w:sz w:val="24"/>
                <w:szCs w:val="24"/>
                <w:lang w:eastAsia="lv-LV"/>
              </w:rPr>
              <w:t xml:space="preserve">bieži ir </w:t>
            </w:r>
            <w:r w:rsidR="004E4E81" w:rsidRPr="004E4E81">
              <w:rPr>
                <w:rFonts w:ascii="Times New Roman" w:eastAsia="Times New Roman" w:hAnsi="Times New Roman" w:cs="Times New Roman"/>
                <w:sz w:val="24"/>
                <w:szCs w:val="24"/>
                <w:lang w:eastAsia="lv-LV"/>
              </w:rPr>
              <w:t>pamatots ar iemeslu, ka Latvijā personas kredītiestādes kontu ir bloķējuši tiesu izpildītāji.</w:t>
            </w:r>
          </w:p>
          <w:p w14:paraId="39AC3AD1" w14:textId="4D90A677" w:rsidR="004E4E81" w:rsidRPr="004E4E81" w:rsidRDefault="004E4E81" w:rsidP="004E4E81">
            <w:pPr>
              <w:spacing w:after="0" w:line="240" w:lineRule="auto"/>
              <w:jc w:val="both"/>
              <w:rPr>
                <w:rFonts w:ascii="Times New Roman" w:eastAsia="Times New Roman" w:hAnsi="Times New Roman" w:cs="Times New Roman"/>
                <w:sz w:val="24"/>
                <w:szCs w:val="24"/>
                <w:u w:val="single"/>
                <w:lang w:eastAsia="lv-LV"/>
              </w:rPr>
            </w:pPr>
            <w:r w:rsidRPr="004E4E81">
              <w:rPr>
                <w:rFonts w:ascii="Times New Roman" w:eastAsia="Times New Roman" w:hAnsi="Times New Roman" w:cs="Times New Roman"/>
                <w:sz w:val="24"/>
                <w:szCs w:val="24"/>
                <w:lang w:eastAsia="lv-LV"/>
              </w:rPr>
              <w:t>Likumā nav normu par pabalstu i</w:t>
            </w:r>
            <w:r w:rsidR="006703EB">
              <w:rPr>
                <w:rFonts w:ascii="Times New Roman" w:eastAsia="Times New Roman" w:hAnsi="Times New Roman" w:cs="Times New Roman"/>
                <w:sz w:val="24"/>
                <w:szCs w:val="24"/>
                <w:lang w:eastAsia="lv-LV"/>
              </w:rPr>
              <w:t>zmaksu. Ministru kabineta 1998.gada 28.</w:t>
            </w:r>
            <w:r w:rsidRPr="004E4E81">
              <w:rPr>
                <w:rFonts w:ascii="Times New Roman" w:eastAsia="Times New Roman" w:hAnsi="Times New Roman" w:cs="Times New Roman"/>
                <w:sz w:val="24"/>
                <w:szCs w:val="24"/>
                <w:lang w:eastAsia="lv-LV"/>
              </w:rPr>
              <w:t>jūlija noteikumu Nr.270 „Vidējās apdrošināšanas iemaksu algas aprēķināšanas kārtība un valsts sociālās apdrošināšanas pabalstu piešķiršanas, aprēķināšanas un izmaksas kārtība” 25. punkts nosaka, ka valsts sociālās apdrošināšanas pabalstus Valsts sociālās apdrošināšanas aģentūra pārskaita pabalsta saņēmēja kredītiestādes vai PNS (pasta norēķinu sistēma) kontā. Tādējādi normatīvie akti neparedz pabalstu pārskaitīšanu tieši pabalsta saņēmēja Latvijas kredītiestādes kontā vai PNS (pasta norēķinu sistēmas) kontā. Praksē VSAA nav tiesiska pamata atteikt pabalstu pārskaitīšanu uz personas kontu citā valstī. Līdz ar to arī izdevumus, kas pamatā ir lielāki par pabalstu Latvijas kredītiestādes kontā, par pabalsta pārskaitīšanu</w:t>
            </w:r>
            <w:r w:rsidRPr="004E4E81">
              <w:rPr>
                <w:rFonts w:ascii="Times New Roman" w:eastAsia="Times New Roman" w:hAnsi="Times New Roman" w:cs="Times New Roman"/>
                <w:sz w:val="24"/>
                <w:szCs w:val="24"/>
                <w:u w:val="single"/>
                <w:lang w:eastAsia="lv-LV"/>
              </w:rPr>
              <w:t xml:space="preserve"> sedz sociālās apdrošināšanas speciālais budžets. </w:t>
            </w:r>
          </w:p>
          <w:p w14:paraId="1F593F91" w14:textId="5B11B832" w:rsidR="004E4E81" w:rsidRPr="004E4E81" w:rsidRDefault="004E4E81" w:rsidP="004E4E81">
            <w:pPr>
              <w:spacing w:after="0" w:line="240" w:lineRule="auto"/>
              <w:jc w:val="both"/>
              <w:rPr>
                <w:rFonts w:ascii="Times New Roman" w:eastAsia="Times New Roman" w:hAnsi="Times New Roman" w:cs="Times New Roman"/>
                <w:sz w:val="24"/>
                <w:szCs w:val="24"/>
                <w:lang w:eastAsia="lv-LV"/>
              </w:rPr>
            </w:pPr>
            <w:r w:rsidRPr="004E4E81">
              <w:rPr>
                <w:rFonts w:ascii="Times New Roman" w:eastAsia="Times New Roman" w:hAnsi="Times New Roman" w:cs="Times New Roman"/>
                <w:sz w:val="24"/>
                <w:szCs w:val="24"/>
                <w:lang w:eastAsia="lv-LV"/>
              </w:rPr>
              <w:t xml:space="preserve">Prakse liecina, ka katra valsts savus piešķirtos pabalstus ieskaita personas kredītiestādes kontā valstī, kura piešķīrusi pabalstus. </w:t>
            </w:r>
          </w:p>
          <w:p w14:paraId="3DE856C6" w14:textId="51D432ED" w:rsidR="004E4E81" w:rsidRPr="004E4E81" w:rsidRDefault="004E4E81" w:rsidP="004E4E81">
            <w:pPr>
              <w:spacing w:after="0" w:line="240" w:lineRule="auto"/>
              <w:jc w:val="both"/>
              <w:rPr>
                <w:rFonts w:ascii="Times New Roman" w:eastAsia="Times New Roman" w:hAnsi="Times New Roman" w:cs="Times New Roman"/>
                <w:sz w:val="24"/>
                <w:szCs w:val="24"/>
                <w:lang w:eastAsia="lv-LV"/>
              </w:rPr>
            </w:pPr>
            <w:r w:rsidRPr="004E4E81">
              <w:rPr>
                <w:rFonts w:ascii="Times New Roman" w:eastAsia="Times New Roman" w:hAnsi="Times New Roman" w:cs="Times New Roman"/>
                <w:sz w:val="24"/>
                <w:szCs w:val="24"/>
                <w:lang w:eastAsia="lv-LV"/>
              </w:rPr>
              <w:t>Ņemot vērā iepriekš minēto un juridiskās skaidrības nodrošināšanai</w:t>
            </w:r>
            <w:r w:rsidR="00F45803">
              <w:rPr>
                <w:rFonts w:ascii="Times New Roman" w:eastAsia="Times New Roman" w:hAnsi="Times New Roman" w:cs="Times New Roman"/>
                <w:sz w:val="24"/>
                <w:szCs w:val="24"/>
                <w:lang w:eastAsia="lv-LV"/>
              </w:rPr>
              <w:t>,</w:t>
            </w:r>
            <w:r w:rsidRPr="004E4E81">
              <w:rPr>
                <w:rFonts w:ascii="Times New Roman" w:eastAsia="Times New Roman" w:hAnsi="Times New Roman" w:cs="Times New Roman"/>
                <w:sz w:val="24"/>
                <w:szCs w:val="24"/>
                <w:lang w:eastAsia="lv-LV"/>
              </w:rPr>
              <w:t xml:space="preserve"> likumprojektā iekļauta norma par pabalstu izmaksu, kas paredz pabalstu pārskaitīt </w:t>
            </w:r>
            <w:r w:rsidRPr="004E4E81">
              <w:rPr>
                <w:rFonts w:ascii="Times New Roman" w:eastAsia="Times New Roman" w:hAnsi="Times New Roman" w:cs="Times New Roman"/>
                <w:sz w:val="24"/>
                <w:szCs w:val="24"/>
                <w:lang w:eastAsia="lv-LV"/>
              </w:rPr>
              <w:lastRenderedPageBreak/>
              <w:t xml:space="preserve">pabalsta saņēmēja Latvijas Republikas kredītiestādes vai pasta norēķinu sistēmas (PNS) kontā. </w:t>
            </w:r>
          </w:p>
          <w:p w14:paraId="4BFBA19F"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14:paraId="0F743073" w14:textId="16438CFE" w:rsidR="00274D46" w:rsidRDefault="009E680D" w:rsidP="006E1A17">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11.</w:t>
            </w:r>
            <w:r w:rsidR="008E3450">
              <w:rPr>
                <w:rFonts w:ascii="Times New Roman" w:eastAsia="Times New Roman" w:hAnsi="Times New Roman" w:cs="Times New Roman"/>
                <w:sz w:val="24"/>
                <w:szCs w:val="24"/>
                <w:lang w:eastAsia="lv-LV"/>
              </w:rPr>
              <w:t xml:space="preserve"> </w:t>
            </w:r>
            <w:r w:rsidR="00090A9B">
              <w:rPr>
                <w:rFonts w:ascii="Times New Roman" w:eastAsia="Times New Roman" w:hAnsi="Times New Roman" w:cs="Times New Roman"/>
                <w:sz w:val="24"/>
                <w:szCs w:val="24"/>
                <w:lang w:eastAsia="lv-LV"/>
              </w:rPr>
              <w:t>Regulāri izmaksājamie valsts sociālie pabalsti tiek finansēti no valsts pamatbudžeta, t.i., no vispārējiem nodokļiem. Arī ilgstošas sociālās aprūpes un sociālās rehabilitācijas institūciju</w:t>
            </w:r>
            <w:r w:rsidR="00BF42F2">
              <w:rPr>
                <w:rFonts w:ascii="Times New Roman" w:eastAsia="Times New Roman" w:hAnsi="Times New Roman" w:cs="Times New Roman"/>
                <w:sz w:val="24"/>
                <w:szCs w:val="24"/>
                <w:lang w:eastAsia="lv-LV"/>
              </w:rPr>
              <w:t xml:space="preserve"> (turpmāk – ilgstošas sociālās aprūpes institūcija)</w:t>
            </w:r>
            <w:r w:rsidR="00090A9B">
              <w:rPr>
                <w:rFonts w:ascii="Times New Roman" w:eastAsia="Times New Roman" w:hAnsi="Times New Roman" w:cs="Times New Roman"/>
                <w:sz w:val="24"/>
                <w:szCs w:val="24"/>
                <w:lang w:eastAsia="lv-LV"/>
              </w:rPr>
              <w:t xml:space="preserve"> pakalpojums personai tiek finansēts no valsts pamatbudžeta. </w:t>
            </w:r>
            <w:r w:rsidRPr="00274D46">
              <w:rPr>
                <w:rFonts w:ascii="Times New Roman" w:eastAsia="Times New Roman" w:hAnsi="Times New Roman" w:cs="Times New Roman"/>
                <w:sz w:val="24"/>
                <w:szCs w:val="24"/>
                <w:lang w:eastAsia="lv-LV"/>
              </w:rPr>
              <w:t>Saskaņā ar Likuma 20. panta pirmās daļas 1. punktu regulāri izmaksājamos valsts sociālos pabalstus nemaksā par periodu, kurā pabalsta saņēmējs vai bērns, par kuru piešķirts pabalsts, atrodas pilnā valsts apgādībā, t.i., ieslodzījum</w:t>
            </w:r>
            <w:r w:rsidR="00807A93">
              <w:rPr>
                <w:rFonts w:ascii="Times New Roman" w:eastAsia="Times New Roman" w:hAnsi="Times New Roman" w:cs="Times New Roman"/>
                <w:sz w:val="24"/>
                <w:szCs w:val="24"/>
                <w:lang w:eastAsia="lv-LV"/>
              </w:rPr>
              <w:t>a vietā</w:t>
            </w:r>
            <w:r w:rsidRPr="00274D46">
              <w:rPr>
                <w:rFonts w:ascii="Times New Roman" w:eastAsia="Times New Roman" w:hAnsi="Times New Roman" w:cs="Times New Roman"/>
                <w:sz w:val="24"/>
                <w:szCs w:val="24"/>
                <w:lang w:eastAsia="lv-LV"/>
              </w:rPr>
              <w:t xml:space="preserve">, </w:t>
            </w:r>
            <w:r w:rsidR="00807A93">
              <w:rPr>
                <w:rFonts w:ascii="Times New Roman" w:eastAsia="Times New Roman" w:hAnsi="Times New Roman" w:cs="Times New Roman"/>
                <w:sz w:val="24"/>
                <w:szCs w:val="24"/>
                <w:lang w:eastAsia="lv-LV"/>
              </w:rPr>
              <w:t>valsts</w:t>
            </w:r>
            <w:r w:rsidRPr="00274D46">
              <w:rPr>
                <w:rFonts w:ascii="Times New Roman" w:eastAsia="Times New Roman" w:hAnsi="Times New Roman" w:cs="Times New Roman"/>
                <w:sz w:val="24"/>
                <w:szCs w:val="24"/>
                <w:lang w:eastAsia="lv-LV"/>
              </w:rPr>
              <w:t xml:space="preserve"> sociālās aprūpes centrā u.c.</w:t>
            </w:r>
            <w:r w:rsidR="00203B3E">
              <w:rPr>
                <w:rFonts w:ascii="Times New Roman" w:eastAsia="Times New Roman" w:hAnsi="Times New Roman" w:cs="Times New Roman"/>
                <w:sz w:val="24"/>
                <w:szCs w:val="24"/>
                <w:lang w:eastAsia="lv-LV"/>
              </w:rPr>
              <w:t xml:space="preserve">. </w:t>
            </w:r>
            <w:r w:rsidR="00274D46" w:rsidRPr="00274D46">
              <w:rPr>
                <w:rFonts w:ascii="Times New Roman" w:eastAsia="Times New Roman" w:hAnsi="Times New Roman" w:cs="Times New Roman"/>
                <w:sz w:val="24"/>
                <w:szCs w:val="24"/>
                <w:lang w:eastAsia="lv-LV"/>
              </w:rPr>
              <w:t xml:space="preserve">Atbilstoši Sociālo pakalpojumu un sociālās palīdzības likuma normām klienta pienākums ir maksāt par saņemto sociālo pakalpojumu, tai skaitā par atrašanos </w:t>
            </w:r>
            <w:r w:rsidR="00BF42F2">
              <w:rPr>
                <w:rFonts w:ascii="Times New Roman" w:eastAsia="Times New Roman" w:hAnsi="Times New Roman" w:cs="Times New Roman"/>
                <w:sz w:val="24"/>
                <w:szCs w:val="24"/>
                <w:lang w:eastAsia="lv-LV"/>
              </w:rPr>
              <w:t xml:space="preserve">ilgstošas sociālās </w:t>
            </w:r>
            <w:r w:rsidR="00274D46" w:rsidRPr="00274D46">
              <w:rPr>
                <w:rFonts w:ascii="Times New Roman" w:eastAsia="Times New Roman" w:hAnsi="Times New Roman" w:cs="Times New Roman"/>
                <w:sz w:val="24"/>
                <w:szCs w:val="24"/>
                <w:lang w:eastAsia="lv-LV"/>
              </w:rPr>
              <w:t>aprūpes</w:t>
            </w:r>
            <w:r w:rsidR="00FB2323">
              <w:rPr>
                <w:rFonts w:ascii="Times New Roman" w:eastAsia="Times New Roman" w:hAnsi="Times New Roman" w:cs="Times New Roman"/>
                <w:sz w:val="24"/>
                <w:szCs w:val="24"/>
                <w:lang w:eastAsia="lv-LV"/>
              </w:rPr>
              <w:t xml:space="preserve"> </w:t>
            </w:r>
            <w:r w:rsidR="00274D46" w:rsidRPr="00274D46">
              <w:rPr>
                <w:rFonts w:ascii="Times New Roman" w:eastAsia="Times New Roman" w:hAnsi="Times New Roman" w:cs="Times New Roman"/>
                <w:sz w:val="24"/>
                <w:szCs w:val="24"/>
                <w:lang w:eastAsia="lv-LV"/>
              </w:rPr>
              <w:t>institūcijā.  Šajā gadījumā klients par saņemto pakalpojumu maksā 90% no pensijas un citiem ienākumiem. Tāpat likums nosaka, ka gadījumos, ja klientam nav minēto ienākumu</w:t>
            </w:r>
            <w:r w:rsidR="00FB2323">
              <w:rPr>
                <w:rFonts w:ascii="Times New Roman" w:eastAsia="Times New Roman" w:hAnsi="Times New Roman" w:cs="Times New Roman"/>
                <w:sz w:val="24"/>
                <w:szCs w:val="24"/>
                <w:lang w:eastAsia="lv-LV"/>
              </w:rPr>
              <w:t>, vai tie ir nepietiekami pilnas pakalpojuma cenas samaksai</w:t>
            </w:r>
            <w:r w:rsidR="00274D46" w:rsidRPr="00274D46">
              <w:rPr>
                <w:rFonts w:ascii="Times New Roman" w:eastAsia="Times New Roman" w:hAnsi="Times New Roman" w:cs="Times New Roman"/>
                <w:sz w:val="24"/>
                <w:szCs w:val="24"/>
                <w:lang w:eastAsia="lv-LV"/>
              </w:rPr>
              <w:t>, atkarībā no viņa piederības pie kādas no iedzīvotāju grupām, samaksu par saņemto pakalpojumu pilnībā vai daļēji sedz no valsts budžeta.</w:t>
            </w:r>
            <w:r w:rsidR="0077542D">
              <w:rPr>
                <w:rFonts w:ascii="Times New Roman" w:eastAsia="Times New Roman" w:hAnsi="Times New Roman" w:cs="Times New Roman"/>
                <w:sz w:val="24"/>
                <w:szCs w:val="24"/>
                <w:lang w:eastAsia="lv-LV"/>
              </w:rPr>
              <w:t xml:space="preserve"> Ilgstošas </w:t>
            </w:r>
            <w:r w:rsidR="00FB2323">
              <w:rPr>
                <w:rFonts w:ascii="Times New Roman" w:eastAsia="Times New Roman" w:hAnsi="Times New Roman" w:cs="Times New Roman"/>
                <w:sz w:val="24"/>
                <w:szCs w:val="24"/>
                <w:lang w:eastAsia="lv-LV"/>
              </w:rPr>
              <w:t>sociālās</w:t>
            </w:r>
            <w:r w:rsidR="00274D46" w:rsidRPr="00274D46">
              <w:rPr>
                <w:rFonts w:ascii="Times New Roman" w:eastAsia="Times New Roman" w:hAnsi="Times New Roman" w:cs="Times New Roman"/>
                <w:sz w:val="24"/>
                <w:szCs w:val="24"/>
                <w:lang w:eastAsia="lv-LV"/>
              </w:rPr>
              <w:t xml:space="preserve"> </w:t>
            </w:r>
            <w:r w:rsidR="00FB2323">
              <w:rPr>
                <w:rFonts w:ascii="Times New Roman" w:eastAsia="Times New Roman" w:hAnsi="Times New Roman" w:cs="Times New Roman"/>
                <w:sz w:val="24"/>
                <w:szCs w:val="24"/>
                <w:lang w:eastAsia="lv-LV"/>
              </w:rPr>
              <w:t>a</w:t>
            </w:r>
            <w:r w:rsidR="00274D46" w:rsidRPr="00274D46">
              <w:rPr>
                <w:rFonts w:ascii="Times New Roman" w:eastAsia="Times New Roman" w:hAnsi="Times New Roman" w:cs="Times New Roman"/>
                <w:sz w:val="24"/>
                <w:szCs w:val="24"/>
                <w:lang w:eastAsia="lv-LV"/>
              </w:rPr>
              <w:t>prūpes institūcijā personai nodrošinātais pakalpojuma apjoms nemainās atkarībā no tā, cik lielu daļu pakalpojuma izmaksu sedz no paša klienta ienākumiem, cik no valsts budžeta.</w:t>
            </w:r>
            <w:r w:rsidR="00090A9B">
              <w:rPr>
                <w:rFonts w:ascii="Times New Roman" w:eastAsia="Times New Roman" w:hAnsi="Times New Roman" w:cs="Times New Roman"/>
                <w:sz w:val="24"/>
                <w:szCs w:val="24"/>
                <w:lang w:eastAsia="lv-LV"/>
              </w:rPr>
              <w:t xml:space="preserve"> Valsts sociālo pabalstu saglabāšana šajās institūcijās ievietotajām personām nozīm</w:t>
            </w:r>
            <w:r w:rsidR="00FB2323">
              <w:rPr>
                <w:rFonts w:ascii="Times New Roman" w:eastAsia="Times New Roman" w:hAnsi="Times New Roman" w:cs="Times New Roman"/>
                <w:sz w:val="24"/>
                <w:szCs w:val="24"/>
                <w:lang w:eastAsia="lv-LV"/>
              </w:rPr>
              <w:t xml:space="preserve">ētu </w:t>
            </w:r>
            <w:r w:rsidR="00090A9B">
              <w:rPr>
                <w:rFonts w:ascii="Times New Roman" w:eastAsia="Times New Roman" w:hAnsi="Times New Roman" w:cs="Times New Roman"/>
                <w:sz w:val="24"/>
                <w:szCs w:val="24"/>
                <w:lang w:eastAsia="lv-LV"/>
              </w:rPr>
              <w:t>valsts budžeta naudas pārskaitīšanu valsts budžetā, t.i. papildus darbības, laika un cilvēkresursu patēriņu valsts budžeta līdzekļu plūsmas administrēšanai. Personas iespējas saņemt savām vajadzībām atbilstošu aprūpi, pajumti, uzturu tas neietekmē, jo visu minēto nodrošina ilgstošas sociālās aprūpes institūcijas pakalpojuma ietvaros.</w:t>
            </w:r>
            <w:r w:rsidR="00274D46" w:rsidRPr="00274D46">
              <w:rPr>
                <w:rFonts w:ascii="Times New Roman" w:eastAsia="Times New Roman" w:hAnsi="Times New Roman" w:cs="Times New Roman"/>
                <w:sz w:val="24"/>
                <w:szCs w:val="24"/>
                <w:lang w:eastAsia="lv-LV"/>
              </w:rPr>
              <w:t xml:space="preserve"> Savukārt </w:t>
            </w:r>
            <w:r w:rsidR="00C55303">
              <w:rPr>
                <w:rFonts w:ascii="Times New Roman" w:eastAsia="Times New Roman" w:hAnsi="Times New Roman" w:cs="Times New Roman"/>
                <w:sz w:val="24"/>
                <w:szCs w:val="24"/>
                <w:lang w:eastAsia="lv-LV"/>
              </w:rPr>
              <w:t xml:space="preserve">pašvaldību un </w:t>
            </w:r>
            <w:r w:rsidR="00274D46" w:rsidRPr="00274D46">
              <w:rPr>
                <w:rFonts w:ascii="Times New Roman" w:eastAsia="Times New Roman" w:hAnsi="Times New Roman" w:cs="Times New Roman"/>
                <w:sz w:val="24"/>
                <w:szCs w:val="24"/>
                <w:lang w:eastAsia="lv-LV"/>
              </w:rPr>
              <w:t>privātajos sociālās aprūpes centros visus izdevumus par saņemto pakalpojumu sedz klients no saviem ienākumiem vai trešā persona</w:t>
            </w:r>
            <w:r w:rsidR="00C55303">
              <w:rPr>
                <w:rFonts w:ascii="Times New Roman" w:eastAsia="Times New Roman" w:hAnsi="Times New Roman" w:cs="Times New Roman"/>
                <w:sz w:val="24"/>
                <w:szCs w:val="24"/>
                <w:lang w:eastAsia="lv-LV"/>
              </w:rPr>
              <w:t xml:space="preserve"> vai pašvaldība</w:t>
            </w:r>
            <w:r w:rsidR="00274D46" w:rsidRPr="00274D46">
              <w:rPr>
                <w:rFonts w:ascii="Times New Roman" w:eastAsia="Times New Roman" w:hAnsi="Times New Roman" w:cs="Times New Roman"/>
                <w:sz w:val="24"/>
                <w:szCs w:val="24"/>
                <w:lang w:eastAsia="lv-LV"/>
              </w:rPr>
              <w:t xml:space="preserve"> (nav </w:t>
            </w:r>
            <w:r w:rsidR="00C55303">
              <w:rPr>
                <w:rFonts w:ascii="Times New Roman" w:eastAsia="Times New Roman" w:hAnsi="Times New Roman" w:cs="Times New Roman"/>
                <w:sz w:val="24"/>
                <w:szCs w:val="24"/>
                <w:lang w:eastAsia="lv-LV"/>
              </w:rPr>
              <w:t xml:space="preserve">valsts </w:t>
            </w:r>
            <w:r w:rsidR="00274D46" w:rsidRPr="00274D46">
              <w:rPr>
                <w:rFonts w:ascii="Times New Roman" w:eastAsia="Times New Roman" w:hAnsi="Times New Roman" w:cs="Times New Roman"/>
                <w:sz w:val="24"/>
                <w:szCs w:val="24"/>
                <w:lang w:eastAsia="lv-LV"/>
              </w:rPr>
              <w:t xml:space="preserve">finansējuma). Līdz ar to </w:t>
            </w:r>
            <w:r w:rsidR="00FB2323">
              <w:rPr>
                <w:rFonts w:ascii="Times New Roman" w:eastAsia="Times New Roman" w:hAnsi="Times New Roman" w:cs="Times New Roman"/>
                <w:sz w:val="24"/>
                <w:szCs w:val="24"/>
                <w:lang w:eastAsia="lv-LV"/>
              </w:rPr>
              <w:t xml:space="preserve">ilgstošas </w:t>
            </w:r>
            <w:r w:rsidR="00274D46" w:rsidRPr="00274D46">
              <w:rPr>
                <w:rFonts w:ascii="Times New Roman" w:eastAsia="Times New Roman" w:hAnsi="Times New Roman" w:cs="Times New Roman"/>
                <w:sz w:val="24"/>
                <w:szCs w:val="24"/>
                <w:lang w:eastAsia="lv-LV"/>
              </w:rPr>
              <w:t xml:space="preserve">sociālās aprūpes institūciju klientu gadījumā, nav korekti lietot terminu „atrodas pilnā valsts apgādībā”, jo tas traucē vienādu izpratni par Likuma 20.panta pirmās daļas 1.punkta piemērošanu attiecībā uz </w:t>
            </w:r>
            <w:r w:rsidR="00FB2323">
              <w:rPr>
                <w:rFonts w:ascii="Times New Roman" w:eastAsia="Times New Roman" w:hAnsi="Times New Roman" w:cs="Times New Roman"/>
                <w:sz w:val="24"/>
                <w:szCs w:val="24"/>
                <w:lang w:eastAsia="lv-LV"/>
              </w:rPr>
              <w:t xml:space="preserve">ilgstošas sociālās </w:t>
            </w:r>
            <w:r w:rsidR="00274D46" w:rsidRPr="00274D46">
              <w:rPr>
                <w:rFonts w:ascii="Times New Roman" w:eastAsia="Times New Roman" w:hAnsi="Times New Roman" w:cs="Times New Roman"/>
                <w:sz w:val="24"/>
                <w:szCs w:val="24"/>
                <w:lang w:eastAsia="lv-LV"/>
              </w:rPr>
              <w:t>aprūpes institūciju klientiem. Lai novērstu minēto problēmu, Likumprojekts paredz precizēt 20.panta pirmās daļas 1.punktā lietoto terminoloģiju, aizstājot vārdus „atrodas pilnā valsts apgādībā” ar vārdiem „</w:t>
            </w:r>
            <w:r w:rsidR="00274D46" w:rsidRPr="00274D46">
              <w:rPr>
                <w:rFonts w:ascii="Times New Roman" w:eastAsia="Times New Roman" w:hAnsi="Times New Roman" w:cs="Times New Roman"/>
                <w:sz w:val="24"/>
                <w:szCs w:val="24"/>
                <w:u w:val="single"/>
                <w:lang w:eastAsia="lv-LV"/>
              </w:rPr>
              <w:t xml:space="preserve">atrodas ieslodzījuma vietā vai ievietota </w:t>
            </w:r>
            <w:r w:rsidR="00274D46" w:rsidRPr="00274D46">
              <w:rPr>
                <w:rFonts w:ascii="Times New Roman" w:eastAsia="Times New Roman" w:hAnsi="Times New Roman" w:cs="Times New Roman"/>
                <w:sz w:val="24"/>
                <w:szCs w:val="24"/>
                <w:u w:val="single"/>
                <w:lang w:eastAsia="lv-LV"/>
              </w:rPr>
              <w:lastRenderedPageBreak/>
              <w:t xml:space="preserve">ilgstošas sociālās aprūpes un sociālās rehabilitācijas institūcijā un personas uzturēšanos tajā pilnībā vai daļēji apmaksā valsts. </w:t>
            </w:r>
          </w:p>
          <w:p w14:paraId="244A637E" w14:textId="7347A488" w:rsidR="007B735F" w:rsidRDefault="00937367" w:rsidP="006E1A17">
            <w:pPr>
              <w:spacing w:after="0" w:line="240" w:lineRule="auto"/>
              <w:jc w:val="both"/>
              <w:rPr>
                <w:rFonts w:ascii="Times New Roman" w:eastAsia="Times New Roman" w:hAnsi="Times New Roman" w:cs="Times New Roman"/>
                <w:sz w:val="24"/>
                <w:szCs w:val="24"/>
                <w:lang w:eastAsia="lv-LV"/>
              </w:rPr>
            </w:pPr>
            <w:r w:rsidRPr="00937367">
              <w:rPr>
                <w:rFonts w:ascii="Times New Roman" w:eastAsia="Times New Roman" w:hAnsi="Times New Roman" w:cs="Times New Roman"/>
                <w:sz w:val="24"/>
                <w:szCs w:val="24"/>
                <w:lang w:eastAsia="lv-LV"/>
              </w:rPr>
              <w:t>Lai VSAA varētu nodrošināt valsts sociālo pabalstu izmaksu atbilstoši Likumā noteiktajam, VSAA nepieciešama informācija par personu atrašanos pilnā valsts apgādībā, tai skaitā ieslodzījumā. Valsts sociālo pabalstu pārmaksas personām, kuras atrodas ieslodzījumā, VSAA parasti konstatē tad, kad persona lūdz pārskaitīt pabalstu uz ieslodzījumu vietas kontu. Jaunas informācijas apmaiņas ieviešanai, tiks slēgta starpresoru vienošanās starp VSAA un Ieslodzījuma vietu pārvaldi, tādējādi nosakot, ka Ieslodzījuma vietu pārvalde vienas dienas laikā nodos informāciju VSAA par personām, kuras ievietotas pilnā valsts apgādībā, t.i., ieslodzījumā. Ņemot vērā minēto, nepieciešams Likumu papildināt ar normu, kas uzliek par pienākumu Ieslodzījumu vietu pārvaldei sniegt informāciju VSAA par personām, kuras atrodas ieslodzījumā un par bērniem, kuri atrodas ieslodzījumu vietā ar vecākiem.</w:t>
            </w:r>
          </w:p>
          <w:p w14:paraId="2C4C26E0" w14:textId="77777777" w:rsidR="00937367" w:rsidRPr="00937367" w:rsidRDefault="00937367" w:rsidP="006E1A17">
            <w:pPr>
              <w:spacing w:after="0" w:line="240" w:lineRule="auto"/>
              <w:jc w:val="both"/>
              <w:rPr>
                <w:rFonts w:ascii="Times New Roman" w:eastAsia="Times New Roman" w:hAnsi="Times New Roman" w:cs="Times New Roman"/>
                <w:sz w:val="24"/>
                <w:szCs w:val="24"/>
                <w:lang w:eastAsia="lv-LV"/>
              </w:rPr>
            </w:pPr>
          </w:p>
          <w:p w14:paraId="7187673B" w14:textId="3E9CCE78" w:rsidR="007B735F" w:rsidRPr="007B735F" w:rsidRDefault="007B735F" w:rsidP="007B735F">
            <w:pPr>
              <w:spacing w:after="0" w:line="240" w:lineRule="auto"/>
              <w:jc w:val="both"/>
              <w:rPr>
                <w:rFonts w:ascii="Times New Roman" w:eastAsia="Times New Roman" w:hAnsi="Times New Roman" w:cs="Times New Roman"/>
                <w:sz w:val="24"/>
                <w:szCs w:val="24"/>
                <w:lang w:eastAsia="lv-LV"/>
              </w:rPr>
            </w:pPr>
            <w:r w:rsidRPr="007B735F">
              <w:rPr>
                <w:rFonts w:ascii="Times New Roman" w:eastAsia="Times New Roman" w:hAnsi="Times New Roman" w:cs="Times New Roman"/>
                <w:sz w:val="24"/>
                <w:szCs w:val="24"/>
                <w:lang w:eastAsia="lv-LV"/>
              </w:rPr>
              <w:t>12. Saskaņā ar Apvienoto Nāciju Organizācijas Konvenciju par personu ar invaliditāti tiesībām un Invaliditātes likumu attiecībā uz personu, kurai ir noteikta invaliditāte, lietojams jēdziens “persona ar invaliditāti” vai “bērns ar invaliditāti”, aizstājot iepriekš lietoto jēdzienu “invalīds” un „bērns invalīds”.  Šī jaunā terminoloģija normatīvajos aktos tiek mainīta pakāpeniski, tikai kopā ar citiem būtiskiem grozījumiem attiecīgajā normatīvajā aktā. Līdz ar to visā Likuma tekstā tiek mainīti pabalstu nosaukumi,</w:t>
            </w:r>
            <w:r>
              <w:rPr>
                <w:rFonts w:ascii="Times New Roman" w:eastAsia="Times New Roman" w:hAnsi="Times New Roman" w:cs="Times New Roman"/>
                <w:sz w:val="24"/>
                <w:szCs w:val="24"/>
                <w:lang w:eastAsia="lv-LV"/>
              </w:rPr>
              <w:t xml:space="preserve"> </w:t>
            </w:r>
            <w:r w:rsidRPr="007B735F">
              <w:rPr>
                <w:rFonts w:ascii="Times New Roman" w:eastAsia="Times New Roman" w:hAnsi="Times New Roman" w:cs="Times New Roman"/>
                <w:sz w:val="24"/>
                <w:szCs w:val="24"/>
                <w:lang w:eastAsia="lv-LV"/>
              </w:rPr>
              <w:t>lietojot terminus „persona ar invaliditāti” un “bērns ar invaliditāti”.</w:t>
            </w:r>
          </w:p>
          <w:p w14:paraId="77735D87" w14:textId="77777777" w:rsidR="00274D46" w:rsidRDefault="00274D46" w:rsidP="00CC6ECE">
            <w:pPr>
              <w:spacing w:after="0" w:line="240" w:lineRule="auto"/>
              <w:jc w:val="both"/>
              <w:rPr>
                <w:rFonts w:ascii="Times New Roman" w:eastAsia="Times New Roman" w:hAnsi="Times New Roman" w:cs="Times New Roman"/>
                <w:sz w:val="24"/>
                <w:szCs w:val="24"/>
                <w:lang w:eastAsia="lv-LV"/>
              </w:rPr>
            </w:pPr>
          </w:p>
          <w:p w14:paraId="3AE8D080" w14:textId="1BEE1D15" w:rsidR="005333BE" w:rsidRPr="007B735F" w:rsidRDefault="00937367" w:rsidP="00FB4985">
            <w:pPr>
              <w:spacing w:after="0" w:line="240" w:lineRule="auto"/>
              <w:jc w:val="both"/>
              <w:rPr>
                <w:rFonts w:ascii="Times New Roman" w:eastAsia="Times New Roman" w:hAnsi="Times New Roman" w:cs="Times New Roman"/>
                <w:sz w:val="24"/>
                <w:szCs w:val="24"/>
                <w:lang w:eastAsia="lv-LV"/>
              </w:rPr>
            </w:pPr>
            <w:r w:rsidRPr="00937367">
              <w:rPr>
                <w:rFonts w:ascii="Times New Roman" w:eastAsia="Times New Roman" w:hAnsi="Times New Roman" w:cs="Times New Roman"/>
                <w:bCs/>
                <w:sz w:val="24"/>
                <w:szCs w:val="24"/>
                <w:lang w:eastAsia="lv-LV"/>
              </w:rPr>
              <w:t xml:space="preserve">13. Likumprojekts paredz, ka grozījumi Likumā stājas spēkā 2010.gada 1.janvārī. Papildus noteikts pārejas posms, lai VSAA varētu veikt nepieciešamās izmaiņas informācijas sistēmās esošo pabalstu aprēķināšanai un izmaksai, kas pēc VSAA sniegtās </w:t>
            </w:r>
            <w:r>
              <w:rPr>
                <w:rFonts w:ascii="Times New Roman" w:eastAsia="Times New Roman" w:hAnsi="Times New Roman" w:cs="Times New Roman"/>
                <w:bCs/>
                <w:sz w:val="24"/>
                <w:szCs w:val="24"/>
                <w:lang w:eastAsia="lv-LV"/>
              </w:rPr>
              <w:t>informācijas būtu pieci mēneši.</w:t>
            </w:r>
            <w:r w:rsidRPr="00937367">
              <w:rPr>
                <w:rFonts w:ascii="Times New Roman" w:eastAsia="Times New Roman" w:hAnsi="Times New Roman" w:cs="Times New Roman"/>
                <w:bCs/>
                <w:sz w:val="24"/>
                <w:szCs w:val="24"/>
                <w:lang w:eastAsia="lv-LV"/>
              </w:rPr>
              <w:t xml:space="preserve"> Līdz ar to likumprojekts paredz, ka VSAA ģimenes valsts pabalstu par bērnu ar invaliditāti vecumā no 15 līdz 20 gadiem, kas nemācās, piešķirs par periodu no 2020.gada 1.janvāra un izmaksās ne vēlāk kā līdz 2020.gada 1.jūlijam. Savukārt, grozījumi L</w:t>
            </w:r>
            <w:r>
              <w:rPr>
                <w:rFonts w:ascii="Times New Roman" w:eastAsia="Times New Roman" w:hAnsi="Times New Roman" w:cs="Times New Roman"/>
                <w:bCs/>
                <w:sz w:val="24"/>
                <w:szCs w:val="24"/>
                <w:lang w:eastAsia="lv-LV"/>
              </w:rPr>
              <w:t>ikuma 6.panta otrās daļas 2.punktā un 8.</w:t>
            </w:r>
            <w:r w:rsidRPr="00937367">
              <w:rPr>
                <w:rFonts w:ascii="Times New Roman" w:eastAsia="Times New Roman" w:hAnsi="Times New Roman" w:cs="Times New Roman"/>
                <w:bCs/>
                <w:sz w:val="24"/>
                <w:szCs w:val="24"/>
                <w:lang w:eastAsia="lv-LV"/>
              </w:rPr>
              <w:t xml:space="preserve">panta otrajā daļā, </w:t>
            </w:r>
            <w:r>
              <w:rPr>
                <w:rFonts w:ascii="Times New Roman" w:eastAsia="Times New Roman" w:hAnsi="Times New Roman" w:cs="Times New Roman"/>
                <w:bCs/>
                <w:sz w:val="24"/>
                <w:szCs w:val="24"/>
                <w:lang w:eastAsia="lv-LV"/>
              </w:rPr>
              <w:t>11.</w:t>
            </w:r>
            <w:r w:rsidRPr="00937367">
              <w:rPr>
                <w:rFonts w:ascii="Times New Roman" w:eastAsia="Times New Roman" w:hAnsi="Times New Roman" w:cs="Times New Roman"/>
                <w:bCs/>
                <w:sz w:val="24"/>
                <w:szCs w:val="24"/>
                <w:lang w:eastAsia="lv-LV"/>
              </w:rPr>
              <w:t>panta pirmās un o</w:t>
            </w:r>
            <w:r>
              <w:rPr>
                <w:rFonts w:ascii="Times New Roman" w:eastAsia="Times New Roman" w:hAnsi="Times New Roman" w:cs="Times New Roman"/>
                <w:bCs/>
                <w:sz w:val="24"/>
                <w:szCs w:val="24"/>
                <w:lang w:eastAsia="lv-LV"/>
              </w:rPr>
              <w:t>trās daļas jaunā redakcija, 13.</w:t>
            </w:r>
            <w:r w:rsidRPr="00937367">
              <w:rPr>
                <w:rFonts w:ascii="Times New Roman" w:eastAsia="Times New Roman" w:hAnsi="Times New Roman" w:cs="Times New Roman"/>
                <w:bCs/>
                <w:sz w:val="24"/>
                <w:szCs w:val="24"/>
                <w:lang w:eastAsia="lv-LV"/>
              </w:rPr>
              <w:t>panta 1.</w:t>
            </w:r>
            <w:r w:rsidRPr="00937367">
              <w:rPr>
                <w:rFonts w:ascii="Times New Roman" w:eastAsia="Times New Roman" w:hAnsi="Times New Roman" w:cs="Times New Roman"/>
                <w:bCs/>
                <w:sz w:val="24"/>
                <w:szCs w:val="24"/>
                <w:vertAlign w:val="superscript"/>
                <w:lang w:eastAsia="lv-LV"/>
              </w:rPr>
              <w:t>1</w:t>
            </w:r>
            <w:r>
              <w:rPr>
                <w:rFonts w:ascii="Times New Roman" w:eastAsia="Times New Roman" w:hAnsi="Times New Roman" w:cs="Times New Roman"/>
                <w:bCs/>
                <w:sz w:val="24"/>
                <w:szCs w:val="24"/>
                <w:lang w:eastAsia="lv-LV"/>
              </w:rPr>
              <w:t xml:space="preserve"> un piektā daļa, 16.panta otrās daļas 4.</w:t>
            </w:r>
            <w:r w:rsidRPr="00937367">
              <w:rPr>
                <w:rFonts w:ascii="Times New Roman" w:eastAsia="Times New Roman" w:hAnsi="Times New Roman" w:cs="Times New Roman"/>
                <w:bCs/>
                <w:sz w:val="24"/>
                <w:szCs w:val="24"/>
                <w:lang w:eastAsia="lv-LV"/>
              </w:rPr>
              <w:t>punkts un 20.</w:t>
            </w:r>
            <w:r w:rsidRPr="00393F9A">
              <w:rPr>
                <w:rFonts w:ascii="Times New Roman" w:eastAsia="Times New Roman" w:hAnsi="Times New Roman" w:cs="Times New Roman"/>
                <w:bCs/>
                <w:sz w:val="24"/>
                <w:szCs w:val="24"/>
                <w:lang w:eastAsia="lv-LV"/>
              </w:rPr>
              <w:t>panta septītā daļa stāsies spēkā 2020.gada 1.jūlijā</w:t>
            </w:r>
            <w:r w:rsidR="00FB4985" w:rsidRPr="00393F9A">
              <w:rPr>
                <w:rFonts w:ascii="Times New Roman" w:eastAsia="Times New Roman" w:hAnsi="Times New Roman" w:cs="Times New Roman"/>
                <w:bCs/>
                <w:sz w:val="24"/>
                <w:szCs w:val="24"/>
                <w:lang w:eastAsia="lv-LV"/>
              </w:rPr>
              <w:t xml:space="preserve">, jo VSAA nav iespējams </w:t>
            </w:r>
            <w:r w:rsidR="00FB4985" w:rsidRPr="00393F9A">
              <w:rPr>
                <w:rFonts w:ascii="Times New Roman" w:eastAsia="Times New Roman" w:hAnsi="Times New Roman" w:cs="Times New Roman"/>
                <w:bCs/>
                <w:sz w:val="24"/>
                <w:szCs w:val="24"/>
                <w:lang w:eastAsia="lv-LV"/>
              </w:rPr>
              <w:lastRenderedPageBreak/>
              <w:t xml:space="preserve">vienlaikus nodrošināt IS pielāgošanu visu likumprojekta grozījumos noteikto izmaiņu realizācijai, proti, ir nepieciešams izstrādāt jaunu pabalstu savstarpēju samazināšanu, informācijas apmaiņas ieviešanu ar Ieslodzījuma vietu pārvaldi, kā arī nodrošināt jaunu funkcionalitāti automatizētai pakalpojumu piešķiršanai. </w:t>
            </w:r>
          </w:p>
        </w:tc>
      </w:tr>
      <w:tr w:rsidR="008C0844" w:rsidRPr="00DB7AA8" w14:paraId="5449C67D" w14:textId="77777777" w:rsidTr="006E1A17">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074B4A2C" w14:textId="12746269"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3.</w:t>
            </w:r>
          </w:p>
        </w:tc>
        <w:tc>
          <w:tcPr>
            <w:tcW w:w="1984" w:type="pct"/>
            <w:gridSpan w:val="3"/>
            <w:tcBorders>
              <w:top w:val="outset" w:sz="6" w:space="0" w:color="auto"/>
              <w:left w:val="outset" w:sz="6" w:space="0" w:color="auto"/>
              <w:bottom w:val="outset" w:sz="6" w:space="0" w:color="auto"/>
              <w:right w:val="outset" w:sz="6" w:space="0" w:color="auto"/>
            </w:tcBorders>
            <w:hideMark/>
          </w:tcPr>
          <w:p w14:paraId="6E692D88"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743" w:type="pct"/>
            <w:tcBorders>
              <w:top w:val="outset" w:sz="6" w:space="0" w:color="auto"/>
              <w:left w:val="outset" w:sz="6" w:space="0" w:color="auto"/>
              <w:bottom w:val="outset" w:sz="6" w:space="0" w:color="auto"/>
              <w:right w:val="outset" w:sz="6" w:space="0" w:color="auto"/>
            </w:tcBorders>
            <w:hideMark/>
          </w:tcPr>
          <w:p w14:paraId="5404B969" w14:textId="77777777" w:rsidR="008C0844" w:rsidRPr="001312D0" w:rsidRDefault="00CC6ECE" w:rsidP="00CC6ECE">
            <w:pPr>
              <w:spacing w:after="0" w:line="240" w:lineRule="auto"/>
              <w:rPr>
                <w:rFonts w:ascii="Times New Roman" w:eastAsia="Times New Roman" w:hAnsi="Times New Roman" w:cs="Times New Roman"/>
                <w:sz w:val="24"/>
                <w:szCs w:val="24"/>
                <w:lang w:eastAsia="lv-LV"/>
              </w:rPr>
            </w:pPr>
            <w:r w:rsidRPr="00CC6ECE">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 xml:space="preserve">projekta izstrādes laikā notika </w:t>
            </w:r>
            <w:r w:rsidRPr="00CC6ECE">
              <w:rPr>
                <w:rFonts w:ascii="Times New Roman" w:eastAsia="Times New Roman" w:hAnsi="Times New Roman" w:cs="Times New Roman"/>
                <w:sz w:val="24"/>
                <w:szCs w:val="24"/>
                <w:lang w:eastAsia="lv-LV"/>
              </w:rPr>
              <w:t>konsultēšanās ar VSAA.</w:t>
            </w:r>
          </w:p>
        </w:tc>
      </w:tr>
      <w:tr w:rsidR="008C0844" w:rsidRPr="00DB7AA8" w14:paraId="120E41FE" w14:textId="77777777" w:rsidTr="006E1A17">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2D507EFB"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984" w:type="pct"/>
            <w:gridSpan w:val="3"/>
            <w:tcBorders>
              <w:top w:val="outset" w:sz="6" w:space="0" w:color="auto"/>
              <w:left w:val="outset" w:sz="6" w:space="0" w:color="auto"/>
              <w:bottom w:val="outset" w:sz="6" w:space="0" w:color="auto"/>
              <w:right w:val="outset" w:sz="6" w:space="0" w:color="auto"/>
            </w:tcBorders>
            <w:hideMark/>
          </w:tcPr>
          <w:p w14:paraId="0424274C"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743" w:type="pct"/>
            <w:tcBorders>
              <w:top w:val="outset" w:sz="6" w:space="0" w:color="auto"/>
              <w:left w:val="outset" w:sz="6" w:space="0" w:color="auto"/>
              <w:bottom w:val="outset" w:sz="6" w:space="0" w:color="auto"/>
              <w:right w:val="outset" w:sz="6" w:space="0" w:color="auto"/>
            </w:tcBorders>
            <w:hideMark/>
          </w:tcPr>
          <w:p w14:paraId="7A04465A" w14:textId="77777777" w:rsidR="00E5323B" w:rsidRDefault="00CC6ECE"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p w14:paraId="110BF04C" w14:textId="77777777"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14:paraId="3A3B7A95"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48067175"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8C0844" w:rsidRPr="00DB7AA8" w14:paraId="4975C87D" w14:textId="77777777" w:rsidTr="006E1A17">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16DA813F"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84" w:type="pct"/>
            <w:gridSpan w:val="3"/>
            <w:tcBorders>
              <w:top w:val="outset" w:sz="6" w:space="0" w:color="auto"/>
              <w:left w:val="outset" w:sz="6" w:space="0" w:color="auto"/>
              <w:bottom w:val="outset" w:sz="6" w:space="0" w:color="auto"/>
              <w:right w:val="outset" w:sz="6" w:space="0" w:color="auto"/>
            </w:tcBorders>
            <w:hideMark/>
          </w:tcPr>
          <w:p w14:paraId="579CFC91" w14:textId="77777777"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CC6ECE">
              <w:rPr>
                <w:rFonts w:ascii="Times New Roman" w:eastAsia="Times New Roman" w:hAnsi="Times New Roman" w:cs="Times New Roman"/>
                <w:iCs/>
                <w:sz w:val="24"/>
                <w:szCs w:val="24"/>
                <w:lang w:eastAsia="lv-LV"/>
              </w:rPr>
              <w:t>Sabiedrības mērķgrupas, kuras tiesiskais regulējums ietekmē vai varētu ietekmēt</w:t>
            </w:r>
          </w:p>
        </w:tc>
        <w:tc>
          <w:tcPr>
            <w:tcW w:w="2743" w:type="pct"/>
            <w:tcBorders>
              <w:top w:val="outset" w:sz="6" w:space="0" w:color="auto"/>
              <w:left w:val="outset" w:sz="6" w:space="0" w:color="auto"/>
              <w:bottom w:val="outset" w:sz="6" w:space="0" w:color="auto"/>
              <w:right w:val="outset" w:sz="6" w:space="0" w:color="auto"/>
            </w:tcBorders>
            <w:hideMark/>
          </w:tcPr>
          <w:p w14:paraId="3C9226BC" w14:textId="414F0948" w:rsidR="00CC6ECE" w:rsidRPr="00CC6ECE" w:rsidRDefault="00CC6ECE" w:rsidP="00CC6ECE">
            <w:pPr>
              <w:spacing w:after="0" w:line="240" w:lineRule="auto"/>
              <w:jc w:val="both"/>
              <w:rPr>
                <w:rFonts w:ascii="Times New Roman" w:eastAsia="Times New Roman" w:hAnsi="Times New Roman" w:cs="Times New Roman"/>
                <w:bCs/>
                <w:iCs/>
                <w:sz w:val="24"/>
                <w:szCs w:val="24"/>
                <w:lang w:eastAsia="lv-LV"/>
              </w:rPr>
            </w:pPr>
            <w:r w:rsidRPr="00CC6ECE">
              <w:rPr>
                <w:rFonts w:ascii="Times New Roman" w:eastAsia="Times New Roman" w:hAnsi="Times New Roman" w:cs="Times New Roman"/>
                <w:bCs/>
                <w:iCs/>
                <w:sz w:val="24"/>
                <w:szCs w:val="24"/>
                <w:lang w:eastAsia="lv-LV"/>
              </w:rPr>
              <w:t>Likumprojekts attiecas uz personām ar invaliditāti, ģimenēm ar bērniem, tai skaitā audžuģimenēm un pilnā valsts apgādībā esošajām personām</w:t>
            </w:r>
            <w:r w:rsidR="006703EB">
              <w:rPr>
                <w:rFonts w:ascii="Times New Roman" w:eastAsia="Times New Roman" w:hAnsi="Times New Roman" w:cs="Times New Roman"/>
                <w:bCs/>
                <w:iCs/>
                <w:sz w:val="24"/>
                <w:szCs w:val="24"/>
                <w:lang w:eastAsia="lv-LV"/>
              </w:rPr>
              <w:t>.</w:t>
            </w:r>
          </w:p>
          <w:p w14:paraId="4DE4CEE4" w14:textId="77777777" w:rsidR="00CC6ECE" w:rsidRPr="00CC6ECE" w:rsidRDefault="00CC6ECE" w:rsidP="00CC6ECE">
            <w:pPr>
              <w:spacing w:after="0" w:line="240" w:lineRule="auto"/>
              <w:jc w:val="both"/>
              <w:rPr>
                <w:rFonts w:ascii="Times New Roman" w:eastAsia="Times New Roman" w:hAnsi="Times New Roman" w:cs="Times New Roman"/>
                <w:bCs/>
                <w:sz w:val="24"/>
                <w:szCs w:val="24"/>
                <w:lang w:eastAsia="lv-LV"/>
              </w:rPr>
            </w:pPr>
          </w:p>
          <w:p w14:paraId="5DE1DD70" w14:textId="7199FDCD" w:rsidR="00CC6ECE" w:rsidRPr="00CC6ECE" w:rsidRDefault="00CC6ECE" w:rsidP="00CC6ECE">
            <w:p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 xml:space="preserve">Pēc VSAA statistikas datiem </w:t>
            </w:r>
            <w:r w:rsidR="000E140B">
              <w:rPr>
                <w:rFonts w:ascii="Times New Roman" w:eastAsia="Times New Roman" w:hAnsi="Times New Roman" w:cs="Times New Roman"/>
                <w:bCs/>
                <w:sz w:val="24"/>
                <w:szCs w:val="24"/>
                <w:lang w:eastAsia="lv-LV"/>
              </w:rPr>
              <w:t>2</w:t>
            </w:r>
            <w:r w:rsidR="00DC3760">
              <w:rPr>
                <w:rFonts w:ascii="Times New Roman" w:eastAsia="Times New Roman" w:hAnsi="Times New Roman" w:cs="Times New Roman"/>
                <w:bCs/>
                <w:sz w:val="24"/>
                <w:szCs w:val="24"/>
                <w:lang w:eastAsia="lv-LV"/>
              </w:rPr>
              <w:t>019</w:t>
            </w:r>
            <w:r w:rsidR="000E140B">
              <w:rPr>
                <w:rFonts w:ascii="Times New Roman" w:eastAsia="Times New Roman" w:hAnsi="Times New Roman" w:cs="Times New Roman"/>
                <w:bCs/>
                <w:sz w:val="24"/>
                <w:szCs w:val="24"/>
                <w:lang w:eastAsia="lv-LV"/>
              </w:rPr>
              <w:t>.gada</w:t>
            </w:r>
            <w:r w:rsidRPr="00CC6ECE">
              <w:rPr>
                <w:rFonts w:ascii="Times New Roman" w:eastAsia="Times New Roman" w:hAnsi="Times New Roman" w:cs="Times New Roman"/>
                <w:bCs/>
                <w:sz w:val="24"/>
                <w:szCs w:val="24"/>
                <w:lang w:eastAsia="lv-LV"/>
              </w:rPr>
              <w:t xml:space="preserve"> </w:t>
            </w:r>
            <w:r w:rsidR="00DC3760">
              <w:rPr>
                <w:rFonts w:ascii="Times New Roman" w:eastAsia="Times New Roman" w:hAnsi="Times New Roman" w:cs="Times New Roman"/>
                <w:bCs/>
                <w:sz w:val="24"/>
                <w:szCs w:val="24"/>
                <w:lang w:eastAsia="lv-LV"/>
              </w:rPr>
              <w:t>martā</w:t>
            </w:r>
            <w:r w:rsidRPr="00CC6ECE">
              <w:rPr>
                <w:rFonts w:ascii="Times New Roman" w:eastAsia="Times New Roman" w:hAnsi="Times New Roman" w:cs="Times New Roman"/>
                <w:bCs/>
                <w:sz w:val="24"/>
                <w:szCs w:val="24"/>
                <w:lang w:eastAsia="lv-LV"/>
              </w:rPr>
              <w:t xml:space="preserve"> valsts sociālos pabalstu saņēma (personu skaits):</w:t>
            </w:r>
          </w:p>
          <w:p w14:paraId="3CF8FF02" w14:textId="188B43BE"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bē</w:t>
            </w:r>
            <w:r w:rsidR="00DC3760">
              <w:rPr>
                <w:rFonts w:ascii="Times New Roman" w:eastAsia="Times New Roman" w:hAnsi="Times New Roman" w:cs="Times New Roman"/>
                <w:bCs/>
                <w:sz w:val="24"/>
                <w:szCs w:val="24"/>
                <w:lang w:eastAsia="lv-LV"/>
              </w:rPr>
              <w:t>rna piedzimšanas pabalstu – 1462</w:t>
            </w:r>
            <w:r w:rsidRPr="00CC6ECE">
              <w:rPr>
                <w:rFonts w:ascii="Times New Roman" w:eastAsia="Times New Roman" w:hAnsi="Times New Roman" w:cs="Times New Roman"/>
                <w:bCs/>
                <w:sz w:val="24"/>
                <w:szCs w:val="24"/>
                <w:lang w:eastAsia="lv-LV"/>
              </w:rPr>
              <w:t>;</w:t>
            </w:r>
          </w:p>
          <w:p w14:paraId="5764B071" w14:textId="7784F21A" w:rsidR="00CC6ECE" w:rsidRDefault="00DC3760" w:rsidP="00CC6ECE">
            <w:pPr>
              <w:numPr>
                <w:ilvl w:val="0"/>
                <w:numId w:val="2"/>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ģimenes valsts pabalstu – 347263</w:t>
            </w:r>
            <w:r w:rsidR="00CC6ECE" w:rsidRPr="00CC6ECE">
              <w:rPr>
                <w:rFonts w:ascii="Times New Roman" w:eastAsia="Times New Roman" w:hAnsi="Times New Roman" w:cs="Times New Roman"/>
                <w:bCs/>
                <w:sz w:val="24"/>
                <w:szCs w:val="24"/>
                <w:lang w:eastAsia="lv-LV"/>
              </w:rPr>
              <w:t>;</w:t>
            </w:r>
          </w:p>
          <w:p w14:paraId="4248C083" w14:textId="765638F8" w:rsidR="00DC3760" w:rsidRDefault="00DC3760" w:rsidP="00CC6ECE">
            <w:pPr>
              <w:numPr>
                <w:ilvl w:val="0"/>
                <w:numId w:val="2"/>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piemaksu pie ģimenes</w:t>
            </w:r>
            <w:r w:rsidR="00BB21A7">
              <w:rPr>
                <w:rFonts w:ascii="Times New Roman" w:eastAsia="Times New Roman" w:hAnsi="Times New Roman" w:cs="Times New Roman"/>
                <w:bCs/>
                <w:sz w:val="24"/>
                <w:szCs w:val="24"/>
                <w:lang w:eastAsia="lv-LV"/>
              </w:rPr>
              <w:t xml:space="preserve"> valsts pabalsta par divu vai vairāk bērnu audzināšanu – 223 277;</w:t>
            </w:r>
          </w:p>
          <w:p w14:paraId="64D47435" w14:textId="5516A789" w:rsidR="00BB21A7" w:rsidRPr="00CC6ECE" w:rsidRDefault="00BB21A7" w:rsidP="00CC6ECE">
            <w:pPr>
              <w:numPr>
                <w:ilvl w:val="0"/>
                <w:numId w:val="2"/>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piemaksu pie ģimenes valsts pabalsta par bērnu ar invaliditāti – 7810;</w:t>
            </w:r>
          </w:p>
          <w:p w14:paraId="4CD1C1F5" w14:textId="0CE980E6"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atlīdzību par audžuģ</w:t>
            </w:r>
            <w:r w:rsidR="00BB21A7">
              <w:rPr>
                <w:rFonts w:ascii="Times New Roman" w:eastAsia="Times New Roman" w:hAnsi="Times New Roman" w:cs="Times New Roman"/>
                <w:bCs/>
                <w:sz w:val="24"/>
                <w:szCs w:val="24"/>
                <w:lang w:eastAsia="lv-LV"/>
              </w:rPr>
              <w:t>imenes pienākumu pildīšanu – 524</w:t>
            </w:r>
            <w:r w:rsidRPr="00CC6ECE">
              <w:rPr>
                <w:rFonts w:ascii="Times New Roman" w:eastAsia="Times New Roman" w:hAnsi="Times New Roman" w:cs="Times New Roman"/>
                <w:bCs/>
                <w:sz w:val="24"/>
                <w:szCs w:val="24"/>
                <w:lang w:eastAsia="lv-LV"/>
              </w:rPr>
              <w:t>;</w:t>
            </w:r>
          </w:p>
          <w:p w14:paraId="260AA4DA" w14:textId="0159EFBD"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valsts sociāl</w:t>
            </w:r>
            <w:r w:rsidR="00BB21A7">
              <w:rPr>
                <w:rFonts w:ascii="Times New Roman" w:eastAsia="Times New Roman" w:hAnsi="Times New Roman" w:cs="Times New Roman"/>
                <w:bCs/>
                <w:sz w:val="24"/>
                <w:szCs w:val="24"/>
                <w:lang w:eastAsia="lv-LV"/>
              </w:rPr>
              <w:t>ā nodrošinājuma pabalstu – 19354</w:t>
            </w:r>
            <w:r w:rsidRPr="00CC6ECE">
              <w:rPr>
                <w:rFonts w:ascii="Times New Roman" w:eastAsia="Times New Roman" w:hAnsi="Times New Roman" w:cs="Times New Roman"/>
                <w:bCs/>
                <w:sz w:val="24"/>
                <w:szCs w:val="24"/>
                <w:lang w:eastAsia="lv-LV"/>
              </w:rPr>
              <w:t>;</w:t>
            </w:r>
          </w:p>
          <w:p w14:paraId="016318AA" w14:textId="70431F14"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pabalstu personām ar invaliditāti, kurām ir nepieciešama kopšana – 15</w:t>
            </w:r>
            <w:r w:rsidR="00BB21A7">
              <w:rPr>
                <w:rFonts w:ascii="Times New Roman" w:eastAsia="Times New Roman" w:hAnsi="Times New Roman" w:cs="Times New Roman"/>
                <w:bCs/>
                <w:sz w:val="24"/>
                <w:szCs w:val="24"/>
                <w:lang w:eastAsia="lv-LV"/>
              </w:rPr>
              <w:t>352</w:t>
            </w:r>
            <w:r w:rsidRPr="00CC6ECE">
              <w:rPr>
                <w:rFonts w:ascii="Times New Roman" w:eastAsia="Times New Roman" w:hAnsi="Times New Roman" w:cs="Times New Roman"/>
                <w:bCs/>
                <w:sz w:val="24"/>
                <w:szCs w:val="24"/>
                <w:lang w:eastAsia="lv-LV"/>
              </w:rPr>
              <w:t>.</w:t>
            </w:r>
          </w:p>
          <w:p w14:paraId="51B5E096" w14:textId="77777777"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8C0844" w:rsidRPr="00DB7AA8" w14:paraId="002318BB" w14:textId="77777777" w:rsidTr="006E1A17">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46993B3A"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84" w:type="pct"/>
            <w:gridSpan w:val="3"/>
            <w:tcBorders>
              <w:top w:val="outset" w:sz="6" w:space="0" w:color="auto"/>
              <w:left w:val="outset" w:sz="6" w:space="0" w:color="auto"/>
              <w:bottom w:val="outset" w:sz="6" w:space="0" w:color="auto"/>
              <w:right w:val="outset" w:sz="6" w:space="0" w:color="auto"/>
            </w:tcBorders>
            <w:hideMark/>
          </w:tcPr>
          <w:p w14:paraId="7F81F569"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Tiesiskā regulējuma ietekme uz tautsaimniecību un administratīvo slogu</w:t>
            </w:r>
          </w:p>
        </w:tc>
        <w:tc>
          <w:tcPr>
            <w:tcW w:w="2743" w:type="pct"/>
            <w:tcBorders>
              <w:top w:val="outset" w:sz="6" w:space="0" w:color="auto"/>
              <w:left w:val="outset" w:sz="6" w:space="0" w:color="auto"/>
              <w:bottom w:val="outset" w:sz="6" w:space="0" w:color="auto"/>
              <w:right w:val="outset" w:sz="6" w:space="0" w:color="auto"/>
            </w:tcBorders>
            <w:hideMark/>
          </w:tcPr>
          <w:p w14:paraId="37B0B914" w14:textId="51901295" w:rsidR="00C32EB6" w:rsidRPr="00C32EB6" w:rsidRDefault="00CC6ECE" w:rsidP="00C32EB6">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 xml:space="preserve">Likumprojekta tiesiskais regulējums </w:t>
            </w:r>
            <w:r w:rsidR="00E135F8">
              <w:rPr>
                <w:rFonts w:ascii="Times New Roman" w:eastAsia="Times New Roman" w:hAnsi="Times New Roman" w:cs="Times New Roman"/>
                <w:iCs/>
                <w:sz w:val="24"/>
                <w:szCs w:val="24"/>
                <w:lang w:eastAsia="lv-LV"/>
              </w:rPr>
              <w:t xml:space="preserve">būtiski </w:t>
            </w:r>
            <w:r w:rsidRPr="00CC6ECE">
              <w:rPr>
                <w:rFonts w:ascii="Times New Roman" w:eastAsia="Times New Roman" w:hAnsi="Times New Roman" w:cs="Times New Roman"/>
                <w:iCs/>
                <w:sz w:val="24"/>
                <w:szCs w:val="24"/>
                <w:lang w:eastAsia="lv-LV"/>
              </w:rPr>
              <w:t>nemaina sabiedrības tiesības un pienākumus</w:t>
            </w:r>
            <w:r w:rsidR="00D675C5">
              <w:rPr>
                <w:rFonts w:ascii="Times New Roman" w:eastAsia="Times New Roman" w:hAnsi="Times New Roman" w:cs="Times New Roman"/>
                <w:iCs/>
                <w:sz w:val="24"/>
                <w:szCs w:val="24"/>
                <w:lang w:eastAsia="lv-LV"/>
              </w:rPr>
              <w:t>.</w:t>
            </w:r>
            <w:r w:rsidR="008E3450">
              <w:rPr>
                <w:rFonts w:ascii="Times New Roman" w:eastAsia="Times New Roman" w:hAnsi="Times New Roman" w:cs="Times New Roman"/>
                <w:iCs/>
                <w:sz w:val="24"/>
                <w:szCs w:val="24"/>
                <w:lang w:eastAsia="lv-LV"/>
              </w:rPr>
              <w:t xml:space="preserve"> </w:t>
            </w:r>
            <w:r w:rsidR="00937367">
              <w:rPr>
                <w:rFonts w:ascii="Times New Roman" w:eastAsia="Times New Roman" w:hAnsi="Times New Roman" w:cs="Times New Roman"/>
                <w:iCs/>
                <w:sz w:val="24"/>
                <w:szCs w:val="24"/>
                <w:lang w:eastAsia="lv-LV"/>
              </w:rPr>
              <w:t>Tajā</w:t>
            </w:r>
            <w:r w:rsidR="008E3450">
              <w:rPr>
                <w:rFonts w:ascii="Times New Roman" w:eastAsia="Times New Roman" w:hAnsi="Times New Roman" w:cs="Times New Roman"/>
                <w:iCs/>
                <w:sz w:val="24"/>
                <w:szCs w:val="24"/>
                <w:lang w:eastAsia="lv-LV"/>
              </w:rPr>
              <w:t xml:space="preserve"> ietvertie grozījumi paplašina tiesības ģimenēm, kas audzina bērnu ar invaliditāti</w:t>
            </w:r>
            <w:r w:rsidR="00937367">
              <w:rPr>
                <w:rFonts w:ascii="Times New Roman" w:eastAsia="Times New Roman" w:hAnsi="Times New Roman" w:cs="Times New Roman"/>
                <w:iCs/>
                <w:sz w:val="24"/>
                <w:szCs w:val="24"/>
                <w:lang w:eastAsia="lv-LV"/>
              </w:rPr>
              <w:t>, saņemt ģimenes valsts pabalstu un piemaksu pie ģimenes valsts pabalsta līdz bērna 20 gadu vecuma sasniegšanai neatkarīgi no fakta, vai bērns apmeklē izglītības iestādi. Vienlaikus likumprojektā ietvertie grozījumi paplašina tiesības personām saņemt bērna piedzimšanas pabalstu par jebkuru reģistrētu bērnu.</w:t>
            </w:r>
            <w:r w:rsidRPr="00CC6ECE">
              <w:rPr>
                <w:rFonts w:ascii="Times New Roman" w:eastAsia="Times New Roman" w:hAnsi="Times New Roman" w:cs="Times New Roman"/>
                <w:iCs/>
                <w:sz w:val="24"/>
                <w:szCs w:val="24"/>
                <w:lang w:eastAsia="lv-LV"/>
              </w:rPr>
              <w:t xml:space="preserve"> </w:t>
            </w:r>
            <w:r w:rsidR="00937367">
              <w:rPr>
                <w:rFonts w:ascii="Times New Roman" w:eastAsia="Times New Roman" w:hAnsi="Times New Roman" w:cs="Times New Roman"/>
                <w:iCs/>
                <w:sz w:val="24"/>
                <w:szCs w:val="24"/>
                <w:lang w:eastAsia="lv-LV"/>
              </w:rPr>
              <w:t>Ņemot vērā, ka tiek atvieglota atsevišķu pabalstu pieprasīšana, paredzams, ka tiks</w:t>
            </w:r>
            <w:r w:rsidR="00D675C5" w:rsidRPr="00F475C4">
              <w:rPr>
                <w:rFonts w:ascii="Times New Roman" w:hAnsi="Times New Roman" w:cs="Times New Roman"/>
                <w:sz w:val="24"/>
                <w:szCs w:val="24"/>
              </w:rPr>
              <w:t xml:space="preserve"> </w:t>
            </w:r>
            <w:r w:rsidR="00D675C5" w:rsidRPr="00452B03">
              <w:rPr>
                <w:rFonts w:ascii="Times New Roman" w:eastAsia="Times New Roman" w:hAnsi="Times New Roman" w:cs="Times New Roman"/>
                <w:iCs/>
                <w:sz w:val="24"/>
                <w:szCs w:val="24"/>
                <w:lang w:eastAsia="lv-LV"/>
              </w:rPr>
              <w:t>samazinā</w:t>
            </w:r>
            <w:r w:rsidR="00937367">
              <w:rPr>
                <w:rFonts w:ascii="Times New Roman" w:eastAsia="Times New Roman" w:hAnsi="Times New Roman" w:cs="Times New Roman"/>
                <w:iCs/>
                <w:sz w:val="24"/>
                <w:szCs w:val="24"/>
                <w:lang w:eastAsia="lv-LV"/>
              </w:rPr>
              <w:t>ts administratīvais slogs.</w:t>
            </w:r>
            <w:r w:rsidR="00D675C5" w:rsidRPr="00452B03">
              <w:rPr>
                <w:rFonts w:ascii="Times New Roman" w:eastAsia="Times New Roman" w:hAnsi="Times New Roman" w:cs="Times New Roman"/>
                <w:iCs/>
                <w:sz w:val="24"/>
                <w:szCs w:val="24"/>
                <w:lang w:eastAsia="lv-LV"/>
              </w:rPr>
              <w:t xml:space="preserve"> </w:t>
            </w:r>
            <w:r w:rsidR="00452B03">
              <w:rPr>
                <w:rFonts w:ascii="Times New Roman" w:eastAsia="Times New Roman" w:hAnsi="Times New Roman" w:cs="Times New Roman"/>
                <w:iCs/>
                <w:sz w:val="24"/>
                <w:szCs w:val="24"/>
                <w:lang w:eastAsia="lv-LV"/>
              </w:rPr>
              <w:t xml:space="preserve">Līdz šim, ja personai </w:t>
            </w:r>
            <w:r w:rsidR="00C32EB6">
              <w:rPr>
                <w:rFonts w:ascii="Times New Roman" w:eastAsia="Times New Roman" w:hAnsi="Times New Roman" w:cs="Times New Roman"/>
                <w:iCs/>
                <w:sz w:val="24"/>
                <w:szCs w:val="24"/>
                <w:lang w:eastAsia="lv-LV"/>
              </w:rPr>
              <w:t xml:space="preserve">jau bija </w:t>
            </w:r>
            <w:r w:rsidR="004F02C1">
              <w:rPr>
                <w:rFonts w:ascii="Times New Roman" w:eastAsia="Times New Roman" w:hAnsi="Times New Roman" w:cs="Times New Roman"/>
                <w:iCs/>
                <w:sz w:val="24"/>
                <w:szCs w:val="24"/>
                <w:lang w:eastAsia="lv-LV"/>
              </w:rPr>
              <w:t>noteikta invaliditāte un</w:t>
            </w:r>
            <w:r w:rsidR="00452B03">
              <w:rPr>
                <w:rFonts w:ascii="Times New Roman" w:eastAsia="Times New Roman" w:hAnsi="Times New Roman" w:cs="Times New Roman"/>
                <w:iCs/>
                <w:sz w:val="24"/>
                <w:szCs w:val="24"/>
                <w:lang w:eastAsia="lv-LV"/>
              </w:rPr>
              <w:t xml:space="preserve"> </w:t>
            </w:r>
            <w:r w:rsidR="002D3A14">
              <w:rPr>
                <w:rFonts w:ascii="Times New Roman" w:eastAsia="Times New Roman" w:hAnsi="Times New Roman" w:cs="Times New Roman"/>
                <w:iCs/>
                <w:sz w:val="24"/>
                <w:szCs w:val="24"/>
                <w:lang w:eastAsia="lv-LV"/>
              </w:rPr>
              <w:t xml:space="preserve">piešķirts un izmaksāts attiecīgs pakalpojums (piem.: invaliditātes pensija, valsts sociālā nodrošinājuma pabalsts utt.), </w:t>
            </w:r>
            <w:r w:rsidR="00C32EB6">
              <w:rPr>
                <w:rFonts w:ascii="Times New Roman" w:eastAsia="Times New Roman" w:hAnsi="Times New Roman" w:cs="Times New Roman"/>
                <w:iCs/>
                <w:sz w:val="24"/>
                <w:szCs w:val="24"/>
                <w:lang w:eastAsia="lv-LV"/>
              </w:rPr>
              <w:t xml:space="preserve">vēlāk </w:t>
            </w:r>
            <w:r w:rsidR="002D3A14">
              <w:rPr>
                <w:rFonts w:ascii="Times New Roman" w:eastAsia="Times New Roman" w:hAnsi="Times New Roman" w:cs="Times New Roman"/>
                <w:iCs/>
                <w:sz w:val="24"/>
                <w:szCs w:val="24"/>
                <w:lang w:eastAsia="lv-LV"/>
              </w:rPr>
              <w:t xml:space="preserve">nosakot indikācijas īpašai </w:t>
            </w:r>
            <w:r w:rsidR="002D3A14">
              <w:rPr>
                <w:rFonts w:ascii="Times New Roman" w:eastAsia="Times New Roman" w:hAnsi="Times New Roman" w:cs="Times New Roman"/>
                <w:iCs/>
                <w:sz w:val="24"/>
                <w:szCs w:val="24"/>
                <w:lang w:eastAsia="lv-LV"/>
              </w:rPr>
              <w:lastRenderedPageBreak/>
              <w:t>kopšanas nepieciešamībai</w:t>
            </w:r>
            <w:r w:rsidR="004F02C1">
              <w:rPr>
                <w:rFonts w:ascii="Times New Roman" w:eastAsia="Times New Roman" w:hAnsi="Times New Roman" w:cs="Times New Roman"/>
                <w:iCs/>
                <w:sz w:val="24"/>
                <w:szCs w:val="24"/>
                <w:lang w:eastAsia="lv-LV"/>
              </w:rPr>
              <w:t>,</w:t>
            </w:r>
            <w:r w:rsidR="002D3A14">
              <w:rPr>
                <w:rFonts w:ascii="Times New Roman" w:eastAsia="Times New Roman" w:hAnsi="Times New Roman" w:cs="Times New Roman"/>
                <w:iCs/>
                <w:sz w:val="24"/>
                <w:szCs w:val="24"/>
                <w:lang w:eastAsia="lv-LV"/>
              </w:rPr>
              <w:t xml:space="preserve"> vai transporta izdevumu kompensācijai, personai VSAA ir jāiesniedz pieprasījums pakalpojuma saņemšanai. Pieprasījumu personas var iesniegt</w:t>
            </w:r>
            <w:r w:rsidR="002D3A14">
              <w:t xml:space="preserve"> </w:t>
            </w:r>
            <w:r w:rsidR="002D3A14" w:rsidRPr="002D3A14">
              <w:rPr>
                <w:rFonts w:ascii="Times New Roman" w:eastAsia="Times New Roman" w:hAnsi="Times New Roman" w:cs="Times New Roman"/>
                <w:iCs/>
                <w:sz w:val="24"/>
                <w:szCs w:val="24"/>
                <w:lang w:eastAsia="lv-LV"/>
              </w:rPr>
              <w:t xml:space="preserve">VSAA </w:t>
            </w:r>
            <w:r w:rsidR="002D3A14">
              <w:rPr>
                <w:rFonts w:ascii="Times New Roman" w:eastAsia="Times New Roman" w:hAnsi="Times New Roman" w:cs="Times New Roman"/>
                <w:iCs/>
                <w:sz w:val="24"/>
                <w:szCs w:val="24"/>
                <w:lang w:eastAsia="lv-LV"/>
              </w:rPr>
              <w:t>personīgi vai ar pilnvarotās personas starpniecību gan klātienē</w:t>
            </w:r>
            <w:r w:rsidR="002D3A14" w:rsidRPr="002D3A14">
              <w:rPr>
                <w:rFonts w:ascii="Times New Roman" w:eastAsia="Times New Roman" w:hAnsi="Times New Roman" w:cs="Times New Roman"/>
                <w:iCs/>
                <w:sz w:val="24"/>
                <w:szCs w:val="24"/>
                <w:lang w:eastAsia="lv-LV"/>
              </w:rPr>
              <w:t>, gan pa pastu, gan elektroniski (parakstītu ar drošu elektronisko parakstu), gan izmantojot valsts pārvaldes pakalpojumu portālu www.latvija.lv</w:t>
            </w:r>
            <w:r w:rsidR="002D3A14">
              <w:rPr>
                <w:rFonts w:ascii="Times New Roman" w:eastAsia="Times New Roman" w:hAnsi="Times New Roman" w:cs="Times New Roman"/>
                <w:iCs/>
                <w:sz w:val="24"/>
                <w:szCs w:val="24"/>
                <w:lang w:eastAsia="lv-LV"/>
              </w:rPr>
              <w:t>.</w:t>
            </w:r>
            <w:r w:rsidR="002D3A14" w:rsidRPr="002D3A14">
              <w:rPr>
                <w:rFonts w:ascii="Times New Roman" w:eastAsia="Times New Roman" w:hAnsi="Times New Roman" w:cs="Times New Roman"/>
                <w:iCs/>
                <w:sz w:val="24"/>
                <w:szCs w:val="24"/>
                <w:lang w:eastAsia="lv-LV"/>
              </w:rPr>
              <w:t xml:space="preserve"> </w:t>
            </w:r>
            <w:r w:rsidR="00452B03">
              <w:rPr>
                <w:rFonts w:ascii="Times New Roman" w:eastAsia="Times New Roman" w:hAnsi="Times New Roman" w:cs="Times New Roman"/>
                <w:iCs/>
                <w:sz w:val="24"/>
                <w:szCs w:val="24"/>
                <w:lang w:eastAsia="lv-LV"/>
              </w:rPr>
              <w:t>Turpmāk</w:t>
            </w:r>
            <w:r w:rsidR="00C32EB6">
              <w:rPr>
                <w:rFonts w:ascii="Times New Roman" w:eastAsia="Times New Roman" w:hAnsi="Times New Roman" w:cs="Times New Roman"/>
                <w:iCs/>
                <w:sz w:val="24"/>
                <w:szCs w:val="24"/>
                <w:lang w:eastAsia="lv-LV"/>
              </w:rPr>
              <w:t xml:space="preserve"> minētā mērķa grupa pieprasījumu varēs neiesniegt.</w:t>
            </w:r>
          </w:p>
          <w:p w14:paraId="11B8F887" w14:textId="77777777" w:rsidR="00E5323B" w:rsidRPr="001312D0" w:rsidRDefault="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Tiesiskais regulējums nerada ietekmi uz tautsaimniecību.</w:t>
            </w:r>
          </w:p>
        </w:tc>
      </w:tr>
      <w:tr w:rsidR="008C0844" w:rsidRPr="00DB7AA8" w14:paraId="2C807A31" w14:textId="77777777" w:rsidTr="006E1A17">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5D786E90"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3.</w:t>
            </w:r>
          </w:p>
        </w:tc>
        <w:tc>
          <w:tcPr>
            <w:tcW w:w="1984" w:type="pct"/>
            <w:gridSpan w:val="3"/>
            <w:tcBorders>
              <w:top w:val="outset" w:sz="6" w:space="0" w:color="auto"/>
              <w:left w:val="outset" w:sz="6" w:space="0" w:color="auto"/>
              <w:bottom w:val="outset" w:sz="6" w:space="0" w:color="auto"/>
              <w:right w:val="outset" w:sz="6" w:space="0" w:color="auto"/>
            </w:tcBorders>
            <w:hideMark/>
          </w:tcPr>
          <w:p w14:paraId="70365FBB"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Administratīvo izmaksu monetārs novērtējums</w:t>
            </w:r>
          </w:p>
        </w:tc>
        <w:tc>
          <w:tcPr>
            <w:tcW w:w="2743" w:type="pct"/>
            <w:tcBorders>
              <w:top w:val="outset" w:sz="6" w:space="0" w:color="auto"/>
              <w:left w:val="outset" w:sz="6" w:space="0" w:color="auto"/>
              <w:bottom w:val="outset" w:sz="6" w:space="0" w:color="auto"/>
              <w:right w:val="outset" w:sz="6" w:space="0" w:color="auto"/>
            </w:tcBorders>
            <w:hideMark/>
          </w:tcPr>
          <w:p w14:paraId="710373DB" w14:textId="77777777" w:rsidR="00E5323B" w:rsidRPr="001312D0" w:rsidRDefault="00CC6ECE"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Likumprojekts nerada papildus ietekmi uz administratīvajām izmaksām.</w:t>
            </w:r>
          </w:p>
        </w:tc>
      </w:tr>
      <w:tr w:rsidR="008C0844" w:rsidRPr="00DB7AA8" w14:paraId="679C8C8C" w14:textId="77777777" w:rsidTr="006E1A17">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57DC775A"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984" w:type="pct"/>
            <w:gridSpan w:val="3"/>
            <w:tcBorders>
              <w:top w:val="outset" w:sz="6" w:space="0" w:color="auto"/>
              <w:left w:val="outset" w:sz="6" w:space="0" w:color="auto"/>
              <w:bottom w:val="outset" w:sz="6" w:space="0" w:color="auto"/>
              <w:right w:val="outset" w:sz="6" w:space="0" w:color="auto"/>
            </w:tcBorders>
            <w:hideMark/>
          </w:tcPr>
          <w:p w14:paraId="3FDB9176"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Atbilstības izmaksu monetārs novērtējums</w:t>
            </w:r>
          </w:p>
        </w:tc>
        <w:tc>
          <w:tcPr>
            <w:tcW w:w="2743" w:type="pct"/>
            <w:tcBorders>
              <w:top w:val="outset" w:sz="6" w:space="0" w:color="auto"/>
              <w:left w:val="outset" w:sz="6" w:space="0" w:color="auto"/>
              <w:bottom w:val="outset" w:sz="6" w:space="0" w:color="auto"/>
              <w:right w:val="outset" w:sz="6" w:space="0" w:color="auto"/>
            </w:tcBorders>
            <w:hideMark/>
          </w:tcPr>
          <w:p w14:paraId="65682692" w14:textId="77777777" w:rsidR="00E5323B" w:rsidRPr="001312D0" w:rsidRDefault="001312D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C0844" w:rsidRPr="00DB7AA8" w14:paraId="1FD98B81" w14:textId="77777777" w:rsidTr="006E1A17">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7BC8CB12"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5.</w:t>
            </w:r>
          </w:p>
        </w:tc>
        <w:tc>
          <w:tcPr>
            <w:tcW w:w="1984" w:type="pct"/>
            <w:gridSpan w:val="3"/>
            <w:tcBorders>
              <w:top w:val="outset" w:sz="6" w:space="0" w:color="auto"/>
              <w:left w:val="outset" w:sz="6" w:space="0" w:color="auto"/>
              <w:bottom w:val="outset" w:sz="6" w:space="0" w:color="auto"/>
              <w:right w:val="outset" w:sz="6" w:space="0" w:color="auto"/>
            </w:tcBorders>
            <w:hideMark/>
          </w:tcPr>
          <w:p w14:paraId="6123672D"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743" w:type="pct"/>
            <w:tcBorders>
              <w:top w:val="outset" w:sz="6" w:space="0" w:color="auto"/>
              <w:left w:val="outset" w:sz="6" w:space="0" w:color="auto"/>
              <w:bottom w:val="outset" w:sz="6" w:space="0" w:color="auto"/>
              <w:right w:val="outset" w:sz="6" w:space="0" w:color="auto"/>
            </w:tcBorders>
            <w:hideMark/>
          </w:tcPr>
          <w:p w14:paraId="1BA18E37" w14:textId="2A79E889" w:rsidR="008C0844" w:rsidRPr="00E435C4" w:rsidRDefault="00FB4985" w:rsidP="00714ED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E5323B" w:rsidRPr="00DB7AA8" w14:paraId="0CC69ED6"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tcPr>
          <w:p w14:paraId="77C99E30" w14:textId="610195B9" w:rsidR="00655F2C" w:rsidRPr="00DB7AA8" w:rsidRDefault="004F02C1" w:rsidP="004F02C1">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 xml:space="preserve"> </w:t>
            </w:r>
            <w:r w:rsidR="00AC16B0" w:rsidRPr="00AC16B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12D0" w:rsidRPr="00DB7AA8" w14:paraId="61EEECB1"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tcPr>
          <w:p w14:paraId="1C0CB3A7" w14:textId="77777777" w:rsidR="00611AE5" w:rsidRDefault="004F02C1" w:rsidP="004F02C1">
            <w:pPr>
              <w:spacing w:after="0" w:line="240" w:lineRule="auto"/>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 xml:space="preserve"> </w:t>
            </w:r>
          </w:p>
          <w:tbl>
            <w:tblPr>
              <w:tblW w:w="928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548"/>
              <w:gridCol w:w="991"/>
              <w:gridCol w:w="1066"/>
              <w:gridCol w:w="1002"/>
              <w:gridCol w:w="1066"/>
              <w:gridCol w:w="1054"/>
              <w:gridCol w:w="1066"/>
              <w:gridCol w:w="1489"/>
            </w:tblGrid>
            <w:tr w:rsidR="00611AE5" w:rsidRPr="0020291F" w14:paraId="71629BDB" w14:textId="77777777" w:rsidTr="00AF499C">
              <w:trPr>
                <w:trHeight w:val="227"/>
                <w:jc w:val="center"/>
              </w:trPr>
              <w:tc>
                <w:tcPr>
                  <w:tcW w:w="834" w:type="pct"/>
                  <w:vMerge w:val="restart"/>
                  <w:vAlign w:val="center"/>
                </w:tcPr>
                <w:p w14:paraId="04997915" w14:textId="77777777" w:rsidR="00611AE5" w:rsidRPr="0020291F" w:rsidRDefault="00611AE5" w:rsidP="00611AE5">
                  <w:pPr>
                    <w:spacing w:after="0" w:line="240" w:lineRule="auto"/>
                    <w:ind w:right="71"/>
                    <w:jc w:val="center"/>
                    <w:rPr>
                      <w:rFonts w:ascii="Times New Roman" w:hAnsi="Times New Roman" w:cs="Times New Roman"/>
                      <w:b/>
                      <w:sz w:val="20"/>
                      <w:szCs w:val="20"/>
                      <w:lang w:eastAsia="lv-LV"/>
                    </w:rPr>
                  </w:pPr>
                  <w:r w:rsidRPr="0020291F">
                    <w:rPr>
                      <w:rFonts w:ascii="Times New Roman" w:hAnsi="Times New Roman" w:cs="Times New Roman"/>
                      <w:b/>
                      <w:sz w:val="20"/>
                      <w:szCs w:val="20"/>
                      <w:lang w:eastAsia="lv-LV"/>
                    </w:rPr>
                    <w:t>Rādītāji</w:t>
                  </w:r>
                </w:p>
              </w:tc>
              <w:tc>
                <w:tcPr>
                  <w:tcW w:w="1108" w:type="pct"/>
                  <w:gridSpan w:val="2"/>
                  <w:vMerge w:val="restart"/>
                  <w:vAlign w:val="center"/>
                </w:tcPr>
                <w:p w14:paraId="0EC6D30E" w14:textId="44BE1A69" w:rsidR="00611AE5" w:rsidRPr="001C59BC" w:rsidRDefault="00611AE5" w:rsidP="00AF499C">
                  <w:pPr>
                    <w:spacing w:after="0" w:line="240" w:lineRule="auto"/>
                    <w:ind w:right="71"/>
                    <w:jc w:val="center"/>
                    <w:rPr>
                      <w:rFonts w:ascii="Times New Roman" w:hAnsi="Times New Roman" w:cs="Times New Roman"/>
                      <w:b/>
                      <w:sz w:val="20"/>
                      <w:szCs w:val="20"/>
                      <w:lang w:eastAsia="lv-LV"/>
                    </w:rPr>
                  </w:pPr>
                  <w:r w:rsidRPr="001C59BC">
                    <w:rPr>
                      <w:rFonts w:ascii="Times New Roman" w:hAnsi="Times New Roman" w:cs="Times New Roman"/>
                      <w:b/>
                      <w:sz w:val="20"/>
                      <w:szCs w:val="20"/>
                      <w:lang w:eastAsia="lv-LV"/>
                    </w:rPr>
                    <w:t>20</w:t>
                  </w:r>
                  <w:r w:rsidR="00C978D4" w:rsidRPr="001C59BC">
                    <w:rPr>
                      <w:rFonts w:ascii="Times New Roman" w:hAnsi="Times New Roman" w:cs="Times New Roman"/>
                      <w:b/>
                      <w:sz w:val="20"/>
                      <w:szCs w:val="20"/>
                      <w:lang w:eastAsia="lv-LV"/>
                    </w:rPr>
                    <w:t>19</w:t>
                  </w:r>
                  <w:r w:rsidRPr="001C59BC">
                    <w:rPr>
                      <w:rFonts w:ascii="Times New Roman" w:hAnsi="Times New Roman" w:cs="Times New Roman"/>
                      <w:b/>
                      <w:sz w:val="20"/>
                      <w:szCs w:val="20"/>
                      <w:lang w:eastAsia="lv-LV"/>
                    </w:rPr>
                    <w:t>.gads</w:t>
                  </w:r>
                </w:p>
              </w:tc>
              <w:tc>
                <w:tcPr>
                  <w:tcW w:w="3058" w:type="pct"/>
                  <w:gridSpan w:val="5"/>
                </w:tcPr>
                <w:p w14:paraId="7C9B6AF1" w14:textId="77777777" w:rsidR="00611AE5" w:rsidRPr="001C59BC" w:rsidRDefault="00611AE5" w:rsidP="00611AE5">
                  <w:pPr>
                    <w:spacing w:after="0" w:line="240" w:lineRule="auto"/>
                    <w:ind w:right="71"/>
                    <w:jc w:val="center"/>
                    <w:rPr>
                      <w:rFonts w:ascii="Times New Roman" w:hAnsi="Times New Roman" w:cs="Times New Roman"/>
                      <w:sz w:val="20"/>
                      <w:szCs w:val="20"/>
                      <w:lang w:eastAsia="lv-LV"/>
                    </w:rPr>
                  </w:pPr>
                  <w:r w:rsidRPr="001C59BC">
                    <w:rPr>
                      <w:rFonts w:ascii="Times New Roman" w:hAnsi="Times New Roman" w:cs="Times New Roman"/>
                      <w:sz w:val="20"/>
                      <w:szCs w:val="20"/>
                      <w:lang w:eastAsia="lv-LV"/>
                    </w:rPr>
                    <w:t>Turpmākie trīs gadi (</w:t>
                  </w:r>
                  <w:r w:rsidRPr="001C59BC">
                    <w:rPr>
                      <w:rFonts w:ascii="Times New Roman" w:hAnsi="Times New Roman" w:cs="Times New Roman"/>
                      <w:i/>
                      <w:sz w:val="20"/>
                      <w:szCs w:val="20"/>
                      <w:lang w:eastAsia="lv-LV"/>
                    </w:rPr>
                    <w:t>euro</w:t>
                  </w:r>
                  <w:r w:rsidRPr="001C59BC">
                    <w:rPr>
                      <w:rFonts w:ascii="Times New Roman" w:hAnsi="Times New Roman" w:cs="Times New Roman"/>
                      <w:sz w:val="20"/>
                      <w:szCs w:val="20"/>
                      <w:lang w:eastAsia="lv-LV"/>
                    </w:rPr>
                    <w:t>)</w:t>
                  </w:r>
                </w:p>
              </w:tc>
            </w:tr>
            <w:tr w:rsidR="00611AE5" w:rsidRPr="0020291F" w14:paraId="7DA2D489" w14:textId="77777777" w:rsidTr="00143E95">
              <w:trPr>
                <w:trHeight w:val="227"/>
                <w:jc w:val="center"/>
              </w:trPr>
              <w:tc>
                <w:tcPr>
                  <w:tcW w:w="834" w:type="pct"/>
                  <w:vMerge/>
                  <w:vAlign w:val="center"/>
                </w:tcPr>
                <w:p w14:paraId="6F020795" w14:textId="77777777" w:rsidR="00611AE5" w:rsidRPr="0020291F" w:rsidRDefault="00611AE5" w:rsidP="00611AE5">
                  <w:pPr>
                    <w:spacing w:after="0" w:line="240" w:lineRule="auto"/>
                    <w:ind w:right="71"/>
                    <w:jc w:val="center"/>
                    <w:rPr>
                      <w:rFonts w:ascii="Times New Roman" w:hAnsi="Times New Roman" w:cs="Times New Roman"/>
                      <w:b/>
                      <w:i/>
                      <w:sz w:val="20"/>
                      <w:szCs w:val="20"/>
                      <w:lang w:eastAsia="lv-LV"/>
                    </w:rPr>
                  </w:pPr>
                </w:p>
              </w:tc>
              <w:tc>
                <w:tcPr>
                  <w:tcW w:w="1108" w:type="pct"/>
                  <w:gridSpan w:val="2"/>
                  <w:vMerge/>
                  <w:vAlign w:val="center"/>
                </w:tcPr>
                <w:p w14:paraId="3BE9D60A" w14:textId="77777777" w:rsidR="00611AE5" w:rsidRPr="001C59BC" w:rsidRDefault="00611AE5" w:rsidP="00611AE5">
                  <w:pPr>
                    <w:spacing w:after="0" w:line="240" w:lineRule="auto"/>
                    <w:ind w:right="71"/>
                    <w:jc w:val="center"/>
                    <w:rPr>
                      <w:rFonts w:ascii="Times New Roman" w:hAnsi="Times New Roman" w:cs="Times New Roman"/>
                      <w:b/>
                      <w:i/>
                      <w:sz w:val="20"/>
                      <w:szCs w:val="20"/>
                      <w:lang w:eastAsia="lv-LV"/>
                    </w:rPr>
                  </w:pPr>
                </w:p>
              </w:tc>
              <w:tc>
                <w:tcPr>
                  <w:tcW w:w="1114" w:type="pct"/>
                  <w:gridSpan w:val="2"/>
                  <w:vAlign w:val="center"/>
                </w:tcPr>
                <w:p w14:paraId="14C521AA" w14:textId="6994B252" w:rsidR="00611AE5" w:rsidRPr="001C59BC" w:rsidRDefault="00AF499C" w:rsidP="00611AE5">
                  <w:pPr>
                    <w:spacing w:after="0" w:line="240" w:lineRule="auto"/>
                    <w:ind w:right="71"/>
                    <w:jc w:val="center"/>
                    <w:rPr>
                      <w:rFonts w:ascii="Times New Roman" w:hAnsi="Times New Roman" w:cs="Times New Roman"/>
                      <w:b/>
                      <w:bCs/>
                      <w:sz w:val="20"/>
                      <w:szCs w:val="20"/>
                      <w:lang w:eastAsia="lv-LV"/>
                    </w:rPr>
                  </w:pPr>
                  <w:r w:rsidRPr="001C59BC">
                    <w:rPr>
                      <w:rFonts w:ascii="Times New Roman" w:hAnsi="Times New Roman" w:cs="Times New Roman"/>
                      <w:b/>
                      <w:bCs/>
                      <w:sz w:val="20"/>
                      <w:szCs w:val="20"/>
                      <w:lang w:eastAsia="lv-LV"/>
                    </w:rPr>
                    <w:t>202</w:t>
                  </w:r>
                  <w:r w:rsidR="00C978D4" w:rsidRPr="001C59BC">
                    <w:rPr>
                      <w:rFonts w:ascii="Times New Roman" w:hAnsi="Times New Roman" w:cs="Times New Roman"/>
                      <w:b/>
                      <w:bCs/>
                      <w:sz w:val="20"/>
                      <w:szCs w:val="20"/>
                      <w:lang w:eastAsia="lv-LV"/>
                    </w:rPr>
                    <w:t>0</w:t>
                  </w:r>
                </w:p>
              </w:tc>
              <w:tc>
                <w:tcPr>
                  <w:tcW w:w="1142" w:type="pct"/>
                  <w:gridSpan w:val="2"/>
                  <w:vAlign w:val="center"/>
                </w:tcPr>
                <w:p w14:paraId="69A93D0A" w14:textId="2F8A6723" w:rsidR="00611AE5" w:rsidRPr="001C59BC" w:rsidRDefault="00611AE5" w:rsidP="00AF499C">
                  <w:pPr>
                    <w:spacing w:after="0" w:line="240" w:lineRule="auto"/>
                    <w:ind w:right="71"/>
                    <w:jc w:val="center"/>
                    <w:rPr>
                      <w:rFonts w:ascii="Times New Roman" w:hAnsi="Times New Roman" w:cs="Times New Roman"/>
                      <w:b/>
                      <w:bCs/>
                      <w:sz w:val="20"/>
                      <w:szCs w:val="20"/>
                      <w:lang w:eastAsia="lv-LV"/>
                    </w:rPr>
                  </w:pPr>
                  <w:r w:rsidRPr="001C59BC">
                    <w:rPr>
                      <w:rFonts w:ascii="Times New Roman" w:hAnsi="Times New Roman" w:cs="Times New Roman"/>
                      <w:b/>
                      <w:bCs/>
                      <w:sz w:val="20"/>
                      <w:szCs w:val="20"/>
                      <w:lang w:eastAsia="lv-LV"/>
                    </w:rPr>
                    <w:t>202</w:t>
                  </w:r>
                  <w:r w:rsidR="00C978D4" w:rsidRPr="001C59BC">
                    <w:rPr>
                      <w:rFonts w:ascii="Times New Roman" w:hAnsi="Times New Roman" w:cs="Times New Roman"/>
                      <w:b/>
                      <w:bCs/>
                      <w:sz w:val="20"/>
                      <w:szCs w:val="20"/>
                      <w:lang w:eastAsia="lv-LV"/>
                    </w:rPr>
                    <w:t>1</w:t>
                  </w:r>
                </w:p>
              </w:tc>
              <w:tc>
                <w:tcPr>
                  <w:tcW w:w="802" w:type="pct"/>
                  <w:vAlign w:val="center"/>
                </w:tcPr>
                <w:p w14:paraId="1C979103" w14:textId="7803D266" w:rsidR="00611AE5" w:rsidRPr="001C59BC" w:rsidRDefault="00611AE5" w:rsidP="00611AE5">
                  <w:pPr>
                    <w:spacing w:after="0" w:line="240" w:lineRule="auto"/>
                    <w:ind w:right="71"/>
                    <w:jc w:val="center"/>
                    <w:rPr>
                      <w:rFonts w:ascii="Times New Roman" w:hAnsi="Times New Roman" w:cs="Times New Roman"/>
                      <w:b/>
                      <w:i/>
                      <w:sz w:val="20"/>
                      <w:szCs w:val="20"/>
                      <w:lang w:eastAsia="lv-LV"/>
                    </w:rPr>
                  </w:pPr>
                  <w:r w:rsidRPr="001C59BC">
                    <w:rPr>
                      <w:rFonts w:ascii="Times New Roman" w:hAnsi="Times New Roman" w:cs="Times New Roman"/>
                      <w:b/>
                      <w:bCs/>
                      <w:sz w:val="20"/>
                      <w:szCs w:val="20"/>
                      <w:lang w:eastAsia="lv-LV"/>
                    </w:rPr>
                    <w:t>2</w:t>
                  </w:r>
                  <w:r w:rsidR="00AF499C" w:rsidRPr="001C59BC">
                    <w:rPr>
                      <w:rFonts w:ascii="Times New Roman" w:hAnsi="Times New Roman" w:cs="Times New Roman"/>
                      <w:b/>
                      <w:bCs/>
                      <w:sz w:val="20"/>
                      <w:szCs w:val="20"/>
                      <w:lang w:eastAsia="lv-LV"/>
                    </w:rPr>
                    <w:t>02</w:t>
                  </w:r>
                  <w:r w:rsidR="00C978D4" w:rsidRPr="001C59BC">
                    <w:rPr>
                      <w:rFonts w:ascii="Times New Roman" w:hAnsi="Times New Roman" w:cs="Times New Roman"/>
                      <w:b/>
                      <w:bCs/>
                      <w:sz w:val="20"/>
                      <w:szCs w:val="20"/>
                      <w:lang w:eastAsia="lv-LV"/>
                    </w:rPr>
                    <w:t>2</w:t>
                  </w:r>
                </w:p>
              </w:tc>
            </w:tr>
            <w:tr w:rsidR="00611AE5" w:rsidRPr="0020291F" w14:paraId="6F3E4F64" w14:textId="77777777" w:rsidTr="00143E95">
              <w:trPr>
                <w:trHeight w:val="227"/>
                <w:jc w:val="center"/>
              </w:trPr>
              <w:tc>
                <w:tcPr>
                  <w:tcW w:w="834" w:type="pct"/>
                  <w:vMerge/>
                  <w:vAlign w:val="center"/>
                </w:tcPr>
                <w:p w14:paraId="6AC091AA" w14:textId="77777777" w:rsidR="00611AE5" w:rsidRPr="0020291F" w:rsidRDefault="00611AE5" w:rsidP="00611AE5">
                  <w:pPr>
                    <w:spacing w:after="0" w:line="240" w:lineRule="auto"/>
                    <w:ind w:right="71"/>
                    <w:jc w:val="center"/>
                    <w:rPr>
                      <w:rFonts w:ascii="Times New Roman" w:hAnsi="Times New Roman" w:cs="Times New Roman"/>
                      <w:b/>
                      <w:i/>
                      <w:sz w:val="20"/>
                      <w:szCs w:val="20"/>
                      <w:lang w:eastAsia="lv-LV"/>
                    </w:rPr>
                  </w:pPr>
                </w:p>
              </w:tc>
              <w:tc>
                <w:tcPr>
                  <w:tcW w:w="534" w:type="pct"/>
                </w:tcPr>
                <w:p w14:paraId="78A1175F" w14:textId="35DA9246" w:rsidR="00611AE5" w:rsidRPr="001C59BC" w:rsidRDefault="00611AE5" w:rsidP="00611AE5">
                  <w:pPr>
                    <w:spacing w:after="0" w:line="240" w:lineRule="auto"/>
                    <w:ind w:right="71"/>
                    <w:jc w:val="center"/>
                    <w:rPr>
                      <w:rFonts w:ascii="Times New Roman" w:hAnsi="Times New Roman" w:cs="Times New Roman"/>
                      <w:b/>
                      <w:i/>
                      <w:sz w:val="20"/>
                      <w:szCs w:val="20"/>
                      <w:lang w:eastAsia="lv-LV"/>
                    </w:rPr>
                  </w:pPr>
                  <w:r w:rsidRPr="001C59BC">
                    <w:rPr>
                      <w:rFonts w:ascii="Times New Roman" w:hAnsi="Times New Roman" w:cs="Times New Roman"/>
                      <w:sz w:val="20"/>
                      <w:szCs w:val="20"/>
                    </w:rPr>
                    <w:t>saskaņā ar valsts budžetu kārtējam gadam</w:t>
                  </w:r>
                </w:p>
              </w:tc>
              <w:tc>
                <w:tcPr>
                  <w:tcW w:w="574" w:type="pct"/>
                </w:tcPr>
                <w:p w14:paraId="570A97F0" w14:textId="06FF8087" w:rsidR="00611AE5" w:rsidRPr="001C59BC" w:rsidRDefault="00611AE5" w:rsidP="00611AE5">
                  <w:pPr>
                    <w:spacing w:after="0" w:line="240" w:lineRule="auto"/>
                    <w:ind w:right="71"/>
                    <w:jc w:val="center"/>
                    <w:rPr>
                      <w:rFonts w:ascii="Times New Roman" w:hAnsi="Times New Roman" w:cs="Times New Roman"/>
                      <w:b/>
                      <w:i/>
                      <w:sz w:val="20"/>
                      <w:szCs w:val="20"/>
                      <w:lang w:eastAsia="lv-LV"/>
                    </w:rPr>
                  </w:pPr>
                  <w:r w:rsidRPr="001C59BC">
                    <w:rPr>
                      <w:rFonts w:ascii="Times New Roman" w:hAnsi="Times New Roman" w:cs="Times New Roman"/>
                      <w:sz w:val="20"/>
                      <w:szCs w:val="20"/>
                    </w:rPr>
                    <w:t>izmaiņas kārtējā gadā, salīdzinot ar valsts budžetu kārtējam gadam</w:t>
                  </w:r>
                </w:p>
              </w:tc>
              <w:tc>
                <w:tcPr>
                  <w:tcW w:w="540" w:type="pct"/>
                </w:tcPr>
                <w:p w14:paraId="4C73B8EA" w14:textId="12F2792A" w:rsidR="00611AE5" w:rsidRPr="001C59BC" w:rsidRDefault="00611AE5" w:rsidP="00611AE5">
                  <w:pPr>
                    <w:spacing w:after="0" w:line="240" w:lineRule="auto"/>
                    <w:ind w:right="71"/>
                    <w:jc w:val="center"/>
                    <w:rPr>
                      <w:rFonts w:ascii="Times New Roman" w:hAnsi="Times New Roman" w:cs="Times New Roman"/>
                      <w:b/>
                      <w:i/>
                      <w:sz w:val="20"/>
                      <w:szCs w:val="20"/>
                      <w:lang w:eastAsia="lv-LV"/>
                    </w:rPr>
                  </w:pPr>
                  <w:r w:rsidRPr="001C59BC">
                    <w:rPr>
                      <w:rFonts w:ascii="Times New Roman" w:hAnsi="Times New Roman" w:cs="Times New Roman"/>
                      <w:sz w:val="20"/>
                      <w:szCs w:val="20"/>
                    </w:rPr>
                    <w:t>saskaņā ar vidēja termiņa budžeta ietvaru</w:t>
                  </w:r>
                  <w:r w:rsidR="00E35E5E" w:rsidRPr="001C59BC">
                    <w:rPr>
                      <w:rFonts w:ascii="Times New Roman" w:hAnsi="Times New Roman" w:cs="Times New Roman"/>
                      <w:sz w:val="20"/>
                      <w:szCs w:val="20"/>
                    </w:rPr>
                    <w:t>*</w:t>
                  </w:r>
                </w:p>
              </w:tc>
              <w:tc>
                <w:tcPr>
                  <w:tcW w:w="574" w:type="pct"/>
                </w:tcPr>
                <w:p w14:paraId="0E89C3F9" w14:textId="51EAF246" w:rsidR="00611AE5" w:rsidRPr="001C59BC" w:rsidRDefault="00611AE5" w:rsidP="00611AE5">
                  <w:pPr>
                    <w:spacing w:after="0" w:line="240" w:lineRule="auto"/>
                    <w:ind w:right="71"/>
                    <w:jc w:val="center"/>
                    <w:rPr>
                      <w:rFonts w:ascii="Times New Roman" w:hAnsi="Times New Roman" w:cs="Times New Roman"/>
                      <w:sz w:val="20"/>
                      <w:szCs w:val="20"/>
                      <w:lang w:eastAsia="lv-LV"/>
                    </w:rPr>
                  </w:pPr>
                  <w:r w:rsidRPr="001C59BC">
                    <w:rPr>
                      <w:rFonts w:ascii="Times New Roman" w:hAnsi="Times New Roman" w:cs="Times New Roman"/>
                      <w:sz w:val="20"/>
                      <w:szCs w:val="20"/>
                    </w:rPr>
                    <w:t>izmaiņas, salīdzinot ar vid</w:t>
                  </w:r>
                  <w:r w:rsidR="00AF499C" w:rsidRPr="001C59BC">
                    <w:rPr>
                      <w:rFonts w:ascii="Times New Roman" w:hAnsi="Times New Roman" w:cs="Times New Roman"/>
                      <w:sz w:val="20"/>
                      <w:szCs w:val="20"/>
                    </w:rPr>
                    <w:t>ēja termiņa budžeta ietvaru 202</w:t>
                  </w:r>
                  <w:r w:rsidR="00E35E5E" w:rsidRPr="001C59BC">
                    <w:rPr>
                      <w:rFonts w:ascii="Times New Roman" w:hAnsi="Times New Roman" w:cs="Times New Roman"/>
                      <w:sz w:val="20"/>
                      <w:szCs w:val="20"/>
                    </w:rPr>
                    <w:t>0</w:t>
                  </w:r>
                  <w:r w:rsidRPr="001C59BC">
                    <w:rPr>
                      <w:rFonts w:ascii="Times New Roman" w:hAnsi="Times New Roman" w:cs="Times New Roman"/>
                      <w:sz w:val="20"/>
                      <w:szCs w:val="20"/>
                    </w:rPr>
                    <w:t>. gadam</w:t>
                  </w:r>
                </w:p>
              </w:tc>
              <w:tc>
                <w:tcPr>
                  <w:tcW w:w="568" w:type="pct"/>
                </w:tcPr>
                <w:p w14:paraId="562FEE90" w14:textId="7B1EF147" w:rsidR="00611AE5" w:rsidRPr="001C59BC" w:rsidRDefault="00611AE5" w:rsidP="00611AE5">
                  <w:pPr>
                    <w:spacing w:after="0" w:line="240" w:lineRule="auto"/>
                    <w:ind w:right="71"/>
                    <w:jc w:val="center"/>
                    <w:rPr>
                      <w:rFonts w:ascii="Times New Roman" w:hAnsi="Times New Roman" w:cs="Times New Roman"/>
                      <w:b/>
                      <w:i/>
                      <w:sz w:val="20"/>
                      <w:szCs w:val="20"/>
                      <w:lang w:eastAsia="lv-LV"/>
                    </w:rPr>
                  </w:pPr>
                  <w:r w:rsidRPr="001C59BC">
                    <w:rPr>
                      <w:rFonts w:ascii="Times New Roman" w:hAnsi="Times New Roman" w:cs="Times New Roman"/>
                      <w:sz w:val="20"/>
                      <w:szCs w:val="20"/>
                    </w:rPr>
                    <w:t>saskaņā ar vidēja termiņa budžeta ietvaru*</w:t>
                  </w:r>
                </w:p>
              </w:tc>
              <w:tc>
                <w:tcPr>
                  <w:tcW w:w="574" w:type="pct"/>
                </w:tcPr>
                <w:p w14:paraId="07DFF29E" w14:textId="47CE1123" w:rsidR="00611AE5" w:rsidRPr="001C59BC" w:rsidRDefault="00611AE5" w:rsidP="00611AE5">
                  <w:pPr>
                    <w:spacing w:after="0" w:line="240" w:lineRule="auto"/>
                    <w:ind w:right="71"/>
                    <w:jc w:val="center"/>
                    <w:rPr>
                      <w:rFonts w:ascii="Times New Roman" w:hAnsi="Times New Roman" w:cs="Times New Roman"/>
                      <w:sz w:val="20"/>
                      <w:szCs w:val="20"/>
                      <w:lang w:eastAsia="lv-LV"/>
                    </w:rPr>
                  </w:pPr>
                  <w:r w:rsidRPr="001C59BC">
                    <w:rPr>
                      <w:rFonts w:ascii="Times New Roman" w:hAnsi="Times New Roman" w:cs="Times New Roman"/>
                      <w:sz w:val="20"/>
                      <w:szCs w:val="20"/>
                    </w:rPr>
                    <w:t>izmaiņas, salīdzinot ar vidē</w:t>
                  </w:r>
                  <w:r w:rsidR="00AF499C" w:rsidRPr="001C59BC">
                    <w:rPr>
                      <w:rFonts w:ascii="Times New Roman" w:hAnsi="Times New Roman" w:cs="Times New Roman"/>
                      <w:sz w:val="20"/>
                      <w:szCs w:val="20"/>
                    </w:rPr>
                    <w:t>ja termiņa budžeta ietvaru  202</w:t>
                  </w:r>
                  <w:r w:rsidR="00E35E5E" w:rsidRPr="001C59BC">
                    <w:rPr>
                      <w:rFonts w:ascii="Times New Roman" w:hAnsi="Times New Roman" w:cs="Times New Roman"/>
                      <w:sz w:val="20"/>
                      <w:szCs w:val="20"/>
                    </w:rPr>
                    <w:t>1</w:t>
                  </w:r>
                  <w:r w:rsidRPr="001C59BC">
                    <w:rPr>
                      <w:rFonts w:ascii="Times New Roman" w:hAnsi="Times New Roman" w:cs="Times New Roman"/>
                      <w:sz w:val="20"/>
                      <w:szCs w:val="20"/>
                    </w:rPr>
                    <w:t>. gadam</w:t>
                  </w:r>
                </w:p>
              </w:tc>
              <w:tc>
                <w:tcPr>
                  <w:tcW w:w="802" w:type="pct"/>
                </w:tcPr>
                <w:p w14:paraId="356B44E2" w14:textId="41581ACD" w:rsidR="00611AE5" w:rsidRPr="001C59BC" w:rsidRDefault="00611AE5" w:rsidP="00611AE5">
                  <w:pPr>
                    <w:spacing w:after="0" w:line="240" w:lineRule="auto"/>
                    <w:ind w:right="71"/>
                    <w:jc w:val="center"/>
                    <w:rPr>
                      <w:rFonts w:ascii="Times New Roman" w:hAnsi="Times New Roman" w:cs="Times New Roman"/>
                      <w:b/>
                      <w:i/>
                      <w:sz w:val="20"/>
                      <w:szCs w:val="20"/>
                      <w:lang w:eastAsia="lv-LV"/>
                    </w:rPr>
                  </w:pPr>
                  <w:r w:rsidRPr="001C59BC">
                    <w:rPr>
                      <w:rFonts w:ascii="Times New Roman" w:hAnsi="Times New Roman" w:cs="Times New Roman"/>
                      <w:sz w:val="20"/>
                      <w:szCs w:val="20"/>
                    </w:rPr>
                    <w:t>izmaiņas, salīdzinot ar vid</w:t>
                  </w:r>
                  <w:r w:rsidR="00AF499C" w:rsidRPr="001C59BC">
                    <w:rPr>
                      <w:rFonts w:ascii="Times New Roman" w:hAnsi="Times New Roman" w:cs="Times New Roman"/>
                      <w:sz w:val="20"/>
                      <w:szCs w:val="20"/>
                    </w:rPr>
                    <w:t>ēja termiņa budžeta ietvaru 202</w:t>
                  </w:r>
                  <w:r w:rsidR="00E35E5E" w:rsidRPr="001C59BC">
                    <w:rPr>
                      <w:rFonts w:ascii="Times New Roman" w:hAnsi="Times New Roman" w:cs="Times New Roman"/>
                      <w:sz w:val="20"/>
                      <w:szCs w:val="20"/>
                    </w:rPr>
                    <w:t>2</w:t>
                  </w:r>
                  <w:r w:rsidRPr="001C59BC">
                    <w:rPr>
                      <w:rFonts w:ascii="Times New Roman" w:hAnsi="Times New Roman" w:cs="Times New Roman"/>
                      <w:sz w:val="20"/>
                      <w:szCs w:val="20"/>
                    </w:rPr>
                    <w:t>. gadam</w:t>
                  </w:r>
                </w:p>
              </w:tc>
            </w:tr>
            <w:tr w:rsidR="00611AE5" w:rsidRPr="0020291F" w14:paraId="412DF571" w14:textId="77777777" w:rsidTr="00143E95">
              <w:trPr>
                <w:trHeight w:val="227"/>
                <w:jc w:val="center"/>
              </w:trPr>
              <w:tc>
                <w:tcPr>
                  <w:tcW w:w="834" w:type="pct"/>
                  <w:vAlign w:val="center"/>
                </w:tcPr>
                <w:p w14:paraId="44789F7F" w14:textId="77777777" w:rsidR="00611AE5" w:rsidRPr="0020291F" w:rsidRDefault="00611AE5" w:rsidP="00611AE5">
                  <w:pPr>
                    <w:spacing w:after="0" w:line="240" w:lineRule="auto"/>
                    <w:ind w:right="71"/>
                    <w:jc w:val="center"/>
                    <w:rPr>
                      <w:rFonts w:ascii="Times New Roman" w:hAnsi="Times New Roman" w:cs="Times New Roman"/>
                      <w:bCs/>
                      <w:sz w:val="20"/>
                      <w:szCs w:val="20"/>
                      <w:lang w:eastAsia="lv-LV"/>
                    </w:rPr>
                  </w:pPr>
                  <w:r w:rsidRPr="0020291F">
                    <w:rPr>
                      <w:rFonts w:ascii="Times New Roman" w:hAnsi="Times New Roman" w:cs="Times New Roman"/>
                      <w:bCs/>
                      <w:sz w:val="20"/>
                      <w:szCs w:val="20"/>
                      <w:lang w:eastAsia="lv-LV"/>
                    </w:rPr>
                    <w:t>1</w:t>
                  </w:r>
                </w:p>
              </w:tc>
              <w:tc>
                <w:tcPr>
                  <w:tcW w:w="534" w:type="pct"/>
                  <w:vAlign w:val="center"/>
                </w:tcPr>
                <w:p w14:paraId="628BA1D4" w14:textId="77777777" w:rsidR="00611AE5" w:rsidRPr="001C59BC" w:rsidRDefault="00611AE5" w:rsidP="00611AE5">
                  <w:pPr>
                    <w:spacing w:after="0" w:line="240" w:lineRule="auto"/>
                    <w:ind w:right="71"/>
                    <w:jc w:val="center"/>
                    <w:rPr>
                      <w:rFonts w:ascii="Times New Roman" w:hAnsi="Times New Roman" w:cs="Times New Roman"/>
                      <w:bCs/>
                      <w:sz w:val="20"/>
                      <w:szCs w:val="20"/>
                      <w:lang w:eastAsia="lv-LV"/>
                    </w:rPr>
                  </w:pPr>
                  <w:r w:rsidRPr="001C59BC">
                    <w:rPr>
                      <w:rFonts w:ascii="Times New Roman" w:hAnsi="Times New Roman" w:cs="Times New Roman"/>
                      <w:bCs/>
                      <w:sz w:val="20"/>
                      <w:szCs w:val="20"/>
                      <w:lang w:eastAsia="lv-LV"/>
                    </w:rPr>
                    <w:t>2</w:t>
                  </w:r>
                </w:p>
              </w:tc>
              <w:tc>
                <w:tcPr>
                  <w:tcW w:w="574" w:type="pct"/>
                  <w:vAlign w:val="center"/>
                </w:tcPr>
                <w:p w14:paraId="21CC21ED" w14:textId="77777777" w:rsidR="00611AE5" w:rsidRPr="001C59BC" w:rsidRDefault="00611AE5" w:rsidP="00611AE5">
                  <w:pPr>
                    <w:spacing w:after="0" w:line="240" w:lineRule="auto"/>
                    <w:ind w:right="71"/>
                    <w:jc w:val="center"/>
                    <w:rPr>
                      <w:rFonts w:ascii="Times New Roman" w:hAnsi="Times New Roman" w:cs="Times New Roman"/>
                      <w:bCs/>
                      <w:sz w:val="20"/>
                      <w:szCs w:val="20"/>
                      <w:lang w:eastAsia="lv-LV"/>
                    </w:rPr>
                  </w:pPr>
                  <w:r w:rsidRPr="001C59BC">
                    <w:rPr>
                      <w:rFonts w:ascii="Times New Roman" w:hAnsi="Times New Roman" w:cs="Times New Roman"/>
                      <w:bCs/>
                      <w:sz w:val="20"/>
                      <w:szCs w:val="20"/>
                      <w:lang w:eastAsia="lv-LV"/>
                    </w:rPr>
                    <w:t>3</w:t>
                  </w:r>
                </w:p>
              </w:tc>
              <w:tc>
                <w:tcPr>
                  <w:tcW w:w="540" w:type="pct"/>
                  <w:vAlign w:val="center"/>
                </w:tcPr>
                <w:p w14:paraId="2F3E47C2" w14:textId="77777777" w:rsidR="00611AE5" w:rsidRPr="001C59BC" w:rsidRDefault="00611AE5" w:rsidP="00611AE5">
                  <w:pPr>
                    <w:spacing w:after="0" w:line="240" w:lineRule="auto"/>
                    <w:ind w:right="71"/>
                    <w:jc w:val="center"/>
                    <w:rPr>
                      <w:rFonts w:ascii="Times New Roman" w:hAnsi="Times New Roman" w:cs="Times New Roman"/>
                      <w:bCs/>
                      <w:sz w:val="20"/>
                      <w:szCs w:val="20"/>
                      <w:lang w:eastAsia="lv-LV"/>
                    </w:rPr>
                  </w:pPr>
                  <w:r w:rsidRPr="001C59BC">
                    <w:rPr>
                      <w:rFonts w:ascii="Times New Roman" w:hAnsi="Times New Roman" w:cs="Times New Roman"/>
                      <w:bCs/>
                      <w:sz w:val="20"/>
                      <w:szCs w:val="20"/>
                      <w:lang w:eastAsia="lv-LV"/>
                    </w:rPr>
                    <w:t>4</w:t>
                  </w:r>
                </w:p>
              </w:tc>
              <w:tc>
                <w:tcPr>
                  <w:tcW w:w="574" w:type="pct"/>
                </w:tcPr>
                <w:p w14:paraId="03539BF9" w14:textId="77777777" w:rsidR="00611AE5" w:rsidRPr="001C59BC" w:rsidRDefault="00611AE5" w:rsidP="00611AE5">
                  <w:pPr>
                    <w:spacing w:after="0" w:line="240" w:lineRule="auto"/>
                    <w:ind w:right="71"/>
                    <w:jc w:val="center"/>
                    <w:rPr>
                      <w:rFonts w:ascii="Times New Roman" w:hAnsi="Times New Roman" w:cs="Times New Roman"/>
                      <w:bCs/>
                      <w:sz w:val="20"/>
                      <w:szCs w:val="20"/>
                      <w:lang w:eastAsia="lv-LV"/>
                    </w:rPr>
                  </w:pPr>
                  <w:r w:rsidRPr="001C59BC">
                    <w:rPr>
                      <w:rFonts w:ascii="Times New Roman" w:hAnsi="Times New Roman" w:cs="Times New Roman"/>
                      <w:bCs/>
                      <w:sz w:val="20"/>
                      <w:szCs w:val="20"/>
                      <w:lang w:eastAsia="lv-LV"/>
                    </w:rPr>
                    <w:t>5</w:t>
                  </w:r>
                </w:p>
              </w:tc>
              <w:tc>
                <w:tcPr>
                  <w:tcW w:w="568" w:type="pct"/>
                  <w:vAlign w:val="center"/>
                </w:tcPr>
                <w:p w14:paraId="39933F4D" w14:textId="77777777" w:rsidR="00611AE5" w:rsidRPr="001C59BC" w:rsidRDefault="00611AE5" w:rsidP="00611AE5">
                  <w:pPr>
                    <w:spacing w:after="0" w:line="240" w:lineRule="auto"/>
                    <w:ind w:right="71"/>
                    <w:jc w:val="center"/>
                    <w:rPr>
                      <w:rFonts w:ascii="Times New Roman" w:hAnsi="Times New Roman" w:cs="Times New Roman"/>
                      <w:bCs/>
                      <w:sz w:val="20"/>
                      <w:szCs w:val="20"/>
                      <w:lang w:eastAsia="lv-LV"/>
                    </w:rPr>
                  </w:pPr>
                  <w:r w:rsidRPr="001C59BC">
                    <w:rPr>
                      <w:rFonts w:ascii="Times New Roman" w:hAnsi="Times New Roman" w:cs="Times New Roman"/>
                      <w:bCs/>
                      <w:sz w:val="20"/>
                      <w:szCs w:val="20"/>
                      <w:lang w:eastAsia="lv-LV"/>
                    </w:rPr>
                    <w:t>6</w:t>
                  </w:r>
                </w:p>
              </w:tc>
              <w:tc>
                <w:tcPr>
                  <w:tcW w:w="574" w:type="pct"/>
                </w:tcPr>
                <w:p w14:paraId="60F04E61" w14:textId="77777777" w:rsidR="00611AE5" w:rsidRPr="001C59BC" w:rsidRDefault="00611AE5" w:rsidP="00611AE5">
                  <w:pPr>
                    <w:spacing w:after="0" w:line="240" w:lineRule="auto"/>
                    <w:ind w:right="71"/>
                    <w:jc w:val="center"/>
                    <w:rPr>
                      <w:rFonts w:ascii="Times New Roman" w:hAnsi="Times New Roman" w:cs="Times New Roman"/>
                      <w:bCs/>
                      <w:sz w:val="20"/>
                      <w:szCs w:val="20"/>
                      <w:lang w:eastAsia="lv-LV"/>
                    </w:rPr>
                  </w:pPr>
                  <w:r w:rsidRPr="001C59BC">
                    <w:rPr>
                      <w:rFonts w:ascii="Times New Roman" w:hAnsi="Times New Roman" w:cs="Times New Roman"/>
                      <w:bCs/>
                      <w:sz w:val="20"/>
                      <w:szCs w:val="20"/>
                      <w:lang w:eastAsia="lv-LV"/>
                    </w:rPr>
                    <w:t>7</w:t>
                  </w:r>
                </w:p>
              </w:tc>
              <w:tc>
                <w:tcPr>
                  <w:tcW w:w="802" w:type="pct"/>
                  <w:vAlign w:val="center"/>
                </w:tcPr>
                <w:p w14:paraId="7DFBD52C" w14:textId="77777777" w:rsidR="00611AE5" w:rsidRPr="001C59BC" w:rsidRDefault="00611AE5" w:rsidP="00611AE5">
                  <w:pPr>
                    <w:spacing w:after="0" w:line="240" w:lineRule="auto"/>
                    <w:ind w:right="71"/>
                    <w:jc w:val="center"/>
                    <w:rPr>
                      <w:rFonts w:ascii="Times New Roman" w:hAnsi="Times New Roman" w:cs="Times New Roman"/>
                      <w:bCs/>
                      <w:sz w:val="20"/>
                      <w:szCs w:val="20"/>
                      <w:lang w:eastAsia="lv-LV"/>
                    </w:rPr>
                  </w:pPr>
                  <w:r w:rsidRPr="001C59BC">
                    <w:rPr>
                      <w:rFonts w:ascii="Times New Roman" w:hAnsi="Times New Roman" w:cs="Times New Roman"/>
                      <w:bCs/>
                      <w:sz w:val="20"/>
                      <w:szCs w:val="20"/>
                      <w:lang w:eastAsia="lv-LV"/>
                    </w:rPr>
                    <w:t>8</w:t>
                  </w:r>
                </w:p>
              </w:tc>
            </w:tr>
            <w:tr w:rsidR="00611AE5" w:rsidRPr="0020291F" w14:paraId="3B4625E1" w14:textId="77777777" w:rsidTr="00143E95">
              <w:trPr>
                <w:trHeight w:val="456"/>
                <w:jc w:val="center"/>
              </w:trPr>
              <w:tc>
                <w:tcPr>
                  <w:tcW w:w="834" w:type="pct"/>
                </w:tcPr>
                <w:p w14:paraId="1B2DBEA7" w14:textId="77777777" w:rsidR="00611AE5" w:rsidRPr="0020291F" w:rsidRDefault="00611AE5" w:rsidP="00611AE5">
                  <w:pPr>
                    <w:spacing w:after="0" w:line="240" w:lineRule="auto"/>
                    <w:ind w:right="71"/>
                    <w:jc w:val="both"/>
                    <w:rPr>
                      <w:rFonts w:ascii="Times New Roman" w:hAnsi="Times New Roman" w:cs="Times New Roman"/>
                      <w:i/>
                      <w:sz w:val="20"/>
                      <w:szCs w:val="20"/>
                      <w:lang w:eastAsia="lv-LV"/>
                    </w:rPr>
                  </w:pPr>
                  <w:r w:rsidRPr="0020291F">
                    <w:rPr>
                      <w:rFonts w:ascii="Times New Roman" w:hAnsi="Times New Roman" w:cs="Times New Roman"/>
                      <w:sz w:val="20"/>
                      <w:szCs w:val="20"/>
                      <w:lang w:eastAsia="lv-LV"/>
                    </w:rPr>
                    <w:t>1. Budžeta ieņēmumi:</w:t>
                  </w:r>
                </w:p>
              </w:tc>
              <w:tc>
                <w:tcPr>
                  <w:tcW w:w="534" w:type="pct"/>
                  <w:vAlign w:val="center"/>
                </w:tcPr>
                <w:p w14:paraId="44F7D4E6" w14:textId="4EF8AE3A"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315 074 7</w:t>
                  </w:r>
                  <w:r w:rsidR="00706F23" w:rsidRPr="001C59BC">
                    <w:rPr>
                      <w:rFonts w:ascii="Times New Roman" w:hAnsi="Times New Roman" w:cs="Times New Roman"/>
                      <w:sz w:val="20"/>
                      <w:szCs w:val="20"/>
                    </w:rPr>
                    <w:t>3</w:t>
                  </w:r>
                  <w:r w:rsidRPr="001C59BC">
                    <w:rPr>
                      <w:rFonts w:ascii="Times New Roman" w:hAnsi="Times New Roman" w:cs="Times New Roman"/>
                      <w:sz w:val="20"/>
                      <w:szCs w:val="20"/>
                    </w:rPr>
                    <w:t>7</w:t>
                  </w:r>
                </w:p>
              </w:tc>
              <w:tc>
                <w:tcPr>
                  <w:tcW w:w="574" w:type="pct"/>
                  <w:vAlign w:val="center"/>
                </w:tcPr>
                <w:p w14:paraId="72AF594A"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40" w:type="pct"/>
                  <w:vAlign w:val="center"/>
                </w:tcPr>
                <w:p w14:paraId="4C014EA3" w14:textId="6C33C35B"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320 476 085</w:t>
                  </w:r>
                </w:p>
              </w:tc>
              <w:tc>
                <w:tcPr>
                  <w:tcW w:w="574" w:type="pct"/>
                  <w:vAlign w:val="center"/>
                </w:tcPr>
                <w:p w14:paraId="6932ACA3" w14:textId="77777777" w:rsidR="00611AE5" w:rsidRPr="001C59BC" w:rsidDel="009136B7"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68" w:type="pct"/>
                  <w:vAlign w:val="center"/>
                </w:tcPr>
                <w:p w14:paraId="5815D8DB" w14:textId="701201B5"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323 242 856</w:t>
                  </w:r>
                </w:p>
              </w:tc>
              <w:tc>
                <w:tcPr>
                  <w:tcW w:w="574" w:type="pct"/>
                  <w:vAlign w:val="center"/>
                </w:tcPr>
                <w:p w14:paraId="592D3C1F" w14:textId="77777777" w:rsidR="00611AE5" w:rsidRPr="001C59BC" w:rsidDel="009136B7"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802" w:type="pct"/>
                  <w:vAlign w:val="center"/>
                </w:tcPr>
                <w:p w14:paraId="3768670D"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r>
            <w:tr w:rsidR="00611AE5" w:rsidRPr="0020291F" w14:paraId="60F475CA" w14:textId="77777777" w:rsidTr="00143E95">
              <w:trPr>
                <w:trHeight w:val="1437"/>
                <w:jc w:val="center"/>
              </w:trPr>
              <w:tc>
                <w:tcPr>
                  <w:tcW w:w="834" w:type="pct"/>
                </w:tcPr>
                <w:p w14:paraId="0D27FF82" w14:textId="77777777" w:rsidR="00611AE5" w:rsidRPr="0020291F" w:rsidRDefault="00611AE5" w:rsidP="00611AE5">
                  <w:pPr>
                    <w:spacing w:after="0" w:line="240" w:lineRule="auto"/>
                    <w:ind w:right="74"/>
                    <w:jc w:val="both"/>
                    <w:rPr>
                      <w:rFonts w:ascii="Times New Roman" w:hAnsi="Times New Roman" w:cs="Times New Roman"/>
                      <w:i/>
                      <w:sz w:val="20"/>
                      <w:szCs w:val="20"/>
                    </w:rPr>
                  </w:pPr>
                  <w:r w:rsidRPr="0020291F">
                    <w:rPr>
                      <w:rFonts w:ascii="Times New Roman" w:hAnsi="Times New Roman" w:cs="Times New Roman"/>
                      <w:sz w:val="20"/>
                      <w:szCs w:val="20"/>
                    </w:rPr>
                    <w:t>1.1. valsts pamatbudžets, tai skaitā ieņēmumi no maksas pakalpojumiem un citi pašu ieņēmumi</w:t>
                  </w:r>
                </w:p>
              </w:tc>
              <w:tc>
                <w:tcPr>
                  <w:tcW w:w="534" w:type="pct"/>
                  <w:vAlign w:val="center"/>
                </w:tcPr>
                <w:p w14:paraId="5281DEBD" w14:textId="0AA10DB1" w:rsidR="00611AE5" w:rsidRPr="001C59BC" w:rsidRDefault="000158C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296 234 013</w:t>
                  </w:r>
                </w:p>
              </w:tc>
              <w:tc>
                <w:tcPr>
                  <w:tcW w:w="574" w:type="pct"/>
                  <w:vAlign w:val="center"/>
                </w:tcPr>
                <w:p w14:paraId="5B4AE18F"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40" w:type="pct"/>
                  <w:vAlign w:val="center"/>
                </w:tcPr>
                <w:p w14:paraId="62BC102D" w14:textId="2A10468C" w:rsidR="00611AE5" w:rsidRPr="001C59BC" w:rsidRDefault="00B26886"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301 746 961</w:t>
                  </w:r>
                </w:p>
              </w:tc>
              <w:tc>
                <w:tcPr>
                  <w:tcW w:w="574" w:type="pct"/>
                  <w:vAlign w:val="center"/>
                </w:tcPr>
                <w:p w14:paraId="63C57765" w14:textId="77777777" w:rsidR="00611AE5" w:rsidRPr="001C59BC" w:rsidDel="009136B7"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68" w:type="pct"/>
                  <w:vAlign w:val="center"/>
                </w:tcPr>
                <w:p w14:paraId="298250DC" w14:textId="2658FD32" w:rsidR="00611AE5" w:rsidRPr="001C59BC" w:rsidRDefault="00B26886"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304 579 932</w:t>
                  </w:r>
                </w:p>
              </w:tc>
              <w:tc>
                <w:tcPr>
                  <w:tcW w:w="574" w:type="pct"/>
                  <w:vAlign w:val="center"/>
                </w:tcPr>
                <w:p w14:paraId="0764C25F" w14:textId="2E2C0700" w:rsidR="00611AE5" w:rsidRPr="001C59BC" w:rsidDel="009136B7"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802" w:type="pct"/>
                  <w:vAlign w:val="center"/>
                </w:tcPr>
                <w:p w14:paraId="3F815DB3" w14:textId="6A155FF7"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r>
            <w:tr w:rsidR="00611AE5" w:rsidRPr="0020291F" w14:paraId="6CA8C58B" w14:textId="77777777" w:rsidTr="00143E95">
              <w:trPr>
                <w:trHeight w:val="683"/>
                <w:jc w:val="center"/>
              </w:trPr>
              <w:tc>
                <w:tcPr>
                  <w:tcW w:w="834" w:type="pct"/>
                </w:tcPr>
                <w:p w14:paraId="1D57B774" w14:textId="77777777" w:rsidR="00611AE5" w:rsidRPr="0020291F" w:rsidRDefault="00611AE5" w:rsidP="00611AE5">
                  <w:pPr>
                    <w:spacing w:after="0" w:line="240" w:lineRule="auto"/>
                    <w:ind w:right="71"/>
                    <w:jc w:val="both"/>
                    <w:rPr>
                      <w:rFonts w:ascii="Times New Roman" w:hAnsi="Times New Roman" w:cs="Times New Roman"/>
                      <w:i/>
                      <w:sz w:val="20"/>
                      <w:szCs w:val="20"/>
                      <w:lang w:eastAsia="lv-LV"/>
                    </w:rPr>
                  </w:pPr>
                  <w:r w:rsidRPr="0020291F">
                    <w:rPr>
                      <w:rFonts w:ascii="Times New Roman" w:hAnsi="Times New Roman" w:cs="Times New Roman"/>
                      <w:sz w:val="20"/>
                      <w:szCs w:val="20"/>
                      <w:lang w:eastAsia="lv-LV"/>
                    </w:rPr>
                    <w:t>1.2. valsts speciālais budžets</w:t>
                  </w:r>
                </w:p>
              </w:tc>
              <w:tc>
                <w:tcPr>
                  <w:tcW w:w="534" w:type="pct"/>
                  <w:vAlign w:val="center"/>
                </w:tcPr>
                <w:p w14:paraId="4925944A" w14:textId="1AE235F8" w:rsidR="00611AE5" w:rsidRPr="001C59BC" w:rsidRDefault="00682D67"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18 840 724</w:t>
                  </w:r>
                </w:p>
              </w:tc>
              <w:tc>
                <w:tcPr>
                  <w:tcW w:w="574" w:type="pct"/>
                  <w:vAlign w:val="center"/>
                </w:tcPr>
                <w:p w14:paraId="41B6A8BC"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40" w:type="pct"/>
                  <w:vAlign w:val="center"/>
                </w:tcPr>
                <w:p w14:paraId="17740393" w14:textId="2B16A591" w:rsidR="00611AE5" w:rsidRPr="001C59BC" w:rsidRDefault="00ED4362"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18 729 124</w:t>
                  </w:r>
                </w:p>
              </w:tc>
              <w:tc>
                <w:tcPr>
                  <w:tcW w:w="574" w:type="pct"/>
                  <w:vAlign w:val="center"/>
                </w:tcPr>
                <w:p w14:paraId="58B9D89F"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68" w:type="pct"/>
                  <w:vAlign w:val="center"/>
                </w:tcPr>
                <w:p w14:paraId="6CB82AC5" w14:textId="62D07951" w:rsidR="00611AE5" w:rsidRPr="001C59BC" w:rsidRDefault="00ED4362"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18</w:t>
                  </w:r>
                  <w:r w:rsidR="00B624AE" w:rsidRPr="001C59BC">
                    <w:rPr>
                      <w:rFonts w:ascii="Times New Roman" w:hAnsi="Times New Roman" w:cs="Times New Roman"/>
                      <w:sz w:val="20"/>
                      <w:szCs w:val="20"/>
                    </w:rPr>
                    <w:t> 662 924</w:t>
                  </w:r>
                </w:p>
              </w:tc>
              <w:tc>
                <w:tcPr>
                  <w:tcW w:w="574" w:type="pct"/>
                  <w:vAlign w:val="center"/>
                </w:tcPr>
                <w:p w14:paraId="704DADB1"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802" w:type="pct"/>
                  <w:vAlign w:val="center"/>
                </w:tcPr>
                <w:p w14:paraId="6F0D4F51"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r>
            <w:tr w:rsidR="00611AE5" w:rsidRPr="0020291F" w14:paraId="7A59EF5B" w14:textId="77777777" w:rsidTr="00143E95">
              <w:trPr>
                <w:trHeight w:val="456"/>
                <w:jc w:val="center"/>
              </w:trPr>
              <w:tc>
                <w:tcPr>
                  <w:tcW w:w="834" w:type="pct"/>
                </w:tcPr>
                <w:p w14:paraId="21AF4DB9" w14:textId="77777777" w:rsidR="00611AE5" w:rsidRPr="0020291F" w:rsidRDefault="00611AE5" w:rsidP="00611AE5">
                  <w:pPr>
                    <w:spacing w:after="0" w:line="240" w:lineRule="auto"/>
                    <w:ind w:right="71"/>
                    <w:jc w:val="both"/>
                    <w:rPr>
                      <w:rFonts w:ascii="Times New Roman" w:hAnsi="Times New Roman" w:cs="Times New Roman"/>
                      <w:i/>
                      <w:sz w:val="20"/>
                      <w:szCs w:val="20"/>
                      <w:lang w:eastAsia="lv-LV"/>
                    </w:rPr>
                  </w:pPr>
                  <w:r w:rsidRPr="0020291F">
                    <w:rPr>
                      <w:rFonts w:ascii="Times New Roman" w:hAnsi="Times New Roman" w:cs="Times New Roman"/>
                      <w:sz w:val="20"/>
                      <w:szCs w:val="20"/>
                      <w:lang w:eastAsia="lv-LV"/>
                    </w:rPr>
                    <w:t>1.3. pašvaldību budžets</w:t>
                  </w:r>
                </w:p>
              </w:tc>
              <w:tc>
                <w:tcPr>
                  <w:tcW w:w="534" w:type="pct"/>
                  <w:vAlign w:val="center"/>
                </w:tcPr>
                <w:p w14:paraId="5D457F28"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74" w:type="pct"/>
                  <w:vAlign w:val="center"/>
                </w:tcPr>
                <w:p w14:paraId="4E2C1046"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40" w:type="pct"/>
                  <w:vAlign w:val="center"/>
                </w:tcPr>
                <w:p w14:paraId="0B79391B"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74" w:type="pct"/>
                  <w:vAlign w:val="center"/>
                </w:tcPr>
                <w:p w14:paraId="449074F5" w14:textId="77777777" w:rsidR="00611AE5" w:rsidRPr="001C59BC" w:rsidRDefault="00611AE5" w:rsidP="00611AE5">
                  <w:pPr>
                    <w:spacing w:after="0" w:line="240" w:lineRule="auto"/>
                    <w:ind w:right="71"/>
                    <w:jc w:val="center"/>
                    <w:rPr>
                      <w:rFonts w:ascii="Times New Roman" w:hAnsi="Times New Roman" w:cs="Times New Roman"/>
                      <w:iCs/>
                      <w:sz w:val="20"/>
                      <w:szCs w:val="20"/>
                    </w:rPr>
                  </w:pPr>
                  <w:r w:rsidRPr="001C59BC">
                    <w:rPr>
                      <w:rFonts w:ascii="Times New Roman" w:hAnsi="Times New Roman" w:cs="Times New Roman"/>
                      <w:iCs/>
                      <w:sz w:val="20"/>
                      <w:szCs w:val="20"/>
                    </w:rPr>
                    <w:t>0</w:t>
                  </w:r>
                </w:p>
              </w:tc>
              <w:tc>
                <w:tcPr>
                  <w:tcW w:w="568" w:type="pct"/>
                  <w:vAlign w:val="center"/>
                </w:tcPr>
                <w:p w14:paraId="74E3C506"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74" w:type="pct"/>
                  <w:vAlign w:val="center"/>
                </w:tcPr>
                <w:p w14:paraId="610A7834" w14:textId="77777777" w:rsidR="00611AE5" w:rsidRPr="001C59BC" w:rsidRDefault="00611AE5" w:rsidP="00611AE5">
                  <w:pPr>
                    <w:spacing w:after="0" w:line="240" w:lineRule="auto"/>
                    <w:ind w:right="71"/>
                    <w:jc w:val="center"/>
                    <w:rPr>
                      <w:rFonts w:ascii="Times New Roman" w:hAnsi="Times New Roman" w:cs="Times New Roman"/>
                      <w:iCs/>
                      <w:sz w:val="20"/>
                      <w:szCs w:val="20"/>
                    </w:rPr>
                  </w:pPr>
                  <w:r w:rsidRPr="001C59BC">
                    <w:rPr>
                      <w:rFonts w:ascii="Times New Roman" w:hAnsi="Times New Roman" w:cs="Times New Roman"/>
                      <w:iCs/>
                      <w:sz w:val="20"/>
                      <w:szCs w:val="20"/>
                    </w:rPr>
                    <w:t>0</w:t>
                  </w:r>
                </w:p>
              </w:tc>
              <w:tc>
                <w:tcPr>
                  <w:tcW w:w="802" w:type="pct"/>
                  <w:vAlign w:val="center"/>
                </w:tcPr>
                <w:p w14:paraId="69B25B00"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r>
            <w:tr w:rsidR="00611AE5" w:rsidRPr="0020291F" w14:paraId="4A83D7F1" w14:textId="77777777" w:rsidTr="00143E95">
              <w:trPr>
                <w:trHeight w:val="444"/>
                <w:jc w:val="center"/>
              </w:trPr>
              <w:tc>
                <w:tcPr>
                  <w:tcW w:w="834" w:type="pct"/>
                </w:tcPr>
                <w:p w14:paraId="67406686" w14:textId="77777777" w:rsidR="00611AE5" w:rsidRPr="0020291F" w:rsidRDefault="00611AE5" w:rsidP="00611AE5">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2. Budžeta izdevumi:</w:t>
                  </w:r>
                </w:p>
              </w:tc>
              <w:tc>
                <w:tcPr>
                  <w:tcW w:w="534" w:type="pct"/>
                  <w:vAlign w:val="center"/>
                </w:tcPr>
                <w:p w14:paraId="2CAA153F" w14:textId="5FEAE151"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315 105 291</w:t>
                  </w:r>
                </w:p>
              </w:tc>
              <w:tc>
                <w:tcPr>
                  <w:tcW w:w="574" w:type="pct"/>
                  <w:vAlign w:val="center"/>
                </w:tcPr>
                <w:p w14:paraId="13FDE150" w14:textId="45E1DF18"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40" w:type="pct"/>
                  <w:vAlign w:val="center"/>
                </w:tcPr>
                <w:p w14:paraId="0DB98239" w14:textId="2F655E43"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320 506 639</w:t>
                  </w:r>
                </w:p>
              </w:tc>
              <w:tc>
                <w:tcPr>
                  <w:tcW w:w="574" w:type="pct"/>
                  <w:vAlign w:val="center"/>
                </w:tcPr>
                <w:p w14:paraId="20C5751D" w14:textId="39146244" w:rsidR="00611AE5" w:rsidRPr="001C59BC" w:rsidRDefault="001A080E"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523 201</w:t>
                  </w:r>
                </w:p>
              </w:tc>
              <w:tc>
                <w:tcPr>
                  <w:tcW w:w="568" w:type="pct"/>
                  <w:vAlign w:val="center"/>
                </w:tcPr>
                <w:p w14:paraId="522A9A0C" w14:textId="700AC82D"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323 273 410</w:t>
                  </w:r>
                </w:p>
              </w:tc>
              <w:tc>
                <w:tcPr>
                  <w:tcW w:w="574" w:type="pct"/>
                  <w:vAlign w:val="center"/>
                </w:tcPr>
                <w:p w14:paraId="4764A742" w14:textId="72F49719" w:rsidR="00611AE5" w:rsidRPr="001C59BC" w:rsidRDefault="00EB2791" w:rsidP="00611AE5">
                  <w:pPr>
                    <w:spacing w:after="0" w:line="240" w:lineRule="auto"/>
                    <w:ind w:right="71"/>
                    <w:rPr>
                      <w:rFonts w:ascii="Times New Roman" w:hAnsi="Times New Roman" w:cs="Times New Roman"/>
                      <w:sz w:val="20"/>
                      <w:szCs w:val="20"/>
                    </w:rPr>
                  </w:pPr>
                  <w:r w:rsidRPr="001C59BC">
                    <w:rPr>
                      <w:rFonts w:ascii="Times New Roman" w:hAnsi="Times New Roman" w:cs="Times New Roman"/>
                      <w:sz w:val="20"/>
                      <w:szCs w:val="20"/>
                    </w:rPr>
                    <w:t>262 240</w:t>
                  </w:r>
                </w:p>
              </w:tc>
              <w:tc>
                <w:tcPr>
                  <w:tcW w:w="802" w:type="pct"/>
                  <w:vAlign w:val="center"/>
                </w:tcPr>
                <w:p w14:paraId="7B717434" w14:textId="0AB8E9F8"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262 240</w:t>
                  </w:r>
                </w:p>
              </w:tc>
            </w:tr>
            <w:tr w:rsidR="00611AE5" w:rsidRPr="0020291F" w14:paraId="0FB8F652" w14:textId="77777777" w:rsidTr="00143E95">
              <w:trPr>
                <w:trHeight w:val="456"/>
                <w:jc w:val="center"/>
              </w:trPr>
              <w:tc>
                <w:tcPr>
                  <w:tcW w:w="834" w:type="pct"/>
                </w:tcPr>
                <w:p w14:paraId="3F000581" w14:textId="6295163F" w:rsidR="00611AE5" w:rsidRPr="001C59BC" w:rsidRDefault="00611AE5" w:rsidP="00611AE5">
                  <w:pPr>
                    <w:spacing w:after="0" w:line="240" w:lineRule="auto"/>
                    <w:ind w:right="71"/>
                    <w:rPr>
                      <w:rFonts w:ascii="Times New Roman" w:hAnsi="Times New Roman" w:cs="Times New Roman"/>
                      <w:sz w:val="20"/>
                      <w:szCs w:val="20"/>
                    </w:rPr>
                  </w:pPr>
                  <w:r w:rsidRPr="001C59BC">
                    <w:rPr>
                      <w:rFonts w:ascii="Times New Roman" w:hAnsi="Times New Roman" w:cs="Times New Roman"/>
                      <w:sz w:val="20"/>
                      <w:szCs w:val="20"/>
                    </w:rPr>
                    <w:t>2.1. valsts pamatbudžets</w:t>
                  </w:r>
                  <w:r w:rsidR="00A856EC" w:rsidRPr="001C59BC">
                    <w:rPr>
                      <w:rFonts w:ascii="Times New Roman" w:hAnsi="Times New Roman" w:cs="Times New Roman"/>
                      <w:sz w:val="20"/>
                      <w:szCs w:val="20"/>
                    </w:rPr>
                    <w:t xml:space="preserve">, </w:t>
                  </w:r>
                  <w:r w:rsidR="00143E95" w:rsidRPr="001C59BC">
                    <w:rPr>
                      <w:rFonts w:ascii="Times New Roman" w:hAnsi="Times New Roman" w:cs="Times New Roman"/>
                      <w:i/>
                      <w:iCs/>
                      <w:sz w:val="20"/>
                      <w:szCs w:val="20"/>
                    </w:rPr>
                    <w:t>20.01.00 “Valsts sociālie pabalsti”, t.sk</w:t>
                  </w:r>
                </w:p>
              </w:tc>
              <w:tc>
                <w:tcPr>
                  <w:tcW w:w="534" w:type="pct"/>
                  <w:vAlign w:val="center"/>
                </w:tcPr>
                <w:p w14:paraId="7EDFEE3E" w14:textId="7D170137" w:rsidR="00611AE5" w:rsidRPr="001C59BC" w:rsidRDefault="000158C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296 234 013</w:t>
                  </w:r>
                </w:p>
              </w:tc>
              <w:tc>
                <w:tcPr>
                  <w:tcW w:w="574" w:type="pct"/>
                  <w:vAlign w:val="center"/>
                </w:tcPr>
                <w:p w14:paraId="6FC3AC31" w14:textId="5F96E37D" w:rsidR="00611AE5" w:rsidRPr="001C59BC" w:rsidRDefault="000158C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40" w:type="pct"/>
                  <w:vAlign w:val="center"/>
                </w:tcPr>
                <w:p w14:paraId="40B1D4C1" w14:textId="48717793" w:rsidR="00611AE5" w:rsidRPr="001C59BC" w:rsidRDefault="00B26886"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301 746 961</w:t>
                  </w:r>
                </w:p>
              </w:tc>
              <w:tc>
                <w:tcPr>
                  <w:tcW w:w="574" w:type="pct"/>
                  <w:vAlign w:val="center"/>
                </w:tcPr>
                <w:p w14:paraId="013BBAD2" w14:textId="1CE4B811" w:rsidR="00611AE5" w:rsidRPr="001C59BC" w:rsidRDefault="001A080E"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235 705</w:t>
                  </w:r>
                </w:p>
              </w:tc>
              <w:tc>
                <w:tcPr>
                  <w:tcW w:w="568" w:type="pct"/>
                  <w:vAlign w:val="center"/>
                </w:tcPr>
                <w:p w14:paraId="6B7AC16F" w14:textId="194C9C86" w:rsidR="00611AE5" w:rsidRPr="001C59BC" w:rsidRDefault="00B26886"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304 579 932</w:t>
                  </w:r>
                </w:p>
              </w:tc>
              <w:tc>
                <w:tcPr>
                  <w:tcW w:w="574" w:type="pct"/>
                  <w:vAlign w:val="center"/>
                </w:tcPr>
                <w:p w14:paraId="5F5BB38A" w14:textId="39EB4302"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262 240</w:t>
                  </w:r>
                </w:p>
              </w:tc>
              <w:tc>
                <w:tcPr>
                  <w:tcW w:w="802" w:type="pct"/>
                  <w:vAlign w:val="center"/>
                </w:tcPr>
                <w:p w14:paraId="5C039005" w14:textId="1176842A"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262 240</w:t>
                  </w:r>
                </w:p>
              </w:tc>
            </w:tr>
            <w:tr w:rsidR="00A856EC" w:rsidRPr="0020291F" w14:paraId="3DFEA0D4" w14:textId="77777777" w:rsidTr="00143E95">
              <w:trPr>
                <w:trHeight w:val="456"/>
                <w:jc w:val="center"/>
              </w:trPr>
              <w:tc>
                <w:tcPr>
                  <w:tcW w:w="834" w:type="pct"/>
                </w:tcPr>
                <w:p w14:paraId="09BA7E88" w14:textId="672E00BD" w:rsidR="00A856EC" w:rsidRPr="001C59BC" w:rsidRDefault="00A856EC" w:rsidP="00143E95">
                  <w:pPr>
                    <w:spacing w:after="0" w:line="240" w:lineRule="auto"/>
                    <w:ind w:right="71"/>
                    <w:jc w:val="right"/>
                    <w:rPr>
                      <w:rFonts w:ascii="Times New Roman" w:hAnsi="Times New Roman" w:cs="Times New Roman"/>
                      <w:i/>
                      <w:iCs/>
                      <w:sz w:val="20"/>
                      <w:szCs w:val="20"/>
                    </w:rPr>
                  </w:pPr>
                  <w:r w:rsidRPr="001C59BC">
                    <w:rPr>
                      <w:rFonts w:ascii="Times New Roman" w:hAnsi="Times New Roman" w:cs="Times New Roman"/>
                      <w:i/>
                      <w:iCs/>
                      <w:sz w:val="20"/>
                      <w:szCs w:val="20"/>
                    </w:rPr>
                    <w:lastRenderedPageBreak/>
                    <w:t>Ģimenes valsts pabalsts</w:t>
                  </w:r>
                </w:p>
              </w:tc>
              <w:tc>
                <w:tcPr>
                  <w:tcW w:w="534" w:type="pct"/>
                  <w:vAlign w:val="center"/>
                </w:tcPr>
                <w:p w14:paraId="5294CCA6" w14:textId="12C1C909"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115 895 437</w:t>
                  </w:r>
                </w:p>
              </w:tc>
              <w:tc>
                <w:tcPr>
                  <w:tcW w:w="574" w:type="pct"/>
                  <w:vAlign w:val="center"/>
                </w:tcPr>
                <w:p w14:paraId="317BD157" w14:textId="7280528A"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0</w:t>
                  </w:r>
                </w:p>
              </w:tc>
              <w:tc>
                <w:tcPr>
                  <w:tcW w:w="540" w:type="pct"/>
                  <w:vAlign w:val="center"/>
                </w:tcPr>
                <w:p w14:paraId="761AC760" w14:textId="6DABCA64"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116 478 805</w:t>
                  </w:r>
                </w:p>
              </w:tc>
              <w:tc>
                <w:tcPr>
                  <w:tcW w:w="574" w:type="pct"/>
                  <w:vAlign w:val="center"/>
                </w:tcPr>
                <w:p w14:paraId="7C5FA6BB" w14:textId="293BD1A2"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209 169</w:t>
                  </w:r>
                </w:p>
              </w:tc>
              <w:tc>
                <w:tcPr>
                  <w:tcW w:w="568" w:type="pct"/>
                  <w:vAlign w:val="center"/>
                </w:tcPr>
                <w:p w14:paraId="7C8C53AF" w14:textId="20A29807"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117 390 549</w:t>
                  </w:r>
                </w:p>
              </w:tc>
              <w:tc>
                <w:tcPr>
                  <w:tcW w:w="574" w:type="pct"/>
                  <w:vAlign w:val="center"/>
                </w:tcPr>
                <w:p w14:paraId="2E73553D" w14:textId="633652C8"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209 169</w:t>
                  </w:r>
                </w:p>
              </w:tc>
              <w:tc>
                <w:tcPr>
                  <w:tcW w:w="802" w:type="pct"/>
                  <w:vAlign w:val="center"/>
                </w:tcPr>
                <w:p w14:paraId="1999D7F5" w14:textId="3612AF74"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209 169</w:t>
                  </w:r>
                </w:p>
              </w:tc>
            </w:tr>
            <w:tr w:rsidR="00A856EC" w:rsidRPr="0020291F" w14:paraId="19B85613" w14:textId="77777777" w:rsidTr="00143E95">
              <w:trPr>
                <w:trHeight w:val="456"/>
                <w:jc w:val="center"/>
              </w:trPr>
              <w:tc>
                <w:tcPr>
                  <w:tcW w:w="834" w:type="pct"/>
                </w:tcPr>
                <w:p w14:paraId="57A091E5" w14:textId="4FF8B7E7" w:rsidR="00A856EC" w:rsidRPr="001C59BC" w:rsidRDefault="00A856EC" w:rsidP="00143E95">
                  <w:pPr>
                    <w:spacing w:after="0" w:line="240" w:lineRule="auto"/>
                    <w:ind w:right="71"/>
                    <w:jc w:val="right"/>
                    <w:rPr>
                      <w:rFonts w:ascii="Times New Roman" w:hAnsi="Times New Roman" w:cs="Times New Roman"/>
                      <w:i/>
                      <w:iCs/>
                      <w:sz w:val="20"/>
                      <w:szCs w:val="20"/>
                    </w:rPr>
                  </w:pPr>
                  <w:r w:rsidRPr="001C59BC">
                    <w:rPr>
                      <w:rFonts w:ascii="Times New Roman" w:hAnsi="Times New Roman" w:cs="Times New Roman"/>
                      <w:i/>
                      <w:iCs/>
                      <w:sz w:val="20"/>
                      <w:szCs w:val="20"/>
                    </w:rPr>
                    <w:t>Bērna piedzimšanas pabalsts</w:t>
                  </w:r>
                </w:p>
              </w:tc>
              <w:tc>
                <w:tcPr>
                  <w:tcW w:w="534" w:type="pct"/>
                  <w:vAlign w:val="center"/>
                </w:tcPr>
                <w:p w14:paraId="4609EE6F" w14:textId="7E7342BE" w:rsidR="00A856EC" w:rsidRPr="001C59BC" w:rsidRDefault="005507BC"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8 425 685</w:t>
                  </w:r>
                </w:p>
              </w:tc>
              <w:tc>
                <w:tcPr>
                  <w:tcW w:w="574" w:type="pct"/>
                  <w:vAlign w:val="center"/>
                </w:tcPr>
                <w:p w14:paraId="060CF5EA" w14:textId="3FEB6DD8"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0</w:t>
                  </w:r>
                </w:p>
              </w:tc>
              <w:tc>
                <w:tcPr>
                  <w:tcW w:w="540" w:type="pct"/>
                  <w:vAlign w:val="center"/>
                </w:tcPr>
                <w:p w14:paraId="3A42C077" w14:textId="063D4105" w:rsidR="00A856EC" w:rsidRPr="001C59BC" w:rsidRDefault="005507BC"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8 425 685</w:t>
                  </w:r>
                </w:p>
              </w:tc>
              <w:tc>
                <w:tcPr>
                  <w:tcW w:w="574" w:type="pct"/>
                  <w:vAlign w:val="center"/>
                </w:tcPr>
                <w:p w14:paraId="2DDE6063" w14:textId="20337DB9" w:rsidR="00A856EC" w:rsidRPr="001C59BC" w:rsidRDefault="001A080E"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26 536</w:t>
                  </w:r>
                </w:p>
              </w:tc>
              <w:tc>
                <w:tcPr>
                  <w:tcW w:w="568" w:type="pct"/>
                  <w:vAlign w:val="center"/>
                </w:tcPr>
                <w:p w14:paraId="4724708F" w14:textId="42B5E0AE" w:rsidR="00A856EC" w:rsidRPr="001C59BC" w:rsidRDefault="005507BC"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8 425 685</w:t>
                  </w:r>
                </w:p>
              </w:tc>
              <w:tc>
                <w:tcPr>
                  <w:tcW w:w="574" w:type="pct"/>
                  <w:vAlign w:val="center"/>
                </w:tcPr>
                <w:p w14:paraId="5BFEF96F" w14:textId="720E3AF7"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53 071</w:t>
                  </w:r>
                </w:p>
              </w:tc>
              <w:tc>
                <w:tcPr>
                  <w:tcW w:w="802" w:type="pct"/>
                  <w:vAlign w:val="center"/>
                </w:tcPr>
                <w:p w14:paraId="5FB40F35" w14:textId="26F8FE7C" w:rsidR="00A856EC" w:rsidRPr="001C59BC" w:rsidRDefault="00EB2791" w:rsidP="00611AE5">
                  <w:pPr>
                    <w:spacing w:after="0" w:line="240" w:lineRule="auto"/>
                    <w:ind w:right="71"/>
                    <w:jc w:val="center"/>
                    <w:rPr>
                      <w:rFonts w:ascii="Times New Roman" w:hAnsi="Times New Roman" w:cs="Times New Roman"/>
                      <w:i/>
                      <w:iCs/>
                      <w:sz w:val="20"/>
                      <w:szCs w:val="20"/>
                    </w:rPr>
                  </w:pPr>
                  <w:r w:rsidRPr="001C59BC">
                    <w:rPr>
                      <w:rFonts w:ascii="Times New Roman" w:hAnsi="Times New Roman" w:cs="Times New Roman"/>
                      <w:i/>
                      <w:iCs/>
                      <w:sz w:val="20"/>
                      <w:szCs w:val="20"/>
                    </w:rPr>
                    <w:t>53 071</w:t>
                  </w:r>
                </w:p>
              </w:tc>
            </w:tr>
            <w:tr w:rsidR="00611AE5" w:rsidRPr="0020291F" w14:paraId="5F05DBC7" w14:textId="77777777" w:rsidTr="00143E95">
              <w:trPr>
                <w:trHeight w:val="683"/>
                <w:jc w:val="center"/>
              </w:trPr>
              <w:tc>
                <w:tcPr>
                  <w:tcW w:w="834" w:type="pct"/>
                </w:tcPr>
                <w:p w14:paraId="45CE6DD9" w14:textId="430C2498" w:rsidR="00611AE5" w:rsidRPr="001C59BC" w:rsidRDefault="00611AE5" w:rsidP="00611AE5">
                  <w:pPr>
                    <w:spacing w:after="0" w:line="240" w:lineRule="auto"/>
                    <w:ind w:right="71"/>
                    <w:rPr>
                      <w:rFonts w:ascii="Times New Roman" w:hAnsi="Times New Roman" w:cs="Times New Roman"/>
                      <w:sz w:val="20"/>
                      <w:szCs w:val="20"/>
                    </w:rPr>
                  </w:pPr>
                  <w:r w:rsidRPr="001C59BC">
                    <w:rPr>
                      <w:rFonts w:ascii="Times New Roman" w:hAnsi="Times New Roman" w:cs="Times New Roman"/>
                      <w:sz w:val="20"/>
                      <w:szCs w:val="20"/>
                    </w:rPr>
                    <w:t>2.2. valsts speciālais budžets</w:t>
                  </w:r>
                  <w:r w:rsidR="00143E95" w:rsidRPr="001C59BC">
                    <w:rPr>
                      <w:rFonts w:ascii="Times New Roman" w:hAnsi="Times New Roman" w:cs="Times New Roman"/>
                      <w:sz w:val="20"/>
                      <w:szCs w:val="20"/>
                    </w:rPr>
                    <w:t xml:space="preserve"> </w:t>
                  </w:r>
                  <w:r w:rsidR="00143E95" w:rsidRPr="001C59BC">
                    <w:rPr>
                      <w:rFonts w:ascii="Times New Roman" w:eastAsia="Times New Roman" w:hAnsi="Times New Roman" w:cs="Times New Roman"/>
                      <w:i/>
                      <w:iCs/>
                      <w:sz w:val="18"/>
                      <w:szCs w:val="18"/>
                      <w:lang w:eastAsia="lv-LV"/>
                    </w:rPr>
                    <w:t>04.05.00 “Valsts sociālās apdrošināšanas aģentūras speciālais budžets”</w:t>
                  </w:r>
                </w:p>
              </w:tc>
              <w:tc>
                <w:tcPr>
                  <w:tcW w:w="534" w:type="pct"/>
                  <w:vAlign w:val="center"/>
                </w:tcPr>
                <w:p w14:paraId="1B58F14E" w14:textId="341FEEBE" w:rsidR="00611AE5" w:rsidRPr="001C59BC" w:rsidRDefault="00143E9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18"/>
                      <w:szCs w:val="18"/>
                    </w:rPr>
                    <w:t>18 871 278</w:t>
                  </w:r>
                </w:p>
              </w:tc>
              <w:tc>
                <w:tcPr>
                  <w:tcW w:w="574" w:type="pct"/>
                  <w:vAlign w:val="center"/>
                </w:tcPr>
                <w:p w14:paraId="3E2DFE26"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40" w:type="pct"/>
                  <w:vAlign w:val="center"/>
                </w:tcPr>
                <w:p w14:paraId="057BD638" w14:textId="03DAC3F8" w:rsidR="00611AE5" w:rsidRPr="001C59BC" w:rsidRDefault="00143E9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18"/>
                      <w:szCs w:val="18"/>
                    </w:rPr>
                    <w:t>18 759 678</w:t>
                  </w:r>
                </w:p>
              </w:tc>
              <w:tc>
                <w:tcPr>
                  <w:tcW w:w="574" w:type="pct"/>
                  <w:vAlign w:val="center"/>
                </w:tcPr>
                <w:p w14:paraId="7AD5D0B9" w14:textId="755A3227" w:rsidR="00611AE5" w:rsidRPr="001C59BC" w:rsidRDefault="00682D67"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287 496</w:t>
                  </w:r>
                </w:p>
              </w:tc>
              <w:tc>
                <w:tcPr>
                  <w:tcW w:w="568" w:type="pct"/>
                  <w:vAlign w:val="center"/>
                </w:tcPr>
                <w:p w14:paraId="77B533C1" w14:textId="1EBE3B9E" w:rsidR="00611AE5" w:rsidRPr="001C59BC" w:rsidRDefault="00143E9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18 693 478</w:t>
                  </w:r>
                </w:p>
              </w:tc>
              <w:tc>
                <w:tcPr>
                  <w:tcW w:w="574" w:type="pct"/>
                  <w:vAlign w:val="center"/>
                </w:tcPr>
                <w:p w14:paraId="7D8F5857"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802" w:type="pct"/>
                  <w:vAlign w:val="center"/>
                </w:tcPr>
                <w:p w14:paraId="7F3CEABA"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r>
            <w:tr w:rsidR="00611AE5" w:rsidRPr="0020291F" w14:paraId="09E3A26F" w14:textId="77777777" w:rsidTr="00143E95">
              <w:trPr>
                <w:trHeight w:val="456"/>
                <w:jc w:val="center"/>
              </w:trPr>
              <w:tc>
                <w:tcPr>
                  <w:tcW w:w="834" w:type="pct"/>
                </w:tcPr>
                <w:p w14:paraId="7ECD4505" w14:textId="77777777" w:rsidR="00611AE5" w:rsidRPr="0020291F" w:rsidRDefault="00611AE5" w:rsidP="00611AE5">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 xml:space="preserve">2.3. pašvaldību budžets </w:t>
                  </w:r>
                </w:p>
              </w:tc>
              <w:tc>
                <w:tcPr>
                  <w:tcW w:w="534" w:type="pct"/>
                  <w:vAlign w:val="center"/>
                </w:tcPr>
                <w:p w14:paraId="23DDC7F4"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74" w:type="pct"/>
                  <w:vAlign w:val="center"/>
                </w:tcPr>
                <w:p w14:paraId="0E4CAE4A"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40" w:type="pct"/>
                  <w:vAlign w:val="center"/>
                </w:tcPr>
                <w:p w14:paraId="2EC70DC6"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74" w:type="pct"/>
                  <w:vAlign w:val="center"/>
                </w:tcPr>
                <w:p w14:paraId="256823F2" w14:textId="77777777" w:rsidR="00611AE5" w:rsidRPr="001C59BC" w:rsidRDefault="00611AE5" w:rsidP="00611AE5">
                  <w:pPr>
                    <w:spacing w:after="0" w:line="240" w:lineRule="auto"/>
                    <w:ind w:right="71"/>
                    <w:jc w:val="center"/>
                    <w:rPr>
                      <w:rFonts w:ascii="Times New Roman" w:hAnsi="Times New Roman" w:cs="Times New Roman"/>
                      <w:iCs/>
                      <w:sz w:val="20"/>
                      <w:szCs w:val="20"/>
                    </w:rPr>
                  </w:pPr>
                  <w:r w:rsidRPr="001C59BC">
                    <w:rPr>
                      <w:rFonts w:ascii="Times New Roman" w:hAnsi="Times New Roman" w:cs="Times New Roman"/>
                      <w:iCs/>
                      <w:sz w:val="20"/>
                      <w:szCs w:val="20"/>
                    </w:rPr>
                    <w:t>0</w:t>
                  </w:r>
                </w:p>
              </w:tc>
              <w:tc>
                <w:tcPr>
                  <w:tcW w:w="568" w:type="pct"/>
                  <w:vAlign w:val="center"/>
                </w:tcPr>
                <w:p w14:paraId="2737CB8A"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74" w:type="pct"/>
                  <w:vAlign w:val="center"/>
                </w:tcPr>
                <w:p w14:paraId="228831B2" w14:textId="77777777" w:rsidR="00611AE5" w:rsidRPr="001C59BC" w:rsidRDefault="00611AE5" w:rsidP="00611AE5">
                  <w:pPr>
                    <w:spacing w:after="0" w:line="240" w:lineRule="auto"/>
                    <w:ind w:right="71"/>
                    <w:jc w:val="center"/>
                    <w:rPr>
                      <w:rFonts w:ascii="Times New Roman" w:hAnsi="Times New Roman" w:cs="Times New Roman"/>
                      <w:iCs/>
                      <w:sz w:val="20"/>
                      <w:szCs w:val="20"/>
                    </w:rPr>
                  </w:pPr>
                  <w:r w:rsidRPr="001C59BC">
                    <w:rPr>
                      <w:rFonts w:ascii="Times New Roman" w:hAnsi="Times New Roman" w:cs="Times New Roman"/>
                      <w:iCs/>
                      <w:sz w:val="20"/>
                      <w:szCs w:val="20"/>
                    </w:rPr>
                    <w:t>0</w:t>
                  </w:r>
                </w:p>
              </w:tc>
              <w:tc>
                <w:tcPr>
                  <w:tcW w:w="802" w:type="pct"/>
                  <w:vAlign w:val="center"/>
                </w:tcPr>
                <w:p w14:paraId="5DE734DB"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r>
            <w:tr w:rsidR="00EB2791" w:rsidRPr="0020291F" w14:paraId="62D1CD5E" w14:textId="77777777" w:rsidTr="00143E95">
              <w:trPr>
                <w:trHeight w:val="444"/>
                <w:jc w:val="center"/>
              </w:trPr>
              <w:tc>
                <w:tcPr>
                  <w:tcW w:w="834" w:type="pct"/>
                </w:tcPr>
                <w:p w14:paraId="7CDB2CE0" w14:textId="77777777" w:rsidR="00EB2791" w:rsidRPr="0020291F" w:rsidRDefault="00EB2791" w:rsidP="00EB2791">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3. Finansiālā ietekme:</w:t>
                  </w:r>
                </w:p>
              </w:tc>
              <w:tc>
                <w:tcPr>
                  <w:tcW w:w="534" w:type="pct"/>
                  <w:vAlign w:val="center"/>
                </w:tcPr>
                <w:p w14:paraId="7F55822F" w14:textId="0E96125D"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-30 554</w:t>
                  </w:r>
                </w:p>
              </w:tc>
              <w:tc>
                <w:tcPr>
                  <w:tcW w:w="574" w:type="pct"/>
                  <w:vAlign w:val="center"/>
                </w:tcPr>
                <w:p w14:paraId="0E704C2C" w14:textId="1EE815AB" w:rsidR="00EB2791" w:rsidRPr="001C59BC" w:rsidRDefault="001B1E8F"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40" w:type="pct"/>
                  <w:vAlign w:val="center"/>
                </w:tcPr>
                <w:p w14:paraId="0526FAA5" w14:textId="0745B5D9"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-30 554</w:t>
                  </w:r>
                </w:p>
              </w:tc>
              <w:tc>
                <w:tcPr>
                  <w:tcW w:w="574" w:type="pct"/>
                  <w:vAlign w:val="center"/>
                </w:tcPr>
                <w:p w14:paraId="436A4A6F" w14:textId="601AEACA" w:rsidR="00EB2791" w:rsidRPr="001C59BC" w:rsidRDefault="001B1E8F"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w:t>
                  </w:r>
                  <w:r w:rsidR="001A080E" w:rsidRPr="001C59BC">
                    <w:rPr>
                      <w:rFonts w:ascii="Times New Roman" w:hAnsi="Times New Roman" w:cs="Times New Roman"/>
                      <w:sz w:val="20"/>
                      <w:szCs w:val="20"/>
                    </w:rPr>
                    <w:t>523 201</w:t>
                  </w:r>
                </w:p>
              </w:tc>
              <w:tc>
                <w:tcPr>
                  <w:tcW w:w="568" w:type="pct"/>
                  <w:vAlign w:val="center"/>
                </w:tcPr>
                <w:p w14:paraId="5FB64A88" w14:textId="5AB190A7"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-30 554</w:t>
                  </w:r>
                </w:p>
              </w:tc>
              <w:tc>
                <w:tcPr>
                  <w:tcW w:w="574" w:type="pct"/>
                  <w:vAlign w:val="center"/>
                </w:tcPr>
                <w:p w14:paraId="6F5624CF" w14:textId="4069F40E"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-262 240</w:t>
                  </w:r>
                </w:p>
              </w:tc>
              <w:tc>
                <w:tcPr>
                  <w:tcW w:w="802" w:type="pct"/>
                  <w:vAlign w:val="center"/>
                </w:tcPr>
                <w:p w14:paraId="56CF1E7F" w14:textId="3BC4823F"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-262 240</w:t>
                  </w:r>
                </w:p>
              </w:tc>
            </w:tr>
            <w:tr w:rsidR="00EB2791" w:rsidRPr="0020291F" w14:paraId="56F74C1F" w14:textId="77777777" w:rsidTr="0021051E">
              <w:trPr>
                <w:trHeight w:val="456"/>
                <w:jc w:val="center"/>
              </w:trPr>
              <w:tc>
                <w:tcPr>
                  <w:tcW w:w="834" w:type="pct"/>
                </w:tcPr>
                <w:p w14:paraId="25C08A2F" w14:textId="77777777" w:rsidR="00EB2791" w:rsidRPr="0020291F" w:rsidRDefault="00EB2791" w:rsidP="00EB2791">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3.1. valsts pamatbudžets</w:t>
                  </w:r>
                </w:p>
              </w:tc>
              <w:tc>
                <w:tcPr>
                  <w:tcW w:w="534" w:type="pct"/>
                  <w:vAlign w:val="center"/>
                </w:tcPr>
                <w:p w14:paraId="6681EA4A" w14:textId="77777777"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74" w:type="pct"/>
                </w:tcPr>
                <w:p w14:paraId="21060216" w14:textId="436F4648" w:rsidR="00EB2791" w:rsidRPr="001C59BC" w:rsidRDefault="001B1E8F"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40" w:type="pct"/>
                </w:tcPr>
                <w:p w14:paraId="7E8ABA5D" w14:textId="77777777"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74" w:type="pct"/>
                </w:tcPr>
                <w:p w14:paraId="2B1C80B7" w14:textId="236AA50F"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w:t>
                  </w:r>
                  <w:r w:rsidR="001A080E" w:rsidRPr="001C59BC">
                    <w:rPr>
                      <w:rFonts w:ascii="Times New Roman" w:hAnsi="Times New Roman" w:cs="Times New Roman"/>
                      <w:sz w:val="20"/>
                      <w:szCs w:val="20"/>
                    </w:rPr>
                    <w:t>235 705</w:t>
                  </w:r>
                </w:p>
              </w:tc>
              <w:tc>
                <w:tcPr>
                  <w:tcW w:w="568" w:type="pct"/>
                </w:tcPr>
                <w:p w14:paraId="7F82BAED" w14:textId="77777777"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74" w:type="pct"/>
                  <w:vAlign w:val="center"/>
                </w:tcPr>
                <w:p w14:paraId="554A1D1E" w14:textId="5F105B9E"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-262 240</w:t>
                  </w:r>
                </w:p>
              </w:tc>
              <w:tc>
                <w:tcPr>
                  <w:tcW w:w="802" w:type="pct"/>
                  <w:vAlign w:val="center"/>
                </w:tcPr>
                <w:p w14:paraId="174BEE07" w14:textId="11979784" w:rsidR="00EB2791" w:rsidRPr="001C59BC" w:rsidRDefault="00EB2791" w:rsidP="00EB2791">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-262 240</w:t>
                  </w:r>
                </w:p>
              </w:tc>
            </w:tr>
            <w:tr w:rsidR="00611AE5" w:rsidRPr="0020291F" w14:paraId="35729D91" w14:textId="77777777" w:rsidTr="00143E95">
              <w:trPr>
                <w:trHeight w:val="456"/>
                <w:jc w:val="center"/>
              </w:trPr>
              <w:tc>
                <w:tcPr>
                  <w:tcW w:w="834" w:type="pct"/>
                </w:tcPr>
                <w:p w14:paraId="68302956" w14:textId="77777777" w:rsidR="00611AE5" w:rsidRPr="0020291F" w:rsidRDefault="00611AE5" w:rsidP="00611AE5">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3.2. speciālais budžets</w:t>
                  </w:r>
                </w:p>
              </w:tc>
              <w:tc>
                <w:tcPr>
                  <w:tcW w:w="534" w:type="pct"/>
                  <w:vAlign w:val="center"/>
                </w:tcPr>
                <w:p w14:paraId="1AAEAD8C" w14:textId="33F690A6" w:rsidR="00611AE5" w:rsidRPr="001C59BC" w:rsidRDefault="00B26886"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-30 554</w:t>
                  </w:r>
                </w:p>
              </w:tc>
              <w:tc>
                <w:tcPr>
                  <w:tcW w:w="574" w:type="pct"/>
                  <w:vAlign w:val="center"/>
                </w:tcPr>
                <w:p w14:paraId="3A449D84"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40" w:type="pct"/>
                </w:tcPr>
                <w:p w14:paraId="755B99A1" w14:textId="0EFCC761" w:rsidR="00611AE5" w:rsidRPr="001C59BC" w:rsidRDefault="00B26886"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-30 554</w:t>
                  </w:r>
                </w:p>
              </w:tc>
              <w:tc>
                <w:tcPr>
                  <w:tcW w:w="574" w:type="pct"/>
                </w:tcPr>
                <w:p w14:paraId="5621BD08" w14:textId="151720D6" w:rsidR="00611AE5" w:rsidRPr="001C59BC" w:rsidRDefault="00EB2791"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-287 496</w:t>
                  </w:r>
                </w:p>
              </w:tc>
              <w:tc>
                <w:tcPr>
                  <w:tcW w:w="568" w:type="pct"/>
                </w:tcPr>
                <w:p w14:paraId="675DCC5F" w14:textId="551EAE6A" w:rsidR="00611AE5" w:rsidRPr="001C59BC" w:rsidRDefault="00B26886"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-30 554</w:t>
                  </w:r>
                </w:p>
              </w:tc>
              <w:tc>
                <w:tcPr>
                  <w:tcW w:w="574" w:type="pct"/>
                </w:tcPr>
                <w:p w14:paraId="14764B01"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802" w:type="pct"/>
                </w:tcPr>
                <w:p w14:paraId="19282DD2"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r>
            <w:tr w:rsidR="00611AE5" w:rsidRPr="0020291F" w14:paraId="0E7AE9BE" w14:textId="77777777" w:rsidTr="00143E95">
              <w:trPr>
                <w:trHeight w:val="456"/>
                <w:jc w:val="center"/>
              </w:trPr>
              <w:tc>
                <w:tcPr>
                  <w:tcW w:w="834" w:type="pct"/>
                </w:tcPr>
                <w:p w14:paraId="09139A12" w14:textId="77777777" w:rsidR="00611AE5" w:rsidRPr="0020291F" w:rsidRDefault="00611AE5" w:rsidP="00611AE5">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 xml:space="preserve">3.3. pašvaldību budžets </w:t>
                  </w:r>
                </w:p>
              </w:tc>
              <w:tc>
                <w:tcPr>
                  <w:tcW w:w="534" w:type="pct"/>
                  <w:vAlign w:val="center"/>
                </w:tcPr>
                <w:p w14:paraId="500A6893"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74" w:type="pct"/>
                  <w:vAlign w:val="center"/>
                </w:tcPr>
                <w:p w14:paraId="3A5AA68B"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iCs/>
                      <w:sz w:val="20"/>
                      <w:szCs w:val="20"/>
                    </w:rPr>
                    <w:t>0</w:t>
                  </w:r>
                </w:p>
              </w:tc>
              <w:tc>
                <w:tcPr>
                  <w:tcW w:w="540" w:type="pct"/>
                </w:tcPr>
                <w:p w14:paraId="42B405DA"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74" w:type="pct"/>
                </w:tcPr>
                <w:p w14:paraId="0F51507E"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68" w:type="pct"/>
                </w:tcPr>
                <w:p w14:paraId="3D89B283"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74" w:type="pct"/>
                </w:tcPr>
                <w:p w14:paraId="66922307"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802" w:type="pct"/>
                </w:tcPr>
                <w:p w14:paraId="0F56C2C6"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r>
            <w:tr w:rsidR="00611AE5" w:rsidRPr="0020291F" w14:paraId="4E753377" w14:textId="77777777" w:rsidTr="00143E95">
              <w:trPr>
                <w:trHeight w:val="1224"/>
                <w:jc w:val="center"/>
              </w:trPr>
              <w:tc>
                <w:tcPr>
                  <w:tcW w:w="834" w:type="pct"/>
                </w:tcPr>
                <w:p w14:paraId="1C65E043" w14:textId="77777777" w:rsidR="00611AE5" w:rsidRPr="0020291F" w:rsidRDefault="00611AE5" w:rsidP="00611AE5">
                  <w:pPr>
                    <w:spacing w:after="0" w:line="240" w:lineRule="auto"/>
                    <w:ind w:right="74"/>
                    <w:rPr>
                      <w:rFonts w:ascii="Times New Roman" w:hAnsi="Times New Roman" w:cs="Times New Roman"/>
                      <w:sz w:val="20"/>
                      <w:szCs w:val="20"/>
                    </w:rPr>
                  </w:pPr>
                  <w:r w:rsidRPr="0020291F">
                    <w:rPr>
                      <w:rFonts w:ascii="Times New Roman" w:hAnsi="Times New Roman" w:cs="Times New Roman"/>
                      <w:sz w:val="20"/>
                      <w:szCs w:val="20"/>
                    </w:rPr>
                    <w:t>4. Finanšu līdzekļi papildu izde</w:t>
                  </w:r>
                  <w:r w:rsidRPr="0020291F">
                    <w:rPr>
                      <w:rFonts w:ascii="Times New Roman" w:hAnsi="Times New Roman" w:cs="Times New Roman"/>
                      <w:sz w:val="20"/>
                      <w:szCs w:val="20"/>
                    </w:rPr>
                    <w:softHyphen/>
                    <w:t>vumu finansēšanai (kompensējošu izdevumu samazinājumu norāda ar "+" zīmi)</w:t>
                  </w:r>
                </w:p>
              </w:tc>
              <w:tc>
                <w:tcPr>
                  <w:tcW w:w="534" w:type="pct"/>
                  <w:vAlign w:val="center"/>
                </w:tcPr>
                <w:p w14:paraId="0B5933B3"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x</w:t>
                  </w:r>
                </w:p>
              </w:tc>
              <w:tc>
                <w:tcPr>
                  <w:tcW w:w="574" w:type="pct"/>
                  <w:vAlign w:val="center"/>
                </w:tcPr>
                <w:p w14:paraId="782106D5" w14:textId="272EBAA4" w:rsidR="00611AE5" w:rsidRPr="001C59BC" w:rsidRDefault="004E257B" w:rsidP="00611AE5">
                  <w:pPr>
                    <w:spacing w:after="0" w:line="240" w:lineRule="auto"/>
                    <w:ind w:right="74"/>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40" w:type="pct"/>
                </w:tcPr>
                <w:p w14:paraId="26100B0C"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74" w:type="pct"/>
                </w:tcPr>
                <w:p w14:paraId="508493F7" w14:textId="46BAF706" w:rsidR="00611AE5" w:rsidRPr="001C59BC" w:rsidRDefault="004E257B"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68" w:type="pct"/>
                </w:tcPr>
                <w:p w14:paraId="092D44F3" w14:textId="77777777" w:rsidR="00611AE5" w:rsidRPr="001C59BC" w:rsidRDefault="00611AE5"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574" w:type="pct"/>
                </w:tcPr>
                <w:p w14:paraId="28BAC611" w14:textId="563FC321" w:rsidR="00611AE5" w:rsidRPr="001C59BC" w:rsidRDefault="004E257B"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c>
                <w:tcPr>
                  <w:tcW w:w="802" w:type="pct"/>
                </w:tcPr>
                <w:p w14:paraId="204D3EF6" w14:textId="0DA38C08" w:rsidR="00611AE5" w:rsidRPr="001C59BC" w:rsidRDefault="004E257B" w:rsidP="00611AE5">
                  <w:pPr>
                    <w:spacing w:after="0" w:line="240" w:lineRule="auto"/>
                    <w:ind w:right="71"/>
                    <w:jc w:val="center"/>
                    <w:rPr>
                      <w:rFonts w:ascii="Times New Roman" w:hAnsi="Times New Roman" w:cs="Times New Roman"/>
                      <w:sz w:val="20"/>
                      <w:szCs w:val="20"/>
                    </w:rPr>
                  </w:pPr>
                  <w:r w:rsidRPr="001C59BC">
                    <w:rPr>
                      <w:rFonts w:ascii="Times New Roman" w:hAnsi="Times New Roman" w:cs="Times New Roman"/>
                      <w:sz w:val="20"/>
                      <w:szCs w:val="20"/>
                    </w:rPr>
                    <w:t>0</w:t>
                  </w:r>
                </w:p>
              </w:tc>
            </w:tr>
            <w:tr w:rsidR="00611AE5" w:rsidRPr="0020291F" w14:paraId="26BF6394" w14:textId="77777777" w:rsidTr="00143E95">
              <w:trPr>
                <w:trHeight w:val="683"/>
                <w:jc w:val="center"/>
              </w:trPr>
              <w:tc>
                <w:tcPr>
                  <w:tcW w:w="834" w:type="pct"/>
                </w:tcPr>
                <w:p w14:paraId="01443CBE" w14:textId="77777777" w:rsidR="00611AE5" w:rsidRPr="0020291F" w:rsidRDefault="00611AE5" w:rsidP="00611AE5">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5. Precizēta finansiālā ietekme:</w:t>
                  </w:r>
                </w:p>
              </w:tc>
              <w:tc>
                <w:tcPr>
                  <w:tcW w:w="534" w:type="pct"/>
                  <w:vMerge w:val="restart"/>
                  <w:vAlign w:val="center"/>
                </w:tcPr>
                <w:p w14:paraId="31DAF6B4"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x</w:t>
                  </w:r>
                </w:p>
              </w:tc>
              <w:tc>
                <w:tcPr>
                  <w:tcW w:w="574" w:type="pct"/>
                  <w:vAlign w:val="center"/>
                </w:tcPr>
                <w:p w14:paraId="38371B47"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40" w:type="pct"/>
                  <w:vAlign w:val="center"/>
                </w:tcPr>
                <w:p w14:paraId="351E4780"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74" w:type="pct"/>
                  <w:vAlign w:val="center"/>
                </w:tcPr>
                <w:p w14:paraId="65A9CD6B"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3E3A6C7F"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74" w:type="pct"/>
                  <w:vAlign w:val="center"/>
                </w:tcPr>
                <w:p w14:paraId="626109D1"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802" w:type="pct"/>
                  <w:vAlign w:val="center"/>
                </w:tcPr>
                <w:p w14:paraId="3FC29448"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11AE5" w:rsidRPr="0020291F" w14:paraId="39E06424" w14:textId="77777777" w:rsidTr="00143E95">
              <w:trPr>
                <w:trHeight w:val="456"/>
                <w:jc w:val="center"/>
              </w:trPr>
              <w:tc>
                <w:tcPr>
                  <w:tcW w:w="834" w:type="pct"/>
                </w:tcPr>
                <w:p w14:paraId="175BDAF1" w14:textId="77777777" w:rsidR="00611AE5" w:rsidRPr="0020291F" w:rsidRDefault="00611AE5" w:rsidP="00611AE5">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5.1. valsts pamatbudžets</w:t>
                  </w:r>
                </w:p>
              </w:tc>
              <w:tc>
                <w:tcPr>
                  <w:tcW w:w="534" w:type="pct"/>
                  <w:vMerge/>
                  <w:vAlign w:val="center"/>
                </w:tcPr>
                <w:p w14:paraId="39EB0F8A" w14:textId="77777777" w:rsidR="00611AE5" w:rsidRPr="0020291F" w:rsidRDefault="00611AE5" w:rsidP="00611AE5">
                  <w:pPr>
                    <w:spacing w:after="0" w:line="240" w:lineRule="auto"/>
                    <w:ind w:right="71"/>
                    <w:jc w:val="center"/>
                    <w:rPr>
                      <w:rFonts w:ascii="Times New Roman" w:hAnsi="Times New Roman" w:cs="Times New Roman"/>
                      <w:sz w:val="20"/>
                      <w:szCs w:val="20"/>
                      <w:lang w:eastAsia="lv-LV"/>
                    </w:rPr>
                  </w:pPr>
                </w:p>
              </w:tc>
              <w:tc>
                <w:tcPr>
                  <w:tcW w:w="574" w:type="pct"/>
                  <w:vAlign w:val="center"/>
                </w:tcPr>
                <w:p w14:paraId="09BFFF9F"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40" w:type="pct"/>
                  <w:vAlign w:val="center"/>
                </w:tcPr>
                <w:p w14:paraId="25BE2C1D"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74" w:type="pct"/>
                  <w:vAlign w:val="center"/>
                </w:tcPr>
                <w:p w14:paraId="0BAF149A"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56B61709"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74" w:type="pct"/>
                  <w:vAlign w:val="center"/>
                </w:tcPr>
                <w:p w14:paraId="229E8BDD"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802" w:type="pct"/>
                  <w:vAlign w:val="center"/>
                </w:tcPr>
                <w:p w14:paraId="37685DB9"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11AE5" w:rsidRPr="0020291F" w14:paraId="6CA849FA" w14:textId="77777777" w:rsidTr="00143E95">
              <w:trPr>
                <w:trHeight w:val="456"/>
                <w:jc w:val="center"/>
              </w:trPr>
              <w:tc>
                <w:tcPr>
                  <w:tcW w:w="834" w:type="pct"/>
                </w:tcPr>
                <w:p w14:paraId="706E7C10" w14:textId="77777777" w:rsidR="00611AE5" w:rsidRPr="0020291F" w:rsidRDefault="00611AE5" w:rsidP="00611AE5">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5.2. speciālais budžets</w:t>
                  </w:r>
                </w:p>
              </w:tc>
              <w:tc>
                <w:tcPr>
                  <w:tcW w:w="534" w:type="pct"/>
                  <w:vMerge/>
                  <w:vAlign w:val="center"/>
                </w:tcPr>
                <w:p w14:paraId="599A5A7C" w14:textId="77777777" w:rsidR="00611AE5" w:rsidRPr="0020291F" w:rsidRDefault="00611AE5" w:rsidP="00611AE5">
                  <w:pPr>
                    <w:spacing w:after="0" w:line="240" w:lineRule="auto"/>
                    <w:ind w:right="71"/>
                    <w:jc w:val="center"/>
                    <w:rPr>
                      <w:rFonts w:ascii="Times New Roman" w:hAnsi="Times New Roman" w:cs="Times New Roman"/>
                      <w:sz w:val="20"/>
                      <w:szCs w:val="20"/>
                      <w:lang w:eastAsia="lv-LV"/>
                    </w:rPr>
                  </w:pPr>
                </w:p>
              </w:tc>
              <w:tc>
                <w:tcPr>
                  <w:tcW w:w="574" w:type="pct"/>
                  <w:vAlign w:val="center"/>
                </w:tcPr>
                <w:p w14:paraId="118E3DD0"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40" w:type="pct"/>
                  <w:vAlign w:val="center"/>
                </w:tcPr>
                <w:p w14:paraId="18E60438"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74" w:type="pct"/>
                  <w:vAlign w:val="center"/>
                </w:tcPr>
                <w:p w14:paraId="4B3C9FE6"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6FCF264D"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74" w:type="pct"/>
                  <w:vAlign w:val="center"/>
                </w:tcPr>
                <w:p w14:paraId="78FD3974"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802" w:type="pct"/>
                  <w:vAlign w:val="center"/>
                </w:tcPr>
                <w:p w14:paraId="2591FD1F"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11AE5" w:rsidRPr="0020291F" w14:paraId="526C1674" w14:textId="77777777" w:rsidTr="00143E95">
              <w:trPr>
                <w:trHeight w:val="456"/>
                <w:jc w:val="center"/>
              </w:trPr>
              <w:tc>
                <w:tcPr>
                  <w:tcW w:w="834" w:type="pct"/>
                </w:tcPr>
                <w:p w14:paraId="0F2AF31C" w14:textId="77777777" w:rsidR="00611AE5" w:rsidRPr="0020291F" w:rsidRDefault="00611AE5" w:rsidP="00611AE5">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 xml:space="preserve">5.3. pašvaldību budžets </w:t>
                  </w:r>
                </w:p>
              </w:tc>
              <w:tc>
                <w:tcPr>
                  <w:tcW w:w="534" w:type="pct"/>
                  <w:vMerge/>
                  <w:vAlign w:val="center"/>
                </w:tcPr>
                <w:p w14:paraId="7DBD333D" w14:textId="77777777" w:rsidR="00611AE5" w:rsidRPr="0020291F" w:rsidRDefault="00611AE5" w:rsidP="00611AE5">
                  <w:pPr>
                    <w:spacing w:after="0" w:line="240" w:lineRule="auto"/>
                    <w:ind w:right="71"/>
                    <w:jc w:val="center"/>
                    <w:rPr>
                      <w:rFonts w:ascii="Times New Roman" w:hAnsi="Times New Roman" w:cs="Times New Roman"/>
                      <w:sz w:val="20"/>
                      <w:szCs w:val="20"/>
                      <w:lang w:eastAsia="lv-LV"/>
                    </w:rPr>
                  </w:pPr>
                </w:p>
              </w:tc>
              <w:tc>
                <w:tcPr>
                  <w:tcW w:w="574" w:type="pct"/>
                  <w:vAlign w:val="center"/>
                </w:tcPr>
                <w:p w14:paraId="5E63A298"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40" w:type="pct"/>
                  <w:vAlign w:val="center"/>
                </w:tcPr>
                <w:p w14:paraId="2F618FBD"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74" w:type="pct"/>
                  <w:vAlign w:val="center"/>
                </w:tcPr>
                <w:p w14:paraId="4CD41C6D"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0053687A"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74" w:type="pct"/>
                  <w:vAlign w:val="center"/>
                </w:tcPr>
                <w:p w14:paraId="1ADBD2DC"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802" w:type="pct"/>
                  <w:vAlign w:val="center"/>
                </w:tcPr>
                <w:p w14:paraId="7E3500C9" w14:textId="77777777" w:rsidR="00611AE5" w:rsidRPr="0020291F" w:rsidRDefault="00611AE5" w:rsidP="00611AE5">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11AE5" w:rsidRPr="0020291F" w14:paraId="2D558BC6" w14:textId="77777777" w:rsidTr="00AF499C">
              <w:trPr>
                <w:trHeight w:val="456"/>
                <w:jc w:val="center"/>
              </w:trPr>
              <w:tc>
                <w:tcPr>
                  <w:tcW w:w="5000" w:type="pct"/>
                  <w:gridSpan w:val="8"/>
                </w:tcPr>
                <w:p w14:paraId="62248029" w14:textId="1DF65DD3" w:rsidR="00611AE5" w:rsidRPr="0020291F" w:rsidRDefault="00961C2D" w:rsidP="00AF499C">
                  <w:pPr>
                    <w:spacing w:after="0" w:line="240" w:lineRule="auto"/>
                    <w:ind w:right="71"/>
                    <w:jc w:val="both"/>
                    <w:rPr>
                      <w:rFonts w:ascii="Times New Roman" w:hAnsi="Times New Roman" w:cs="Times New Roman"/>
                      <w:i/>
                      <w:sz w:val="20"/>
                      <w:szCs w:val="20"/>
                    </w:rPr>
                  </w:pPr>
                  <w:r w:rsidRPr="001C59BC">
                    <w:rPr>
                      <w:rFonts w:ascii="Times New Roman" w:eastAsia="Times New Roman" w:hAnsi="Times New Roman" w:cs="Times New Roman"/>
                      <w:i/>
                      <w:iCs/>
                      <w:sz w:val="18"/>
                      <w:szCs w:val="18"/>
                      <w:lang w:eastAsia="lv-LV"/>
                    </w:rPr>
                    <w:t>* Atbilstoši LM apstiprinātajam maksimāli pieļaujamam valsts pamatbudžeta un speciālā budžeta izdevumu apjomam.</w:t>
                  </w:r>
                </w:p>
              </w:tc>
            </w:tr>
            <w:tr w:rsidR="00611AE5" w:rsidRPr="0020291F" w14:paraId="5FF0CC63" w14:textId="77777777" w:rsidTr="00AF499C">
              <w:trPr>
                <w:trHeight w:val="70"/>
                <w:jc w:val="center"/>
              </w:trPr>
              <w:tc>
                <w:tcPr>
                  <w:tcW w:w="834" w:type="pct"/>
                </w:tcPr>
                <w:p w14:paraId="45DFED77" w14:textId="77777777" w:rsidR="00611AE5" w:rsidRPr="0020291F" w:rsidRDefault="00611AE5" w:rsidP="00611AE5">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rPr>
                    <w:t>6. Detalizēts ieņēmumu un izdevu</w:t>
                  </w:r>
                  <w:r w:rsidRPr="0020291F">
                    <w:rPr>
                      <w:rFonts w:ascii="Times New Roman" w:hAnsi="Times New Roman" w:cs="Times New Roman"/>
                      <w:sz w:val="20"/>
                      <w:szCs w:val="20"/>
                    </w:rPr>
                    <w:softHyphen/>
                    <w:t>mu aprēķins (ja nepieciešams, detalizētu ieņēmumu un izdevumu aprēķinu var pievienot anotācijas pielikumā):</w:t>
                  </w:r>
                </w:p>
              </w:tc>
              <w:tc>
                <w:tcPr>
                  <w:tcW w:w="4166" w:type="pct"/>
                  <w:gridSpan w:val="7"/>
                  <w:vMerge w:val="restart"/>
                </w:tcPr>
                <w:p w14:paraId="742BEB03" w14:textId="0EEBBC4C" w:rsidR="00CD25BB" w:rsidRDefault="00AF499C" w:rsidP="00611AE5">
                  <w:pPr>
                    <w:tabs>
                      <w:tab w:val="left" w:pos="4644"/>
                    </w:tabs>
                    <w:spacing w:after="0" w:line="240" w:lineRule="auto"/>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Saska</w:t>
                  </w:r>
                  <w:r w:rsidR="00421137">
                    <w:rPr>
                      <w:rFonts w:ascii="Times New Roman" w:hAnsi="Times New Roman" w:cs="Times New Roman"/>
                      <w:sz w:val="20"/>
                      <w:szCs w:val="20"/>
                      <w:lang w:eastAsia="lv-LV"/>
                    </w:rPr>
                    <w:t>ņā ar VSAA datiem uz 2019.gada februāri</w:t>
                  </w:r>
                  <w:r>
                    <w:rPr>
                      <w:rFonts w:ascii="Times New Roman" w:hAnsi="Times New Roman" w:cs="Times New Roman"/>
                      <w:sz w:val="20"/>
                      <w:szCs w:val="20"/>
                      <w:lang w:eastAsia="lv-LV"/>
                    </w:rPr>
                    <w:t xml:space="preserve"> invaliditāte noteikta 2864 bērniem vecumā no 15 līdz 19 gadiem. Savukārt ģimenes valsts pabalsts netika izmaksāts par 6</w:t>
                  </w:r>
                  <w:r w:rsidR="00421137">
                    <w:rPr>
                      <w:rFonts w:ascii="Times New Roman" w:hAnsi="Times New Roman" w:cs="Times New Roman"/>
                      <w:sz w:val="20"/>
                      <w:szCs w:val="20"/>
                      <w:lang w:eastAsia="lv-LV"/>
                    </w:rPr>
                    <w:t>35</w:t>
                  </w:r>
                  <w:r>
                    <w:rPr>
                      <w:rFonts w:ascii="Times New Roman" w:hAnsi="Times New Roman" w:cs="Times New Roman"/>
                      <w:sz w:val="20"/>
                      <w:szCs w:val="20"/>
                      <w:lang w:eastAsia="lv-LV"/>
                    </w:rPr>
                    <w:t xml:space="preserve"> </w:t>
                  </w:r>
                  <w:r w:rsidR="00421137">
                    <w:rPr>
                      <w:rFonts w:ascii="Times New Roman" w:hAnsi="Times New Roman" w:cs="Times New Roman"/>
                      <w:sz w:val="20"/>
                      <w:szCs w:val="20"/>
                      <w:lang w:eastAsia="lv-LV"/>
                    </w:rPr>
                    <w:t>jeb 22</w:t>
                  </w:r>
                  <w:r>
                    <w:rPr>
                      <w:rFonts w:ascii="Times New Roman" w:hAnsi="Times New Roman" w:cs="Times New Roman"/>
                      <w:sz w:val="20"/>
                      <w:szCs w:val="20"/>
                      <w:lang w:eastAsia="lv-LV"/>
                    </w:rPr>
                    <w:t>% bērniem ar invaliditāti vecumā no 15 līdz 19 gadiem.</w:t>
                  </w:r>
                </w:p>
                <w:tbl>
                  <w:tblPr>
                    <w:tblStyle w:val="TableGrid"/>
                    <w:tblW w:w="0" w:type="auto"/>
                    <w:tblInd w:w="1465" w:type="dxa"/>
                    <w:tblLook w:val="04A0" w:firstRow="1" w:lastRow="0" w:firstColumn="1" w:lastColumn="0" w:noHBand="0" w:noVBand="1"/>
                  </w:tblPr>
                  <w:tblGrid>
                    <w:gridCol w:w="1100"/>
                    <w:gridCol w:w="1418"/>
                  </w:tblGrid>
                  <w:tr w:rsidR="00AF499C" w14:paraId="3A44AA08" w14:textId="77777777" w:rsidTr="00CD25BB">
                    <w:tc>
                      <w:tcPr>
                        <w:tcW w:w="1100" w:type="dxa"/>
                      </w:tcPr>
                      <w:p w14:paraId="128B2822" w14:textId="436D8E5B" w:rsidR="00AF499C" w:rsidRDefault="00AF499C" w:rsidP="00611AE5">
                        <w:pPr>
                          <w:tabs>
                            <w:tab w:val="left" w:pos="4644"/>
                          </w:tabs>
                          <w:ind w:right="71"/>
                          <w:jc w:val="both"/>
                          <w:rPr>
                            <w:rFonts w:ascii="Times New Roman" w:hAnsi="Times New Roman" w:cs="Times New Roman"/>
                            <w:b/>
                            <w:sz w:val="20"/>
                            <w:szCs w:val="20"/>
                            <w:lang w:eastAsia="lv-LV"/>
                          </w:rPr>
                        </w:pPr>
                        <w:r>
                          <w:rPr>
                            <w:rFonts w:ascii="Times New Roman" w:hAnsi="Times New Roman" w:cs="Times New Roman"/>
                            <w:b/>
                            <w:sz w:val="20"/>
                            <w:szCs w:val="20"/>
                            <w:lang w:eastAsia="lv-LV"/>
                          </w:rPr>
                          <w:t>Vecums</w:t>
                        </w:r>
                      </w:p>
                    </w:tc>
                    <w:tc>
                      <w:tcPr>
                        <w:tcW w:w="1418" w:type="dxa"/>
                      </w:tcPr>
                      <w:p w14:paraId="7F8F5F36" w14:textId="28754331" w:rsidR="00AF499C" w:rsidRDefault="00AF499C" w:rsidP="00611AE5">
                        <w:pPr>
                          <w:tabs>
                            <w:tab w:val="left" w:pos="4644"/>
                          </w:tabs>
                          <w:ind w:right="71"/>
                          <w:jc w:val="both"/>
                          <w:rPr>
                            <w:rFonts w:ascii="Times New Roman" w:hAnsi="Times New Roman" w:cs="Times New Roman"/>
                            <w:b/>
                            <w:sz w:val="20"/>
                            <w:szCs w:val="20"/>
                            <w:lang w:eastAsia="lv-LV"/>
                          </w:rPr>
                        </w:pPr>
                        <w:r>
                          <w:rPr>
                            <w:rFonts w:ascii="Times New Roman" w:hAnsi="Times New Roman" w:cs="Times New Roman"/>
                            <w:b/>
                            <w:sz w:val="20"/>
                            <w:szCs w:val="20"/>
                            <w:lang w:eastAsia="lv-LV"/>
                          </w:rPr>
                          <w:t>Bērnu skaits</w:t>
                        </w:r>
                      </w:p>
                    </w:tc>
                  </w:tr>
                  <w:tr w:rsidR="00AF499C" w14:paraId="7F9EBECA" w14:textId="77777777" w:rsidTr="00CD25BB">
                    <w:tc>
                      <w:tcPr>
                        <w:tcW w:w="1100" w:type="dxa"/>
                      </w:tcPr>
                      <w:p w14:paraId="773BC1DB" w14:textId="422A848D" w:rsidR="00AF499C" w:rsidRPr="00AF499C" w:rsidRDefault="00CD25BB"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 xml:space="preserve"> </w:t>
                        </w:r>
                        <w:r w:rsidR="00AF499C" w:rsidRPr="00AF499C">
                          <w:rPr>
                            <w:rFonts w:ascii="Times New Roman" w:hAnsi="Times New Roman" w:cs="Times New Roman"/>
                            <w:sz w:val="20"/>
                            <w:szCs w:val="20"/>
                            <w:lang w:eastAsia="lv-LV"/>
                          </w:rPr>
                          <w:t>15</w:t>
                        </w:r>
                      </w:p>
                    </w:tc>
                    <w:tc>
                      <w:tcPr>
                        <w:tcW w:w="1418" w:type="dxa"/>
                      </w:tcPr>
                      <w:p w14:paraId="4A88DD4D" w14:textId="003BB26F" w:rsidR="00AF499C" w:rsidRPr="00AF499C" w:rsidRDefault="009C3CCF"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37</w:t>
                        </w:r>
                      </w:p>
                    </w:tc>
                  </w:tr>
                  <w:tr w:rsidR="00AF499C" w14:paraId="124A0C12" w14:textId="77777777" w:rsidTr="00CD25BB">
                    <w:tc>
                      <w:tcPr>
                        <w:tcW w:w="1100" w:type="dxa"/>
                      </w:tcPr>
                      <w:p w14:paraId="080A5A33" w14:textId="67F6D2F1" w:rsidR="00AF499C" w:rsidRPr="00AF499C" w:rsidRDefault="00AF499C" w:rsidP="00611AE5">
                        <w:pPr>
                          <w:tabs>
                            <w:tab w:val="left" w:pos="4644"/>
                          </w:tabs>
                          <w:ind w:right="71"/>
                          <w:jc w:val="both"/>
                          <w:rPr>
                            <w:rFonts w:ascii="Times New Roman" w:hAnsi="Times New Roman" w:cs="Times New Roman"/>
                            <w:sz w:val="20"/>
                            <w:szCs w:val="20"/>
                            <w:lang w:eastAsia="lv-LV"/>
                          </w:rPr>
                        </w:pPr>
                        <w:r w:rsidRPr="00AF499C">
                          <w:rPr>
                            <w:rFonts w:ascii="Times New Roman" w:hAnsi="Times New Roman" w:cs="Times New Roman"/>
                            <w:sz w:val="20"/>
                            <w:szCs w:val="20"/>
                            <w:lang w:eastAsia="lv-LV"/>
                          </w:rPr>
                          <w:t>16</w:t>
                        </w:r>
                      </w:p>
                    </w:tc>
                    <w:tc>
                      <w:tcPr>
                        <w:tcW w:w="1418" w:type="dxa"/>
                      </w:tcPr>
                      <w:p w14:paraId="10331219" w14:textId="5FFEFE88" w:rsidR="00AF499C" w:rsidRPr="00AF499C" w:rsidRDefault="009C3CCF"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7</w:t>
                        </w:r>
                        <w:r w:rsidR="00AF499C" w:rsidRPr="00AF499C">
                          <w:rPr>
                            <w:rFonts w:ascii="Times New Roman" w:hAnsi="Times New Roman" w:cs="Times New Roman"/>
                            <w:sz w:val="20"/>
                            <w:szCs w:val="20"/>
                            <w:lang w:eastAsia="lv-LV"/>
                          </w:rPr>
                          <w:t>9</w:t>
                        </w:r>
                      </w:p>
                    </w:tc>
                  </w:tr>
                  <w:tr w:rsidR="00AF499C" w14:paraId="0780BC5F" w14:textId="77777777" w:rsidTr="00CD25BB">
                    <w:tc>
                      <w:tcPr>
                        <w:tcW w:w="1100" w:type="dxa"/>
                      </w:tcPr>
                      <w:p w14:paraId="3DBDD0DA" w14:textId="491982DA" w:rsidR="00AF499C" w:rsidRPr="00AF499C" w:rsidRDefault="00AF499C" w:rsidP="00611AE5">
                        <w:pPr>
                          <w:tabs>
                            <w:tab w:val="left" w:pos="4644"/>
                          </w:tabs>
                          <w:ind w:right="71"/>
                          <w:jc w:val="both"/>
                          <w:rPr>
                            <w:rFonts w:ascii="Times New Roman" w:hAnsi="Times New Roman" w:cs="Times New Roman"/>
                            <w:sz w:val="20"/>
                            <w:szCs w:val="20"/>
                            <w:lang w:eastAsia="lv-LV"/>
                          </w:rPr>
                        </w:pPr>
                        <w:r w:rsidRPr="00AF499C">
                          <w:rPr>
                            <w:rFonts w:ascii="Times New Roman" w:hAnsi="Times New Roman" w:cs="Times New Roman"/>
                            <w:sz w:val="20"/>
                            <w:szCs w:val="20"/>
                            <w:lang w:eastAsia="lv-LV"/>
                          </w:rPr>
                          <w:t>17</w:t>
                        </w:r>
                      </w:p>
                    </w:tc>
                    <w:tc>
                      <w:tcPr>
                        <w:tcW w:w="1418" w:type="dxa"/>
                      </w:tcPr>
                      <w:p w14:paraId="36020B85" w14:textId="06ED3A95" w:rsidR="00AF499C" w:rsidRPr="00AF499C" w:rsidRDefault="009C3CCF"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110</w:t>
                        </w:r>
                      </w:p>
                    </w:tc>
                  </w:tr>
                  <w:tr w:rsidR="00AF499C" w14:paraId="42534242" w14:textId="77777777" w:rsidTr="00CD25BB">
                    <w:tc>
                      <w:tcPr>
                        <w:tcW w:w="1100" w:type="dxa"/>
                      </w:tcPr>
                      <w:p w14:paraId="70C72DD3" w14:textId="759B7654" w:rsidR="00AF499C" w:rsidRPr="00AF499C" w:rsidRDefault="00AF499C" w:rsidP="00611AE5">
                        <w:pPr>
                          <w:tabs>
                            <w:tab w:val="left" w:pos="4644"/>
                          </w:tabs>
                          <w:ind w:right="71"/>
                          <w:jc w:val="both"/>
                          <w:rPr>
                            <w:rFonts w:ascii="Times New Roman" w:hAnsi="Times New Roman" w:cs="Times New Roman"/>
                            <w:sz w:val="20"/>
                            <w:szCs w:val="20"/>
                            <w:lang w:eastAsia="lv-LV"/>
                          </w:rPr>
                        </w:pPr>
                        <w:r w:rsidRPr="00AF499C">
                          <w:rPr>
                            <w:rFonts w:ascii="Times New Roman" w:hAnsi="Times New Roman" w:cs="Times New Roman"/>
                            <w:sz w:val="20"/>
                            <w:szCs w:val="20"/>
                            <w:lang w:eastAsia="lv-LV"/>
                          </w:rPr>
                          <w:t>18</w:t>
                        </w:r>
                      </w:p>
                    </w:tc>
                    <w:tc>
                      <w:tcPr>
                        <w:tcW w:w="1418" w:type="dxa"/>
                      </w:tcPr>
                      <w:p w14:paraId="2435E307" w14:textId="6521D571" w:rsidR="00AF499C" w:rsidRPr="00AF499C" w:rsidRDefault="009C3CCF"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114</w:t>
                        </w:r>
                      </w:p>
                    </w:tc>
                  </w:tr>
                  <w:tr w:rsidR="00AF499C" w14:paraId="289F351D" w14:textId="77777777" w:rsidTr="00CD25BB">
                    <w:tc>
                      <w:tcPr>
                        <w:tcW w:w="1100" w:type="dxa"/>
                      </w:tcPr>
                      <w:p w14:paraId="0F21B918" w14:textId="64B221F0" w:rsidR="00AF499C" w:rsidRPr="00AF499C" w:rsidRDefault="00AF499C" w:rsidP="00611AE5">
                        <w:pPr>
                          <w:tabs>
                            <w:tab w:val="left" w:pos="4644"/>
                          </w:tabs>
                          <w:ind w:right="71"/>
                          <w:jc w:val="both"/>
                          <w:rPr>
                            <w:rFonts w:ascii="Times New Roman" w:hAnsi="Times New Roman" w:cs="Times New Roman"/>
                            <w:sz w:val="20"/>
                            <w:szCs w:val="20"/>
                            <w:lang w:eastAsia="lv-LV"/>
                          </w:rPr>
                        </w:pPr>
                        <w:r w:rsidRPr="00AF499C">
                          <w:rPr>
                            <w:rFonts w:ascii="Times New Roman" w:hAnsi="Times New Roman" w:cs="Times New Roman"/>
                            <w:sz w:val="20"/>
                            <w:szCs w:val="20"/>
                            <w:lang w:eastAsia="lv-LV"/>
                          </w:rPr>
                          <w:t>19</w:t>
                        </w:r>
                      </w:p>
                    </w:tc>
                    <w:tc>
                      <w:tcPr>
                        <w:tcW w:w="1418" w:type="dxa"/>
                      </w:tcPr>
                      <w:p w14:paraId="1BC67C67" w14:textId="58236A85" w:rsidR="00AF499C" w:rsidRPr="00AF499C" w:rsidRDefault="009C3CCF"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295</w:t>
                        </w:r>
                      </w:p>
                    </w:tc>
                  </w:tr>
                  <w:tr w:rsidR="00AF499C" w14:paraId="72690EE6" w14:textId="77777777" w:rsidTr="00CD25BB">
                    <w:tc>
                      <w:tcPr>
                        <w:tcW w:w="1100" w:type="dxa"/>
                      </w:tcPr>
                      <w:p w14:paraId="7EC56E20" w14:textId="2E980CCC" w:rsidR="00AF499C" w:rsidRDefault="00AF499C" w:rsidP="00611AE5">
                        <w:pPr>
                          <w:tabs>
                            <w:tab w:val="left" w:pos="4644"/>
                          </w:tabs>
                          <w:ind w:right="71"/>
                          <w:jc w:val="both"/>
                          <w:rPr>
                            <w:rFonts w:ascii="Times New Roman" w:hAnsi="Times New Roman" w:cs="Times New Roman"/>
                            <w:b/>
                            <w:sz w:val="20"/>
                            <w:szCs w:val="20"/>
                            <w:lang w:eastAsia="lv-LV"/>
                          </w:rPr>
                        </w:pPr>
                        <w:r>
                          <w:rPr>
                            <w:rFonts w:ascii="Times New Roman" w:hAnsi="Times New Roman" w:cs="Times New Roman"/>
                            <w:b/>
                            <w:sz w:val="20"/>
                            <w:szCs w:val="20"/>
                            <w:lang w:eastAsia="lv-LV"/>
                          </w:rPr>
                          <w:t>Kopā:</w:t>
                        </w:r>
                      </w:p>
                    </w:tc>
                    <w:tc>
                      <w:tcPr>
                        <w:tcW w:w="1418" w:type="dxa"/>
                      </w:tcPr>
                      <w:p w14:paraId="771EC499" w14:textId="332DD8AF" w:rsidR="00AF499C" w:rsidRDefault="009C3CCF" w:rsidP="00611AE5">
                        <w:pPr>
                          <w:tabs>
                            <w:tab w:val="left" w:pos="4644"/>
                          </w:tabs>
                          <w:ind w:right="71"/>
                          <w:jc w:val="both"/>
                          <w:rPr>
                            <w:rFonts w:ascii="Times New Roman" w:hAnsi="Times New Roman" w:cs="Times New Roman"/>
                            <w:b/>
                            <w:sz w:val="20"/>
                            <w:szCs w:val="20"/>
                            <w:lang w:eastAsia="lv-LV"/>
                          </w:rPr>
                        </w:pPr>
                        <w:r>
                          <w:rPr>
                            <w:rFonts w:ascii="Times New Roman" w:hAnsi="Times New Roman" w:cs="Times New Roman"/>
                            <w:b/>
                            <w:sz w:val="20"/>
                            <w:szCs w:val="20"/>
                            <w:lang w:eastAsia="lv-LV"/>
                          </w:rPr>
                          <w:t>635</w:t>
                        </w:r>
                      </w:p>
                    </w:tc>
                  </w:tr>
                </w:tbl>
                <w:p w14:paraId="162E78D3" w14:textId="6C79BE67" w:rsidR="00AF499C" w:rsidRPr="00CD25BB" w:rsidRDefault="00CD25BB" w:rsidP="00611AE5">
                  <w:pPr>
                    <w:tabs>
                      <w:tab w:val="left" w:pos="4644"/>
                    </w:tabs>
                    <w:spacing w:after="0" w:line="240" w:lineRule="auto"/>
                    <w:ind w:right="71"/>
                    <w:jc w:val="both"/>
                    <w:rPr>
                      <w:rFonts w:ascii="Times New Roman" w:hAnsi="Times New Roman" w:cs="Times New Roman"/>
                      <w:sz w:val="14"/>
                      <w:szCs w:val="14"/>
                      <w:lang w:eastAsia="lv-LV"/>
                    </w:rPr>
                  </w:pPr>
                  <w:r>
                    <w:rPr>
                      <w:rFonts w:ascii="Times New Roman" w:hAnsi="Times New Roman" w:cs="Times New Roman"/>
                      <w:sz w:val="16"/>
                      <w:szCs w:val="16"/>
                      <w:lang w:eastAsia="lv-LV"/>
                    </w:rPr>
                    <w:t xml:space="preserve">                                            </w:t>
                  </w:r>
                  <w:r w:rsidRPr="00CD25BB">
                    <w:rPr>
                      <w:rFonts w:ascii="Times New Roman" w:hAnsi="Times New Roman" w:cs="Times New Roman"/>
                      <w:sz w:val="14"/>
                      <w:szCs w:val="14"/>
                      <w:lang w:eastAsia="lv-LV"/>
                    </w:rPr>
                    <w:t xml:space="preserve">VSAA dati 2019.gada </w:t>
                  </w:r>
                  <w:r w:rsidR="009C3CCF">
                    <w:rPr>
                      <w:rFonts w:ascii="Times New Roman" w:hAnsi="Times New Roman" w:cs="Times New Roman"/>
                      <w:sz w:val="14"/>
                      <w:szCs w:val="14"/>
                      <w:lang w:eastAsia="lv-LV"/>
                    </w:rPr>
                    <w:t>februāris</w:t>
                  </w:r>
                </w:p>
                <w:p w14:paraId="448A270D" w14:textId="77777777" w:rsidR="00732A68" w:rsidRDefault="00732A68" w:rsidP="00611AE5">
                  <w:pPr>
                    <w:tabs>
                      <w:tab w:val="left" w:pos="4644"/>
                    </w:tabs>
                    <w:spacing w:after="0" w:line="240" w:lineRule="auto"/>
                    <w:ind w:right="71"/>
                    <w:jc w:val="both"/>
                    <w:rPr>
                      <w:rFonts w:ascii="Times New Roman" w:hAnsi="Times New Roman" w:cs="Times New Roman"/>
                      <w:sz w:val="20"/>
                      <w:szCs w:val="20"/>
                      <w:lang w:eastAsia="lv-LV"/>
                    </w:rPr>
                  </w:pPr>
                </w:p>
                <w:p w14:paraId="6DDB5A19" w14:textId="255C418D" w:rsidR="00AF499C" w:rsidRDefault="00CD25BB" w:rsidP="00611AE5">
                  <w:pPr>
                    <w:tabs>
                      <w:tab w:val="left" w:pos="4644"/>
                    </w:tabs>
                    <w:spacing w:after="0" w:line="240" w:lineRule="auto"/>
                    <w:ind w:right="71"/>
                    <w:jc w:val="both"/>
                    <w:rPr>
                      <w:rFonts w:ascii="Times New Roman" w:hAnsi="Times New Roman" w:cs="Times New Roman"/>
                      <w:b/>
                      <w:sz w:val="20"/>
                      <w:szCs w:val="20"/>
                      <w:lang w:eastAsia="lv-LV"/>
                    </w:rPr>
                  </w:pPr>
                  <w:r w:rsidRPr="00CD25BB">
                    <w:rPr>
                      <w:rFonts w:ascii="Times New Roman" w:hAnsi="Times New Roman" w:cs="Times New Roman"/>
                      <w:sz w:val="20"/>
                      <w:szCs w:val="20"/>
                      <w:lang w:eastAsia="lv-LV"/>
                    </w:rPr>
                    <w:t>Lai nodrošinātu</w:t>
                  </w:r>
                  <w:r>
                    <w:rPr>
                      <w:rFonts w:ascii="Times New Roman" w:hAnsi="Times New Roman" w:cs="Times New Roman"/>
                      <w:b/>
                      <w:sz w:val="20"/>
                      <w:szCs w:val="20"/>
                      <w:lang w:eastAsia="lv-LV"/>
                    </w:rPr>
                    <w:t xml:space="preserve"> ģimenes valsts pabalsta un piemaksas par divu un vairāk bērnu audzināšanu </w:t>
                  </w:r>
                  <w:r w:rsidRPr="00CD25BB">
                    <w:rPr>
                      <w:rFonts w:ascii="Times New Roman" w:hAnsi="Times New Roman" w:cs="Times New Roman"/>
                      <w:sz w:val="20"/>
                      <w:szCs w:val="20"/>
                      <w:lang w:eastAsia="lv-LV"/>
                    </w:rPr>
                    <w:t>izmaksu papildus nepieciešams:</w:t>
                  </w:r>
                </w:p>
                <w:p w14:paraId="5F4B8D58" w14:textId="0DD145F3" w:rsidR="00CD25BB" w:rsidRPr="00CA2B92" w:rsidRDefault="009C3CCF" w:rsidP="00611AE5">
                  <w:pPr>
                    <w:tabs>
                      <w:tab w:val="left" w:pos="4644"/>
                    </w:tabs>
                    <w:spacing w:after="0" w:line="240" w:lineRule="auto"/>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lastRenderedPageBreak/>
                    <w:t xml:space="preserve"> 635</w:t>
                  </w:r>
                  <w:r w:rsidR="00CD25BB" w:rsidRPr="00CA2B92">
                    <w:rPr>
                      <w:rFonts w:ascii="Times New Roman" w:hAnsi="Times New Roman" w:cs="Times New Roman"/>
                      <w:sz w:val="20"/>
                      <w:szCs w:val="20"/>
                      <w:lang w:eastAsia="lv-LV"/>
                    </w:rPr>
                    <w:t xml:space="preserve"> x 12 mēn x 27.45 (2020.gada </w:t>
                  </w:r>
                  <w:r w:rsidR="00CA2B92" w:rsidRPr="00CA2B92">
                    <w:rPr>
                      <w:rFonts w:ascii="Times New Roman" w:hAnsi="Times New Roman" w:cs="Times New Roman"/>
                      <w:sz w:val="20"/>
                      <w:szCs w:val="20"/>
                      <w:lang w:eastAsia="lv-LV"/>
                    </w:rPr>
                    <w:t>budžeta projekts)</w:t>
                  </w:r>
                  <w:r w:rsidR="00CA2B92">
                    <w:rPr>
                      <w:rFonts w:ascii="Times New Roman" w:hAnsi="Times New Roman" w:cs="Times New Roman"/>
                      <w:sz w:val="20"/>
                      <w:szCs w:val="20"/>
                      <w:lang w:eastAsia="lv-LV"/>
                    </w:rPr>
                    <w:t xml:space="preserve"> = </w:t>
                  </w:r>
                  <w:r>
                    <w:rPr>
                      <w:rFonts w:ascii="Times New Roman" w:hAnsi="Times New Roman" w:cs="Times New Roman"/>
                      <w:b/>
                      <w:sz w:val="20"/>
                      <w:szCs w:val="20"/>
                      <w:lang w:eastAsia="lv-LV"/>
                    </w:rPr>
                    <w:t>209</w:t>
                  </w:r>
                  <w:r w:rsidR="00CA2B92" w:rsidRPr="00CA2B92">
                    <w:rPr>
                      <w:rFonts w:ascii="Times New Roman" w:hAnsi="Times New Roman" w:cs="Times New Roman"/>
                      <w:b/>
                      <w:sz w:val="20"/>
                      <w:szCs w:val="20"/>
                      <w:lang w:eastAsia="lv-LV"/>
                    </w:rPr>
                    <w:t> </w:t>
                  </w:r>
                  <w:r>
                    <w:rPr>
                      <w:rFonts w:ascii="Times New Roman" w:hAnsi="Times New Roman" w:cs="Times New Roman"/>
                      <w:b/>
                      <w:sz w:val="20"/>
                      <w:szCs w:val="20"/>
                      <w:lang w:eastAsia="lv-LV"/>
                    </w:rPr>
                    <w:t>169</w:t>
                  </w:r>
                  <w:r w:rsidR="00CA2B92" w:rsidRPr="00CA2B92">
                    <w:rPr>
                      <w:rFonts w:ascii="Times New Roman" w:hAnsi="Times New Roman" w:cs="Times New Roman"/>
                      <w:b/>
                      <w:sz w:val="20"/>
                      <w:szCs w:val="20"/>
                      <w:lang w:eastAsia="lv-LV"/>
                    </w:rPr>
                    <w:t xml:space="preserve"> EUR</w:t>
                  </w:r>
                </w:p>
                <w:p w14:paraId="70ACE262" w14:textId="77777777" w:rsidR="00CA2B92" w:rsidRDefault="00CA2B92" w:rsidP="00611AE5">
                  <w:pPr>
                    <w:tabs>
                      <w:tab w:val="left" w:pos="4644"/>
                    </w:tabs>
                    <w:spacing w:after="0" w:line="240" w:lineRule="auto"/>
                    <w:ind w:right="71"/>
                    <w:jc w:val="both"/>
                    <w:rPr>
                      <w:rFonts w:ascii="Times New Roman" w:hAnsi="Times New Roman" w:cs="Times New Roman"/>
                      <w:b/>
                      <w:sz w:val="20"/>
                      <w:szCs w:val="20"/>
                      <w:lang w:eastAsia="lv-LV"/>
                    </w:rPr>
                  </w:pPr>
                </w:p>
                <w:p w14:paraId="17A73B26" w14:textId="78A13BD4" w:rsidR="00611AE5" w:rsidRPr="001C59BC" w:rsidRDefault="00611AE5" w:rsidP="00611AE5">
                  <w:pPr>
                    <w:tabs>
                      <w:tab w:val="left" w:pos="4644"/>
                    </w:tabs>
                    <w:spacing w:after="0" w:line="240" w:lineRule="auto"/>
                    <w:ind w:right="71"/>
                    <w:jc w:val="both"/>
                    <w:rPr>
                      <w:rFonts w:ascii="Times New Roman" w:hAnsi="Times New Roman" w:cs="Times New Roman"/>
                      <w:b/>
                      <w:sz w:val="20"/>
                      <w:szCs w:val="20"/>
                      <w:lang w:eastAsia="lv-LV"/>
                    </w:rPr>
                  </w:pPr>
                  <w:r w:rsidRPr="001C59BC">
                    <w:rPr>
                      <w:rFonts w:ascii="Times New Roman" w:hAnsi="Times New Roman" w:cs="Times New Roman"/>
                      <w:b/>
                      <w:sz w:val="20"/>
                      <w:szCs w:val="20"/>
                      <w:lang w:eastAsia="lv-LV"/>
                    </w:rPr>
                    <w:t xml:space="preserve">Bērna piedzimšanas pabalsta </w:t>
                  </w:r>
                  <w:r w:rsidRPr="001C59BC">
                    <w:rPr>
                      <w:rFonts w:ascii="Times New Roman" w:hAnsi="Times New Roman" w:cs="Times New Roman"/>
                      <w:sz w:val="20"/>
                      <w:szCs w:val="20"/>
                      <w:lang w:eastAsia="lv-LV"/>
                    </w:rPr>
                    <w:t>apmērs ir 421,</w:t>
                  </w:r>
                  <w:r w:rsidR="00A856EC" w:rsidRPr="001C59BC">
                    <w:rPr>
                      <w:rFonts w:ascii="Times New Roman" w:hAnsi="Times New Roman" w:cs="Times New Roman"/>
                      <w:sz w:val="20"/>
                      <w:szCs w:val="20"/>
                      <w:lang w:eastAsia="lv-LV"/>
                    </w:rPr>
                    <w:t>20</w:t>
                  </w:r>
                  <w:r w:rsidRPr="001C59BC">
                    <w:rPr>
                      <w:rFonts w:ascii="Times New Roman" w:hAnsi="Times New Roman" w:cs="Times New Roman"/>
                      <w:sz w:val="20"/>
                      <w:szCs w:val="20"/>
                      <w:lang w:eastAsia="lv-LV"/>
                    </w:rPr>
                    <w:t xml:space="preserve"> euro. Slimību profilakses un kontroles centra apkopotie statistikas dati par 2018.gadu liecina, ka 2018.gadā nedzīvi dzimušo bērnu skaits bija 102, savukārt 0-6 dienās mirušo bērnu skaits - 24. Atbilstoši likumprojektam, bērna piedzimšanas pabalsta izmaksai prognozējamie izdevumi gadā: 126 x 421,</w:t>
                  </w:r>
                  <w:r w:rsidR="00A856EC" w:rsidRPr="001C59BC">
                    <w:rPr>
                      <w:rFonts w:ascii="Times New Roman" w:hAnsi="Times New Roman" w:cs="Times New Roman"/>
                      <w:sz w:val="20"/>
                      <w:szCs w:val="20"/>
                      <w:lang w:eastAsia="lv-LV"/>
                    </w:rPr>
                    <w:t>20</w:t>
                  </w:r>
                  <w:r w:rsidRPr="001C59BC">
                    <w:rPr>
                      <w:rFonts w:ascii="Times New Roman" w:hAnsi="Times New Roman" w:cs="Times New Roman"/>
                      <w:sz w:val="20"/>
                      <w:szCs w:val="20"/>
                      <w:lang w:eastAsia="lv-LV"/>
                    </w:rPr>
                    <w:t xml:space="preserve"> = </w:t>
                  </w:r>
                  <w:r w:rsidR="00CA2B92" w:rsidRPr="001C59BC">
                    <w:rPr>
                      <w:rFonts w:ascii="Times New Roman" w:hAnsi="Times New Roman" w:cs="Times New Roman"/>
                      <w:b/>
                      <w:sz w:val="20"/>
                      <w:szCs w:val="20"/>
                      <w:lang w:eastAsia="lv-LV"/>
                    </w:rPr>
                    <w:t>53</w:t>
                  </w:r>
                  <w:r w:rsidR="00A856EC" w:rsidRPr="001C59BC">
                    <w:rPr>
                      <w:rFonts w:ascii="Times New Roman" w:hAnsi="Times New Roman" w:cs="Times New Roman"/>
                      <w:b/>
                      <w:sz w:val="20"/>
                      <w:szCs w:val="20"/>
                      <w:lang w:eastAsia="lv-LV"/>
                    </w:rPr>
                    <w:t> 071,20</w:t>
                  </w:r>
                  <w:r w:rsidR="00CA2B92" w:rsidRPr="001C59BC">
                    <w:rPr>
                      <w:rFonts w:ascii="Times New Roman" w:hAnsi="Times New Roman" w:cs="Times New Roman"/>
                      <w:b/>
                      <w:sz w:val="20"/>
                      <w:szCs w:val="20"/>
                      <w:lang w:eastAsia="lv-LV"/>
                    </w:rPr>
                    <w:t xml:space="preserve"> EUR</w:t>
                  </w:r>
                  <w:r w:rsidR="001A080E" w:rsidRPr="001C59BC">
                    <w:rPr>
                      <w:rFonts w:ascii="Times New Roman" w:hAnsi="Times New Roman" w:cs="Times New Roman"/>
                      <w:b/>
                      <w:sz w:val="20"/>
                      <w:szCs w:val="20"/>
                      <w:lang w:eastAsia="lv-LV"/>
                    </w:rPr>
                    <w:t xml:space="preserve">. </w:t>
                  </w:r>
                  <w:r w:rsidR="001A080E" w:rsidRPr="001C59BC">
                    <w:rPr>
                      <w:rFonts w:ascii="Times New Roman" w:hAnsi="Times New Roman" w:cs="Times New Roman"/>
                      <w:bCs/>
                      <w:sz w:val="20"/>
                      <w:szCs w:val="20"/>
                      <w:lang w:eastAsia="lv-LV"/>
                    </w:rPr>
                    <w:t>Līdz ar to, pieņemot, ka likumprojekta norma stājas spēkā ar 2020.gada 1.jūliju, 2020.gadā papildus nepieciešams finansējums 53 071 euro /2 (pusgads) =</w:t>
                  </w:r>
                  <w:r w:rsidR="001A080E" w:rsidRPr="001C59BC">
                    <w:rPr>
                      <w:rFonts w:ascii="Times New Roman" w:hAnsi="Times New Roman" w:cs="Times New Roman"/>
                      <w:b/>
                      <w:sz w:val="20"/>
                      <w:szCs w:val="20"/>
                      <w:lang w:eastAsia="lv-LV"/>
                    </w:rPr>
                    <w:t>26 535,5 euro</w:t>
                  </w:r>
                  <w:r w:rsidR="001A080E" w:rsidRPr="001C59BC">
                    <w:rPr>
                      <w:rFonts w:ascii="Times New Roman" w:hAnsi="Times New Roman" w:cs="Times New Roman"/>
                      <w:bCs/>
                      <w:sz w:val="20"/>
                      <w:szCs w:val="20"/>
                      <w:lang w:eastAsia="lv-LV"/>
                    </w:rPr>
                    <w:t xml:space="preserve">, veicot noapaļošanu </w:t>
                  </w:r>
                  <w:r w:rsidR="001A080E" w:rsidRPr="001C59BC">
                    <w:rPr>
                      <w:rFonts w:ascii="Times New Roman" w:hAnsi="Times New Roman" w:cs="Times New Roman"/>
                      <w:b/>
                      <w:sz w:val="20"/>
                      <w:szCs w:val="20"/>
                      <w:lang w:eastAsia="lv-LV"/>
                    </w:rPr>
                    <w:t>26 536 euro</w:t>
                  </w:r>
                  <w:r w:rsidR="001A080E" w:rsidRPr="001C59BC">
                    <w:rPr>
                      <w:rFonts w:ascii="Times New Roman" w:hAnsi="Times New Roman" w:cs="Times New Roman"/>
                      <w:bCs/>
                      <w:sz w:val="20"/>
                      <w:szCs w:val="20"/>
                      <w:lang w:eastAsia="lv-LV"/>
                    </w:rPr>
                    <w:t xml:space="preserve">. </w:t>
                  </w:r>
                  <w:r w:rsidR="001A080E" w:rsidRPr="001C59BC">
                    <w:rPr>
                      <w:rFonts w:ascii="Times New Roman" w:hAnsi="Times New Roman" w:cs="Times New Roman"/>
                      <w:b/>
                      <w:sz w:val="20"/>
                      <w:szCs w:val="20"/>
                      <w:lang w:eastAsia="lv-LV"/>
                    </w:rPr>
                    <w:t>Savukārt 2021.gadā un turpmāk ik gadu 53 071 euro.</w:t>
                  </w:r>
                </w:p>
                <w:p w14:paraId="5C813364" w14:textId="639D7B70" w:rsidR="001A080E" w:rsidRPr="001C59BC" w:rsidRDefault="001A080E" w:rsidP="00611AE5">
                  <w:pPr>
                    <w:tabs>
                      <w:tab w:val="left" w:pos="4644"/>
                    </w:tabs>
                    <w:spacing w:after="0" w:line="240" w:lineRule="auto"/>
                    <w:ind w:right="71"/>
                    <w:jc w:val="both"/>
                    <w:rPr>
                      <w:rFonts w:ascii="Times New Roman" w:hAnsi="Times New Roman" w:cs="Times New Roman"/>
                      <w:b/>
                      <w:sz w:val="20"/>
                      <w:szCs w:val="20"/>
                      <w:lang w:eastAsia="lv-LV"/>
                    </w:rPr>
                  </w:pPr>
                </w:p>
                <w:p w14:paraId="2B95580C" w14:textId="4A880CDB" w:rsidR="001A080E" w:rsidRPr="001C59BC" w:rsidRDefault="001A080E" w:rsidP="00611AE5">
                  <w:pPr>
                    <w:tabs>
                      <w:tab w:val="left" w:pos="4644"/>
                    </w:tabs>
                    <w:spacing w:after="0" w:line="240" w:lineRule="auto"/>
                    <w:ind w:right="71"/>
                    <w:jc w:val="both"/>
                    <w:rPr>
                      <w:rFonts w:ascii="Times New Roman" w:hAnsi="Times New Roman" w:cs="Times New Roman"/>
                      <w:b/>
                      <w:sz w:val="20"/>
                      <w:szCs w:val="20"/>
                      <w:lang w:eastAsia="lv-LV"/>
                    </w:rPr>
                  </w:pPr>
                  <w:r w:rsidRPr="001C59BC">
                    <w:rPr>
                      <w:rFonts w:ascii="Times New Roman" w:hAnsi="Times New Roman" w:cs="Times New Roman"/>
                      <w:b/>
                      <w:sz w:val="20"/>
                      <w:szCs w:val="20"/>
                      <w:lang w:eastAsia="lv-LV"/>
                    </w:rPr>
                    <w:t>Līdz ar to LM pamatbudžeta apakšprogrammā 20.01.00 “Valsts sociālie pabalsti”  nepieciešams finansējums šādā apmērā:</w:t>
                  </w:r>
                </w:p>
                <w:p w14:paraId="6062164F" w14:textId="095E11E1" w:rsidR="001A080E" w:rsidRPr="001C59BC" w:rsidRDefault="001A080E" w:rsidP="00611AE5">
                  <w:pPr>
                    <w:tabs>
                      <w:tab w:val="left" w:pos="4644"/>
                    </w:tabs>
                    <w:spacing w:after="0" w:line="240" w:lineRule="auto"/>
                    <w:ind w:right="71"/>
                    <w:jc w:val="both"/>
                    <w:rPr>
                      <w:rFonts w:ascii="Times New Roman" w:hAnsi="Times New Roman" w:cs="Times New Roman"/>
                      <w:bCs/>
                      <w:sz w:val="20"/>
                      <w:szCs w:val="20"/>
                      <w:lang w:eastAsia="lv-LV"/>
                    </w:rPr>
                  </w:pPr>
                  <w:r w:rsidRPr="001C59BC">
                    <w:rPr>
                      <w:rFonts w:ascii="Times New Roman" w:hAnsi="Times New Roman" w:cs="Times New Roman"/>
                      <w:b/>
                      <w:sz w:val="20"/>
                      <w:szCs w:val="20"/>
                      <w:lang w:eastAsia="lv-LV"/>
                    </w:rPr>
                    <w:t>2020.gadā 235 705 euro apmērā un 2021.gadā un turpmāk ik gadu 262 240 euro apmērā</w:t>
                  </w:r>
                  <w:r w:rsidRPr="001C59BC">
                    <w:rPr>
                      <w:rFonts w:ascii="Times New Roman" w:hAnsi="Times New Roman" w:cs="Times New Roman"/>
                      <w:bCs/>
                      <w:sz w:val="20"/>
                      <w:szCs w:val="20"/>
                      <w:lang w:eastAsia="lv-LV"/>
                    </w:rPr>
                    <w:t>, tai skaitā:</w:t>
                  </w:r>
                </w:p>
                <w:p w14:paraId="78E09B0F" w14:textId="0A092115" w:rsidR="001A080E" w:rsidRPr="001C59BC" w:rsidRDefault="001A080E" w:rsidP="00611AE5">
                  <w:pPr>
                    <w:tabs>
                      <w:tab w:val="left" w:pos="4644"/>
                    </w:tabs>
                    <w:spacing w:after="0" w:line="240" w:lineRule="auto"/>
                    <w:ind w:right="71"/>
                    <w:jc w:val="both"/>
                    <w:rPr>
                      <w:rFonts w:ascii="Times New Roman" w:hAnsi="Times New Roman" w:cs="Times New Roman"/>
                      <w:sz w:val="20"/>
                      <w:szCs w:val="20"/>
                      <w:lang w:eastAsia="lv-LV"/>
                    </w:rPr>
                  </w:pPr>
                  <w:r w:rsidRPr="001C59BC">
                    <w:rPr>
                      <w:rFonts w:ascii="Times New Roman" w:hAnsi="Times New Roman" w:cs="Times New Roman"/>
                      <w:bCs/>
                      <w:sz w:val="20"/>
                      <w:szCs w:val="20"/>
                      <w:lang w:eastAsia="lv-LV"/>
                    </w:rPr>
                    <w:t xml:space="preserve"> - </w:t>
                  </w:r>
                  <w:r w:rsidRPr="001C59BC">
                    <w:rPr>
                      <w:rFonts w:ascii="Times New Roman" w:hAnsi="Times New Roman" w:cs="Times New Roman"/>
                      <w:b/>
                      <w:sz w:val="20"/>
                      <w:szCs w:val="20"/>
                      <w:lang w:eastAsia="lv-LV"/>
                    </w:rPr>
                    <w:t xml:space="preserve">ģimenes valsts pabalsta un piemaksas par divu un vairāk bērnu audzināšanu </w:t>
                  </w:r>
                  <w:r w:rsidRPr="001C59BC">
                    <w:rPr>
                      <w:rFonts w:ascii="Times New Roman" w:hAnsi="Times New Roman" w:cs="Times New Roman"/>
                      <w:sz w:val="20"/>
                      <w:szCs w:val="20"/>
                      <w:lang w:eastAsia="lv-LV"/>
                    </w:rPr>
                    <w:t xml:space="preserve">izmaksu nodrošināšanai </w:t>
                  </w:r>
                  <w:r w:rsidR="001C59BC">
                    <w:rPr>
                      <w:rFonts w:ascii="Times New Roman" w:hAnsi="Times New Roman" w:cs="Times New Roman"/>
                      <w:sz w:val="20"/>
                      <w:szCs w:val="20"/>
                      <w:lang w:eastAsia="lv-LV"/>
                    </w:rPr>
                    <w:t>2020.gadā un turp</w:t>
                  </w:r>
                  <w:r w:rsidR="008F7CC7" w:rsidRPr="001C59BC">
                    <w:rPr>
                      <w:rFonts w:ascii="Times New Roman" w:hAnsi="Times New Roman" w:cs="Times New Roman"/>
                      <w:sz w:val="20"/>
                      <w:szCs w:val="20"/>
                      <w:lang w:eastAsia="lv-LV"/>
                    </w:rPr>
                    <w:t>māk ik gadu 209 169 euro apmērā,</w:t>
                  </w:r>
                </w:p>
                <w:p w14:paraId="6E6DD91C" w14:textId="3D8F42FF" w:rsidR="008F7CC7" w:rsidRPr="001C59BC" w:rsidRDefault="008F7CC7" w:rsidP="00611AE5">
                  <w:pPr>
                    <w:tabs>
                      <w:tab w:val="left" w:pos="4644"/>
                    </w:tabs>
                    <w:spacing w:after="0" w:line="240" w:lineRule="auto"/>
                    <w:ind w:right="71"/>
                    <w:jc w:val="both"/>
                    <w:rPr>
                      <w:rFonts w:ascii="Times New Roman" w:hAnsi="Times New Roman" w:cs="Times New Roman"/>
                      <w:bCs/>
                      <w:sz w:val="20"/>
                      <w:szCs w:val="20"/>
                      <w:lang w:eastAsia="lv-LV"/>
                    </w:rPr>
                  </w:pPr>
                  <w:r w:rsidRPr="001C59BC">
                    <w:rPr>
                      <w:rFonts w:ascii="Times New Roman" w:hAnsi="Times New Roman" w:cs="Times New Roman"/>
                      <w:b/>
                      <w:sz w:val="20"/>
                      <w:szCs w:val="20"/>
                      <w:lang w:eastAsia="lv-LV"/>
                    </w:rPr>
                    <w:t xml:space="preserve">- bērna piedzimšanas pabalsta </w:t>
                  </w:r>
                  <w:r w:rsidRPr="001C59BC">
                    <w:rPr>
                      <w:rFonts w:ascii="Times New Roman" w:hAnsi="Times New Roman" w:cs="Times New Roman"/>
                      <w:bCs/>
                      <w:sz w:val="20"/>
                      <w:szCs w:val="20"/>
                      <w:lang w:eastAsia="lv-LV"/>
                    </w:rPr>
                    <w:t>izmaksu nodrošināšanai 2020.gadā 26 536 euro apmērā un 2021.gadā un tur</w:t>
                  </w:r>
                  <w:r w:rsidR="009C73E6" w:rsidRPr="001C59BC">
                    <w:rPr>
                      <w:rFonts w:ascii="Times New Roman" w:hAnsi="Times New Roman" w:cs="Times New Roman"/>
                      <w:bCs/>
                      <w:sz w:val="20"/>
                      <w:szCs w:val="20"/>
                      <w:lang w:eastAsia="lv-LV"/>
                    </w:rPr>
                    <w:t>p</w:t>
                  </w:r>
                  <w:r w:rsidRPr="001C59BC">
                    <w:rPr>
                      <w:rFonts w:ascii="Times New Roman" w:hAnsi="Times New Roman" w:cs="Times New Roman"/>
                      <w:bCs/>
                      <w:sz w:val="20"/>
                      <w:szCs w:val="20"/>
                      <w:lang w:eastAsia="lv-LV"/>
                    </w:rPr>
                    <w:t>māk ik gadu 53 071 euro apmērā.</w:t>
                  </w:r>
                </w:p>
                <w:p w14:paraId="3075235E" w14:textId="14122646" w:rsidR="009C3CCF" w:rsidRPr="001C59BC" w:rsidRDefault="008F7CC7" w:rsidP="00611AE5">
                  <w:pPr>
                    <w:tabs>
                      <w:tab w:val="left" w:pos="4644"/>
                    </w:tabs>
                    <w:spacing w:after="0" w:line="240" w:lineRule="auto"/>
                    <w:ind w:right="71"/>
                    <w:jc w:val="both"/>
                    <w:rPr>
                      <w:rFonts w:ascii="Times New Roman" w:hAnsi="Times New Roman" w:cs="Times New Roman"/>
                      <w:b/>
                      <w:sz w:val="20"/>
                      <w:szCs w:val="20"/>
                      <w:lang w:eastAsia="lv-LV"/>
                    </w:rPr>
                  </w:pPr>
                  <w:r w:rsidRPr="001C59BC">
                    <w:rPr>
                      <w:rFonts w:ascii="Times New Roman" w:hAnsi="Times New Roman" w:cs="Times New Roman"/>
                      <w:b/>
                      <w:sz w:val="20"/>
                      <w:szCs w:val="20"/>
                      <w:lang w:eastAsia="lv-LV"/>
                    </w:rPr>
                    <w:t xml:space="preserve"> </w:t>
                  </w:r>
                </w:p>
                <w:p w14:paraId="18DA8772" w14:textId="43DF5C69" w:rsidR="009C3CCF" w:rsidRDefault="009C3CCF" w:rsidP="00611AE5">
                  <w:pPr>
                    <w:tabs>
                      <w:tab w:val="left" w:pos="4644"/>
                    </w:tabs>
                    <w:spacing w:after="0" w:line="240" w:lineRule="auto"/>
                    <w:ind w:right="71"/>
                    <w:jc w:val="both"/>
                    <w:rPr>
                      <w:rFonts w:ascii="Times New Roman" w:hAnsi="Times New Roman" w:cs="Times New Roman"/>
                      <w:sz w:val="20"/>
                      <w:szCs w:val="20"/>
                      <w:lang w:eastAsia="lv-LV"/>
                    </w:rPr>
                  </w:pPr>
                  <w:r>
                    <w:rPr>
                      <w:rFonts w:ascii="Times New Roman" w:hAnsi="Times New Roman" w:cs="Times New Roman"/>
                      <w:b/>
                      <w:sz w:val="20"/>
                      <w:szCs w:val="20"/>
                      <w:lang w:eastAsia="lv-LV"/>
                    </w:rPr>
                    <w:t xml:space="preserve">VSAA grozījumos noteikto izmaiņu realizācijai (IS pielāgošanai) </w:t>
                  </w:r>
                  <w:r w:rsidRPr="003A24E4">
                    <w:rPr>
                      <w:rFonts w:ascii="Times New Roman" w:hAnsi="Times New Roman" w:cs="Times New Roman"/>
                      <w:sz w:val="20"/>
                      <w:szCs w:val="20"/>
                      <w:lang w:eastAsia="lv-LV"/>
                    </w:rPr>
                    <w:t xml:space="preserve">2020.gadā </w:t>
                  </w:r>
                  <w:r w:rsidR="006027C3">
                    <w:rPr>
                      <w:rFonts w:ascii="Times New Roman" w:hAnsi="Times New Roman" w:cs="Times New Roman"/>
                      <w:sz w:val="20"/>
                      <w:szCs w:val="20"/>
                      <w:lang w:eastAsia="lv-LV"/>
                    </w:rPr>
                    <w:t>apakšprogrammā 04.05.</w:t>
                  </w:r>
                  <w:r w:rsidR="006027C3" w:rsidRPr="006027C3">
                    <w:rPr>
                      <w:rFonts w:ascii="Times New Roman" w:hAnsi="Times New Roman" w:cs="Times New Roman"/>
                      <w:sz w:val="20"/>
                      <w:szCs w:val="20"/>
                      <w:lang w:eastAsia="lv-LV"/>
                    </w:rPr>
                    <w:t xml:space="preserve">00 </w:t>
                  </w:r>
                  <w:r w:rsidR="006027C3" w:rsidRPr="009F466D">
                    <w:rPr>
                      <w:rFonts w:ascii="Times New Roman" w:hAnsi="Times New Roman" w:cs="Times New Roman"/>
                      <w:sz w:val="20"/>
                      <w:szCs w:val="20"/>
                      <w:lang w:eastAsia="lv-LV"/>
                    </w:rPr>
                    <w:t>“</w:t>
                  </w:r>
                  <w:r w:rsidR="006027C3" w:rsidRPr="009F466D">
                    <w:rPr>
                      <w:rFonts w:ascii="Times New Roman" w:eastAsia="Times New Roman" w:hAnsi="Times New Roman" w:cs="Times New Roman"/>
                      <w:sz w:val="20"/>
                      <w:szCs w:val="20"/>
                      <w:lang w:eastAsia="lv-LV"/>
                    </w:rPr>
                    <w:t>Valsts sociālās apdrošināšanas aģentūras speciālais budžets</w:t>
                  </w:r>
                  <w:r w:rsidR="006027C3" w:rsidRPr="009F466D">
                    <w:rPr>
                      <w:rFonts w:ascii="Times New Roman" w:hAnsi="Times New Roman" w:cs="Times New Roman"/>
                      <w:sz w:val="20"/>
                      <w:szCs w:val="20"/>
                      <w:lang w:eastAsia="lv-LV"/>
                    </w:rPr>
                    <w:t xml:space="preserve">” </w:t>
                  </w:r>
                  <w:r w:rsidRPr="003A24E4">
                    <w:rPr>
                      <w:rFonts w:ascii="Times New Roman" w:hAnsi="Times New Roman" w:cs="Times New Roman"/>
                      <w:sz w:val="20"/>
                      <w:szCs w:val="20"/>
                      <w:lang w:eastAsia="lv-LV"/>
                    </w:rPr>
                    <w:t xml:space="preserve">nepieciešami papildus līdzekļi </w:t>
                  </w:r>
                  <w:r>
                    <w:rPr>
                      <w:rFonts w:ascii="Times New Roman" w:hAnsi="Times New Roman" w:cs="Times New Roman"/>
                      <w:b/>
                      <w:sz w:val="20"/>
                      <w:szCs w:val="20"/>
                      <w:lang w:eastAsia="lv-LV"/>
                    </w:rPr>
                    <w:t xml:space="preserve">287 496 EUR </w:t>
                  </w:r>
                  <w:r w:rsidRPr="003A24E4">
                    <w:rPr>
                      <w:rFonts w:ascii="Times New Roman" w:hAnsi="Times New Roman" w:cs="Times New Roman"/>
                      <w:sz w:val="20"/>
                      <w:szCs w:val="20"/>
                      <w:lang w:eastAsia="lv-LV"/>
                    </w:rPr>
                    <w:t>apmērā</w:t>
                  </w:r>
                  <w:r w:rsidR="003A24E4">
                    <w:rPr>
                      <w:rFonts w:ascii="Times New Roman" w:hAnsi="Times New Roman" w:cs="Times New Roman"/>
                      <w:sz w:val="20"/>
                      <w:szCs w:val="20"/>
                      <w:lang w:eastAsia="lv-LV"/>
                    </w:rPr>
                    <w:t>.</w:t>
                  </w:r>
                  <w:r w:rsidR="0056533E">
                    <w:rPr>
                      <w:rFonts w:ascii="Times New Roman" w:hAnsi="Times New Roman" w:cs="Times New Roman"/>
                      <w:sz w:val="20"/>
                      <w:szCs w:val="20"/>
                      <w:lang w:eastAsia="lv-LV"/>
                    </w:rPr>
                    <w:t xml:space="preserve"> Papildus līdzekļu aprēķins:</w:t>
                  </w:r>
                </w:p>
                <w:p w14:paraId="1D80A113" w14:textId="77777777" w:rsidR="0056533E" w:rsidRDefault="0056533E" w:rsidP="00611AE5">
                  <w:pPr>
                    <w:tabs>
                      <w:tab w:val="left" w:pos="4644"/>
                    </w:tabs>
                    <w:spacing w:after="0" w:line="240" w:lineRule="auto"/>
                    <w:ind w:right="71"/>
                    <w:jc w:val="both"/>
                    <w:rPr>
                      <w:rFonts w:ascii="Times New Roman" w:hAnsi="Times New Roman" w:cs="Times New Roman"/>
                      <w:sz w:val="20"/>
                      <w:szCs w:val="20"/>
                      <w:lang w:eastAsia="lv-LV"/>
                    </w:rPr>
                  </w:pPr>
                </w:p>
                <w:tbl>
                  <w:tblPr>
                    <w:tblStyle w:val="TableGrid"/>
                    <w:tblW w:w="0" w:type="auto"/>
                    <w:tblLook w:val="04A0" w:firstRow="1" w:lastRow="0" w:firstColumn="1" w:lastColumn="0" w:noHBand="0" w:noVBand="1"/>
                  </w:tblPr>
                  <w:tblGrid>
                    <w:gridCol w:w="438"/>
                    <w:gridCol w:w="5716"/>
                    <w:gridCol w:w="1354"/>
                  </w:tblGrid>
                  <w:tr w:rsidR="0056533E" w14:paraId="4CB09315" w14:textId="77777777" w:rsidTr="0056533E">
                    <w:tc>
                      <w:tcPr>
                        <w:tcW w:w="438" w:type="dxa"/>
                      </w:tcPr>
                      <w:p w14:paraId="6A209EE5" w14:textId="77777777" w:rsidR="0056533E" w:rsidRPr="0056533E" w:rsidRDefault="0056533E" w:rsidP="0056533E">
                        <w:pPr>
                          <w:tabs>
                            <w:tab w:val="left" w:pos="4644"/>
                          </w:tabs>
                          <w:ind w:right="71"/>
                          <w:jc w:val="center"/>
                          <w:rPr>
                            <w:rFonts w:ascii="Times New Roman" w:hAnsi="Times New Roman" w:cs="Times New Roman"/>
                            <w:b/>
                            <w:sz w:val="20"/>
                            <w:szCs w:val="20"/>
                            <w:lang w:eastAsia="lv-LV"/>
                          </w:rPr>
                        </w:pPr>
                      </w:p>
                    </w:tc>
                    <w:tc>
                      <w:tcPr>
                        <w:tcW w:w="6049" w:type="dxa"/>
                      </w:tcPr>
                      <w:p w14:paraId="420AB360" w14:textId="33E381F1" w:rsidR="0056533E" w:rsidRPr="0056533E" w:rsidRDefault="0056533E" w:rsidP="0056533E">
                        <w:pPr>
                          <w:tabs>
                            <w:tab w:val="left" w:pos="4644"/>
                          </w:tabs>
                          <w:ind w:right="71"/>
                          <w:jc w:val="center"/>
                          <w:rPr>
                            <w:rFonts w:ascii="Times New Roman" w:hAnsi="Times New Roman" w:cs="Times New Roman"/>
                            <w:b/>
                            <w:sz w:val="20"/>
                            <w:szCs w:val="20"/>
                            <w:lang w:eastAsia="lv-LV"/>
                          </w:rPr>
                        </w:pPr>
                        <w:r>
                          <w:rPr>
                            <w:rFonts w:ascii="Times New Roman" w:hAnsi="Times New Roman" w:cs="Times New Roman"/>
                            <w:b/>
                            <w:sz w:val="20"/>
                            <w:szCs w:val="20"/>
                            <w:lang w:eastAsia="lv-LV"/>
                          </w:rPr>
                          <w:t>Izmaiņu saturs</w:t>
                        </w:r>
                      </w:p>
                    </w:tc>
                    <w:tc>
                      <w:tcPr>
                        <w:tcW w:w="1021" w:type="dxa"/>
                      </w:tcPr>
                      <w:p w14:paraId="2F9044EA" w14:textId="39FCC987" w:rsidR="0056533E" w:rsidRPr="0056533E" w:rsidRDefault="0056533E" w:rsidP="0056533E">
                        <w:pPr>
                          <w:tabs>
                            <w:tab w:val="left" w:pos="4644"/>
                          </w:tabs>
                          <w:ind w:right="71"/>
                          <w:jc w:val="center"/>
                          <w:rPr>
                            <w:rFonts w:ascii="Times New Roman" w:hAnsi="Times New Roman" w:cs="Times New Roman"/>
                            <w:b/>
                            <w:sz w:val="20"/>
                            <w:szCs w:val="20"/>
                            <w:lang w:eastAsia="lv-LV"/>
                          </w:rPr>
                        </w:pPr>
                        <w:r w:rsidRPr="0056533E">
                          <w:rPr>
                            <w:rFonts w:ascii="Times New Roman" w:hAnsi="Times New Roman" w:cs="Times New Roman"/>
                            <w:b/>
                            <w:sz w:val="20"/>
                            <w:szCs w:val="20"/>
                            <w:lang w:eastAsia="lv-LV"/>
                          </w:rPr>
                          <w:t>Darba novērtējums (EUR)</w:t>
                        </w:r>
                      </w:p>
                    </w:tc>
                  </w:tr>
                  <w:tr w:rsidR="0056533E" w14:paraId="64C7AE01" w14:textId="77777777" w:rsidTr="0056533E">
                    <w:tc>
                      <w:tcPr>
                        <w:tcW w:w="438" w:type="dxa"/>
                      </w:tcPr>
                      <w:p w14:paraId="491C0BD1" w14:textId="3D8A4EFF" w:rsidR="0056533E" w:rsidRDefault="0056533E"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1.</w:t>
                        </w:r>
                      </w:p>
                    </w:tc>
                    <w:tc>
                      <w:tcPr>
                        <w:tcW w:w="6049" w:type="dxa"/>
                      </w:tcPr>
                      <w:p w14:paraId="2D0770CF" w14:textId="3F95C10A" w:rsidR="0056533E" w:rsidRDefault="0056533E"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 xml:space="preserve">Aizstājot </w:t>
                        </w:r>
                        <w:r w:rsidRPr="0056533E">
                          <w:rPr>
                            <w:rFonts w:ascii="Times New Roman" w:hAnsi="Times New Roman" w:cs="Times New Roman"/>
                            <w:i/>
                            <w:sz w:val="20"/>
                            <w:szCs w:val="20"/>
                            <w:lang w:eastAsia="lv-LV"/>
                          </w:rPr>
                          <w:t>visā likumā</w:t>
                        </w:r>
                        <w:r>
                          <w:rPr>
                            <w:rFonts w:ascii="Times New Roman" w:hAnsi="Times New Roman" w:cs="Times New Roman"/>
                            <w:sz w:val="20"/>
                            <w:szCs w:val="20"/>
                            <w:lang w:eastAsia="lv-LV"/>
                          </w:rPr>
                          <w:t xml:space="preserve"> vārdu “invalīds” ar vārdiem “persona ar invaliditāti” ir nepieciešams precizēt pakalpojumu un dokumentu nosaukumus sistēmā, kā arī jātestē dokumentu formas</w:t>
                        </w:r>
                      </w:p>
                    </w:tc>
                    <w:tc>
                      <w:tcPr>
                        <w:tcW w:w="1021" w:type="dxa"/>
                      </w:tcPr>
                      <w:p w14:paraId="31CC04C1" w14:textId="0E97F3EA" w:rsidR="0056533E" w:rsidRPr="0056533E" w:rsidRDefault="0056533E" w:rsidP="0056533E">
                        <w:pPr>
                          <w:tabs>
                            <w:tab w:val="left" w:pos="4644"/>
                          </w:tabs>
                          <w:ind w:right="71"/>
                          <w:jc w:val="center"/>
                          <w:rPr>
                            <w:rFonts w:ascii="Times New Roman" w:hAnsi="Times New Roman" w:cs="Times New Roman"/>
                            <w:b/>
                            <w:sz w:val="20"/>
                            <w:szCs w:val="20"/>
                            <w:lang w:eastAsia="lv-LV"/>
                          </w:rPr>
                        </w:pPr>
                        <w:r w:rsidRPr="0056533E">
                          <w:rPr>
                            <w:rFonts w:ascii="Times New Roman" w:hAnsi="Times New Roman" w:cs="Times New Roman"/>
                            <w:b/>
                            <w:sz w:val="20"/>
                            <w:szCs w:val="20"/>
                            <w:lang w:eastAsia="lv-LV"/>
                          </w:rPr>
                          <w:t>6 534</w:t>
                        </w:r>
                      </w:p>
                      <w:p w14:paraId="64D26E86" w14:textId="77777777" w:rsidR="0056533E" w:rsidRDefault="0056533E" w:rsidP="0056533E">
                        <w:pPr>
                          <w:tabs>
                            <w:tab w:val="left" w:pos="4644"/>
                          </w:tabs>
                          <w:ind w:right="71"/>
                          <w:jc w:val="center"/>
                          <w:rPr>
                            <w:rFonts w:ascii="Times New Roman" w:hAnsi="Times New Roman" w:cs="Times New Roman"/>
                            <w:sz w:val="20"/>
                            <w:szCs w:val="20"/>
                            <w:lang w:eastAsia="lv-LV"/>
                          </w:rPr>
                        </w:pPr>
                        <w:r>
                          <w:rPr>
                            <w:rFonts w:ascii="Times New Roman" w:hAnsi="Times New Roman" w:cs="Times New Roman"/>
                            <w:sz w:val="20"/>
                            <w:szCs w:val="20"/>
                            <w:lang w:eastAsia="lv-LV"/>
                          </w:rPr>
                          <w:t>(15 c/d*</w:t>
                        </w:r>
                      </w:p>
                      <w:p w14:paraId="117F896C" w14:textId="33076F33" w:rsidR="0056533E" w:rsidRDefault="0056533E" w:rsidP="0056533E">
                        <w:pPr>
                          <w:tabs>
                            <w:tab w:val="left" w:pos="4644"/>
                          </w:tabs>
                          <w:ind w:right="71"/>
                          <w:jc w:val="center"/>
                          <w:rPr>
                            <w:rFonts w:ascii="Times New Roman" w:hAnsi="Times New Roman" w:cs="Times New Roman"/>
                            <w:sz w:val="20"/>
                            <w:szCs w:val="20"/>
                            <w:lang w:eastAsia="lv-LV"/>
                          </w:rPr>
                        </w:pPr>
                        <w:r>
                          <w:rPr>
                            <w:rFonts w:ascii="Times New Roman" w:hAnsi="Times New Roman" w:cs="Times New Roman"/>
                            <w:sz w:val="20"/>
                            <w:szCs w:val="20"/>
                            <w:lang w:eastAsia="lv-LV"/>
                          </w:rPr>
                          <w:t>435.60 EUR)</w:t>
                        </w:r>
                      </w:p>
                    </w:tc>
                  </w:tr>
                  <w:tr w:rsidR="0056533E" w14:paraId="21260330" w14:textId="77777777" w:rsidTr="0056533E">
                    <w:tc>
                      <w:tcPr>
                        <w:tcW w:w="438" w:type="dxa"/>
                      </w:tcPr>
                      <w:p w14:paraId="568DD76D" w14:textId="3F41C587" w:rsidR="0056533E" w:rsidRDefault="0056533E"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2.</w:t>
                        </w:r>
                      </w:p>
                    </w:tc>
                    <w:tc>
                      <w:tcPr>
                        <w:tcW w:w="6049" w:type="dxa"/>
                      </w:tcPr>
                      <w:p w14:paraId="5B6B37ED" w14:textId="35D71F67" w:rsidR="0056533E" w:rsidRDefault="0056533E" w:rsidP="00611AE5">
                        <w:pPr>
                          <w:tabs>
                            <w:tab w:val="left" w:pos="4644"/>
                          </w:tabs>
                          <w:ind w:right="71"/>
                          <w:jc w:val="both"/>
                          <w:rPr>
                            <w:rFonts w:ascii="Times New Roman" w:hAnsi="Times New Roman" w:cs="Times New Roman"/>
                            <w:sz w:val="20"/>
                            <w:szCs w:val="20"/>
                            <w:lang w:eastAsia="lv-LV"/>
                          </w:rPr>
                        </w:pPr>
                        <w:r w:rsidRPr="0056533E">
                          <w:rPr>
                            <w:rFonts w:ascii="Times New Roman" w:hAnsi="Times New Roman" w:cs="Times New Roman"/>
                            <w:i/>
                            <w:sz w:val="20"/>
                            <w:szCs w:val="20"/>
                            <w:lang w:eastAsia="lv-LV"/>
                          </w:rPr>
                          <w:t>4.pantā</w:t>
                        </w:r>
                        <w:r>
                          <w:rPr>
                            <w:rFonts w:ascii="Times New Roman" w:hAnsi="Times New Roman" w:cs="Times New Roman"/>
                            <w:sz w:val="20"/>
                            <w:szCs w:val="20"/>
                            <w:lang w:eastAsia="lv-LV"/>
                          </w:rPr>
                          <w:t xml:space="preserve"> - Visu 13 valsts sociālo pabalstu tiesību noteikšanas algoritmi jāpapildina ar pārbaudi par pabalsta pieprasītāja un bērna (ja iesaistīts) statusu Fizisko personu reģistrā. Nepieciešams izstrādāt atbilstošus atteikuma iemeslus, jātestē lēmuma paraugi</w:t>
                        </w:r>
                        <w:r w:rsidR="00062ED9">
                          <w:rPr>
                            <w:rFonts w:ascii="Times New Roman" w:hAnsi="Times New Roman" w:cs="Times New Roman"/>
                            <w:sz w:val="20"/>
                            <w:szCs w:val="20"/>
                            <w:lang w:eastAsia="lv-LV"/>
                          </w:rPr>
                          <w:t>. Jāievieš inspektoriem iespēju atzīmēt veikto izvērtējumu – ir vai nav pierādīta dzīvesvieta Latvijā.</w:t>
                        </w:r>
                      </w:p>
                    </w:tc>
                    <w:tc>
                      <w:tcPr>
                        <w:tcW w:w="1021" w:type="dxa"/>
                      </w:tcPr>
                      <w:p w14:paraId="18DC7A6D" w14:textId="4182F8A2" w:rsidR="0056533E" w:rsidRPr="00062ED9" w:rsidRDefault="00062ED9" w:rsidP="00062ED9">
                        <w:pPr>
                          <w:tabs>
                            <w:tab w:val="left" w:pos="4644"/>
                          </w:tabs>
                          <w:ind w:right="71"/>
                          <w:jc w:val="center"/>
                          <w:rPr>
                            <w:rFonts w:ascii="Times New Roman" w:hAnsi="Times New Roman" w:cs="Times New Roman"/>
                            <w:b/>
                            <w:sz w:val="20"/>
                            <w:szCs w:val="20"/>
                            <w:lang w:eastAsia="lv-LV"/>
                          </w:rPr>
                        </w:pPr>
                        <w:r w:rsidRPr="00062ED9">
                          <w:rPr>
                            <w:rFonts w:ascii="Times New Roman" w:hAnsi="Times New Roman" w:cs="Times New Roman"/>
                            <w:b/>
                            <w:sz w:val="20"/>
                            <w:szCs w:val="20"/>
                            <w:lang w:eastAsia="lv-LV"/>
                          </w:rPr>
                          <w:t>102 366</w:t>
                        </w:r>
                      </w:p>
                      <w:p w14:paraId="5DBD491F" w14:textId="77777777" w:rsidR="00062ED9" w:rsidRDefault="00062ED9" w:rsidP="00062ED9">
                        <w:pPr>
                          <w:tabs>
                            <w:tab w:val="left" w:pos="4644"/>
                          </w:tabs>
                          <w:ind w:right="71"/>
                          <w:jc w:val="center"/>
                          <w:rPr>
                            <w:rFonts w:ascii="Times New Roman" w:hAnsi="Times New Roman" w:cs="Times New Roman"/>
                            <w:sz w:val="20"/>
                            <w:szCs w:val="20"/>
                            <w:lang w:eastAsia="lv-LV"/>
                          </w:rPr>
                        </w:pPr>
                        <w:r>
                          <w:rPr>
                            <w:rFonts w:ascii="Times New Roman" w:hAnsi="Times New Roman" w:cs="Times New Roman"/>
                            <w:sz w:val="20"/>
                            <w:szCs w:val="20"/>
                            <w:lang w:eastAsia="lv-LV"/>
                          </w:rPr>
                          <w:t>(235 c/d* 435.60 EUR)</w:t>
                        </w:r>
                      </w:p>
                      <w:p w14:paraId="3B4D5797" w14:textId="28E6C562" w:rsidR="00062ED9" w:rsidRDefault="00062ED9" w:rsidP="00062ED9">
                        <w:pPr>
                          <w:tabs>
                            <w:tab w:val="left" w:pos="4644"/>
                          </w:tabs>
                          <w:ind w:right="71"/>
                          <w:jc w:val="center"/>
                          <w:rPr>
                            <w:rFonts w:ascii="Times New Roman" w:hAnsi="Times New Roman" w:cs="Times New Roman"/>
                            <w:sz w:val="20"/>
                            <w:szCs w:val="20"/>
                            <w:lang w:eastAsia="lv-LV"/>
                          </w:rPr>
                        </w:pPr>
                        <w:r>
                          <w:rPr>
                            <w:rFonts w:ascii="Times New Roman" w:hAnsi="Times New Roman" w:cs="Times New Roman"/>
                            <w:sz w:val="20"/>
                            <w:szCs w:val="20"/>
                            <w:lang w:eastAsia="lv-LV"/>
                          </w:rPr>
                          <w:t>Katram pabalsta veidam 15 c/d</w:t>
                        </w:r>
                      </w:p>
                    </w:tc>
                  </w:tr>
                  <w:tr w:rsidR="0056533E" w14:paraId="47F355FE" w14:textId="77777777" w:rsidTr="0056533E">
                    <w:tc>
                      <w:tcPr>
                        <w:tcW w:w="438" w:type="dxa"/>
                      </w:tcPr>
                      <w:p w14:paraId="6359B35C" w14:textId="382EFDAB" w:rsidR="0056533E" w:rsidRDefault="00062ED9"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3.</w:t>
                        </w:r>
                      </w:p>
                    </w:tc>
                    <w:tc>
                      <w:tcPr>
                        <w:tcW w:w="6049" w:type="dxa"/>
                      </w:tcPr>
                      <w:p w14:paraId="4A551F47" w14:textId="15F1BE69" w:rsidR="0056533E" w:rsidRDefault="00062ED9" w:rsidP="00611AE5">
                        <w:pPr>
                          <w:tabs>
                            <w:tab w:val="left" w:pos="4644"/>
                          </w:tabs>
                          <w:ind w:right="71"/>
                          <w:jc w:val="both"/>
                          <w:rPr>
                            <w:rFonts w:ascii="Times New Roman" w:hAnsi="Times New Roman" w:cs="Times New Roman"/>
                            <w:sz w:val="20"/>
                            <w:szCs w:val="20"/>
                            <w:lang w:eastAsia="lv-LV"/>
                          </w:rPr>
                        </w:pPr>
                        <w:r w:rsidRPr="00062ED9">
                          <w:rPr>
                            <w:rFonts w:ascii="Times New Roman" w:hAnsi="Times New Roman" w:cs="Times New Roman"/>
                            <w:i/>
                            <w:sz w:val="20"/>
                            <w:szCs w:val="20"/>
                            <w:lang w:eastAsia="lv-LV"/>
                          </w:rPr>
                          <w:t>6.pantā</w:t>
                        </w:r>
                        <w:r>
                          <w:rPr>
                            <w:rFonts w:ascii="Times New Roman" w:hAnsi="Times New Roman" w:cs="Times New Roman"/>
                            <w:sz w:val="20"/>
                            <w:szCs w:val="20"/>
                            <w:lang w:eastAsia="lv-LV"/>
                          </w:rPr>
                          <w:t xml:space="preserve"> – tiesību noteikšanas izmaiņas ģimenes valsts pabalsta saņemšanai, ja bērnam ir invaliditāte. Tiesību noteikšanas izmaiņas uz piemaksu par bērnu ar invaliditāti, kā arī par bērnu skaitu</w:t>
                        </w:r>
                      </w:p>
                    </w:tc>
                    <w:tc>
                      <w:tcPr>
                        <w:tcW w:w="1021" w:type="dxa"/>
                      </w:tcPr>
                      <w:p w14:paraId="76227551" w14:textId="699F3EA2" w:rsidR="0056533E" w:rsidRPr="00062ED9" w:rsidRDefault="00062ED9" w:rsidP="00062ED9">
                        <w:pPr>
                          <w:tabs>
                            <w:tab w:val="left" w:pos="4644"/>
                          </w:tabs>
                          <w:ind w:right="71"/>
                          <w:jc w:val="center"/>
                          <w:rPr>
                            <w:rFonts w:ascii="Times New Roman" w:hAnsi="Times New Roman" w:cs="Times New Roman"/>
                            <w:b/>
                            <w:sz w:val="20"/>
                            <w:szCs w:val="20"/>
                            <w:lang w:eastAsia="lv-LV"/>
                          </w:rPr>
                        </w:pPr>
                        <w:r w:rsidRPr="00062ED9">
                          <w:rPr>
                            <w:rFonts w:ascii="Times New Roman" w:hAnsi="Times New Roman" w:cs="Times New Roman"/>
                            <w:b/>
                            <w:sz w:val="20"/>
                            <w:szCs w:val="20"/>
                            <w:lang w:eastAsia="lv-LV"/>
                          </w:rPr>
                          <w:t>32 670</w:t>
                        </w:r>
                      </w:p>
                      <w:p w14:paraId="3E9DD4A3" w14:textId="1D32C4D0" w:rsidR="00062ED9" w:rsidRDefault="00062ED9" w:rsidP="00062ED9">
                        <w:pPr>
                          <w:tabs>
                            <w:tab w:val="left" w:pos="4644"/>
                          </w:tabs>
                          <w:ind w:right="71"/>
                          <w:jc w:val="center"/>
                          <w:rPr>
                            <w:rFonts w:ascii="Times New Roman" w:hAnsi="Times New Roman" w:cs="Times New Roman"/>
                            <w:sz w:val="20"/>
                            <w:szCs w:val="20"/>
                            <w:lang w:eastAsia="lv-LV"/>
                          </w:rPr>
                        </w:pPr>
                        <w:r>
                          <w:rPr>
                            <w:rFonts w:ascii="Times New Roman" w:hAnsi="Times New Roman" w:cs="Times New Roman"/>
                            <w:sz w:val="20"/>
                            <w:szCs w:val="20"/>
                            <w:lang w:eastAsia="lv-LV"/>
                          </w:rPr>
                          <w:t>(75 c/d* 435.60 EUR)</w:t>
                        </w:r>
                      </w:p>
                    </w:tc>
                  </w:tr>
                  <w:tr w:rsidR="0056533E" w14:paraId="36A0607A" w14:textId="77777777" w:rsidTr="0056533E">
                    <w:tc>
                      <w:tcPr>
                        <w:tcW w:w="438" w:type="dxa"/>
                      </w:tcPr>
                      <w:p w14:paraId="34EB8011" w14:textId="3FB531FC" w:rsidR="0056533E" w:rsidRDefault="00062ED9"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4.</w:t>
                        </w:r>
                      </w:p>
                    </w:tc>
                    <w:tc>
                      <w:tcPr>
                        <w:tcW w:w="6049" w:type="dxa"/>
                      </w:tcPr>
                      <w:p w14:paraId="5D36D6E0" w14:textId="1FBEC898" w:rsidR="0056533E" w:rsidRDefault="00062ED9" w:rsidP="00611AE5">
                        <w:pPr>
                          <w:tabs>
                            <w:tab w:val="left" w:pos="4644"/>
                          </w:tabs>
                          <w:ind w:right="71"/>
                          <w:jc w:val="both"/>
                          <w:rPr>
                            <w:rFonts w:ascii="Times New Roman" w:hAnsi="Times New Roman" w:cs="Times New Roman"/>
                            <w:sz w:val="20"/>
                            <w:szCs w:val="20"/>
                            <w:lang w:eastAsia="lv-LV"/>
                          </w:rPr>
                        </w:pPr>
                        <w:r w:rsidRPr="00062ED9">
                          <w:rPr>
                            <w:rFonts w:ascii="Times New Roman" w:hAnsi="Times New Roman" w:cs="Times New Roman"/>
                            <w:i/>
                            <w:sz w:val="20"/>
                            <w:szCs w:val="20"/>
                            <w:lang w:eastAsia="lv-LV"/>
                          </w:rPr>
                          <w:t>8.pantā</w:t>
                        </w:r>
                        <w:r>
                          <w:rPr>
                            <w:rFonts w:ascii="Times New Roman" w:hAnsi="Times New Roman" w:cs="Times New Roman"/>
                            <w:sz w:val="20"/>
                            <w:szCs w:val="20"/>
                            <w:lang w:eastAsia="lv-LV"/>
                          </w:rPr>
                          <w:t xml:space="preserve"> – tiesību noteikšanas izmaiņas bērna piedzimšanas pabalsta piešķiršanā</w:t>
                        </w:r>
                      </w:p>
                    </w:tc>
                    <w:tc>
                      <w:tcPr>
                        <w:tcW w:w="1021" w:type="dxa"/>
                      </w:tcPr>
                      <w:p w14:paraId="752231FA" w14:textId="5C7EA22E" w:rsidR="0056533E" w:rsidRPr="00062ED9" w:rsidRDefault="00062ED9" w:rsidP="00062ED9">
                        <w:pPr>
                          <w:tabs>
                            <w:tab w:val="left" w:pos="4644"/>
                          </w:tabs>
                          <w:ind w:right="71"/>
                          <w:jc w:val="center"/>
                          <w:rPr>
                            <w:rFonts w:ascii="Times New Roman" w:hAnsi="Times New Roman" w:cs="Times New Roman"/>
                            <w:b/>
                            <w:sz w:val="20"/>
                            <w:szCs w:val="20"/>
                            <w:lang w:eastAsia="lv-LV"/>
                          </w:rPr>
                        </w:pPr>
                        <w:r w:rsidRPr="00062ED9">
                          <w:rPr>
                            <w:rFonts w:ascii="Times New Roman" w:hAnsi="Times New Roman" w:cs="Times New Roman"/>
                            <w:b/>
                            <w:sz w:val="20"/>
                            <w:szCs w:val="20"/>
                            <w:lang w:eastAsia="lv-LV"/>
                          </w:rPr>
                          <w:t>4 356</w:t>
                        </w:r>
                      </w:p>
                      <w:p w14:paraId="1BDE34E8" w14:textId="0120B314" w:rsidR="00062ED9" w:rsidRDefault="00062ED9" w:rsidP="00062ED9">
                        <w:pPr>
                          <w:tabs>
                            <w:tab w:val="left" w:pos="4644"/>
                          </w:tabs>
                          <w:ind w:right="71"/>
                          <w:jc w:val="center"/>
                          <w:rPr>
                            <w:rFonts w:ascii="Times New Roman" w:hAnsi="Times New Roman" w:cs="Times New Roman"/>
                            <w:sz w:val="20"/>
                            <w:szCs w:val="20"/>
                            <w:lang w:eastAsia="lv-LV"/>
                          </w:rPr>
                        </w:pPr>
                        <w:r>
                          <w:rPr>
                            <w:rFonts w:ascii="Times New Roman" w:hAnsi="Times New Roman" w:cs="Times New Roman"/>
                            <w:sz w:val="20"/>
                            <w:szCs w:val="20"/>
                            <w:lang w:eastAsia="lv-LV"/>
                          </w:rPr>
                          <w:t>(10 c/d* 435.60 EUR)</w:t>
                        </w:r>
                      </w:p>
                    </w:tc>
                  </w:tr>
                  <w:tr w:rsidR="0056533E" w14:paraId="37AC532A" w14:textId="77777777" w:rsidTr="0056533E">
                    <w:tc>
                      <w:tcPr>
                        <w:tcW w:w="438" w:type="dxa"/>
                      </w:tcPr>
                      <w:p w14:paraId="20820F0A" w14:textId="5E82BD1D" w:rsidR="0056533E" w:rsidRDefault="00062ED9"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5.</w:t>
                        </w:r>
                      </w:p>
                    </w:tc>
                    <w:tc>
                      <w:tcPr>
                        <w:tcW w:w="6049" w:type="dxa"/>
                      </w:tcPr>
                      <w:p w14:paraId="41A20B00" w14:textId="0549F142" w:rsidR="0056533E" w:rsidRDefault="00062ED9" w:rsidP="00611AE5">
                        <w:pPr>
                          <w:tabs>
                            <w:tab w:val="left" w:pos="4644"/>
                          </w:tabs>
                          <w:ind w:right="71"/>
                          <w:jc w:val="both"/>
                          <w:rPr>
                            <w:rFonts w:ascii="Times New Roman" w:hAnsi="Times New Roman" w:cs="Times New Roman"/>
                            <w:sz w:val="20"/>
                            <w:szCs w:val="20"/>
                            <w:lang w:eastAsia="lv-LV"/>
                          </w:rPr>
                        </w:pPr>
                        <w:r w:rsidRPr="009F466D">
                          <w:rPr>
                            <w:rFonts w:ascii="Times New Roman" w:hAnsi="Times New Roman" w:cs="Times New Roman"/>
                            <w:i/>
                            <w:sz w:val="20"/>
                            <w:szCs w:val="20"/>
                            <w:lang w:eastAsia="lv-LV"/>
                          </w:rPr>
                          <w:t>11.pantā</w:t>
                        </w:r>
                        <w:r>
                          <w:rPr>
                            <w:rFonts w:ascii="Times New Roman" w:hAnsi="Times New Roman" w:cs="Times New Roman"/>
                            <w:sz w:val="20"/>
                            <w:szCs w:val="20"/>
                            <w:lang w:eastAsia="lv-LV"/>
                          </w:rPr>
                          <w:t xml:space="preserve"> – precizējumi atlīdzības par audžuģimenes pienākumu pildīšanu, tiesību noteikšanā, jo līgums ar pašvaldību var būt noslēgts citai personai, nevis pabalsta pieprasītājam</w:t>
                        </w:r>
                      </w:p>
                    </w:tc>
                    <w:tc>
                      <w:tcPr>
                        <w:tcW w:w="1021" w:type="dxa"/>
                      </w:tcPr>
                      <w:p w14:paraId="4F17B669" w14:textId="77777777" w:rsidR="00062ED9" w:rsidRPr="00062ED9" w:rsidRDefault="00062ED9" w:rsidP="00062ED9">
                        <w:pPr>
                          <w:tabs>
                            <w:tab w:val="left" w:pos="4644"/>
                          </w:tabs>
                          <w:ind w:right="71"/>
                          <w:jc w:val="center"/>
                          <w:rPr>
                            <w:rFonts w:ascii="Times New Roman" w:hAnsi="Times New Roman" w:cs="Times New Roman"/>
                            <w:b/>
                            <w:sz w:val="20"/>
                            <w:szCs w:val="20"/>
                            <w:lang w:eastAsia="lv-LV"/>
                          </w:rPr>
                        </w:pPr>
                        <w:r w:rsidRPr="00062ED9">
                          <w:rPr>
                            <w:rFonts w:ascii="Times New Roman" w:hAnsi="Times New Roman" w:cs="Times New Roman"/>
                            <w:b/>
                            <w:sz w:val="20"/>
                            <w:szCs w:val="20"/>
                            <w:lang w:eastAsia="lv-LV"/>
                          </w:rPr>
                          <w:t>4 356</w:t>
                        </w:r>
                      </w:p>
                      <w:p w14:paraId="008CE14F" w14:textId="5BBDCC42" w:rsidR="0056533E" w:rsidRDefault="00062ED9" w:rsidP="00062ED9">
                        <w:pPr>
                          <w:tabs>
                            <w:tab w:val="left" w:pos="4644"/>
                          </w:tabs>
                          <w:ind w:right="71"/>
                          <w:jc w:val="center"/>
                          <w:rPr>
                            <w:rFonts w:ascii="Times New Roman" w:hAnsi="Times New Roman" w:cs="Times New Roman"/>
                            <w:sz w:val="20"/>
                            <w:szCs w:val="20"/>
                            <w:lang w:eastAsia="lv-LV"/>
                          </w:rPr>
                        </w:pPr>
                        <w:r w:rsidRPr="00062ED9">
                          <w:rPr>
                            <w:rFonts w:ascii="Times New Roman" w:hAnsi="Times New Roman" w:cs="Times New Roman"/>
                            <w:sz w:val="20"/>
                            <w:szCs w:val="20"/>
                            <w:lang w:eastAsia="lv-LV"/>
                          </w:rPr>
                          <w:t>(10 c/d* 435.60 EUR)</w:t>
                        </w:r>
                      </w:p>
                    </w:tc>
                  </w:tr>
                  <w:tr w:rsidR="0056533E" w14:paraId="5BA6B422" w14:textId="77777777" w:rsidTr="0056533E">
                    <w:tc>
                      <w:tcPr>
                        <w:tcW w:w="438" w:type="dxa"/>
                      </w:tcPr>
                      <w:p w14:paraId="496EF5A7" w14:textId="2AC82138" w:rsidR="0056533E" w:rsidRDefault="00062ED9"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6.</w:t>
                        </w:r>
                      </w:p>
                    </w:tc>
                    <w:tc>
                      <w:tcPr>
                        <w:tcW w:w="6049" w:type="dxa"/>
                      </w:tcPr>
                      <w:p w14:paraId="68FF4654" w14:textId="507FBBCA" w:rsidR="0056533E" w:rsidRDefault="00062ED9" w:rsidP="00611AE5">
                        <w:pPr>
                          <w:tabs>
                            <w:tab w:val="left" w:pos="4644"/>
                          </w:tabs>
                          <w:ind w:right="71"/>
                          <w:jc w:val="both"/>
                          <w:rPr>
                            <w:rFonts w:ascii="Times New Roman" w:hAnsi="Times New Roman" w:cs="Times New Roman"/>
                            <w:sz w:val="20"/>
                            <w:szCs w:val="20"/>
                            <w:lang w:eastAsia="lv-LV"/>
                          </w:rPr>
                        </w:pPr>
                        <w:r w:rsidRPr="009F466D">
                          <w:rPr>
                            <w:rFonts w:ascii="Times New Roman" w:hAnsi="Times New Roman" w:cs="Times New Roman"/>
                            <w:i/>
                            <w:sz w:val="20"/>
                            <w:szCs w:val="20"/>
                            <w:lang w:eastAsia="lv-LV"/>
                          </w:rPr>
                          <w:t>13.pantā</w:t>
                        </w:r>
                        <w:r>
                          <w:rPr>
                            <w:rFonts w:ascii="Times New Roman" w:hAnsi="Times New Roman" w:cs="Times New Roman"/>
                            <w:sz w:val="20"/>
                            <w:szCs w:val="20"/>
                            <w:lang w:eastAsia="lv-LV"/>
                          </w:rPr>
                          <w:t xml:space="preserve"> – izmaiņas tiesību pārbaudēs gadījumiem, kad tiek pieprasīts otrs sociālā nodrošinājuma pabalsts, lai to nevis atteiktu, bet, salīdzinātu iepriekšējā un jaunā pakalpojuma apmērus un piešķirtu lielāko. Jāizstrādā jauna pabalstu savstarpējā samazināšana</w:t>
                        </w:r>
                      </w:p>
                    </w:tc>
                    <w:tc>
                      <w:tcPr>
                        <w:tcW w:w="1021" w:type="dxa"/>
                      </w:tcPr>
                      <w:p w14:paraId="4F5423E0" w14:textId="049A6125" w:rsidR="00062ED9" w:rsidRPr="00062ED9" w:rsidRDefault="009F466D" w:rsidP="00062ED9">
                        <w:pPr>
                          <w:tabs>
                            <w:tab w:val="left" w:pos="4644"/>
                          </w:tabs>
                          <w:ind w:right="71"/>
                          <w:jc w:val="center"/>
                          <w:rPr>
                            <w:rFonts w:ascii="Times New Roman" w:hAnsi="Times New Roman" w:cs="Times New Roman"/>
                            <w:b/>
                            <w:sz w:val="20"/>
                            <w:szCs w:val="20"/>
                            <w:lang w:eastAsia="lv-LV"/>
                          </w:rPr>
                        </w:pPr>
                        <w:r>
                          <w:rPr>
                            <w:rFonts w:ascii="Times New Roman" w:hAnsi="Times New Roman" w:cs="Times New Roman"/>
                            <w:b/>
                            <w:sz w:val="20"/>
                            <w:szCs w:val="20"/>
                            <w:lang w:eastAsia="lv-LV"/>
                          </w:rPr>
                          <w:t>28 314</w:t>
                        </w:r>
                      </w:p>
                      <w:p w14:paraId="2439E22E" w14:textId="1BF196E2" w:rsidR="0056533E" w:rsidRDefault="009F466D" w:rsidP="00062ED9">
                        <w:pPr>
                          <w:tabs>
                            <w:tab w:val="left" w:pos="4644"/>
                          </w:tabs>
                          <w:ind w:right="71"/>
                          <w:jc w:val="center"/>
                          <w:rPr>
                            <w:rFonts w:ascii="Times New Roman" w:hAnsi="Times New Roman" w:cs="Times New Roman"/>
                            <w:sz w:val="20"/>
                            <w:szCs w:val="20"/>
                            <w:lang w:eastAsia="lv-LV"/>
                          </w:rPr>
                        </w:pPr>
                        <w:r>
                          <w:rPr>
                            <w:rFonts w:ascii="Times New Roman" w:hAnsi="Times New Roman" w:cs="Times New Roman"/>
                            <w:sz w:val="20"/>
                            <w:szCs w:val="20"/>
                            <w:lang w:eastAsia="lv-LV"/>
                          </w:rPr>
                          <w:t>(65</w:t>
                        </w:r>
                        <w:r w:rsidR="00062ED9" w:rsidRPr="00062ED9">
                          <w:rPr>
                            <w:rFonts w:ascii="Times New Roman" w:hAnsi="Times New Roman" w:cs="Times New Roman"/>
                            <w:sz w:val="20"/>
                            <w:szCs w:val="20"/>
                            <w:lang w:eastAsia="lv-LV"/>
                          </w:rPr>
                          <w:t xml:space="preserve"> c/d* 435.60 EUR)</w:t>
                        </w:r>
                      </w:p>
                    </w:tc>
                  </w:tr>
                  <w:tr w:rsidR="0056533E" w14:paraId="4EF45BCF" w14:textId="77777777" w:rsidTr="0056533E">
                    <w:tc>
                      <w:tcPr>
                        <w:tcW w:w="438" w:type="dxa"/>
                      </w:tcPr>
                      <w:p w14:paraId="72A9A659" w14:textId="1E361067" w:rsidR="0056533E" w:rsidRDefault="009F466D"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7.</w:t>
                        </w:r>
                      </w:p>
                    </w:tc>
                    <w:tc>
                      <w:tcPr>
                        <w:tcW w:w="6049" w:type="dxa"/>
                      </w:tcPr>
                      <w:p w14:paraId="255969C0" w14:textId="550786E2" w:rsidR="0056533E" w:rsidRDefault="009F466D" w:rsidP="00611AE5">
                        <w:pPr>
                          <w:tabs>
                            <w:tab w:val="left" w:pos="4644"/>
                          </w:tabs>
                          <w:ind w:right="71"/>
                          <w:jc w:val="both"/>
                          <w:rPr>
                            <w:rFonts w:ascii="Times New Roman" w:hAnsi="Times New Roman" w:cs="Times New Roman"/>
                            <w:sz w:val="20"/>
                            <w:szCs w:val="20"/>
                            <w:lang w:eastAsia="lv-LV"/>
                          </w:rPr>
                        </w:pPr>
                        <w:r w:rsidRPr="009F466D">
                          <w:rPr>
                            <w:rFonts w:ascii="Times New Roman" w:hAnsi="Times New Roman" w:cs="Times New Roman"/>
                            <w:i/>
                            <w:sz w:val="20"/>
                            <w:szCs w:val="20"/>
                            <w:lang w:eastAsia="lv-LV"/>
                          </w:rPr>
                          <w:t>17.pantā</w:t>
                        </w:r>
                        <w:r>
                          <w:rPr>
                            <w:rFonts w:ascii="Times New Roman" w:hAnsi="Times New Roman" w:cs="Times New Roman"/>
                            <w:sz w:val="20"/>
                            <w:szCs w:val="20"/>
                            <w:lang w:eastAsia="lv-LV"/>
                          </w:rPr>
                          <w:t xml:space="preserve"> – jauna funkcionalitāte automatizētai pakalpojumu piešķiršanai, saņemot atbilstošu informāciju no Veselības un darbspēju ekspertīzes ārstu valsts komisijas</w:t>
                        </w:r>
                      </w:p>
                    </w:tc>
                    <w:tc>
                      <w:tcPr>
                        <w:tcW w:w="1021" w:type="dxa"/>
                      </w:tcPr>
                      <w:p w14:paraId="7849737B" w14:textId="2D468143" w:rsidR="009F466D" w:rsidRPr="009F466D" w:rsidRDefault="009F466D" w:rsidP="009F466D">
                        <w:pPr>
                          <w:tabs>
                            <w:tab w:val="left" w:pos="4644"/>
                          </w:tabs>
                          <w:ind w:right="71"/>
                          <w:jc w:val="center"/>
                          <w:rPr>
                            <w:rFonts w:ascii="Times New Roman" w:hAnsi="Times New Roman" w:cs="Times New Roman"/>
                            <w:b/>
                            <w:sz w:val="20"/>
                            <w:szCs w:val="20"/>
                            <w:lang w:eastAsia="lv-LV"/>
                          </w:rPr>
                        </w:pPr>
                        <w:r>
                          <w:rPr>
                            <w:rFonts w:ascii="Times New Roman" w:hAnsi="Times New Roman" w:cs="Times New Roman"/>
                            <w:b/>
                            <w:sz w:val="20"/>
                            <w:szCs w:val="20"/>
                            <w:lang w:eastAsia="lv-LV"/>
                          </w:rPr>
                          <w:t>32 670</w:t>
                        </w:r>
                      </w:p>
                      <w:p w14:paraId="723AA5B7" w14:textId="0C124063" w:rsidR="0056533E" w:rsidRDefault="009F466D" w:rsidP="009F466D">
                        <w:pPr>
                          <w:tabs>
                            <w:tab w:val="left" w:pos="4644"/>
                          </w:tabs>
                          <w:ind w:right="71"/>
                          <w:jc w:val="center"/>
                          <w:rPr>
                            <w:rFonts w:ascii="Times New Roman" w:hAnsi="Times New Roman" w:cs="Times New Roman"/>
                            <w:sz w:val="20"/>
                            <w:szCs w:val="20"/>
                            <w:lang w:eastAsia="lv-LV"/>
                          </w:rPr>
                        </w:pPr>
                        <w:r w:rsidRPr="009F466D">
                          <w:rPr>
                            <w:rFonts w:ascii="Times New Roman" w:hAnsi="Times New Roman" w:cs="Times New Roman"/>
                            <w:sz w:val="20"/>
                            <w:szCs w:val="20"/>
                            <w:lang w:eastAsia="lv-LV"/>
                          </w:rPr>
                          <w:t>(</w:t>
                        </w:r>
                        <w:r>
                          <w:rPr>
                            <w:rFonts w:ascii="Times New Roman" w:hAnsi="Times New Roman" w:cs="Times New Roman"/>
                            <w:sz w:val="20"/>
                            <w:szCs w:val="20"/>
                            <w:lang w:eastAsia="lv-LV"/>
                          </w:rPr>
                          <w:t>75</w:t>
                        </w:r>
                        <w:r w:rsidRPr="009F466D">
                          <w:rPr>
                            <w:rFonts w:ascii="Times New Roman" w:hAnsi="Times New Roman" w:cs="Times New Roman"/>
                            <w:sz w:val="20"/>
                            <w:szCs w:val="20"/>
                            <w:lang w:eastAsia="lv-LV"/>
                          </w:rPr>
                          <w:t xml:space="preserve"> c/d* 435.60 EUR)</w:t>
                        </w:r>
                      </w:p>
                    </w:tc>
                  </w:tr>
                  <w:tr w:rsidR="009F466D" w14:paraId="544F1903" w14:textId="77777777" w:rsidTr="0056533E">
                    <w:tc>
                      <w:tcPr>
                        <w:tcW w:w="438" w:type="dxa"/>
                      </w:tcPr>
                      <w:p w14:paraId="64098707" w14:textId="797F5869" w:rsidR="009F466D" w:rsidRDefault="009F466D" w:rsidP="00611AE5">
                        <w:pPr>
                          <w:tabs>
                            <w:tab w:val="left" w:pos="4644"/>
                          </w:tabs>
                          <w:ind w:right="71"/>
                          <w:jc w:val="both"/>
                          <w:rPr>
                            <w:rFonts w:ascii="Times New Roman" w:hAnsi="Times New Roman" w:cs="Times New Roman"/>
                            <w:sz w:val="20"/>
                            <w:szCs w:val="20"/>
                            <w:lang w:eastAsia="lv-LV"/>
                          </w:rPr>
                        </w:pPr>
                        <w:r>
                          <w:rPr>
                            <w:rFonts w:ascii="Times New Roman" w:hAnsi="Times New Roman" w:cs="Times New Roman"/>
                            <w:sz w:val="20"/>
                            <w:szCs w:val="20"/>
                            <w:lang w:eastAsia="lv-LV"/>
                          </w:rPr>
                          <w:t>8.</w:t>
                        </w:r>
                      </w:p>
                    </w:tc>
                    <w:tc>
                      <w:tcPr>
                        <w:tcW w:w="6049" w:type="dxa"/>
                      </w:tcPr>
                      <w:p w14:paraId="5C8DF979" w14:textId="6C0392A8" w:rsidR="009F466D" w:rsidRDefault="009F466D" w:rsidP="00611AE5">
                        <w:pPr>
                          <w:tabs>
                            <w:tab w:val="left" w:pos="4644"/>
                          </w:tabs>
                          <w:ind w:right="71"/>
                          <w:jc w:val="both"/>
                          <w:rPr>
                            <w:rFonts w:ascii="Times New Roman" w:hAnsi="Times New Roman" w:cs="Times New Roman"/>
                            <w:sz w:val="20"/>
                            <w:szCs w:val="20"/>
                            <w:lang w:eastAsia="lv-LV"/>
                          </w:rPr>
                        </w:pPr>
                        <w:r w:rsidRPr="009F466D">
                          <w:rPr>
                            <w:rFonts w:ascii="Times New Roman" w:hAnsi="Times New Roman" w:cs="Times New Roman"/>
                            <w:i/>
                            <w:sz w:val="20"/>
                            <w:szCs w:val="20"/>
                            <w:lang w:eastAsia="lv-LV"/>
                          </w:rPr>
                          <w:t>20.pantā</w:t>
                        </w:r>
                        <w:r>
                          <w:rPr>
                            <w:rFonts w:ascii="Times New Roman" w:hAnsi="Times New Roman" w:cs="Times New Roman"/>
                            <w:sz w:val="20"/>
                            <w:szCs w:val="20"/>
                            <w:lang w:eastAsia="lv-LV"/>
                          </w:rPr>
                          <w:t xml:space="preserve"> – precizējumi pabalstu izmaksas nosacījumos. Jaunas informācijas apmaiņas ieviešanai ar Ieslodzījuma vietu pārvaldi</w:t>
                        </w:r>
                      </w:p>
                    </w:tc>
                    <w:tc>
                      <w:tcPr>
                        <w:tcW w:w="1021" w:type="dxa"/>
                      </w:tcPr>
                      <w:p w14:paraId="601E29BF" w14:textId="7EB8291B" w:rsidR="009F466D" w:rsidRPr="009F466D" w:rsidRDefault="009F466D" w:rsidP="009F466D">
                        <w:pPr>
                          <w:tabs>
                            <w:tab w:val="left" w:pos="4644"/>
                          </w:tabs>
                          <w:ind w:right="71"/>
                          <w:jc w:val="center"/>
                          <w:rPr>
                            <w:rFonts w:ascii="Times New Roman" w:hAnsi="Times New Roman" w:cs="Times New Roman"/>
                            <w:b/>
                            <w:sz w:val="20"/>
                            <w:szCs w:val="20"/>
                            <w:lang w:eastAsia="lv-LV"/>
                          </w:rPr>
                        </w:pPr>
                        <w:r>
                          <w:rPr>
                            <w:rFonts w:ascii="Times New Roman" w:hAnsi="Times New Roman" w:cs="Times New Roman"/>
                            <w:b/>
                            <w:sz w:val="20"/>
                            <w:szCs w:val="20"/>
                            <w:lang w:eastAsia="lv-LV"/>
                          </w:rPr>
                          <w:t>76 230</w:t>
                        </w:r>
                      </w:p>
                      <w:p w14:paraId="4DA8804E" w14:textId="1B71C7FA" w:rsidR="009F466D" w:rsidRPr="009F466D" w:rsidRDefault="009F466D" w:rsidP="009F466D">
                        <w:pPr>
                          <w:tabs>
                            <w:tab w:val="left" w:pos="4644"/>
                          </w:tabs>
                          <w:ind w:right="71"/>
                          <w:jc w:val="center"/>
                          <w:rPr>
                            <w:rFonts w:ascii="Times New Roman" w:hAnsi="Times New Roman" w:cs="Times New Roman"/>
                            <w:sz w:val="20"/>
                            <w:szCs w:val="20"/>
                            <w:lang w:eastAsia="lv-LV"/>
                          </w:rPr>
                        </w:pPr>
                        <w:r w:rsidRPr="009F466D">
                          <w:rPr>
                            <w:rFonts w:ascii="Times New Roman" w:hAnsi="Times New Roman" w:cs="Times New Roman"/>
                            <w:sz w:val="20"/>
                            <w:szCs w:val="20"/>
                            <w:lang w:eastAsia="lv-LV"/>
                          </w:rPr>
                          <w:t>(</w:t>
                        </w:r>
                        <w:r>
                          <w:rPr>
                            <w:rFonts w:ascii="Times New Roman" w:hAnsi="Times New Roman" w:cs="Times New Roman"/>
                            <w:sz w:val="20"/>
                            <w:szCs w:val="20"/>
                            <w:lang w:eastAsia="lv-LV"/>
                          </w:rPr>
                          <w:t>175</w:t>
                        </w:r>
                        <w:r w:rsidRPr="009F466D">
                          <w:rPr>
                            <w:rFonts w:ascii="Times New Roman" w:hAnsi="Times New Roman" w:cs="Times New Roman"/>
                            <w:sz w:val="20"/>
                            <w:szCs w:val="20"/>
                            <w:lang w:eastAsia="lv-LV"/>
                          </w:rPr>
                          <w:t xml:space="preserve"> c/d* 435.60 EUR)</w:t>
                        </w:r>
                      </w:p>
                    </w:tc>
                  </w:tr>
                </w:tbl>
                <w:p w14:paraId="28054A3D" w14:textId="77777777" w:rsidR="001C59BC" w:rsidRPr="003A24E4" w:rsidRDefault="001C59BC" w:rsidP="00611AE5">
                  <w:pPr>
                    <w:tabs>
                      <w:tab w:val="left" w:pos="4644"/>
                    </w:tabs>
                    <w:spacing w:after="0" w:line="240" w:lineRule="auto"/>
                    <w:ind w:right="71"/>
                    <w:jc w:val="both"/>
                    <w:rPr>
                      <w:rFonts w:ascii="Times New Roman" w:hAnsi="Times New Roman" w:cs="Times New Roman"/>
                      <w:sz w:val="20"/>
                      <w:szCs w:val="20"/>
                      <w:lang w:eastAsia="lv-LV"/>
                    </w:rPr>
                  </w:pPr>
                </w:p>
                <w:p w14:paraId="5063FF7A" w14:textId="77777777" w:rsidR="00611AE5" w:rsidRDefault="00611AE5" w:rsidP="00611AE5">
                  <w:pPr>
                    <w:tabs>
                      <w:tab w:val="left" w:pos="4644"/>
                    </w:tabs>
                    <w:spacing w:after="0" w:line="240" w:lineRule="auto"/>
                    <w:ind w:right="71"/>
                    <w:jc w:val="both"/>
                    <w:rPr>
                      <w:rFonts w:ascii="Times New Roman" w:hAnsi="Times New Roman" w:cs="Times New Roman"/>
                      <w:sz w:val="20"/>
                      <w:szCs w:val="20"/>
                      <w:lang w:eastAsia="lv-LV"/>
                    </w:rPr>
                  </w:pPr>
                </w:p>
                <w:p w14:paraId="06AE188F" w14:textId="6F95B557" w:rsidR="00611AE5" w:rsidRPr="0020291F" w:rsidRDefault="00611AE5" w:rsidP="00611AE5">
                  <w:pPr>
                    <w:tabs>
                      <w:tab w:val="left" w:pos="4644"/>
                    </w:tabs>
                    <w:spacing w:after="0" w:line="240" w:lineRule="auto"/>
                    <w:ind w:right="71"/>
                    <w:jc w:val="both"/>
                    <w:rPr>
                      <w:rFonts w:ascii="Times New Roman" w:hAnsi="Times New Roman" w:cs="Times New Roman"/>
                      <w:i/>
                      <w:sz w:val="20"/>
                      <w:szCs w:val="20"/>
                    </w:rPr>
                  </w:pPr>
                </w:p>
              </w:tc>
            </w:tr>
            <w:tr w:rsidR="00611AE5" w:rsidRPr="0020291F" w14:paraId="72B71F72" w14:textId="77777777" w:rsidTr="00AF499C">
              <w:trPr>
                <w:trHeight w:val="69"/>
                <w:jc w:val="center"/>
              </w:trPr>
              <w:tc>
                <w:tcPr>
                  <w:tcW w:w="834" w:type="pct"/>
                </w:tcPr>
                <w:p w14:paraId="33DDD2C6" w14:textId="707A61FA" w:rsidR="00611AE5" w:rsidRPr="0020291F" w:rsidRDefault="00611AE5" w:rsidP="00611AE5">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rPr>
                    <w:t>6.1. detalizēts ieņēmumu aprēķins</w:t>
                  </w:r>
                </w:p>
              </w:tc>
              <w:tc>
                <w:tcPr>
                  <w:tcW w:w="4166" w:type="pct"/>
                  <w:gridSpan w:val="7"/>
                  <w:vMerge/>
                </w:tcPr>
                <w:p w14:paraId="5FEBC37B" w14:textId="77777777" w:rsidR="00611AE5" w:rsidRPr="0020291F" w:rsidRDefault="00611AE5" w:rsidP="00611AE5">
                  <w:pPr>
                    <w:spacing w:after="0" w:line="240" w:lineRule="auto"/>
                    <w:ind w:right="71"/>
                    <w:jc w:val="both"/>
                    <w:rPr>
                      <w:rFonts w:ascii="Times New Roman" w:hAnsi="Times New Roman" w:cs="Times New Roman"/>
                      <w:i/>
                      <w:sz w:val="20"/>
                      <w:szCs w:val="20"/>
                    </w:rPr>
                  </w:pPr>
                </w:p>
              </w:tc>
            </w:tr>
            <w:tr w:rsidR="00611AE5" w:rsidRPr="0020291F" w14:paraId="648A18F5" w14:textId="77777777" w:rsidTr="00AF499C">
              <w:trPr>
                <w:trHeight w:val="69"/>
                <w:jc w:val="center"/>
              </w:trPr>
              <w:tc>
                <w:tcPr>
                  <w:tcW w:w="834" w:type="pct"/>
                </w:tcPr>
                <w:p w14:paraId="763E497A" w14:textId="77777777" w:rsidR="00611AE5" w:rsidRPr="0020291F" w:rsidRDefault="00611AE5" w:rsidP="00611AE5">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rPr>
                    <w:lastRenderedPageBreak/>
                    <w:t>6.2. detalizēts izdevumu aprēķins</w:t>
                  </w:r>
                </w:p>
              </w:tc>
              <w:tc>
                <w:tcPr>
                  <w:tcW w:w="4166" w:type="pct"/>
                  <w:gridSpan w:val="7"/>
                  <w:vMerge/>
                </w:tcPr>
                <w:p w14:paraId="4E95D145" w14:textId="77777777" w:rsidR="00611AE5" w:rsidRPr="0020291F" w:rsidRDefault="00611AE5" w:rsidP="00611AE5">
                  <w:pPr>
                    <w:spacing w:after="0" w:line="240" w:lineRule="auto"/>
                    <w:ind w:right="71"/>
                    <w:jc w:val="both"/>
                    <w:rPr>
                      <w:rFonts w:ascii="Times New Roman" w:hAnsi="Times New Roman" w:cs="Times New Roman"/>
                      <w:i/>
                      <w:sz w:val="20"/>
                      <w:szCs w:val="20"/>
                    </w:rPr>
                  </w:pPr>
                </w:p>
              </w:tc>
            </w:tr>
            <w:tr w:rsidR="00611AE5" w:rsidRPr="0020291F" w14:paraId="02A78AC1" w14:textId="77777777" w:rsidTr="00AF499C">
              <w:trPr>
                <w:trHeight w:val="69"/>
                <w:jc w:val="center"/>
              </w:trPr>
              <w:tc>
                <w:tcPr>
                  <w:tcW w:w="834" w:type="pct"/>
                </w:tcPr>
                <w:p w14:paraId="20EC677E" w14:textId="77777777" w:rsidR="00611AE5" w:rsidRPr="0020291F" w:rsidRDefault="00611AE5" w:rsidP="00611AE5">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rPr>
                    <w:t>7. Amata vietu skaita izmaiņas</w:t>
                  </w:r>
                </w:p>
              </w:tc>
              <w:tc>
                <w:tcPr>
                  <w:tcW w:w="4166" w:type="pct"/>
                  <w:gridSpan w:val="7"/>
                </w:tcPr>
                <w:p w14:paraId="284B0340" w14:textId="77777777" w:rsidR="00611AE5" w:rsidRPr="0020291F" w:rsidRDefault="00611AE5" w:rsidP="00611AE5">
                  <w:pPr>
                    <w:tabs>
                      <w:tab w:val="left" w:pos="4644"/>
                    </w:tabs>
                    <w:spacing w:after="0" w:line="240" w:lineRule="auto"/>
                    <w:ind w:right="71"/>
                    <w:jc w:val="both"/>
                    <w:rPr>
                      <w:rFonts w:ascii="Times New Roman" w:hAnsi="Times New Roman" w:cs="Times New Roman"/>
                      <w:sz w:val="20"/>
                      <w:szCs w:val="20"/>
                      <w:lang w:eastAsia="lv-LV"/>
                    </w:rPr>
                  </w:pPr>
                  <w:r w:rsidRPr="0020291F">
                    <w:rPr>
                      <w:rFonts w:ascii="Times New Roman" w:hAnsi="Times New Roman" w:cs="Times New Roman"/>
                      <w:sz w:val="20"/>
                      <w:szCs w:val="20"/>
                      <w:lang w:eastAsia="lv-LV"/>
                    </w:rPr>
                    <w:t>Nav</w:t>
                  </w:r>
                </w:p>
                <w:p w14:paraId="60C863BF" w14:textId="77777777" w:rsidR="00611AE5" w:rsidRPr="0020291F" w:rsidRDefault="00611AE5" w:rsidP="00611AE5">
                  <w:pPr>
                    <w:spacing w:after="0" w:line="240" w:lineRule="auto"/>
                    <w:ind w:right="71"/>
                    <w:jc w:val="both"/>
                    <w:rPr>
                      <w:rFonts w:ascii="Times New Roman" w:hAnsi="Times New Roman" w:cs="Times New Roman"/>
                      <w:i/>
                      <w:sz w:val="20"/>
                      <w:szCs w:val="20"/>
                    </w:rPr>
                  </w:pPr>
                </w:p>
              </w:tc>
            </w:tr>
            <w:tr w:rsidR="00611AE5" w:rsidRPr="009F466D" w14:paraId="7A74BB83" w14:textId="77777777" w:rsidTr="00AF499C">
              <w:trPr>
                <w:trHeight w:val="70"/>
                <w:jc w:val="center"/>
              </w:trPr>
              <w:tc>
                <w:tcPr>
                  <w:tcW w:w="834" w:type="pct"/>
                </w:tcPr>
                <w:p w14:paraId="7082C4F5" w14:textId="77777777" w:rsidR="00611AE5" w:rsidRPr="009F466D" w:rsidRDefault="00611AE5" w:rsidP="00611AE5">
                  <w:pPr>
                    <w:spacing w:after="0" w:line="240" w:lineRule="auto"/>
                    <w:ind w:right="71"/>
                    <w:jc w:val="both"/>
                    <w:rPr>
                      <w:rFonts w:ascii="Times New Roman" w:hAnsi="Times New Roman" w:cs="Times New Roman"/>
                      <w:i/>
                      <w:sz w:val="20"/>
                      <w:szCs w:val="20"/>
                    </w:rPr>
                  </w:pPr>
                  <w:r w:rsidRPr="009F466D">
                    <w:rPr>
                      <w:rFonts w:ascii="Times New Roman" w:hAnsi="Times New Roman" w:cs="Times New Roman"/>
                      <w:sz w:val="20"/>
                      <w:szCs w:val="20"/>
                    </w:rPr>
                    <w:lastRenderedPageBreak/>
                    <w:t>8. Cita informācija</w:t>
                  </w:r>
                </w:p>
              </w:tc>
              <w:tc>
                <w:tcPr>
                  <w:tcW w:w="4166" w:type="pct"/>
                  <w:gridSpan w:val="7"/>
                </w:tcPr>
                <w:p w14:paraId="63CAE9B5" w14:textId="02DEA4B6" w:rsidR="00611AE5" w:rsidRPr="009F466D" w:rsidRDefault="008C2731" w:rsidP="00611AE5">
                  <w:pPr>
                    <w:spacing w:after="0" w:line="240" w:lineRule="auto"/>
                    <w:ind w:right="71"/>
                    <w:jc w:val="both"/>
                    <w:rPr>
                      <w:rFonts w:ascii="Times New Roman" w:hAnsi="Times New Roman" w:cs="Times New Roman"/>
                      <w:i/>
                      <w:sz w:val="20"/>
                      <w:szCs w:val="20"/>
                    </w:rPr>
                  </w:pPr>
                  <w:r w:rsidRPr="009F466D">
                    <w:rPr>
                      <w:rFonts w:ascii="Times New Roman" w:hAnsi="Times New Roman" w:cs="Times New Roman"/>
                      <w:i/>
                      <w:sz w:val="20"/>
                      <w:szCs w:val="20"/>
                    </w:rPr>
                    <w:t>Jautājums par papildu valsts budžeta līdzekļu piešķiršanu 2020., 2021. un 2022.gadam skatāms Ministru kabinetā kopā ar visu ministriju un citu centrālo valsts iestāžu priekšlikumiem prioritārajiem pasākumiem likumprojekta „Par valsts budžetu 2020.gadam” un likumprojekta „Par vidēja termiņa budžeta ietvaru 2020., 2021. un 2022.gadam” sagatavošanas un izskatīšanas procesā atbilstoši valsts budžeta finansiālajām iespējā</w:t>
                  </w:r>
                </w:p>
              </w:tc>
            </w:tr>
          </w:tbl>
          <w:p w14:paraId="5EB1B162" w14:textId="2E54C1BF" w:rsidR="001312D0" w:rsidRPr="004F02C1" w:rsidRDefault="001312D0" w:rsidP="004F02C1">
            <w:pPr>
              <w:spacing w:after="0" w:line="240" w:lineRule="auto"/>
              <w:rPr>
                <w:rFonts w:ascii="Times New Roman" w:eastAsia="Times New Roman" w:hAnsi="Times New Roman" w:cs="Times New Roman"/>
                <w:bCs/>
                <w:iCs/>
                <w:color w:val="414142"/>
                <w:sz w:val="24"/>
                <w:szCs w:val="24"/>
                <w:lang w:eastAsia="lv-LV"/>
              </w:rPr>
            </w:pPr>
          </w:p>
        </w:tc>
      </w:tr>
      <w:tr w:rsidR="00E5323B" w:rsidRPr="00DB7AA8" w14:paraId="31AC3220"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25FB3851"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 xml:space="preserve">  </w:t>
            </w:r>
            <w:r w:rsidRPr="00DB7AA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E1C50" w:rsidRPr="00DB7AA8" w14:paraId="20F7AB54"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3175"/>
              <w:gridCol w:w="5594"/>
            </w:tblGrid>
            <w:tr w:rsidR="0082181B" w14:paraId="79CF3A59" w14:textId="77777777" w:rsidTr="008218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644D50" w14:textId="77777777" w:rsidR="0082181B" w:rsidRDefault="0082181B" w:rsidP="0082181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F6DA9D" w14:textId="77777777" w:rsidR="0082181B" w:rsidRPr="00F01A0D" w:rsidRDefault="0082181B" w:rsidP="0082181B">
                  <w:pPr>
                    <w:spacing w:after="0" w:line="240" w:lineRule="auto"/>
                    <w:rPr>
                      <w:rFonts w:ascii="Times New Roman" w:eastAsia="Times New Roman" w:hAnsi="Times New Roman" w:cs="Times New Roman"/>
                      <w:iCs/>
                      <w:color w:val="414142"/>
                      <w:sz w:val="24"/>
                      <w:szCs w:val="24"/>
                      <w:lang w:eastAsia="lv-LV"/>
                    </w:rPr>
                  </w:pPr>
                  <w:r w:rsidRPr="00F01A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D94A855" w14:textId="4515A859" w:rsidR="0082181B" w:rsidRPr="00CC6ECE" w:rsidRDefault="0082181B" w:rsidP="0082181B">
                  <w:p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Pēc l</w:t>
                  </w:r>
                  <w:r w:rsidR="00F01A0D">
                    <w:rPr>
                      <w:rFonts w:ascii="Times New Roman" w:eastAsia="Times New Roman" w:hAnsi="Times New Roman" w:cs="Times New Roman"/>
                      <w:bCs/>
                      <w:sz w:val="24"/>
                      <w:szCs w:val="24"/>
                      <w:lang w:eastAsia="lv-LV"/>
                    </w:rPr>
                    <w:t>ikumprojekta pieņemšanas Saeimā</w:t>
                  </w:r>
                  <w:r w:rsidRPr="00CC6ECE">
                    <w:rPr>
                      <w:rFonts w:ascii="Times New Roman" w:eastAsia="Times New Roman" w:hAnsi="Times New Roman" w:cs="Times New Roman"/>
                      <w:bCs/>
                      <w:sz w:val="24"/>
                      <w:szCs w:val="24"/>
                      <w:lang w:eastAsia="lv-LV"/>
                    </w:rPr>
                    <w:t xml:space="preserve"> nepieciešam</w:t>
                  </w:r>
                  <w:r>
                    <w:rPr>
                      <w:rFonts w:ascii="Times New Roman" w:eastAsia="Times New Roman" w:hAnsi="Times New Roman" w:cs="Times New Roman"/>
                      <w:bCs/>
                      <w:sz w:val="24"/>
                      <w:szCs w:val="24"/>
                      <w:lang w:eastAsia="lv-LV"/>
                    </w:rPr>
                    <w:t>i</w:t>
                  </w:r>
                  <w:r w:rsidRPr="00CC6ECE">
                    <w:rPr>
                      <w:rFonts w:ascii="Times New Roman" w:eastAsia="Times New Roman" w:hAnsi="Times New Roman" w:cs="Times New Roman"/>
                      <w:bCs/>
                      <w:sz w:val="24"/>
                      <w:szCs w:val="24"/>
                      <w:lang w:eastAsia="lv-LV"/>
                    </w:rPr>
                    <w:t xml:space="preserve"> grozījum</w:t>
                  </w:r>
                  <w:r>
                    <w:rPr>
                      <w:rFonts w:ascii="Times New Roman" w:eastAsia="Times New Roman" w:hAnsi="Times New Roman" w:cs="Times New Roman"/>
                      <w:bCs/>
                      <w:sz w:val="24"/>
                      <w:szCs w:val="24"/>
                      <w:lang w:eastAsia="lv-LV"/>
                    </w:rPr>
                    <w:t>i</w:t>
                  </w:r>
                  <w:r w:rsidRPr="00CC6ECE">
                    <w:rPr>
                      <w:rFonts w:ascii="Times New Roman" w:eastAsia="Times New Roman" w:hAnsi="Times New Roman" w:cs="Times New Roman"/>
                      <w:bCs/>
                      <w:sz w:val="24"/>
                      <w:szCs w:val="24"/>
                      <w:lang w:eastAsia="lv-LV"/>
                    </w:rPr>
                    <w:t xml:space="preserve"> šādos MK noteikumos:</w:t>
                  </w:r>
                </w:p>
                <w:p w14:paraId="6B0A8A69" w14:textId="77777777" w:rsidR="0082181B" w:rsidRPr="00CC6ECE" w:rsidRDefault="0082181B" w:rsidP="0082181B">
                  <w:pPr>
                    <w:numPr>
                      <w:ilvl w:val="0"/>
                      <w:numId w:val="3"/>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2009.gada 22.decembra noteikumos Nr.1517 ”Noteikumi par ģimenes valsts pabalsta un piemaksas pie ģimenes valsts pabalsta par bērnu invalīdu apmēru, tā pārskatīšanas kārtību un pabalsta un piemaksas piešķiršanas un izmaksas kārtību”;</w:t>
                  </w:r>
                </w:p>
                <w:p w14:paraId="0E6CCD91" w14:textId="77777777" w:rsidR="0082181B" w:rsidRPr="00CC6ECE" w:rsidRDefault="0082181B" w:rsidP="0082181B">
                  <w:pPr>
                    <w:numPr>
                      <w:ilvl w:val="0"/>
                      <w:numId w:val="3"/>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2009.gada 22.decembra noteikumos Nr.1606 “Noteikumi par pabalsta apmēru transporta izdevumu kompensēšanai invalīdiem, kuriem ir apgrūtināta pārvietošanās, tā pārskatīšanas kārtību un pabalsta piešķiršanas un izmaksas kārtību”</w:t>
                  </w:r>
                  <w:r>
                    <w:rPr>
                      <w:rFonts w:ascii="Times New Roman" w:eastAsia="Times New Roman" w:hAnsi="Times New Roman" w:cs="Times New Roman"/>
                      <w:bCs/>
                      <w:sz w:val="24"/>
                      <w:szCs w:val="24"/>
                      <w:lang w:eastAsia="lv-LV"/>
                    </w:rPr>
                    <w:t>;</w:t>
                  </w:r>
                </w:p>
                <w:p w14:paraId="7F16EB0B" w14:textId="77777777" w:rsidR="0082181B" w:rsidRDefault="0082181B" w:rsidP="0082181B">
                  <w:pPr>
                    <w:numPr>
                      <w:ilvl w:val="0"/>
                      <w:numId w:val="3"/>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2009.gada 22.decembra noteikumos Nr.1607 “Noteikumi par bērna invalīda kopšanas pabalsta apmēru, tā pārskatīšanas kārtību un pabalsta piešķiršanas un izmaksas kārtību”</w:t>
                  </w:r>
                  <w:r>
                    <w:rPr>
                      <w:rFonts w:ascii="Times New Roman" w:eastAsia="Times New Roman" w:hAnsi="Times New Roman" w:cs="Times New Roman"/>
                      <w:bCs/>
                      <w:sz w:val="24"/>
                      <w:szCs w:val="24"/>
                      <w:lang w:eastAsia="lv-LV"/>
                    </w:rPr>
                    <w:t>;</w:t>
                  </w:r>
                </w:p>
                <w:p w14:paraId="2D440E1E" w14:textId="3AE141A6" w:rsidR="0082181B" w:rsidRDefault="0082181B" w:rsidP="0082181B">
                  <w:pPr>
                    <w:numPr>
                      <w:ilvl w:val="0"/>
                      <w:numId w:val="3"/>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2009.gada 22.decembra noteikumos Nr.1608 “Noteikumi par pabalsta piešķiršanas un izmaksas kārtību invalīdam, kuram nepieciešama kopšana, pabalsta apmēru, kā arī pabalsta apmēra pārskatīšanas kārtību”</w:t>
                  </w:r>
                  <w:r>
                    <w:rPr>
                      <w:rFonts w:ascii="Times New Roman" w:eastAsia="Times New Roman" w:hAnsi="Times New Roman" w:cs="Times New Roman"/>
                      <w:bCs/>
                      <w:sz w:val="24"/>
                      <w:szCs w:val="24"/>
                      <w:lang w:eastAsia="lv-LV"/>
                    </w:rPr>
                    <w:t>;</w:t>
                  </w:r>
                </w:p>
                <w:p w14:paraId="3E2DB03F" w14:textId="3768D962" w:rsidR="0082181B" w:rsidRPr="00F01A0D" w:rsidRDefault="0082181B" w:rsidP="00F01A0D">
                  <w:pPr>
                    <w:numPr>
                      <w:ilvl w:val="0"/>
                      <w:numId w:val="3"/>
                    </w:num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23EAD">
                    <w:rPr>
                      <w:rFonts w:ascii="Times New Roman" w:eastAsia="Times New Roman" w:hAnsi="Times New Roman" w:cs="Times New Roman"/>
                      <w:bCs/>
                      <w:sz w:val="24"/>
                      <w:szCs w:val="24"/>
                      <w:lang w:eastAsia="lv-LV"/>
                    </w:rPr>
                    <w:t>2014.gada 23.decembra noteikumos Nr.805 "Noteikumi par prognozējamas invaliditātes, invaliditātes un darbspēju zaudējuma noteikšanas kritērijiem, termiņiem un kārtību</w:t>
                  </w:r>
                  <w:r>
                    <w:rPr>
                      <w:rFonts w:ascii="Times New Roman" w:eastAsia="Times New Roman" w:hAnsi="Times New Roman" w:cs="Times New Roman"/>
                      <w:bCs/>
                      <w:sz w:val="24"/>
                      <w:szCs w:val="24"/>
                      <w:lang w:eastAsia="lv-LV"/>
                    </w:rPr>
                    <w:t>”.</w:t>
                  </w:r>
                </w:p>
              </w:tc>
            </w:tr>
            <w:tr w:rsidR="0082181B" w14:paraId="64864B98" w14:textId="77777777" w:rsidTr="008218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FE63E4" w14:textId="77777777" w:rsidR="0082181B" w:rsidRDefault="0082181B" w:rsidP="0082181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4AE989" w14:textId="77777777" w:rsidR="0082181B" w:rsidRPr="00F01A0D" w:rsidRDefault="0082181B" w:rsidP="0082181B">
                  <w:pPr>
                    <w:spacing w:after="0" w:line="240" w:lineRule="auto"/>
                    <w:rPr>
                      <w:rFonts w:ascii="Times New Roman" w:eastAsia="Times New Roman" w:hAnsi="Times New Roman" w:cs="Times New Roman"/>
                      <w:iCs/>
                      <w:color w:val="414142"/>
                      <w:sz w:val="24"/>
                      <w:szCs w:val="24"/>
                      <w:lang w:eastAsia="lv-LV"/>
                    </w:rPr>
                  </w:pPr>
                  <w:r w:rsidRPr="00F01A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BEE0017" w14:textId="394D9CE2" w:rsidR="0082181B" w:rsidRPr="00F01A0D" w:rsidRDefault="0082181B" w:rsidP="0082181B">
                  <w:pPr>
                    <w:spacing w:after="0" w:line="240" w:lineRule="auto"/>
                    <w:rPr>
                      <w:rFonts w:ascii="Times New Roman" w:eastAsia="Times New Roman" w:hAnsi="Times New Roman" w:cs="Times New Roman"/>
                      <w:iCs/>
                      <w:sz w:val="24"/>
                      <w:szCs w:val="24"/>
                      <w:lang w:eastAsia="lv-LV"/>
                    </w:rPr>
                  </w:pPr>
                  <w:r w:rsidRPr="00F01A0D">
                    <w:rPr>
                      <w:rFonts w:ascii="Times New Roman" w:eastAsia="Times New Roman" w:hAnsi="Times New Roman" w:cs="Times New Roman"/>
                      <w:iCs/>
                      <w:sz w:val="24"/>
                      <w:szCs w:val="24"/>
                      <w:lang w:eastAsia="lv-LV"/>
                    </w:rPr>
                    <w:t>Gro</w:t>
                  </w:r>
                  <w:r w:rsidR="00A20B46" w:rsidRPr="00F01A0D">
                    <w:rPr>
                      <w:rFonts w:ascii="Times New Roman" w:eastAsia="Times New Roman" w:hAnsi="Times New Roman" w:cs="Times New Roman"/>
                      <w:iCs/>
                      <w:sz w:val="24"/>
                      <w:szCs w:val="24"/>
                      <w:lang w:eastAsia="lv-LV"/>
                    </w:rPr>
                    <w:t xml:space="preserve">zījumus šās sadaļas 1.punktā minētajos Ministru kabineta noteikumos izstrādās </w:t>
                  </w:r>
                  <w:r w:rsidRPr="00F01A0D">
                    <w:rPr>
                      <w:rFonts w:ascii="Times New Roman" w:eastAsia="Times New Roman" w:hAnsi="Times New Roman" w:cs="Times New Roman"/>
                      <w:iCs/>
                      <w:sz w:val="24"/>
                      <w:szCs w:val="24"/>
                      <w:lang w:eastAsia="lv-LV"/>
                    </w:rPr>
                    <w:t>Labklājības ministrija</w:t>
                  </w:r>
                </w:p>
              </w:tc>
            </w:tr>
            <w:tr w:rsidR="0082181B" w14:paraId="54D9E691" w14:textId="77777777" w:rsidTr="008218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EECE0" w14:textId="77777777" w:rsidR="0082181B" w:rsidRDefault="0082181B" w:rsidP="0082181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1FB02" w14:textId="77777777" w:rsidR="0082181B" w:rsidRPr="00F01A0D" w:rsidRDefault="0082181B" w:rsidP="0082181B">
                  <w:pPr>
                    <w:spacing w:after="0" w:line="240" w:lineRule="auto"/>
                    <w:rPr>
                      <w:rFonts w:ascii="Times New Roman" w:eastAsia="Times New Roman" w:hAnsi="Times New Roman" w:cs="Times New Roman"/>
                      <w:iCs/>
                      <w:color w:val="414142"/>
                      <w:sz w:val="24"/>
                      <w:szCs w:val="24"/>
                      <w:lang w:eastAsia="lv-LV"/>
                    </w:rPr>
                  </w:pPr>
                  <w:r w:rsidRPr="00F01A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2746F4" w14:textId="5421394B" w:rsidR="0082181B" w:rsidRPr="00F01A0D" w:rsidRDefault="0082181B" w:rsidP="0082181B">
                  <w:pPr>
                    <w:spacing w:after="0" w:line="240" w:lineRule="auto"/>
                    <w:rPr>
                      <w:rFonts w:ascii="Times New Roman" w:eastAsia="Times New Roman" w:hAnsi="Times New Roman" w:cs="Times New Roman"/>
                      <w:iCs/>
                      <w:sz w:val="24"/>
                      <w:szCs w:val="24"/>
                      <w:lang w:eastAsia="lv-LV"/>
                    </w:rPr>
                  </w:pPr>
                  <w:r w:rsidRPr="00F01A0D">
                    <w:rPr>
                      <w:rFonts w:ascii="Times New Roman" w:eastAsia="Times New Roman" w:hAnsi="Times New Roman" w:cs="Times New Roman"/>
                      <w:iCs/>
                      <w:sz w:val="24"/>
                      <w:szCs w:val="24"/>
                      <w:lang w:eastAsia="lv-LV"/>
                    </w:rPr>
                    <w:t>Nav</w:t>
                  </w:r>
                </w:p>
              </w:tc>
            </w:tr>
          </w:tbl>
          <w:p w14:paraId="7884FD55" w14:textId="0BEBFBEA" w:rsidR="001E1C50" w:rsidRPr="00CC6ECE" w:rsidRDefault="001E1C50" w:rsidP="00F01A0D">
            <w:pPr>
              <w:spacing w:after="0" w:line="240" w:lineRule="auto"/>
              <w:jc w:val="both"/>
              <w:rPr>
                <w:rFonts w:ascii="Times New Roman" w:eastAsia="Times New Roman" w:hAnsi="Times New Roman" w:cs="Times New Roman"/>
                <w:bCs/>
                <w:sz w:val="24"/>
                <w:szCs w:val="24"/>
                <w:lang w:eastAsia="lv-LV"/>
              </w:rPr>
            </w:pPr>
          </w:p>
        </w:tc>
      </w:tr>
      <w:tr w:rsidR="00E5323B" w:rsidRPr="00DB7AA8" w14:paraId="07D24895"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58747C52"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617F2" w:rsidRPr="00DB7AA8" w14:paraId="46BC8CE0"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tcPr>
          <w:p w14:paraId="29373A19" w14:textId="772C0683" w:rsidR="009617F2" w:rsidRPr="00DB7AA8" w:rsidRDefault="002A0065" w:rsidP="009617F2">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sz w:val="24"/>
                <w:szCs w:val="24"/>
                <w:lang w:eastAsia="lv-LV"/>
              </w:rPr>
              <w:t>Liku</w:t>
            </w:r>
            <w:r w:rsidR="00894F4D">
              <w:rPr>
                <w:rFonts w:ascii="Times New Roman" w:eastAsia="Times New Roman" w:hAnsi="Times New Roman" w:cs="Times New Roman"/>
                <w:bCs/>
                <w:sz w:val="24"/>
                <w:szCs w:val="24"/>
                <w:lang w:eastAsia="lv-LV"/>
              </w:rPr>
              <w:t>mp</w:t>
            </w:r>
            <w:r w:rsidR="009617F2" w:rsidRPr="002710BF">
              <w:rPr>
                <w:rFonts w:ascii="Times New Roman" w:eastAsia="Times New Roman" w:hAnsi="Times New Roman" w:cs="Times New Roman"/>
                <w:bCs/>
                <w:sz w:val="24"/>
                <w:szCs w:val="24"/>
                <w:lang w:eastAsia="lv-LV"/>
              </w:rPr>
              <w:t>rojekts šo jomu neskar</w:t>
            </w:r>
          </w:p>
        </w:tc>
      </w:tr>
      <w:tr w:rsidR="00E5323B" w:rsidRPr="00DB7AA8" w14:paraId="0FEF1E05"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4A754544"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B7AA8" w14:paraId="0E9B289B" w14:textId="77777777" w:rsidTr="006E1A17">
        <w:trPr>
          <w:tblCellSpacing w:w="15" w:type="dxa"/>
        </w:trPr>
        <w:tc>
          <w:tcPr>
            <w:tcW w:w="511" w:type="pct"/>
            <w:gridSpan w:val="3"/>
            <w:tcBorders>
              <w:top w:val="outset" w:sz="6" w:space="0" w:color="auto"/>
              <w:left w:val="outset" w:sz="6" w:space="0" w:color="auto"/>
              <w:bottom w:val="outset" w:sz="6" w:space="0" w:color="auto"/>
              <w:right w:val="outset" w:sz="6" w:space="0" w:color="auto"/>
            </w:tcBorders>
            <w:hideMark/>
          </w:tcPr>
          <w:p w14:paraId="635F50E6"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683" w:type="pct"/>
            <w:tcBorders>
              <w:top w:val="outset" w:sz="6" w:space="0" w:color="auto"/>
              <w:left w:val="outset" w:sz="6" w:space="0" w:color="auto"/>
              <w:bottom w:val="outset" w:sz="6" w:space="0" w:color="auto"/>
              <w:right w:val="outset" w:sz="6" w:space="0" w:color="auto"/>
            </w:tcBorders>
            <w:hideMark/>
          </w:tcPr>
          <w:p w14:paraId="5AAF7267"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743" w:type="pct"/>
            <w:tcBorders>
              <w:top w:val="outset" w:sz="6" w:space="0" w:color="auto"/>
              <w:left w:val="outset" w:sz="6" w:space="0" w:color="auto"/>
              <w:bottom w:val="outset" w:sz="6" w:space="0" w:color="auto"/>
              <w:right w:val="outset" w:sz="6" w:space="0" w:color="auto"/>
            </w:tcBorders>
            <w:hideMark/>
          </w:tcPr>
          <w:p w14:paraId="17C4B402" w14:textId="77777777" w:rsidR="00E5323B" w:rsidRPr="00CC6ECE" w:rsidRDefault="00203B3E" w:rsidP="00CC6ECE">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Ī</w:t>
            </w:r>
            <w:r w:rsidR="005C4F50" w:rsidRPr="00CC6ECE">
              <w:rPr>
                <w:rFonts w:ascii="Times New Roman" w:hAnsi="Times New Roman" w:cs="Times New Roman"/>
                <w:bCs/>
                <w:sz w:val="24"/>
                <w:szCs w:val="24"/>
                <w:shd w:val="clear" w:color="auto" w:fill="FFFFFF"/>
              </w:rPr>
              <w:t xml:space="preserve">pašas </w:t>
            </w:r>
            <w:r w:rsidR="005C4F50" w:rsidRPr="00CC6ECE">
              <w:rPr>
                <w:rFonts w:ascii="Times New Roman" w:eastAsia="Times New Roman" w:hAnsi="Times New Roman" w:cs="Times New Roman"/>
                <w:iCs/>
                <w:sz w:val="24"/>
                <w:szCs w:val="24"/>
                <w:lang w:eastAsia="lv-LV"/>
              </w:rPr>
              <w:t xml:space="preserve">sabiedrības līdzdalības un komunikācijas aktivitātes saistībā ar </w:t>
            </w:r>
            <w:r w:rsidR="00CC6ECE" w:rsidRPr="00CC6ECE">
              <w:rPr>
                <w:rFonts w:ascii="Times New Roman" w:eastAsia="Times New Roman" w:hAnsi="Times New Roman" w:cs="Times New Roman"/>
                <w:iCs/>
                <w:sz w:val="24"/>
                <w:szCs w:val="24"/>
                <w:lang w:eastAsia="lv-LV"/>
              </w:rPr>
              <w:t>likum</w:t>
            </w:r>
            <w:r w:rsidR="005C4F50" w:rsidRPr="00CC6ECE">
              <w:rPr>
                <w:rFonts w:ascii="Times New Roman" w:eastAsia="Times New Roman" w:hAnsi="Times New Roman" w:cs="Times New Roman"/>
                <w:iCs/>
                <w:sz w:val="24"/>
                <w:szCs w:val="24"/>
                <w:lang w:eastAsia="lv-LV"/>
              </w:rPr>
              <w:t>projektu nav plānotas.</w:t>
            </w:r>
          </w:p>
          <w:p w14:paraId="703A7B5A" w14:textId="77777777" w:rsidR="008C0844" w:rsidRPr="00CC6ECE" w:rsidRDefault="008C0844" w:rsidP="00CC6ECE">
            <w:pPr>
              <w:spacing w:after="0" w:line="240" w:lineRule="auto"/>
              <w:jc w:val="both"/>
              <w:rPr>
                <w:rFonts w:ascii="Times New Roman" w:eastAsia="Times New Roman" w:hAnsi="Times New Roman" w:cs="Times New Roman"/>
                <w:iCs/>
                <w:sz w:val="24"/>
                <w:szCs w:val="24"/>
                <w:lang w:eastAsia="lv-LV"/>
              </w:rPr>
            </w:pPr>
          </w:p>
        </w:tc>
      </w:tr>
      <w:tr w:rsidR="00E5323B" w:rsidRPr="00DB7AA8" w14:paraId="5B19BB2E" w14:textId="77777777" w:rsidTr="006E1A17">
        <w:trPr>
          <w:tblCellSpacing w:w="15" w:type="dxa"/>
        </w:trPr>
        <w:tc>
          <w:tcPr>
            <w:tcW w:w="511" w:type="pct"/>
            <w:gridSpan w:val="3"/>
            <w:tcBorders>
              <w:top w:val="outset" w:sz="6" w:space="0" w:color="auto"/>
              <w:left w:val="outset" w:sz="6" w:space="0" w:color="auto"/>
              <w:bottom w:val="outset" w:sz="6" w:space="0" w:color="auto"/>
              <w:right w:val="outset" w:sz="6" w:space="0" w:color="auto"/>
            </w:tcBorders>
            <w:hideMark/>
          </w:tcPr>
          <w:p w14:paraId="71716DFD"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683" w:type="pct"/>
            <w:tcBorders>
              <w:top w:val="outset" w:sz="6" w:space="0" w:color="auto"/>
              <w:left w:val="outset" w:sz="6" w:space="0" w:color="auto"/>
              <w:bottom w:val="outset" w:sz="6" w:space="0" w:color="auto"/>
              <w:right w:val="outset" w:sz="6" w:space="0" w:color="auto"/>
            </w:tcBorders>
            <w:hideMark/>
          </w:tcPr>
          <w:p w14:paraId="27957F25"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Sabiedrības līdzdalība projekta izstrādē</w:t>
            </w:r>
          </w:p>
        </w:tc>
        <w:tc>
          <w:tcPr>
            <w:tcW w:w="2743" w:type="pct"/>
            <w:tcBorders>
              <w:top w:val="outset" w:sz="6" w:space="0" w:color="auto"/>
              <w:left w:val="outset" w:sz="6" w:space="0" w:color="auto"/>
              <w:bottom w:val="outset" w:sz="6" w:space="0" w:color="auto"/>
              <w:right w:val="outset" w:sz="6" w:space="0" w:color="auto"/>
            </w:tcBorders>
            <w:hideMark/>
          </w:tcPr>
          <w:p w14:paraId="2D3B6836" w14:textId="592A0E6D" w:rsidR="008C0844" w:rsidRPr="00CC6ECE" w:rsidRDefault="00CC6ECE" w:rsidP="009974BC">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Sabiedrības līdzdalība likumprojekta izstrādē tika nodrošināta</w:t>
            </w:r>
            <w:r w:rsidRPr="00E03042">
              <w:rPr>
                <w:rFonts w:ascii="Times New Roman" w:eastAsia="Times New Roman" w:hAnsi="Times New Roman" w:cs="Times New Roman"/>
                <w:iCs/>
                <w:sz w:val="24"/>
                <w:szCs w:val="24"/>
                <w:lang w:eastAsia="lv-LV"/>
              </w:rPr>
              <w:t>,</w:t>
            </w:r>
            <w:r w:rsidR="009974BC">
              <w:rPr>
                <w:rFonts w:ascii="Times New Roman" w:eastAsia="Times New Roman" w:hAnsi="Times New Roman" w:cs="Times New Roman"/>
                <w:iCs/>
                <w:color w:val="FF0000"/>
                <w:sz w:val="24"/>
                <w:szCs w:val="24"/>
                <w:lang w:eastAsia="lv-LV"/>
              </w:rPr>
              <w:t xml:space="preserve"> </w:t>
            </w:r>
            <w:r w:rsidR="009974BC">
              <w:rPr>
                <w:rFonts w:ascii="Times New Roman" w:eastAsia="Times New Roman" w:hAnsi="Times New Roman" w:cs="Times New Roman"/>
                <w:iCs/>
                <w:sz w:val="24"/>
                <w:szCs w:val="24"/>
                <w:lang w:eastAsia="lv-LV"/>
              </w:rPr>
              <w:t xml:space="preserve">2019.gada 30.aprīlī </w:t>
            </w:r>
            <w:r w:rsidRPr="00CC6ECE">
              <w:rPr>
                <w:rFonts w:ascii="Times New Roman" w:eastAsia="Times New Roman" w:hAnsi="Times New Roman" w:cs="Times New Roman"/>
                <w:iCs/>
                <w:sz w:val="24"/>
                <w:szCs w:val="24"/>
                <w:lang w:eastAsia="lv-LV"/>
              </w:rPr>
              <w:t xml:space="preserve">ievietojot likumprojektu Labklājības ministrijas tīmekļa vietnē </w:t>
            </w:r>
            <w:r w:rsidRPr="00CC6ECE">
              <w:rPr>
                <w:rFonts w:ascii="Times New Roman" w:eastAsia="Times New Roman" w:hAnsi="Times New Roman" w:cs="Times New Roman"/>
                <w:iCs/>
                <w:sz w:val="24"/>
                <w:szCs w:val="24"/>
                <w:u w:val="single"/>
                <w:lang w:eastAsia="lv-LV"/>
              </w:rPr>
              <w:t>www.lm.gov.lv</w:t>
            </w:r>
            <w:r w:rsidRPr="00CC6ECE">
              <w:rPr>
                <w:rFonts w:ascii="Times New Roman" w:eastAsia="Times New Roman" w:hAnsi="Times New Roman" w:cs="Times New Roman"/>
                <w:iCs/>
                <w:sz w:val="24"/>
                <w:szCs w:val="24"/>
                <w:lang w:eastAsia="lv-LV"/>
              </w:rPr>
              <w:t xml:space="preserve"> sadaļā “Sabiedrības līdzdalība” un Ministru kabineta mājaslapā </w:t>
            </w:r>
            <w:r w:rsidRPr="00CC6ECE">
              <w:rPr>
                <w:rFonts w:ascii="Times New Roman" w:eastAsia="Times New Roman" w:hAnsi="Times New Roman" w:cs="Times New Roman"/>
                <w:iCs/>
                <w:sz w:val="24"/>
                <w:szCs w:val="24"/>
                <w:u w:val="single"/>
                <w:lang w:eastAsia="lv-LV"/>
              </w:rPr>
              <w:t>www.mk.gov.lv,</w:t>
            </w:r>
            <w:r w:rsidRPr="00CC6ECE">
              <w:rPr>
                <w:rFonts w:ascii="Times New Roman" w:eastAsia="Times New Roman" w:hAnsi="Times New Roman" w:cs="Times New Roman"/>
                <w:iCs/>
                <w:sz w:val="24"/>
                <w:szCs w:val="24"/>
                <w:lang w:eastAsia="lv-LV"/>
              </w:rPr>
              <w:t xml:space="preserve"> kur pirms likumprojekta pieteikšanas izsludināšanai </w:t>
            </w:r>
            <w:r w:rsidRPr="00CC6ECE">
              <w:rPr>
                <w:rFonts w:ascii="Times New Roman" w:eastAsia="Times New Roman" w:hAnsi="Times New Roman" w:cs="Times New Roman"/>
                <w:iCs/>
                <w:sz w:val="24"/>
                <w:szCs w:val="24"/>
                <w:lang w:eastAsia="lv-LV"/>
              </w:rPr>
              <w:lastRenderedPageBreak/>
              <w:t xml:space="preserve">Valsts sekretāru sanāksmē tika dota iespēja sabiedrībai izteikt viedokli par likumprojektu. </w:t>
            </w:r>
          </w:p>
        </w:tc>
      </w:tr>
      <w:tr w:rsidR="00E5323B" w:rsidRPr="00DB7AA8" w14:paraId="538623B4" w14:textId="77777777" w:rsidTr="006E1A17">
        <w:trPr>
          <w:tblCellSpacing w:w="15" w:type="dxa"/>
        </w:trPr>
        <w:tc>
          <w:tcPr>
            <w:tcW w:w="511" w:type="pct"/>
            <w:gridSpan w:val="3"/>
            <w:tcBorders>
              <w:top w:val="outset" w:sz="6" w:space="0" w:color="auto"/>
              <w:left w:val="outset" w:sz="6" w:space="0" w:color="auto"/>
              <w:bottom w:val="outset" w:sz="6" w:space="0" w:color="auto"/>
              <w:right w:val="outset" w:sz="6" w:space="0" w:color="auto"/>
            </w:tcBorders>
            <w:hideMark/>
          </w:tcPr>
          <w:p w14:paraId="052EAC35"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3.</w:t>
            </w:r>
          </w:p>
        </w:tc>
        <w:tc>
          <w:tcPr>
            <w:tcW w:w="1683" w:type="pct"/>
            <w:tcBorders>
              <w:top w:val="outset" w:sz="6" w:space="0" w:color="auto"/>
              <w:left w:val="outset" w:sz="6" w:space="0" w:color="auto"/>
              <w:bottom w:val="outset" w:sz="6" w:space="0" w:color="auto"/>
              <w:right w:val="outset" w:sz="6" w:space="0" w:color="auto"/>
            </w:tcBorders>
            <w:hideMark/>
          </w:tcPr>
          <w:p w14:paraId="6A910E38"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Sabiedrības līdzdalības rezultāti</w:t>
            </w:r>
          </w:p>
        </w:tc>
        <w:tc>
          <w:tcPr>
            <w:tcW w:w="2743" w:type="pct"/>
            <w:tcBorders>
              <w:top w:val="outset" w:sz="6" w:space="0" w:color="auto"/>
              <w:left w:val="outset" w:sz="6" w:space="0" w:color="auto"/>
              <w:bottom w:val="outset" w:sz="6" w:space="0" w:color="auto"/>
              <w:right w:val="outset" w:sz="6" w:space="0" w:color="auto"/>
            </w:tcBorders>
            <w:hideMark/>
          </w:tcPr>
          <w:p w14:paraId="59DB778C" w14:textId="77777777" w:rsidR="008C0844" w:rsidRPr="00CC6ECE" w:rsidRDefault="00CC6ECE" w:rsidP="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Iebildumi un priekšlikumi no sabiedrības netika saņemti.</w:t>
            </w:r>
          </w:p>
        </w:tc>
      </w:tr>
      <w:tr w:rsidR="00E5323B" w:rsidRPr="00DB7AA8" w14:paraId="42B8C45B" w14:textId="77777777" w:rsidTr="006E1A17">
        <w:trPr>
          <w:tblCellSpacing w:w="15" w:type="dxa"/>
        </w:trPr>
        <w:tc>
          <w:tcPr>
            <w:tcW w:w="511" w:type="pct"/>
            <w:gridSpan w:val="3"/>
            <w:tcBorders>
              <w:top w:val="outset" w:sz="6" w:space="0" w:color="auto"/>
              <w:left w:val="outset" w:sz="6" w:space="0" w:color="auto"/>
              <w:bottom w:val="outset" w:sz="6" w:space="0" w:color="auto"/>
              <w:right w:val="outset" w:sz="6" w:space="0" w:color="auto"/>
            </w:tcBorders>
            <w:hideMark/>
          </w:tcPr>
          <w:p w14:paraId="5C14952B"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683" w:type="pct"/>
            <w:tcBorders>
              <w:top w:val="outset" w:sz="6" w:space="0" w:color="auto"/>
              <w:left w:val="outset" w:sz="6" w:space="0" w:color="auto"/>
              <w:bottom w:val="outset" w:sz="6" w:space="0" w:color="auto"/>
              <w:right w:val="outset" w:sz="6" w:space="0" w:color="auto"/>
            </w:tcBorders>
            <w:hideMark/>
          </w:tcPr>
          <w:p w14:paraId="1CAB783A"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743" w:type="pct"/>
            <w:tcBorders>
              <w:top w:val="outset" w:sz="6" w:space="0" w:color="auto"/>
              <w:left w:val="outset" w:sz="6" w:space="0" w:color="auto"/>
              <w:bottom w:val="outset" w:sz="6" w:space="0" w:color="auto"/>
              <w:right w:val="outset" w:sz="6" w:space="0" w:color="auto"/>
            </w:tcBorders>
            <w:hideMark/>
          </w:tcPr>
          <w:p w14:paraId="7930083B" w14:textId="77777777" w:rsidR="00E5323B" w:rsidRPr="00CC6ECE" w:rsidRDefault="00333044" w:rsidP="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sz w:val="24"/>
                <w:szCs w:val="24"/>
                <w:lang w:eastAsia="lv-LV"/>
              </w:rPr>
              <w:t>Nav</w:t>
            </w:r>
          </w:p>
        </w:tc>
      </w:tr>
      <w:tr w:rsidR="00E5323B" w:rsidRPr="00DB7AA8" w14:paraId="6B5529B5" w14:textId="77777777" w:rsidTr="006E1A17">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4551B9E4"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B7AA8" w14:paraId="086F689A" w14:textId="77777777" w:rsidTr="006E1A17">
        <w:trPr>
          <w:tblCellSpacing w:w="15" w:type="dxa"/>
        </w:trPr>
        <w:tc>
          <w:tcPr>
            <w:tcW w:w="350" w:type="pct"/>
            <w:gridSpan w:val="2"/>
            <w:tcBorders>
              <w:top w:val="outset" w:sz="6" w:space="0" w:color="auto"/>
              <w:left w:val="outset" w:sz="6" w:space="0" w:color="auto"/>
              <w:bottom w:val="outset" w:sz="6" w:space="0" w:color="auto"/>
              <w:right w:val="outset" w:sz="6" w:space="0" w:color="auto"/>
            </w:tcBorders>
            <w:hideMark/>
          </w:tcPr>
          <w:p w14:paraId="3D2DE257"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844" w:type="pct"/>
            <w:gridSpan w:val="2"/>
            <w:tcBorders>
              <w:top w:val="outset" w:sz="6" w:space="0" w:color="auto"/>
              <w:left w:val="outset" w:sz="6" w:space="0" w:color="auto"/>
              <w:bottom w:val="outset" w:sz="6" w:space="0" w:color="auto"/>
              <w:right w:val="outset" w:sz="6" w:space="0" w:color="auto"/>
            </w:tcBorders>
            <w:hideMark/>
          </w:tcPr>
          <w:p w14:paraId="2450F880"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Projekta izpildē iesaistītās institūcijas</w:t>
            </w:r>
          </w:p>
        </w:tc>
        <w:tc>
          <w:tcPr>
            <w:tcW w:w="2743" w:type="pct"/>
            <w:tcBorders>
              <w:top w:val="outset" w:sz="6" w:space="0" w:color="auto"/>
              <w:left w:val="outset" w:sz="6" w:space="0" w:color="auto"/>
              <w:bottom w:val="outset" w:sz="6" w:space="0" w:color="auto"/>
              <w:right w:val="outset" w:sz="6" w:space="0" w:color="auto"/>
            </w:tcBorders>
            <w:hideMark/>
          </w:tcPr>
          <w:p w14:paraId="515A189F" w14:textId="77777777" w:rsidR="00E5323B" w:rsidRPr="00DB7AA8" w:rsidRDefault="00CC6E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VSAA</w:t>
            </w:r>
          </w:p>
        </w:tc>
      </w:tr>
      <w:tr w:rsidR="00E5323B" w:rsidRPr="00DB7AA8" w14:paraId="4E88DE2F" w14:textId="77777777" w:rsidTr="006E1A17">
        <w:trPr>
          <w:tblCellSpacing w:w="15" w:type="dxa"/>
        </w:trPr>
        <w:tc>
          <w:tcPr>
            <w:tcW w:w="350" w:type="pct"/>
            <w:gridSpan w:val="2"/>
            <w:tcBorders>
              <w:top w:val="outset" w:sz="6" w:space="0" w:color="auto"/>
              <w:left w:val="outset" w:sz="6" w:space="0" w:color="auto"/>
              <w:bottom w:val="outset" w:sz="6" w:space="0" w:color="auto"/>
              <w:right w:val="outset" w:sz="6" w:space="0" w:color="auto"/>
            </w:tcBorders>
            <w:hideMark/>
          </w:tcPr>
          <w:p w14:paraId="350C9172"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844" w:type="pct"/>
            <w:gridSpan w:val="2"/>
            <w:tcBorders>
              <w:top w:val="outset" w:sz="6" w:space="0" w:color="auto"/>
              <w:left w:val="outset" w:sz="6" w:space="0" w:color="auto"/>
              <w:bottom w:val="outset" w:sz="6" w:space="0" w:color="auto"/>
              <w:right w:val="outset" w:sz="6" w:space="0" w:color="auto"/>
            </w:tcBorders>
            <w:hideMark/>
          </w:tcPr>
          <w:p w14:paraId="3E34906A"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Projekta izpildes ietekme uz pārvaldes funkcijām un institucionālo struktūru.</w:t>
            </w:r>
            <w:r w:rsidRPr="00CC6E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43" w:type="pct"/>
            <w:tcBorders>
              <w:top w:val="outset" w:sz="6" w:space="0" w:color="auto"/>
              <w:left w:val="outset" w:sz="6" w:space="0" w:color="auto"/>
              <w:bottom w:val="outset" w:sz="6" w:space="0" w:color="auto"/>
              <w:right w:val="outset" w:sz="6" w:space="0" w:color="auto"/>
            </w:tcBorders>
            <w:hideMark/>
          </w:tcPr>
          <w:p w14:paraId="01950FB9" w14:textId="77777777" w:rsidR="00E5323B" w:rsidRPr="00DB7AA8" w:rsidRDefault="00CC6E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C6ECE">
              <w:rPr>
                <w:rFonts w:ascii="Times New Roman" w:eastAsia="Times New Roman" w:hAnsi="Times New Roman" w:cs="Times New Roman"/>
                <w:bCs/>
                <w:sz w:val="24"/>
                <w:szCs w:val="24"/>
                <w:lang w:eastAsia="lv-LV"/>
              </w:rPr>
              <w:t>Pabalstu piešķiršanu un izmaksu nodrošinās VSAA esošo funkciju ietvaros</w:t>
            </w:r>
            <w:r w:rsidR="00203B3E">
              <w:rPr>
                <w:rFonts w:ascii="Times New Roman" w:eastAsia="Times New Roman" w:hAnsi="Times New Roman" w:cs="Times New Roman"/>
                <w:bCs/>
                <w:sz w:val="24"/>
                <w:szCs w:val="24"/>
                <w:lang w:eastAsia="lv-LV"/>
              </w:rPr>
              <w:t>.</w:t>
            </w:r>
          </w:p>
        </w:tc>
      </w:tr>
      <w:tr w:rsidR="00E5323B" w:rsidRPr="00DB7AA8" w14:paraId="3B7516B1" w14:textId="77777777" w:rsidTr="006E1A17">
        <w:trPr>
          <w:tblCellSpacing w:w="15" w:type="dxa"/>
        </w:trPr>
        <w:tc>
          <w:tcPr>
            <w:tcW w:w="350" w:type="pct"/>
            <w:gridSpan w:val="2"/>
            <w:tcBorders>
              <w:top w:val="outset" w:sz="6" w:space="0" w:color="auto"/>
              <w:left w:val="outset" w:sz="6" w:space="0" w:color="auto"/>
              <w:bottom w:val="outset" w:sz="6" w:space="0" w:color="auto"/>
              <w:right w:val="outset" w:sz="6" w:space="0" w:color="auto"/>
            </w:tcBorders>
            <w:hideMark/>
          </w:tcPr>
          <w:p w14:paraId="73C090D5"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844" w:type="pct"/>
            <w:gridSpan w:val="2"/>
            <w:tcBorders>
              <w:top w:val="outset" w:sz="6" w:space="0" w:color="auto"/>
              <w:left w:val="outset" w:sz="6" w:space="0" w:color="auto"/>
              <w:bottom w:val="outset" w:sz="6" w:space="0" w:color="auto"/>
              <w:right w:val="outset" w:sz="6" w:space="0" w:color="auto"/>
            </w:tcBorders>
            <w:hideMark/>
          </w:tcPr>
          <w:p w14:paraId="3D8125ED"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743" w:type="pct"/>
            <w:tcBorders>
              <w:top w:val="outset" w:sz="6" w:space="0" w:color="auto"/>
              <w:left w:val="outset" w:sz="6" w:space="0" w:color="auto"/>
              <w:bottom w:val="outset" w:sz="6" w:space="0" w:color="auto"/>
              <w:right w:val="outset" w:sz="6" w:space="0" w:color="auto"/>
            </w:tcBorders>
            <w:hideMark/>
          </w:tcPr>
          <w:p w14:paraId="1E98DA54" w14:textId="77777777" w:rsidR="00E5323B" w:rsidRDefault="00CC6ECE" w:rsidP="00E5323B">
            <w:pPr>
              <w:spacing w:after="0" w:line="240" w:lineRule="auto"/>
            </w:pPr>
            <w:r>
              <w:rPr>
                <w:rFonts w:ascii="Times New Roman" w:hAnsi="Times New Roman" w:cs="Times New Roman"/>
                <w:sz w:val="24"/>
                <w:szCs w:val="24"/>
              </w:rPr>
              <w:t xml:space="preserve">Nav </w:t>
            </w:r>
          </w:p>
          <w:p w14:paraId="68FC8B33" w14:textId="77777777"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5F4651C" w14:textId="77777777" w:rsidR="00C25B49" w:rsidRPr="00DB7AA8" w:rsidRDefault="00C25B49" w:rsidP="00894C55">
      <w:pPr>
        <w:spacing w:after="0" w:line="240" w:lineRule="auto"/>
        <w:rPr>
          <w:rFonts w:ascii="Times New Roman" w:hAnsi="Times New Roman" w:cs="Times New Roman"/>
          <w:sz w:val="28"/>
          <w:szCs w:val="28"/>
        </w:rPr>
      </w:pPr>
    </w:p>
    <w:p w14:paraId="5BD7B0B9" w14:textId="77777777" w:rsidR="00E5323B" w:rsidRPr="00DB7AA8" w:rsidRDefault="00E5323B" w:rsidP="00894C55">
      <w:pPr>
        <w:spacing w:after="0" w:line="240" w:lineRule="auto"/>
        <w:rPr>
          <w:rFonts w:ascii="Times New Roman" w:hAnsi="Times New Roman" w:cs="Times New Roman"/>
          <w:sz w:val="28"/>
          <w:szCs w:val="28"/>
        </w:rPr>
      </w:pPr>
    </w:p>
    <w:p w14:paraId="7DA3E37A" w14:textId="1863F663" w:rsidR="0023044F" w:rsidRPr="00CA2B92" w:rsidRDefault="009D52A8"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Labklājības ministre</w:t>
      </w:r>
      <w:r w:rsidR="00333044" w:rsidRPr="002710BF">
        <w:rPr>
          <w:rFonts w:ascii="Times New Roman" w:hAnsi="Times New Roman" w:cs="Times New Roman"/>
          <w:sz w:val="28"/>
          <w:szCs w:val="28"/>
        </w:rPr>
        <w:tab/>
      </w:r>
      <w:r>
        <w:rPr>
          <w:rFonts w:ascii="Times New Roman" w:hAnsi="Times New Roman" w:cs="Times New Roman"/>
          <w:sz w:val="28"/>
          <w:szCs w:val="28"/>
        </w:rPr>
        <w:t>R.Petraviča</w:t>
      </w:r>
    </w:p>
    <w:p w14:paraId="135ABA81" w14:textId="77777777" w:rsidR="0023044F" w:rsidRDefault="0023044F" w:rsidP="00333044">
      <w:pPr>
        <w:tabs>
          <w:tab w:val="left" w:pos="6237"/>
        </w:tabs>
        <w:spacing w:after="0" w:line="240" w:lineRule="auto"/>
        <w:rPr>
          <w:rFonts w:ascii="Times New Roman" w:hAnsi="Times New Roman" w:cs="Times New Roman"/>
          <w:sz w:val="24"/>
          <w:szCs w:val="24"/>
        </w:rPr>
      </w:pPr>
    </w:p>
    <w:p w14:paraId="6AE7878A" w14:textId="77777777" w:rsidR="00334C4E" w:rsidRDefault="0023044F" w:rsidP="00333044">
      <w:pPr>
        <w:tabs>
          <w:tab w:val="left" w:pos="6237"/>
        </w:tabs>
        <w:spacing w:after="0" w:line="240" w:lineRule="auto"/>
        <w:rPr>
          <w:rFonts w:ascii="Times New Roman" w:hAnsi="Times New Roman" w:cs="Times New Roman"/>
          <w:sz w:val="28"/>
          <w:szCs w:val="28"/>
        </w:rPr>
      </w:pPr>
      <w:r w:rsidRPr="0023044F">
        <w:rPr>
          <w:rFonts w:ascii="Times New Roman" w:hAnsi="Times New Roman" w:cs="Times New Roman"/>
          <w:sz w:val="28"/>
          <w:szCs w:val="28"/>
        </w:rPr>
        <w:t>Valsts sekretār</w:t>
      </w:r>
      <w:r w:rsidR="00334C4E">
        <w:rPr>
          <w:rFonts w:ascii="Times New Roman" w:hAnsi="Times New Roman" w:cs="Times New Roman"/>
          <w:sz w:val="28"/>
          <w:szCs w:val="28"/>
        </w:rPr>
        <w:t>a p.i.-</w:t>
      </w:r>
    </w:p>
    <w:p w14:paraId="656C4E5E" w14:textId="01F2F1CA" w:rsidR="0023044F" w:rsidRDefault="00334C4E"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sekretāra vietniece</w:t>
      </w:r>
      <w:r w:rsidR="0023044F" w:rsidRPr="0023044F">
        <w:rPr>
          <w:rFonts w:ascii="Times New Roman" w:hAnsi="Times New Roman" w:cs="Times New Roman"/>
          <w:sz w:val="28"/>
          <w:szCs w:val="28"/>
        </w:rPr>
        <w:tab/>
      </w:r>
      <w:r>
        <w:rPr>
          <w:rFonts w:ascii="Times New Roman" w:hAnsi="Times New Roman" w:cs="Times New Roman"/>
          <w:sz w:val="28"/>
          <w:szCs w:val="28"/>
        </w:rPr>
        <w:t>J.Muižniece</w:t>
      </w:r>
      <w:bookmarkStart w:id="0" w:name="_GoBack"/>
      <w:bookmarkEnd w:id="0"/>
      <w:r w:rsidR="00CA2B92">
        <w:rPr>
          <w:rFonts w:ascii="Times New Roman" w:hAnsi="Times New Roman" w:cs="Times New Roman"/>
          <w:sz w:val="28"/>
          <w:szCs w:val="28"/>
        </w:rPr>
        <w:tab/>
      </w:r>
      <w:r w:rsidR="00CA2B92">
        <w:rPr>
          <w:rFonts w:ascii="Times New Roman" w:hAnsi="Times New Roman" w:cs="Times New Roman"/>
          <w:sz w:val="28"/>
          <w:szCs w:val="28"/>
        </w:rPr>
        <w:tab/>
      </w:r>
    </w:p>
    <w:p w14:paraId="2E74B91A" w14:textId="77777777" w:rsidR="0023044F" w:rsidRDefault="0023044F" w:rsidP="00333044">
      <w:pPr>
        <w:tabs>
          <w:tab w:val="left" w:pos="6237"/>
        </w:tabs>
        <w:spacing w:after="0" w:line="240" w:lineRule="auto"/>
        <w:rPr>
          <w:rFonts w:ascii="Times New Roman" w:hAnsi="Times New Roman" w:cs="Times New Roman"/>
          <w:sz w:val="28"/>
          <w:szCs w:val="28"/>
        </w:rPr>
      </w:pPr>
    </w:p>
    <w:p w14:paraId="5F581C65" w14:textId="77777777" w:rsidR="00393F9A" w:rsidRDefault="00393F9A" w:rsidP="00333044">
      <w:pPr>
        <w:tabs>
          <w:tab w:val="left" w:pos="6237"/>
        </w:tabs>
        <w:spacing w:after="0" w:line="240" w:lineRule="auto"/>
        <w:rPr>
          <w:rFonts w:ascii="Times New Roman" w:hAnsi="Times New Roman" w:cs="Times New Roman"/>
          <w:sz w:val="28"/>
          <w:szCs w:val="28"/>
        </w:rPr>
      </w:pPr>
    </w:p>
    <w:p w14:paraId="52462B87" w14:textId="77777777" w:rsidR="00393F9A" w:rsidRDefault="00393F9A" w:rsidP="00333044">
      <w:pPr>
        <w:tabs>
          <w:tab w:val="left" w:pos="6237"/>
        </w:tabs>
        <w:spacing w:after="0" w:line="240" w:lineRule="auto"/>
        <w:rPr>
          <w:rFonts w:ascii="Times New Roman" w:hAnsi="Times New Roman" w:cs="Times New Roman"/>
          <w:sz w:val="28"/>
          <w:szCs w:val="28"/>
        </w:rPr>
      </w:pPr>
    </w:p>
    <w:p w14:paraId="6900B5E7" w14:textId="77777777" w:rsidR="00393F9A" w:rsidRDefault="00393F9A" w:rsidP="00333044">
      <w:pPr>
        <w:tabs>
          <w:tab w:val="left" w:pos="6237"/>
        </w:tabs>
        <w:spacing w:after="0" w:line="240" w:lineRule="auto"/>
        <w:rPr>
          <w:rFonts w:ascii="Times New Roman" w:hAnsi="Times New Roman" w:cs="Times New Roman"/>
          <w:sz w:val="28"/>
          <w:szCs w:val="28"/>
        </w:rPr>
      </w:pPr>
    </w:p>
    <w:p w14:paraId="5B4F5348" w14:textId="77777777" w:rsidR="00393F9A" w:rsidRDefault="00393F9A" w:rsidP="00333044">
      <w:pPr>
        <w:tabs>
          <w:tab w:val="left" w:pos="6237"/>
        </w:tabs>
        <w:spacing w:after="0" w:line="240" w:lineRule="auto"/>
        <w:rPr>
          <w:rFonts w:ascii="Times New Roman" w:hAnsi="Times New Roman" w:cs="Times New Roman"/>
          <w:sz w:val="28"/>
          <w:szCs w:val="28"/>
        </w:rPr>
      </w:pPr>
    </w:p>
    <w:p w14:paraId="0D3ACE5F" w14:textId="77777777" w:rsidR="00393F9A" w:rsidRDefault="00393F9A" w:rsidP="00333044">
      <w:pPr>
        <w:tabs>
          <w:tab w:val="left" w:pos="6237"/>
        </w:tabs>
        <w:spacing w:after="0" w:line="240" w:lineRule="auto"/>
        <w:rPr>
          <w:rFonts w:ascii="Times New Roman" w:hAnsi="Times New Roman" w:cs="Times New Roman"/>
          <w:sz w:val="28"/>
          <w:szCs w:val="28"/>
        </w:rPr>
      </w:pPr>
    </w:p>
    <w:p w14:paraId="240BC47E" w14:textId="77777777" w:rsidR="00393F9A" w:rsidRDefault="00393F9A" w:rsidP="00333044">
      <w:pPr>
        <w:tabs>
          <w:tab w:val="left" w:pos="6237"/>
        </w:tabs>
        <w:spacing w:after="0" w:line="240" w:lineRule="auto"/>
        <w:rPr>
          <w:rFonts w:ascii="Times New Roman" w:hAnsi="Times New Roman" w:cs="Times New Roman"/>
          <w:sz w:val="28"/>
          <w:szCs w:val="28"/>
        </w:rPr>
      </w:pPr>
    </w:p>
    <w:p w14:paraId="727DCF2A" w14:textId="77777777" w:rsidR="00393F9A" w:rsidRDefault="00393F9A" w:rsidP="00333044">
      <w:pPr>
        <w:tabs>
          <w:tab w:val="left" w:pos="6237"/>
        </w:tabs>
        <w:spacing w:after="0" w:line="240" w:lineRule="auto"/>
        <w:rPr>
          <w:rFonts w:ascii="Times New Roman" w:hAnsi="Times New Roman" w:cs="Times New Roman"/>
          <w:sz w:val="28"/>
          <w:szCs w:val="28"/>
        </w:rPr>
      </w:pPr>
    </w:p>
    <w:p w14:paraId="5F8183B4" w14:textId="77777777" w:rsidR="00393F9A" w:rsidRDefault="00393F9A" w:rsidP="00333044">
      <w:pPr>
        <w:tabs>
          <w:tab w:val="left" w:pos="6237"/>
        </w:tabs>
        <w:spacing w:after="0" w:line="240" w:lineRule="auto"/>
        <w:rPr>
          <w:rFonts w:ascii="Times New Roman" w:hAnsi="Times New Roman" w:cs="Times New Roman"/>
          <w:sz w:val="28"/>
          <w:szCs w:val="28"/>
        </w:rPr>
      </w:pPr>
    </w:p>
    <w:p w14:paraId="06A67D91" w14:textId="77777777" w:rsidR="00393F9A" w:rsidRDefault="00393F9A" w:rsidP="00333044">
      <w:pPr>
        <w:tabs>
          <w:tab w:val="left" w:pos="6237"/>
        </w:tabs>
        <w:spacing w:after="0" w:line="240" w:lineRule="auto"/>
        <w:rPr>
          <w:rFonts w:ascii="Times New Roman" w:hAnsi="Times New Roman" w:cs="Times New Roman"/>
          <w:sz w:val="28"/>
          <w:szCs w:val="28"/>
        </w:rPr>
      </w:pPr>
    </w:p>
    <w:p w14:paraId="3C2BC9BD" w14:textId="77777777" w:rsidR="00393F9A" w:rsidRDefault="00393F9A" w:rsidP="00333044">
      <w:pPr>
        <w:tabs>
          <w:tab w:val="left" w:pos="6237"/>
        </w:tabs>
        <w:spacing w:after="0" w:line="240" w:lineRule="auto"/>
        <w:rPr>
          <w:rFonts w:ascii="Times New Roman" w:hAnsi="Times New Roman" w:cs="Times New Roman"/>
          <w:sz w:val="28"/>
          <w:szCs w:val="28"/>
        </w:rPr>
      </w:pPr>
    </w:p>
    <w:p w14:paraId="76E73BFC" w14:textId="77777777" w:rsidR="00393F9A" w:rsidRDefault="00393F9A" w:rsidP="00333044">
      <w:pPr>
        <w:tabs>
          <w:tab w:val="left" w:pos="6237"/>
        </w:tabs>
        <w:spacing w:after="0" w:line="240" w:lineRule="auto"/>
        <w:rPr>
          <w:rFonts w:ascii="Times New Roman" w:hAnsi="Times New Roman" w:cs="Times New Roman"/>
          <w:sz w:val="28"/>
          <w:szCs w:val="28"/>
        </w:rPr>
      </w:pPr>
    </w:p>
    <w:p w14:paraId="1FF53B12" w14:textId="77777777" w:rsidR="00393F9A" w:rsidRDefault="00393F9A" w:rsidP="00333044">
      <w:pPr>
        <w:tabs>
          <w:tab w:val="left" w:pos="6237"/>
        </w:tabs>
        <w:spacing w:after="0" w:line="240" w:lineRule="auto"/>
        <w:rPr>
          <w:rFonts w:ascii="Times New Roman" w:hAnsi="Times New Roman" w:cs="Times New Roman"/>
          <w:sz w:val="28"/>
          <w:szCs w:val="28"/>
        </w:rPr>
      </w:pPr>
    </w:p>
    <w:p w14:paraId="1DE7D338" w14:textId="77777777" w:rsidR="00393F9A" w:rsidRDefault="00393F9A" w:rsidP="00333044">
      <w:pPr>
        <w:tabs>
          <w:tab w:val="left" w:pos="6237"/>
        </w:tabs>
        <w:spacing w:after="0" w:line="240" w:lineRule="auto"/>
        <w:rPr>
          <w:rFonts w:ascii="Times New Roman" w:hAnsi="Times New Roman" w:cs="Times New Roman"/>
          <w:sz w:val="28"/>
          <w:szCs w:val="28"/>
        </w:rPr>
      </w:pPr>
    </w:p>
    <w:p w14:paraId="619ECF3A" w14:textId="77777777" w:rsidR="00393F9A" w:rsidRDefault="00393F9A" w:rsidP="00333044">
      <w:pPr>
        <w:tabs>
          <w:tab w:val="left" w:pos="6237"/>
        </w:tabs>
        <w:spacing w:after="0" w:line="240" w:lineRule="auto"/>
        <w:rPr>
          <w:rFonts w:ascii="Times New Roman" w:hAnsi="Times New Roman" w:cs="Times New Roman"/>
          <w:sz w:val="28"/>
          <w:szCs w:val="28"/>
        </w:rPr>
      </w:pPr>
    </w:p>
    <w:p w14:paraId="7D43FFCF" w14:textId="77777777" w:rsidR="00393F9A" w:rsidRDefault="00393F9A" w:rsidP="00333044">
      <w:pPr>
        <w:tabs>
          <w:tab w:val="left" w:pos="6237"/>
        </w:tabs>
        <w:spacing w:after="0" w:line="240" w:lineRule="auto"/>
        <w:rPr>
          <w:rFonts w:ascii="Times New Roman" w:hAnsi="Times New Roman" w:cs="Times New Roman"/>
          <w:sz w:val="28"/>
          <w:szCs w:val="28"/>
        </w:rPr>
      </w:pPr>
    </w:p>
    <w:p w14:paraId="1948ABA0" w14:textId="4CB56FCF" w:rsidR="004716A0" w:rsidRPr="00CA2B92" w:rsidRDefault="00CA2B92"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13ECDFC9" w14:textId="77777777" w:rsidR="00333044" w:rsidRPr="009F5EDD" w:rsidRDefault="00CC6ECE" w:rsidP="00333044">
      <w:pPr>
        <w:tabs>
          <w:tab w:val="left" w:pos="6237"/>
        </w:tabs>
        <w:spacing w:after="0" w:line="240" w:lineRule="auto"/>
        <w:rPr>
          <w:rFonts w:ascii="Times New Roman" w:hAnsi="Times New Roman" w:cs="Times New Roman"/>
          <w:sz w:val="20"/>
          <w:szCs w:val="20"/>
        </w:rPr>
      </w:pPr>
      <w:r w:rsidRPr="009F5EDD">
        <w:rPr>
          <w:rFonts w:ascii="Times New Roman" w:hAnsi="Times New Roman" w:cs="Times New Roman"/>
          <w:sz w:val="20"/>
          <w:szCs w:val="20"/>
        </w:rPr>
        <w:t>Mustermane 67</w:t>
      </w:r>
      <w:r w:rsidR="00137481" w:rsidRPr="009F5EDD">
        <w:rPr>
          <w:rFonts w:ascii="Times New Roman" w:hAnsi="Times New Roman" w:cs="Times New Roman"/>
          <w:sz w:val="20"/>
          <w:szCs w:val="20"/>
        </w:rPr>
        <w:t>021649</w:t>
      </w:r>
    </w:p>
    <w:p w14:paraId="0151E084" w14:textId="77777777" w:rsidR="00894C55" w:rsidRPr="009F5EDD" w:rsidRDefault="00F209A1" w:rsidP="00333044">
      <w:pPr>
        <w:tabs>
          <w:tab w:val="left" w:pos="6237"/>
        </w:tabs>
        <w:spacing w:after="0" w:line="240" w:lineRule="auto"/>
        <w:rPr>
          <w:rFonts w:ascii="Times New Roman" w:hAnsi="Times New Roman" w:cs="Times New Roman"/>
          <w:sz w:val="20"/>
          <w:szCs w:val="20"/>
        </w:rPr>
      </w:pPr>
      <w:hyperlink r:id="rId8" w:history="1">
        <w:r w:rsidR="009F5EDD" w:rsidRPr="009F5EDD">
          <w:rPr>
            <w:rStyle w:val="Hyperlink"/>
            <w:rFonts w:ascii="Times New Roman" w:hAnsi="Times New Roman" w:cs="Times New Roman"/>
            <w:sz w:val="20"/>
            <w:szCs w:val="20"/>
          </w:rPr>
          <w:t>zita.mustermane@lm.gov.lv</w:t>
        </w:r>
      </w:hyperlink>
    </w:p>
    <w:p w14:paraId="3D1EC7CC" w14:textId="77777777" w:rsidR="009F5EDD" w:rsidRPr="009F5EDD" w:rsidRDefault="009F5EDD" w:rsidP="009F5EDD">
      <w:pPr>
        <w:pStyle w:val="naisf"/>
        <w:spacing w:before="0" w:beforeAutospacing="0" w:after="0" w:afterAutospacing="0"/>
        <w:jc w:val="both"/>
        <w:rPr>
          <w:sz w:val="20"/>
          <w:szCs w:val="20"/>
        </w:rPr>
      </w:pPr>
      <w:r w:rsidRPr="009F5EDD">
        <w:rPr>
          <w:sz w:val="20"/>
          <w:szCs w:val="20"/>
        </w:rPr>
        <w:t>Grabe 67021594</w:t>
      </w:r>
    </w:p>
    <w:p w14:paraId="1C10B85B" w14:textId="33533CD2" w:rsidR="009F5EDD" w:rsidRDefault="00F209A1" w:rsidP="009D52A8">
      <w:pPr>
        <w:pStyle w:val="naisf"/>
        <w:spacing w:before="0" w:beforeAutospacing="0" w:after="0" w:afterAutospacing="0"/>
        <w:jc w:val="both"/>
        <w:rPr>
          <w:sz w:val="20"/>
          <w:szCs w:val="20"/>
        </w:rPr>
      </w:pPr>
      <w:hyperlink r:id="rId9" w:history="1">
        <w:r w:rsidR="004F02C1" w:rsidRPr="00CA78D5">
          <w:rPr>
            <w:rStyle w:val="Hyperlink"/>
            <w:sz w:val="20"/>
            <w:szCs w:val="20"/>
          </w:rPr>
          <w:t>Daina.Grabe@lm.gov.lv</w:t>
        </w:r>
      </w:hyperlink>
    </w:p>
    <w:p w14:paraId="57655070" w14:textId="77777777" w:rsidR="004F02C1" w:rsidRPr="009F5EDD" w:rsidRDefault="004F02C1" w:rsidP="009D52A8">
      <w:pPr>
        <w:pStyle w:val="naisf"/>
        <w:spacing w:before="0" w:beforeAutospacing="0" w:after="0" w:afterAutospacing="0"/>
        <w:jc w:val="both"/>
        <w:rPr>
          <w:sz w:val="20"/>
          <w:szCs w:val="20"/>
        </w:rPr>
      </w:pPr>
    </w:p>
    <w:sectPr w:rsidR="004F02C1" w:rsidRPr="009F5EDD" w:rsidSect="0087013F">
      <w:headerReference w:type="default" r:id="rId10"/>
      <w:footerReference w:type="default" r:id="rId11"/>
      <w:footerReference w:type="first" r:id="rId12"/>
      <w:pgSz w:w="11906" w:h="16838" w:code="9"/>
      <w:pgMar w:top="1418" w:right="1134" w:bottom="1134" w:left="1701" w:header="709" w:footer="709" w:gutter="0"/>
      <w:paperSrc w:first="7" w:other="7"/>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514BD" w16cid:durableId="20A2650B"/>
  <w16cid:commentId w16cid:paraId="07139498" w16cid:durableId="20A26A45"/>
  <w16cid:commentId w16cid:paraId="1DAF6310" w16cid:durableId="20A266ED"/>
  <w16cid:commentId w16cid:paraId="7AA5DB13" w16cid:durableId="20A35A51"/>
  <w16cid:commentId w16cid:paraId="42195111" w16cid:durableId="20A358E3"/>
  <w16cid:commentId w16cid:paraId="336FD972" w16cid:durableId="20A359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AC9B" w14:textId="77777777" w:rsidR="00F209A1" w:rsidRDefault="00F209A1" w:rsidP="00894C55">
      <w:pPr>
        <w:spacing w:after="0" w:line="240" w:lineRule="auto"/>
      </w:pPr>
      <w:r>
        <w:separator/>
      </w:r>
    </w:p>
  </w:endnote>
  <w:endnote w:type="continuationSeparator" w:id="0">
    <w:p w14:paraId="58EA0752" w14:textId="77777777" w:rsidR="00F209A1" w:rsidRDefault="00F209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6D58" w14:textId="6D5081A2" w:rsidR="00435905" w:rsidRPr="00894C55" w:rsidRDefault="00732A68">
    <w:pPr>
      <w:pStyle w:val="Footer"/>
      <w:rPr>
        <w:rFonts w:ascii="Times New Roman" w:hAnsi="Times New Roman" w:cs="Times New Roman"/>
        <w:sz w:val="20"/>
        <w:szCs w:val="20"/>
      </w:rPr>
    </w:pPr>
    <w:r>
      <w:rPr>
        <w:rFonts w:ascii="Times New Roman" w:hAnsi="Times New Roman" w:cs="Times New Roman"/>
        <w:sz w:val="20"/>
        <w:szCs w:val="20"/>
      </w:rPr>
      <w:t>LManot_11</w:t>
    </w:r>
    <w:r w:rsidR="00435905">
      <w:rPr>
        <w:rFonts w:ascii="Times New Roman" w:hAnsi="Times New Roman" w:cs="Times New Roman"/>
        <w:sz w:val="20"/>
        <w:szCs w:val="20"/>
      </w:rPr>
      <w:t>0619</w:t>
    </w:r>
    <w:r w:rsidR="00435905" w:rsidRPr="00EB2D16">
      <w:rPr>
        <w:rFonts w:ascii="Times New Roman" w:hAnsi="Times New Roman" w:cs="Times New Roman"/>
        <w:sz w:val="20"/>
        <w:szCs w:val="20"/>
      </w:rPr>
      <w:t>_Groz</w:t>
    </w:r>
    <w:r w:rsidR="00435905">
      <w:rPr>
        <w:rFonts w:ascii="Times New Roman" w:hAnsi="Times New Roman" w:cs="Times New Roman"/>
        <w:sz w:val="20"/>
        <w:szCs w:val="20"/>
      </w:rPr>
      <w:t>_VSPL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675C" w14:textId="33161A4F" w:rsidR="00435905" w:rsidRPr="009A2654" w:rsidRDefault="00732A68">
    <w:pPr>
      <w:pStyle w:val="Footer"/>
      <w:rPr>
        <w:rFonts w:ascii="Times New Roman" w:hAnsi="Times New Roman" w:cs="Times New Roman"/>
        <w:sz w:val="20"/>
        <w:szCs w:val="20"/>
      </w:rPr>
    </w:pPr>
    <w:r>
      <w:rPr>
        <w:rFonts w:ascii="Times New Roman" w:hAnsi="Times New Roman" w:cs="Times New Roman"/>
        <w:sz w:val="20"/>
        <w:szCs w:val="20"/>
      </w:rPr>
      <w:t>LManot_11</w:t>
    </w:r>
    <w:r w:rsidR="00435905">
      <w:rPr>
        <w:rFonts w:ascii="Times New Roman" w:hAnsi="Times New Roman" w:cs="Times New Roman"/>
        <w:sz w:val="20"/>
        <w:szCs w:val="20"/>
      </w:rPr>
      <w:t>0619_Groz_VSPL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4B027" w14:textId="77777777" w:rsidR="00F209A1" w:rsidRDefault="00F209A1" w:rsidP="00894C55">
      <w:pPr>
        <w:spacing w:after="0" w:line="240" w:lineRule="auto"/>
      </w:pPr>
      <w:r>
        <w:separator/>
      </w:r>
    </w:p>
  </w:footnote>
  <w:footnote w:type="continuationSeparator" w:id="0">
    <w:p w14:paraId="29B0FB64" w14:textId="77777777" w:rsidR="00F209A1" w:rsidRDefault="00F209A1" w:rsidP="00894C55">
      <w:pPr>
        <w:spacing w:after="0" w:line="240" w:lineRule="auto"/>
      </w:pPr>
      <w:r>
        <w:continuationSeparator/>
      </w:r>
    </w:p>
  </w:footnote>
  <w:footnote w:id="1">
    <w:p w14:paraId="3BA3239A" w14:textId="77777777" w:rsidR="00435905" w:rsidRPr="00274D46" w:rsidRDefault="00435905" w:rsidP="00274D46">
      <w:pPr>
        <w:spacing w:after="0"/>
        <w:rPr>
          <w:rFonts w:ascii="Times New Roman" w:hAnsi="Times New Roman" w:cs="Times New Roman"/>
        </w:rPr>
      </w:pPr>
      <w:r>
        <w:rPr>
          <w:rStyle w:val="FootnoteReference"/>
        </w:rPr>
        <w:footnoteRef/>
      </w:r>
      <w:r>
        <w:t xml:space="preserve">. </w:t>
      </w:r>
      <w:hyperlink r:id="rId1" w:history="1">
        <w:r w:rsidRPr="00274D46">
          <w:rPr>
            <w:rFonts w:ascii="Times New Roman" w:hAnsi="Times New Roman" w:cs="Times New Roman"/>
          </w:rPr>
          <w:t>http://www.bti.gov.lv/lat/barintiesas/statistika/?doc=5164&amp;page</w:t>
        </w:r>
      </w:hyperlink>
      <w:r w:rsidRPr="00274D46">
        <w:rPr>
          <w:rFonts w:ascii="Times New Roman" w:hAnsi="Times New Roman" w:cs="Times New Roman"/>
        </w:rPr>
        <w:t>=</w:t>
      </w:r>
    </w:p>
  </w:footnote>
  <w:footnote w:id="2">
    <w:p w14:paraId="7C99B14B" w14:textId="77777777" w:rsidR="00435905" w:rsidRPr="00274D46" w:rsidRDefault="00435905" w:rsidP="00274D46">
      <w:pPr>
        <w:spacing w:after="0"/>
        <w:jc w:val="both"/>
        <w:rPr>
          <w:rFonts w:ascii="Times New Roman" w:hAnsi="Times New Roman" w:cs="Times New Roman"/>
        </w:rPr>
      </w:pPr>
      <w:r w:rsidRPr="00274D46">
        <w:rPr>
          <w:rStyle w:val="FootnoteReference"/>
          <w:rFonts w:ascii="Times New Roman" w:hAnsi="Times New Roman" w:cs="Times New Roman"/>
        </w:rPr>
        <w:footnoteRef/>
      </w:r>
      <w:r w:rsidRPr="00274D46">
        <w:rPr>
          <w:rFonts w:ascii="Times New Roman" w:hAnsi="Times New Roman" w:cs="Times New Roman"/>
        </w:rPr>
        <w:t xml:space="preserve"> Satversmes tiesas 2004. gada 11. oktobra spriedums lietā Nr.2004-02-0106 11.punkts</w:t>
      </w:r>
    </w:p>
  </w:footnote>
  <w:footnote w:id="3">
    <w:p w14:paraId="2F338F18" w14:textId="77777777" w:rsidR="00435905" w:rsidRPr="00CC6ECE" w:rsidRDefault="00435905" w:rsidP="00CC6ECE">
      <w:pPr>
        <w:pStyle w:val="FootnoteText"/>
        <w:rPr>
          <w:rFonts w:ascii="Times New Roman" w:hAnsi="Times New Roman"/>
        </w:rPr>
      </w:pPr>
      <w:r w:rsidRPr="00CC6ECE">
        <w:rPr>
          <w:rStyle w:val="FootnoteReference"/>
          <w:rFonts w:ascii="Times New Roman" w:hAnsi="Times New Roman"/>
        </w:rPr>
        <w:footnoteRef/>
      </w:r>
      <w:r w:rsidRPr="00CC6ECE">
        <w:rPr>
          <w:rFonts w:ascii="Times New Roman" w:hAnsi="Times New Roman"/>
        </w:rPr>
        <w:t xml:space="preserve"> Satversmes tiesas 2001.gada 15.marta spriedums lietā Nr.2000-08-0109 secinājumu daļa</w:t>
      </w:r>
    </w:p>
  </w:footnote>
  <w:footnote w:id="4">
    <w:p w14:paraId="68056781" w14:textId="77777777" w:rsidR="00435905" w:rsidRPr="00AF58F5" w:rsidRDefault="00435905" w:rsidP="00CC6ECE">
      <w:pPr>
        <w:spacing w:after="0"/>
        <w:rPr>
          <w:rFonts w:ascii="Times New Roman" w:hAnsi="Times New Roman" w:cs="Times New Roman"/>
        </w:rPr>
      </w:pPr>
      <w:r>
        <w:rPr>
          <w:rStyle w:val="FootnoteReference"/>
        </w:rPr>
        <w:footnoteRef/>
      </w:r>
      <w:r>
        <w:t xml:space="preserve"> </w:t>
      </w:r>
      <w:r w:rsidRPr="00AF58F5">
        <w:rPr>
          <w:rFonts w:ascii="Times New Roman" w:hAnsi="Times New Roman" w:cs="Times New Roman"/>
        </w:rPr>
        <w:t>http://www.bti.gov.lv/lat/barintiesas/statistika/?doc=4345&amp;page=</w:t>
      </w:r>
    </w:p>
  </w:footnote>
  <w:footnote w:id="5">
    <w:p w14:paraId="3260AD42" w14:textId="77777777" w:rsidR="00435905" w:rsidRPr="00AF58F5" w:rsidRDefault="00435905" w:rsidP="00CC6ECE">
      <w:pPr>
        <w:spacing w:after="0"/>
        <w:rPr>
          <w:rFonts w:ascii="Times New Roman" w:hAnsi="Times New Roman" w:cs="Times New Roman"/>
        </w:rPr>
      </w:pPr>
      <w:r w:rsidRPr="00AF58F5">
        <w:rPr>
          <w:rStyle w:val="FootnoteReference"/>
          <w:rFonts w:ascii="Times New Roman" w:hAnsi="Times New Roman" w:cs="Times New Roman"/>
        </w:rPr>
        <w:footnoteRef/>
      </w:r>
      <w:r w:rsidRPr="00AF58F5">
        <w:rPr>
          <w:rFonts w:ascii="Times New Roman" w:hAnsi="Times New Roman" w:cs="Times New Roman"/>
        </w:rPr>
        <w:t xml:space="preserve"> http://www.bti.gov.lv/lat/barintiesas/statistika/?doc=4738&amp;page=</w:t>
      </w:r>
    </w:p>
  </w:footnote>
  <w:footnote w:id="6">
    <w:p w14:paraId="41E39E4F" w14:textId="77777777" w:rsidR="00435905" w:rsidRPr="00AF58F5" w:rsidRDefault="00435905" w:rsidP="00CC6ECE">
      <w:pPr>
        <w:spacing w:after="0"/>
        <w:rPr>
          <w:rFonts w:ascii="Times New Roman" w:hAnsi="Times New Roman" w:cs="Times New Roman"/>
        </w:rPr>
      </w:pPr>
      <w:r w:rsidRPr="00AF58F5">
        <w:rPr>
          <w:rStyle w:val="FootnoteReference"/>
          <w:rFonts w:ascii="Times New Roman" w:hAnsi="Times New Roman" w:cs="Times New Roman"/>
        </w:rPr>
        <w:footnoteRef/>
      </w:r>
      <w:r w:rsidRPr="00AF58F5">
        <w:rPr>
          <w:rFonts w:ascii="Times New Roman" w:hAnsi="Times New Roman" w:cs="Times New Roman"/>
        </w:rPr>
        <w:t xml:space="preserve"> http://www.bti.gov.lv/lat/barintiesas/statistika/?doc=5164&amp;page=</w:t>
      </w:r>
    </w:p>
  </w:footnote>
  <w:footnote w:id="7">
    <w:p w14:paraId="31D06A83" w14:textId="66ECBF13" w:rsidR="00435905" w:rsidRDefault="00435905">
      <w:pPr>
        <w:pStyle w:val="FootnoteText"/>
      </w:pPr>
      <w:r w:rsidRPr="00AF58F5">
        <w:rPr>
          <w:rStyle w:val="FootnoteReference"/>
          <w:rFonts w:ascii="Times New Roman" w:hAnsi="Times New Roman"/>
          <w:sz w:val="22"/>
          <w:szCs w:val="22"/>
        </w:rPr>
        <w:footnoteRef/>
      </w:r>
      <w:r w:rsidRPr="00AF58F5">
        <w:rPr>
          <w:rFonts w:ascii="Times New Roman" w:hAnsi="Times New Roman"/>
          <w:sz w:val="22"/>
          <w:szCs w:val="22"/>
        </w:rPr>
        <w:t xml:space="preserve"> </w:t>
      </w:r>
      <w:hyperlink r:id="rId2" w:history="1">
        <w:r w:rsidRPr="00AF58F5">
          <w:rPr>
            <w:rStyle w:val="Hyperlink"/>
            <w:rFonts w:ascii="Times New Roman" w:hAnsi="Times New Roman"/>
            <w:color w:val="auto"/>
            <w:sz w:val="22"/>
            <w:szCs w:val="22"/>
            <w:u w:val="none"/>
          </w:rPr>
          <w:t>http://www.bti.gov.lv/lat/barintiesas/statistika/?doc=5422&amp;page=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04C090" w14:textId="77777777" w:rsidR="00435905" w:rsidRPr="00C25B49" w:rsidRDefault="0043590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4C4E">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453F"/>
    <w:multiLevelType w:val="hybridMultilevel"/>
    <w:tmpl w:val="FC7A5D2C"/>
    <w:lvl w:ilvl="0" w:tplc="8DCC714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426DC9"/>
    <w:multiLevelType w:val="hybridMultilevel"/>
    <w:tmpl w:val="F08E0C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3"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B0F6EC1"/>
    <w:multiLevelType w:val="hybridMultilevel"/>
    <w:tmpl w:val="567E74BE"/>
    <w:lvl w:ilvl="0" w:tplc="26226EF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A611D50"/>
    <w:multiLevelType w:val="hybridMultilevel"/>
    <w:tmpl w:val="CBA88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0C6"/>
    <w:rsid w:val="000158C5"/>
    <w:rsid w:val="000272FB"/>
    <w:rsid w:val="00031690"/>
    <w:rsid w:val="00062ED9"/>
    <w:rsid w:val="000738FD"/>
    <w:rsid w:val="000763DD"/>
    <w:rsid w:val="00090A9B"/>
    <w:rsid w:val="00092CF9"/>
    <w:rsid w:val="00092FC4"/>
    <w:rsid w:val="000A1048"/>
    <w:rsid w:val="000D01E9"/>
    <w:rsid w:val="000D6841"/>
    <w:rsid w:val="000E140B"/>
    <w:rsid w:val="000F68D1"/>
    <w:rsid w:val="00103935"/>
    <w:rsid w:val="001208E4"/>
    <w:rsid w:val="001312D0"/>
    <w:rsid w:val="00137481"/>
    <w:rsid w:val="00143E95"/>
    <w:rsid w:val="00174753"/>
    <w:rsid w:val="00187E2A"/>
    <w:rsid w:val="00190E3C"/>
    <w:rsid w:val="0019492B"/>
    <w:rsid w:val="001A080E"/>
    <w:rsid w:val="001A2DCF"/>
    <w:rsid w:val="001A69AD"/>
    <w:rsid w:val="001B1E8F"/>
    <w:rsid w:val="001C59BC"/>
    <w:rsid w:val="001C7B66"/>
    <w:rsid w:val="001E1C50"/>
    <w:rsid w:val="001F67F9"/>
    <w:rsid w:val="00203B3E"/>
    <w:rsid w:val="0021051E"/>
    <w:rsid w:val="0023044F"/>
    <w:rsid w:val="0023481F"/>
    <w:rsid w:val="00243426"/>
    <w:rsid w:val="00262E87"/>
    <w:rsid w:val="00274D46"/>
    <w:rsid w:val="002772A8"/>
    <w:rsid w:val="00292C52"/>
    <w:rsid w:val="002A0065"/>
    <w:rsid w:val="002A10FC"/>
    <w:rsid w:val="002A538A"/>
    <w:rsid w:val="002D3A14"/>
    <w:rsid w:val="002E1C05"/>
    <w:rsid w:val="00333044"/>
    <w:rsid w:val="003341C7"/>
    <w:rsid w:val="00334C4E"/>
    <w:rsid w:val="00347434"/>
    <w:rsid w:val="003734EA"/>
    <w:rsid w:val="0038413F"/>
    <w:rsid w:val="00393F9A"/>
    <w:rsid w:val="00395859"/>
    <w:rsid w:val="003A24E4"/>
    <w:rsid w:val="003B0BF9"/>
    <w:rsid w:val="003B7A2E"/>
    <w:rsid w:val="003E0791"/>
    <w:rsid w:val="003E6A98"/>
    <w:rsid w:val="003F28AC"/>
    <w:rsid w:val="0041317A"/>
    <w:rsid w:val="004133D8"/>
    <w:rsid w:val="00421137"/>
    <w:rsid w:val="004303A9"/>
    <w:rsid w:val="00435905"/>
    <w:rsid w:val="00437D10"/>
    <w:rsid w:val="00437FB5"/>
    <w:rsid w:val="00444836"/>
    <w:rsid w:val="004454FE"/>
    <w:rsid w:val="00452B03"/>
    <w:rsid w:val="00456E40"/>
    <w:rsid w:val="004716A0"/>
    <w:rsid w:val="00471F27"/>
    <w:rsid w:val="004812D9"/>
    <w:rsid w:val="00482C57"/>
    <w:rsid w:val="004A322F"/>
    <w:rsid w:val="004B429F"/>
    <w:rsid w:val="004B77A4"/>
    <w:rsid w:val="004D7264"/>
    <w:rsid w:val="004E257B"/>
    <w:rsid w:val="004E4E81"/>
    <w:rsid w:val="004F02C1"/>
    <w:rsid w:val="004F663C"/>
    <w:rsid w:val="0050178F"/>
    <w:rsid w:val="00507D32"/>
    <w:rsid w:val="00530D8C"/>
    <w:rsid w:val="00533271"/>
    <w:rsid w:val="005333BE"/>
    <w:rsid w:val="00541876"/>
    <w:rsid w:val="0054465D"/>
    <w:rsid w:val="00545683"/>
    <w:rsid w:val="005507BC"/>
    <w:rsid w:val="0056425F"/>
    <w:rsid w:val="0056533E"/>
    <w:rsid w:val="005749A7"/>
    <w:rsid w:val="005A282E"/>
    <w:rsid w:val="005C3204"/>
    <w:rsid w:val="005C4F50"/>
    <w:rsid w:val="005D5BDD"/>
    <w:rsid w:val="005F7879"/>
    <w:rsid w:val="006027C3"/>
    <w:rsid w:val="00611AE5"/>
    <w:rsid w:val="00640356"/>
    <w:rsid w:val="00647960"/>
    <w:rsid w:val="00655F2C"/>
    <w:rsid w:val="0066016A"/>
    <w:rsid w:val="00666B41"/>
    <w:rsid w:val="006701C3"/>
    <w:rsid w:val="006703EB"/>
    <w:rsid w:val="00677010"/>
    <w:rsid w:val="00681463"/>
    <w:rsid w:val="00682D67"/>
    <w:rsid w:val="00686CB2"/>
    <w:rsid w:val="00697593"/>
    <w:rsid w:val="006B1EDF"/>
    <w:rsid w:val="006E1081"/>
    <w:rsid w:val="006E1A17"/>
    <w:rsid w:val="006F6780"/>
    <w:rsid w:val="00706F23"/>
    <w:rsid w:val="00714EDC"/>
    <w:rsid w:val="00717DFA"/>
    <w:rsid w:val="00720585"/>
    <w:rsid w:val="00732A68"/>
    <w:rsid w:val="00735BA7"/>
    <w:rsid w:val="00744737"/>
    <w:rsid w:val="007519ED"/>
    <w:rsid w:val="00773AF6"/>
    <w:rsid w:val="0077542D"/>
    <w:rsid w:val="00795F71"/>
    <w:rsid w:val="007A4AB3"/>
    <w:rsid w:val="007B57DA"/>
    <w:rsid w:val="007B735F"/>
    <w:rsid w:val="007E5F7A"/>
    <w:rsid w:val="007E6FF6"/>
    <w:rsid w:val="007E73AB"/>
    <w:rsid w:val="00803119"/>
    <w:rsid w:val="008068CA"/>
    <w:rsid w:val="0080700B"/>
    <w:rsid w:val="00807A93"/>
    <w:rsid w:val="00816C11"/>
    <w:rsid w:val="00820471"/>
    <w:rsid w:val="0082181B"/>
    <w:rsid w:val="008313BB"/>
    <w:rsid w:val="00833BE8"/>
    <w:rsid w:val="00853DD6"/>
    <w:rsid w:val="00856667"/>
    <w:rsid w:val="0087013F"/>
    <w:rsid w:val="00894C55"/>
    <w:rsid w:val="00894F4D"/>
    <w:rsid w:val="008A45BC"/>
    <w:rsid w:val="008C0844"/>
    <w:rsid w:val="008C2731"/>
    <w:rsid w:val="008C2F82"/>
    <w:rsid w:val="008C5346"/>
    <w:rsid w:val="008D1B93"/>
    <w:rsid w:val="008D2237"/>
    <w:rsid w:val="008D66FC"/>
    <w:rsid w:val="008E167E"/>
    <w:rsid w:val="008E3450"/>
    <w:rsid w:val="008F0E55"/>
    <w:rsid w:val="008F3BC2"/>
    <w:rsid w:val="008F7CC7"/>
    <w:rsid w:val="009136B7"/>
    <w:rsid w:val="00922772"/>
    <w:rsid w:val="00933E8F"/>
    <w:rsid w:val="00937367"/>
    <w:rsid w:val="00952B9D"/>
    <w:rsid w:val="009617F2"/>
    <w:rsid w:val="00961C2D"/>
    <w:rsid w:val="0096731A"/>
    <w:rsid w:val="00970A19"/>
    <w:rsid w:val="00971ECF"/>
    <w:rsid w:val="009964F3"/>
    <w:rsid w:val="009974BC"/>
    <w:rsid w:val="009A2654"/>
    <w:rsid w:val="009B3C83"/>
    <w:rsid w:val="009C3CCF"/>
    <w:rsid w:val="009C73E6"/>
    <w:rsid w:val="009D2BDF"/>
    <w:rsid w:val="009D52A8"/>
    <w:rsid w:val="009E479D"/>
    <w:rsid w:val="009E53A2"/>
    <w:rsid w:val="009E680D"/>
    <w:rsid w:val="009F466D"/>
    <w:rsid w:val="009F5EDD"/>
    <w:rsid w:val="00A10FC3"/>
    <w:rsid w:val="00A20B46"/>
    <w:rsid w:val="00A23EAD"/>
    <w:rsid w:val="00A6073E"/>
    <w:rsid w:val="00A83F82"/>
    <w:rsid w:val="00A856EC"/>
    <w:rsid w:val="00AA6A5E"/>
    <w:rsid w:val="00AC16B0"/>
    <w:rsid w:val="00AE5567"/>
    <w:rsid w:val="00AF1239"/>
    <w:rsid w:val="00AF499C"/>
    <w:rsid w:val="00AF58F5"/>
    <w:rsid w:val="00B16480"/>
    <w:rsid w:val="00B21603"/>
    <w:rsid w:val="00B2165C"/>
    <w:rsid w:val="00B23302"/>
    <w:rsid w:val="00B26886"/>
    <w:rsid w:val="00B346DB"/>
    <w:rsid w:val="00B624AE"/>
    <w:rsid w:val="00B71BB7"/>
    <w:rsid w:val="00BA20AA"/>
    <w:rsid w:val="00BB21A7"/>
    <w:rsid w:val="00BC1EDF"/>
    <w:rsid w:val="00BC7C0B"/>
    <w:rsid w:val="00BD1529"/>
    <w:rsid w:val="00BD4425"/>
    <w:rsid w:val="00BD59C4"/>
    <w:rsid w:val="00BF0126"/>
    <w:rsid w:val="00BF42F2"/>
    <w:rsid w:val="00BF48F6"/>
    <w:rsid w:val="00C12C7D"/>
    <w:rsid w:val="00C12F0C"/>
    <w:rsid w:val="00C14E08"/>
    <w:rsid w:val="00C25B49"/>
    <w:rsid w:val="00C32EB6"/>
    <w:rsid w:val="00C40C70"/>
    <w:rsid w:val="00C50F4B"/>
    <w:rsid w:val="00C55303"/>
    <w:rsid w:val="00C621B5"/>
    <w:rsid w:val="00C80566"/>
    <w:rsid w:val="00C978D4"/>
    <w:rsid w:val="00CA2B92"/>
    <w:rsid w:val="00CC0D2D"/>
    <w:rsid w:val="00CC6ECE"/>
    <w:rsid w:val="00CD25BB"/>
    <w:rsid w:val="00CD3839"/>
    <w:rsid w:val="00CD3B7D"/>
    <w:rsid w:val="00CE2DC8"/>
    <w:rsid w:val="00CE5657"/>
    <w:rsid w:val="00D05AA3"/>
    <w:rsid w:val="00D133F8"/>
    <w:rsid w:val="00D14A3E"/>
    <w:rsid w:val="00D46FD5"/>
    <w:rsid w:val="00D50CF6"/>
    <w:rsid w:val="00D5226E"/>
    <w:rsid w:val="00D675C5"/>
    <w:rsid w:val="00DB7AA8"/>
    <w:rsid w:val="00DC22EE"/>
    <w:rsid w:val="00DC3760"/>
    <w:rsid w:val="00DD2A2E"/>
    <w:rsid w:val="00DE11E3"/>
    <w:rsid w:val="00DE1612"/>
    <w:rsid w:val="00DE3C62"/>
    <w:rsid w:val="00DE4EC1"/>
    <w:rsid w:val="00E03042"/>
    <w:rsid w:val="00E135F8"/>
    <w:rsid w:val="00E22535"/>
    <w:rsid w:val="00E35E5E"/>
    <w:rsid w:val="00E3716B"/>
    <w:rsid w:val="00E435C4"/>
    <w:rsid w:val="00E5323B"/>
    <w:rsid w:val="00E8749E"/>
    <w:rsid w:val="00E90C01"/>
    <w:rsid w:val="00E9194A"/>
    <w:rsid w:val="00E954DB"/>
    <w:rsid w:val="00EA13FD"/>
    <w:rsid w:val="00EA486E"/>
    <w:rsid w:val="00EB2791"/>
    <w:rsid w:val="00EC76E2"/>
    <w:rsid w:val="00ED4362"/>
    <w:rsid w:val="00EE167C"/>
    <w:rsid w:val="00EE353E"/>
    <w:rsid w:val="00F01A0D"/>
    <w:rsid w:val="00F06379"/>
    <w:rsid w:val="00F14100"/>
    <w:rsid w:val="00F209A1"/>
    <w:rsid w:val="00F407B9"/>
    <w:rsid w:val="00F42FF1"/>
    <w:rsid w:val="00F45803"/>
    <w:rsid w:val="00F473BD"/>
    <w:rsid w:val="00F475C4"/>
    <w:rsid w:val="00F50A94"/>
    <w:rsid w:val="00F57B0C"/>
    <w:rsid w:val="00F728EE"/>
    <w:rsid w:val="00F97855"/>
    <w:rsid w:val="00FA4264"/>
    <w:rsid w:val="00FB2323"/>
    <w:rsid w:val="00FB4985"/>
    <w:rsid w:val="00FC3CA9"/>
    <w:rsid w:val="00FE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F1F0"/>
  <w15:docId w15:val="{743FA5A9-9BDD-4943-B13F-DC4F9F4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 w:type="character" w:styleId="FootnoteReference">
    <w:name w:val="footnote reference"/>
    <w:uiPriority w:val="99"/>
    <w:semiHidden/>
    <w:unhideWhenUsed/>
    <w:rsid w:val="000D6841"/>
    <w:rPr>
      <w:vertAlign w:val="superscript"/>
    </w:rPr>
  </w:style>
  <w:style w:type="paragraph" w:styleId="FootnoteText">
    <w:name w:val="footnote text"/>
    <w:basedOn w:val="Normal"/>
    <w:link w:val="FootnoteTextChar"/>
    <w:uiPriority w:val="99"/>
    <w:semiHidden/>
    <w:rsid w:val="00274D46"/>
    <w:pPr>
      <w:widowControl w:val="0"/>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274D46"/>
    <w:rPr>
      <w:rFonts w:ascii="Calibri" w:eastAsia="Calibri" w:hAnsi="Calibri" w:cs="Times New Roman"/>
      <w:sz w:val="20"/>
      <w:szCs w:val="20"/>
      <w:lang w:eastAsia="lv-LV"/>
    </w:rPr>
  </w:style>
  <w:style w:type="numbering" w:customStyle="1" w:styleId="WWNum34">
    <w:name w:val="WWNum34"/>
    <w:rsid w:val="00CC6ECE"/>
    <w:pPr>
      <w:numPr>
        <w:numId w:val="3"/>
      </w:numPr>
    </w:pPr>
  </w:style>
  <w:style w:type="character" w:customStyle="1" w:styleId="UnresolvedMention1">
    <w:name w:val="Unresolved Mention1"/>
    <w:basedOn w:val="DefaultParagraphFont"/>
    <w:uiPriority w:val="99"/>
    <w:semiHidden/>
    <w:unhideWhenUsed/>
    <w:rsid w:val="009F5EDD"/>
    <w:rPr>
      <w:color w:val="605E5C"/>
      <w:shd w:val="clear" w:color="auto" w:fill="E1DFDD"/>
    </w:rPr>
  </w:style>
  <w:style w:type="paragraph" w:customStyle="1" w:styleId="naisf">
    <w:name w:val="naisf"/>
    <w:basedOn w:val="Normal"/>
    <w:uiPriority w:val="99"/>
    <w:rsid w:val="009F5E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3BE8"/>
    <w:rPr>
      <w:sz w:val="16"/>
      <w:szCs w:val="16"/>
    </w:rPr>
  </w:style>
  <w:style w:type="paragraph" w:styleId="CommentText">
    <w:name w:val="annotation text"/>
    <w:basedOn w:val="Normal"/>
    <w:link w:val="CommentTextChar"/>
    <w:uiPriority w:val="99"/>
    <w:semiHidden/>
    <w:unhideWhenUsed/>
    <w:rsid w:val="00833BE8"/>
    <w:pPr>
      <w:spacing w:line="240" w:lineRule="auto"/>
    </w:pPr>
    <w:rPr>
      <w:sz w:val="20"/>
      <w:szCs w:val="20"/>
    </w:rPr>
  </w:style>
  <w:style w:type="character" w:customStyle="1" w:styleId="CommentTextChar">
    <w:name w:val="Comment Text Char"/>
    <w:basedOn w:val="DefaultParagraphFont"/>
    <w:link w:val="CommentText"/>
    <w:uiPriority w:val="99"/>
    <w:semiHidden/>
    <w:rsid w:val="00833BE8"/>
    <w:rPr>
      <w:sz w:val="20"/>
      <w:szCs w:val="20"/>
    </w:rPr>
  </w:style>
  <w:style w:type="paragraph" w:styleId="CommentSubject">
    <w:name w:val="annotation subject"/>
    <w:basedOn w:val="CommentText"/>
    <w:next w:val="CommentText"/>
    <w:link w:val="CommentSubjectChar"/>
    <w:uiPriority w:val="99"/>
    <w:semiHidden/>
    <w:unhideWhenUsed/>
    <w:rsid w:val="00833BE8"/>
    <w:rPr>
      <w:b/>
      <w:bCs/>
    </w:rPr>
  </w:style>
  <w:style w:type="character" w:customStyle="1" w:styleId="CommentSubjectChar">
    <w:name w:val="Comment Subject Char"/>
    <w:basedOn w:val="CommentTextChar"/>
    <w:link w:val="CommentSubject"/>
    <w:uiPriority w:val="99"/>
    <w:semiHidden/>
    <w:rsid w:val="00833BE8"/>
    <w:rPr>
      <w:b/>
      <w:bCs/>
      <w:sz w:val="20"/>
      <w:szCs w:val="20"/>
    </w:rPr>
  </w:style>
  <w:style w:type="table" w:styleId="TableGrid">
    <w:name w:val="Table Grid"/>
    <w:basedOn w:val="TableNormal"/>
    <w:uiPriority w:val="39"/>
    <w:rsid w:val="00AF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9044616">
      <w:bodyDiv w:val="1"/>
      <w:marLeft w:val="0"/>
      <w:marRight w:val="0"/>
      <w:marTop w:val="0"/>
      <w:marBottom w:val="0"/>
      <w:divBdr>
        <w:top w:val="none" w:sz="0" w:space="0" w:color="auto"/>
        <w:left w:val="none" w:sz="0" w:space="0" w:color="auto"/>
        <w:bottom w:val="none" w:sz="0" w:space="0" w:color="auto"/>
        <w:right w:val="none" w:sz="0" w:space="0" w:color="auto"/>
      </w:divBdr>
    </w:div>
    <w:div w:id="1920480427">
      <w:bodyDiv w:val="1"/>
      <w:marLeft w:val="0"/>
      <w:marRight w:val="0"/>
      <w:marTop w:val="0"/>
      <w:marBottom w:val="0"/>
      <w:divBdr>
        <w:top w:val="none" w:sz="0" w:space="0" w:color="auto"/>
        <w:left w:val="none" w:sz="0" w:space="0" w:color="auto"/>
        <w:bottom w:val="none" w:sz="0" w:space="0" w:color="auto"/>
        <w:right w:val="none" w:sz="0" w:space="0" w:color="auto"/>
      </w:divBdr>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mustermane@lm.gov.l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a.Grab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ti.gov.lv/lat/barintiesas/statistika/?doc=5422&amp;page=" TargetMode="External"/><Relationship Id="rId1" Type="http://schemas.openxmlformats.org/officeDocument/2006/relationships/hyperlink" Target="http://www.bti.gov.lv/lat/barintiesas/statistika/?doc=5164&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25A4-5384-4A0E-9D65-4D96D015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27777</Words>
  <Characters>15833</Characters>
  <Application>Microsoft Office Word</Application>
  <DocSecurity>0</DocSecurity>
  <Lines>131</Lines>
  <Paragraphs>87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Zita Mustermane</cp:lastModifiedBy>
  <cp:revision>5</cp:revision>
  <cp:lastPrinted>2019-06-04T11:02:00Z</cp:lastPrinted>
  <dcterms:created xsi:type="dcterms:W3CDTF">2019-06-06T08:26:00Z</dcterms:created>
  <dcterms:modified xsi:type="dcterms:W3CDTF">2019-06-11T05:48:00Z</dcterms:modified>
</cp:coreProperties>
</file>