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B0737" w14:textId="4DDB4B3C" w:rsidR="00CC031B" w:rsidRPr="00C261EC" w:rsidRDefault="00CC031B" w:rsidP="00CC031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n-626535"/>
      <w:bookmarkStart w:id="1" w:name="626535"/>
      <w:bookmarkEnd w:id="0"/>
      <w:bookmarkEnd w:id="1"/>
      <w:r w:rsidRPr="00C261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rīkojuma projekta </w:t>
      </w:r>
      <w:r w:rsidR="0088435E" w:rsidRPr="00095DA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095DAA" w:rsidRPr="00095DA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finanšu līdzekļu piešķiršanu no valsts budžeta programmas "Līdzekļi neparedzētiem gadījumiem"</w:t>
      </w:r>
      <w:r w:rsidR="0088435E" w:rsidRPr="00095DA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C261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sākotnējās ietekmes novērtējuma ziņojums</w:t>
      </w:r>
      <w:r w:rsidR="00C261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C261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(anotācija)</w:t>
      </w:r>
    </w:p>
    <w:p w14:paraId="1BB08F7E" w14:textId="77777777" w:rsidR="00C261EC" w:rsidRPr="00C261EC" w:rsidRDefault="00C261EC" w:rsidP="00C261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1"/>
        <w:gridCol w:w="5523"/>
      </w:tblGrid>
      <w:tr w:rsidR="00C261EC" w:rsidRPr="00C261EC" w14:paraId="6D70B5F7" w14:textId="77777777" w:rsidTr="00C261E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D8553" w14:textId="77777777" w:rsidR="00C261EC" w:rsidRPr="00C261EC" w:rsidRDefault="00C261EC" w:rsidP="00C261EC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C261EC" w:rsidRPr="00C261EC" w14:paraId="3D273B4D" w14:textId="77777777" w:rsidTr="00955D9D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1A564" w14:textId="77777777" w:rsidR="00C261EC" w:rsidRPr="00C261EC" w:rsidRDefault="00C261EC" w:rsidP="00C26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 projekta spēkā stāšanās laiks</w:t>
            </w:r>
          </w:p>
        </w:tc>
        <w:tc>
          <w:tcPr>
            <w:tcW w:w="2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2AD18" w14:textId="77777777" w:rsidR="00A35F09" w:rsidRPr="00C261EC" w:rsidRDefault="00A35F09" w:rsidP="0009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51ABAB0" w14:textId="77777777" w:rsidR="00CC031B" w:rsidRPr="00C261EC" w:rsidRDefault="00CC031B" w:rsidP="00CC0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3159"/>
        <w:gridCol w:w="5570"/>
      </w:tblGrid>
      <w:tr w:rsidR="00CC031B" w:rsidRPr="00C261EC" w14:paraId="6A267164" w14:textId="77777777" w:rsidTr="00CC031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8B0E1" w14:textId="77777777" w:rsidR="00CC031B" w:rsidRPr="00C261EC" w:rsidRDefault="00CC031B" w:rsidP="00CC031B">
            <w:pPr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CC031B" w:rsidRPr="00C261EC" w14:paraId="0CB0ECD4" w14:textId="77777777" w:rsidTr="0078259F">
        <w:trPr>
          <w:tblCellSpacing w:w="15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8F85F" w14:textId="77777777"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D35B2" w14:textId="77777777" w:rsidR="00CC031B" w:rsidRPr="00C261EC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1B7B1" w14:textId="66CAE94F" w:rsidR="00CC031B" w:rsidRPr="00C261EC" w:rsidRDefault="00095DAA" w:rsidP="00DE7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5D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 projekts "Par finanšu līdzekļu piešķiršanu no valsts budžeta programmas "Līdzekļi neparedzētiem gadījumiem"" (turpmāk – rīkojuma projekts) izstrādāts saskaņā ar</w:t>
            </w:r>
            <w:r w:rsidR="00C375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Eiropas Parlamenta vēlēšanu likum</w:t>
            </w:r>
            <w:r w:rsidR="007F75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C375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7F75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grozījumi </w:t>
            </w:r>
            <w:r w:rsidR="00C375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izsludināti 2019.</w:t>
            </w:r>
            <w:r w:rsidR="008843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C375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24.</w:t>
            </w:r>
            <w:r w:rsidR="008843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C375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maijā)</w:t>
            </w:r>
            <w:r w:rsidR="007F75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31.</w:t>
            </w:r>
            <w:r w:rsidR="008843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F75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pirmo daļu</w:t>
            </w:r>
            <w:r w:rsidRPr="00095D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nosaka, ka </w:t>
            </w:r>
            <w:r w:rsidR="007F75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iepriekšējā balsošanas dienā </w:t>
            </w:r>
            <w:proofErr w:type="gramStart"/>
            <w:r w:rsidR="007F75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="007F75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piektdien) vēlēšanu iecirkņu darba laiks tiek pagarināts līdz </w:t>
            </w:r>
            <w:r w:rsidR="001862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plkst. </w:t>
            </w:r>
            <w:r w:rsidR="007F75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20.00. Lai vēlēšanu komisija</w:t>
            </w:r>
            <w:r w:rsidR="008843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F84C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843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izmaksātu </w:t>
            </w:r>
            <w:r w:rsidR="007F75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</w:t>
            </w:r>
            <w:r w:rsidR="008843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7F75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</w:t>
            </w:r>
            <w:r w:rsidR="008843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četrām</w:t>
            </w:r>
            <w:r w:rsidR="007F75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843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papildu </w:t>
            </w:r>
            <w:r w:rsidR="007F75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stundām</w:t>
            </w:r>
            <w:r w:rsidR="00DE71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8843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samaksātu par </w:t>
            </w:r>
            <w:r w:rsidR="00DE71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ēdināšan</w:t>
            </w:r>
            <w:r w:rsidR="008843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u, nepieciešams papildu finansējums</w:t>
            </w:r>
            <w:r w:rsidR="007F75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F84C2F" w:rsidRPr="00095D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Līdzekļi tiek pieprasīti, pamatojoties uz Ministru kabineta 20</w:t>
            </w:r>
            <w:r w:rsidR="00F84C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F84C2F" w:rsidRPr="00095D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 gada </w:t>
            </w:r>
            <w:r w:rsidR="00F84C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F84C2F" w:rsidRPr="00095D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F84C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jūlij</w:t>
            </w:r>
            <w:r w:rsidR="00F84C2F" w:rsidRPr="00095D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noteikum</w:t>
            </w:r>
            <w:r w:rsidR="008843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F84C2F" w:rsidRPr="00095D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 </w:t>
            </w:r>
            <w:r w:rsidR="00F84C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421</w:t>
            </w:r>
            <w:r w:rsidR="00F84C2F" w:rsidRPr="00095D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"Kārtība, kādā veic gadskārtējā valsts budžeta likumā noteiktās apropriācijas izmaiņas"</w:t>
            </w:r>
            <w:r w:rsidR="00F84C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84C2F" w:rsidRPr="00AE5B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41.</w:t>
            </w:r>
            <w:r w:rsidR="008843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84C2F" w:rsidRPr="00095D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</w:t>
            </w:r>
          </w:p>
        </w:tc>
      </w:tr>
      <w:tr w:rsidR="00CC031B" w:rsidRPr="00C261EC" w14:paraId="207054AD" w14:textId="77777777" w:rsidTr="0078259F">
        <w:trPr>
          <w:tblCellSpacing w:w="15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A274D" w14:textId="77777777"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2AE35" w14:textId="77777777" w:rsidR="00CC031B" w:rsidRPr="00C261EC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7F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F3FD3" w14:textId="691EB93B" w:rsidR="009C3511" w:rsidRPr="00A12393" w:rsidRDefault="00F84C2F" w:rsidP="00CD0927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</w:t>
            </w:r>
            <w:r w:rsidR="008843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skaņā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2019.</w:t>
            </w:r>
            <w:r w:rsidR="008843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24.</w:t>
            </w:r>
            <w:r w:rsidR="008843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maijā izsludinātajiem grozījumiem Eiropas Parlamenta vēlēšanu likumā </w:t>
            </w:r>
            <w:r w:rsidR="002E7B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Centrālajai vēlēšanu komisijai nepieciešami papildu </w:t>
            </w:r>
            <w:r w:rsidR="008843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līdzekļi</w:t>
            </w:r>
            <w:r w:rsidR="00417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lai </w:t>
            </w:r>
            <w:r w:rsidR="008843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vēlēšanu komisijai izmaksātu atlīdzību par četrām papildu darba stundām un samaksātu par darbinieku ēdināšanu </w:t>
            </w:r>
          </w:p>
        </w:tc>
      </w:tr>
      <w:tr w:rsidR="00CC031B" w:rsidRPr="00C261EC" w14:paraId="747223FC" w14:textId="77777777" w:rsidTr="0078259F">
        <w:trPr>
          <w:tblCellSpacing w:w="15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D2E38" w14:textId="77777777"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2C4C1" w14:textId="77777777" w:rsidR="00CC031B" w:rsidRPr="00C261EC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2F29C" w14:textId="77777777" w:rsidR="00CC031B" w:rsidRPr="00C261EC" w:rsidRDefault="00095DAA" w:rsidP="00CC0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5D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attiecināms, jo rīkojuma projekta tiesiskais regulējums nav attiecināms ne uz vienu sabiedrības mērķgrupu, kā arī neietekmē citas sabiedrības grupas</w:t>
            </w:r>
          </w:p>
        </w:tc>
      </w:tr>
      <w:tr w:rsidR="0078259F" w:rsidRPr="00C261EC" w14:paraId="77F558F4" w14:textId="77777777" w:rsidTr="0078259F">
        <w:trPr>
          <w:tblCellSpacing w:w="15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B682A" w14:textId="77777777" w:rsidR="0078259F" w:rsidRPr="00C261EC" w:rsidRDefault="0078259F" w:rsidP="0078259F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80992" w14:textId="77777777" w:rsidR="0078259F" w:rsidRPr="00C261EC" w:rsidRDefault="0078259F" w:rsidP="007825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3F89C" w14:textId="5AB4F961" w:rsidR="0078259F" w:rsidRPr="00095DAA" w:rsidRDefault="0078259F" w:rsidP="00782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1A627238" w14:textId="77777777" w:rsidR="00CC031B" w:rsidRPr="00C261EC" w:rsidRDefault="00CC031B" w:rsidP="00CC0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4"/>
      </w:tblGrid>
      <w:tr w:rsidR="00C261EC" w:rsidRPr="00C261EC" w14:paraId="06536B5D" w14:textId="77777777" w:rsidTr="00CC03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47F45" w14:textId="77777777"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C261EC" w:rsidRPr="00C261EC" w14:paraId="48632DCF" w14:textId="77777777" w:rsidTr="00DA3672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A7479" w14:textId="77777777" w:rsidR="00DA3672" w:rsidRPr="00C261EC" w:rsidRDefault="00DA3672" w:rsidP="00DA3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FE12E99" w14:textId="77777777" w:rsidR="00CC031B" w:rsidRPr="00C261EC" w:rsidRDefault="00CC031B" w:rsidP="00CC0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63"/>
        <w:gridCol w:w="890"/>
        <w:gridCol w:w="1094"/>
        <w:gridCol w:w="967"/>
        <w:gridCol w:w="988"/>
        <w:gridCol w:w="805"/>
        <w:gridCol w:w="1084"/>
        <w:gridCol w:w="1453"/>
      </w:tblGrid>
      <w:tr w:rsidR="00CC031B" w:rsidRPr="009C0657" w14:paraId="5ED6D080" w14:textId="77777777" w:rsidTr="00CC031B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5799A" w14:textId="77777777" w:rsidR="00CC031B" w:rsidRPr="009C0657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1B69D0" w:rsidRPr="009C0657" w14:paraId="4757EDB5" w14:textId="77777777" w:rsidTr="001B69D0">
        <w:trPr>
          <w:tblCellSpacing w:w="15" w:type="dxa"/>
        </w:trPr>
        <w:tc>
          <w:tcPr>
            <w:tcW w:w="11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9AA3F" w14:textId="77777777" w:rsidR="00CC031B" w:rsidRPr="0088435E" w:rsidRDefault="00CC031B" w:rsidP="00CC031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8435E">
              <w:rPr>
                <w:rFonts w:ascii="Times New Roman" w:eastAsia="Times New Roman" w:hAnsi="Times New Roman" w:cs="Times New Roman"/>
                <w:lang w:eastAsia="lv-LV"/>
              </w:rPr>
              <w:t>Rādītāji</w:t>
            </w:r>
          </w:p>
        </w:tc>
        <w:tc>
          <w:tcPr>
            <w:tcW w:w="101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5145E" w14:textId="77777777" w:rsidR="00CC031B" w:rsidRPr="0088435E" w:rsidRDefault="00CC031B" w:rsidP="00095DA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8435E">
              <w:rPr>
                <w:rFonts w:ascii="Times New Roman" w:eastAsia="Times New Roman" w:hAnsi="Times New Roman" w:cs="Times New Roman"/>
                <w:lang w:eastAsia="lv-LV"/>
              </w:rPr>
              <w:t>201</w:t>
            </w:r>
            <w:r w:rsidR="00095DAA" w:rsidRPr="0088435E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</w:p>
        </w:tc>
        <w:tc>
          <w:tcPr>
            <w:tcW w:w="281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B4020" w14:textId="77777777" w:rsidR="00CC031B" w:rsidRPr="0088435E" w:rsidRDefault="00CC031B" w:rsidP="00CC031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8435E">
              <w:rPr>
                <w:rFonts w:ascii="Times New Roman" w:eastAsia="Times New Roman" w:hAnsi="Times New Roman" w:cs="Times New Roman"/>
                <w:lang w:eastAsia="lv-LV"/>
              </w:rPr>
              <w:t>Turpmākie trīs gadi (</w:t>
            </w:r>
            <w:proofErr w:type="spellStart"/>
            <w:r w:rsidRPr="0088435E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proofErr w:type="spellEnd"/>
            <w:r w:rsidRPr="0088435E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</w:tr>
      <w:tr w:rsidR="001B69D0" w:rsidRPr="009C0657" w14:paraId="7B96B1DB" w14:textId="77777777" w:rsidTr="001B69D0">
        <w:trPr>
          <w:tblCellSpacing w:w="15" w:type="dxa"/>
        </w:trPr>
        <w:tc>
          <w:tcPr>
            <w:tcW w:w="11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709AE" w14:textId="77777777" w:rsidR="00CC031B" w:rsidRPr="0088435E" w:rsidRDefault="00CC031B" w:rsidP="00CC031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01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B1248" w14:textId="77777777" w:rsidR="00CC031B" w:rsidRPr="0088435E" w:rsidRDefault="00CC031B" w:rsidP="00CC031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0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9253C" w14:textId="77777777" w:rsidR="00CC031B" w:rsidRPr="0088435E" w:rsidRDefault="00CC031B" w:rsidP="00095DA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8435E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  <w:r w:rsidR="00095DAA" w:rsidRPr="0088435E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</w:p>
        </w:tc>
        <w:tc>
          <w:tcPr>
            <w:tcW w:w="10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61071" w14:textId="77777777" w:rsidR="00CC031B" w:rsidRPr="0088435E" w:rsidRDefault="00CC031B" w:rsidP="00095DA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8435E">
              <w:rPr>
                <w:rFonts w:ascii="Times New Roman" w:eastAsia="Times New Roman" w:hAnsi="Times New Roman" w:cs="Times New Roman"/>
                <w:lang w:eastAsia="lv-LV"/>
              </w:rPr>
              <w:t>202</w:t>
            </w:r>
            <w:r w:rsidR="00095DAA" w:rsidRPr="0088435E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187E2" w14:textId="77777777" w:rsidR="00CC031B" w:rsidRPr="0088435E" w:rsidRDefault="00CC031B" w:rsidP="00095DA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8435E">
              <w:rPr>
                <w:rFonts w:ascii="Times New Roman" w:eastAsia="Times New Roman" w:hAnsi="Times New Roman" w:cs="Times New Roman"/>
                <w:lang w:eastAsia="lv-LV"/>
              </w:rPr>
              <w:t>202</w:t>
            </w:r>
            <w:r w:rsidR="00095DAA" w:rsidRPr="0088435E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</w:tr>
      <w:tr w:rsidR="001B69D0" w:rsidRPr="009C0657" w14:paraId="6EF8998B" w14:textId="77777777" w:rsidTr="001B69D0">
        <w:trPr>
          <w:tblCellSpacing w:w="15" w:type="dxa"/>
        </w:trPr>
        <w:tc>
          <w:tcPr>
            <w:tcW w:w="11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206B5" w14:textId="77777777" w:rsidR="001B69D0" w:rsidRPr="0088435E" w:rsidRDefault="001B69D0" w:rsidP="001B69D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A2612" w14:textId="7E54AB4E" w:rsidR="001B69D0" w:rsidRPr="0088435E" w:rsidRDefault="001B69D0" w:rsidP="001B69D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8435E">
              <w:rPr>
                <w:rFonts w:ascii="Times New Roman" w:eastAsia="Times New Roman" w:hAnsi="Times New Roman" w:cs="Times New Roman"/>
                <w:lang w:eastAsia="lv-LV"/>
              </w:rPr>
              <w:t>saskaņā ar valsts budžetu kārtējam gadam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34ACB" w14:textId="113CCB45" w:rsidR="001B69D0" w:rsidRPr="0088435E" w:rsidRDefault="001B69D0" w:rsidP="001B69D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8435E">
              <w:rPr>
                <w:rFonts w:ascii="Times New Roman" w:eastAsia="Times New Roman" w:hAnsi="Times New Roman" w:cs="Times New Roman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927CE" w14:textId="644EDA53" w:rsidR="001B69D0" w:rsidRPr="0088435E" w:rsidRDefault="001B69D0" w:rsidP="001B69D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8435E">
              <w:rPr>
                <w:rFonts w:ascii="Times New Roman" w:eastAsia="Times New Roman" w:hAnsi="Times New Roman" w:cs="Times New Roman"/>
                <w:lang w:eastAsia="lv-LV"/>
              </w:rPr>
              <w:t>saskaņā ar vidēja termiņa budžeta ietvaru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916C8" w14:textId="401A8E33" w:rsidR="001B69D0" w:rsidRPr="0088435E" w:rsidRDefault="001B69D0" w:rsidP="001B69D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8435E">
              <w:rPr>
                <w:rFonts w:ascii="Times New Roman" w:eastAsia="Times New Roman" w:hAnsi="Times New Roman" w:cs="Times New Roman"/>
                <w:lang w:eastAsia="lv-LV"/>
              </w:rPr>
              <w:t>izmaiņas, salīdzinot ar vidēja termiņa budžeta ietvaru n+1 gadam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B9D65" w14:textId="55CE1185" w:rsidR="001B69D0" w:rsidRPr="0088435E" w:rsidRDefault="001B69D0" w:rsidP="001B69D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8435E">
              <w:rPr>
                <w:rFonts w:ascii="Times New Roman" w:eastAsia="Times New Roman" w:hAnsi="Times New Roman" w:cs="Times New Roman"/>
                <w:lang w:eastAsia="lv-LV"/>
              </w:rPr>
              <w:t>saskaņā ar vidēja termiņa budžeta ietvaru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20203" w14:textId="5D82F0BC" w:rsidR="001B69D0" w:rsidRPr="0088435E" w:rsidRDefault="001B69D0" w:rsidP="001B69D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8435E">
              <w:rPr>
                <w:rFonts w:ascii="Times New Roman" w:eastAsia="Times New Roman" w:hAnsi="Times New Roman" w:cs="Times New Roman"/>
                <w:lang w:eastAsia="lv-LV"/>
              </w:rPr>
              <w:t>izmaiņas, salīdzinot ar vidēja termiņa budžeta ietvaru n+2 gadam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C8C8C" w14:textId="035A38D6" w:rsidR="001B69D0" w:rsidRPr="0088435E" w:rsidRDefault="001B69D0" w:rsidP="001B69D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8435E">
              <w:rPr>
                <w:rFonts w:ascii="Times New Roman" w:eastAsia="Times New Roman" w:hAnsi="Times New Roman" w:cs="Times New Roman"/>
                <w:lang w:eastAsia="lv-LV"/>
              </w:rPr>
              <w:t>izmaiņas, salīdzinot ar vidēja termiņa budžeta ietvaru n+2 gadam</w:t>
            </w:r>
          </w:p>
        </w:tc>
      </w:tr>
      <w:tr w:rsidR="001B69D0" w:rsidRPr="009C0657" w14:paraId="08C82240" w14:textId="77777777" w:rsidTr="001B69D0">
        <w:trPr>
          <w:tblCellSpacing w:w="15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75CA9" w14:textId="77777777" w:rsidR="00CC031B" w:rsidRPr="009C0657" w:rsidRDefault="00CC031B" w:rsidP="00CC0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AA047" w14:textId="77777777" w:rsidR="00CC031B" w:rsidRPr="009C0657" w:rsidRDefault="00CC031B" w:rsidP="00CC0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39850" w14:textId="77777777" w:rsidR="00CC031B" w:rsidRPr="009C0657" w:rsidRDefault="00CC031B" w:rsidP="00CC0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70AB4" w14:textId="77777777" w:rsidR="00CC031B" w:rsidRPr="009C0657" w:rsidRDefault="00CC031B" w:rsidP="00CC0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28CD4" w14:textId="77777777" w:rsidR="00CC031B" w:rsidRPr="009C0657" w:rsidRDefault="00CC031B" w:rsidP="00CC0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1A184" w14:textId="77777777" w:rsidR="00CC031B" w:rsidRPr="009C0657" w:rsidRDefault="00CC031B" w:rsidP="00CC0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E327F" w14:textId="77777777" w:rsidR="00CC031B" w:rsidRPr="009C0657" w:rsidRDefault="00CC031B" w:rsidP="00CC0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4218F" w14:textId="77777777" w:rsidR="00CC031B" w:rsidRPr="009C0657" w:rsidRDefault="00CC031B" w:rsidP="00CC0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1B69D0" w:rsidRPr="009C0657" w14:paraId="193CA0E8" w14:textId="77777777" w:rsidTr="001B69D0">
        <w:trPr>
          <w:tblCellSpacing w:w="15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6A6AE" w14:textId="77777777" w:rsidR="00E10AB6" w:rsidRPr="009C0657" w:rsidRDefault="00E10AB6" w:rsidP="00E10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501E1" w14:textId="77777777" w:rsidR="00E10AB6" w:rsidRPr="004D5EA4" w:rsidRDefault="00E10AB6" w:rsidP="00E10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0">
              <w:t>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5F613" w14:textId="77777777" w:rsidR="00E10AB6" w:rsidRPr="004D5EA4" w:rsidRDefault="00E10AB6" w:rsidP="00E10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0">
              <w:t>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DF3F8" w14:textId="77777777" w:rsidR="00E10AB6" w:rsidRPr="004D5EA4" w:rsidRDefault="00E10AB6" w:rsidP="00E10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0">
              <w:t>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54C5B" w14:textId="77777777" w:rsidR="00E10AB6" w:rsidRPr="004D5EA4" w:rsidRDefault="00E10AB6" w:rsidP="00E10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0">
              <w:t>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F220A" w14:textId="77777777" w:rsidR="00E10AB6" w:rsidRPr="004D5EA4" w:rsidRDefault="00E10AB6" w:rsidP="00E10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0"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9B172" w14:textId="77777777" w:rsidR="00E10AB6" w:rsidRPr="004D5EA4" w:rsidRDefault="00E10AB6" w:rsidP="00E10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95E1E" w14:textId="77777777" w:rsidR="00E10AB6" w:rsidRPr="004D5EA4" w:rsidRDefault="00E10AB6" w:rsidP="00E10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9D0" w:rsidRPr="009C0657" w14:paraId="604BA7D2" w14:textId="77777777" w:rsidTr="001B69D0">
        <w:trPr>
          <w:tblCellSpacing w:w="15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5AF5C" w14:textId="77777777" w:rsidR="00E10AB6" w:rsidRPr="009C0657" w:rsidRDefault="00E10AB6" w:rsidP="00E10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53668" w14:textId="5F770DD0" w:rsidR="00D40214" w:rsidRDefault="00E10AB6" w:rsidP="00E10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0">
              <w:t>0</w:t>
            </w:r>
          </w:p>
          <w:p w14:paraId="7559DE51" w14:textId="66600D73" w:rsidR="00E10AB6" w:rsidRPr="00D40214" w:rsidRDefault="00E10AB6" w:rsidP="00884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539C1" w14:textId="77777777" w:rsidR="00E10AB6" w:rsidRPr="004D5EA4" w:rsidRDefault="00E10AB6" w:rsidP="00E10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0">
              <w:t>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557243" w14:textId="77777777" w:rsidR="00E10AB6" w:rsidRPr="004D5EA4" w:rsidRDefault="00E10AB6" w:rsidP="00E10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0">
              <w:t>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D4351" w14:textId="77777777" w:rsidR="00E10AB6" w:rsidRPr="004D5EA4" w:rsidRDefault="00E10AB6" w:rsidP="00E10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0">
              <w:t>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DC3F22" w14:textId="77777777" w:rsidR="00E10AB6" w:rsidRPr="004D5EA4" w:rsidRDefault="00E10AB6" w:rsidP="00E10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0"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EEAD8" w14:textId="77777777" w:rsidR="00E10AB6" w:rsidRPr="004D5EA4" w:rsidRDefault="00E10AB6" w:rsidP="00E10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44519" w14:textId="77777777" w:rsidR="00E10AB6" w:rsidRPr="004D5EA4" w:rsidRDefault="00E10AB6" w:rsidP="00E10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9D0" w:rsidRPr="009C0657" w14:paraId="7E0E0F98" w14:textId="77777777" w:rsidTr="001B69D0">
        <w:trPr>
          <w:tblCellSpacing w:w="15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21807" w14:textId="77777777" w:rsidR="009F2ADA" w:rsidRPr="009C0657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09E3C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32789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06E0A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A431D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D5BF7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E07EC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29F82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9D0" w:rsidRPr="009C0657" w14:paraId="69E45855" w14:textId="77777777" w:rsidTr="001B69D0">
        <w:trPr>
          <w:tblCellSpacing w:w="15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94475" w14:textId="77777777" w:rsidR="009F2ADA" w:rsidRPr="009C0657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441A7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774F6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F04A4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1EA69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A8806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12BC3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8D307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9D0" w:rsidRPr="009C0657" w14:paraId="311FA0E0" w14:textId="77777777" w:rsidTr="001B69D0">
        <w:trPr>
          <w:tblCellSpacing w:w="15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D95D5" w14:textId="77777777" w:rsidR="00B14C18" w:rsidRPr="00790B43" w:rsidRDefault="00B14C18" w:rsidP="00B1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0B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A0E3B" w14:textId="77777777" w:rsidR="00B14C18" w:rsidRPr="0078259F" w:rsidRDefault="00B14C18" w:rsidP="00B14C1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9A3">
              <w:t>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0BF07" w14:textId="1842C736" w:rsidR="00B14C18" w:rsidRPr="00370856" w:rsidRDefault="00D16766" w:rsidP="002E7B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B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7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D6854" w14:textId="77777777" w:rsidR="00B14C18" w:rsidRPr="004D5EA4" w:rsidRDefault="00B14C18" w:rsidP="00B14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F9F">
              <w:t>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830DC" w14:textId="77777777" w:rsidR="00B14C18" w:rsidRPr="004D5EA4" w:rsidRDefault="00B14C18" w:rsidP="00B14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F9F">
              <w:t>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759A9" w14:textId="77777777" w:rsidR="00B14C18" w:rsidRPr="004D5EA4" w:rsidRDefault="00B14C18" w:rsidP="00B14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F9F"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79E68" w14:textId="77777777" w:rsidR="00B14C18" w:rsidRPr="004D5EA4" w:rsidRDefault="00B14C18" w:rsidP="00B14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4D8D8" w14:textId="77777777" w:rsidR="00B14C18" w:rsidRPr="004D5EA4" w:rsidRDefault="00B14C18" w:rsidP="00B14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9D0" w:rsidRPr="009C0657" w14:paraId="0CADA0D6" w14:textId="77777777" w:rsidTr="001B69D0">
        <w:trPr>
          <w:tblCellSpacing w:w="15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B7304" w14:textId="77777777" w:rsidR="00B14C18" w:rsidRPr="00790B43" w:rsidRDefault="00B14C18" w:rsidP="00B1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0B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8186D" w14:textId="77777777" w:rsidR="00B14C18" w:rsidRPr="0078259F" w:rsidRDefault="00B14C18" w:rsidP="00B14C1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9A3">
              <w:t>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DDB5F" w14:textId="56CCBE64" w:rsidR="00B14C18" w:rsidRPr="00370856" w:rsidRDefault="002E7B0A" w:rsidP="002E7B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D1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6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5BA2E" w14:textId="77777777" w:rsidR="00B14C18" w:rsidRPr="004D5EA4" w:rsidRDefault="00B14C18" w:rsidP="00B14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F9F">
              <w:t>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45B7D" w14:textId="77777777" w:rsidR="00B14C18" w:rsidRPr="004D5EA4" w:rsidRDefault="00B14C18" w:rsidP="00B14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F9F">
              <w:t>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6B003" w14:textId="77777777" w:rsidR="00B14C18" w:rsidRPr="004D5EA4" w:rsidRDefault="00B14C18" w:rsidP="00B14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F9F"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B489D" w14:textId="77777777" w:rsidR="00B14C18" w:rsidRPr="004D5EA4" w:rsidRDefault="00B14C18" w:rsidP="00B14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DB3F5" w14:textId="77777777" w:rsidR="00B14C18" w:rsidRPr="004D5EA4" w:rsidRDefault="00B14C18" w:rsidP="00B14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9D0" w:rsidRPr="009C0657" w14:paraId="3D278E7F" w14:textId="77777777" w:rsidTr="001B69D0">
        <w:trPr>
          <w:tblCellSpacing w:w="15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FFB9E" w14:textId="77777777" w:rsidR="009F2ADA" w:rsidRPr="00790B43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0B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4E059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F8B3B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D0232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9EEA4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4BF14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33045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F896B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9D0" w:rsidRPr="009C0657" w14:paraId="54BB7C4F" w14:textId="77777777" w:rsidTr="001B69D0">
        <w:trPr>
          <w:tblCellSpacing w:w="15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27E4F" w14:textId="77777777" w:rsidR="009F2ADA" w:rsidRPr="00790B43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0B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46886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AD5FD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027AB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EC660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D496F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70B22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2C8BA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9D0" w:rsidRPr="009C0657" w14:paraId="37F1FB9E" w14:textId="77777777" w:rsidTr="001B69D0">
        <w:trPr>
          <w:tblCellSpacing w:w="15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CBC64" w14:textId="77777777" w:rsidR="009F2ADA" w:rsidRPr="00790B43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0B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40C11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FA372" w14:textId="7984B66F" w:rsidR="009F2ADA" w:rsidRPr="0078259F" w:rsidRDefault="001B69D0" w:rsidP="002E7B0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B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1676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E7B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E19E4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412A0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B52F4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A1169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AE0E2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9D0" w:rsidRPr="009C0657" w14:paraId="738CA9F1" w14:textId="77777777" w:rsidTr="001B69D0">
        <w:trPr>
          <w:tblCellSpacing w:w="15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EBB1B" w14:textId="77777777" w:rsidR="009F2ADA" w:rsidRPr="00790B43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0B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CEB6D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08EAA" w14:textId="0759BA0A" w:rsidR="009F2ADA" w:rsidRPr="0078259F" w:rsidRDefault="001B69D0" w:rsidP="002E7B0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B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1676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E7B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DCFF8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0507D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C7466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A2E3E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CF26A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9D0" w:rsidRPr="009C0657" w14:paraId="6F8CBA43" w14:textId="77777777" w:rsidTr="001B69D0">
        <w:trPr>
          <w:tblCellSpacing w:w="15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06FCB" w14:textId="77777777" w:rsidR="009F2ADA" w:rsidRPr="00790B43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0B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DB8A7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1CCE3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E01CB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7C713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D0756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F2324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3FF10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9D0" w:rsidRPr="009C0657" w14:paraId="013150E6" w14:textId="77777777" w:rsidTr="001B69D0">
        <w:trPr>
          <w:tblCellSpacing w:w="15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2980D" w14:textId="77777777" w:rsidR="009F2ADA" w:rsidRPr="00790B43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0B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FDA01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B2371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B800B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BDF3E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01EAC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57B75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E2294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9D0" w:rsidRPr="009C0657" w14:paraId="5107BEF9" w14:textId="77777777" w:rsidTr="001B69D0">
        <w:trPr>
          <w:tblCellSpacing w:w="15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945D2" w14:textId="77777777" w:rsidR="009F2ADA" w:rsidRPr="00790B43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0B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Finanšu līdzekļi papildu izdevumu finansēšanai (kompensējošu izdevumu </w:t>
            </w:r>
            <w:r w:rsidRPr="00790B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samazinājumu norāda ar "+" zīmi)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860F6" w14:textId="77777777" w:rsidR="009F2ADA" w:rsidRPr="009C0657" w:rsidRDefault="009F2ADA" w:rsidP="009F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C69E0" w14:textId="5212E8CC" w:rsidR="009F2ADA" w:rsidRPr="009C0657" w:rsidRDefault="00D16766" w:rsidP="002E7B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B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E7B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68C2B" w14:textId="77777777" w:rsidR="009F2ADA" w:rsidRPr="009C0657" w:rsidRDefault="009038E5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8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C26A3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30CF6" w14:textId="77777777" w:rsidR="009F2ADA" w:rsidRPr="009C0657" w:rsidRDefault="009038E5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8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519B9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8BEAD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9D0" w:rsidRPr="009C0657" w14:paraId="3DE69B9D" w14:textId="77777777" w:rsidTr="001B69D0">
        <w:trPr>
          <w:tblCellSpacing w:w="15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64547" w14:textId="77777777" w:rsidR="009F2ADA" w:rsidRPr="009C0657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4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C8113" w14:textId="77777777" w:rsidR="009F2ADA" w:rsidRPr="009C0657" w:rsidRDefault="009F2ADA" w:rsidP="009F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065EF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345DD" w14:textId="77777777" w:rsidR="009F2ADA" w:rsidRPr="009C0657" w:rsidRDefault="009038E5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8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BE011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FA92C" w14:textId="77777777" w:rsidR="009F2ADA" w:rsidRPr="009C0657" w:rsidRDefault="009038E5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8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9AAEA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EBA1D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9D0" w:rsidRPr="009C0657" w14:paraId="5172B4ED" w14:textId="77777777" w:rsidTr="001B69D0">
        <w:trPr>
          <w:tblCellSpacing w:w="15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CAEE6" w14:textId="77777777" w:rsidR="009F2ADA" w:rsidRPr="009C0657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4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E97BA" w14:textId="77777777" w:rsidR="009F2ADA" w:rsidRPr="009C0657" w:rsidRDefault="009F2ADA" w:rsidP="009F2A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FA32C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39857" w14:textId="77777777" w:rsidR="009F2ADA" w:rsidRPr="009C0657" w:rsidRDefault="009F2ADA" w:rsidP="009F2A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814C7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1E199" w14:textId="77777777" w:rsidR="009F2ADA" w:rsidRPr="009C0657" w:rsidRDefault="009F2ADA" w:rsidP="009F2A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8731D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4F2C8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9D0" w:rsidRPr="009C0657" w14:paraId="2D0FFA8B" w14:textId="77777777" w:rsidTr="001B69D0">
        <w:trPr>
          <w:tblCellSpacing w:w="15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3D2DF" w14:textId="77777777" w:rsidR="009F2ADA" w:rsidRPr="009C0657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4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D88A2" w14:textId="77777777" w:rsidR="009F2ADA" w:rsidRPr="009C0657" w:rsidRDefault="009F2ADA" w:rsidP="009F2A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F7D9B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2531C" w14:textId="77777777" w:rsidR="009F2ADA" w:rsidRPr="009C0657" w:rsidRDefault="009F2ADA" w:rsidP="009F2A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B5507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9D10C" w14:textId="77777777" w:rsidR="009F2ADA" w:rsidRPr="009C0657" w:rsidRDefault="009F2ADA" w:rsidP="009F2A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59B97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ECECA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9D0" w:rsidRPr="009C0657" w14:paraId="3FAE7F22" w14:textId="77777777" w:rsidTr="001B69D0">
        <w:trPr>
          <w:tblCellSpacing w:w="15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B7432" w14:textId="77777777" w:rsidR="009F2ADA" w:rsidRPr="009C0657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4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589DE" w14:textId="77777777" w:rsidR="009F2ADA" w:rsidRPr="009C0657" w:rsidRDefault="009F2ADA" w:rsidP="009F2A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6CC1C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12C6E" w14:textId="77777777" w:rsidR="009F2ADA" w:rsidRPr="009C0657" w:rsidRDefault="009F2ADA" w:rsidP="009F2A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26523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E95C6" w14:textId="77777777" w:rsidR="009F2ADA" w:rsidRPr="009C0657" w:rsidRDefault="009F2ADA" w:rsidP="009F2A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4D7A0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0D0FF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657" w:rsidRPr="009C0657" w14:paraId="0B56B0B1" w14:textId="77777777" w:rsidTr="001B69D0">
        <w:trPr>
          <w:tblCellSpacing w:w="15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0138B" w14:textId="77777777" w:rsidR="009C0657" w:rsidRPr="009C0657" w:rsidRDefault="009C0657" w:rsidP="009C0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842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8B832" w14:textId="11656BF2" w:rsidR="002E7B0A" w:rsidRDefault="002E7B0A" w:rsidP="009049AE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nodrošinātu Eiropas Parlamenta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velēšanu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likuma izpildi, pamatojoties uz Centrālās vēlēšanu komisijas 2019.</w:t>
            </w:r>
            <w:r w:rsidR="001B6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23.</w:t>
            </w:r>
            <w:r w:rsidR="001B6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maija pieprasījumu par papildu līdzekļu piešķiršanu 160 004 </w:t>
            </w:r>
            <w:proofErr w:type="spellStart"/>
            <w:r w:rsidRPr="002E7B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apmērā, Valsts kanceleja iesniedz detalizētu aprēķinu </w:t>
            </w:r>
            <w:r w:rsidR="00CD09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(sk.</w:t>
            </w:r>
            <w:r w:rsidR="001B6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CD09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pielikumu)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627FC9FC" w14:textId="54EC1A03" w:rsidR="002E7B0A" w:rsidRDefault="002E7B0A" w:rsidP="002E7B0A">
            <w:pPr>
              <w:pStyle w:val="ListParagraph"/>
              <w:numPr>
                <w:ilvl w:val="0"/>
                <w:numId w:val="9"/>
              </w:num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 vēlēšanu komisijām</w:t>
            </w:r>
            <w:r w:rsidR="00E26D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121 260 </w:t>
            </w:r>
            <w:proofErr w:type="spellStart"/>
            <w:r w:rsidR="00E26D76" w:rsidRPr="00E26D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</w:t>
            </w:r>
            <w:proofErr w:type="spellEnd"/>
            <w:r w:rsidR="00E26D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</w:t>
            </w:r>
            <w:r w:rsidR="00CD09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2F0A8D52" w14:textId="31F4E68D" w:rsidR="009049AE" w:rsidRDefault="002E7B0A" w:rsidP="002E7B0A">
            <w:pPr>
              <w:pStyle w:val="ListParagraph"/>
              <w:numPr>
                <w:ilvl w:val="0"/>
                <w:numId w:val="10"/>
              </w:num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pašvaldību vēlēšanu komisijām </w:t>
            </w:r>
            <w:r w:rsidR="001B6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2E7B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16 311 </w:t>
            </w:r>
            <w:proofErr w:type="spellStart"/>
            <w:r w:rsidRPr="00CD09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</w:t>
            </w:r>
            <w:r w:rsidR="001B6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</w:p>
          <w:p w14:paraId="3F68A3C0" w14:textId="7AEADA22" w:rsidR="002E7B0A" w:rsidRDefault="002E7B0A" w:rsidP="002E7B0A">
            <w:pPr>
              <w:pStyle w:val="ListParagraph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iecirkņu vēlēšanu komisijām </w:t>
            </w:r>
            <w:r w:rsidR="001B6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104 94</w:t>
            </w:r>
            <w:r w:rsidR="00CD09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D09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</w:t>
            </w:r>
            <w:r w:rsidR="001B6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o</w:t>
            </w:r>
            <w:proofErr w:type="spellEnd"/>
            <w:r w:rsidR="001862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</w:t>
            </w:r>
          </w:p>
          <w:p w14:paraId="09332D1F" w14:textId="20FF90A9" w:rsidR="009C0657" w:rsidRPr="00E26D76" w:rsidRDefault="00CD0927" w:rsidP="00CD0927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2.   Darbinieku ēdināšana 38 744 </w:t>
            </w:r>
            <w:proofErr w:type="spellStart"/>
            <w:r w:rsidRPr="00CD09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</w:t>
            </w:r>
            <w:r w:rsidR="001B6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o</w:t>
            </w:r>
            <w:proofErr w:type="spellEnd"/>
            <w:r w:rsidR="00E26D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9C0657" w:rsidRPr="009C0657" w14:paraId="7654F973" w14:textId="77777777" w:rsidTr="001B69D0">
        <w:trPr>
          <w:tblCellSpacing w:w="15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53325" w14:textId="2C5EDB16" w:rsidR="009C0657" w:rsidRPr="009C0657" w:rsidRDefault="009C0657" w:rsidP="009C0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3842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7D8CE" w14:textId="77777777" w:rsidR="009C0657" w:rsidRPr="009C0657" w:rsidRDefault="009C0657" w:rsidP="009C06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0657" w:rsidRPr="009C0657" w14:paraId="7334E9D6" w14:textId="77777777" w:rsidTr="001B69D0">
        <w:trPr>
          <w:trHeight w:val="20"/>
          <w:tblCellSpacing w:w="15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2ADD6" w14:textId="77777777" w:rsidR="009C0657" w:rsidRPr="009C0657" w:rsidRDefault="009C0657" w:rsidP="009C0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3842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3BB4A" w14:textId="77777777" w:rsidR="009C0657" w:rsidRPr="009C0657" w:rsidRDefault="009C0657" w:rsidP="009C06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0657" w:rsidRPr="009C0657" w14:paraId="33BA4D75" w14:textId="77777777" w:rsidTr="001B69D0">
        <w:trPr>
          <w:tblCellSpacing w:w="15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B9C6B" w14:textId="77777777" w:rsidR="009C0657" w:rsidRPr="009C0657" w:rsidRDefault="009C0657" w:rsidP="009C0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38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CA172" w14:textId="77777777" w:rsidR="009C0657" w:rsidRPr="009C0657" w:rsidRDefault="00E51157" w:rsidP="009C06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9C0657" w:rsidRPr="00C261EC" w14:paraId="7AE4D5D4" w14:textId="77777777" w:rsidTr="001B69D0">
        <w:trPr>
          <w:tblCellSpacing w:w="15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A6072" w14:textId="77777777" w:rsidR="009C0657" w:rsidRPr="009C0657" w:rsidRDefault="009C0657" w:rsidP="009C0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38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29EDA" w14:textId="075D737F" w:rsidR="009C0657" w:rsidRPr="009C0657" w:rsidRDefault="00931C59" w:rsidP="00EC4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1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Izdevumus sedz no valsts budžeta programm</w:t>
            </w:r>
            <w:r w:rsidR="005324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02.00.00 "Līdzekļi neparedzētiem gadīju</w:t>
            </w:r>
            <w:r w:rsidRPr="00931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miem"</w:t>
            </w:r>
          </w:p>
        </w:tc>
      </w:tr>
    </w:tbl>
    <w:p w14:paraId="37EC0E8B" w14:textId="77777777" w:rsidR="00CC031B" w:rsidRPr="00C261EC" w:rsidRDefault="00CC031B" w:rsidP="00CC0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3158"/>
        <w:gridCol w:w="5571"/>
      </w:tblGrid>
      <w:tr w:rsidR="00CC031B" w:rsidRPr="008D409E" w14:paraId="13561144" w14:textId="77777777" w:rsidTr="00CC031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6ACF4" w14:textId="77777777"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CC031B" w:rsidRPr="008D409E" w14:paraId="5D69F637" w14:textId="77777777" w:rsidTr="00CC031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124A8" w14:textId="77777777"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841C2" w14:textId="77777777" w:rsidR="00CC031B" w:rsidRPr="00E21EBE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E5B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F8B90" w14:textId="27248948" w:rsidR="00CC031B" w:rsidRPr="008D409E" w:rsidRDefault="00AE5B89" w:rsidP="008D4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CC031B" w:rsidRPr="008D409E" w14:paraId="049F6831" w14:textId="77777777" w:rsidTr="00CC031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79331" w14:textId="77777777"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69844" w14:textId="77777777" w:rsidR="00CC031B" w:rsidRPr="00A12393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3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C3DE6" w14:textId="3FB36733" w:rsidR="00CC031B" w:rsidRPr="00A12393" w:rsidRDefault="00AE5B89" w:rsidP="008D4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CC031B" w:rsidRPr="00C261EC" w14:paraId="3D3F2F3B" w14:textId="77777777" w:rsidTr="00CC031B">
        <w:trPr>
          <w:trHeight w:val="508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CC5C9" w14:textId="77777777"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CB3BE" w14:textId="77777777" w:rsidR="00CC031B" w:rsidRPr="008D409E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86674" w14:textId="608AD369" w:rsidR="00CC031B" w:rsidRPr="008D409E" w:rsidRDefault="008D409E" w:rsidP="008D4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3C03C207" w14:textId="77777777" w:rsidR="00CC031B" w:rsidRPr="00C261EC" w:rsidRDefault="00CC031B" w:rsidP="00CC0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4"/>
      </w:tblGrid>
      <w:tr w:rsidR="00C261EC" w:rsidRPr="00C261EC" w14:paraId="2062B955" w14:textId="77777777" w:rsidTr="00CC03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75271" w14:textId="77777777"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C261EC" w:rsidRPr="00C261EC" w14:paraId="10E267CE" w14:textId="77777777" w:rsidTr="00DA3672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CA429" w14:textId="77777777" w:rsidR="00DA3672" w:rsidRPr="00C261EC" w:rsidRDefault="00DA3672" w:rsidP="00DA3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58B4F212" w14:textId="77777777" w:rsidR="00CC031B" w:rsidRPr="00C261EC" w:rsidRDefault="00CC031B" w:rsidP="00CC0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4"/>
      </w:tblGrid>
      <w:tr w:rsidR="00C261EC" w:rsidRPr="00C261EC" w14:paraId="0C617517" w14:textId="77777777" w:rsidTr="00CC03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78B22" w14:textId="77777777"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C261EC" w:rsidRPr="00C261EC" w14:paraId="4DC41BA9" w14:textId="77777777" w:rsidTr="00DA3672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5AFC0" w14:textId="77777777" w:rsidR="00DA3672" w:rsidRPr="00C261EC" w:rsidRDefault="00DA3672" w:rsidP="00DA3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Projekts šo jomu neskar</w:t>
            </w:r>
          </w:p>
        </w:tc>
      </w:tr>
    </w:tbl>
    <w:p w14:paraId="77660419" w14:textId="77777777" w:rsidR="00CC031B" w:rsidRPr="00C261EC" w:rsidRDefault="00CC031B" w:rsidP="00CC0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3158"/>
        <w:gridCol w:w="5571"/>
      </w:tblGrid>
      <w:tr w:rsidR="00CC031B" w:rsidRPr="008D409E" w14:paraId="77C55293" w14:textId="77777777" w:rsidTr="00CC031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82DE4" w14:textId="77777777"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CC031B" w:rsidRPr="008D409E" w14:paraId="6B95E579" w14:textId="77777777" w:rsidTr="00CC031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DCDEE" w14:textId="77777777"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21F78" w14:textId="77777777" w:rsidR="00CC031B" w:rsidRPr="008D409E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E09AC" w14:textId="1EBF4589" w:rsidR="00CC031B" w:rsidRPr="008D409E" w:rsidRDefault="009F2ADA" w:rsidP="00C375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3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izpildi nodrošinās </w:t>
            </w:r>
            <w:r w:rsidR="00C375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Centrālā vēlēšanu komisija</w:t>
            </w:r>
          </w:p>
        </w:tc>
      </w:tr>
      <w:tr w:rsidR="00CC031B" w:rsidRPr="008D409E" w14:paraId="45AAFE4B" w14:textId="77777777" w:rsidTr="00CC031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13290" w14:textId="77777777"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DB5D4" w14:textId="77777777" w:rsidR="00080B9B" w:rsidRDefault="00CC031B" w:rsidP="00080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79452EB3" w14:textId="77777777" w:rsidR="00CC031B" w:rsidRPr="008D409E" w:rsidRDefault="00CC031B" w:rsidP="00080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D7B11" w14:textId="77777777" w:rsidR="00CC031B" w:rsidRDefault="00E21EBE" w:rsidP="009A3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Neietekmē</w:t>
            </w:r>
          </w:p>
          <w:p w14:paraId="7C0726B2" w14:textId="77777777" w:rsidR="00E21EBE" w:rsidRDefault="00E21EBE" w:rsidP="009A3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9646DAE" w14:textId="77777777" w:rsidR="00E21EBE" w:rsidRDefault="00E21EBE" w:rsidP="009A3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CD07F28" w14:textId="77777777" w:rsidR="00E21EBE" w:rsidRPr="008D409E" w:rsidRDefault="00E21EBE" w:rsidP="009A3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Jaunas institūcijas netiek veidotas</w:t>
            </w:r>
          </w:p>
        </w:tc>
      </w:tr>
      <w:tr w:rsidR="00CC031B" w:rsidRPr="00C261EC" w14:paraId="51EF8FB9" w14:textId="77777777" w:rsidTr="00CC031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A5824" w14:textId="77777777"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42F32" w14:textId="77777777" w:rsidR="00CC031B" w:rsidRPr="008D409E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3945C" w14:textId="48DD52B6" w:rsidR="00CC031B" w:rsidRPr="008D409E" w:rsidRDefault="008D409E" w:rsidP="008D4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6E698140" w14:textId="5A385630" w:rsidR="00CC031B" w:rsidRDefault="00CC031B">
      <w:pPr>
        <w:rPr>
          <w:rFonts w:ascii="Times New Roman" w:hAnsi="Times New Roman" w:cs="Times New Roman"/>
          <w:sz w:val="24"/>
          <w:szCs w:val="24"/>
        </w:rPr>
      </w:pPr>
    </w:p>
    <w:p w14:paraId="3E4F4B4D" w14:textId="77777777" w:rsidR="006F52F6" w:rsidRDefault="006F52F6">
      <w:pPr>
        <w:rPr>
          <w:rFonts w:ascii="Times New Roman" w:hAnsi="Times New Roman" w:cs="Times New Roman"/>
          <w:sz w:val="24"/>
          <w:szCs w:val="24"/>
        </w:rPr>
      </w:pPr>
    </w:p>
    <w:p w14:paraId="67504C6B" w14:textId="77777777" w:rsidR="006F52F6" w:rsidRPr="00C261EC" w:rsidRDefault="006F52F6">
      <w:pPr>
        <w:rPr>
          <w:rFonts w:ascii="Times New Roman" w:hAnsi="Times New Roman" w:cs="Times New Roman"/>
          <w:sz w:val="24"/>
          <w:szCs w:val="24"/>
        </w:rPr>
      </w:pPr>
    </w:p>
    <w:p w14:paraId="7087A07F" w14:textId="3454FAD2" w:rsidR="006F52F6" w:rsidRPr="00135348" w:rsidRDefault="006F52F6" w:rsidP="006F52F6">
      <w:pPr>
        <w:tabs>
          <w:tab w:val="left" w:pos="6663"/>
        </w:tabs>
        <w:ind w:firstLine="709"/>
        <w:jc w:val="both"/>
        <w:rPr>
          <w:rFonts w:ascii="Times New Roman" w:hAnsi="Times New Roman"/>
          <w:lang w:val="de-DE"/>
        </w:rPr>
      </w:pPr>
      <w:r w:rsidRPr="00135348">
        <w:rPr>
          <w:rFonts w:ascii="Times New Roman" w:eastAsia="Calibri" w:hAnsi="Times New Roman"/>
          <w:sz w:val="28"/>
          <w:lang w:val="de-DE"/>
        </w:rPr>
        <w:t>Ministru prezidents</w:t>
      </w:r>
      <w:r w:rsidRPr="00135348">
        <w:rPr>
          <w:rFonts w:ascii="Times New Roman" w:eastAsia="Calibri" w:hAnsi="Times New Roman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K. </w:t>
      </w:r>
      <w:r w:rsidRPr="00135348">
        <w:rPr>
          <w:rFonts w:ascii="Times New Roman" w:eastAsia="Calibri" w:hAnsi="Times New Roman"/>
          <w:sz w:val="28"/>
          <w:lang w:val="de-DE"/>
        </w:rPr>
        <w:t>Kariņš</w:t>
      </w:r>
    </w:p>
    <w:p w14:paraId="100E2003" w14:textId="77777777" w:rsidR="006F52F6" w:rsidRPr="00135348" w:rsidRDefault="006F52F6" w:rsidP="006F52F6">
      <w:pPr>
        <w:pStyle w:val="BodyText"/>
        <w:jc w:val="both"/>
        <w:rPr>
          <w:sz w:val="24"/>
        </w:rPr>
      </w:pPr>
    </w:p>
    <w:p w14:paraId="08EECA17" w14:textId="77777777" w:rsidR="006F52F6" w:rsidRPr="00135348" w:rsidRDefault="006F52F6" w:rsidP="006F52F6">
      <w:pPr>
        <w:pStyle w:val="BodyText"/>
        <w:jc w:val="both"/>
        <w:rPr>
          <w:sz w:val="24"/>
        </w:rPr>
      </w:pPr>
    </w:p>
    <w:p w14:paraId="4BCB9445" w14:textId="77777777" w:rsidR="006F52F6" w:rsidRPr="00135348" w:rsidRDefault="006F52F6" w:rsidP="006F52F6">
      <w:pPr>
        <w:pStyle w:val="BodyText"/>
        <w:ind w:firstLine="709"/>
        <w:jc w:val="both"/>
      </w:pPr>
      <w:r w:rsidRPr="00135348">
        <w:t>Vizē:</w:t>
      </w:r>
    </w:p>
    <w:p w14:paraId="5C03F295" w14:textId="1DD28C7C" w:rsidR="006F52F6" w:rsidRPr="00135348" w:rsidRDefault="006F52F6" w:rsidP="006F52F6">
      <w:pPr>
        <w:pStyle w:val="BodyText"/>
        <w:tabs>
          <w:tab w:val="left" w:pos="6521"/>
        </w:tabs>
        <w:ind w:firstLine="709"/>
        <w:jc w:val="both"/>
        <w:rPr>
          <w:b/>
        </w:rPr>
      </w:pPr>
      <w:r w:rsidRPr="00135348">
        <w:t xml:space="preserve">Valsts kancelejas direktors </w:t>
      </w:r>
      <w:r w:rsidRPr="00135348">
        <w:rPr>
          <w:sz w:val="24"/>
        </w:rPr>
        <w:t>________________________</w:t>
      </w:r>
      <w:r w:rsidRPr="00135348">
        <w:t>J</w:t>
      </w:r>
      <w:r>
        <w:t>. </w:t>
      </w:r>
      <w:proofErr w:type="spellStart"/>
      <w:r w:rsidRPr="00135348">
        <w:t>Citskovskis</w:t>
      </w:r>
      <w:proofErr w:type="spellEnd"/>
    </w:p>
    <w:p w14:paraId="28ADC482" w14:textId="030896FA" w:rsidR="00C7432E" w:rsidRDefault="00C7432E" w:rsidP="00CC031B">
      <w:pPr>
        <w:pStyle w:val="BodyText"/>
        <w:jc w:val="left"/>
        <w:rPr>
          <w:sz w:val="24"/>
        </w:rPr>
      </w:pPr>
    </w:p>
    <w:p w14:paraId="7B94ABAA" w14:textId="77777777" w:rsidR="006F52F6" w:rsidRPr="004365CC" w:rsidRDefault="006F52F6" w:rsidP="00CC031B">
      <w:pPr>
        <w:pStyle w:val="BodyText"/>
        <w:jc w:val="left"/>
        <w:rPr>
          <w:sz w:val="24"/>
        </w:rPr>
      </w:pPr>
    </w:p>
    <w:p w14:paraId="2D588446" w14:textId="77777777" w:rsidR="00CC031B" w:rsidRPr="004365CC" w:rsidRDefault="00E51157" w:rsidP="00CC031B">
      <w:pPr>
        <w:pStyle w:val="BodyText"/>
        <w:jc w:val="left"/>
        <w:rPr>
          <w:sz w:val="20"/>
          <w:szCs w:val="20"/>
        </w:rPr>
      </w:pPr>
      <w:r w:rsidRPr="004365CC">
        <w:rPr>
          <w:sz w:val="20"/>
          <w:szCs w:val="20"/>
        </w:rPr>
        <w:t>Sedliņa, 67082848</w:t>
      </w:r>
    </w:p>
    <w:p w14:paraId="37D72B20" w14:textId="77777777" w:rsidR="00CC031B" w:rsidRDefault="001862E0" w:rsidP="00C261EC">
      <w:pPr>
        <w:pStyle w:val="BodyText"/>
        <w:jc w:val="left"/>
        <w:rPr>
          <w:rStyle w:val="Hyperlink"/>
          <w:sz w:val="20"/>
          <w:szCs w:val="20"/>
        </w:rPr>
      </w:pPr>
      <w:hyperlink r:id="rId8" w:history="1">
        <w:r w:rsidR="00E51157" w:rsidRPr="004365CC">
          <w:rPr>
            <w:rStyle w:val="Hyperlink"/>
            <w:sz w:val="20"/>
            <w:szCs w:val="20"/>
          </w:rPr>
          <w:t>ilze.sedlina@mk.gov.lv</w:t>
        </w:r>
      </w:hyperlink>
    </w:p>
    <w:p w14:paraId="549E3F38" w14:textId="77777777" w:rsidR="00785E56" w:rsidRDefault="00785E56" w:rsidP="00C261EC">
      <w:pPr>
        <w:pStyle w:val="BodyText"/>
        <w:jc w:val="left"/>
        <w:rPr>
          <w:rStyle w:val="Hyperlink"/>
          <w:sz w:val="20"/>
          <w:szCs w:val="20"/>
        </w:rPr>
      </w:pPr>
    </w:p>
    <w:p w14:paraId="55EC23F4" w14:textId="3D9535B1" w:rsidR="001C29A8" w:rsidRPr="006F52F6" w:rsidRDefault="006F52F6" w:rsidP="00C261EC">
      <w:pPr>
        <w:pStyle w:val="BodyText"/>
        <w:jc w:val="left"/>
        <w:rPr>
          <w:sz w:val="20"/>
        </w:rPr>
      </w:pPr>
      <w:r w:rsidRPr="006F52F6">
        <w:rPr>
          <w:sz w:val="20"/>
        </w:rPr>
        <w:t>7</w:t>
      </w:r>
      <w:r w:rsidR="001B69D0">
        <w:rPr>
          <w:sz w:val="20"/>
        </w:rPr>
        <w:t>2</w:t>
      </w:r>
      <w:r w:rsidR="001862E0">
        <w:rPr>
          <w:sz w:val="20"/>
        </w:rPr>
        <w:t>3</w:t>
      </w:r>
      <w:bookmarkStart w:id="2" w:name="_GoBack"/>
      <w:bookmarkEnd w:id="2"/>
    </w:p>
    <w:sectPr w:rsidR="001C29A8" w:rsidRPr="006F52F6" w:rsidSect="006F52F6">
      <w:headerReference w:type="default" r:id="rId9"/>
      <w:footerReference w:type="default" r:id="rId10"/>
      <w:footerReference w:type="first" r:id="rId11"/>
      <w:pgSz w:w="12240" w:h="15840"/>
      <w:pgMar w:top="1440" w:right="1440" w:bottom="1134" w:left="1440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D168B" w14:textId="77777777" w:rsidR="00CC093B" w:rsidRDefault="00CC093B" w:rsidP="007D349E">
      <w:r>
        <w:separator/>
      </w:r>
    </w:p>
  </w:endnote>
  <w:endnote w:type="continuationSeparator" w:id="0">
    <w:p w14:paraId="6C112BBD" w14:textId="77777777" w:rsidR="00CC093B" w:rsidRDefault="00CC093B" w:rsidP="007D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F0F2B" w14:textId="67C1193D" w:rsidR="007D349E" w:rsidRPr="007D349E" w:rsidRDefault="00EB320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MKAnot_</w:t>
    </w:r>
    <w:r w:rsidR="00D16766">
      <w:rPr>
        <w:rFonts w:ascii="Times New Roman" w:hAnsi="Times New Roman" w:cs="Times New Roman"/>
        <w:sz w:val="20"/>
        <w:szCs w:val="20"/>
      </w:rPr>
      <w:t>2405</w:t>
    </w:r>
    <w:r w:rsidR="00D40214">
      <w:rPr>
        <w:rFonts w:ascii="Times New Roman" w:hAnsi="Times New Roman" w:cs="Times New Roman"/>
        <w:sz w:val="20"/>
        <w:szCs w:val="20"/>
      </w:rPr>
      <w:t>19_</w:t>
    </w:r>
    <w:r w:rsidR="00D16766">
      <w:rPr>
        <w:rFonts w:ascii="Times New Roman" w:hAnsi="Times New Roman" w:cs="Times New Roman"/>
        <w:sz w:val="20"/>
        <w:szCs w:val="20"/>
      </w:rPr>
      <w:t>CVK_EPvēl</w:t>
    </w:r>
    <w:proofErr w:type="gramStart"/>
    <w:r w:rsidR="006F52F6">
      <w:rPr>
        <w:rFonts w:ascii="Times New Roman" w:hAnsi="Times New Roman" w:cs="Times New Roman"/>
        <w:sz w:val="20"/>
        <w:szCs w:val="20"/>
      </w:rPr>
      <w:t xml:space="preserve">  </w:t>
    </w:r>
    <w:proofErr w:type="gramEnd"/>
    <w:r w:rsidR="006F52F6" w:rsidRPr="006F52F6">
      <w:rPr>
        <w:rFonts w:ascii="Times New Roman" w:hAnsi="Times New Roman" w:cs="Times New Roman"/>
        <w:sz w:val="20"/>
        <w:szCs w:val="20"/>
      </w:rPr>
      <w:t>(9588)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ECBBE" w14:textId="2733172A" w:rsidR="006F52F6" w:rsidRPr="006F52F6" w:rsidRDefault="006F52F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MKAnot_240519_CVK_EPvēl</w:t>
    </w:r>
    <w:proofErr w:type="gramStart"/>
    <w:r>
      <w:rPr>
        <w:rFonts w:ascii="Times New Roman" w:hAnsi="Times New Roman" w:cs="Times New Roman"/>
        <w:sz w:val="20"/>
        <w:szCs w:val="20"/>
      </w:rPr>
      <w:t xml:space="preserve">  </w:t>
    </w:r>
    <w:proofErr w:type="gramEnd"/>
    <w:r w:rsidRPr="006F52F6">
      <w:rPr>
        <w:rFonts w:ascii="Times New Roman" w:hAnsi="Times New Roman" w:cs="Times New Roman"/>
        <w:sz w:val="20"/>
        <w:szCs w:val="20"/>
      </w:rPr>
      <w:t>(9588)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28A34" w14:textId="77777777" w:rsidR="00CC093B" w:rsidRDefault="00CC093B" w:rsidP="007D349E">
      <w:r>
        <w:separator/>
      </w:r>
    </w:p>
  </w:footnote>
  <w:footnote w:type="continuationSeparator" w:id="0">
    <w:p w14:paraId="23FE5BF7" w14:textId="77777777" w:rsidR="00CC093B" w:rsidRDefault="00CC093B" w:rsidP="007D3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8038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1108F00" w14:textId="13ECA7A4" w:rsidR="006F52F6" w:rsidRPr="006F52F6" w:rsidRDefault="006F52F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5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5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F5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F52F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B2A4F17" w14:textId="77777777" w:rsidR="006F52F6" w:rsidRDefault="006F52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055"/>
    <w:multiLevelType w:val="hybridMultilevel"/>
    <w:tmpl w:val="57D6230C"/>
    <w:lvl w:ilvl="0" w:tplc="085052DC">
      <w:start w:val="60"/>
      <w:numFmt w:val="bullet"/>
      <w:lvlText w:val="-"/>
      <w:lvlJc w:val="left"/>
      <w:pPr>
        <w:ind w:left="65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" w15:restartNumberingAfterBreak="0">
    <w:nsid w:val="08682CFD"/>
    <w:multiLevelType w:val="hybridMultilevel"/>
    <w:tmpl w:val="247AB26A"/>
    <w:lvl w:ilvl="0" w:tplc="20189218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45" w:hanging="360"/>
      </w:pPr>
    </w:lvl>
    <w:lvl w:ilvl="2" w:tplc="0426001B" w:tentative="1">
      <w:start w:val="1"/>
      <w:numFmt w:val="lowerRoman"/>
      <w:lvlText w:val="%3."/>
      <w:lvlJc w:val="right"/>
      <w:pPr>
        <w:ind w:left="2265" w:hanging="180"/>
      </w:pPr>
    </w:lvl>
    <w:lvl w:ilvl="3" w:tplc="0426000F" w:tentative="1">
      <w:start w:val="1"/>
      <w:numFmt w:val="decimal"/>
      <w:lvlText w:val="%4."/>
      <w:lvlJc w:val="left"/>
      <w:pPr>
        <w:ind w:left="2985" w:hanging="360"/>
      </w:pPr>
    </w:lvl>
    <w:lvl w:ilvl="4" w:tplc="04260019" w:tentative="1">
      <w:start w:val="1"/>
      <w:numFmt w:val="lowerLetter"/>
      <w:lvlText w:val="%5."/>
      <w:lvlJc w:val="left"/>
      <w:pPr>
        <w:ind w:left="3705" w:hanging="360"/>
      </w:pPr>
    </w:lvl>
    <w:lvl w:ilvl="5" w:tplc="0426001B" w:tentative="1">
      <w:start w:val="1"/>
      <w:numFmt w:val="lowerRoman"/>
      <w:lvlText w:val="%6."/>
      <w:lvlJc w:val="right"/>
      <w:pPr>
        <w:ind w:left="4425" w:hanging="180"/>
      </w:pPr>
    </w:lvl>
    <w:lvl w:ilvl="6" w:tplc="0426000F" w:tentative="1">
      <w:start w:val="1"/>
      <w:numFmt w:val="decimal"/>
      <w:lvlText w:val="%7."/>
      <w:lvlJc w:val="left"/>
      <w:pPr>
        <w:ind w:left="5145" w:hanging="360"/>
      </w:pPr>
    </w:lvl>
    <w:lvl w:ilvl="7" w:tplc="04260019" w:tentative="1">
      <w:start w:val="1"/>
      <w:numFmt w:val="lowerLetter"/>
      <w:lvlText w:val="%8."/>
      <w:lvlJc w:val="left"/>
      <w:pPr>
        <w:ind w:left="5865" w:hanging="360"/>
      </w:pPr>
    </w:lvl>
    <w:lvl w:ilvl="8" w:tplc="042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7135757"/>
    <w:multiLevelType w:val="hybridMultilevel"/>
    <w:tmpl w:val="E278924A"/>
    <w:lvl w:ilvl="0" w:tplc="0426000D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2365177D"/>
    <w:multiLevelType w:val="hybridMultilevel"/>
    <w:tmpl w:val="A21822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61D1A"/>
    <w:multiLevelType w:val="hybridMultilevel"/>
    <w:tmpl w:val="F9EA24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16280"/>
    <w:multiLevelType w:val="hybridMultilevel"/>
    <w:tmpl w:val="BE8A4928"/>
    <w:lvl w:ilvl="0" w:tplc="9F6092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B6266B"/>
    <w:multiLevelType w:val="hybridMultilevel"/>
    <w:tmpl w:val="3DF2CC0E"/>
    <w:lvl w:ilvl="0" w:tplc="0426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44F94261"/>
    <w:multiLevelType w:val="hybridMultilevel"/>
    <w:tmpl w:val="BE2ADEAA"/>
    <w:lvl w:ilvl="0" w:tplc="042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470C548E"/>
    <w:multiLevelType w:val="hybridMultilevel"/>
    <w:tmpl w:val="3DEE1CC4"/>
    <w:lvl w:ilvl="0" w:tplc="F44CB4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1195C"/>
    <w:multiLevelType w:val="hybridMultilevel"/>
    <w:tmpl w:val="1B2A6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1B"/>
    <w:rsid w:val="00014403"/>
    <w:rsid w:val="00015C8C"/>
    <w:rsid w:val="000203B2"/>
    <w:rsid w:val="00040E02"/>
    <w:rsid w:val="0004222F"/>
    <w:rsid w:val="00043C03"/>
    <w:rsid w:val="00057447"/>
    <w:rsid w:val="0005774E"/>
    <w:rsid w:val="00080B9B"/>
    <w:rsid w:val="000933B1"/>
    <w:rsid w:val="00095DAA"/>
    <w:rsid w:val="000B6803"/>
    <w:rsid w:val="000D791F"/>
    <w:rsid w:val="000E002F"/>
    <w:rsid w:val="000E69BE"/>
    <w:rsid w:val="00114FF2"/>
    <w:rsid w:val="00135D2E"/>
    <w:rsid w:val="00155AF4"/>
    <w:rsid w:val="00161F69"/>
    <w:rsid w:val="00173ADE"/>
    <w:rsid w:val="001862E0"/>
    <w:rsid w:val="00196015"/>
    <w:rsid w:val="001B387F"/>
    <w:rsid w:val="001B69D0"/>
    <w:rsid w:val="001C0E32"/>
    <w:rsid w:val="001C29A8"/>
    <w:rsid w:val="001C35C8"/>
    <w:rsid w:val="001C55A7"/>
    <w:rsid w:val="001F7693"/>
    <w:rsid w:val="002513FA"/>
    <w:rsid w:val="00266B0C"/>
    <w:rsid w:val="002857C1"/>
    <w:rsid w:val="002E7B0A"/>
    <w:rsid w:val="002F60AF"/>
    <w:rsid w:val="0030123A"/>
    <w:rsid w:val="003228D1"/>
    <w:rsid w:val="0032335F"/>
    <w:rsid w:val="00370856"/>
    <w:rsid w:val="00373019"/>
    <w:rsid w:val="00393B72"/>
    <w:rsid w:val="003B20DA"/>
    <w:rsid w:val="003D2A7E"/>
    <w:rsid w:val="003F06E8"/>
    <w:rsid w:val="004001C4"/>
    <w:rsid w:val="004079F4"/>
    <w:rsid w:val="004173FC"/>
    <w:rsid w:val="004259BC"/>
    <w:rsid w:val="004365CC"/>
    <w:rsid w:val="00444C6C"/>
    <w:rsid w:val="004463A1"/>
    <w:rsid w:val="00454AE7"/>
    <w:rsid w:val="00477AD2"/>
    <w:rsid w:val="004C1599"/>
    <w:rsid w:val="004C203A"/>
    <w:rsid w:val="004D5EA4"/>
    <w:rsid w:val="004E4192"/>
    <w:rsid w:val="0050476D"/>
    <w:rsid w:val="005324BF"/>
    <w:rsid w:val="00533BE5"/>
    <w:rsid w:val="00541B42"/>
    <w:rsid w:val="00564FCF"/>
    <w:rsid w:val="00585CFB"/>
    <w:rsid w:val="005B6265"/>
    <w:rsid w:val="005C10D0"/>
    <w:rsid w:val="005C4B65"/>
    <w:rsid w:val="005F1EC6"/>
    <w:rsid w:val="00636B1E"/>
    <w:rsid w:val="006D43ED"/>
    <w:rsid w:val="006E608A"/>
    <w:rsid w:val="006F0CBA"/>
    <w:rsid w:val="006F52F6"/>
    <w:rsid w:val="007170E4"/>
    <w:rsid w:val="00737E8A"/>
    <w:rsid w:val="007618BA"/>
    <w:rsid w:val="0078259F"/>
    <w:rsid w:val="00785E56"/>
    <w:rsid w:val="00786B87"/>
    <w:rsid w:val="00790B43"/>
    <w:rsid w:val="007D349E"/>
    <w:rsid w:val="007E0EA0"/>
    <w:rsid w:val="007F3076"/>
    <w:rsid w:val="007F5CC6"/>
    <w:rsid w:val="007F75CB"/>
    <w:rsid w:val="00810595"/>
    <w:rsid w:val="00815CEB"/>
    <w:rsid w:val="00816D9E"/>
    <w:rsid w:val="008222AC"/>
    <w:rsid w:val="00845776"/>
    <w:rsid w:val="0085450D"/>
    <w:rsid w:val="008561CA"/>
    <w:rsid w:val="00862A52"/>
    <w:rsid w:val="00867C41"/>
    <w:rsid w:val="00877C18"/>
    <w:rsid w:val="0088435E"/>
    <w:rsid w:val="00886C06"/>
    <w:rsid w:val="008B15BC"/>
    <w:rsid w:val="008D409E"/>
    <w:rsid w:val="009038E5"/>
    <w:rsid w:val="009049AE"/>
    <w:rsid w:val="00905A85"/>
    <w:rsid w:val="00920679"/>
    <w:rsid w:val="00931C59"/>
    <w:rsid w:val="00937FC5"/>
    <w:rsid w:val="00952329"/>
    <w:rsid w:val="00955D9D"/>
    <w:rsid w:val="0097609D"/>
    <w:rsid w:val="00985398"/>
    <w:rsid w:val="00997335"/>
    <w:rsid w:val="009A3065"/>
    <w:rsid w:val="009A67E5"/>
    <w:rsid w:val="009C0657"/>
    <w:rsid w:val="009C3511"/>
    <w:rsid w:val="009E3940"/>
    <w:rsid w:val="009E525E"/>
    <w:rsid w:val="009F2ADA"/>
    <w:rsid w:val="00A12393"/>
    <w:rsid w:val="00A33D33"/>
    <w:rsid w:val="00A35221"/>
    <w:rsid w:val="00A35F09"/>
    <w:rsid w:val="00A4732E"/>
    <w:rsid w:val="00A57930"/>
    <w:rsid w:val="00A75BEC"/>
    <w:rsid w:val="00A77D9B"/>
    <w:rsid w:val="00A80DEE"/>
    <w:rsid w:val="00A87CC8"/>
    <w:rsid w:val="00A91E9A"/>
    <w:rsid w:val="00A9390B"/>
    <w:rsid w:val="00AB21B4"/>
    <w:rsid w:val="00AD34FF"/>
    <w:rsid w:val="00AE5B89"/>
    <w:rsid w:val="00AE5C99"/>
    <w:rsid w:val="00AF797C"/>
    <w:rsid w:val="00B114DA"/>
    <w:rsid w:val="00B14C18"/>
    <w:rsid w:val="00B211E9"/>
    <w:rsid w:val="00B22632"/>
    <w:rsid w:val="00B24CA1"/>
    <w:rsid w:val="00B3132F"/>
    <w:rsid w:val="00B54596"/>
    <w:rsid w:val="00B56D6A"/>
    <w:rsid w:val="00B61FEB"/>
    <w:rsid w:val="00B65585"/>
    <w:rsid w:val="00B6769B"/>
    <w:rsid w:val="00B8560A"/>
    <w:rsid w:val="00BA2E02"/>
    <w:rsid w:val="00BD2F2C"/>
    <w:rsid w:val="00BF381A"/>
    <w:rsid w:val="00BF52A3"/>
    <w:rsid w:val="00BF5E40"/>
    <w:rsid w:val="00C17FCA"/>
    <w:rsid w:val="00C261EC"/>
    <w:rsid w:val="00C37130"/>
    <w:rsid w:val="00C3754C"/>
    <w:rsid w:val="00C44C3D"/>
    <w:rsid w:val="00C45577"/>
    <w:rsid w:val="00C7432E"/>
    <w:rsid w:val="00C84A2F"/>
    <w:rsid w:val="00C907E9"/>
    <w:rsid w:val="00C90A9E"/>
    <w:rsid w:val="00CA1DBE"/>
    <w:rsid w:val="00CA3833"/>
    <w:rsid w:val="00CB3284"/>
    <w:rsid w:val="00CB4E86"/>
    <w:rsid w:val="00CC031B"/>
    <w:rsid w:val="00CC093B"/>
    <w:rsid w:val="00CC1009"/>
    <w:rsid w:val="00CD0927"/>
    <w:rsid w:val="00CD4A40"/>
    <w:rsid w:val="00D162DF"/>
    <w:rsid w:val="00D16766"/>
    <w:rsid w:val="00D3459B"/>
    <w:rsid w:val="00D3618E"/>
    <w:rsid w:val="00D363CA"/>
    <w:rsid w:val="00D40214"/>
    <w:rsid w:val="00D564EB"/>
    <w:rsid w:val="00D6357E"/>
    <w:rsid w:val="00D8087F"/>
    <w:rsid w:val="00D85DDD"/>
    <w:rsid w:val="00D9203D"/>
    <w:rsid w:val="00D9498E"/>
    <w:rsid w:val="00D95F67"/>
    <w:rsid w:val="00D970C2"/>
    <w:rsid w:val="00DA3672"/>
    <w:rsid w:val="00DB7C3B"/>
    <w:rsid w:val="00DD513D"/>
    <w:rsid w:val="00DE10CB"/>
    <w:rsid w:val="00DE32DB"/>
    <w:rsid w:val="00DE7150"/>
    <w:rsid w:val="00E073AA"/>
    <w:rsid w:val="00E07BD1"/>
    <w:rsid w:val="00E10AB6"/>
    <w:rsid w:val="00E154E2"/>
    <w:rsid w:val="00E21EBE"/>
    <w:rsid w:val="00E220E7"/>
    <w:rsid w:val="00E26B0E"/>
    <w:rsid w:val="00E26D76"/>
    <w:rsid w:val="00E44D9F"/>
    <w:rsid w:val="00E51157"/>
    <w:rsid w:val="00E854FF"/>
    <w:rsid w:val="00EB3204"/>
    <w:rsid w:val="00EC0844"/>
    <w:rsid w:val="00EC30B4"/>
    <w:rsid w:val="00EC4F1B"/>
    <w:rsid w:val="00ED7B4A"/>
    <w:rsid w:val="00EF6720"/>
    <w:rsid w:val="00F02551"/>
    <w:rsid w:val="00F31B71"/>
    <w:rsid w:val="00F4279D"/>
    <w:rsid w:val="00F442D6"/>
    <w:rsid w:val="00F52705"/>
    <w:rsid w:val="00F558E1"/>
    <w:rsid w:val="00F73F84"/>
    <w:rsid w:val="00F75F1D"/>
    <w:rsid w:val="00F81EA7"/>
    <w:rsid w:val="00F84C2F"/>
    <w:rsid w:val="00F93EFF"/>
    <w:rsid w:val="00FB2CC4"/>
    <w:rsid w:val="00FB4E1D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A8B952"/>
  <w15:docId w15:val="{DDC0B147-17EF-4CC5-AE0F-471E7AC5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A7E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031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C031B"/>
    <w:rPr>
      <w:rFonts w:ascii="Times New Roman" w:eastAsia="Times New Roman" w:hAnsi="Times New Roman" w:cs="Times New Roman"/>
      <w:sz w:val="28"/>
      <w:szCs w:val="24"/>
      <w:lang w:val="lv-LV"/>
    </w:rPr>
  </w:style>
  <w:style w:type="character" w:styleId="Hyperlink">
    <w:name w:val="Hyperlink"/>
    <w:rsid w:val="00CC03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0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4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49E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7D34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9E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BC"/>
    <w:rPr>
      <w:rFonts w:ascii="Segoe UI" w:hAnsi="Segoe UI" w:cs="Segoe UI"/>
      <w:sz w:val="18"/>
      <w:szCs w:val="18"/>
      <w:lang w:val="lv-LV"/>
    </w:rPr>
  </w:style>
  <w:style w:type="character" w:styleId="Strong">
    <w:name w:val="Strong"/>
    <w:basedOn w:val="DefaultParagraphFont"/>
    <w:uiPriority w:val="22"/>
    <w:qFormat/>
    <w:rsid w:val="00BF5E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90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7E9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7E9"/>
    <w:rPr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842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191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sedlina@mk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20928-8131-4883-8262-2A0B268B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601</Words>
  <Characters>4516</Characters>
  <Application>Microsoft Office Word</Application>
  <DocSecurity>0</DocSecurity>
  <Lines>237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</vt:lpstr>
    </vt:vector>
  </TitlesOfParts>
  <Company>Finanšu Ministrija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Ministru kabineta rīkojuma sākotnējās ietekmes novērtējuma ziņojums (anotācija)</dc:subject>
  <dc:creator>Kristaps Vīksne (BD)</dc:creator>
  <cp:keywords/>
  <dc:description/>
  <cp:lastModifiedBy>Sandra Linina</cp:lastModifiedBy>
  <cp:revision>8</cp:revision>
  <cp:lastPrinted>2019-05-27T07:49:00Z</cp:lastPrinted>
  <dcterms:created xsi:type="dcterms:W3CDTF">2019-05-24T07:08:00Z</dcterms:created>
  <dcterms:modified xsi:type="dcterms:W3CDTF">2019-05-27T07:49:00Z</dcterms:modified>
</cp:coreProperties>
</file>