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628F" w14:textId="0BBA3865" w:rsidR="00894C55" w:rsidRPr="00BC01B6" w:rsidRDefault="00E826CD"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BC01B6">
        <w:rPr>
          <w:rFonts w:ascii="Times New Roman" w:eastAsia="Times New Roman" w:hAnsi="Times New Roman" w:cs="Times New Roman"/>
          <w:b/>
          <w:bCs/>
          <w:sz w:val="24"/>
          <w:szCs w:val="24"/>
          <w:lang w:eastAsia="lv-LV"/>
        </w:rPr>
        <w:t xml:space="preserve">Likumprojekta </w:t>
      </w:r>
      <w:bookmarkStart w:id="1" w:name="_Hlk10211225"/>
      <w:r w:rsidRPr="00BC01B6">
        <w:rPr>
          <w:rFonts w:ascii="Times New Roman" w:eastAsia="Times New Roman" w:hAnsi="Times New Roman" w:cs="Times New Roman"/>
          <w:b/>
          <w:bCs/>
          <w:sz w:val="24"/>
          <w:szCs w:val="24"/>
          <w:lang w:eastAsia="lv-LV"/>
        </w:rPr>
        <w:t>“</w:t>
      </w:r>
      <w:r w:rsidR="001F5C12" w:rsidRPr="00BC01B6">
        <w:rPr>
          <w:rFonts w:ascii="Times New Roman" w:eastAsia="Times New Roman" w:hAnsi="Times New Roman" w:cs="Times New Roman"/>
          <w:b/>
          <w:bCs/>
          <w:sz w:val="24"/>
          <w:szCs w:val="24"/>
          <w:lang w:eastAsia="lv-LV"/>
        </w:rPr>
        <w:t xml:space="preserve">Grozījumi </w:t>
      </w:r>
      <w:r w:rsidR="006F4D65">
        <w:rPr>
          <w:rFonts w:ascii="Times New Roman" w:eastAsia="Times New Roman" w:hAnsi="Times New Roman" w:cs="Times New Roman"/>
          <w:b/>
          <w:bCs/>
          <w:sz w:val="24"/>
          <w:szCs w:val="24"/>
          <w:lang w:eastAsia="lv-LV"/>
        </w:rPr>
        <w:t>Sabiedrības vajadzībām nepieciešamā nekustamā īpašuma atsavināšanas likumā</w:t>
      </w:r>
      <w:r w:rsidRPr="00BC01B6">
        <w:rPr>
          <w:rFonts w:ascii="Times New Roman" w:eastAsia="Times New Roman" w:hAnsi="Times New Roman" w:cs="Times New Roman"/>
          <w:b/>
          <w:bCs/>
          <w:sz w:val="24"/>
          <w:szCs w:val="24"/>
          <w:lang w:eastAsia="lv-LV"/>
        </w:rPr>
        <w:t xml:space="preserve">” </w:t>
      </w:r>
      <w:bookmarkEnd w:id="1"/>
      <w:r w:rsidR="00894C55" w:rsidRPr="00BC01B6">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C01B6" w14:paraId="1A8AD887" w14:textId="77777777" w:rsidTr="00BC47CB">
        <w:trPr>
          <w:trHeight w:val="78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6E4646" w14:textId="77777777" w:rsidR="00655F2C" w:rsidRPr="00BC01B6" w:rsidRDefault="00E5323B" w:rsidP="00D027F7">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Tiesību akta projekta anotācijas kopsavilkums</w:t>
            </w:r>
          </w:p>
        </w:tc>
      </w:tr>
      <w:tr w:rsidR="00E5323B" w:rsidRPr="00BC01B6" w14:paraId="21426CD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A17880" w14:textId="77777777" w:rsidR="00E5323B"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0933F2" w14:textId="34564EA7" w:rsidR="00081695" w:rsidRDefault="004E4C3A" w:rsidP="00BC47CB">
            <w:pPr>
              <w:pStyle w:val="ListParagraph"/>
              <w:spacing w:after="120" w:line="240" w:lineRule="auto"/>
              <w:ind w:left="125" w:right="176"/>
              <w:contextualSpacing w:val="0"/>
              <w:jc w:val="both"/>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a</w:t>
            </w:r>
            <w:r w:rsidR="00081695">
              <w:t xml:space="preserve"> </w:t>
            </w:r>
            <w:r w:rsidR="00472263" w:rsidRPr="00191797">
              <w:rPr>
                <w:rFonts w:ascii="Times New Roman" w:eastAsia="Times New Roman" w:hAnsi="Times New Roman" w:cs="Times New Roman"/>
                <w:iCs/>
                <w:sz w:val="24"/>
                <w:szCs w:val="24"/>
                <w:lang w:eastAsia="lv-LV"/>
              </w:rPr>
              <w:t>mērķis ir</w:t>
            </w:r>
            <w:r w:rsidR="00081695" w:rsidRPr="00191797">
              <w:rPr>
                <w:rFonts w:ascii="Times New Roman" w:eastAsia="Times New Roman" w:hAnsi="Times New Roman" w:cs="Times New Roman"/>
                <w:iCs/>
                <w:sz w:val="24"/>
                <w:szCs w:val="24"/>
                <w:lang w:eastAsia="lv-LV"/>
              </w:rPr>
              <w:t xml:space="preserve"> </w:t>
            </w:r>
            <w:r w:rsidR="002F5133" w:rsidRPr="00B80B11">
              <w:rPr>
                <w:rFonts w:ascii="Times New Roman" w:eastAsia="Times New Roman" w:hAnsi="Times New Roman" w:cs="Times New Roman"/>
                <w:iCs/>
                <w:sz w:val="24"/>
                <w:szCs w:val="24"/>
                <w:lang w:eastAsia="lv-LV"/>
              </w:rPr>
              <w:t>vienkārš</w:t>
            </w:r>
            <w:r w:rsidR="007C659A">
              <w:rPr>
                <w:rFonts w:ascii="Times New Roman" w:eastAsia="Times New Roman" w:hAnsi="Times New Roman" w:cs="Times New Roman"/>
                <w:iCs/>
                <w:sz w:val="24"/>
                <w:szCs w:val="24"/>
                <w:lang w:eastAsia="lv-LV"/>
              </w:rPr>
              <w:t>ot</w:t>
            </w:r>
            <w:r w:rsidR="002F5133" w:rsidRPr="00B80B11">
              <w:rPr>
                <w:rFonts w:ascii="Times New Roman" w:eastAsia="Times New Roman" w:hAnsi="Times New Roman" w:cs="Times New Roman"/>
                <w:iCs/>
                <w:sz w:val="24"/>
                <w:szCs w:val="24"/>
                <w:lang w:eastAsia="lv-LV"/>
              </w:rPr>
              <w:t xml:space="preserve"> nekustamo īpašumu atsavināšanu īpašumiem, kas nav ierakstīti zemesgrāmatā</w:t>
            </w:r>
            <w:r w:rsidR="00081695" w:rsidRPr="00B80B11">
              <w:rPr>
                <w:rFonts w:ascii="Times New Roman" w:eastAsia="Times New Roman" w:hAnsi="Times New Roman" w:cs="Times New Roman"/>
                <w:iCs/>
                <w:sz w:val="24"/>
                <w:szCs w:val="24"/>
                <w:lang w:eastAsia="lv-LV"/>
              </w:rPr>
              <w:t xml:space="preserve">, </w:t>
            </w:r>
            <w:r w:rsidR="0074148C">
              <w:rPr>
                <w:rFonts w:ascii="Times New Roman" w:eastAsia="Times New Roman" w:hAnsi="Times New Roman" w:cs="Times New Roman"/>
                <w:iCs/>
                <w:sz w:val="24"/>
                <w:szCs w:val="24"/>
                <w:lang w:eastAsia="lv-LV"/>
              </w:rPr>
              <w:t>kā arī</w:t>
            </w:r>
            <w:r w:rsidR="002F5133" w:rsidRPr="00B80B11">
              <w:rPr>
                <w:rFonts w:ascii="Times New Roman" w:hAnsi="Times New Roman" w:cs="Times New Roman"/>
                <w:sz w:val="24"/>
                <w:szCs w:val="24"/>
              </w:rPr>
              <w:t xml:space="preserve"> nodrošināt, ka, iestājoties konkrētiem </w:t>
            </w:r>
            <w:r w:rsidR="002F5133" w:rsidRPr="00191797">
              <w:rPr>
                <w:rFonts w:ascii="Times New Roman" w:eastAsia="Times New Roman" w:hAnsi="Times New Roman" w:cs="Times New Roman"/>
                <w:iCs/>
                <w:sz w:val="24"/>
                <w:szCs w:val="24"/>
                <w:lang w:eastAsia="lv-LV"/>
              </w:rPr>
              <w:t>nosacījumiem, publiska persona var bez atlīdzības iegūt īpašumā sabiedrības vajadzību nodrošināšanai nekustamo īpašumu, kas iepriekš atsavināts publiskas personas kapitālsabiedrībai, ieguldot nekustamo īpašumu</w:t>
            </w:r>
            <w:r w:rsidR="002F5133" w:rsidRPr="00B80B11">
              <w:rPr>
                <w:rFonts w:ascii="Times New Roman" w:eastAsia="Times New Roman" w:hAnsi="Times New Roman" w:cs="Times New Roman"/>
                <w:iCs/>
                <w:sz w:val="24"/>
                <w:szCs w:val="24"/>
                <w:lang w:eastAsia="lv-LV"/>
              </w:rPr>
              <w:t xml:space="preserve"> tās pašas kapitālsabiedrības pamatkapitālā.</w:t>
            </w:r>
            <w:r w:rsidR="00081695">
              <w:rPr>
                <w:rFonts w:ascii="Times New Roman" w:eastAsia="Times New Roman" w:hAnsi="Times New Roman" w:cs="Times New Roman"/>
                <w:iCs/>
                <w:sz w:val="24"/>
                <w:szCs w:val="24"/>
                <w:lang w:eastAsia="lv-LV"/>
              </w:rPr>
              <w:t xml:space="preserve">  </w:t>
            </w:r>
          </w:p>
          <w:p w14:paraId="0B9654DE" w14:textId="67906D22" w:rsidR="003A26E9" w:rsidRPr="00BC01B6" w:rsidRDefault="00D134C4" w:rsidP="00BC47CB">
            <w:pPr>
              <w:pStyle w:val="ListParagraph"/>
              <w:spacing w:after="120" w:line="240" w:lineRule="auto"/>
              <w:ind w:left="125" w:right="176"/>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3A26E9" w:rsidRPr="00BC01B6">
              <w:rPr>
                <w:rFonts w:ascii="Times New Roman" w:eastAsia="Times New Roman" w:hAnsi="Times New Roman" w:cs="Times New Roman"/>
                <w:iCs/>
                <w:sz w:val="24"/>
                <w:szCs w:val="24"/>
                <w:lang w:eastAsia="lv-LV"/>
              </w:rPr>
              <w:t xml:space="preserve"> </w:t>
            </w:r>
            <w:r w:rsidR="00A40F81">
              <w:rPr>
                <w:rFonts w:ascii="Times New Roman" w:eastAsia="Times New Roman" w:hAnsi="Times New Roman" w:cs="Times New Roman"/>
                <w:iCs/>
                <w:sz w:val="24"/>
                <w:szCs w:val="24"/>
                <w:lang w:eastAsia="lv-LV"/>
              </w:rPr>
              <w:t>stāsies</w:t>
            </w:r>
            <w:r w:rsidR="006836B1" w:rsidRPr="00BC01B6">
              <w:rPr>
                <w:rFonts w:ascii="Times New Roman" w:eastAsia="Times New Roman" w:hAnsi="Times New Roman" w:cs="Times New Roman"/>
                <w:iCs/>
                <w:sz w:val="24"/>
                <w:szCs w:val="24"/>
                <w:lang w:eastAsia="lv-LV"/>
              </w:rPr>
              <w:t xml:space="preserve"> spēkā </w:t>
            </w:r>
            <w:r w:rsidR="003A26E9" w:rsidRPr="00BC01B6">
              <w:rPr>
                <w:rFonts w:ascii="Times New Roman" w:hAnsi="Times New Roman"/>
                <w:sz w:val="24"/>
                <w:szCs w:val="24"/>
              </w:rPr>
              <w:t>Oficiālo publikāciju un tiesiskās informācijas likumā noteikt</w:t>
            </w:r>
            <w:r w:rsidR="006836B1" w:rsidRPr="00BC01B6">
              <w:rPr>
                <w:rFonts w:ascii="Times New Roman" w:hAnsi="Times New Roman"/>
                <w:sz w:val="24"/>
                <w:szCs w:val="24"/>
              </w:rPr>
              <w:t>ajā</w:t>
            </w:r>
            <w:r w:rsidR="003A26E9" w:rsidRPr="00BC01B6">
              <w:rPr>
                <w:rFonts w:ascii="Times New Roman" w:hAnsi="Times New Roman"/>
                <w:sz w:val="24"/>
                <w:szCs w:val="24"/>
              </w:rPr>
              <w:t xml:space="preserve"> kārtīb</w:t>
            </w:r>
            <w:r w:rsidR="006836B1" w:rsidRPr="00BC01B6">
              <w:rPr>
                <w:rFonts w:ascii="Times New Roman" w:hAnsi="Times New Roman"/>
                <w:sz w:val="24"/>
                <w:szCs w:val="24"/>
              </w:rPr>
              <w:t>ā</w:t>
            </w:r>
            <w:r w:rsidR="003A26E9" w:rsidRPr="00BC01B6">
              <w:rPr>
                <w:rFonts w:ascii="Times New Roman" w:hAnsi="Times New Roman"/>
                <w:sz w:val="24"/>
                <w:szCs w:val="24"/>
              </w:rPr>
              <w:t>.</w:t>
            </w:r>
            <w:r w:rsidR="003A26E9" w:rsidRPr="00BC01B6">
              <w:rPr>
                <w:rFonts w:ascii="Times New Roman" w:eastAsia="Times New Roman" w:hAnsi="Times New Roman" w:cs="Times New Roman"/>
                <w:iCs/>
                <w:sz w:val="24"/>
                <w:szCs w:val="24"/>
                <w:lang w:eastAsia="lv-LV"/>
              </w:rPr>
              <w:t xml:space="preserve"> </w:t>
            </w:r>
          </w:p>
        </w:tc>
      </w:tr>
    </w:tbl>
    <w:p w14:paraId="0C5643AF" w14:textId="77777777" w:rsidR="007D2DED"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4"/>
        <w:gridCol w:w="5470"/>
      </w:tblGrid>
      <w:tr w:rsidR="00E5323B" w:rsidRPr="00BC01B6" w14:paraId="1B02BEDD" w14:textId="77777777" w:rsidTr="003A26E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6F404D" w14:textId="77777777" w:rsidR="00655F2C" w:rsidRPr="00BC01B6" w:rsidRDefault="00E5323B" w:rsidP="00D027F7">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I. Tiesību akta projekta izstrādes nepieciešamība</w:t>
            </w:r>
          </w:p>
        </w:tc>
      </w:tr>
      <w:tr w:rsidR="00E5323B" w:rsidRPr="00BC01B6" w14:paraId="0EAEB5CC"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360E58C" w14:textId="77777777" w:rsidR="00655F2C"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47530DB7" w14:textId="77777777" w:rsidR="00E5323B"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Pamatojums</w:t>
            </w:r>
          </w:p>
        </w:tc>
        <w:tc>
          <w:tcPr>
            <w:tcW w:w="2983" w:type="pct"/>
            <w:tcBorders>
              <w:top w:val="outset" w:sz="6" w:space="0" w:color="auto"/>
              <w:left w:val="outset" w:sz="6" w:space="0" w:color="auto"/>
              <w:bottom w:val="outset" w:sz="6" w:space="0" w:color="auto"/>
              <w:right w:val="outset" w:sz="6" w:space="0" w:color="auto"/>
            </w:tcBorders>
            <w:hideMark/>
          </w:tcPr>
          <w:p w14:paraId="78346FB7" w14:textId="42B43135" w:rsidR="00F45F5C" w:rsidRPr="00F613BE" w:rsidRDefault="0074148C" w:rsidP="00F613BE">
            <w:pPr>
              <w:pStyle w:val="ListParagraph"/>
              <w:spacing w:after="0" w:line="240" w:lineRule="auto"/>
              <w:ind w:left="126"/>
              <w:jc w:val="both"/>
              <w:rPr>
                <w:rFonts w:ascii="Times New Roman" w:eastAsia="Times New Roman" w:hAnsi="Times New Roman" w:cs="Times New Roman"/>
                <w:sz w:val="24"/>
                <w:szCs w:val="24"/>
                <w:lang w:eastAsia="lv-LV"/>
              </w:rPr>
            </w:pPr>
            <w:r w:rsidRPr="00A40F81">
              <w:rPr>
                <w:rFonts w:ascii="Times New Roman" w:eastAsia="Times New Roman" w:hAnsi="Times New Roman" w:cs="Times New Roman"/>
                <w:sz w:val="24"/>
                <w:szCs w:val="24"/>
                <w:lang w:eastAsia="lv-LV"/>
              </w:rPr>
              <w:t>Satiksmes ministrijas iniciatīva</w:t>
            </w:r>
          </w:p>
        </w:tc>
      </w:tr>
      <w:tr w:rsidR="00E5323B" w:rsidRPr="00BC01B6" w14:paraId="20494713" w14:textId="77777777" w:rsidTr="0029423D">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80FF64" w14:textId="77777777" w:rsidR="00655F2C"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72D28694" w14:textId="77777777" w:rsidR="00F15FA9"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81C126" w14:textId="77777777" w:rsidR="00F15FA9" w:rsidRPr="00BC01B6" w:rsidRDefault="00F15FA9" w:rsidP="00F15FA9">
            <w:pPr>
              <w:rPr>
                <w:rFonts w:ascii="Times New Roman" w:eastAsia="Times New Roman" w:hAnsi="Times New Roman" w:cs="Times New Roman"/>
                <w:sz w:val="24"/>
                <w:szCs w:val="24"/>
                <w:lang w:eastAsia="lv-LV"/>
              </w:rPr>
            </w:pPr>
          </w:p>
          <w:p w14:paraId="39DB7924" w14:textId="77777777" w:rsidR="00F15FA9" w:rsidRPr="00BC01B6" w:rsidRDefault="00F15FA9" w:rsidP="00F15FA9">
            <w:pPr>
              <w:rPr>
                <w:rFonts w:ascii="Times New Roman" w:eastAsia="Times New Roman" w:hAnsi="Times New Roman" w:cs="Times New Roman"/>
                <w:sz w:val="24"/>
                <w:szCs w:val="24"/>
                <w:lang w:eastAsia="lv-LV"/>
              </w:rPr>
            </w:pPr>
          </w:p>
          <w:p w14:paraId="33C3259B" w14:textId="77777777" w:rsidR="00F15FA9" w:rsidRPr="00BC01B6" w:rsidRDefault="00F15FA9" w:rsidP="00F15FA9">
            <w:pPr>
              <w:rPr>
                <w:rFonts w:ascii="Times New Roman" w:eastAsia="Times New Roman" w:hAnsi="Times New Roman" w:cs="Times New Roman"/>
                <w:sz w:val="24"/>
                <w:szCs w:val="24"/>
                <w:lang w:eastAsia="lv-LV"/>
              </w:rPr>
            </w:pPr>
          </w:p>
          <w:p w14:paraId="608688BE" w14:textId="77777777" w:rsidR="00F15FA9" w:rsidRPr="00BC01B6" w:rsidRDefault="00F15FA9" w:rsidP="00F15FA9">
            <w:pPr>
              <w:rPr>
                <w:rFonts w:ascii="Times New Roman" w:eastAsia="Times New Roman" w:hAnsi="Times New Roman" w:cs="Times New Roman"/>
                <w:sz w:val="24"/>
                <w:szCs w:val="24"/>
                <w:lang w:eastAsia="lv-LV"/>
              </w:rPr>
            </w:pPr>
          </w:p>
          <w:p w14:paraId="2438CE45" w14:textId="7A1AA338" w:rsidR="00F15FA9" w:rsidRDefault="00F15FA9" w:rsidP="00F15FA9">
            <w:pPr>
              <w:rPr>
                <w:rFonts w:ascii="Times New Roman" w:eastAsia="Times New Roman" w:hAnsi="Times New Roman" w:cs="Times New Roman"/>
                <w:sz w:val="24"/>
                <w:szCs w:val="24"/>
                <w:lang w:eastAsia="lv-LV"/>
              </w:rPr>
            </w:pPr>
          </w:p>
          <w:p w14:paraId="6AF48FEE" w14:textId="77777777" w:rsidR="00A034DC" w:rsidRPr="00A034DC" w:rsidRDefault="00A034DC" w:rsidP="00A034DC">
            <w:pPr>
              <w:rPr>
                <w:rFonts w:ascii="Times New Roman" w:eastAsia="Times New Roman" w:hAnsi="Times New Roman" w:cs="Times New Roman"/>
                <w:sz w:val="24"/>
                <w:szCs w:val="24"/>
                <w:lang w:eastAsia="lv-LV"/>
              </w:rPr>
            </w:pPr>
          </w:p>
          <w:p w14:paraId="52A409D9" w14:textId="77777777" w:rsidR="00A034DC" w:rsidRPr="00A034DC" w:rsidRDefault="00A034DC" w:rsidP="00A034DC">
            <w:pPr>
              <w:rPr>
                <w:rFonts w:ascii="Times New Roman" w:eastAsia="Times New Roman" w:hAnsi="Times New Roman" w:cs="Times New Roman"/>
                <w:sz w:val="24"/>
                <w:szCs w:val="24"/>
                <w:lang w:eastAsia="lv-LV"/>
              </w:rPr>
            </w:pPr>
          </w:p>
          <w:p w14:paraId="3782F382" w14:textId="77777777" w:rsidR="00A034DC" w:rsidRPr="00A034DC" w:rsidRDefault="00A034DC" w:rsidP="00A034DC">
            <w:pPr>
              <w:rPr>
                <w:rFonts w:ascii="Times New Roman" w:eastAsia="Times New Roman" w:hAnsi="Times New Roman" w:cs="Times New Roman"/>
                <w:sz w:val="24"/>
                <w:szCs w:val="24"/>
                <w:lang w:eastAsia="lv-LV"/>
              </w:rPr>
            </w:pPr>
          </w:p>
          <w:p w14:paraId="10C68129" w14:textId="77777777" w:rsidR="00A034DC" w:rsidRPr="00A034DC" w:rsidRDefault="00A034DC" w:rsidP="00A034DC">
            <w:pPr>
              <w:rPr>
                <w:rFonts w:ascii="Times New Roman" w:eastAsia="Times New Roman" w:hAnsi="Times New Roman" w:cs="Times New Roman"/>
                <w:sz w:val="24"/>
                <w:szCs w:val="24"/>
                <w:lang w:eastAsia="lv-LV"/>
              </w:rPr>
            </w:pPr>
          </w:p>
          <w:p w14:paraId="585DBD75" w14:textId="77777777" w:rsidR="00A034DC" w:rsidRPr="00A034DC" w:rsidRDefault="00A034DC" w:rsidP="00A034DC">
            <w:pPr>
              <w:rPr>
                <w:rFonts w:ascii="Times New Roman" w:eastAsia="Times New Roman" w:hAnsi="Times New Roman" w:cs="Times New Roman"/>
                <w:sz w:val="24"/>
                <w:szCs w:val="24"/>
                <w:lang w:eastAsia="lv-LV"/>
              </w:rPr>
            </w:pPr>
          </w:p>
          <w:p w14:paraId="507BC32A" w14:textId="77777777" w:rsidR="00A034DC" w:rsidRPr="00A034DC" w:rsidRDefault="00A034DC" w:rsidP="00A034DC">
            <w:pPr>
              <w:rPr>
                <w:rFonts w:ascii="Times New Roman" w:eastAsia="Times New Roman" w:hAnsi="Times New Roman" w:cs="Times New Roman"/>
                <w:sz w:val="24"/>
                <w:szCs w:val="24"/>
                <w:lang w:eastAsia="lv-LV"/>
              </w:rPr>
            </w:pPr>
          </w:p>
          <w:p w14:paraId="6297B3DF" w14:textId="77777777" w:rsidR="00A034DC" w:rsidRPr="00A034DC" w:rsidRDefault="00A034DC" w:rsidP="00A034DC">
            <w:pPr>
              <w:rPr>
                <w:rFonts w:ascii="Times New Roman" w:eastAsia="Times New Roman" w:hAnsi="Times New Roman" w:cs="Times New Roman"/>
                <w:sz w:val="24"/>
                <w:szCs w:val="24"/>
                <w:lang w:eastAsia="lv-LV"/>
              </w:rPr>
            </w:pPr>
          </w:p>
          <w:p w14:paraId="15A3B455" w14:textId="77777777" w:rsidR="00A034DC" w:rsidRPr="00A034DC" w:rsidRDefault="00A034DC" w:rsidP="00A034DC">
            <w:pPr>
              <w:rPr>
                <w:rFonts w:ascii="Times New Roman" w:eastAsia="Times New Roman" w:hAnsi="Times New Roman" w:cs="Times New Roman"/>
                <w:sz w:val="24"/>
                <w:szCs w:val="24"/>
                <w:lang w:eastAsia="lv-LV"/>
              </w:rPr>
            </w:pPr>
          </w:p>
          <w:p w14:paraId="3A2BB90C" w14:textId="77777777" w:rsidR="00A034DC" w:rsidRPr="00A034DC" w:rsidRDefault="00A034DC" w:rsidP="00A034DC">
            <w:pPr>
              <w:rPr>
                <w:rFonts w:ascii="Times New Roman" w:eastAsia="Times New Roman" w:hAnsi="Times New Roman" w:cs="Times New Roman"/>
                <w:sz w:val="24"/>
                <w:szCs w:val="24"/>
                <w:lang w:eastAsia="lv-LV"/>
              </w:rPr>
            </w:pPr>
          </w:p>
          <w:p w14:paraId="192B7059" w14:textId="77777777" w:rsidR="00A034DC" w:rsidRPr="00A034DC" w:rsidRDefault="00A034DC" w:rsidP="00A034DC">
            <w:pPr>
              <w:rPr>
                <w:rFonts w:ascii="Times New Roman" w:eastAsia="Times New Roman" w:hAnsi="Times New Roman" w:cs="Times New Roman"/>
                <w:sz w:val="24"/>
                <w:szCs w:val="24"/>
                <w:lang w:eastAsia="lv-LV"/>
              </w:rPr>
            </w:pPr>
          </w:p>
          <w:p w14:paraId="050EF4D2" w14:textId="77777777" w:rsidR="00A034DC" w:rsidRPr="00A034DC" w:rsidRDefault="00A034DC" w:rsidP="00A034DC">
            <w:pPr>
              <w:rPr>
                <w:rFonts w:ascii="Times New Roman" w:eastAsia="Times New Roman" w:hAnsi="Times New Roman" w:cs="Times New Roman"/>
                <w:sz w:val="24"/>
                <w:szCs w:val="24"/>
                <w:lang w:eastAsia="lv-LV"/>
              </w:rPr>
            </w:pPr>
          </w:p>
          <w:p w14:paraId="36E6643D" w14:textId="77777777" w:rsidR="00A034DC" w:rsidRPr="00A034DC" w:rsidRDefault="00A034DC" w:rsidP="00A034DC">
            <w:pPr>
              <w:rPr>
                <w:rFonts w:ascii="Times New Roman" w:eastAsia="Times New Roman" w:hAnsi="Times New Roman" w:cs="Times New Roman"/>
                <w:sz w:val="24"/>
                <w:szCs w:val="24"/>
                <w:lang w:eastAsia="lv-LV"/>
              </w:rPr>
            </w:pPr>
          </w:p>
          <w:p w14:paraId="324E0076" w14:textId="77777777" w:rsidR="00F15FA9" w:rsidRPr="00BC01B6" w:rsidRDefault="00F15FA9" w:rsidP="00F15FA9">
            <w:pPr>
              <w:rPr>
                <w:rFonts w:ascii="Times New Roman" w:eastAsia="Times New Roman" w:hAnsi="Times New Roman" w:cs="Times New Roman"/>
                <w:sz w:val="24"/>
                <w:szCs w:val="24"/>
                <w:lang w:eastAsia="lv-LV"/>
              </w:rPr>
            </w:pPr>
          </w:p>
          <w:p w14:paraId="75748F12" w14:textId="77777777" w:rsidR="00F15FA9" w:rsidRPr="00BC01B6" w:rsidRDefault="00F15FA9" w:rsidP="00F15FA9">
            <w:pPr>
              <w:rPr>
                <w:rFonts w:ascii="Times New Roman" w:eastAsia="Times New Roman" w:hAnsi="Times New Roman" w:cs="Times New Roman"/>
                <w:sz w:val="24"/>
                <w:szCs w:val="24"/>
                <w:lang w:eastAsia="lv-LV"/>
              </w:rPr>
            </w:pPr>
          </w:p>
          <w:p w14:paraId="13A1AE70" w14:textId="77777777" w:rsidR="00F15FA9" w:rsidRPr="00BC01B6" w:rsidRDefault="00F15FA9" w:rsidP="00F15FA9">
            <w:pPr>
              <w:rPr>
                <w:rFonts w:ascii="Times New Roman" w:eastAsia="Times New Roman" w:hAnsi="Times New Roman" w:cs="Times New Roman"/>
                <w:sz w:val="24"/>
                <w:szCs w:val="24"/>
                <w:lang w:eastAsia="lv-LV"/>
              </w:rPr>
            </w:pPr>
          </w:p>
          <w:p w14:paraId="3CADACC5" w14:textId="77777777" w:rsidR="00F15FA9" w:rsidRPr="00BC01B6" w:rsidRDefault="00F15FA9" w:rsidP="00F15FA9">
            <w:pPr>
              <w:rPr>
                <w:rFonts w:ascii="Times New Roman" w:eastAsia="Times New Roman" w:hAnsi="Times New Roman" w:cs="Times New Roman"/>
                <w:sz w:val="24"/>
                <w:szCs w:val="24"/>
                <w:lang w:eastAsia="lv-LV"/>
              </w:rPr>
            </w:pPr>
          </w:p>
          <w:p w14:paraId="6DC9D03D" w14:textId="77777777" w:rsidR="00F15FA9" w:rsidRPr="00BC01B6" w:rsidRDefault="00F15FA9" w:rsidP="00F15FA9">
            <w:pPr>
              <w:rPr>
                <w:rFonts w:ascii="Times New Roman" w:eastAsia="Times New Roman" w:hAnsi="Times New Roman" w:cs="Times New Roman"/>
                <w:sz w:val="24"/>
                <w:szCs w:val="24"/>
                <w:lang w:eastAsia="lv-LV"/>
              </w:rPr>
            </w:pPr>
          </w:p>
          <w:p w14:paraId="7246A9B8" w14:textId="77777777" w:rsidR="00F15FA9" w:rsidRPr="00BC01B6" w:rsidRDefault="00F15FA9" w:rsidP="00F15FA9">
            <w:pPr>
              <w:rPr>
                <w:rFonts w:ascii="Times New Roman" w:eastAsia="Times New Roman" w:hAnsi="Times New Roman" w:cs="Times New Roman"/>
                <w:sz w:val="24"/>
                <w:szCs w:val="24"/>
                <w:lang w:eastAsia="lv-LV"/>
              </w:rPr>
            </w:pPr>
          </w:p>
          <w:p w14:paraId="1BE9F7E6" w14:textId="77777777" w:rsidR="00F15FA9" w:rsidRPr="00BC01B6" w:rsidRDefault="00F15FA9" w:rsidP="00F15FA9">
            <w:pPr>
              <w:rPr>
                <w:rFonts w:ascii="Times New Roman" w:eastAsia="Times New Roman" w:hAnsi="Times New Roman" w:cs="Times New Roman"/>
                <w:sz w:val="24"/>
                <w:szCs w:val="24"/>
                <w:lang w:eastAsia="lv-LV"/>
              </w:rPr>
            </w:pPr>
          </w:p>
          <w:p w14:paraId="79D7F65D" w14:textId="77777777" w:rsidR="00F15FA9" w:rsidRPr="00BC01B6" w:rsidRDefault="00F15FA9" w:rsidP="00F15FA9">
            <w:pPr>
              <w:rPr>
                <w:rFonts w:ascii="Times New Roman" w:eastAsia="Times New Roman" w:hAnsi="Times New Roman" w:cs="Times New Roman"/>
                <w:sz w:val="24"/>
                <w:szCs w:val="24"/>
                <w:lang w:eastAsia="lv-LV"/>
              </w:rPr>
            </w:pPr>
          </w:p>
          <w:p w14:paraId="6D133662" w14:textId="77777777" w:rsidR="00F15FA9" w:rsidRPr="00BC01B6" w:rsidRDefault="00F15FA9" w:rsidP="00F15FA9">
            <w:pPr>
              <w:rPr>
                <w:rFonts w:ascii="Times New Roman" w:eastAsia="Times New Roman" w:hAnsi="Times New Roman" w:cs="Times New Roman"/>
                <w:sz w:val="24"/>
                <w:szCs w:val="24"/>
                <w:lang w:eastAsia="lv-LV"/>
              </w:rPr>
            </w:pPr>
          </w:p>
          <w:p w14:paraId="151A3D53" w14:textId="77777777" w:rsidR="00F15FA9" w:rsidRPr="00BC01B6" w:rsidRDefault="00F15FA9" w:rsidP="00F15FA9">
            <w:pPr>
              <w:rPr>
                <w:rFonts w:ascii="Times New Roman" w:eastAsia="Times New Roman" w:hAnsi="Times New Roman" w:cs="Times New Roman"/>
                <w:sz w:val="24"/>
                <w:szCs w:val="24"/>
                <w:lang w:eastAsia="lv-LV"/>
              </w:rPr>
            </w:pPr>
          </w:p>
          <w:p w14:paraId="2AAF4609" w14:textId="77777777" w:rsidR="00F15FA9" w:rsidRPr="00BC01B6" w:rsidRDefault="00F15FA9" w:rsidP="00F15FA9">
            <w:pPr>
              <w:rPr>
                <w:rFonts w:ascii="Times New Roman" w:eastAsia="Times New Roman" w:hAnsi="Times New Roman" w:cs="Times New Roman"/>
                <w:sz w:val="24"/>
                <w:szCs w:val="24"/>
                <w:lang w:eastAsia="lv-LV"/>
              </w:rPr>
            </w:pPr>
          </w:p>
          <w:p w14:paraId="211E998B" w14:textId="77777777" w:rsidR="00F15FA9" w:rsidRPr="00BC01B6" w:rsidRDefault="00F15FA9" w:rsidP="00F15FA9">
            <w:pPr>
              <w:rPr>
                <w:rFonts w:ascii="Times New Roman" w:eastAsia="Times New Roman" w:hAnsi="Times New Roman" w:cs="Times New Roman"/>
                <w:sz w:val="24"/>
                <w:szCs w:val="24"/>
                <w:lang w:eastAsia="lv-LV"/>
              </w:rPr>
            </w:pPr>
          </w:p>
          <w:p w14:paraId="2DF52DE8" w14:textId="77777777" w:rsidR="00F15FA9" w:rsidRPr="00BC01B6" w:rsidRDefault="00F15FA9" w:rsidP="00F15FA9">
            <w:pPr>
              <w:rPr>
                <w:rFonts w:ascii="Times New Roman" w:eastAsia="Times New Roman" w:hAnsi="Times New Roman" w:cs="Times New Roman"/>
                <w:sz w:val="24"/>
                <w:szCs w:val="24"/>
                <w:lang w:eastAsia="lv-LV"/>
              </w:rPr>
            </w:pPr>
          </w:p>
          <w:p w14:paraId="31EEF0E7" w14:textId="77777777" w:rsidR="00E5323B" w:rsidRPr="00BC01B6" w:rsidRDefault="00E5323B" w:rsidP="00F15FA9">
            <w:pPr>
              <w:ind w:firstLine="720"/>
              <w:rPr>
                <w:rFonts w:ascii="Times New Roman" w:eastAsia="Times New Roman" w:hAnsi="Times New Roman" w:cs="Times New Roman"/>
                <w:sz w:val="24"/>
                <w:szCs w:val="24"/>
                <w:lang w:eastAsia="lv-LV"/>
              </w:rPr>
            </w:pPr>
          </w:p>
        </w:tc>
        <w:tc>
          <w:tcPr>
            <w:tcW w:w="2983" w:type="pct"/>
            <w:tcBorders>
              <w:top w:val="outset" w:sz="6" w:space="0" w:color="auto"/>
              <w:left w:val="outset" w:sz="6" w:space="0" w:color="auto"/>
              <w:bottom w:val="outset" w:sz="6" w:space="0" w:color="auto"/>
              <w:right w:val="outset" w:sz="6" w:space="0" w:color="auto"/>
            </w:tcBorders>
          </w:tcPr>
          <w:p w14:paraId="0AD14A91" w14:textId="0296330D" w:rsidR="0074148C" w:rsidRDefault="0074148C" w:rsidP="00BC47CB">
            <w:pPr>
              <w:spacing w:after="120" w:line="240" w:lineRule="auto"/>
              <w:ind w:left="168" w:right="11"/>
              <w:jc w:val="both"/>
              <w:rPr>
                <w:rFonts w:ascii="Times New Roman" w:hAnsi="Times New Roman"/>
                <w:sz w:val="24"/>
                <w:szCs w:val="24"/>
              </w:rPr>
            </w:pPr>
            <w:bookmarkStart w:id="2" w:name="_Hlk510771636"/>
            <w:r w:rsidRPr="0074148C">
              <w:rPr>
                <w:rFonts w:ascii="Times New Roman" w:eastAsia="Times New Roman" w:hAnsi="Times New Roman" w:cs="Times New Roman"/>
                <w:iCs/>
                <w:sz w:val="24"/>
                <w:szCs w:val="24"/>
                <w:lang w:eastAsia="lv-LV"/>
              </w:rPr>
              <w:lastRenderedPageBreak/>
              <w:t>Likumprojekts “</w:t>
            </w:r>
            <w:r w:rsidRPr="00081695">
              <w:rPr>
                <w:rFonts w:ascii="Times New Roman" w:eastAsia="Times New Roman" w:hAnsi="Times New Roman" w:cs="Times New Roman"/>
                <w:iCs/>
                <w:sz w:val="24"/>
                <w:szCs w:val="24"/>
                <w:lang w:eastAsia="lv-LV"/>
              </w:rPr>
              <w:t xml:space="preserve">Grozījumi Sabiedrības vajadzībām nepieciešamā </w:t>
            </w:r>
            <w:r w:rsidRPr="00191797">
              <w:rPr>
                <w:rFonts w:ascii="Times New Roman" w:eastAsia="Times New Roman" w:hAnsi="Times New Roman" w:cs="Times New Roman"/>
                <w:iCs/>
                <w:sz w:val="24"/>
                <w:szCs w:val="24"/>
                <w:lang w:eastAsia="lv-LV"/>
              </w:rPr>
              <w:t xml:space="preserve">nekustamā īpašuma atsavināšanas likumā” (turpmāk – Likumprojekts) </w:t>
            </w:r>
            <w:r w:rsidRPr="00BC01B6">
              <w:rPr>
                <w:rFonts w:ascii="Times New Roman" w:eastAsia="Times New Roman" w:hAnsi="Times New Roman" w:cs="Times New Roman"/>
                <w:iCs/>
                <w:sz w:val="24"/>
                <w:szCs w:val="24"/>
                <w:lang w:eastAsia="lv-LV"/>
              </w:rPr>
              <w:t xml:space="preserve">izstrādāts </w:t>
            </w:r>
            <w:r w:rsidRPr="00F613BE">
              <w:rPr>
                <w:rFonts w:ascii="Times New Roman" w:eastAsia="Times New Roman" w:hAnsi="Times New Roman" w:cs="Times New Roman"/>
                <w:sz w:val="24"/>
                <w:szCs w:val="24"/>
                <w:lang w:eastAsia="lv-LV"/>
              </w:rPr>
              <w:t>ar mē</w:t>
            </w:r>
            <w:r>
              <w:rPr>
                <w:rFonts w:ascii="Times New Roman" w:eastAsia="Times New Roman" w:hAnsi="Times New Roman" w:cs="Times New Roman"/>
                <w:sz w:val="24"/>
                <w:szCs w:val="24"/>
                <w:lang w:eastAsia="lv-LV"/>
              </w:rPr>
              <w:t xml:space="preserve">rķi nodrošināt nekustamo īpašumu atsavināšanu sabiedrības vajadzībām </w:t>
            </w:r>
            <w:r w:rsidRPr="00A40F81">
              <w:rPr>
                <w:rFonts w:ascii="Times New Roman" w:eastAsia="Times New Roman" w:hAnsi="Times New Roman" w:cs="Times New Roman"/>
                <w:i/>
                <w:sz w:val="24"/>
                <w:szCs w:val="24"/>
                <w:lang w:eastAsia="lv-LV"/>
              </w:rPr>
              <w:t>Rail Baltica</w:t>
            </w:r>
            <w:r>
              <w:rPr>
                <w:rFonts w:ascii="Times New Roman" w:eastAsia="Times New Roman" w:hAnsi="Times New Roman" w:cs="Times New Roman"/>
                <w:sz w:val="24"/>
                <w:szCs w:val="24"/>
                <w:lang w:eastAsia="lv-LV"/>
              </w:rPr>
              <w:t xml:space="preserve"> un citu tehniskās infrastruktūras projektu īstenošanai, </w:t>
            </w:r>
            <w:r w:rsidR="00A40F81">
              <w:rPr>
                <w:rFonts w:ascii="Times New Roman" w:eastAsia="Times New Roman" w:hAnsi="Times New Roman" w:cs="Times New Roman"/>
                <w:sz w:val="24"/>
                <w:szCs w:val="24"/>
                <w:lang w:eastAsia="lv-LV"/>
              </w:rPr>
              <w:t>tostarp</w:t>
            </w:r>
            <w:r>
              <w:rPr>
                <w:rFonts w:ascii="Times New Roman" w:eastAsia="Times New Roman" w:hAnsi="Times New Roman" w:cs="Times New Roman"/>
                <w:sz w:val="24"/>
                <w:szCs w:val="24"/>
                <w:lang w:eastAsia="lv-LV"/>
              </w:rPr>
              <w:t xml:space="preserve"> </w:t>
            </w:r>
            <w:r w:rsidRPr="00BC47CB">
              <w:rPr>
                <w:rFonts w:ascii="Times New Roman" w:eastAsia="Times New Roman" w:hAnsi="Times New Roman" w:cs="Times New Roman"/>
                <w:sz w:val="24"/>
                <w:szCs w:val="24"/>
                <w:lang w:eastAsia="lv-LV"/>
              </w:rPr>
              <w:t xml:space="preserve">īstenojot Eiropas standarta platuma publiskās lietošanas dzelzceļa infrastruktūras līnijas Rail Baltica ar citām saistītajām būvēm </w:t>
            </w:r>
            <w:r>
              <w:rPr>
                <w:rFonts w:ascii="Times New Roman" w:eastAsia="Times New Roman" w:hAnsi="Times New Roman" w:cs="Times New Roman"/>
                <w:sz w:val="24"/>
                <w:szCs w:val="24"/>
                <w:lang w:eastAsia="lv-LV"/>
              </w:rPr>
              <w:t xml:space="preserve">projektu </w:t>
            </w:r>
            <w:r w:rsidRPr="00BC47CB">
              <w:rPr>
                <w:rFonts w:ascii="Times New Roman" w:eastAsia="Times New Roman" w:hAnsi="Times New Roman" w:cs="Times New Roman"/>
                <w:sz w:val="24"/>
                <w:szCs w:val="24"/>
                <w:lang w:eastAsia="lv-LV"/>
              </w:rPr>
              <w:t xml:space="preserve">(turpmāk – </w:t>
            </w:r>
            <w:r w:rsidRPr="00BC47CB">
              <w:rPr>
                <w:rFonts w:ascii="Times New Roman" w:eastAsia="Times New Roman" w:hAnsi="Times New Roman" w:cs="Times New Roman"/>
                <w:i/>
                <w:sz w:val="24"/>
                <w:szCs w:val="24"/>
                <w:lang w:eastAsia="lv-LV"/>
              </w:rPr>
              <w:t>Rail Baltica projekts</w:t>
            </w:r>
            <w:r w:rsidRPr="00BC47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tehniskās infrastruktūras projektiem domāti tādi infrastruktūras projekti, kas atbilst </w:t>
            </w:r>
            <w:r w:rsidRPr="0077305B">
              <w:rPr>
                <w:rFonts w:ascii="Times New Roman" w:eastAsia="Times New Roman" w:hAnsi="Times New Roman" w:cs="Times New Roman"/>
                <w:sz w:val="24"/>
                <w:szCs w:val="24"/>
                <w:lang w:eastAsia="lv-LV"/>
              </w:rPr>
              <w:t>Teritorijas attīstības plānošanas likuma 1.panta 4.punkt</w:t>
            </w:r>
            <w:r>
              <w:rPr>
                <w:rFonts w:ascii="Times New Roman" w:eastAsia="Times New Roman" w:hAnsi="Times New Roman" w:cs="Times New Roman"/>
                <w:sz w:val="24"/>
                <w:szCs w:val="24"/>
                <w:lang w:eastAsia="lv-LV"/>
              </w:rPr>
              <w:t xml:space="preserve">am, ietilpstot publiskās infrastruktūras sastāvā, un ir </w:t>
            </w:r>
            <w:r w:rsidRPr="0077305B">
              <w:rPr>
                <w:rFonts w:ascii="Times New Roman" w:eastAsia="Times New Roman" w:hAnsi="Times New Roman" w:cs="Times New Roman"/>
                <w:sz w:val="24"/>
                <w:szCs w:val="24"/>
                <w:lang w:eastAsia="lv-LV"/>
              </w:rPr>
              <w:t>transporta, sakaru, enerģētikas, ūdensapgādes un vides objekti</w:t>
            </w:r>
            <w:r>
              <w:rPr>
                <w:rFonts w:ascii="Times New Roman" w:eastAsia="Times New Roman" w:hAnsi="Times New Roman" w:cs="Times New Roman"/>
                <w:sz w:val="24"/>
                <w:szCs w:val="24"/>
                <w:lang w:eastAsia="lv-LV"/>
              </w:rPr>
              <w:t>.</w:t>
            </w:r>
          </w:p>
          <w:p w14:paraId="2F8B4CB5" w14:textId="6B432AE4" w:rsidR="006C4344" w:rsidRDefault="006C4344"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 xml:space="preserve">1. </w:t>
            </w:r>
            <w:r w:rsidR="002F5133" w:rsidRPr="00B80B11">
              <w:rPr>
                <w:rFonts w:ascii="Times New Roman" w:hAnsi="Times New Roman"/>
                <w:sz w:val="24"/>
                <w:szCs w:val="24"/>
              </w:rPr>
              <w:t xml:space="preserve">Spēkā esošais regulējums nenosaka, kā risināt </w:t>
            </w:r>
            <w:r w:rsidR="00B3441F" w:rsidRPr="00B80B11">
              <w:rPr>
                <w:rFonts w:ascii="Times New Roman" w:hAnsi="Times New Roman"/>
                <w:sz w:val="24"/>
                <w:szCs w:val="24"/>
              </w:rPr>
              <w:t xml:space="preserve">praksē daudz sastopamus </w:t>
            </w:r>
            <w:r w:rsidR="002F5133" w:rsidRPr="00B80B11">
              <w:rPr>
                <w:rFonts w:ascii="Times New Roman" w:hAnsi="Times New Roman"/>
                <w:sz w:val="24"/>
                <w:szCs w:val="24"/>
              </w:rPr>
              <w:t>gadījumus, kad</w:t>
            </w:r>
            <w:r w:rsidR="002F5133">
              <w:t xml:space="preserve"> </w:t>
            </w:r>
            <w:r w:rsidR="002F5133" w:rsidRPr="00B80B11">
              <w:rPr>
                <w:rFonts w:ascii="Times New Roman" w:hAnsi="Times New Roman"/>
                <w:sz w:val="24"/>
                <w:szCs w:val="24"/>
              </w:rPr>
              <w:t>nekustamais īpašums nav ierakstīts zemesgrāmatā</w:t>
            </w:r>
            <w:r>
              <w:rPr>
                <w:rFonts w:ascii="Times New Roman" w:hAnsi="Times New Roman"/>
                <w:sz w:val="24"/>
                <w:szCs w:val="24"/>
              </w:rPr>
              <w:t>.</w:t>
            </w:r>
          </w:p>
          <w:p w14:paraId="4527A255" w14:textId="39183D69" w:rsidR="006C4344" w:rsidRDefault="006C4344" w:rsidP="00BC47CB">
            <w:pPr>
              <w:spacing w:after="120" w:line="240" w:lineRule="auto"/>
              <w:ind w:left="168" w:right="11"/>
              <w:jc w:val="both"/>
              <w:rPr>
                <w:rFonts w:ascii="Times New Roman" w:hAnsi="Times New Roman"/>
                <w:sz w:val="24"/>
                <w:szCs w:val="24"/>
              </w:rPr>
            </w:pPr>
            <w:r w:rsidRPr="006C4344">
              <w:rPr>
                <w:rFonts w:ascii="Times New Roman" w:hAnsi="Times New Roman"/>
                <w:sz w:val="24"/>
                <w:szCs w:val="24"/>
              </w:rPr>
              <w:t xml:space="preserve">Sabiedrības vajadzībām nepieciešamā nekustamā īpašuma atsavināšanas likums paredz atsavināšanu no nekustamā īpašuma īpašniekiem. Saskaņā ar Civillikuma 994.pantu par nekustama īpašuma īpašnieku atzīstams tikai tas, kas par tādu ierakstīts zemesgrāmatā. </w:t>
            </w:r>
            <w:r w:rsidRPr="00504CD4">
              <w:rPr>
                <w:rFonts w:ascii="Times New Roman" w:hAnsi="Times New Roman"/>
                <w:i/>
                <w:sz w:val="24"/>
                <w:szCs w:val="24"/>
              </w:rPr>
              <w:t>Rail Baltica projekta</w:t>
            </w:r>
            <w:r w:rsidRPr="006C4344">
              <w:rPr>
                <w:rFonts w:ascii="Times New Roman" w:hAnsi="Times New Roman"/>
                <w:sz w:val="24"/>
                <w:szCs w:val="24"/>
              </w:rPr>
              <w:t xml:space="preserve"> paredzamā trase skar nekustamos īpašumus visā Latvijas teritorijā, un vairāki nekustamie īpašumi nav ierakstīti zemesgrāmatā. Šādos gadījumos nav iespējams veikt nekustamā īpašuma atsavināšanu. Līdz ar to tiek apdraudēta </w:t>
            </w:r>
            <w:r w:rsidRPr="00504CD4">
              <w:rPr>
                <w:rFonts w:ascii="Times New Roman" w:hAnsi="Times New Roman"/>
                <w:i/>
                <w:sz w:val="24"/>
                <w:szCs w:val="24"/>
              </w:rPr>
              <w:t>Rail Baltica projekta</w:t>
            </w:r>
            <w:r w:rsidRPr="006C4344">
              <w:rPr>
                <w:rFonts w:ascii="Times New Roman" w:hAnsi="Times New Roman"/>
                <w:sz w:val="24"/>
                <w:szCs w:val="24"/>
              </w:rPr>
              <w:t xml:space="preserve"> īstenošana kopumā.</w:t>
            </w:r>
          </w:p>
          <w:p w14:paraId="488E9A35" w14:textId="65CFBE74" w:rsidR="00B3441F" w:rsidRDefault="006C4344"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lastRenderedPageBreak/>
              <w:t xml:space="preserve">Piemēram, praksē ir gadījumi, kad </w:t>
            </w:r>
            <w:r w:rsidR="00B3441F" w:rsidRPr="00B80B11">
              <w:rPr>
                <w:rFonts w:ascii="Times New Roman" w:hAnsi="Times New Roman"/>
                <w:sz w:val="24"/>
                <w:szCs w:val="24"/>
              </w:rPr>
              <w:t xml:space="preserve">persona nekustamo īpašumu īpašumā ir ieguvusi zemes reformas ietvaros saskaņā ar likumā noteiktās institūcijas lēmumu vai attiecībā uz būvi - personai ar līgumu </w:t>
            </w:r>
            <w:r w:rsidR="00FA58C0">
              <w:rPr>
                <w:rFonts w:ascii="Times New Roman" w:hAnsi="Times New Roman"/>
                <w:sz w:val="24"/>
                <w:szCs w:val="24"/>
              </w:rPr>
              <w:t>(</w:t>
            </w:r>
            <w:r w:rsidR="00B3441F" w:rsidRPr="00B80B11">
              <w:rPr>
                <w:rFonts w:ascii="Times New Roman" w:hAnsi="Times New Roman"/>
                <w:sz w:val="24"/>
                <w:szCs w:val="24"/>
              </w:rPr>
              <w:t>izņemot līgumu par apbūves tiesības piešķiršanu</w:t>
            </w:r>
            <w:r w:rsidR="00FA58C0">
              <w:rPr>
                <w:rFonts w:ascii="Times New Roman" w:hAnsi="Times New Roman"/>
                <w:sz w:val="24"/>
                <w:szCs w:val="24"/>
              </w:rPr>
              <w:t>)</w:t>
            </w:r>
            <w:r w:rsidR="00B3441F" w:rsidRPr="00B80B11">
              <w:rPr>
                <w:rFonts w:ascii="Times New Roman" w:hAnsi="Times New Roman"/>
                <w:sz w:val="24"/>
                <w:szCs w:val="24"/>
              </w:rPr>
              <w:t xml:space="preserve"> ir noteiktas tiesības būvēt.</w:t>
            </w:r>
          </w:p>
          <w:p w14:paraId="17F778CC" w14:textId="161A8652" w:rsidR="006C4344" w:rsidRDefault="006C4344" w:rsidP="00BC47CB">
            <w:pPr>
              <w:spacing w:after="120" w:line="240" w:lineRule="auto"/>
              <w:ind w:left="168" w:right="11"/>
              <w:jc w:val="both"/>
              <w:rPr>
                <w:rFonts w:ascii="Times New Roman" w:hAnsi="Times New Roman"/>
                <w:sz w:val="24"/>
                <w:szCs w:val="24"/>
              </w:rPr>
            </w:pPr>
            <w:r w:rsidRPr="006C4344">
              <w:rPr>
                <w:rFonts w:ascii="Times New Roman" w:hAnsi="Times New Roman"/>
                <w:sz w:val="24"/>
                <w:szCs w:val="24"/>
              </w:rPr>
              <w:t>Nekustamā īpašuma valsts kadastra likuma 7.panta otrajā daļā</w:t>
            </w:r>
            <w:r>
              <w:rPr>
                <w:rFonts w:ascii="Times New Roman" w:hAnsi="Times New Roman"/>
                <w:sz w:val="24"/>
                <w:szCs w:val="24"/>
              </w:rPr>
              <w:t xml:space="preserve"> noteikts, ka </w:t>
            </w:r>
            <w:r w:rsidR="00397916">
              <w:rPr>
                <w:rFonts w:ascii="Times New Roman" w:hAnsi="Times New Roman"/>
                <w:sz w:val="24"/>
                <w:szCs w:val="24"/>
              </w:rPr>
              <w:t>šā</w:t>
            </w:r>
            <w:r w:rsidR="00397916" w:rsidRPr="006C4344">
              <w:rPr>
                <w:rFonts w:ascii="Times New Roman" w:hAnsi="Times New Roman"/>
                <w:sz w:val="24"/>
                <w:szCs w:val="24"/>
              </w:rPr>
              <w:t xml:space="preserve"> </w:t>
            </w:r>
            <w:r w:rsidRPr="006C4344">
              <w:rPr>
                <w:rFonts w:ascii="Times New Roman" w:hAnsi="Times New Roman"/>
                <w:sz w:val="24"/>
                <w:szCs w:val="24"/>
              </w:rPr>
              <w:t xml:space="preserve">likuma izpratnē par nekustamā īpašuma tiesisko valdītāju </w:t>
            </w:r>
            <w:r>
              <w:rPr>
                <w:rFonts w:ascii="Times New Roman" w:hAnsi="Times New Roman"/>
                <w:sz w:val="24"/>
                <w:szCs w:val="24"/>
              </w:rPr>
              <w:t xml:space="preserve">citastarp </w:t>
            </w:r>
            <w:r w:rsidRPr="006C4344">
              <w:rPr>
                <w:rFonts w:ascii="Times New Roman" w:hAnsi="Times New Roman"/>
                <w:sz w:val="24"/>
                <w:szCs w:val="24"/>
              </w:rPr>
              <w:t>atzīstama</w:t>
            </w:r>
            <w:r>
              <w:rPr>
                <w:rFonts w:ascii="Times New Roman" w:hAnsi="Times New Roman"/>
                <w:sz w:val="24"/>
                <w:szCs w:val="24"/>
              </w:rPr>
              <w:t xml:space="preserve"> arī </w:t>
            </w:r>
            <w:r w:rsidRPr="006C4344">
              <w:rPr>
                <w:rFonts w:ascii="Times New Roman" w:hAnsi="Times New Roman"/>
                <w:sz w:val="24"/>
                <w:szCs w:val="24"/>
              </w:rPr>
              <w:t>persona, kura atbilst Civillikumā noteiktajam tiesiskā valdītāja jēdzienam</w:t>
            </w:r>
            <w:r>
              <w:rPr>
                <w:rFonts w:ascii="Times New Roman" w:hAnsi="Times New Roman"/>
                <w:sz w:val="24"/>
                <w:szCs w:val="24"/>
              </w:rPr>
              <w:t>.</w:t>
            </w:r>
            <w:r w:rsidRPr="006C4344">
              <w:rPr>
                <w:rFonts w:ascii="Times New Roman" w:hAnsi="Times New Roman"/>
                <w:sz w:val="24"/>
                <w:szCs w:val="24"/>
              </w:rPr>
              <w:t xml:space="preserve"> </w:t>
            </w:r>
            <w:r>
              <w:rPr>
                <w:rFonts w:ascii="Times New Roman" w:hAnsi="Times New Roman"/>
                <w:sz w:val="24"/>
                <w:szCs w:val="24"/>
              </w:rPr>
              <w:t>A</w:t>
            </w:r>
            <w:r w:rsidRPr="006C4344">
              <w:rPr>
                <w:rFonts w:ascii="Times New Roman" w:hAnsi="Times New Roman"/>
                <w:sz w:val="24"/>
                <w:szCs w:val="24"/>
              </w:rPr>
              <w:t>rī tiesu judikatūrā nekustamā īpašuma tiesiskais valdītājs tiek pielīdzināts īpašniekam gadījumā, ja nekustamais īpašums nav ierakstīts zemesgrāmatā  (</w:t>
            </w:r>
            <w:r w:rsidR="00397916">
              <w:rPr>
                <w:rFonts w:ascii="Times New Roman" w:hAnsi="Times New Roman"/>
                <w:sz w:val="24"/>
                <w:szCs w:val="24"/>
              </w:rPr>
              <w:t xml:space="preserve">piemēram, </w:t>
            </w:r>
            <w:r w:rsidRPr="006C4344">
              <w:rPr>
                <w:rFonts w:ascii="Times New Roman" w:hAnsi="Times New Roman"/>
                <w:sz w:val="24"/>
                <w:szCs w:val="24"/>
              </w:rPr>
              <w:t>Augstākās tiesas Civillietu departamenta 2017.</w:t>
            </w:r>
            <w:r w:rsidR="00191797">
              <w:rPr>
                <w:rFonts w:ascii="Times New Roman" w:hAnsi="Times New Roman"/>
                <w:sz w:val="24"/>
                <w:szCs w:val="24"/>
              </w:rPr>
              <w:t> </w:t>
            </w:r>
            <w:r w:rsidRPr="006C4344">
              <w:rPr>
                <w:rFonts w:ascii="Times New Roman" w:hAnsi="Times New Roman"/>
                <w:sz w:val="24"/>
                <w:szCs w:val="24"/>
              </w:rPr>
              <w:t>gada 30.</w:t>
            </w:r>
            <w:r w:rsidR="00191797">
              <w:rPr>
                <w:rFonts w:ascii="Times New Roman" w:hAnsi="Times New Roman"/>
                <w:sz w:val="24"/>
                <w:szCs w:val="24"/>
              </w:rPr>
              <w:t> </w:t>
            </w:r>
            <w:r w:rsidRPr="006C4344">
              <w:rPr>
                <w:rFonts w:ascii="Times New Roman" w:hAnsi="Times New Roman"/>
                <w:sz w:val="24"/>
                <w:szCs w:val="24"/>
              </w:rPr>
              <w:t>marta lēmums lietā Nr.C04354612 SPC-9/2017).</w:t>
            </w:r>
            <w:r w:rsidR="00191797">
              <w:rPr>
                <w:rFonts w:ascii="Times New Roman" w:hAnsi="Times New Roman"/>
                <w:sz w:val="24"/>
                <w:szCs w:val="24"/>
              </w:rPr>
              <w:t xml:space="preserve"> </w:t>
            </w:r>
          </w:p>
          <w:p w14:paraId="4E6C7CB9" w14:textId="28189CD9" w:rsidR="006C4344" w:rsidRDefault="006C4344" w:rsidP="00BC47CB">
            <w:pPr>
              <w:spacing w:after="120" w:line="240" w:lineRule="auto"/>
              <w:ind w:left="168" w:right="11"/>
              <w:jc w:val="both"/>
              <w:rPr>
                <w:rFonts w:ascii="Times New Roman" w:hAnsi="Times New Roman"/>
                <w:sz w:val="24"/>
                <w:szCs w:val="24"/>
              </w:rPr>
            </w:pPr>
            <w:r w:rsidRPr="006C4344">
              <w:rPr>
                <w:rFonts w:ascii="Times New Roman" w:hAnsi="Times New Roman"/>
                <w:sz w:val="24"/>
                <w:szCs w:val="24"/>
              </w:rPr>
              <w:t>Minēt</w:t>
            </w:r>
            <w:r>
              <w:rPr>
                <w:rFonts w:ascii="Times New Roman" w:hAnsi="Times New Roman"/>
                <w:sz w:val="24"/>
                <w:szCs w:val="24"/>
              </w:rPr>
              <w:t>ā</w:t>
            </w:r>
            <w:r w:rsidRPr="006C4344">
              <w:rPr>
                <w:rFonts w:ascii="Times New Roman" w:hAnsi="Times New Roman"/>
                <w:sz w:val="24"/>
                <w:szCs w:val="24"/>
              </w:rPr>
              <w:t xml:space="preserve"> </w:t>
            </w:r>
            <w:r>
              <w:rPr>
                <w:rFonts w:ascii="Times New Roman" w:hAnsi="Times New Roman"/>
                <w:sz w:val="24"/>
                <w:szCs w:val="24"/>
              </w:rPr>
              <w:t>jautājuma risināšanai Likumprojektā noteikts</w:t>
            </w:r>
            <w:r w:rsidRPr="006C4344">
              <w:rPr>
                <w:rFonts w:ascii="Times New Roman" w:hAnsi="Times New Roman"/>
                <w:sz w:val="24"/>
                <w:szCs w:val="24"/>
              </w:rPr>
              <w:t xml:space="preserve">,  ka gadījumā, ja nekustamajam īpašumam nav reģistrēts īpašnieks, šī likuma izpratnē par nekustamā īpašuma īpašnieku ir atzīstams arī nekustamā īpašuma tiesiskais valdītājs. </w:t>
            </w:r>
          </w:p>
          <w:p w14:paraId="05CC7E1C" w14:textId="2E09F63C" w:rsidR="00191797" w:rsidRDefault="006E6859"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Vienlaikus</w:t>
            </w:r>
            <w:r w:rsidR="00191797">
              <w:rPr>
                <w:rFonts w:ascii="Times New Roman" w:hAnsi="Times New Roman"/>
                <w:sz w:val="24"/>
                <w:szCs w:val="24"/>
              </w:rPr>
              <w:t xml:space="preserve"> Likumprojektā iekļauts priekšlikums, kas </w:t>
            </w:r>
            <w:r w:rsidR="002C566C">
              <w:rPr>
                <w:rFonts w:ascii="Times New Roman" w:hAnsi="Times New Roman"/>
                <w:sz w:val="24"/>
                <w:szCs w:val="24"/>
              </w:rPr>
              <w:t xml:space="preserve">analoģisks </w:t>
            </w:r>
            <w:r w:rsidR="00191797" w:rsidRPr="00191797">
              <w:rPr>
                <w:rFonts w:ascii="Times New Roman" w:hAnsi="Times New Roman"/>
                <w:sz w:val="24"/>
                <w:szCs w:val="24"/>
              </w:rPr>
              <w:t>Nekustamā īpašuma valsts kadastra likuma 7.panta otrajā daļ</w:t>
            </w:r>
            <w:r w:rsidR="006958E4">
              <w:rPr>
                <w:rFonts w:ascii="Times New Roman" w:hAnsi="Times New Roman"/>
                <w:sz w:val="24"/>
                <w:szCs w:val="24"/>
              </w:rPr>
              <w:t>ā ietvertajam regulējumam</w:t>
            </w:r>
            <w:r w:rsidR="002C566C">
              <w:rPr>
                <w:rFonts w:ascii="Times New Roman" w:hAnsi="Times New Roman"/>
                <w:sz w:val="24"/>
                <w:szCs w:val="24"/>
              </w:rPr>
              <w:t xml:space="preserve"> </w:t>
            </w:r>
            <w:r w:rsidR="00FA58C0">
              <w:rPr>
                <w:rFonts w:ascii="Times New Roman" w:hAnsi="Times New Roman"/>
                <w:sz w:val="24"/>
                <w:szCs w:val="24"/>
              </w:rPr>
              <w:t>-</w:t>
            </w:r>
            <w:r w:rsidR="006958E4">
              <w:rPr>
                <w:rFonts w:ascii="Times New Roman" w:hAnsi="Times New Roman"/>
                <w:sz w:val="24"/>
                <w:szCs w:val="24"/>
              </w:rPr>
              <w:t xml:space="preserve"> pielīdzināt</w:t>
            </w:r>
            <w:r w:rsidR="00FA58C0">
              <w:rPr>
                <w:rFonts w:ascii="Times New Roman" w:hAnsi="Times New Roman"/>
                <w:sz w:val="24"/>
                <w:szCs w:val="24"/>
              </w:rPr>
              <w:t xml:space="preserve"> </w:t>
            </w:r>
            <w:r w:rsidR="006958E4">
              <w:rPr>
                <w:rFonts w:ascii="Times New Roman" w:hAnsi="Times New Roman"/>
                <w:sz w:val="24"/>
                <w:szCs w:val="24"/>
              </w:rPr>
              <w:t xml:space="preserve">nekustamā īpašuma tiesiskajam valdītājam </w:t>
            </w:r>
            <w:r w:rsidR="00191797" w:rsidRPr="00191797">
              <w:rPr>
                <w:rFonts w:ascii="Times New Roman" w:hAnsi="Times New Roman"/>
                <w:sz w:val="24"/>
                <w:szCs w:val="24"/>
              </w:rPr>
              <w:t>person</w:t>
            </w:r>
            <w:r w:rsidR="002C566C">
              <w:rPr>
                <w:rFonts w:ascii="Times New Roman" w:hAnsi="Times New Roman"/>
                <w:sz w:val="24"/>
                <w:szCs w:val="24"/>
              </w:rPr>
              <w:t>u</w:t>
            </w:r>
            <w:r w:rsidR="00191797">
              <w:rPr>
                <w:rFonts w:ascii="Times New Roman" w:hAnsi="Times New Roman"/>
                <w:sz w:val="24"/>
                <w:szCs w:val="24"/>
              </w:rPr>
              <w:t xml:space="preserve">, kas </w:t>
            </w:r>
            <w:r w:rsidR="00191797" w:rsidRPr="00191797">
              <w:rPr>
                <w:rFonts w:ascii="Times New Roman" w:hAnsi="Times New Roman"/>
                <w:sz w:val="24"/>
                <w:szCs w:val="24"/>
              </w:rPr>
              <w:t xml:space="preserve">nekustamo īpašumu </w:t>
            </w:r>
            <w:r w:rsidR="00191797">
              <w:rPr>
                <w:rFonts w:ascii="Times New Roman" w:hAnsi="Times New Roman"/>
                <w:sz w:val="24"/>
                <w:szCs w:val="24"/>
              </w:rPr>
              <w:t xml:space="preserve">ieguvusi </w:t>
            </w:r>
            <w:r w:rsidR="00191797" w:rsidRPr="00191797">
              <w:rPr>
                <w:rFonts w:ascii="Times New Roman" w:hAnsi="Times New Roman"/>
                <w:sz w:val="24"/>
                <w:szCs w:val="24"/>
              </w:rPr>
              <w:t xml:space="preserve">zemes reformas ietvaros </w:t>
            </w:r>
            <w:r w:rsidR="00191797">
              <w:rPr>
                <w:rFonts w:ascii="Times New Roman" w:hAnsi="Times New Roman"/>
                <w:sz w:val="24"/>
                <w:szCs w:val="24"/>
              </w:rPr>
              <w:t>saskaņā ar</w:t>
            </w:r>
            <w:r w:rsidR="00191797" w:rsidRPr="00191797">
              <w:rPr>
                <w:rFonts w:ascii="Times New Roman" w:hAnsi="Times New Roman"/>
                <w:sz w:val="24"/>
                <w:szCs w:val="24"/>
              </w:rPr>
              <w:t xml:space="preserve"> likumā noteiktās institūcijas lēmumu</w:t>
            </w:r>
            <w:r w:rsidR="00191797">
              <w:rPr>
                <w:rFonts w:ascii="Times New Roman" w:hAnsi="Times New Roman"/>
                <w:sz w:val="24"/>
                <w:szCs w:val="24"/>
              </w:rPr>
              <w:t xml:space="preserve">, </w:t>
            </w:r>
            <w:r w:rsidR="006958E4">
              <w:rPr>
                <w:rFonts w:ascii="Times New Roman" w:hAnsi="Times New Roman"/>
                <w:sz w:val="24"/>
                <w:szCs w:val="24"/>
              </w:rPr>
              <w:t>kā arī</w:t>
            </w:r>
            <w:r w:rsidR="002C566C">
              <w:rPr>
                <w:rFonts w:ascii="Times New Roman" w:hAnsi="Times New Roman"/>
                <w:sz w:val="24"/>
                <w:szCs w:val="24"/>
              </w:rPr>
              <w:t xml:space="preserve"> attiecībā uz būvi</w:t>
            </w:r>
            <w:r w:rsidR="006958E4">
              <w:rPr>
                <w:rFonts w:ascii="Times New Roman" w:hAnsi="Times New Roman"/>
                <w:sz w:val="24"/>
                <w:szCs w:val="24"/>
              </w:rPr>
              <w:t xml:space="preserve"> - personu</w:t>
            </w:r>
            <w:r w:rsidR="00191797" w:rsidRPr="00191797">
              <w:rPr>
                <w:rFonts w:ascii="Times New Roman" w:hAnsi="Times New Roman"/>
                <w:sz w:val="24"/>
                <w:szCs w:val="24"/>
              </w:rPr>
              <w:t xml:space="preserve">, kurai ar līgumu, izņemot līgumu par apbūves tiesības piešķiršanu, </w:t>
            </w:r>
            <w:r w:rsidR="00191797">
              <w:rPr>
                <w:rFonts w:ascii="Times New Roman" w:hAnsi="Times New Roman"/>
                <w:sz w:val="24"/>
                <w:szCs w:val="24"/>
              </w:rPr>
              <w:t xml:space="preserve">ir </w:t>
            </w:r>
            <w:r w:rsidR="00191797" w:rsidRPr="00191797">
              <w:rPr>
                <w:rFonts w:ascii="Times New Roman" w:hAnsi="Times New Roman"/>
                <w:sz w:val="24"/>
                <w:szCs w:val="24"/>
              </w:rPr>
              <w:t>noteiktas tiesības būvēt</w:t>
            </w:r>
            <w:r w:rsidR="00191797">
              <w:rPr>
                <w:rFonts w:ascii="Times New Roman" w:hAnsi="Times New Roman"/>
                <w:sz w:val="24"/>
                <w:szCs w:val="24"/>
              </w:rPr>
              <w:t>.</w:t>
            </w:r>
          </w:p>
          <w:p w14:paraId="465657F7" w14:textId="5086604D" w:rsidR="00B3441F" w:rsidRDefault="00191797"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2.</w:t>
            </w:r>
            <w:r w:rsidR="006958E4">
              <w:rPr>
                <w:rFonts w:ascii="Times New Roman" w:hAnsi="Times New Roman"/>
                <w:sz w:val="24"/>
                <w:szCs w:val="24"/>
              </w:rPr>
              <w:t xml:space="preserve"> S</w:t>
            </w:r>
            <w:r w:rsidR="002F5133">
              <w:rPr>
                <w:rFonts w:ascii="Times New Roman" w:hAnsi="Times New Roman"/>
                <w:sz w:val="24"/>
                <w:szCs w:val="24"/>
              </w:rPr>
              <w:t xml:space="preserve">pēkā esošais regulējums padara smagnēju </w:t>
            </w:r>
            <w:r w:rsidR="002F5133" w:rsidRPr="002F5133">
              <w:rPr>
                <w:rFonts w:ascii="Times New Roman" w:hAnsi="Times New Roman"/>
                <w:sz w:val="24"/>
                <w:szCs w:val="24"/>
              </w:rPr>
              <w:t>nekustamā īpašuma atsavināšan</w:t>
            </w:r>
            <w:r w:rsidR="002F5133">
              <w:rPr>
                <w:rFonts w:ascii="Times New Roman" w:hAnsi="Times New Roman"/>
                <w:sz w:val="24"/>
                <w:szCs w:val="24"/>
              </w:rPr>
              <w:t xml:space="preserve">u </w:t>
            </w:r>
            <w:r w:rsidR="002F5133" w:rsidRPr="002F5133">
              <w:rPr>
                <w:rFonts w:ascii="Times New Roman" w:hAnsi="Times New Roman"/>
                <w:sz w:val="24"/>
                <w:szCs w:val="24"/>
              </w:rPr>
              <w:t>sabiedrības vajadzībām</w:t>
            </w:r>
            <w:r w:rsidR="002F5133">
              <w:rPr>
                <w:rFonts w:ascii="Times New Roman" w:hAnsi="Times New Roman"/>
                <w:sz w:val="24"/>
                <w:szCs w:val="24"/>
              </w:rPr>
              <w:t xml:space="preserve"> gadījumā</w:t>
            </w:r>
            <w:r w:rsidR="006958E4">
              <w:rPr>
                <w:rFonts w:ascii="Times New Roman" w:hAnsi="Times New Roman"/>
                <w:sz w:val="24"/>
                <w:szCs w:val="24"/>
              </w:rPr>
              <w:t>,</w:t>
            </w:r>
            <w:r w:rsidR="002F5133">
              <w:rPr>
                <w:rFonts w:ascii="Times New Roman" w:hAnsi="Times New Roman"/>
                <w:sz w:val="24"/>
                <w:szCs w:val="24"/>
              </w:rPr>
              <w:t xml:space="preserve"> ja</w:t>
            </w:r>
            <w:r w:rsidR="00B3441F">
              <w:rPr>
                <w:rFonts w:ascii="Times New Roman" w:hAnsi="Times New Roman"/>
                <w:sz w:val="24"/>
                <w:szCs w:val="24"/>
              </w:rPr>
              <w:t xml:space="preserve"> </w:t>
            </w:r>
            <w:r w:rsidR="006958E4">
              <w:rPr>
                <w:rFonts w:ascii="Times New Roman" w:hAnsi="Times New Roman"/>
                <w:sz w:val="24"/>
                <w:szCs w:val="24"/>
              </w:rPr>
              <w:t>sabiedrības vajadzībām</w:t>
            </w:r>
            <w:r w:rsidR="00B3441F">
              <w:rPr>
                <w:rFonts w:ascii="Times New Roman" w:hAnsi="Times New Roman"/>
                <w:sz w:val="24"/>
                <w:szCs w:val="24"/>
              </w:rPr>
              <w:t xml:space="preserve"> ir jāatsavina no publiskas personas kapitālsabiedrības</w:t>
            </w:r>
            <w:r w:rsidR="006958E4">
              <w:rPr>
                <w:rFonts w:ascii="Times New Roman" w:hAnsi="Times New Roman"/>
                <w:sz w:val="24"/>
                <w:szCs w:val="24"/>
              </w:rPr>
              <w:t xml:space="preserve"> tāds nekustamais īpašums</w:t>
            </w:r>
            <w:r w:rsidR="00B3441F">
              <w:rPr>
                <w:rFonts w:ascii="Times New Roman" w:hAnsi="Times New Roman"/>
                <w:sz w:val="24"/>
                <w:szCs w:val="24"/>
              </w:rPr>
              <w:t xml:space="preserve">, </w:t>
            </w:r>
            <w:r w:rsidR="003C5EC0">
              <w:rPr>
                <w:rFonts w:ascii="Times New Roman" w:hAnsi="Times New Roman"/>
                <w:sz w:val="24"/>
                <w:szCs w:val="24"/>
              </w:rPr>
              <w:t>kas iepriekš ticis atsavināts no privātpersonas sabiedrības vajadzībām, bet pēc tam</w:t>
            </w:r>
            <w:r w:rsidR="00B3441F">
              <w:rPr>
                <w:rFonts w:ascii="Times New Roman" w:hAnsi="Times New Roman"/>
                <w:sz w:val="24"/>
                <w:szCs w:val="24"/>
              </w:rPr>
              <w:t xml:space="preserve"> </w:t>
            </w:r>
            <w:r w:rsidR="00B3441F" w:rsidRPr="00B3441F">
              <w:rPr>
                <w:rFonts w:ascii="Times New Roman" w:hAnsi="Times New Roman"/>
                <w:sz w:val="24"/>
                <w:szCs w:val="24"/>
              </w:rPr>
              <w:t>ieguld</w:t>
            </w:r>
            <w:r w:rsidR="00B3441F">
              <w:rPr>
                <w:rFonts w:ascii="Times New Roman" w:hAnsi="Times New Roman"/>
                <w:sz w:val="24"/>
                <w:szCs w:val="24"/>
              </w:rPr>
              <w:t>īts</w:t>
            </w:r>
            <w:r w:rsidR="003C5EC0">
              <w:rPr>
                <w:rFonts w:ascii="Times New Roman" w:hAnsi="Times New Roman"/>
                <w:sz w:val="24"/>
                <w:szCs w:val="24"/>
              </w:rPr>
              <w:t xml:space="preserve"> publiskas personas</w:t>
            </w:r>
            <w:r w:rsidR="00B3441F" w:rsidRPr="00B3441F">
              <w:rPr>
                <w:rFonts w:ascii="Times New Roman" w:hAnsi="Times New Roman"/>
                <w:sz w:val="24"/>
                <w:szCs w:val="24"/>
              </w:rPr>
              <w:t xml:space="preserve"> kapitālsabiedrības pamatkapitālā</w:t>
            </w:r>
            <w:r w:rsidR="00B3441F">
              <w:rPr>
                <w:rFonts w:ascii="Times New Roman" w:hAnsi="Times New Roman"/>
                <w:sz w:val="24"/>
                <w:szCs w:val="24"/>
              </w:rPr>
              <w:t>.</w:t>
            </w:r>
          </w:p>
          <w:p w14:paraId="52860A6C" w14:textId="37A97BE8" w:rsidR="00B80B11" w:rsidRDefault="00B80B11"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Kā risinājum</w:t>
            </w:r>
            <w:r w:rsidR="006E6859">
              <w:rPr>
                <w:rFonts w:ascii="Times New Roman" w:hAnsi="Times New Roman"/>
                <w:sz w:val="24"/>
                <w:szCs w:val="24"/>
              </w:rPr>
              <w:t>u</w:t>
            </w:r>
            <w:r>
              <w:rPr>
                <w:rFonts w:ascii="Times New Roman" w:hAnsi="Times New Roman"/>
                <w:sz w:val="24"/>
                <w:szCs w:val="24"/>
              </w:rPr>
              <w:t xml:space="preserve"> Likumprojekts piedāvā </w:t>
            </w:r>
            <w:r w:rsidRPr="00B80B11">
              <w:rPr>
                <w:rFonts w:ascii="Times New Roman" w:hAnsi="Times New Roman"/>
                <w:sz w:val="24"/>
                <w:szCs w:val="24"/>
              </w:rPr>
              <w:t>Sabiedrības vajadzībām nepieciešamā nekustamā īpašuma atsavināšanas likum</w:t>
            </w:r>
            <w:r>
              <w:rPr>
                <w:rFonts w:ascii="Times New Roman" w:hAnsi="Times New Roman"/>
                <w:sz w:val="24"/>
                <w:szCs w:val="24"/>
              </w:rPr>
              <w:t>u</w:t>
            </w:r>
            <w:r w:rsidRPr="00B80B11" w:rsidDel="00B80B11">
              <w:rPr>
                <w:rFonts w:ascii="Times New Roman" w:hAnsi="Times New Roman"/>
                <w:sz w:val="24"/>
                <w:szCs w:val="24"/>
              </w:rPr>
              <w:t xml:space="preserve"> </w:t>
            </w:r>
            <w:r>
              <w:rPr>
                <w:rFonts w:ascii="Times New Roman" w:hAnsi="Times New Roman"/>
                <w:sz w:val="24"/>
                <w:szCs w:val="24"/>
              </w:rPr>
              <w:t xml:space="preserve">papildināt ar </w:t>
            </w:r>
            <w:r w:rsidRPr="006E6859">
              <w:rPr>
                <w:rFonts w:ascii="Times New Roman" w:hAnsi="Times New Roman"/>
                <w:sz w:val="24"/>
                <w:szCs w:val="24"/>
                <w:highlight w:val="yellow"/>
              </w:rPr>
              <w:t>39.pantu</w:t>
            </w:r>
            <w:r>
              <w:rPr>
                <w:rFonts w:ascii="Times New Roman" w:hAnsi="Times New Roman"/>
                <w:sz w:val="24"/>
                <w:szCs w:val="24"/>
              </w:rPr>
              <w:t>,</w:t>
            </w:r>
            <w:r w:rsidR="00B3441F">
              <w:rPr>
                <w:rFonts w:ascii="Times New Roman" w:hAnsi="Times New Roman"/>
                <w:sz w:val="24"/>
                <w:szCs w:val="24"/>
              </w:rPr>
              <w:t xml:space="preserve"> </w:t>
            </w:r>
            <w:r w:rsidR="002F5133" w:rsidRPr="002F5133">
              <w:rPr>
                <w:rFonts w:ascii="Times New Roman" w:hAnsi="Times New Roman"/>
                <w:sz w:val="24"/>
                <w:szCs w:val="24"/>
              </w:rPr>
              <w:t xml:space="preserve"> </w:t>
            </w:r>
            <w:r w:rsidR="00397916">
              <w:rPr>
                <w:rFonts w:ascii="Times New Roman" w:hAnsi="Times New Roman"/>
                <w:sz w:val="24"/>
                <w:szCs w:val="24"/>
              </w:rPr>
              <w:t>paredzot</w:t>
            </w:r>
            <w:r w:rsidR="00397916" w:rsidRPr="002F5133">
              <w:rPr>
                <w:rFonts w:ascii="Times New Roman" w:hAnsi="Times New Roman"/>
                <w:sz w:val="24"/>
                <w:szCs w:val="24"/>
              </w:rPr>
              <w:t xml:space="preserve"> </w:t>
            </w:r>
            <w:r w:rsidR="00397916">
              <w:rPr>
                <w:rFonts w:ascii="Times New Roman" w:hAnsi="Times New Roman"/>
                <w:sz w:val="24"/>
                <w:szCs w:val="24"/>
              </w:rPr>
              <w:t xml:space="preserve">Ministru kabinetam un pašvaldībai tiesības noteikt </w:t>
            </w:r>
            <w:r w:rsidR="002F5133" w:rsidRPr="002F5133">
              <w:rPr>
                <w:rFonts w:ascii="Times New Roman" w:hAnsi="Times New Roman"/>
                <w:sz w:val="24"/>
                <w:szCs w:val="24"/>
              </w:rPr>
              <w:t>izņēmuma</w:t>
            </w:r>
            <w:r w:rsidR="00397916">
              <w:rPr>
                <w:rFonts w:ascii="Times New Roman" w:hAnsi="Times New Roman"/>
                <w:sz w:val="24"/>
                <w:szCs w:val="24"/>
              </w:rPr>
              <w:t xml:space="preserve"> (atšķirīgu)</w:t>
            </w:r>
            <w:r w:rsidR="002F5133" w:rsidRPr="002F5133">
              <w:rPr>
                <w:rFonts w:ascii="Times New Roman" w:hAnsi="Times New Roman"/>
                <w:sz w:val="24"/>
                <w:szCs w:val="24"/>
              </w:rPr>
              <w:t xml:space="preserve"> regulējumu attiecībā uz nekustamā īpašuma, kura īpašnieks ir publiskas personas kapitālsabiedrība,</w:t>
            </w:r>
            <w:r w:rsidR="00E2585A">
              <w:rPr>
                <w:rFonts w:ascii="Times New Roman" w:hAnsi="Times New Roman"/>
                <w:sz w:val="24"/>
                <w:szCs w:val="24"/>
              </w:rPr>
              <w:t xml:space="preserve"> </w:t>
            </w:r>
            <w:r w:rsidR="00E2585A" w:rsidRPr="002F5133">
              <w:rPr>
                <w:rFonts w:ascii="Times New Roman" w:hAnsi="Times New Roman"/>
                <w:sz w:val="24"/>
                <w:szCs w:val="24"/>
              </w:rPr>
              <w:t>atlīdzības apmēr</w:t>
            </w:r>
            <w:r w:rsidR="00397916">
              <w:rPr>
                <w:rFonts w:ascii="Times New Roman" w:hAnsi="Times New Roman"/>
                <w:sz w:val="24"/>
                <w:szCs w:val="24"/>
              </w:rPr>
              <w:t>u</w:t>
            </w:r>
            <w:r w:rsidR="00E2585A" w:rsidRPr="002F5133">
              <w:rPr>
                <w:rFonts w:ascii="Times New Roman" w:hAnsi="Times New Roman"/>
                <w:sz w:val="24"/>
                <w:szCs w:val="24"/>
              </w:rPr>
              <w:t xml:space="preserve"> </w:t>
            </w:r>
            <w:r w:rsidR="00E2585A" w:rsidRPr="006E6859">
              <w:rPr>
                <w:rFonts w:ascii="Times New Roman" w:hAnsi="Times New Roman"/>
                <w:sz w:val="24"/>
                <w:szCs w:val="24"/>
                <w:highlight w:val="yellow"/>
              </w:rPr>
              <w:t xml:space="preserve">un </w:t>
            </w:r>
            <w:bookmarkStart w:id="3" w:name="_Hlk10478098"/>
            <w:r w:rsidR="00397916">
              <w:rPr>
                <w:rFonts w:ascii="Times New Roman" w:hAnsi="Times New Roman"/>
                <w:sz w:val="24"/>
                <w:szCs w:val="24"/>
              </w:rPr>
              <w:t>atlīdzības kompensācijas veidu</w:t>
            </w:r>
            <w:r w:rsidR="00E2585A">
              <w:rPr>
                <w:rFonts w:ascii="Times New Roman" w:hAnsi="Times New Roman"/>
                <w:sz w:val="24"/>
                <w:szCs w:val="24"/>
              </w:rPr>
              <w:t xml:space="preserve"> </w:t>
            </w:r>
            <w:bookmarkEnd w:id="3"/>
            <w:r w:rsidR="00E2585A">
              <w:rPr>
                <w:rFonts w:ascii="Times New Roman" w:hAnsi="Times New Roman"/>
                <w:sz w:val="24"/>
                <w:szCs w:val="24"/>
              </w:rPr>
              <w:t>gadījumos, kad atsavināmais</w:t>
            </w:r>
            <w:r w:rsidR="002F5133" w:rsidRPr="002F5133">
              <w:rPr>
                <w:rFonts w:ascii="Times New Roman" w:hAnsi="Times New Roman"/>
                <w:sz w:val="24"/>
                <w:szCs w:val="24"/>
              </w:rPr>
              <w:t xml:space="preserve"> nekustamais īpašums nepieciešams tehniskās publiskās infrastruktūras objekt</w:t>
            </w:r>
            <w:r w:rsidR="00E2585A">
              <w:rPr>
                <w:rFonts w:ascii="Times New Roman" w:hAnsi="Times New Roman"/>
                <w:sz w:val="24"/>
                <w:szCs w:val="24"/>
              </w:rPr>
              <w:t>a</w:t>
            </w:r>
            <w:r w:rsidR="002F5133" w:rsidRPr="002F5133">
              <w:rPr>
                <w:rFonts w:ascii="Times New Roman" w:hAnsi="Times New Roman"/>
                <w:sz w:val="24"/>
                <w:szCs w:val="24"/>
              </w:rPr>
              <w:t xml:space="preserve"> īstenošana</w:t>
            </w:r>
            <w:r w:rsidR="00E2585A">
              <w:rPr>
                <w:rFonts w:ascii="Times New Roman" w:hAnsi="Times New Roman"/>
                <w:sz w:val="24"/>
                <w:szCs w:val="24"/>
              </w:rPr>
              <w:t>i</w:t>
            </w:r>
            <w:r w:rsidR="002F5133" w:rsidRPr="002F5133">
              <w:rPr>
                <w:rFonts w:ascii="Times New Roman" w:hAnsi="Times New Roman"/>
                <w:sz w:val="24"/>
                <w:szCs w:val="24"/>
              </w:rPr>
              <w:t xml:space="preserve">, </w:t>
            </w:r>
            <w:r w:rsidR="00E2585A">
              <w:rPr>
                <w:rFonts w:ascii="Times New Roman" w:hAnsi="Times New Roman"/>
                <w:sz w:val="24"/>
                <w:szCs w:val="24"/>
              </w:rPr>
              <w:t xml:space="preserve">nekustamais </w:t>
            </w:r>
            <w:r w:rsidR="002F5133" w:rsidRPr="002F5133">
              <w:rPr>
                <w:rFonts w:ascii="Times New Roman" w:hAnsi="Times New Roman"/>
                <w:sz w:val="24"/>
                <w:szCs w:val="24"/>
              </w:rPr>
              <w:t xml:space="preserve">īpašums iepriekš piederējis vai bijis piekritīgs publiskai personai, kas to </w:t>
            </w:r>
            <w:r w:rsidR="002F5133" w:rsidRPr="002F5133">
              <w:rPr>
                <w:rFonts w:ascii="Times New Roman" w:hAnsi="Times New Roman"/>
                <w:sz w:val="24"/>
                <w:szCs w:val="24"/>
              </w:rPr>
              <w:lastRenderedPageBreak/>
              <w:t xml:space="preserve">atsavinājusi par labu </w:t>
            </w:r>
            <w:r w:rsidR="00E2585A">
              <w:rPr>
                <w:rFonts w:ascii="Times New Roman" w:hAnsi="Times New Roman"/>
                <w:sz w:val="24"/>
                <w:szCs w:val="24"/>
              </w:rPr>
              <w:t>šai pašai</w:t>
            </w:r>
            <w:r w:rsidR="002F5133" w:rsidRPr="002F5133">
              <w:rPr>
                <w:rFonts w:ascii="Times New Roman" w:hAnsi="Times New Roman"/>
                <w:sz w:val="24"/>
                <w:szCs w:val="24"/>
              </w:rPr>
              <w:t xml:space="preserve"> publiskas personas kapitālsabiedrībai, ieguldot nekustamo īpašumu kapitālsabiedrības pamatkapitālā.   </w:t>
            </w:r>
          </w:p>
          <w:p w14:paraId="57E15DC5" w14:textId="0F5DD914" w:rsidR="00B80B11" w:rsidRPr="0031695E" w:rsidRDefault="00B80B11"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 xml:space="preserve">Piedāvātajā </w:t>
            </w:r>
            <w:r w:rsidR="0030519A" w:rsidRPr="0031695E">
              <w:rPr>
                <w:rFonts w:ascii="Times New Roman" w:hAnsi="Times New Roman"/>
                <w:sz w:val="24"/>
                <w:szCs w:val="24"/>
              </w:rPr>
              <w:t>redakcijā ietverti trīs kumulatīvi nosacījumi, kuriem iestājoties</w:t>
            </w:r>
            <w:r w:rsidR="00AB2D73">
              <w:rPr>
                <w:rFonts w:ascii="Times New Roman" w:hAnsi="Times New Roman"/>
                <w:sz w:val="24"/>
                <w:szCs w:val="24"/>
              </w:rPr>
              <w:t>,</w:t>
            </w:r>
            <w:r w:rsidR="0030519A" w:rsidRPr="0031695E">
              <w:rPr>
                <w:rFonts w:ascii="Times New Roman" w:hAnsi="Times New Roman"/>
                <w:sz w:val="24"/>
                <w:szCs w:val="24"/>
              </w:rPr>
              <w:t xml:space="preserve"> publiska persona var iegūt īpašumā sabiedrības vajadzību nodrošināšanai neklustamo īpašumu, kas iepriekš </w:t>
            </w:r>
            <w:r w:rsidR="0030519A" w:rsidRPr="0031695E">
              <w:rPr>
                <w:rFonts w:ascii="Times New Roman" w:eastAsia="Times New Roman" w:hAnsi="Times New Roman"/>
                <w:sz w:val="24"/>
                <w:szCs w:val="24"/>
              </w:rPr>
              <w:t xml:space="preserve">atsavināts </w:t>
            </w:r>
            <w:r>
              <w:rPr>
                <w:rFonts w:ascii="Times New Roman" w:eastAsia="Times New Roman" w:hAnsi="Times New Roman"/>
                <w:sz w:val="24"/>
                <w:szCs w:val="24"/>
              </w:rPr>
              <w:t>no privātperson</w:t>
            </w:r>
            <w:r w:rsidR="00E2585A">
              <w:rPr>
                <w:rFonts w:ascii="Times New Roman" w:eastAsia="Times New Roman" w:hAnsi="Times New Roman"/>
                <w:sz w:val="24"/>
                <w:szCs w:val="24"/>
              </w:rPr>
              <w:t>as</w:t>
            </w:r>
            <w:r>
              <w:rPr>
                <w:rFonts w:ascii="Times New Roman" w:eastAsia="Times New Roman" w:hAnsi="Times New Roman"/>
                <w:sz w:val="24"/>
                <w:szCs w:val="24"/>
              </w:rPr>
              <w:t xml:space="preserve"> </w:t>
            </w:r>
            <w:r w:rsidR="00F95692">
              <w:rPr>
                <w:rFonts w:ascii="Times New Roman" w:eastAsia="Times New Roman" w:hAnsi="Times New Roman"/>
                <w:sz w:val="24"/>
                <w:szCs w:val="24"/>
              </w:rPr>
              <w:t xml:space="preserve">publiskas personas vajadzībām, bet pēc tam </w:t>
            </w:r>
            <w:r w:rsidR="00E2585A">
              <w:rPr>
                <w:rFonts w:ascii="Times New Roman" w:eastAsia="Times New Roman" w:hAnsi="Times New Roman"/>
                <w:sz w:val="24"/>
                <w:szCs w:val="24"/>
              </w:rPr>
              <w:t xml:space="preserve">atsavināts </w:t>
            </w:r>
            <w:r w:rsidR="0030519A" w:rsidRPr="0031695E">
              <w:rPr>
                <w:rFonts w:ascii="Times New Roman" w:eastAsia="Times New Roman" w:hAnsi="Times New Roman"/>
                <w:sz w:val="24"/>
                <w:szCs w:val="24"/>
              </w:rPr>
              <w:t xml:space="preserve">publiskas personas kapitālsabiedrībai, ieguldot nekustamo īpašumu kapitālsabiedrības pamatkapitālā. </w:t>
            </w:r>
          </w:p>
          <w:p w14:paraId="1A1A68C3" w14:textId="1E5D98D4" w:rsidR="00A248CA" w:rsidRDefault="0030519A" w:rsidP="00BC47CB">
            <w:pPr>
              <w:spacing w:after="120" w:line="240" w:lineRule="auto"/>
              <w:ind w:left="168" w:right="11"/>
              <w:jc w:val="both"/>
              <w:rPr>
                <w:rFonts w:ascii="Times New Roman" w:eastAsia="Times New Roman" w:hAnsi="Times New Roman"/>
                <w:sz w:val="24"/>
                <w:szCs w:val="24"/>
              </w:rPr>
            </w:pPr>
            <w:r w:rsidRPr="0031695E">
              <w:rPr>
                <w:rFonts w:ascii="Times New Roman" w:hAnsi="Times New Roman"/>
                <w:sz w:val="24"/>
                <w:szCs w:val="24"/>
              </w:rPr>
              <w:t xml:space="preserve">Piedāvātajos kumulatīvajos nosacījumos iestrādāts regulējums, lai nodrošinātu, ka nekustamā īpašuma atsavināšanā vienlaikus tiktu ievērots gan pienākums lietderīgi rīkoties ar publiskas personas finanšu līdzekļiem un mantu, gan arī publiskas personas kapitālsabiedrībai tiktu kompensēti </w:t>
            </w:r>
            <w:r w:rsidRPr="0031695E">
              <w:rPr>
                <w:rFonts w:ascii="Times New Roman" w:eastAsia="Times New Roman" w:hAnsi="Times New Roman"/>
                <w:sz w:val="24"/>
                <w:szCs w:val="24"/>
              </w:rPr>
              <w:t xml:space="preserve">atsavināmajā nekustamajā īpašumā veiktie ieguldījumi un uzlabojumi, kas saistīti, piemēram, ar būvju būvniecību, inženiertīklu izbūvi. </w:t>
            </w:r>
            <w:r w:rsidR="00A248CA">
              <w:rPr>
                <w:rFonts w:ascii="Times New Roman" w:eastAsia="Times New Roman" w:hAnsi="Times New Roman"/>
                <w:sz w:val="24"/>
                <w:szCs w:val="24"/>
              </w:rPr>
              <w:t xml:space="preserve">Satiksmes ministrijas ieskatā </w:t>
            </w:r>
            <w:r w:rsidR="00E2585A">
              <w:rPr>
                <w:rFonts w:ascii="Times New Roman" w:eastAsia="Times New Roman" w:hAnsi="Times New Roman"/>
                <w:sz w:val="24"/>
                <w:szCs w:val="24"/>
              </w:rPr>
              <w:t xml:space="preserve">iepriekš minētajā gadījumā </w:t>
            </w:r>
            <w:r w:rsidR="00A248CA">
              <w:rPr>
                <w:rFonts w:ascii="Times New Roman" w:eastAsia="Times New Roman" w:hAnsi="Times New Roman"/>
                <w:sz w:val="24"/>
                <w:szCs w:val="24"/>
              </w:rPr>
              <w:t>p</w:t>
            </w:r>
            <w:r w:rsidRPr="0031695E">
              <w:rPr>
                <w:rFonts w:ascii="Times New Roman" w:eastAsia="Times New Roman" w:hAnsi="Times New Roman"/>
                <w:sz w:val="24"/>
                <w:szCs w:val="24"/>
              </w:rPr>
              <w:t xml:space="preserve">ubliskas personas kapitālsabiedrībai piederoša nekustamā īpašuma atsavināšanas kompensācijas apmērs par kapitālsabiedrībai piederošo apbūvi un inženiertīkliem būtu nosakāms, ņemot vērā pamatlīdzekļu, kas iekļauti bilancē, atlikušo vērtību kapitālsabiedrības pamatlīdzekļu uzskaitē. </w:t>
            </w:r>
          </w:p>
          <w:p w14:paraId="47977C55" w14:textId="4E544B1E" w:rsidR="00A248CA" w:rsidRPr="0031695E" w:rsidRDefault="0030519A" w:rsidP="00BC47CB">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 xml:space="preserve">Ja netiek paredzēts speciāls regulējums šādiem gadījumiem, tad </w:t>
            </w:r>
            <w:r w:rsidR="00640968">
              <w:rPr>
                <w:rFonts w:ascii="Times New Roman" w:hAnsi="Times New Roman"/>
                <w:sz w:val="24"/>
                <w:szCs w:val="24"/>
              </w:rPr>
              <w:t xml:space="preserve">rodas situācija, ka </w:t>
            </w:r>
            <w:r w:rsidRPr="0031695E">
              <w:rPr>
                <w:rFonts w:ascii="Times New Roman" w:hAnsi="Times New Roman"/>
                <w:sz w:val="24"/>
                <w:szCs w:val="24"/>
              </w:rPr>
              <w:t xml:space="preserve">valstij </w:t>
            </w:r>
            <w:r w:rsidR="00640968">
              <w:rPr>
                <w:rFonts w:ascii="Times New Roman" w:hAnsi="Times New Roman"/>
                <w:sz w:val="24"/>
                <w:szCs w:val="24"/>
              </w:rPr>
              <w:t>ir</w:t>
            </w:r>
            <w:r w:rsidRPr="0031695E">
              <w:rPr>
                <w:rFonts w:ascii="Times New Roman" w:hAnsi="Times New Roman"/>
                <w:sz w:val="24"/>
                <w:szCs w:val="24"/>
              </w:rPr>
              <w:t xml:space="preserve"> pienākums vairākkārt samaksāt par vienu un to pašu nekustamo īpašumu, </w:t>
            </w:r>
            <w:r w:rsidR="00A248CA">
              <w:rPr>
                <w:rFonts w:ascii="Times New Roman" w:hAnsi="Times New Roman"/>
                <w:sz w:val="24"/>
                <w:szCs w:val="24"/>
              </w:rPr>
              <w:t>kas</w:t>
            </w:r>
            <w:r w:rsidR="00A248CA" w:rsidRPr="0031695E">
              <w:rPr>
                <w:rFonts w:ascii="Times New Roman" w:hAnsi="Times New Roman"/>
                <w:sz w:val="24"/>
                <w:szCs w:val="24"/>
              </w:rPr>
              <w:t xml:space="preserve"> </w:t>
            </w:r>
            <w:r w:rsidRPr="0031695E">
              <w:rPr>
                <w:rFonts w:ascii="Times New Roman" w:hAnsi="Times New Roman"/>
                <w:sz w:val="24"/>
                <w:szCs w:val="24"/>
              </w:rPr>
              <w:t>nepieciešams publiskai funkcijai, tādējādi nelietderīgi tērējot ierobežotos valsts budžeta līdzekļus.</w:t>
            </w:r>
          </w:p>
          <w:p w14:paraId="1E835A42" w14:textId="360F7C74" w:rsidR="00A248CA" w:rsidRPr="0031695E" w:rsidRDefault="00640968" w:rsidP="00BC47CB">
            <w:pPr>
              <w:spacing w:after="120" w:line="240" w:lineRule="auto"/>
              <w:ind w:left="168" w:right="11"/>
              <w:jc w:val="both"/>
              <w:rPr>
                <w:rFonts w:ascii="Times New Roman" w:hAnsi="Times New Roman"/>
                <w:sz w:val="24"/>
                <w:szCs w:val="24"/>
              </w:rPr>
            </w:pPr>
            <w:r>
              <w:rPr>
                <w:rFonts w:ascii="Times New Roman" w:hAnsi="Times New Roman"/>
                <w:sz w:val="24"/>
                <w:szCs w:val="24"/>
              </w:rPr>
              <w:t>J</w:t>
            </w:r>
            <w:r w:rsidR="0030519A" w:rsidRPr="0031695E">
              <w:rPr>
                <w:rFonts w:ascii="Times New Roman" w:hAnsi="Times New Roman"/>
                <w:sz w:val="24"/>
                <w:szCs w:val="24"/>
              </w:rPr>
              <w:t xml:space="preserve">autājumā </w:t>
            </w:r>
            <w:r w:rsidR="0030519A" w:rsidRPr="00640968">
              <w:rPr>
                <w:rFonts w:ascii="Times New Roman" w:hAnsi="Times New Roman"/>
                <w:sz w:val="24"/>
                <w:szCs w:val="24"/>
              </w:rPr>
              <w:t>par taisnīgas atlīdzības noteikšanu</w:t>
            </w:r>
            <w:r w:rsidR="0030519A" w:rsidRPr="0031695E">
              <w:rPr>
                <w:rFonts w:ascii="Times New Roman" w:hAnsi="Times New Roman"/>
                <w:sz w:val="24"/>
                <w:szCs w:val="24"/>
              </w:rPr>
              <w:t xml:space="preserve"> jāņem vērā arī Eiropas Cilvēktiesību tiesas (turpmāk – ECT) spriedum</w:t>
            </w:r>
            <w:r w:rsidR="00C314CA">
              <w:rPr>
                <w:rFonts w:ascii="Times New Roman" w:hAnsi="Times New Roman"/>
                <w:sz w:val="24"/>
                <w:szCs w:val="24"/>
              </w:rPr>
              <w:t>s</w:t>
            </w:r>
            <w:r w:rsidR="0030519A" w:rsidRPr="0031695E">
              <w:rPr>
                <w:rFonts w:ascii="Times New Roman" w:hAnsi="Times New Roman"/>
                <w:sz w:val="24"/>
                <w:szCs w:val="24"/>
              </w:rPr>
              <w:t xml:space="preserve"> lietā „</w:t>
            </w:r>
            <w:proofErr w:type="spellStart"/>
            <w:r w:rsidR="0030519A" w:rsidRPr="0031695E">
              <w:rPr>
                <w:rFonts w:ascii="Times New Roman" w:hAnsi="Times New Roman"/>
                <w:sz w:val="24"/>
                <w:szCs w:val="24"/>
              </w:rPr>
              <w:t>Vistiņš</w:t>
            </w:r>
            <w:proofErr w:type="spellEnd"/>
            <w:r w:rsidR="0030519A" w:rsidRPr="0031695E">
              <w:rPr>
                <w:rFonts w:ascii="Times New Roman" w:hAnsi="Times New Roman"/>
                <w:sz w:val="24"/>
                <w:szCs w:val="24"/>
              </w:rPr>
              <w:t xml:space="preserve"> un </w:t>
            </w:r>
            <w:proofErr w:type="spellStart"/>
            <w:r w:rsidR="0030519A" w:rsidRPr="0031695E">
              <w:rPr>
                <w:rFonts w:ascii="Times New Roman" w:hAnsi="Times New Roman"/>
                <w:sz w:val="24"/>
                <w:szCs w:val="24"/>
              </w:rPr>
              <w:t>Perepjolkins</w:t>
            </w:r>
            <w:proofErr w:type="spellEnd"/>
            <w:r w:rsidR="0030519A" w:rsidRPr="0031695E">
              <w:rPr>
                <w:rFonts w:ascii="Times New Roman" w:hAnsi="Times New Roman"/>
                <w:sz w:val="24"/>
                <w:szCs w:val="24"/>
              </w:rPr>
              <w:t xml:space="preserve"> pret Latviju” (turpmāk - Lieta) paustās atziņas par taisnīgas atlīdzības apmēru par sabiedrības vajadzībām atsavinātiem nekustamajiem īpašumiem un samērīguma vērtēšanas kritērijiem, kādi piemērojami šāda rakstura strīdos. ECT Lielās palātas 2012.</w:t>
            </w:r>
            <w:r w:rsidR="00A248CA">
              <w:rPr>
                <w:rFonts w:ascii="Times New Roman" w:hAnsi="Times New Roman"/>
                <w:sz w:val="24"/>
                <w:szCs w:val="24"/>
              </w:rPr>
              <w:t> </w:t>
            </w:r>
            <w:r w:rsidR="0030519A" w:rsidRPr="0031695E">
              <w:rPr>
                <w:rFonts w:ascii="Times New Roman" w:hAnsi="Times New Roman"/>
                <w:sz w:val="24"/>
                <w:szCs w:val="24"/>
              </w:rPr>
              <w:t>gada 25.</w:t>
            </w:r>
            <w:r w:rsidR="00A248CA">
              <w:rPr>
                <w:rFonts w:ascii="Times New Roman" w:hAnsi="Times New Roman"/>
                <w:sz w:val="24"/>
                <w:szCs w:val="24"/>
              </w:rPr>
              <w:t> </w:t>
            </w:r>
            <w:r w:rsidR="0030519A" w:rsidRPr="0031695E">
              <w:rPr>
                <w:rFonts w:ascii="Times New Roman" w:hAnsi="Times New Roman"/>
                <w:sz w:val="24"/>
                <w:szCs w:val="24"/>
              </w:rPr>
              <w:t xml:space="preserve">oktobra spriedumā Lietā atzīts, ka nekompensēt iesniedzējiem atsavināto nekustamo īpašumu pilnu tirgus vērtību un noteikt daudz zemāku atlīdzības apmēru var būt pietiekoši, lai izpildītu Eiropas Cilvēka tiesību un pamatbrīvību aizsardzības konvencijas (turpmāk - Konvencija) 1.protokola 1.panta nosacījumus, proti: 1) visos gadījumos netiek garantētas tiesības uz pilnu atlīdzību; 2) valstij ir piešķirama īpaši plaša rīcības brīvība; 3) ECT ieskatā bija pamatots Latvijas amatpersonu lēmums </w:t>
            </w:r>
            <w:r w:rsidR="0030519A" w:rsidRPr="0031695E">
              <w:rPr>
                <w:rFonts w:ascii="Times New Roman" w:hAnsi="Times New Roman"/>
                <w:sz w:val="24"/>
                <w:szCs w:val="24"/>
              </w:rPr>
              <w:lastRenderedPageBreak/>
              <w:t>nekompensēt iesniedzējiem atsavināto nekustamo īpašumu pilnu tirgus vērtību uz īpašuma atsavināšanas brīdi un daudz zemāki atlīdzības apmēri var būt pietiekoši, lai izpildītu Konvencijas 1.protokola 1.panta nosacījumus.</w:t>
            </w:r>
          </w:p>
          <w:p w14:paraId="3875D977" w14:textId="7C9F8A9C" w:rsidR="00A248CA" w:rsidRPr="0031695E" w:rsidRDefault="0030519A" w:rsidP="00BC47CB">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Savukārt ECT Lielās palātas 2014.</w:t>
            </w:r>
            <w:r w:rsidR="00A248CA">
              <w:rPr>
                <w:rFonts w:ascii="Times New Roman" w:hAnsi="Times New Roman"/>
                <w:sz w:val="24"/>
                <w:szCs w:val="24"/>
              </w:rPr>
              <w:t> </w:t>
            </w:r>
            <w:r w:rsidRPr="0031695E">
              <w:rPr>
                <w:rFonts w:ascii="Times New Roman" w:hAnsi="Times New Roman"/>
                <w:sz w:val="24"/>
                <w:szCs w:val="24"/>
              </w:rPr>
              <w:t>gada 25.</w:t>
            </w:r>
            <w:r w:rsidR="00A248CA">
              <w:rPr>
                <w:rFonts w:ascii="Times New Roman" w:hAnsi="Times New Roman"/>
                <w:sz w:val="24"/>
                <w:szCs w:val="24"/>
              </w:rPr>
              <w:t> </w:t>
            </w:r>
            <w:r w:rsidRPr="0031695E">
              <w:rPr>
                <w:rFonts w:ascii="Times New Roman" w:hAnsi="Times New Roman"/>
                <w:sz w:val="24"/>
                <w:szCs w:val="24"/>
              </w:rPr>
              <w:t>marta spriedumā Lietā tiesa norāda, ka nosakāmās kompensācijas apmēram nav pilnībā jānovērš apstrīdētās iejaukšanās sekas, ne arī jāatspoguļo strīdus īpašuma pilna vērtība. (sprieduma 36.p) ECT Lielā palāta uzskatīj</w:t>
            </w:r>
            <w:r w:rsidR="00640968">
              <w:rPr>
                <w:rFonts w:ascii="Times New Roman" w:hAnsi="Times New Roman"/>
                <w:sz w:val="24"/>
                <w:szCs w:val="24"/>
              </w:rPr>
              <w:t>a</w:t>
            </w:r>
            <w:r w:rsidRPr="0031695E">
              <w:rPr>
                <w:rFonts w:ascii="Times New Roman" w:hAnsi="Times New Roman"/>
                <w:sz w:val="24"/>
                <w:szCs w:val="24"/>
              </w:rPr>
              <w:t xml:space="preserve"> par taisnīgu samazināt ekonomiski pamatoto faktisko vidējo kadastrālo vērtību par 75%, koriģējot summas, lai kompensētu inflācijas ietekmi un Civillikuma paredzētos likumiskos procentus (sprieduma 39.-42.p</w:t>
            </w:r>
            <w:r w:rsidR="00AB2D73">
              <w:rPr>
                <w:rFonts w:ascii="Times New Roman" w:hAnsi="Times New Roman"/>
                <w:sz w:val="24"/>
                <w:szCs w:val="24"/>
              </w:rPr>
              <w:t>.</w:t>
            </w:r>
            <w:r w:rsidRPr="0031695E">
              <w:rPr>
                <w:rFonts w:ascii="Times New Roman" w:hAnsi="Times New Roman"/>
                <w:sz w:val="24"/>
                <w:szCs w:val="24"/>
              </w:rPr>
              <w:t>).</w:t>
            </w:r>
          </w:p>
          <w:p w14:paraId="400DF6A9" w14:textId="07BCB836" w:rsidR="00A248CA" w:rsidRPr="009A12DD" w:rsidRDefault="0030519A" w:rsidP="00BC47CB">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 xml:space="preserve">Izvērtējot jautājumu </w:t>
            </w:r>
            <w:r w:rsidRPr="009A12DD">
              <w:rPr>
                <w:rFonts w:ascii="Times New Roman" w:hAnsi="Times New Roman"/>
                <w:sz w:val="24"/>
                <w:szCs w:val="24"/>
              </w:rPr>
              <w:t>par iespējamo kompensācijas apmēru</w:t>
            </w:r>
            <w:r w:rsidRPr="0031695E">
              <w:rPr>
                <w:rFonts w:ascii="Times New Roman" w:hAnsi="Times New Roman"/>
                <w:sz w:val="24"/>
                <w:szCs w:val="24"/>
              </w:rPr>
              <w:t xml:space="preserve"> par uz atsavināmā nekustamā īpašuma esošo publiskas personas </w:t>
            </w:r>
            <w:proofErr w:type="spellStart"/>
            <w:r w:rsidRPr="0031695E">
              <w:rPr>
                <w:rFonts w:ascii="Times New Roman" w:hAnsi="Times New Roman"/>
                <w:sz w:val="24"/>
                <w:szCs w:val="24"/>
              </w:rPr>
              <w:t>kapitālsabiedrība</w:t>
            </w:r>
            <w:r w:rsidR="00F95692">
              <w:rPr>
                <w:rFonts w:ascii="Times New Roman" w:hAnsi="Times New Roman"/>
                <w:sz w:val="24"/>
                <w:szCs w:val="24"/>
              </w:rPr>
              <w:t>u</w:t>
            </w:r>
            <w:proofErr w:type="spellEnd"/>
            <w:r w:rsidRPr="0031695E">
              <w:rPr>
                <w:rFonts w:ascii="Times New Roman" w:hAnsi="Times New Roman"/>
                <w:sz w:val="24"/>
                <w:szCs w:val="24"/>
              </w:rPr>
              <w:t xml:space="preserve"> </w:t>
            </w:r>
            <w:r w:rsidRPr="0031695E">
              <w:rPr>
                <w:rFonts w:ascii="Times New Roman" w:eastAsia="Times New Roman" w:hAnsi="Times New Roman"/>
                <w:sz w:val="24"/>
                <w:szCs w:val="24"/>
              </w:rPr>
              <w:t>piederošo apbūvi un inženiertīkliem, Satiksmes ministrija</w:t>
            </w:r>
            <w:r w:rsidR="009A12DD">
              <w:rPr>
                <w:rFonts w:ascii="Times New Roman" w:eastAsia="Times New Roman" w:hAnsi="Times New Roman"/>
                <w:sz w:val="24"/>
                <w:szCs w:val="24"/>
              </w:rPr>
              <w:t xml:space="preserve"> izstrādājusi risinājumu </w:t>
            </w:r>
            <w:r w:rsidRPr="0031695E">
              <w:rPr>
                <w:rFonts w:ascii="Times New Roman" w:hAnsi="Times New Roman"/>
                <w:sz w:val="24"/>
                <w:szCs w:val="24"/>
              </w:rPr>
              <w:t xml:space="preserve">noteikt kompensācijas apmēru par kapitālsabiedrības </w:t>
            </w:r>
            <w:r w:rsidRPr="0031695E">
              <w:rPr>
                <w:rFonts w:ascii="Times New Roman" w:eastAsia="Times New Roman" w:hAnsi="Times New Roman"/>
                <w:sz w:val="24"/>
                <w:szCs w:val="24"/>
              </w:rPr>
              <w:t xml:space="preserve">veiktajiem ieguldījumiem un uzlabojumiem atsavināmajā nekustamajā īpašumā, ņemot vērā pamatlīdzekļu, kas iekļauti bilancē, atlikušo vērtību kapitālsabiedrības pamatlīdzekļu uzskaitē. </w:t>
            </w:r>
          </w:p>
          <w:p w14:paraId="2D10A931" w14:textId="2B353341" w:rsidR="00A248CA" w:rsidRPr="0031695E" w:rsidRDefault="0030519A" w:rsidP="00BC47CB">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Īstenojot valsts publiskās lietošanas</w:t>
            </w:r>
            <w:r w:rsidR="00751B3A">
              <w:rPr>
                <w:rFonts w:ascii="Times New Roman" w:hAnsi="Times New Roman"/>
                <w:sz w:val="24"/>
                <w:szCs w:val="24"/>
              </w:rPr>
              <w:t xml:space="preserve"> tehniskās</w:t>
            </w:r>
            <w:r w:rsidRPr="0031695E">
              <w:rPr>
                <w:rFonts w:ascii="Times New Roman" w:hAnsi="Times New Roman"/>
                <w:sz w:val="24"/>
                <w:szCs w:val="24"/>
              </w:rPr>
              <w:t xml:space="preserve"> infrastruktūras projektus (turpmāk – Projekti), Satiksmes ministrija ir sas</w:t>
            </w:r>
            <w:r w:rsidR="00BC47CB">
              <w:rPr>
                <w:rFonts w:ascii="Times New Roman" w:hAnsi="Times New Roman"/>
                <w:sz w:val="24"/>
                <w:szCs w:val="24"/>
              </w:rPr>
              <w:t>tap</w:t>
            </w:r>
            <w:r w:rsidRPr="0031695E">
              <w:rPr>
                <w:rFonts w:ascii="Times New Roman" w:hAnsi="Times New Roman"/>
                <w:sz w:val="24"/>
                <w:szCs w:val="24"/>
              </w:rPr>
              <w:t xml:space="preserve">usies ar situāciju, ka Projektu īstenošanai nepieciešams nekustamais īpašums, ko valsts iepriekš atsavinājusi publiskas funkcijas īstenošanai, ieguldot to valsts kapitālsabiedrības pamatkapitālā. </w:t>
            </w:r>
          </w:p>
          <w:p w14:paraId="16DFFD93" w14:textId="0B2631CE" w:rsidR="00A248CA" w:rsidRPr="0031695E" w:rsidRDefault="0030519A" w:rsidP="00BC47CB">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Eiropas Savienības finansēti projekti, kas saistīti ar infrastruktūras objektu būvniecību, var tikt realizēti projekta īstenotāja īpašumā vai valdījumā esošo nekustamo īpašumu robežās, ja vien finansēšanas līgumā nav noteikts citādi.</w:t>
            </w:r>
          </w:p>
          <w:bookmarkEnd w:id="2"/>
          <w:p w14:paraId="4772F23A" w14:textId="399EC08B" w:rsidR="007C659A" w:rsidRDefault="0030519A" w:rsidP="00504CD4">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Lai</w:t>
            </w:r>
            <w:r w:rsidR="00BC47CB">
              <w:rPr>
                <w:rFonts w:ascii="Times New Roman" w:hAnsi="Times New Roman"/>
                <w:sz w:val="24"/>
                <w:szCs w:val="24"/>
              </w:rPr>
              <w:t xml:space="preserve"> </w:t>
            </w:r>
            <w:r w:rsidRPr="0031695E">
              <w:rPr>
                <w:rFonts w:ascii="Times New Roman" w:hAnsi="Times New Roman"/>
                <w:sz w:val="24"/>
                <w:szCs w:val="24"/>
              </w:rPr>
              <w:t xml:space="preserve">sniegtu priekšstatu par konkrētu situāciju, informējam, ka šobrīd, </w:t>
            </w:r>
            <w:r w:rsidRPr="0031695E">
              <w:rPr>
                <w:rFonts w:ascii="Times New Roman" w:hAnsi="Times New Roman"/>
                <w:i/>
                <w:sz w:val="24"/>
                <w:szCs w:val="24"/>
              </w:rPr>
              <w:t>Rail Baltica</w:t>
            </w:r>
            <w:r w:rsidR="007D3F9A" w:rsidRPr="007D3F9A">
              <w:rPr>
                <w:rFonts w:ascii="Times New Roman" w:hAnsi="Times New Roman"/>
                <w:sz w:val="24"/>
                <w:szCs w:val="24"/>
              </w:rPr>
              <w:t xml:space="preserve"> </w:t>
            </w:r>
            <w:r w:rsidR="007D3F9A" w:rsidRPr="007D3F9A">
              <w:rPr>
                <w:rFonts w:ascii="Times New Roman" w:hAnsi="Times New Roman"/>
                <w:i/>
                <w:sz w:val="24"/>
                <w:szCs w:val="24"/>
              </w:rPr>
              <w:t>projek</w:t>
            </w:r>
            <w:r w:rsidR="007D3F9A">
              <w:rPr>
                <w:rFonts w:ascii="Times New Roman" w:hAnsi="Times New Roman"/>
                <w:i/>
                <w:sz w:val="24"/>
                <w:szCs w:val="24"/>
              </w:rPr>
              <w:t>t</w:t>
            </w:r>
            <w:r w:rsidR="00DB16F0">
              <w:rPr>
                <w:rFonts w:ascii="Times New Roman" w:hAnsi="Times New Roman"/>
                <w:i/>
                <w:sz w:val="24"/>
                <w:szCs w:val="24"/>
              </w:rPr>
              <w:t>a</w:t>
            </w:r>
            <w:r w:rsidR="007D3F9A" w:rsidRPr="00A248CA">
              <w:rPr>
                <w:rFonts w:ascii="Times New Roman" w:hAnsi="Times New Roman"/>
                <w:sz w:val="24"/>
                <w:szCs w:val="24"/>
              </w:rPr>
              <w:t>, kam noteikts nacionālo interešu objekta statuss</w:t>
            </w:r>
            <w:r w:rsidRPr="0031695E">
              <w:rPr>
                <w:rFonts w:ascii="Times New Roman" w:hAnsi="Times New Roman"/>
                <w:sz w:val="24"/>
                <w:szCs w:val="24"/>
              </w:rPr>
              <w:t>,</w:t>
            </w:r>
            <w:r w:rsidR="00DB16F0">
              <w:rPr>
                <w:rFonts w:ascii="Times New Roman" w:hAnsi="Times New Roman"/>
                <w:sz w:val="24"/>
                <w:szCs w:val="24"/>
              </w:rPr>
              <w:t xml:space="preserve"> </w:t>
            </w:r>
            <w:r w:rsidR="00DB16F0" w:rsidRPr="00EE0524">
              <w:rPr>
                <w:rFonts w:ascii="Times New Roman" w:hAnsi="Times New Roman"/>
                <w:sz w:val="24"/>
                <w:szCs w:val="24"/>
              </w:rPr>
              <w:t>īstenošanas vajadzībām</w:t>
            </w:r>
            <w:r w:rsidRPr="0031695E">
              <w:rPr>
                <w:rFonts w:ascii="Times New Roman" w:hAnsi="Times New Roman"/>
                <w:sz w:val="24"/>
                <w:szCs w:val="24"/>
              </w:rPr>
              <w:t xml:space="preserve"> nepieciešams iegūt valsts īpašumā zemesgabala daļu aptuveni 14</w:t>
            </w:r>
            <w:r w:rsidR="007D3F9A">
              <w:rPr>
                <w:rFonts w:ascii="Times New Roman" w:hAnsi="Times New Roman"/>
                <w:sz w:val="24"/>
                <w:szCs w:val="24"/>
              </w:rPr>
              <w:t> </w:t>
            </w:r>
            <w:r w:rsidRPr="0031695E">
              <w:rPr>
                <w:rFonts w:ascii="Times New Roman" w:hAnsi="Times New Roman"/>
                <w:sz w:val="24"/>
                <w:szCs w:val="24"/>
              </w:rPr>
              <w:t>000</w:t>
            </w:r>
            <w:r w:rsidR="007D3F9A">
              <w:rPr>
                <w:rFonts w:ascii="Times New Roman" w:hAnsi="Times New Roman"/>
                <w:sz w:val="24"/>
                <w:szCs w:val="24"/>
              </w:rPr>
              <w:t> </w:t>
            </w:r>
            <w:proofErr w:type="spellStart"/>
            <w:r w:rsidRPr="0031695E">
              <w:rPr>
                <w:rFonts w:ascii="Times New Roman" w:hAnsi="Times New Roman"/>
                <w:sz w:val="24"/>
                <w:szCs w:val="24"/>
              </w:rPr>
              <w:t>kv.m</w:t>
            </w:r>
            <w:proofErr w:type="spellEnd"/>
            <w:r w:rsidRPr="0031695E">
              <w:rPr>
                <w:rFonts w:ascii="Times New Roman" w:hAnsi="Times New Roman"/>
                <w:sz w:val="24"/>
                <w:szCs w:val="24"/>
              </w:rPr>
              <w:t>. platībā starptautiskās lidostas “Rīga” teritorijā, kas ir daļa no nekustamā īpašuma "Lidosta "Rīga" 10/1", Lidosta "Rīga", Mārupes novads, kadastra Nr.80760020007 (turpmāk – Zemesgabals). Zemesgabals ar Ministru kabineta 2005.</w:t>
            </w:r>
            <w:r w:rsidR="007C6088">
              <w:rPr>
                <w:rFonts w:ascii="Times New Roman" w:hAnsi="Times New Roman"/>
                <w:sz w:val="24"/>
                <w:szCs w:val="24"/>
              </w:rPr>
              <w:t> </w:t>
            </w:r>
            <w:r w:rsidRPr="0031695E">
              <w:rPr>
                <w:rFonts w:ascii="Times New Roman" w:hAnsi="Times New Roman"/>
                <w:sz w:val="24"/>
                <w:szCs w:val="24"/>
              </w:rPr>
              <w:t>gada 30.</w:t>
            </w:r>
            <w:r w:rsidR="007C6088">
              <w:rPr>
                <w:rFonts w:ascii="Times New Roman" w:hAnsi="Times New Roman"/>
                <w:sz w:val="24"/>
                <w:szCs w:val="24"/>
              </w:rPr>
              <w:t> </w:t>
            </w:r>
            <w:r w:rsidRPr="0031695E">
              <w:rPr>
                <w:rFonts w:ascii="Times New Roman" w:hAnsi="Times New Roman"/>
                <w:sz w:val="24"/>
                <w:szCs w:val="24"/>
              </w:rPr>
              <w:t>augusta rīkojumu Nr.582 “Par zemesgabala ieguldīšanu valsts akciju sabiedrības “Starptautiskā lidosta “Rīga”” pamatkapitālā”</w:t>
            </w:r>
            <w:r w:rsidR="007D3F9A">
              <w:t xml:space="preserve"> </w:t>
            </w:r>
            <w:r w:rsidR="007D3F9A" w:rsidRPr="007D3F9A">
              <w:rPr>
                <w:rFonts w:ascii="Times New Roman" w:hAnsi="Times New Roman"/>
                <w:sz w:val="24"/>
                <w:szCs w:val="24"/>
              </w:rPr>
              <w:t xml:space="preserve">ieguldīts VAS </w:t>
            </w:r>
            <w:r w:rsidR="007D3F9A" w:rsidRPr="007D3F9A">
              <w:rPr>
                <w:rFonts w:ascii="Times New Roman" w:hAnsi="Times New Roman"/>
                <w:sz w:val="24"/>
                <w:szCs w:val="24"/>
              </w:rPr>
              <w:lastRenderedPageBreak/>
              <w:t>“Starptautiskā lidosta “Rīga”” pamatkapitālā</w:t>
            </w:r>
            <w:r w:rsidRPr="0031695E">
              <w:rPr>
                <w:rFonts w:ascii="Times New Roman" w:hAnsi="Times New Roman"/>
                <w:sz w:val="24"/>
                <w:szCs w:val="24"/>
              </w:rPr>
              <w:t>. Šajā gadījumā jāņem vērā tas, ka Zemesgabals valsts īpašumā tika atsavināts ar 1997.</w:t>
            </w:r>
            <w:r w:rsidR="007C6088">
              <w:rPr>
                <w:rFonts w:ascii="Times New Roman" w:hAnsi="Times New Roman"/>
                <w:sz w:val="24"/>
                <w:szCs w:val="24"/>
              </w:rPr>
              <w:t> </w:t>
            </w:r>
            <w:r w:rsidRPr="0031695E">
              <w:rPr>
                <w:rFonts w:ascii="Times New Roman" w:hAnsi="Times New Roman"/>
                <w:sz w:val="24"/>
                <w:szCs w:val="24"/>
              </w:rPr>
              <w:t>gada 5.</w:t>
            </w:r>
            <w:r w:rsidR="007C6088">
              <w:rPr>
                <w:rFonts w:ascii="Times New Roman" w:hAnsi="Times New Roman"/>
                <w:sz w:val="24"/>
                <w:szCs w:val="24"/>
              </w:rPr>
              <w:t> </w:t>
            </w:r>
            <w:r w:rsidRPr="0031695E">
              <w:rPr>
                <w:rFonts w:ascii="Times New Roman" w:hAnsi="Times New Roman"/>
                <w:sz w:val="24"/>
                <w:szCs w:val="24"/>
              </w:rPr>
              <w:t>februāra likumu „Par zemes īpašumu atsavināšanu valsts vajadzībām valsts lidostas uzņēmuma „Rīga” teritorijā” (turpmāk – speciālais likums). Turklāt trīs privātpersonas apstrīdēja speciālajā likumā noteikto atlīdzības apmēru un tiesvedības ceļā panāca ievērojami augstāku atlīdzību par nekustamā īpašuma atsavināšanu, nekā tā bija noteikta speciālajā likumā. Tā rezultātā valsts 2017.</w:t>
            </w:r>
            <w:r w:rsidR="007C6088">
              <w:rPr>
                <w:rFonts w:ascii="Times New Roman" w:hAnsi="Times New Roman"/>
                <w:sz w:val="24"/>
                <w:szCs w:val="24"/>
              </w:rPr>
              <w:t> </w:t>
            </w:r>
            <w:r w:rsidRPr="0031695E">
              <w:rPr>
                <w:rFonts w:ascii="Times New Roman" w:hAnsi="Times New Roman"/>
                <w:sz w:val="24"/>
                <w:szCs w:val="24"/>
              </w:rPr>
              <w:t xml:space="preserve">gadā </w:t>
            </w:r>
            <w:r w:rsidR="007C6088">
              <w:rPr>
                <w:rFonts w:ascii="Times New Roman" w:hAnsi="Times New Roman"/>
                <w:sz w:val="24"/>
                <w:szCs w:val="24"/>
              </w:rPr>
              <w:t xml:space="preserve">par šo pašu zemes gabalu </w:t>
            </w:r>
            <w:r w:rsidRPr="0031695E">
              <w:rPr>
                <w:rFonts w:ascii="Times New Roman" w:hAnsi="Times New Roman"/>
                <w:sz w:val="24"/>
                <w:szCs w:val="24"/>
              </w:rPr>
              <w:t xml:space="preserve">izmaksāja kompensācijas minētajām privātpersonām kopumā vairāk </w:t>
            </w:r>
            <w:r w:rsidR="00F95692">
              <w:rPr>
                <w:rFonts w:ascii="Times New Roman" w:hAnsi="Times New Roman"/>
                <w:sz w:val="24"/>
                <w:szCs w:val="24"/>
              </w:rPr>
              <w:t>ne</w:t>
            </w:r>
            <w:r w:rsidRPr="0031695E">
              <w:rPr>
                <w:rFonts w:ascii="Times New Roman" w:hAnsi="Times New Roman"/>
                <w:sz w:val="24"/>
                <w:szCs w:val="24"/>
              </w:rPr>
              <w:t>kā 1 300</w:t>
            </w:r>
            <w:r w:rsidR="007D3F9A">
              <w:rPr>
                <w:rFonts w:ascii="Times New Roman" w:hAnsi="Times New Roman"/>
                <w:sz w:val="24"/>
                <w:szCs w:val="24"/>
              </w:rPr>
              <w:t> </w:t>
            </w:r>
            <w:r w:rsidRPr="0031695E">
              <w:rPr>
                <w:rFonts w:ascii="Times New Roman" w:hAnsi="Times New Roman"/>
                <w:sz w:val="24"/>
                <w:szCs w:val="24"/>
              </w:rPr>
              <w:t>000</w:t>
            </w:r>
            <w:r w:rsidR="007D3F9A">
              <w:rPr>
                <w:rFonts w:ascii="Times New Roman" w:hAnsi="Times New Roman"/>
                <w:sz w:val="24"/>
                <w:szCs w:val="24"/>
              </w:rPr>
              <w:t xml:space="preserve"> </w:t>
            </w:r>
            <w:proofErr w:type="spellStart"/>
            <w:r w:rsidRPr="0031695E">
              <w:rPr>
                <w:rFonts w:ascii="Times New Roman" w:hAnsi="Times New Roman"/>
                <w:sz w:val="24"/>
                <w:szCs w:val="24"/>
              </w:rPr>
              <w:t>euro</w:t>
            </w:r>
            <w:proofErr w:type="spellEnd"/>
            <w:r w:rsidRPr="0031695E">
              <w:rPr>
                <w:rFonts w:ascii="Times New Roman" w:hAnsi="Times New Roman"/>
                <w:sz w:val="24"/>
                <w:szCs w:val="24"/>
              </w:rPr>
              <w:t xml:space="preserve"> apmērā. </w:t>
            </w:r>
          </w:p>
          <w:p w14:paraId="233D318D" w14:textId="1A4D62F3" w:rsidR="00B56E03" w:rsidRDefault="0030519A" w:rsidP="00504CD4">
            <w:pPr>
              <w:spacing w:after="120" w:line="240" w:lineRule="auto"/>
              <w:ind w:left="168" w:right="11"/>
              <w:jc w:val="both"/>
              <w:rPr>
                <w:rFonts w:ascii="Times New Roman" w:hAnsi="Times New Roman"/>
                <w:sz w:val="24"/>
                <w:szCs w:val="24"/>
              </w:rPr>
            </w:pPr>
            <w:r w:rsidRPr="0031695E">
              <w:rPr>
                <w:rFonts w:ascii="Times New Roman" w:hAnsi="Times New Roman"/>
                <w:sz w:val="24"/>
                <w:szCs w:val="24"/>
              </w:rPr>
              <w:t xml:space="preserve">Līdz ar to, lai īstenotu </w:t>
            </w:r>
            <w:r w:rsidRPr="00BC47CB">
              <w:rPr>
                <w:rFonts w:ascii="Times New Roman" w:hAnsi="Times New Roman"/>
                <w:i/>
                <w:sz w:val="24"/>
                <w:szCs w:val="24"/>
              </w:rPr>
              <w:t>Rail Baltica projektu</w:t>
            </w:r>
            <w:r w:rsidRPr="0031695E">
              <w:rPr>
                <w:rFonts w:ascii="Times New Roman" w:hAnsi="Times New Roman"/>
                <w:sz w:val="24"/>
                <w:szCs w:val="24"/>
              </w:rPr>
              <w:t xml:space="preserve">, </w:t>
            </w:r>
            <w:r w:rsidR="007C659A">
              <w:rPr>
                <w:rFonts w:ascii="Times New Roman" w:hAnsi="Times New Roman"/>
                <w:sz w:val="24"/>
                <w:szCs w:val="24"/>
              </w:rPr>
              <w:t xml:space="preserve">atbilstoši spēkā esošā </w:t>
            </w:r>
            <w:r w:rsidR="007C659A" w:rsidRPr="00081695">
              <w:rPr>
                <w:rFonts w:ascii="Times New Roman" w:eastAsia="Times New Roman" w:hAnsi="Times New Roman" w:cs="Times New Roman"/>
                <w:iCs/>
                <w:sz w:val="24"/>
                <w:szCs w:val="24"/>
                <w:lang w:eastAsia="lv-LV"/>
              </w:rPr>
              <w:t xml:space="preserve">Sabiedrības vajadzībām nepieciešamā </w:t>
            </w:r>
            <w:r w:rsidR="007C659A" w:rsidRPr="00191797">
              <w:rPr>
                <w:rFonts w:ascii="Times New Roman" w:eastAsia="Times New Roman" w:hAnsi="Times New Roman" w:cs="Times New Roman"/>
                <w:iCs/>
                <w:sz w:val="24"/>
                <w:szCs w:val="24"/>
                <w:lang w:eastAsia="lv-LV"/>
              </w:rPr>
              <w:t>nekustamā īpašuma atsavināšanas likum</w:t>
            </w:r>
            <w:r w:rsidR="007C659A">
              <w:rPr>
                <w:rFonts w:ascii="Times New Roman" w:eastAsia="Times New Roman" w:hAnsi="Times New Roman" w:cs="Times New Roman"/>
                <w:iCs/>
                <w:sz w:val="24"/>
                <w:szCs w:val="24"/>
                <w:lang w:eastAsia="lv-LV"/>
              </w:rPr>
              <w:t>a regulējumam</w:t>
            </w:r>
            <w:r w:rsidR="007C659A">
              <w:rPr>
                <w:rFonts w:ascii="Times New Roman" w:hAnsi="Times New Roman"/>
                <w:sz w:val="24"/>
                <w:szCs w:val="24"/>
              </w:rPr>
              <w:t xml:space="preserve"> </w:t>
            </w:r>
            <w:r w:rsidRPr="0031695E">
              <w:rPr>
                <w:rFonts w:ascii="Times New Roman" w:hAnsi="Times New Roman"/>
                <w:sz w:val="24"/>
                <w:szCs w:val="24"/>
              </w:rPr>
              <w:t xml:space="preserve">būtu nepieciešams atsavināt </w:t>
            </w:r>
            <w:r w:rsidR="007C659A">
              <w:rPr>
                <w:rFonts w:ascii="Times New Roman" w:hAnsi="Times New Roman"/>
                <w:sz w:val="24"/>
                <w:szCs w:val="24"/>
              </w:rPr>
              <w:t xml:space="preserve"> </w:t>
            </w:r>
            <w:r w:rsidRPr="0031695E">
              <w:rPr>
                <w:rFonts w:ascii="Times New Roman" w:hAnsi="Times New Roman"/>
                <w:sz w:val="24"/>
                <w:szCs w:val="24"/>
              </w:rPr>
              <w:t>Zemesgabal</w:t>
            </w:r>
            <w:r w:rsidR="007C659A">
              <w:rPr>
                <w:rFonts w:ascii="Times New Roman" w:hAnsi="Times New Roman"/>
                <w:sz w:val="24"/>
                <w:szCs w:val="24"/>
              </w:rPr>
              <w:t>a daļu</w:t>
            </w:r>
            <w:r w:rsidRPr="0031695E">
              <w:rPr>
                <w:rFonts w:ascii="Times New Roman" w:hAnsi="Times New Roman"/>
                <w:sz w:val="24"/>
                <w:szCs w:val="24"/>
              </w:rPr>
              <w:t xml:space="preserve"> valsts vajadzībām par tirgus cenu no valsts kapitālsabiedrības, kā arī kompensēt zaudējumus, kas nekustamā īpašuma īpašniecei (valsts kapitālsabiedrībai) nodarīti saistībā ar nekustamā īpašuma atsavināšanu. Tādējādi valsts divas reizes būtu samaksājusi tirgus cenu par vienu un to pašu </w:t>
            </w:r>
            <w:r w:rsidR="007C659A">
              <w:rPr>
                <w:rFonts w:ascii="Times New Roman" w:hAnsi="Times New Roman"/>
                <w:sz w:val="24"/>
                <w:szCs w:val="24"/>
              </w:rPr>
              <w:t xml:space="preserve">nekustamo </w:t>
            </w:r>
            <w:r w:rsidRPr="0031695E">
              <w:rPr>
                <w:rFonts w:ascii="Times New Roman" w:hAnsi="Times New Roman"/>
                <w:sz w:val="24"/>
                <w:szCs w:val="24"/>
              </w:rPr>
              <w:t xml:space="preserve">īpašumu, kas nepieciešams publiskas infrastruktūras attīstības vajadzībām. </w:t>
            </w:r>
          </w:p>
          <w:p w14:paraId="054E1A08" w14:textId="6AAAD39C" w:rsidR="00F95692" w:rsidRPr="00504CD4" w:rsidRDefault="00F95692" w:rsidP="00504CD4">
            <w:pPr>
              <w:spacing w:after="120" w:line="240" w:lineRule="auto"/>
              <w:ind w:left="168" w:right="11"/>
              <w:jc w:val="both"/>
              <w:rPr>
                <w:rFonts w:ascii="Times New Roman" w:hAnsi="Times New Roman"/>
                <w:sz w:val="24"/>
                <w:szCs w:val="24"/>
              </w:rPr>
            </w:pPr>
            <w:r>
              <w:rPr>
                <w:rFonts w:ascii="Times New Roman" w:hAnsi="Times New Roman"/>
                <w:sz w:val="24"/>
                <w:szCs w:val="24"/>
              </w:rPr>
              <w:t>Lai šādu situāciju novērstu, Satiksmes ministrija ir izstrādājusi Likumprojektu.</w:t>
            </w:r>
          </w:p>
        </w:tc>
      </w:tr>
      <w:tr w:rsidR="00E5323B" w:rsidRPr="00BC01B6" w14:paraId="70E28E77"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6387726" w14:textId="77777777" w:rsidR="00655F2C"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lastRenderedPageBreak/>
              <w:t>3.</w:t>
            </w:r>
          </w:p>
        </w:tc>
        <w:tc>
          <w:tcPr>
            <w:tcW w:w="1659" w:type="pct"/>
            <w:tcBorders>
              <w:top w:val="outset" w:sz="6" w:space="0" w:color="auto"/>
              <w:left w:val="outset" w:sz="6" w:space="0" w:color="auto"/>
              <w:bottom w:val="outset" w:sz="6" w:space="0" w:color="auto"/>
              <w:right w:val="outset" w:sz="6" w:space="0" w:color="auto"/>
            </w:tcBorders>
            <w:hideMark/>
          </w:tcPr>
          <w:p w14:paraId="2F3FBF14" w14:textId="77777777" w:rsidR="00E5323B"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tcPr>
          <w:p w14:paraId="3B9226AD" w14:textId="4DAFD59E" w:rsidR="00E5323B" w:rsidRPr="00BC01B6" w:rsidRDefault="00213FEF" w:rsidP="00981834">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Satiksmes ministrija</w:t>
            </w:r>
            <w:r w:rsidR="00006541">
              <w:rPr>
                <w:rFonts w:ascii="Times New Roman" w:eastAsia="Times New Roman" w:hAnsi="Times New Roman" w:cs="Times New Roman"/>
                <w:iCs/>
                <w:sz w:val="24"/>
                <w:szCs w:val="24"/>
                <w:lang w:eastAsia="lv-LV"/>
              </w:rPr>
              <w:t>.</w:t>
            </w:r>
          </w:p>
        </w:tc>
      </w:tr>
      <w:tr w:rsidR="00E5323B" w:rsidRPr="00BC01B6" w14:paraId="294318A7"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E806058" w14:textId="77777777" w:rsidR="00655F2C"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4.</w:t>
            </w:r>
          </w:p>
        </w:tc>
        <w:tc>
          <w:tcPr>
            <w:tcW w:w="1659" w:type="pct"/>
            <w:tcBorders>
              <w:top w:val="outset" w:sz="6" w:space="0" w:color="auto"/>
              <w:left w:val="outset" w:sz="6" w:space="0" w:color="auto"/>
              <w:bottom w:val="outset" w:sz="6" w:space="0" w:color="auto"/>
              <w:right w:val="outset" w:sz="6" w:space="0" w:color="auto"/>
            </w:tcBorders>
            <w:hideMark/>
          </w:tcPr>
          <w:p w14:paraId="5DFCE636" w14:textId="77777777" w:rsidR="00E5323B" w:rsidRPr="00BC01B6" w:rsidRDefault="00E5323B"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tcPr>
          <w:p w14:paraId="4A188214" w14:textId="77777777" w:rsidR="00E5323B" w:rsidRPr="00BC01B6" w:rsidRDefault="00213FEF" w:rsidP="00E5323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Nav.</w:t>
            </w:r>
          </w:p>
        </w:tc>
      </w:tr>
    </w:tbl>
    <w:p w14:paraId="691917FB" w14:textId="77777777" w:rsidR="007D2DED" w:rsidRPr="00BC01B6"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01B6" w14:paraId="302506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9E223" w14:textId="77777777" w:rsidR="00655F2C" w:rsidRPr="00BC01B6" w:rsidRDefault="00E5323B" w:rsidP="004E128A">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19A9" w:rsidRPr="00BC01B6" w14:paraId="5205722C" w14:textId="77777777" w:rsidTr="003619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9CE20" w14:textId="77777777" w:rsidR="003619A9" w:rsidRPr="00BC01B6" w:rsidRDefault="003619A9" w:rsidP="00EA0366">
            <w:pPr>
              <w:spacing w:after="0" w:line="240" w:lineRule="auto"/>
              <w:jc w:val="center"/>
              <w:rPr>
                <w:rFonts w:ascii="Times New Roman" w:eastAsia="Times New Roman" w:hAnsi="Times New Roman" w:cs="Times New Roman"/>
                <w:b/>
                <w:bCs/>
                <w:iCs/>
                <w:sz w:val="24"/>
                <w:szCs w:val="24"/>
                <w:lang w:eastAsia="lv-LV"/>
              </w:rPr>
            </w:pPr>
            <w:r w:rsidRPr="003619A9">
              <w:rPr>
                <w:rFonts w:ascii="Times New Roman" w:eastAsia="Times New Roman" w:hAnsi="Times New Roman" w:cs="Times New Roman"/>
                <w:b/>
                <w:bCs/>
                <w:iCs/>
                <w:sz w:val="24"/>
                <w:szCs w:val="24"/>
                <w:lang w:eastAsia="lv-LV"/>
              </w:rPr>
              <w:t>Projekts šo jomu neskar.</w:t>
            </w:r>
          </w:p>
        </w:tc>
      </w:tr>
    </w:tbl>
    <w:p w14:paraId="78A3B892" w14:textId="77777777" w:rsidR="007D2DED" w:rsidRPr="00BC01B6"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1F9D" w:rsidRPr="00BC01B6" w14:paraId="00B6F1DD"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CA65C" w14:textId="77777777" w:rsidR="00F51F9D" w:rsidRPr="00BC01B6" w:rsidRDefault="00F51F9D" w:rsidP="00214DB2">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III. Tiesību akta projekta ietekme uz valsts budžetu un pašvaldību budžetiem</w:t>
            </w:r>
          </w:p>
        </w:tc>
      </w:tr>
      <w:tr w:rsidR="00F51F9D" w:rsidRPr="00BC01B6" w14:paraId="37C6C09B"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6967FB" w14:textId="77777777" w:rsidR="00F51F9D" w:rsidRPr="00BC01B6" w:rsidRDefault="00F51F9D" w:rsidP="00214DB2">
            <w:pPr>
              <w:spacing w:after="0" w:line="240" w:lineRule="auto"/>
              <w:jc w:val="center"/>
              <w:rPr>
                <w:rFonts w:ascii="Times New Roman" w:eastAsia="Times New Roman" w:hAnsi="Times New Roman" w:cs="Times New Roman"/>
                <w:b/>
                <w:bCs/>
                <w:iCs/>
                <w:sz w:val="24"/>
                <w:szCs w:val="24"/>
                <w:lang w:eastAsia="lv-LV"/>
              </w:rPr>
            </w:pPr>
            <w:bookmarkStart w:id="4" w:name="_Hlk2084784"/>
            <w:r w:rsidRPr="00BC01B6">
              <w:rPr>
                <w:rFonts w:ascii="Times New Roman" w:eastAsia="Times New Roman" w:hAnsi="Times New Roman" w:cs="Times New Roman"/>
                <w:iCs/>
                <w:sz w:val="24"/>
                <w:szCs w:val="24"/>
                <w:lang w:eastAsia="lv-LV"/>
              </w:rPr>
              <w:t>Projekts šo jomu neskar.</w:t>
            </w:r>
          </w:p>
        </w:tc>
      </w:tr>
      <w:bookmarkEnd w:id="4"/>
    </w:tbl>
    <w:p w14:paraId="19610488" w14:textId="2D70CD05" w:rsidR="00673BE3" w:rsidRPr="00BC01B6" w:rsidRDefault="00673BE3" w:rsidP="00673BE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3BE3" w:rsidRPr="00BC01B6" w14:paraId="6AAF5C3A" w14:textId="77777777" w:rsidTr="00A50B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798D8" w14:textId="77777777" w:rsidR="00673BE3" w:rsidRPr="00BC01B6" w:rsidRDefault="00673BE3" w:rsidP="00A50B90">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IV. Tiesību akta projekta ietekme uz spēkā esošo tiesību normu sistēmu</w:t>
            </w:r>
          </w:p>
        </w:tc>
      </w:tr>
      <w:tr w:rsidR="003619A9" w:rsidRPr="00BC01B6" w14:paraId="3084BD91" w14:textId="77777777" w:rsidTr="003619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A73AE" w14:textId="77777777" w:rsidR="003619A9" w:rsidRPr="00BC01B6" w:rsidRDefault="003619A9" w:rsidP="00EA0366">
            <w:pPr>
              <w:spacing w:after="0" w:line="240" w:lineRule="auto"/>
              <w:jc w:val="center"/>
              <w:rPr>
                <w:rFonts w:ascii="Times New Roman" w:eastAsia="Times New Roman" w:hAnsi="Times New Roman" w:cs="Times New Roman"/>
                <w:b/>
                <w:bCs/>
                <w:iCs/>
                <w:sz w:val="24"/>
                <w:szCs w:val="24"/>
                <w:lang w:eastAsia="lv-LV"/>
              </w:rPr>
            </w:pPr>
            <w:r w:rsidRPr="003619A9">
              <w:rPr>
                <w:rFonts w:ascii="Times New Roman" w:eastAsia="Times New Roman" w:hAnsi="Times New Roman" w:cs="Times New Roman"/>
                <w:b/>
                <w:bCs/>
                <w:iCs/>
                <w:sz w:val="24"/>
                <w:szCs w:val="24"/>
                <w:lang w:eastAsia="lv-LV"/>
              </w:rPr>
              <w:t>Projekts šo jomu neskar.</w:t>
            </w:r>
          </w:p>
        </w:tc>
      </w:tr>
    </w:tbl>
    <w:p w14:paraId="0AA3F213" w14:textId="5FABDE4A" w:rsidR="003619A9" w:rsidRDefault="003619A9" w:rsidP="00673BE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19A9" w:rsidRPr="00BC01B6" w14:paraId="6F7154D4" w14:textId="77777777" w:rsidTr="00EA03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DB1F7" w14:textId="4B9C15D3" w:rsidR="003619A9" w:rsidRPr="00BC01B6" w:rsidRDefault="003619A9" w:rsidP="00EA0366">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hAnsi="Times New Roman" w:cs="Times New Roman"/>
                <w:b/>
                <w:bCs/>
                <w:sz w:val="24"/>
                <w:szCs w:val="24"/>
              </w:rPr>
              <w:t>V. Tiesību akta projekta atbilstība Latvijas Republikas starptautiskajām saistībām</w:t>
            </w:r>
          </w:p>
        </w:tc>
      </w:tr>
      <w:tr w:rsidR="003619A9" w:rsidRPr="00BC01B6" w14:paraId="722EEDC9" w14:textId="77777777" w:rsidTr="00EA03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02BD8" w14:textId="77777777" w:rsidR="003619A9" w:rsidRPr="00BC01B6" w:rsidRDefault="003619A9" w:rsidP="00EA0366">
            <w:pPr>
              <w:spacing w:after="0" w:line="240" w:lineRule="auto"/>
              <w:jc w:val="center"/>
              <w:rPr>
                <w:rFonts w:ascii="Times New Roman" w:eastAsia="Times New Roman" w:hAnsi="Times New Roman" w:cs="Times New Roman"/>
                <w:b/>
                <w:bCs/>
                <w:iCs/>
                <w:sz w:val="24"/>
                <w:szCs w:val="24"/>
                <w:lang w:eastAsia="lv-LV"/>
              </w:rPr>
            </w:pPr>
            <w:r w:rsidRPr="003619A9">
              <w:rPr>
                <w:rFonts w:ascii="Times New Roman" w:eastAsia="Times New Roman" w:hAnsi="Times New Roman" w:cs="Times New Roman"/>
                <w:b/>
                <w:bCs/>
                <w:iCs/>
                <w:sz w:val="24"/>
                <w:szCs w:val="24"/>
                <w:lang w:eastAsia="lv-LV"/>
              </w:rPr>
              <w:t>Projekts šo jomu neskar.</w:t>
            </w:r>
          </w:p>
        </w:tc>
      </w:tr>
    </w:tbl>
    <w:p w14:paraId="5F7B9585" w14:textId="23240AF3" w:rsidR="003619A9" w:rsidRDefault="003619A9" w:rsidP="00673BE3">
      <w:pPr>
        <w:spacing w:after="0" w:line="240" w:lineRule="auto"/>
        <w:rPr>
          <w:rFonts w:ascii="Times New Roman" w:eastAsia="Times New Roman" w:hAnsi="Times New Roman" w:cs="Times New Roman"/>
          <w:iCs/>
          <w:sz w:val="24"/>
          <w:szCs w:val="24"/>
          <w:lang w:eastAsia="lv-LV"/>
        </w:rPr>
      </w:pPr>
    </w:p>
    <w:p w14:paraId="61B770EA" w14:textId="77777777" w:rsidR="00673BE3" w:rsidRPr="00BC01B6" w:rsidRDefault="00673BE3" w:rsidP="00673BE3">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BC01B6" w14:paraId="4F27E715"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739BAC" w14:textId="77777777" w:rsidR="00673BE3" w:rsidRPr="00BC01B6" w:rsidRDefault="00673BE3" w:rsidP="00A50B90">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iCs/>
                <w:sz w:val="24"/>
                <w:szCs w:val="24"/>
                <w:lang w:eastAsia="lv-LV"/>
              </w:rPr>
              <w:t xml:space="preserve">  </w:t>
            </w:r>
            <w:r w:rsidRPr="00BC01B6">
              <w:rPr>
                <w:rFonts w:ascii="Times New Roman" w:eastAsia="Times New Roman" w:hAnsi="Times New Roman" w:cs="Times New Roman"/>
                <w:b/>
                <w:bCs/>
                <w:iCs/>
                <w:sz w:val="24"/>
                <w:szCs w:val="24"/>
                <w:lang w:eastAsia="lv-LV"/>
              </w:rPr>
              <w:t>VI. Sabiedrības līdzdalība un komunikācijas aktivitātes</w:t>
            </w:r>
          </w:p>
        </w:tc>
      </w:tr>
      <w:tr w:rsidR="007C6088" w:rsidRPr="00BC01B6" w14:paraId="1A8EB923"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E30D" w14:textId="77777777" w:rsidR="007C6088" w:rsidRPr="00BC01B6" w:rsidRDefault="007C6088" w:rsidP="007C6088">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8B3C12" w14:textId="77777777" w:rsidR="007C6088" w:rsidRPr="00BC01B6" w:rsidRDefault="007C6088" w:rsidP="007C6088">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53FC8BDE" w14:textId="5A050C66" w:rsidR="007C6088" w:rsidRPr="00BC01B6" w:rsidRDefault="007C6088" w:rsidP="007C6088">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(turpmāk – noteikumi Nr. 970) 7. un 9.</w:t>
            </w:r>
            <w:r>
              <w:rPr>
                <w:rFonts w:ascii="Times New Roman" w:eastAsia="Times New Roman" w:hAnsi="Times New Roman" w:cs="Times New Roman"/>
                <w:sz w:val="24"/>
                <w:szCs w:val="24"/>
                <w:lang w:eastAsia="lv-LV"/>
              </w:rPr>
              <w:t> </w:t>
            </w:r>
            <w:r w:rsidRPr="004B5E80">
              <w:rPr>
                <w:rFonts w:ascii="Times New Roman" w:eastAsia="Times New Roman" w:hAnsi="Times New Roman" w:cs="Times New Roman"/>
                <w:sz w:val="24"/>
                <w:szCs w:val="24"/>
                <w:lang w:eastAsia="lv-LV"/>
              </w:rPr>
              <w:t xml:space="preserve">punktu sabiedrības pārstāvji aicināti līdzdarboties </w:t>
            </w:r>
            <w:r>
              <w:rPr>
                <w:rFonts w:ascii="Times New Roman" w:eastAsia="Times New Roman" w:hAnsi="Times New Roman" w:cs="Times New Roman"/>
                <w:sz w:val="24"/>
                <w:szCs w:val="24"/>
                <w:lang w:eastAsia="lv-LV"/>
              </w:rPr>
              <w:t>Likum</w:t>
            </w:r>
            <w:r w:rsidRPr="004B5E80">
              <w:rPr>
                <w:rFonts w:ascii="Times New Roman" w:eastAsia="Times New Roman" w:hAnsi="Times New Roman" w:cs="Times New Roman"/>
                <w:sz w:val="24"/>
                <w:szCs w:val="24"/>
                <w:lang w:eastAsia="lv-LV"/>
              </w:rPr>
              <w:t>projekta izstrādes procesā, piedaloties sabiedriskajā apspriedē. Sabiedrības pārstāvji informēti par sabiedrisko apspriedi noteikumos Nr. 970 noteiktajā kārtībā, publicējot paziņojumu par līdzdalības procesu</w:t>
            </w:r>
            <w:r>
              <w:rPr>
                <w:rFonts w:ascii="Times New Roman" w:eastAsia="Times New Roman" w:hAnsi="Times New Roman" w:cs="Times New Roman"/>
                <w:sz w:val="24"/>
                <w:szCs w:val="24"/>
                <w:lang w:eastAsia="lv-LV"/>
              </w:rPr>
              <w:t xml:space="preserve"> Satiksmes</w:t>
            </w:r>
            <w:r w:rsidRPr="004B5E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w:t>
            </w:r>
            <w:r w:rsidRPr="004B5E80">
              <w:rPr>
                <w:rFonts w:ascii="Times New Roman" w:eastAsia="Times New Roman" w:hAnsi="Times New Roman" w:cs="Times New Roman"/>
                <w:sz w:val="24"/>
                <w:szCs w:val="24"/>
                <w:lang w:eastAsia="lv-LV"/>
              </w:rPr>
              <w:t xml:space="preserve">inistrijas tīmekļa vietnē </w:t>
            </w:r>
            <w:hyperlink r:id="rId8" w:history="1">
              <w:r w:rsidRPr="004B5E80">
                <w:rPr>
                  <w:rStyle w:val="Hyperlink"/>
                  <w:rFonts w:ascii="Times New Roman" w:eastAsia="Times New Roman" w:hAnsi="Times New Roman" w:cs="Times New Roman"/>
                  <w:color w:val="auto"/>
                  <w:sz w:val="24"/>
                  <w:szCs w:val="24"/>
                  <w:lang w:eastAsia="lv-LV"/>
                </w:rPr>
                <w:t>www.sam.gov.lv</w:t>
              </w:r>
            </w:hyperlink>
            <w:r w:rsidRPr="004B5E80">
              <w:rPr>
                <w:rFonts w:ascii="Times New Roman" w:eastAsia="Times New Roman" w:hAnsi="Times New Roman" w:cs="Times New Roman"/>
                <w:sz w:val="24"/>
                <w:szCs w:val="24"/>
                <w:lang w:eastAsia="lv-LV"/>
              </w:rPr>
              <w:t xml:space="preserve"> sadaļā “Sabiedrības līdzdalība”</w:t>
            </w:r>
            <w:r>
              <w:rPr>
                <w:rFonts w:ascii="Times New Roman" w:eastAsia="Times New Roman" w:hAnsi="Times New Roman" w:cs="Times New Roman"/>
                <w:sz w:val="24"/>
                <w:szCs w:val="24"/>
                <w:lang w:eastAsia="lv-LV"/>
              </w:rPr>
              <w:t>.</w:t>
            </w:r>
          </w:p>
        </w:tc>
      </w:tr>
      <w:tr w:rsidR="007C6088" w:rsidRPr="00BC01B6" w14:paraId="641C5BA6"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61465C" w14:textId="77777777" w:rsidR="007C6088" w:rsidRPr="00BC01B6" w:rsidRDefault="007C6088" w:rsidP="007C6088">
            <w:pPr>
              <w:spacing w:after="0" w:line="240" w:lineRule="auto"/>
              <w:jc w:val="both"/>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D51EAC" w14:textId="77777777" w:rsidR="007C6088" w:rsidRPr="00BC01B6" w:rsidRDefault="007C6088" w:rsidP="007C6088">
            <w:pPr>
              <w:spacing w:after="0" w:line="240" w:lineRule="auto"/>
              <w:jc w:val="both"/>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1069203" w14:textId="7E23E008" w:rsidR="007C6088" w:rsidRPr="00BC01B6" w:rsidRDefault="007C6088" w:rsidP="007C6088">
            <w:pPr>
              <w:shd w:val="clear" w:color="auto" w:fill="FFFFFF"/>
              <w:spacing w:line="240" w:lineRule="auto"/>
              <w:ind w:left="4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Pr="004B5E80">
              <w:rPr>
                <w:rFonts w:ascii="Times New Roman" w:eastAsia="Times New Roman" w:hAnsi="Times New Roman" w:cs="Times New Roman"/>
                <w:iCs/>
                <w:sz w:val="24"/>
                <w:szCs w:val="24"/>
                <w:lang w:eastAsia="lv-LV"/>
              </w:rPr>
              <w:t xml:space="preserve">rojekts kopā ar sākotnējās ietekmes novērtējuma ziņojumu (anotāciju) </w:t>
            </w:r>
            <w:r>
              <w:rPr>
                <w:rFonts w:ascii="Times New Roman" w:eastAsia="Times New Roman" w:hAnsi="Times New Roman" w:cs="Times New Roman"/>
                <w:sz w:val="24"/>
                <w:szCs w:val="24"/>
                <w:lang w:eastAsia="lv-LV"/>
              </w:rPr>
              <w:t>2019. gada 4. aprīlī</w:t>
            </w:r>
            <w:r w:rsidRPr="004B5E80">
              <w:rPr>
                <w:rFonts w:ascii="Times New Roman" w:eastAsia="Times New Roman" w:hAnsi="Times New Roman" w:cs="Times New Roman"/>
                <w:sz w:val="24"/>
                <w:szCs w:val="24"/>
                <w:lang w:eastAsia="lv-LV"/>
              </w:rPr>
              <w:t xml:space="preserve"> </w:t>
            </w:r>
            <w:r w:rsidRPr="004B5E80">
              <w:rPr>
                <w:rFonts w:ascii="Times New Roman" w:eastAsia="Times New Roman" w:hAnsi="Times New Roman" w:cs="Times New Roman"/>
                <w:iCs/>
                <w:sz w:val="24"/>
                <w:szCs w:val="24"/>
                <w:lang w:eastAsia="lv-LV"/>
              </w:rPr>
              <w:t xml:space="preserve">ievietots ministrijas tīmekļa vietnē </w:t>
            </w:r>
            <w:hyperlink r:id="rId9" w:history="1">
              <w:r w:rsidRPr="00814102">
                <w:rPr>
                  <w:rStyle w:val="Hyperlink"/>
                  <w:rFonts w:ascii="Times New Roman" w:eastAsia="Times New Roman" w:hAnsi="Times New Roman" w:cs="Times New Roman"/>
                  <w:iCs/>
                  <w:sz w:val="24"/>
                  <w:szCs w:val="24"/>
                  <w:lang w:eastAsia="lv-LV"/>
                </w:rPr>
                <w:t>www.sam.gov.lv</w:t>
              </w:r>
            </w:hyperlink>
            <w:r>
              <w:rPr>
                <w:rFonts w:ascii="Times New Roman" w:eastAsia="Times New Roman" w:hAnsi="Times New Roman" w:cs="Times New Roman"/>
                <w:iCs/>
                <w:sz w:val="24"/>
                <w:szCs w:val="24"/>
                <w:lang w:eastAsia="lv-LV"/>
              </w:rPr>
              <w:t xml:space="preserve"> </w:t>
            </w:r>
            <w:r w:rsidRPr="004B5E80">
              <w:rPr>
                <w:rFonts w:ascii="Times New Roman" w:eastAsia="Times New Roman" w:hAnsi="Times New Roman" w:cs="Times New Roman"/>
                <w:iCs/>
                <w:sz w:val="24"/>
                <w:szCs w:val="24"/>
                <w:lang w:eastAsia="lv-LV"/>
              </w:rPr>
              <w:t xml:space="preserve">sadaļā “Sabiedrības līdzdalība”, aicinot sabiedrību izteikt savu viedokli, iesniedzot </w:t>
            </w:r>
            <w:r>
              <w:rPr>
                <w:rFonts w:ascii="Times New Roman" w:eastAsia="Times New Roman" w:hAnsi="Times New Roman" w:cs="Times New Roman"/>
                <w:iCs/>
                <w:sz w:val="24"/>
                <w:szCs w:val="24"/>
                <w:lang w:eastAsia="lv-LV"/>
              </w:rPr>
              <w:t xml:space="preserve">Satiksmes </w:t>
            </w:r>
            <w:r w:rsidRPr="004B5E80">
              <w:rPr>
                <w:rFonts w:ascii="Times New Roman" w:eastAsia="Times New Roman" w:hAnsi="Times New Roman" w:cs="Times New Roman"/>
                <w:iCs/>
                <w:sz w:val="24"/>
                <w:szCs w:val="24"/>
                <w:lang w:eastAsia="lv-LV"/>
              </w:rPr>
              <w:t xml:space="preserve">ministrijai priekšlikumus rakstiskā veidā, aicinot sniegt priekšlikumus par </w:t>
            </w:r>
            <w:r>
              <w:rPr>
                <w:rFonts w:ascii="Times New Roman" w:eastAsia="Times New Roman" w:hAnsi="Times New Roman" w:cs="Times New Roman"/>
                <w:iCs/>
                <w:sz w:val="24"/>
                <w:szCs w:val="24"/>
                <w:lang w:eastAsia="lv-LV"/>
              </w:rPr>
              <w:t>Likumprojektu</w:t>
            </w:r>
            <w:r w:rsidRPr="004B5E80">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2019. gada 23. aprīlim.</w:t>
            </w:r>
          </w:p>
        </w:tc>
      </w:tr>
      <w:tr w:rsidR="007C6088" w:rsidRPr="00BC01B6" w14:paraId="4FE76C0A"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F4D1FD" w14:textId="77777777" w:rsidR="007C6088" w:rsidRPr="00BC01B6" w:rsidRDefault="007C6088" w:rsidP="007C6088">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12892DB" w14:textId="77777777" w:rsidR="007C6088" w:rsidRPr="00BC01B6" w:rsidRDefault="007C6088" w:rsidP="007C6088">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7CA889B" w14:textId="49B11DE9" w:rsidR="007C6088" w:rsidRPr="00BC01B6" w:rsidRDefault="007C6088" w:rsidP="007C6088">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Ievērojot noteikumos Nr. 970 noteikto kārtību, sabiedrības pārstāvji viedokļus par </w:t>
            </w:r>
            <w:r>
              <w:rPr>
                <w:rFonts w:ascii="Times New Roman" w:eastAsia="Times New Roman" w:hAnsi="Times New Roman" w:cs="Times New Roman"/>
                <w:iCs/>
                <w:sz w:val="24"/>
                <w:szCs w:val="24"/>
                <w:lang w:eastAsia="lv-LV"/>
              </w:rPr>
              <w:t>Likump</w:t>
            </w:r>
            <w:r w:rsidRPr="004B5E80">
              <w:rPr>
                <w:rFonts w:ascii="Times New Roman" w:eastAsia="Times New Roman" w:hAnsi="Times New Roman" w:cs="Times New Roman"/>
                <w:iCs/>
                <w:sz w:val="24"/>
                <w:szCs w:val="24"/>
                <w:lang w:eastAsia="lv-LV"/>
              </w:rPr>
              <w:t xml:space="preserve">rojektu varēja izteikt līdz </w:t>
            </w:r>
            <w:r w:rsidRPr="0044056C">
              <w:rPr>
                <w:rFonts w:ascii="Times New Roman" w:eastAsia="Times New Roman" w:hAnsi="Times New Roman" w:cs="Times New Roman"/>
                <w:iCs/>
                <w:sz w:val="24"/>
                <w:szCs w:val="24"/>
                <w:lang w:eastAsia="lv-LV"/>
              </w:rPr>
              <w:t xml:space="preserve">2019. gada </w:t>
            </w:r>
            <w:r>
              <w:rPr>
                <w:rFonts w:ascii="Times New Roman" w:eastAsia="Times New Roman" w:hAnsi="Times New Roman" w:cs="Times New Roman"/>
                <w:iCs/>
                <w:sz w:val="24"/>
                <w:szCs w:val="24"/>
                <w:lang w:eastAsia="lv-LV"/>
              </w:rPr>
              <w:t>23</w:t>
            </w:r>
            <w:r w:rsidRPr="0044056C">
              <w:rPr>
                <w:rFonts w:ascii="Times New Roman" w:eastAsia="Times New Roman" w:hAnsi="Times New Roman" w:cs="Times New Roman"/>
                <w:iCs/>
                <w:sz w:val="24"/>
                <w:szCs w:val="24"/>
                <w:lang w:eastAsia="lv-LV"/>
              </w:rPr>
              <w:t>. aprīlim</w:t>
            </w:r>
            <w:r w:rsidRPr="004B5E80">
              <w:rPr>
                <w:rFonts w:ascii="Times New Roman" w:eastAsia="Times New Roman" w:hAnsi="Times New Roman" w:cs="Times New Roman"/>
                <w:iCs/>
                <w:sz w:val="24"/>
                <w:szCs w:val="24"/>
                <w:lang w:eastAsia="lv-LV"/>
              </w:rPr>
              <w:t>.</w:t>
            </w:r>
          </w:p>
        </w:tc>
      </w:tr>
      <w:tr w:rsidR="0020264B" w:rsidRPr="00BC01B6" w14:paraId="03548ACC"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88B47" w14:textId="77777777" w:rsidR="0020264B" w:rsidRPr="00BC01B6" w:rsidRDefault="0020264B" w:rsidP="0020264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742638" w14:textId="77777777" w:rsidR="0020264B" w:rsidRPr="00BC01B6" w:rsidRDefault="0020264B" w:rsidP="0020264B">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E364726" w14:textId="11C322CB" w:rsidR="00507359" w:rsidRPr="00BC01B6" w:rsidRDefault="007C659A" w:rsidP="005073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D5D6FAD" w14:textId="77777777" w:rsidR="00673BE3" w:rsidRPr="00BC01B6" w:rsidRDefault="00673BE3" w:rsidP="00673BE3">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BC01B6" w14:paraId="564362D7"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922933" w14:textId="77777777" w:rsidR="00673BE3" w:rsidRPr="00BC01B6" w:rsidRDefault="00673BE3" w:rsidP="00A50B90">
            <w:pPr>
              <w:spacing w:after="0" w:line="240" w:lineRule="auto"/>
              <w:jc w:val="center"/>
              <w:rPr>
                <w:rFonts w:ascii="Times New Roman" w:eastAsia="Times New Roman" w:hAnsi="Times New Roman" w:cs="Times New Roman"/>
                <w:b/>
                <w:bCs/>
                <w:iCs/>
                <w:sz w:val="24"/>
                <w:szCs w:val="24"/>
                <w:lang w:eastAsia="lv-LV"/>
              </w:rPr>
            </w:pPr>
            <w:r w:rsidRPr="00BC01B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3BE3" w:rsidRPr="00BC01B6" w14:paraId="66B31C99"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33BFB9"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4F1272"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2836B2A" w14:textId="565DBD93" w:rsidR="00673BE3" w:rsidRPr="00BC01B6" w:rsidRDefault="00673BE3" w:rsidP="00AA1E71">
            <w:pPr>
              <w:spacing w:after="0" w:line="240" w:lineRule="auto"/>
              <w:jc w:val="both"/>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Satiksmes ministrija</w:t>
            </w:r>
            <w:r w:rsidR="00006541">
              <w:rPr>
                <w:rFonts w:ascii="Times New Roman" w:eastAsia="Times New Roman" w:hAnsi="Times New Roman" w:cs="Times New Roman"/>
                <w:iCs/>
                <w:sz w:val="24"/>
                <w:szCs w:val="24"/>
                <w:lang w:eastAsia="lv-LV"/>
              </w:rPr>
              <w:t>.</w:t>
            </w:r>
          </w:p>
        </w:tc>
      </w:tr>
      <w:tr w:rsidR="00673BE3" w:rsidRPr="00BC01B6" w14:paraId="5E33DE25"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5CFA78"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017BC1"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Projekta izpildes ietekme uz pārvaldes funkcijām un institucionālo struktūru.</w:t>
            </w:r>
            <w:r w:rsidRPr="00BC01B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75F54A64" w14:textId="77777777" w:rsidR="00673BE3" w:rsidRPr="00BC01B6" w:rsidRDefault="0020264B" w:rsidP="0020264B">
            <w:pPr>
              <w:spacing w:line="240" w:lineRule="auto"/>
              <w:ind w:left="110"/>
              <w:jc w:val="both"/>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sz w:val="24"/>
                <w:szCs w:val="24"/>
                <w:lang w:eastAsia="lv-LV"/>
              </w:rPr>
              <w:t>Nav nepieciešams veidot jaunas institūcijas, likvidēt vai reorganizēt esošās.</w:t>
            </w:r>
          </w:p>
        </w:tc>
      </w:tr>
      <w:tr w:rsidR="00673BE3" w:rsidRPr="00BC01B6" w14:paraId="4F99664B"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E1DDE"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2C7AC2"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6E254A" w14:textId="77777777" w:rsidR="00673BE3" w:rsidRPr="00BC01B6" w:rsidRDefault="00673BE3" w:rsidP="00A50B90">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Nav.</w:t>
            </w:r>
          </w:p>
        </w:tc>
      </w:tr>
    </w:tbl>
    <w:p w14:paraId="4AF61FFD" w14:textId="77777777" w:rsidR="00673BE3" w:rsidRPr="00BC01B6" w:rsidRDefault="00673BE3" w:rsidP="00673BE3">
      <w:pPr>
        <w:spacing w:after="0" w:line="240" w:lineRule="auto"/>
        <w:rPr>
          <w:rFonts w:ascii="Times New Roman" w:eastAsia="Times New Roman" w:hAnsi="Times New Roman" w:cs="Times New Roman"/>
          <w:iCs/>
          <w:sz w:val="24"/>
          <w:szCs w:val="24"/>
          <w:lang w:eastAsia="lv-LV"/>
        </w:rPr>
      </w:pPr>
    </w:p>
    <w:p w14:paraId="5F361775" w14:textId="77777777" w:rsidR="00B618D5" w:rsidRPr="00BC01B6" w:rsidRDefault="00B618D5" w:rsidP="00673BE3">
      <w:pPr>
        <w:spacing w:after="0" w:line="240" w:lineRule="auto"/>
        <w:rPr>
          <w:rFonts w:ascii="Times New Roman" w:eastAsia="Times New Roman" w:hAnsi="Times New Roman" w:cs="Times New Roman"/>
          <w:iCs/>
          <w:sz w:val="24"/>
          <w:szCs w:val="24"/>
          <w:lang w:eastAsia="lv-LV"/>
        </w:rPr>
      </w:pPr>
    </w:p>
    <w:p w14:paraId="392EC895" w14:textId="77777777" w:rsidR="0020264B" w:rsidRPr="00BC01B6" w:rsidRDefault="0020264B" w:rsidP="00673BE3">
      <w:pPr>
        <w:spacing w:after="0" w:line="240" w:lineRule="auto"/>
        <w:rPr>
          <w:rFonts w:ascii="Times New Roman" w:eastAsia="Times New Roman" w:hAnsi="Times New Roman" w:cs="Times New Roman"/>
          <w:iCs/>
          <w:sz w:val="24"/>
          <w:szCs w:val="24"/>
          <w:lang w:eastAsia="lv-LV"/>
        </w:rPr>
      </w:pPr>
      <w:r w:rsidRPr="00BC01B6">
        <w:rPr>
          <w:rFonts w:ascii="Times New Roman" w:eastAsia="Times New Roman" w:hAnsi="Times New Roman" w:cs="Times New Roman"/>
          <w:iCs/>
          <w:sz w:val="24"/>
          <w:szCs w:val="24"/>
          <w:lang w:eastAsia="lv-LV"/>
        </w:rPr>
        <w:t>Satiksmes ministrs</w:t>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r w:rsidRPr="00BC01B6">
        <w:rPr>
          <w:rFonts w:ascii="Times New Roman" w:eastAsia="Times New Roman" w:hAnsi="Times New Roman" w:cs="Times New Roman"/>
          <w:iCs/>
          <w:sz w:val="24"/>
          <w:szCs w:val="24"/>
          <w:lang w:eastAsia="lv-LV"/>
        </w:rPr>
        <w:tab/>
      </w:r>
      <w:proofErr w:type="spellStart"/>
      <w:r w:rsidR="003A7547" w:rsidRPr="00BC01B6">
        <w:rPr>
          <w:rFonts w:ascii="Times New Roman" w:eastAsia="Times New Roman" w:hAnsi="Times New Roman" w:cs="Times New Roman"/>
          <w:iCs/>
          <w:sz w:val="24"/>
          <w:szCs w:val="24"/>
          <w:lang w:eastAsia="lv-LV"/>
        </w:rPr>
        <w:t>T</w:t>
      </w:r>
      <w:r w:rsidRPr="00BC01B6">
        <w:rPr>
          <w:rFonts w:ascii="Times New Roman" w:eastAsia="Times New Roman" w:hAnsi="Times New Roman" w:cs="Times New Roman"/>
          <w:iCs/>
          <w:sz w:val="24"/>
          <w:szCs w:val="24"/>
          <w:lang w:eastAsia="lv-LV"/>
        </w:rPr>
        <w:t>.</w:t>
      </w:r>
      <w:r w:rsidR="003A7547" w:rsidRPr="00BC01B6">
        <w:rPr>
          <w:rFonts w:ascii="Times New Roman" w:eastAsia="Times New Roman" w:hAnsi="Times New Roman" w:cs="Times New Roman"/>
          <w:iCs/>
          <w:sz w:val="24"/>
          <w:szCs w:val="24"/>
          <w:lang w:eastAsia="lv-LV"/>
        </w:rPr>
        <w:t>Linkaits</w:t>
      </w:r>
      <w:proofErr w:type="spellEnd"/>
    </w:p>
    <w:p w14:paraId="52D1D73E" w14:textId="77777777" w:rsidR="00AC5982" w:rsidRPr="00BC01B6" w:rsidRDefault="00AC5982" w:rsidP="00673BE3">
      <w:pPr>
        <w:spacing w:after="0" w:line="240" w:lineRule="auto"/>
        <w:rPr>
          <w:rFonts w:ascii="Times New Roman" w:eastAsia="Times New Roman" w:hAnsi="Times New Roman" w:cs="Times New Roman"/>
          <w:iCs/>
          <w:sz w:val="24"/>
          <w:szCs w:val="24"/>
          <w:lang w:eastAsia="lv-LV"/>
        </w:rPr>
      </w:pPr>
    </w:p>
    <w:p w14:paraId="1642ACBD" w14:textId="435D32BD" w:rsidR="0020264B" w:rsidRPr="00BC01B6" w:rsidRDefault="0020264B" w:rsidP="005A4941">
      <w:pPr>
        <w:spacing w:after="0" w:line="240" w:lineRule="auto"/>
        <w:rPr>
          <w:rFonts w:ascii="Times New Roman" w:eastAsia="Times New Roman" w:hAnsi="Times New Roman" w:cs="Times New Roman"/>
          <w:iCs/>
          <w:sz w:val="24"/>
          <w:szCs w:val="24"/>
          <w:lang w:eastAsia="lv-LV"/>
        </w:rPr>
      </w:pPr>
      <w:bookmarkStart w:id="5" w:name="_Hlk4674431"/>
      <w:r w:rsidRPr="00BC01B6">
        <w:rPr>
          <w:rFonts w:ascii="Times New Roman" w:eastAsia="Times New Roman" w:hAnsi="Times New Roman" w:cs="Times New Roman"/>
          <w:iCs/>
          <w:sz w:val="24"/>
          <w:szCs w:val="24"/>
          <w:lang w:eastAsia="lv-LV"/>
        </w:rPr>
        <w:t>Vīza:</w:t>
      </w:r>
      <w:r w:rsidR="00650AD0" w:rsidRPr="00BC01B6">
        <w:rPr>
          <w:rFonts w:ascii="Times New Roman" w:eastAsia="Times New Roman" w:hAnsi="Times New Roman" w:cs="Times New Roman"/>
          <w:iCs/>
          <w:sz w:val="24"/>
          <w:szCs w:val="24"/>
          <w:lang w:eastAsia="lv-LV"/>
        </w:rPr>
        <w:t xml:space="preserve"> v</w:t>
      </w:r>
      <w:r w:rsidRPr="00BC01B6">
        <w:rPr>
          <w:rFonts w:ascii="Times New Roman" w:eastAsia="Times New Roman" w:hAnsi="Times New Roman" w:cs="Times New Roman"/>
          <w:iCs/>
          <w:sz w:val="24"/>
          <w:szCs w:val="24"/>
          <w:lang w:eastAsia="lv-LV"/>
        </w:rPr>
        <w:t>alsts sekretār</w:t>
      </w:r>
      <w:r w:rsidR="00650AD0" w:rsidRPr="00BC01B6">
        <w:rPr>
          <w:rFonts w:ascii="Times New Roman" w:eastAsia="Times New Roman" w:hAnsi="Times New Roman" w:cs="Times New Roman"/>
          <w:iCs/>
          <w:sz w:val="24"/>
          <w:szCs w:val="24"/>
          <w:lang w:eastAsia="lv-LV"/>
        </w:rPr>
        <w:t xml:space="preserve">a </w:t>
      </w:r>
      <w:proofErr w:type="spellStart"/>
      <w:r w:rsidR="007028EF">
        <w:rPr>
          <w:rFonts w:ascii="Times New Roman" w:eastAsia="Times New Roman" w:hAnsi="Times New Roman" w:cs="Times New Roman"/>
          <w:iCs/>
          <w:sz w:val="24"/>
          <w:szCs w:val="24"/>
          <w:lang w:eastAsia="lv-LV"/>
        </w:rPr>
        <w:t>p.i</w:t>
      </w:r>
      <w:proofErr w:type="spellEnd"/>
      <w:r w:rsidR="007028EF">
        <w:rPr>
          <w:rFonts w:ascii="Times New Roman" w:eastAsia="Times New Roman" w:hAnsi="Times New Roman" w:cs="Times New Roman"/>
          <w:iCs/>
          <w:sz w:val="24"/>
          <w:szCs w:val="24"/>
          <w:lang w:eastAsia="lv-LV"/>
        </w:rPr>
        <w:t>.</w:t>
      </w:r>
      <w:r w:rsidR="005A4941" w:rsidRPr="00BC01B6">
        <w:rPr>
          <w:rFonts w:ascii="Times New Roman" w:eastAsia="Times New Roman" w:hAnsi="Times New Roman" w:cs="Times New Roman"/>
          <w:iCs/>
          <w:sz w:val="24"/>
          <w:szCs w:val="24"/>
          <w:lang w:eastAsia="lv-LV"/>
        </w:rPr>
        <w:tab/>
      </w:r>
      <w:r w:rsidR="005A4941" w:rsidRPr="00BC01B6">
        <w:rPr>
          <w:rFonts w:ascii="Times New Roman" w:eastAsia="Times New Roman" w:hAnsi="Times New Roman" w:cs="Times New Roman"/>
          <w:iCs/>
          <w:sz w:val="24"/>
          <w:szCs w:val="24"/>
          <w:lang w:eastAsia="lv-LV"/>
        </w:rPr>
        <w:tab/>
      </w:r>
      <w:r w:rsidR="005A4941" w:rsidRPr="00BC01B6">
        <w:rPr>
          <w:rFonts w:ascii="Times New Roman" w:eastAsia="Times New Roman" w:hAnsi="Times New Roman" w:cs="Times New Roman"/>
          <w:iCs/>
          <w:sz w:val="24"/>
          <w:szCs w:val="24"/>
          <w:lang w:eastAsia="lv-LV"/>
        </w:rPr>
        <w:tab/>
      </w:r>
      <w:r w:rsidR="005A4941" w:rsidRPr="00BC01B6">
        <w:rPr>
          <w:rFonts w:ascii="Times New Roman" w:eastAsia="Times New Roman" w:hAnsi="Times New Roman" w:cs="Times New Roman"/>
          <w:iCs/>
          <w:sz w:val="24"/>
          <w:szCs w:val="24"/>
          <w:lang w:eastAsia="lv-LV"/>
        </w:rPr>
        <w:tab/>
      </w:r>
      <w:r w:rsidR="005A4941" w:rsidRPr="00BC01B6">
        <w:rPr>
          <w:rFonts w:ascii="Times New Roman" w:eastAsia="Times New Roman" w:hAnsi="Times New Roman" w:cs="Times New Roman"/>
          <w:iCs/>
          <w:sz w:val="24"/>
          <w:szCs w:val="24"/>
          <w:lang w:eastAsia="lv-LV"/>
        </w:rPr>
        <w:tab/>
      </w:r>
      <w:r w:rsidR="005A4941" w:rsidRPr="00BC01B6">
        <w:rPr>
          <w:rFonts w:ascii="Times New Roman" w:eastAsia="Times New Roman" w:hAnsi="Times New Roman" w:cs="Times New Roman"/>
          <w:iCs/>
          <w:sz w:val="24"/>
          <w:szCs w:val="24"/>
          <w:lang w:eastAsia="lv-LV"/>
        </w:rPr>
        <w:tab/>
      </w:r>
      <w:proofErr w:type="spellStart"/>
      <w:r w:rsidR="00650AD0" w:rsidRPr="00BC01B6">
        <w:rPr>
          <w:rFonts w:ascii="Times New Roman" w:eastAsia="Times New Roman" w:hAnsi="Times New Roman" w:cs="Times New Roman"/>
          <w:iCs/>
          <w:sz w:val="24"/>
          <w:szCs w:val="24"/>
          <w:lang w:eastAsia="lv-LV"/>
        </w:rPr>
        <w:t>Dž.Innusa</w:t>
      </w:r>
      <w:proofErr w:type="spellEnd"/>
    </w:p>
    <w:bookmarkEnd w:id="5"/>
    <w:p w14:paraId="16E97CE5" w14:textId="77777777" w:rsidR="00AC5982" w:rsidRPr="00BC01B6" w:rsidRDefault="00AC5982" w:rsidP="00673BE3">
      <w:pPr>
        <w:spacing w:after="0" w:line="240" w:lineRule="auto"/>
        <w:rPr>
          <w:rFonts w:ascii="Times New Roman" w:eastAsia="Times New Roman" w:hAnsi="Times New Roman" w:cs="Times New Roman"/>
          <w:iCs/>
          <w:sz w:val="24"/>
          <w:szCs w:val="24"/>
          <w:lang w:eastAsia="lv-LV"/>
        </w:rPr>
      </w:pPr>
    </w:p>
    <w:p w14:paraId="16691371" w14:textId="77777777" w:rsidR="00650AD0" w:rsidRPr="00BC01B6" w:rsidRDefault="00650AD0" w:rsidP="00673BE3">
      <w:pPr>
        <w:spacing w:after="0" w:line="240" w:lineRule="auto"/>
        <w:rPr>
          <w:rFonts w:ascii="Times New Roman" w:eastAsia="Times New Roman" w:hAnsi="Times New Roman" w:cs="Times New Roman"/>
          <w:iCs/>
          <w:sz w:val="24"/>
          <w:szCs w:val="24"/>
          <w:lang w:eastAsia="lv-LV"/>
        </w:rPr>
      </w:pPr>
    </w:p>
    <w:sectPr w:rsidR="00650AD0" w:rsidRPr="00BC01B6" w:rsidSect="00EE0524">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570" w14:textId="77777777" w:rsidR="008C7341" w:rsidRDefault="008C7341" w:rsidP="00894C55">
      <w:pPr>
        <w:spacing w:after="0" w:line="240" w:lineRule="auto"/>
      </w:pPr>
      <w:r>
        <w:separator/>
      </w:r>
    </w:p>
  </w:endnote>
  <w:endnote w:type="continuationSeparator" w:id="0">
    <w:p w14:paraId="04E41A72" w14:textId="77777777" w:rsidR="008C7341" w:rsidRDefault="008C73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54BD" w14:textId="7F93D429" w:rsidR="006F4D65" w:rsidRPr="00894C55" w:rsidRDefault="006F4D65">
    <w:pPr>
      <w:pStyle w:val="Footer"/>
      <w:rPr>
        <w:rFonts w:ascii="Times New Roman" w:hAnsi="Times New Roman" w:cs="Times New Roman"/>
        <w:sz w:val="20"/>
        <w:szCs w:val="20"/>
      </w:rPr>
    </w:pPr>
    <w:r>
      <w:rPr>
        <w:rFonts w:ascii="Times New Roman" w:hAnsi="Times New Roman" w:cs="Times New Roman"/>
        <w:sz w:val="20"/>
        <w:szCs w:val="20"/>
      </w:rPr>
      <w:t>SM</w:t>
    </w:r>
    <w:r w:rsidR="007B5E92">
      <w:rPr>
        <w:rFonts w:ascii="Times New Roman" w:hAnsi="Times New Roman" w:cs="Times New Roman"/>
        <w:sz w:val="20"/>
        <w:szCs w:val="20"/>
      </w:rPr>
      <w:t>A</w:t>
    </w:r>
    <w:r>
      <w:rPr>
        <w:rFonts w:ascii="Times New Roman" w:hAnsi="Times New Roman" w:cs="Times New Roman"/>
        <w:sz w:val="20"/>
        <w:szCs w:val="20"/>
      </w:rPr>
      <w:t>not_</w:t>
    </w:r>
    <w:r w:rsidR="007C6088">
      <w:rPr>
        <w:rFonts w:ascii="Times New Roman" w:hAnsi="Times New Roman" w:cs="Times New Roman"/>
        <w:sz w:val="20"/>
        <w:szCs w:val="20"/>
      </w:rPr>
      <w:t>3105</w:t>
    </w:r>
    <w:r w:rsidR="00E74E43">
      <w:rPr>
        <w:rFonts w:ascii="Times New Roman" w:hAnsi="Times New Roman" w:cs="Times New Roman"/>
        <w:sz w:val="20"/>
        <w:szCs w:val="20"/>
      </w:rPr>
      <w:t>19</w:t>
    </w:r>
    <w:r>
      <w:rPr>
        <w:rFonts w:ascii="Times New Roman" w:hAnsi="Times New Roman" w:cs="Times New Roman"/>
        <w:sz w:val="20"/>
        <w:szCs w:val="20"/>
      </w:rPr>
      <w:t>_A</w:t>
    </w:r>
    <w:r w:rsidR="00006541">
      <w:rPr>
        <w:rFonts w:ascii="Times New Roman" w:hAnsi="Times New Roman" w:cs="Times New Roman"/>
        <w:sz w:val="20"/>
        <w:szCs w:val="20"/>
      </w:rPr>
      <w:t>tsavin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814C" w14:textId="2A825433" w:rsidR="006F4D65" w:rsidRPr="009A2654" w:rsidRDefault="006F4D65">
    <w:pPr>
      <w:pStyle w:val="Footer"/>
      <w:rPr>
        <w:rFonts w:ascii="Times New Roman" w:hAnsi="Times New Roman" w:cs="Times New Roman"/>
        <w:sz w:val="20"/>
        <w:szCs w:val="20"/>
      </w:rPr>
    </w:pPr>
    <w:r>
      <w:rPr>
        <w:rFonts w:ascii="Times New Roman" w:hAnsi="Times New Roman" w:cs="Times New Roman"/>
        <w:sz w:val="20"/>
        <w:szCs w:val="20"/>
      </w:rPr>
      <w:t>SM</w:t>
    </w:r>
    <w:r w:rsidR="007B5E92">
      <w:rPr>
        <w:rFonts w:ascii="Times New Roman" w:hAnsi="Times New Roman" w:cs="Times New Roman"/>
        <w:sz w:val="20"/>
        <w:szCs w:val="20"/>
      </w:rPr>
      <w:t>A</w:t>
    </w:r>
    <w:r>
      <w:rPr>
        <w:rFonts w:ascii="Times New Roman" w:hAnsi="Times New Roman" w:cs="Times New Roman"/>
        <w:sz w:val="20"/>
        <w:szCs w:val="20"/>
      </w:rPr>
      <w:t>not_</w:t>
    </w:r>
    <w:r w:rsidR="00A034DC">
      <w:rPr>
        <w:rFonts w:ascii="Times New Roman" w:hAnsi="Times New Roman" w:cs="Times New Roman"/>
        <w:sz w:val="20"/>
        <w:szCs w:val="20"/>
      </w:rPr>
      <w:t>3105</w:t>
    </w:r>
    <w:r>
      <w:rPr>
        <w:rFonts w:ascii="Times New Roman" w:hAnsi="Times New Roman" w:cs="Times New Roman"/>
        <w:sz w:val="20"/>
        <w:szCs w:val="20"/>
      </w:rPr>
      <w:t>19_A</w:t>
    </w:r>
    <w:r w:rsidR="00006541">
      <w:rPr>
        <w:rFonts w:ascii="Times New Roman" w:hAnsi="Times New Roman" w:cs="Times New Roman"/>
        <w:sz w:val="20"/>
        <w:szCs w:val="20"/>
      </w:rPr>
      <w:t>tsavi</w:t>
    </w:r>
    <w:r w:rsidR="00793EBD">
      <w:rPr>
        <w:rFonts w:ascii="Times New Roman" w:hAnsi="Times New Roman" w:cs="Times New Roman"/>
        <w:sz w:val="20"/>
        <w:szCs w:val="20"/>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9F18" w14:textId="77777777" w:rsidR="008C7341" w:rsidRDefault="008C7341" w:rsidP="00894C55">
      <w:pPr>
        <w:spacing w:after="0" w:line="240" w:lineRule="auto"/>
      </w:pPr>
      <w:r>
        <w:separator/>
      </w:r>
    </w:p>
  </w:footnote>
  <w:footnote w:type="continuationSeparator" w:id="0">
    <w:p w14:paraId="4CC4912D" w14:textId="77777777" w:rsidR="008C7341" w:rsidRDefault="008C73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816628" w14:textId="35D9AFD4" w:rsidR="006F4D65" w:rsidRPr="00C25B49" w:rsidRDefault="006F4D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9A2"/>
    <w:multiLevelType w:val="hybridMultilevel"/>
    <w:tmpl w:val="208ABD94"/>
    <w:lvl w:ilvl="0" w:tplc="04260001">
      <w:start w:val="1"/>
      <w:numFmt w:val="bullet"/>
      <w:lvlText w:val=""/>
      <w:lvlJc w:val="left"/>
      <w:pPr>
        <w:ind w:left="48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9B2166"/>
    <w:multiLevelType w:val="hybridMultilevel"/>
    <w:tmpl w:val="535A3618"/>
    <w:lvl w:ilvl="0" w:tplc="5596E6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669AD"/>
    <w:multiLevelType w:val="hybridMultilevel"/>
    <w:tmpl w:val="ECEA68C2"/>
    <w:lvl w:ilvl="0" w:tplc="49B286B2">
      <w:start w:val="1"/>
      <w:numFmt w:val="decimal"/>
      <w:lvlText w:val="%1)"/>
      <w:lvlJc w:val="left"/>
      <w:pPr>
        <w:ind w:left="1843" w:hanging="360"/>
      </w:pPr>
      <w:rPr>
        <w:rFonts w:ascii="Times New Roman" w:eastAsiaTheme="minorHAnsi" w:hAnsi="Times New Roman" w:cs="Times New Roman" w:hint="default"/>
        <w:b w:val="0"/>
        <w:strike w:val="0"/>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3" w15:restartNumberingAfterBreak="0">
    <w:nsid w:val="1039166F"/>
    <w:multiLevelType w:val="hybridMultilevel"/>
    <w:tmpl w:val="AD589B2E"/>
    <w:lvl w:ilvl="0" w:tplc="7F5EDAAC">
      <w:start w:val="1"/>
      <w:numFmt w:val="decimal"/>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4" w15:restartNumberingAfterBreak="0">
    <w:nsid w:val="257D5689"/>
    <w:multiLevelType w:val="hybridMultilevel"/>
    <w:tmpl w:val="DCCE8B92"/>
    <w:lvl w:ilvl="0" w:tplc="DF60F666">
      <w:start w:val="1"/>
      <w:numFmt w:val="decimal"/>
      <w:lvlText w:val="%1)"/>
      <w:lvlJc w:val="left"/>
      <w:pPr>
        <w:ind w:left="1067" w:hanging="360"/>
      </w:pPr>
      <w:rPr>
        <w:rFonts w:hint="default"/>
        <w:b w:val="0"/>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5"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E3E2CE7"/>
    <w:multiLevelType w:val="hybridMultilevel"/>
    <w:tmpl w:val="7EFE48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71438FE"/>
    <w:multiLevelType w:val="hybridMultilevel"/>
    <w:tmpl w:val="39E8DB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E91AEA"/>
    <w:multiLevelType w:val="hybridMultilevel"/>
    <w:tmpl w:val="8F5E6D64"/>
    <w:lvl w:ilvl="0" w:tplc="04260001">
      <w:start w:val="1"/>
      <w:numFmt w:val="bullet"/>
      <w:lvlText w:val=""/>
      <w:lvlJc w:val="left"/>
      <w:pPr>
        <w:ind w:left="843" w:hanging="360"/>
      </w:pPr>
      <w:rPr>
        <w:rFonts w:ascii="Symbol" w:hAnsi="Symbol" w:hint="default"/>
      </w:rPr>
    </w:lvl>
    <w:lvl w:ilvl="1" w:tplc="04260003" w:tentative="1">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9"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264926"/>
    <w:multiLevelType w:val="hybridMultilevel"/>
    <w:tmpl w:val="BBF093EC"/>
    <w:lvl w:ilvl="0" w:tplc="28C8EF6E">
      <w:start w:val="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1" w15:restartNumberingAfterBreak="0">
    <w:nsid w:val="4312515E"/>
    <w:multiLevelType w:val="hybridMultilevel"/>
    <w:tmpl w:val="29029F54"/>
    <w:lvl w:ilvl="0" w:tplc="1CB48C20">
      <w:start w:val="1"/>
      <w:numFmt w:val="decimal"/>
      <w:lvlText w:val="%1)"/>
      <w:lvlJc w:val="left"/>
      <w:pPr>
        <w:ind w:left="483" w:hanging="360"/>
      </w:pPr>
      <w:rPr>
        <w:rFonts w:eastAsiaTheme="minorHAnsi" w:hint="default"/>
        <w:b w:val="0"/>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2" w15:restartNumberingAfterBreak="0">
    <w:nsid w:val="4419454E"/>
    <w:multiLevelType w:val="hybridMultilevel"/>
    <w:tmpl w:val="13E6D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C03FA"/>
    <w:multiLevelType w:val="hybridMultilevel"/>
    <w:tmpl w:val="755A8512"/>
    <w:lvl w:ilvl="0" w:tplc="6596B596">
      <w:start w:val="1"/>
      <w:numFmt w:val="decimal"/>
      <w:lvlText w:val="%1."/>
      <w:lvlJc w:val="left"/>
      <w:pPr>
        <w:tabs>
          <w:tab w:val="num" w:pos="720"/>
        </w:tabs>
        <w:ind w:left="720" w:hanging="360"/>
      </w:pPr>
    </w:lvl>
    <w:lvl w:ilvl="1" w:tplc="EE3AC74E" w:tentative="1">
      <w:start w:val="1"/>
      <w:numFmt w:val="decimal"/>
      <w:lvlText w:val="%2."/>
      <w:lvlJc w:val="left"/>
      <w:pPr>
        <w:tabs>
          <w:tab w:val="num" w:pos="1440"/>
        </w:tabs>
        <w:ind w:left="1440" w:hanging="360"/>
      </w:pPr>
    </w:lvl>
    <w:lvl w:ilvl="2" w:tplc="6E94AD96" w:tentative="1">
      <w:start w:val="1"/>
      <w:numFmt w:val="decimal"/>
      <w:lvlText w:val="%3."/>
      <w:lvlJc w:val="left"/>
      <w:pPr>
        <w:tabs>
          <w:tab w:val="num" w:pos="2160"/>
        </w:tabs>
        <w:ind w:left="2160" w:hanging="360"/>
      </w:pPr>
    </w:lvl>
    <w:lvl w:ilvl="3" w:tplc="DD385D7C" w:tentative="1">
      <w:start w:val="1"/>
      <w:numFmt w:val="decimal"/>
      <w:lvlText w:val="%4."/>
      <w:lvlJc w:val="left"/>
      <w:pPr>
        <w:tabs>
          <w:tab w:val="num" w:pos="2880"/>
        </w:tabs>
        <w:ind w:left="2880" w:hanging="360"/>
      </w:pPr>
    </w:lvl>
    <w:lvl w:ilvl="4" w:tplc="BF62A802" w:tentative="1">
      <w:start w:val="1"/>
      <w:numFmt w:val="decimal"/>
      <w:lvlText w:val="%5."/>
      <w:lvlJc w:val="left"/>
      <w:pPr>
        <w:tabs>
          <w:tab w:val="num" w:pos="3600"/>
        </w:tabs>
        <w:ind w:left="3600" w:hanging="360"/>
      </w:pPr>
    </w:lvl>
    <w:lvl w:ilvl="5" w:tplc="EF6209F0" w:tentative="1">
      <w:start w:val="1"/>
      <w:numFmt w:val="decimal"/>
      <w:lvlText w:val="%6."/>
      <w:lvlJc w:val="left"/>
      <w:pPr>
        <w:tabs>
          <w:tab w:val="num" w:pos="4320"/>
        </w:tabs>
        <w:ind w:left="4320" w:hanging="360"/>
      </w:pPr>
    </w:lvl>
    <w:lvl w:ilvl="6" w:tplc="ABCC4A8C" w:tentative="1">
      <w:start w:val="1"/>
      <w:numFmt w:val="decimal"/>
      <w:lvlText w:val="%7."/>
      <w:lvlJc w:val="left"/>
      <w:pPr>
        <w:tabs>
          <w:tab w:val="num" w:pos="5040"/>
        </w:tabs>
        <w:ind w:left="5040" w:hanging="360"/>
      </w:pPr>
    </w:lvl>
    <w:lvl w:ilvl="7" w:tplc="2C0649A6" w:tentative="1">
      <w:start w:val="1"/>
      <w:numFmt w:val="decimal"/>
      <w:lvlText w:val="%8."/>
      <w:lvlJc w:val="left"/>
      <w:pPr>
        <w:tabs>
          <w:tab w:val="num" w:pos="5760"/>
        </w:tabs>
        <w:ind w:left="5760" w:hanging="360"/>
      </w:pPr>
    </w:lvl>
    <w:lvl w:ilvl="8" w:tplc="FC026EBE" w:tentative="1">
      <w:start w:val="1"/>
      <w:numFmt w:val="decimal"/>
      <w:lvlText w:val="%9."/>
      <w:lvlJc w:val="left"/>
      <w:pPr>
        <w:tabs>
          <w:tab w:val="num" w:pos="6480"/>
        </w:tabs>
        <w:ind w:left="6480" w:hanging="360"/>
      </w:pPr>
    </w:lvl>
  </w:abstractNum>
  <w:abstractNum w:abstractNumId="14" w15:restartNumberingAfterBreak="0">
    <w:nsid w:val="526F3CE7"/>
    <w:multiLevelType w:val="hybridMultilevel"/>
    <w:tmpl w:val="54721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7103B2"/>
    <w:multiLevelType w:val="hybridMultilevel"/>
    <w:tmpl w:val="E474B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251327"/>
    <w:multiLevelType w:val="hybridMultilevel"/>
    <w:tmpl w:val="7B5A8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7C20F0"/>
    <w:multiLevelType w:val="hybridMultilevel"/>
    <w:tmpl w:val="C630AC1A"/>
    <w:lvl w:ilvl="0" w:tplc="D704708E">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11E110C"/>
    <w:multiLevelType w:val="hybridMultilevel"/>
    <w:tmpl w:val="70389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9322C1"/>
    <w:multiLevelType w:val="hybridMultilevel"/>
    <w:tmpl w:val="FEEAF5D4"/>
    <w:lvl w:ilvl="0" w:tplc="D7E03A90">
      <w:start w:val="1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0" w15:restartNumberingAfterBreak="0">
    <w:nsid w:val="6C9135D1"/>
    <w:multiLevelType w:val="hybridMultilevel"/>
    <w:tmpl w:val="9A0AFDAE"/>
    <w:lvl w:ilvl="0" w:tplc="04260001">
      <w:start w:val="1"/>
      <w:numFmt w:val="bullet"/>
      <w:lvlText w:val=""/>
      <w:lvlJc w:val="left"/>
      <w:pPr>
        <w:ind w:left="483" w:hanging="360"/>
      </w:pPr>
      <w:rPr>
        <w:rFonts w:ascii="Symbol" w:hAnsi="Symbol"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1" w15:restartNumberingAfterBreak="0">
    <w:nsid w:val="723108E2"/>
    <w:multiLevelType w:val="hybridMultilevel"/>
    <w:tmpl w:val="7E70365E"/>
    <w:lvl w:ilvl="0" w:tplc="0E4E4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24509C"/>
    <w:multiLevelType w:val="hybridMultilevel"/>
    <w:tmpl w:val="76F64DB4"/>
    <w:lvl w:ilvl="0" w:tplc="04260001">
      <w:start w:val="1"/>
      <w:numFmt w:val="bullet"/>
      <w:lvlText w:val=""/>
      <w:lvlJc w:val="left"/>
      <w:pPr>
        <w:ind w:left="843" w:hanging="360"/>
      </w:pPr>
      <w:rPr>
        <w:rFonts w:ascii="Symbol" w:hAnsi="Symbol" w:hint="default"/>
      </w:rPr>
    </w:lvl>
    <w:lvl w:ilvl="1" w:tplc="04260003">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23" w15:restartNumberingAfterBreak="0">
    <w:nsid w:val="795200FA"/>
    <w:multiLevelType w:val="hybridMultilevel"/>
    <w:tmpl w:val="67882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4B3606"/>
    <w:multiLevelType w:val="hybridMultilevel"/>
    <w:tmpl w:val="F3E89E84"/>
    <w:lvl w:ilvl="0" w:tplc="439AF31A">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6"/>
  </w:num>
  <w:num w:numId="10">
    <w:abstractNumId w:val="22"/>
  </w:num>
  <w:num w:numId="11">
    <w:abstractNumId w:val="11"/>
  </w:num>
  <w:num w:numId="12">
    <w:abstractNumId w:val="6"/>
  </w:num>
  <w:num w:numId="13">
    <w:abstractNumId w:val="7"/>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3"/>
  </w:num>
  <w:num w:numId="19">
    <w:abstractNumId w:val="2"/>
  </w:num>
  <w:num w:numId="20">
    <w:abstractNumId w:val="20"/>
  </w:num>
  <w:num w:numId="21">
    <w:abstractNumId w:val="14"/>
  </w:num>
  <w:num w:numId="22">
    <w:abstractNumId w:val="1"/>
  </w:num>
  <w:num w:numId="23">
    <w:abstractNumId w:val="21"/>
  </w:num>
  <w:num w:numId="24">
    <w:abstractNumId w:val="5"/>
  </w:num>
  <w:num w:numId="25">
    <w:abstractNumId w:val="18"/>
  </w:num>
  <w:num w:numId="26">
    <w:abstractNumId w:val="23"/>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87"/>
    <w:rsid w:val="00000C09"/>
    <w:rsid w:val="00003D69"/>
    <w:rsid w:val="00004541"/>
    <w:rsid w:val="00005B6F"/>
    <w:rsid w:val="00006541"/>
    <w:rsid w:val="00007454"/>
    <w:rsid w:val="00007C73"/>
    <w:rsid w:val="00012A66"/>
    <w:rsid w:val="0001305C"/>
    <w:rsid w:val="00013919"/>
    <w:rsid w:val="00015527"/>
    <w:rsid w:val="0001581E"/>
    <w:rsid w:val="00015C38"/>
    <w:rsid w:val="000172DB"/>
    <w:rsid w:val="00020222"/>
    <w:rsid w:val="00021926"/>
    <w:rsid w:val="0002291C"/>
    <w:rsid w:val="000230A3"/>
    <w:rsid w:val="0002479E"/>
    <w:rsid w:val="00025DAD"/>
    <w:rsid w:val="0002787D"/>
    <w:rsid w:val="00030513"/>
    <w:rsid w:val="0003070D"/>
    <w:rsid w:val="0003328A"/>
    <w:rsid w:val="00033DEF"/>
    <w:rsid w:val="0003452A"/>
    <w:rsid w:val="00034B40"/>
    <w:rsid w:val="00035906"/>
    <w:rsid w:val="000364BF"/>
    <w:rsid w:val="0003768E"/>
    <w:rsid w:val="00037A45"/>
    <w:rsid w:val="00040DA3"/>
    <w:rsid w:val="000432C1"/>
    <w:rsid w:val="000434F9"/>
    <w:rsid w:val="00045B7E"/>
    <w:rsid w:val="00046581"/>
    <w:rsid w:val="00051AD0"/>
    <w:rsid w:val="00051DE6"/>
    <w:rsid w:val="000527C9"/>
    <w:rsid w:val="00052B93"/>
    <w:rsid w:val="000535FE"/>
    <w:rsid w:val="00053611"/>
    <w:rsid w:val="000557E7"/>
    <w:rsid w:val="00055F33"/>
    <w:rsid w:val="00057663"/>
    <w:rsid w:val="00060A19"/>
    <w:rsid w:val="000628CD"/>
    <w:rsid w:val="00062FF9"/>
    <w:rsid w:val="00064A9D"/>
    <w:rsid w:val="0006569D"/>
    <w:rsid w:val="00070433"/>
    <w:rsid w:val="000752B6"/>
    <w:rsid w:val="00081695"/>
    <w:rsid w:val="000853D5"/>
    <w:rsid w:val="000860A4"/>
    <w:rsid w:val="00086EE4"/>
    <w:rsid w:val="00087521"/>
    <w:rsid w:val="000875FF"/>
    <w:rsid w:val="0009238E"/>
    <w:rsid w:val="000928A8"/>
    <w:rsid w:val="000932EB"/>
    <w:rsid w:val="000936C0"/>
    <w:rsid w:val="000A103D"/>
    <w:rsid w:val="000A3691"/>
    <w:rsid w:val="000A4B02"/>
    <w:rsid w:val="000B0C9A"/>
    <w:rsid w:val="000B12AB"/>
    <w:rsid w:val="000B1F8D"/>
    <w:rsid w:val="000B2FFA"/>
    <w:rsid w:val="000B76BE"/>
    <w:rsid w:val="000B79AD"/>
    <w:rsid w:val="000C1BB3"/>
    <w:rsid w:val="000C2654"/>
    <w:rsid w:val="000C3706"/>
    <w:rsid w:val="000C3B4F"/>
    <w:rsid w:val="000C3CC1"/>
    <w:rsid w:val="000C4B29"/>
    <w:rsid w:val="000C59E2"/>
    <w:rsid w:val="000C5CBF"/>
    <w:rsid w:val="000C6826"/>
    <w:rsid w:val="000D00AC"/>
    <w:rsid w:val="000D010D"/>
    <w:rsid w:val="000D1A32"/>
    <w:rsid w:val="000D1C36"/>
    <w:rsid w:val="000D221C"/>
    <w:rsid w:val="000D380B"/>
    <w:rsid w:val="000E1313"/>
    <w:rsid w:val="000E14C0"/>
    <w:rsid w:val="000E180A"/>
    <w:rsid w:val="000E243D"/>
    <w:rsid w:val="000E377B"/>
    <w:rsid w:val="000E594B"/>
    <w:rsid w:val="000F3352"/>
    <w:rsid w:val="000F3719"/>
    <w:rsid w:val="000F3FB7"/>
    <w:rsid w:val="000F5949"/>
    <w:rsid w:val="000F6B9A"/>
    <w:rsid w:val="00100654"/>
    <w:rsid w:val="00103251"/>
    <w:rsid w:val="00104819"/>
    <w:rsid w:val="00105A30"/>
    <w:rsid w:val="001109A2"/>
    <w:rsid w:val="00110D59"/>
    <w:rsid w:val="00111A0F"/>
    <w:rsid w:val="001163AD"/>
    <w:rsid w:val="001164E1"/>
    <w:rsid w:val="001203A7"/>
    <w:rsid w:val="00122323"/>
    <w:rsid w:val="0012308B"/>
    <w:rsid w:val="00123126"/>
    <w:rsid w:val="00124982"/>
    <w:rsid w:val="00125DEA"/>
    <w:rsid w:val="00126C33"/>
    <w:rsid w:val="00126D8C"/>
    <w:rsid w:val="0012767D"/>
    <w:rsid w:val="00131E35"/>
    <w:rsid w:val="001322E0"/>
    <w:rsid w:val="0013339E"/>
    <w:rsid w:val="0013468A"/>
    <w:rsid w:val="00135787"/>
    <w:rsid w:val="00135FB3"/>
    <w:rsid w:val="0013615F"/>
    <w:rsid w:val="001376F1"/>
    <w:rsid w:val="00140A0D"/>
    <w:rsid w:val="00140A97"/>
    <w:rsid w:val="00141C0C"/>
    <w:rsid w:val="0014223A"/>
    <w:rsid w:val="001429DC"/>
    <w:rsid w:val="0014373C"/>
    <w:rsid w:val="00146218"/>
    <w:rsid w:val="00146503"/>
    <w:rsid w:val="001529D5"/>
    <w:rsid w:val="00153C5D"/>
    <w:rsid w:val="00153FB2"/>
    <w:rsid w:val="00160A6D"/>
    <w:rsid w:val="00162187"/>
    <w:rsid w:val="00163B32"/>
    <w:rsid w:val="001677C7"/>
    <w:rsid w:val="00172D30"/>
    <w:rsid w:val="00175D33"/>
    <w:rsid w:val="00177979"/>
    <w:rsid w:val="001806CB"/>
    <w:rsid w:val="001841B5"/>
    <w:rsid w:val="00186277"/>
    <w:rsid w:val="00186329"/>
    <w:rsid w:val="001875D3"/>
    <w:rsid w:val="00191797"/>
    <w:rsid w:val="00191DE9"/>
    <w:rsid w:val="00192F94"/>
    <w:rsid w:val="001938A4"/>
    <w:rsid w:val="001951F0"/>
    <w:rsid w:val="00196C7F"/>
    <w:rsid w:val="001975D8"/>
    <w:rsid w:val="001A0EF1"/>
    <w:rsid w:val="001A5D69"/>
    <w:rsid w:val="001A7E26"/>
    <w:rsid w:val="001B0531"/>
    <w:rsid w:val="001B0DE5"/>
    <w:rsid w:val="001B18AF"/>
    <w:rsid w:val="001B5BD9"/>
    <w:rsid w:val="001B5FB0"/>
    <w:rsid w:val="001B6720"/>
    <w:rsid w:val="001B77E8"/>
    <w:rsid w:val="001C0D43"/>
    <w:rsid w:val="001C1F5F"/>
    <w:rsid w:val="001C2583"/>
    <w:rsid w:val="001C2815"/>
    <w:rsid w:val="001C299E"/>
    <w:rsid w:val="001C3EFF"/>
    <w:rsid w:val="001C7442"/>
    <w:rsid w:val="001D00FB"/>
    <w:rsid w:val="001D190E"/>
    <w:rsid w:val="001D39EA"/>
    <w:rsid w:val="001D77DA"/>
    <w:rsid w:val="001D7C8B"/>
    <w:rsid w:val="001E257E"/>
    <w:rsid w:val="001E3320"/>
    <w:rsid w:val="001E3CB0"/>
    <w:rsid w:val="001E3D76"/>
    <w:rsid w:val="001E485B"/>
    <w:rsid w:val="001E69E4"/>
    <w:rsid w:val="001F0848"/>
    <w:rsid w:val="001F1F04"/>
    <w:rsid w:val="001F2565"/>
    <w:rsid w:val="001F26C2"/>
    <w:rsid w:val="001F36F2"/>
    <w:rsid w:val="001F3FFE"/>
    <w:rsid w:val="001F43BD"/>
    <w:rsid w:val="001F4FC3"/>
    <w:rsid w:val="001F5C12"/>
    <w:rsid w:val="001F5C53"/>
    <w:rsid w:val="00200DA6"/>
    <w:rsid w:val="00202022"/>
    <w:rsid w:val="0020236B"/>
    <w:rsid w:val="002023D9"/>
    <w:rsid w:val="0020264B"/>
    <w:rsid w:val="00202A36"/>
    <w:rsid w:val="00202D9C"/>
    <w:rsid w:val="00203F0C"/>
    <w:rsid w:val="002048DA"/>
    <w:rsid w:val="00205E32"/>
    <w:rsid w:val="00206FE9"/>
    <w:rsid w:val="002110FA"/>
    <w:rsid w:val="002129AD"/>
    <w:rsid w:val="00213FEF"/>
    <w:rsid w:val="00214DB2"/>
    <w:rsid w:val="00214EE5"/>
    <w:rsid w:val="00215848"/>
    <w:rsid w:val="002170B7"/>
    <w:rsid w:val="00217FC2"/>
    <w:rsid w:val="002205A8"/>
    <w:rsid w:val="002213A3"/>
    <w:rsid w:val="00223BCC"/>
    <w:rsid w:val="002303C2"/>
    <w:rsid w:val="002319FE"/>
    <w:rsid w:val="0023435B"/>
    <w:rsid w:val="002359A1"/>
    <w:rsid w:val="0023708C"/>
    <w:rsid w:val="00243426"/>
    <w:rsid w:val="00244514"/>
    <w:rsid w:val="00245022"/>
    <w:rsid w:val="00245455"/>
    <w:rsid w:val="00245A6D"/>
    <w:rsid w:val="0024681B"/>
    <w:rsid w:val="00247886"/>
    <w:rsid w:val="002479E3"/>
    <w:rsid w:val="002506D6"/>
    <w:rsid w:val="002557A7"/>
    <w:rsid w:val="00256EBE"/>
    <w:rsid w:val="00262917"/>
    <w:rsid w:val="0026336E"/>
    <w:rsid w:val="00263EC4"/>
    <w:rsid w:val="00267516"/>
    <w:rsid w:val="002703E8"/>
    <w:rsid w:val="00270840"/>
    <w:rsid w:val="0027093B"/>
    <w:rsid w:val="0027221D"/>
    <w:rsid w:val="00273154"/>
    <w:rsid w:val="00273674"/>
    <w:rsid w:val="002746E7"/>
    <w:rsid w:val="00274D53"/>
    <w:rsid w:val="00275342"/>
    <w:rsid w:val="00275A05"/>
    <w:rsid w:val="00276E00"/>
    <w:rsid w:val="0028331D"/>
    <w:rsid w:val="002844BC"/>
    <w:rsid w:val="00286988"/>
    <w:rsid w:val="00287622"/>
    <w:rsid w:val="002922C2"/>
    <w:rsid w:val="00292FDA"/>
    <w:rsid w:val="0029423D"/>
    <w:rsid w:val="00294EB1"/>
    <w:rsid w:val="0029677C"/>
    <w:rsid w:val="00296C2C"/>
    <w:rsid w:val="002971D8"/>
    <w:rsid w:val="00297555"/>
    <w:rsid w:val="002A1016"/>
    <w:rsid w:val="002A170B"/>
    <w:rsid w:val="002A1D23"/>
    <w:rsid w:val="002A358E"/>
    <w:rsid w:val="002A3745"/>
    <w:rsid w:val="002A3FBB"/>
    <w:rsid w:val="002A5169"/>
    <w:rsid w:val="002A5E25"/>
    <w:rsid w:val="002A65D2"/>
    <w:rsid w:val="002A76ED"/>
    <w:rsid w:val="002A778A"/>
    <w:rsid w:val="002A7B75"/>
    <w:rsid w:val="002B0CA5"/>
    <w:rsid w:val="002B1B7C"/>
    <w:rsid w:val="002B1C24"/>
    <w:rsid w:val="002B2F4D"/>
    <w:rsid w:val="002C19FA"/>
    <w:rsid w:val="002C566C"/>
    <w:rsid w:val="002C671C"/>
    <w:rsid w:val="002D1AD5"/>
    <w:rsid w:val="002D302F"/>
    <w:rsid w:val="002D47A6"/>
    <w:rsid w:val="002D54D8"/>
    <w:rsid w:val="002D5A75"/>
    <w:rsid w:val="002D7D24"/>
    <w:rsid w:val="002E111A"/>
    <w:rsid w:val="002E1C05"/>
    <w:rsid w:val="002E2FA7"/>
    <w:rsid w:val="002E300D"/>
    <w:rsid w:val="002E36B6"/>
    <w:rsid w:val="002E3923"/>
    <w:rsid w:val="002E52DB"/>
    <w:rsid w:val="002E54B6"/>
    <w:rsid w:val="002E57BC"/>
    <w:rsid w:val="002E7B12"/>
    <w:rsid w:val="002F1C68"/>
    <w:rsid w:val="002F1DBE"/>
    <w:rsid w:val="002F28CD"/>
    <w:rsid w:val="002F316A"/>
    <w:rsid w:val="002F35F8"/>
    <w:rsid w:val="002F4119"/>
    <w:rsid w:val="002F5133"/>
    <w:rsid w:val="002F59EE"/>
    <w:rsid w:val="00302AE3"/>
    <w:rsid w:val="00302FC2"/>
    <w:rsid w:val="0030519A"/>
    <w:rsid w:val="00305C5C"/>
    <w:rsid w:val="003078FA"/>
    <w:rsid w:val="00311906"/>
    <w:rsid w:val="003119A3"/>
    <w:rsid w:val="00311B99"/>
    <w:rsid w:val="00311E12"/>
    <w:rsid w:val="0031221A"/>
    <w:rsid w:val="0031237F"/>
    <w:rsid w:val="00312FA0"/>
    <w:rsid w:val="00313B77"/>
    <w:rsid w:val="0031432B"/>
    <w:rsid w:val="003178DF"/>
    <w:rsid w:val="00317962"/>
    <w:rsid w:val="003229AF"/>
    <w:rsid w:val="00322B6E"/>
    <w:rsid w:val="00324E63"/>
    <w:rsid w:val="0032594A"/>
    <w:rsid w:val="003260A0"/>
    <w:rsid w:val="00330000"/>
    <w:rsid w:val="00330221"/>
    <w:rsid w:val="0033307C"/>
    <w:rsid w:val="00333097"/>
    <w:rsid w:val="00334848"/>
    <w:rsid w:val="0033499F"/>
    <w:rsid w:val="00337F8E"/>
    <w:rsid w:val="00344687"/>
    <w:rsid w:val="003471A4"/>
    <w:rsid w:val="00347E30"/>
    <w:rsid w:val="003514E8"/>
    <w:rsid w:val="003516B3"/>
    <w:rsid w:val="0035573B"/>
    <w:rsid w:val="003558A7"/>
    <w:rsid w:val="00357630"/>
    <w:rsid w:val="003619A9"/>
    <w:rsid w:val="0036247A"/>
    <w:rsid w:val="00366004"/>
    <w:rsid w:val="0036610D"/>
    <w:rsid w:val="003668B9"/>
    <w:rsid w:val="00366968"/>
    <w:rsid w:val="0037051E"/>
    <w:rsid w:val="00370B86"/>
    <w:rsid w:val="0037345A"/>
    <w:rsid w:val="0037420E"/>
    <w:rsid w:val="00376294"/>
    <w:rsid w:val="0037679D"/>
    <w:rsid w:val="00385896"/>
    <w:rsid w:val="00391DAB"/>
    <w:rsid w:val="00391E2A"/>
    <w:rsid w:val="00392E2F"/>
    <w:rsid w:val="0039318B"/>
    <w:rsid w:val="00397592"/>
    <w:rsid w:val="00397916"/>
    <w:rsid w:val="003A1EDF"/>
    <w:rsid w:val="003A24D8"/>
    <w:rsid w:val="003A26E9"/>
    <w:rsid w:val="003A3F6E"/>
    <w:rsid w:val="003A45C0"/>
    <w:rsid w:val="003A4FF9"/>
    <w:rsid w:val="003A6050"/>
    <w:rsid w:val="003A7028"/>
    <w:rsid w:val="003A7547"/>
    <w:rsid w:val="003B049D"/>
    <w:rsid w:val="003B0531"/>
    <w:rsid w:val="003B0B4D"/>
    <w:rsid w:val="003B0BF9"/>
    <w:rsid w:val="003B175E"/>
    <w:rsid w:val="003B2EC7"/>
    <w:rsid w:val="003B4351"/>
    <w:rsid w:val="003B5E1F"/>
    <w:rsid w:val="003B7D57"/>
    <w:rsid w:val="003C0F74"/>
    <w:rsid w:val="003C1237"/>
    <w:rsid w:val="003C18C9"/>
    <w:rsid w:val="003C4614"/>
    <w:rsid w:val="003C47E5"/>
    <w:rsid w:val="003C584D"/>
    <w:rsid w:val="003C5EC0"/>
    <w:rsid w:val="003C696F"/>
    <w:rsid w:val="003C7315"/>
    <w:rsid w:val="003D04AD"/>
    <w:rsid w:val="003D17DE"/>
    <w:rsid w:val="003D3F67"/>
    <w:rsid w:val="003D7EB9"/>
    <w:rsid w:val="003E0791"/>
    <w:rsid w:val="003E1100"/>
    <w:rsid w:val="003E3C72"/>
    <w:rsid w:val="003E425A"/>
    <w:rsid w:val="003E4BFB"/>
    <w:rsid w:val="003F0D62"/>
    <w:rsid w:val="003F28AC"/>
    <w:rsid w:val="003F3CB5"/>
    <w:rsid w:val="003F4DF3"/>
    <w:rsid w:val="004018AB"/>
    <w:rsid w:val="00402578"/>
    <w:rsid w:val="00404B2A"/>
    <w:rsid w:val="00404E15"/>
    <w:rsid w:val="0040719D"/>
    <w:rsid w:val="00413302"/>
    <w:rsid w:val="00414390"/>
    <w:rsid w:val="00416C89"/>
    <w:rsid w:val="00417404"/>
    <w:rsid w:val="004179CA"/>
    <w:rsid w:val="00420B70"/>
    <w:rsid w:val="004235D3"/>
    <w:rsid w:val="00424CC1"/>
    <w:rsid w:val="0042751F"/>
    <w:rsid w:val="00435383"/>
    <w:rsid w:val="00440BC7"/>
    <w:rsid w:val="00440C4B"/>
    <w:rsid w:val="00441382"/>
    <w:rsid w:val="00441FDC"/>
    <w:rsid w:val="00444D9E"/>
    <w:rsid w:val="00444F88"/>
    <w:rsid w:val="004454FE"/>
    <w:rsid w:val="00446B79"/>
    <w:rsid w:val="00447597"/>
    <w:rsid w:val="00447E5D"/>
    <w:rsid w:val="00447EBD"/>
    <w:rsid w:val="004506A6"/>
    <w:rsid w:val="00451BA2"/>
    <w:rsid w:val="004537E8"/>
    <w:rsid w:val="00455B4D"/>
    <w:rsid w:val="00456E40"/>
    <w:rsid w:val="004577B0"/>
    <w:rsid w:val="00461C30"/>
    <w:rsid w:val="00461F3A"/>
    <w:rsid w:val="0046282E"/>
    <w:rsid w:val="00464DB5"/>
    <w:rsid w:val="00465021"/>
    <w:rsid w:val="00465780"/>
    <w:rsid w:val="0046601A"/>
    <w:rsid w:val="004710E3"/>
    <w:rsid w:val="0047140C"/>
    <w:rsid w:val="00471F27"/>
    <w:rsid w:val="00472263"/>
    <w:rsid w:val="0047291F"/>
    <w:rsid w:val="00480188"/>
    <w:rsid w:val="00480DBF"/>
    <w:rsid w:val="00482BD5"/>
    <w:rsid w:val="004847F2"/>
    <w:rsid w:val="00486684"/>
    <w:rsid w:val="00487E26"/>
    <w:rsid w:val="004923A0"/>
    <w:rsid w:val="004933B2"/>
    <w:rsid w:val="00496424"/>
    <w:rsid w:val="004A0F30"/>
    <w:rsid w:val="004A3E15"/>
    <w:rsid w:val="004A417A"/>
    <w:rsid w:val="004A5B34"/>
    <w:rsid w:val="004A7CE7"/>
    <w:rsid w:val="004B1286"/>
    <w:rsid w:val="004B1CDA"/>
    <w:rsid w:val="004B43BC"/>
    <w:rsid w:val="004B449F"/>
    <w:rsid w:val="004B5C99"/>
    <w:rsid w:val="004C1DFB"/>
    <w:rsid w:val="004C41F8"/>
    <w:rsid w:val="004C6814"/>
    <w:rsid w:val="004D7769"/>
    <w:rsid w:val="004D7BEE"/>
    <w:rsid w:val="004E128A"/>
    <w:rsid w:val="004E2AD9"/>
    <w:rsid w:val="004E4C3A"/>
    <w:rsid w:val="004E5824"/>
    <w:rsid w:val="004F078D"/>
    <w:rsid w:val="004F37DE"/>
    <w:rsid w:val="004F4587"/>
    <w:rsid w:val="004F64C9"/>
    <w:rsid w:val="004F72BD"/>
    <w:rsid w:val="005003C1"/>
    <w:rsid w:val="0050178F"/>
    <w:rsid w:val="0050371B"/>
    <w:rsid w:val="00504968"/>
    <w:rsid w:val="00504CD4"/>
    <w:rsid w:val="0050613B"/>
    <w:rsid w:val="00506C63"/>
    <w:rsid w:val="00507359"/>
    <w:rsid w:val="005073E8"/>
    <w:rsid w:val="00510BBA"/>
    <w:rsid w:val="00512CF7"/>
    <w:rsid w:val="00513C20"/>
    <w:rsid w:val="00514D1D"/>
    <w:rsid w:val="00514FCF"/>
    <w:rsid w:val="005160E2"/>
    <w:rsid w:val="005204F9"/>
    <w:rsid w:val="00521F24"/>
    <w:rsid w:val="00521FA7"/>
    <w:rsid w:val="005224F3"/>
    <w:rsid w:val="00523220"/>
    <w:rsid w:val="005251F3"/>
    <w:rsid w:val="00525282"/>
    <w:rsid w:val="00526A37"/>
    <w:rsid w:val="0052715D"/>
    <w:rsid w:val="005276B8"/>
    <w:rsid w:val="005301F6"/>
    <w:rsid w:val="005302B5"/>
    <w:rsid w:val="00533B34"/>
    <w:rsid w:val="00533C1B"/>
    <w:rsid w:val="0053740B"/>
    <w:rsid w:val="0054097F"/>
    <w:rsid w:val="00541CA3"/>
    <w:rsid w:val="005422B0"/>
    <w:rsid w:val="005425A1"/>
    <w:rsid w:val="0054309E"/>
    <w:rsid w:val="005448D4"/>
    <w:rsid w:val="00545C16"/>
    <w:rsid w:val="00546881"/>
    <w:rsid w:val="00547E24"/>
    <w:rsid w:val="00552DF1"/>
    <w:rsid w:val="005536B6"/>
    <w:rsid w:val="0055433A"/>
    <w:rsid w:val="00554608"/>
    <w:rsid w:val="00555EE0"/>
    <w:rsid w:val="0056190B"/>
    <w:rsid w:val="00561DA6"/>
    <w:rsid w:val="00562F2A"/>
    <w:rsid w:val="005633CE"/>
    <w:rsid w:val="0056655B"/>
    <w:rsid w:val="00571641"/>
    <w:rsid w:val="0057197D"/>
    <w:rsid w:val="00572712"/>
    <w:rsid w:val="00572A66"/>
    <w:rsid w:val="005754CE"/>
    <w:rsid w:val="00577CA0"/>
    <w:rsid w:val="005816B3"/>
    <w:rsid w:val="005831FF"/>
    <w:rsid w:val="00583DAD"/>
    <w:rsid w:val="00584ABF"/>
    <w:rsid w:val="005868AD"/>
    <w:rsid w:val="00594250"/>
    <w:rsid w:val="0059759D"/>
    <w:rsid w:val="005A072C"/>
    <w:rsid w:val="005A2879"/>
    <w:rsid w:val="005A476E"/>
    <w:rsid w:val="005A4941"/>
    <w:rsid w:val="005A5A6E"/>
    <w:rsid w:val="005A682A"/>
    <w:rsid w:val="005A68B8"/>
    <w:rsid w:val="005A6E78"/>
    <w:rsid w:val="005A756F"/>
    <w:rsid w:val="005A7DC4"/>
    <w:rsid w:val="005B22D8"/>
    <w:rsid w:val="005B505E"/>
    <w:rsid w:val="005B5F39"/>
    <w:rsid w:val="005C1BF5"/>
    <w:rsid w:val="005C1D88"/>
    <w:rsid w:val="005C280F"/>
    <w:rsid w:val="005C3A2C"/>
    <w:rsid w:val="005C410B"/>
    <w:rsid w:val="005C7375"/>
    <w:rsid w:val="005C7C82"/>
    <w:rsid w:val="005D16A6"/>
    <w:rsid w:val="005D5738"/>
    <w:rsid w:val="005D5B72"/>
    <w:rsid w:val="005D6740"/>
    <w:rsid w:val="005E10C3"/>
    <w:rsid w:val="005E1A09"/>
    <w:rsid w:val="005E1A41"/>
    <w:rsid w:val="005E2BC1"/>
    <w:rsid w:val="005E35F9"/>
    <w:rsid w:val="005E3F76"/>
    <w:rsid w:val="005E6EFF"/>
    <w:rsid w:val="005E7A53"/>
    <w:rsid w:val="005F041D"/>
    <w:rsid w:val="005F496D"/>
    <w:rsid w:val="005F562C"/>
    <w:rsid w:val="005F72C6"/>
    <w:rsid w:val="0060343B"/>
    <w:rsid w:val="00603530"/>
    <w:rsid w:val="00604F1F"/>
    <w:rsid w:val="00607B39"/>
    <w:rsid w:val="006119A6"/>
    <w:rsid w:val="006134D1"/>
    <w:rsid w:val="0061407F"/>
    <w:rsid w:val="00614E4D"/>
    <w:rsid w:val="006151E9"/>
    <w:rsid w:val="00616D14"/>
    <w:rsid w:val="006224F1"/>
    <w:rsid w:val="006245EB"/>
    <w:rsid w:val="00625339"/>
    <w:rsid w:val="00625B89"/>
    <w:rsid w:val="0062776F"/>
    <w:rsid w:val="00631007"/>
    <w:rsid w:val="0063246C"/>
    <w:rsid w:val="00637E2F"/>
    <w:rsid w:val="00640968"/>
    <w:rsid w:val="00641F66"/>
    <w:rsid w:val="00642830"/>
    <w:rsid w:val="006439C7"/>
    <w:rsid w:val="00644495"/>
    <w:rsid w:val="00647310"/>
    <w:rsid w:val="00647353"/>
    <w:rsid w:val="0064751A"/>
    <w:rsid w:val="00647997"/>
    <w:rsid w:val="00650AD0"/>
    <w:rsid w:val="00651CA0"/>
    <w:rsid w:val="006522A4"/>
    <w:rsid w:val="00653527"/>
    <w:rsid w:val="006551DA"/>
    <w:rsid w:val="00655534"/>
    <w:rsid w:val="006559C1"/>
    <w:rsid w:val="00655C4C"/>
    <w:rsid w:val="00655F2C"/>
    <w:rsid w:val="006608FF"/>
    <w:rsid w:val="006658D6"/>
    <w:rsid w:val="00665976"/>
    <w:rsid w:val="006659AF"/>
    <w:rsid w:val="0066642A"/>
    <w:rsid w:val="00666A9B"/>
    <w:rsid w:val="00673BE3"/>
    <w:rsid w:val="00677265"/>
    <w:rsid w:val="00681323"/>
    <w:rsid w:val="006819C9"/>
    <w:rsid w:val="0068342A"/>
    <w:rsid w:val="006836B1"/>
    <w:rsid w:val="00684C5D"/>
    <w:rsid w:val="00684E58"/>
    <w:rsid w:val="00685B29"/>
    <w:rsid w:val="00685C84"/>
    <w:rsid w:val="00686BC9"/>
    <w:rsid w:val="00687B17"/>
    <w:rsid w:val="00690F10"/>
    <w:rsid w:val="00692125"/>
    <w:rsid w:val="00692E4E"/>
    <w:rsid w:val="00693991"/>
    <w:rsid w:val="0069440A"/>
    <w:rsid w:val="006951F1"/>
    <w:rsid w:val="006952F6"/>
    <w:rsid w:val="006958E4"/>
    <w:rsid w:val="00695C3E"/>
    <w:rsid w:val="00697643"/>
    <w:rsid w:val="006A0019"/>
    <w:rsid w:val="006A01E7"/>
    <w:rsid w:val="006A1868"/>
    <w:rsid w:val="006A2A9D"/>
    <w:rsid w:val="006A2E17"/>
    <w:rsid w:val="006A3CC2"/>
    <w:rsid w:val="006A48EE"/>
    <w:rsid w:val="006A5C29"/>
    <w:rsid w:val="006B066E"/>
    <w:rsid w:val="006B1686"/>
    <w:rsid w:val="006B17E1"/>
    <w:rsid w:val="006B1D31"/>
    <w:rsid w:val="006B4621"/>
    <w:rsid w:val="006B6335"/>
    <w:rsid w:val="006B7200"/>
    <w:rsid w:val="006C11FF"/>
    <w:rsid w:val="006C1E70"/>
    <w:rsid w:val="006C2001"/>
    <w:rsid w:val="006C22D5"/>
    <w:rsid w:val="006C4344"/>
    <w:rsid w:val="006C4B98"/>
    <w:rsid w:val="006C73C2"/>
    <w:rsid w:val="006D0C70"/>
    <w:rsid w:val="006D6F94"/>
    <w:rsid w:val="006D79A8"/>
    <w:rsid w:val="006E025F"/>
    <w:rsid w:val="006E1081"/>
    <w:rsid w:val="006E14B3"/>
    <w:rsid w:val="006E2794"/>
    <w:rsid w:val="006E35B4"/>
    <w:rsid w:val="006E6859"/>
    <w:rsid w:val="006F031C"/>
    <w:rsid w:val="006F046C"/>
    <w:rsid w:val="006F2069"/>
    <w:rsid w:val="006F2667"/>
    <w:rsid w:val="006F3700"/>
    <w:rsid w:val="006F4D65"/>
    <w:rsid w:val="007028EF"/>
    <w:rsid w:val="00702E09"/>
    <w:rsid w:val="00703E0B"/>
    <w:rsid w:val="00704E66"/>
    <w:rsid w:val="0070514C"/>
    <w:rsid w:val="00706FBE"/>
    <w:rsid w:val="0071315E"/>
    <w:rsid w:val="00716818"/>
    <w:rsid w:val="00720585"/>
    <w:rsid w:val="00723F48"/>
    <w:rsid w:val="007251B7"/>
    <w:rsid w:val="00727440"/>
    <w:rsid w:val="0073280B"/>
    <w:rsid w:val="00733961"/>
    <w:rsid w:val="00735276"/>
    <w:rsid w:val="0074148C"/>
    <w:rsid w:val="007427B7"/>
    <w:rsid w:val="00743394"/>
    <w:rsid w:val="00743A29"/>
    <w:rsid w:val="00751207"/>
    <w:rsid w:val="00751B3A"/>
    <w:rsid w:val="007525D7"/>
    <w:rsid w:val="00752A06"/>
    <w:rsid w:val="00753D3A"/>
    <w:rsid w:val="00754310"/>
    <w:rsid w:val="0075496A"/>
    <w:rsid w:val="007554E7"/>
    <w:rsid w:val="007555C4"/>
    <w:rsid w:val="007566C1"/>
    <w:rsid w:val="00757D38"/>
    <w:rsid w:val="007601BE"/>
    <w:rsid w:val="00760709"/>
    <w:rsid w:val="00760DE0"/>
    <w:rsid w:val="00761488"/>
    <w:rsid w:val="00763104"/>
    <w:rsid w:val="00766908"/>
    <w:rsid w:val="0076735F"/>
    <w:rsid w:val="0076767E"/>
    <w:rsid w:val="0077025D"/>
    <w:rsid w:val="0077305B"/>
    <w:rsid w:val="00773632"/>
    <w:rsid w:val="007739E2"/>
    <w:rsid w:val="00773AF6"/>
    <w:rsid w:val="00773F5B"/>
    <w:rsid w:val="00774996"/>
    <w:rsid w:val="00774C9D"/>
    <w:rsid w:val="00774CB3"/>
    <w:rsid w:val="007750B1"/>
    <w:rsid w:val="00775785"/>
    <w:rsid w:val="007762C4"/>
    <w:rsid w:val="00776B2B"/>
    <w:rsid w:val="00777DD8"/>
    <w:rsid w:val="00777FD7"/>
    <w:rsid w:val="00780928"/>
    <w:rsid w:val="00780C7B"/>
    <w:rsid w:val="00781B9D"/>
    <w:rsid w:val="00784D75"/>
    <w:rsid w:val="007865AD"/>
    <w:rsid w:val="00790EAD"/>
    <w:rsid w:val="0079131A"/>
    <w:rsid w:val="00792D7C"/>
    <w:rsid w:val="00793EBD"/>
    <w:rsid w:val="00795708"/>
    <w:rsid w:val="00795F71"/>
    <w:rsid w:val="00796D18"/>
    <w:rsid w:val="007975BA"/>
    <w:rsid w:val="007978FB"/>
    <w:rsid w:val="00797AAC"/>
    <w:rsid w:val="00797E22"/>
    <w:rsid w:val="007A0620"/>
    <w:rsid w:val="007A0D6C"/>
    <w:rsid w:val="007A0DF6"/>
    <w:rsid w:val="007A12EC"/>
    <w:rsid w:val="007A2614"/>
    <w:rsid w:val="007A3D71"/>
    <w:rsid w:val="007A3F02"/>
    <w:rsid w:val="007A4AAE"/>
    <w:rsid w:val="007A5B80"/>
    <w:rsid w:val="007A672A"/>
    <w:rsid w:val="007B09F7"/>
    <w:rsid w:val="007B4793"/>
    <w:rsid w:val="007B501F"/>
    <w:rsid w:val="007B5E92"/>
    <w:rsid w:val="007B6B14"/>
    <w:rsid w:val="007B70F3"/>
    <w:rsid w:val="007B73DF"/>
    <w:rsid w:val="007C16E7"/>
    <w:rsid w:val="007C1E1D"/>
    <w:rsid w:val="007C4097"/>
    <w:rsid w:val="007C4148"/>
    <w:rsid w:val="007C6088"/>
    <w:rsid w:val="007C659A"/>
    <w:rsid w:val="007C72FF"/>
    <w:rsid w:val="007D0D93"/>
    <w:rsid w:val="007D2DED"/>
    <w:rsid w:val="007D3B08"/>
    <w:rsid w:val="007D3F9A"/>
    <w:rsid w:val="007D7E50"/>
    <w:rsid w:val="007E0A98"/>
    <w:rsid w:val="007E4709"/>
    <w:rsid w:val="007E5C4F"/>
    <w:rsid w:val="007E5F7A"/>
    <w:rsid w:val="007E6B95"/>
    <w:rsid w:val="007E73AB"/>
    <w:rsid w:val="007F17C6"/>
    <w:rsid w:val="007F18D7"/>
    <w:rsid w:val="007F542C"/>
    <w:rsid w:val="007F5FCD"/>
    <w:rsid w:val="008031AD"/>
    <w:rsid w:val="00804141"/>
    <w:rsid w:val="00804E98"/>
    <w:rsid w:val="00805061"/>
    <w:rsid w:val="00806021"/>
    <w:rsid w:val="00807851"/>
    <w:rsid w:val="0080786C"/>
    <w:rsid w:val="0081028A"/>
    <w:rsid w:val="00811C61"/>
    <w:rsid w:val="008142F2"/>
    <w:rsid w:val="008157F1"/>
    <w:rsid w:val="00816C11"/>
    <w:rsid w:val="00820108"/>
    <w:rsid w:val="00823A72"/>
    <w:rsid w:val="00824065"/>
    <w:rsid w:val="00824A1E"/>
    <w:rsid w:val="00825849"/>
    <w:rsid w:val="00830D92"/>
    <w:rsid w:val="00831404"/>
    <w:rsid w:val="008315AA"/>
    <w:rsid w:val="008327CF"/>
    <w:rsid w:val="008332BF"/>
    <w:rsid w:val="00833327"/>
    <w:rsid w:val="00833F2A"/>
    <w:rsid w:val="00836E49"/>
    <w:rsid w:val="00840879"/>
    <w:rsid w:val="00841C27"/>
    <w:rsid w:val="00842430"/>
    <w:rsid w:val="0084418D"/>
    <w:rsid w:val="00844B16"/>
    <w:rsid w:val="00847C9E"/>
    <w:rsid w:val="008546C7"/>
    <w:rsid w:val="008552F3"/>
    <w:rsid w:val="00862943"/>
    <w:rsid w:val="008643B4"/>
    <w:rsid w:val="0087204E"/>
    <w:rsid w:val="00872112"/>
    <w:rsid w:val="00873830"/>
    <w:rsid w:val="008744E9"/>
    <w:rsid w:val="008766D4"/>
    <w:rsid w:val="008815DA"/>
    <w:rsid w:val="00882F4A"/>
    <w:rsid w:val="00884A7E"/>
    <w:rsid w:val="00884FDC"/>
    <w:rsid w:val="00885A89"/>
    <w:rsid w:val="00886089"/>
    <w:rsid w:val="0088626F"/>
    <w:rsid w:val="00887B91"/>
    <w:rsid w:val="00891852"/>
    <w:rsid w:val="00892E75"/>
    <w:rsid w:val="0089459D"/>
    <w:rsid w:val="00894C55"/>
    <w:rsid w:val="00894CEE"/>
    <w:rsid w:val="00895D6D"/>
    <w:rsid w:val="00895EEB"/>
    <w:rsid w:val="008978D8"/>
    <w:rsid w:val="008A01A9"/>
    <w:rsid w:val="008A1BB6"/>
    <w:rsid w:val="008A3E28"/>
    <w:rsid w:val="008A68CF"/>
    <w:rsid w:val="008A6E29"/>
    <w:rsid w:val="008A7A6E"/>
    <w:rsid w:val="008B08FB"/>
    <w:rsid w:val="008B1CE0"/>
    <w:rsid w:val="008B35D9"/>
    <w:rsid w:val="008B4CB6"/>
    <w:rsid w:val="008B589C"/>
    <w:rsid w:val="008B5F7C"/>
    <w:rsid w:val="008B7586"/>
    <w:rsid w:val="008C25CA"/>
    <w:rsid w:val="008C7341"/>
    <w:rsid w:val="008D05AE"/>
    <w:rsid w:val="008D067C"/>
    <w:rsid w:val="008D1404"/>
    <w:rsid w:val="008D23D9"/>
    <w:rsid w:val="008D57CE"/>
    <w:rsid w:val="008D5848"/>
    <w:rsid w:val="008D6DA4"/>
    <w:rsid w:val="008E3E25"/>
    <w:rsid w:val="008E4F53"/>
    <w:rsid w:val="008E62B9"/>
    <w:rsid w:val="008F1410"/>
    <w:rsid w:val="008F156A"/>
    <w:rsid w:val="008F2298"/>
    <w:rsid w:val="008F3D3A"/>
    <w:rsid w:val="008F658E"/>
    <w:rsid w:val="00900B98"/>
    <w:rsid w:val="00900D78"/>
    <w:rsid w:val="009014DC"/>
    <w:rsid w:val="00901734"/>
    <w:rsid w:val="00903C43"/>
    <w:rsid w:val="00904489"/>
    <w:rsid w:val="009045EA"/>
    <w:rsid w:val="00904D6A"/>
    <w:rsid w:val="00906F72"/>
    <w:rsid w:val="00910D6D"/>
    <w:rsid w:val="00914039"/>
    <w:rsid w:val="009142C6"/>
    <w:rsid w:val="00914D22"/>
    <w:rsid w:val="009178AA"/>
    <w:rsid w:val="0092084E"/>
    <w:rsid w:val="00926174"/>
    <w:rsid w:val="00926C7A"/>
    <w:rsid w:val="00930D04"/>
    <w:rsid w:val="00932018"/>
    <w:rsid w:val="009321C0"/>
    <w:rsid w:val="009326D5"/>
    <w:rsid w:val="009336AB"/>
    <w:rsid w:val="00933CD6"/>
    <w:rsid w:val="00933DD8"/>
    <w:rsid w:val="00936539"/>
    <w:rsid w:val="009378E4"/>
    <w:rsid w:val="00940854"/>
    <w:rsid w:val="00942549"/>
    <w:rsid w:val="0094303A"/>
    <w:rsid w:val="0094472E"/>
    <w:rsid w:val="00945231"/>
    <w:rsid w:val="00945C7E"/>
    <w:rsid w:val="00946081"/>
    <w:rsid w:val="009466A1"/>
    <w:rsid w:val="00946D17"/>
    <w:rsid w:val="0095012D"/>
    <w:rsid w:val="00950167"/>
    <w:rsid w:val="00950F82"/>
    <w:rsid w:val="00952ED8"/>
    <w:rsid w:val="00953251"/>
    <w:rsid w:val="00953698"/>
    <w:rsid w:val="009601F2"/>
    <w:rsid w:val="00962F52"/>
    <w:rsid w:val="009677C3"/>
    <w:rsid w:val="009707CA"/>
    <w:rsid w:val="00970B98"/>
    <w:rsid w:val="00971402"/>
    <w:rsid w:val="0097662D"/>
    <w:rsid w:val="009768A8"/>
    <w:rsid w:val="00980D0C"/>
    <w:rsid w:val="00981834"/>
    <w:rsid w:val="009824F0"/>
    <w:rsid w:val="0098284A"/>
    <w:rsid w:val="009830A3"/>
    <w:rsid w:val="00985B0F"/>
    <w:rsid w:val="009866D7"/>
    <w:rsid w:val="009873D7"/>
    <w:rsid w:val="009878E8"/>
    <w:rsid w:val="00987F38"/>
    <w:rsid w:val="0099018F"/>
    <w:rsid w:val="00990F66"/>
    <w:rsid w:val="00991B24"/>
    <w:rsid w:val="00991FFE"/>
    <w:rsid w:val="00992E66"/>
    <w:rsid w:val="0099694D"/>
    <w:rsid w:val="009A0FE7"/>
    <w:rsid w:val="009A12DD"/>
    <w:rsid w:val="009A142F"/>
    <w:rsid w:val="009A14AD"/>
    <w:rsid w:val="009A2654"/>
    <w:rsid w:val="009A2772"/>
    <w:rsid w:val="009A3C2F"/>
    <w:rsid w:val="009A4FE2"/>
    <w:rsid w:val="009B2A6F"/>
    <w:rsid w:val="009B3552"/>
    <w:rsid w:val="009B3D3A"/>
    <w:rsid w:val="009B42E0"/>
    <w:rsid w:val="009B4393"/>
    <w:rsid w:val="009B4644"/>
    <w:rsid w:val="009B5582"/>
    <w:rsid w:val="009B7003"/>
    <w:rsid w:val="009C05B5"/>
    <w:rsid w:val="009C14E7"/>
    <w:rsid w:val="009C1EAF"/>
    <w:rsid w:val="009C2015"/>
    <w:rsid w:val="009C26B4"/>
    <w:rsid w:val="009C3859"/>
    <w:rsid w:val="009C3C4F"/>
    <w:rsid w:val="009C4DB5"/>
    <w:rsid w:val="009C6600"/>
    <w:rsid w:val="009D05EB"/>
    <w:rsid w:val="009D096B"/>
    <w:rsid w:val="009D1545"/>
    <w:rsid w:val="009D6173"/>
    <w:rsid w:val="009D6B66"/>
    <w:rsid w:val="009D7FC1"/>
    <w:rsid w:val="009E2206"/>
    <w:rsid w:val="009E3361"/>
    <w:rsid w:val="009E4D77"/>
    <w:rsid w:val="009E682F"/>
    <w:rsid w:val="009E69DC"/>
    <w:rsid w:val="009F02B6"/>
    <w:rsid w:val="009F0EBA"/>
    <w:rsid w:val="009F356D"/>
    <w:rsid w:val="009F36C1"/>
    <w:rsid w:val="009F3B2C"/>
    <w:rsid w:val="009F3E70"/>
    <w:rsid w:val="009F7170"/>
    <w:rsid w:val="009F7E42"/>
    <w:rsid w:val="00A02062"/>
    <w:rsid w:val="00A0227A"/>
    <w:rsid w:val="00A0312A"/>
    <w:rsid w:val="00A034DC"/>
    <w:rsid w:val="00A06DF9"/>
    <w:rsid w:val="00A07845"/>
    <w:rsid w:val="00A07E25"/>
    <w:rsid w:val="00A10FC3"/>
    <w:rsid w:val="00A1232A"/>
    <w:rsid w:val="00A12ADC"/>
    <w:rsid w:val="00A133AB"/>
    <w:rsid w:val="00A14BB4"/>
    <w:rsid w:val="00A1523A"/>
    <w:rsid w:val="00A15C7E"/>
    <w:rsid w:val="00A233F3"/>
    <w:rsid w:val="00A248CA"/>
    <w:rsid w:val="00A24ED5"/>
    <w:rsid w:val="00A25FE0"/>
    <w:rsid w:val="00A26242"/>
    <w:rsid w:val="00A2631A"/>
    <w:rsid w:val="00A31E96"/>
    <w:rsid w:val="00A32D86"/>
    <w:rsid w:val="00A33307"/>
    <w:rsid w:val="00A34BDB"/>
    <w:rsid w:val="00A372AD"/>
    <w:rsid w:val="00A40F81"/>
    <w:rsid w:val="00A4163A"/>
    <w:rsid w:val="00A461C7"/>
    <w:rsid w:val="00A46DEB"/>
    <w:rsid w:val="00A4775A"/>
    <w:rsid w:val="00A50B90"/>
    <w:rsid w:val="00A600FE"/>
    <w:rsid w:val="00A6073E"/>
    <w:rsid w:val="00A60BBC"/>
    <w:rsid w:val="00A62C70"/>
    <w:rsid w:val="00A64076"/>
    <w:rsid w:val="00A644A9"/>
    <w:rsid w:val="00A661D8"/>
    <w:rsid w:val="00A702EC"/>
    <w:rsid w:val="00A717E4"/>
    <w:rsid w:val="00A76E39"/>
    <w:rsid w:val="00A820ED"/>
    <w:rsid w:val="00A83A89"/>
    <w:rsid w:val="00A843FA"/>
    <w:rsid w:val="00A87E60"/>
    <w:rsid w:val="00AA1E71"/>
    <w:rsid w:val="00AA48D5"/>
    <w:rsid w:val="00AA77A3"/>
    <w:rsid w:val="00AA7E3B"/>
    <w:rsid w:val="00AA7E73"/>
    <w:rsid w:val="00AB061E"/>
    <w:rsid w:val="00AB18E4"/>
    <w:rsid w:val="00AB2986"/>
    <w:rsid w:val="00AB29C7"/>
    <w:rsid w:val="00AB2D73"/>
    <w:rsid w:val="00AB3399"/>
    <w:rsid w:val="00AB6F35"/>
    <w:rsid w:val="00AB7DBF"/>
    <w:rsid w:val="00AC0945"/>
    <w:rsid w:val="00AC1791"/>
    <w:rsid w:val="00AC2F10"/>
    <w:rsid w:val="00AC32B5"/>
    <w:rsid w:val="00AC3F01"/>
    <w:rsid w:val="00AC4500"/>
    <w:rsid w:val="00AC5982"/>
    <w:rsid w:val="00AC5F5C"/>
    <w:rsid w:val="00AC66BF"/>
    <w:rsid w:val="00AD295E"/>
    <w:rsid w:val="00AD3165"/>
    <w:rsid w:val="00AD35E7"/>
    <w:rsid w:val="00AD399B"/>
    <w:rsid w:val="00AD6A78"/>
    <w:rsid w:val="00AD7F29"/>
    <w:rsid w:val="00AE122C"/>
    <w:rsid w:val="00AE2189"/>
    <w:rsid w:val="00AE2DCE"/>
    <w:rsid w:val="00AE4181"/>
    <w:rsid w:val="00AE4A22"/>
    <w:rsid w:val="00AE53B2"/>
    <w:rsid w:val="00AE5567"/>
    <w:rsid w:val="00AF1239"/>
    <w:rsid w:val="00AF32AD"/>
    <w:rsid w:val="00AF3D6F"/>
    <w:rsid w:val="00AF5BE7"/>
    <w:rsid w:val="00AF67F4"/>
    <w:rsid w:val="00AF6D90"/>
    <w:rsid w:val="00AF7D99"/>
    <w:rsid w:val="00B00898"/>
    <w:rsid w:val="00B047CE"/>
    <w:rsid w:val="00B04BE7"/>
    <w:rsid w:val="00B04CCB"/>
    <w:rsid w:val="00B10875"/>
    <w:rsid w:val="00B11429"/>
    <w:rsid w:val="00B13E9E"/>
    <w:rsid w:val="00B150D0"/>
    <w:rsid w:val="00B15F58"/>
    <w:rsid w:val="00B16480"/>
    <w:rsid w:val="00B17864"/>
    <w:rsid w:val="00B20824"/>
    <w:rsid w:val="00B2165C"/>
    <w:rsid w:val="00B21876"/>
    <w:rsid w:val="00B233C1"/>
    <w:rsid w:val="00B275B6"/>
    <w:rsid w:val="00B31632"/>
    <w:rsid w:val="00B332F7"/>
    <w:rsid w:val="00B3441F"/>
    <w:rsid w:val="00B36B0B"/>
    <w:rsid w:val="00B377F1"/>
    <w:rsid w:val="00B420F9"/>
    <w:rsid w:val="00B42843"/>
    <w:rsid w:val="00B433A5"/>
    <w:rsid w:val="00B4370B"/>
    <w:rsid w:val="00B438B3"/>
    <w:rsid w:val="00B446F6"/>
    <w:rsid w:val="00B45758"/>
    <w:rsid w:val="00B50A32"/>
    <w:rsid w:val="00B50B08"/>
    <w:rsid w:val="00B56900"/>
    <w:rsid w:val="00B56E03"/>
    <w:rsid w:val="00B6051D"/>
    <w:rsid w:val="00B618D5"/>
    <w:rsid w:val="00B633A6"/>
    <w:rsid w:val="00B64291"/>
    <w:rsid w:val="00B64EED"/>
    <w:rsid w:val="00B67738"/>
    <w:rsid w:val="00B679FB"/>
    <w:rsid w:val="00B73BDC"/>
    <w:rsid w:val="00B77907"/>
    <w:rsid w:val="00B8084A"/>
    <w:rsid w:val="00B80B11"/>
    <w:rsid w:val="00B81B31"/>
    <w:rsid w:val="00B81FB0"/>
    <w:rsid w:val="00B831D1"/>
    <w:rsid w:val="00B85385"/>
    <w:rsid w:val="00B85D71"/>
    <w:rsid w:val="00B86B29"/>
    <w:rsid w:val="00B87F5A"/>
    <w:rsid w:val="00B9090B"/>
    <w:rsid w:val="00B92E7C"/>
    <w:rsid w:val="00B9399E"/>
    <w:rsid w:val="00B93ACD"/>
    <w:rsid w:val="00B93C9A"/>
    <w:rsid w:val="00B94AC0"/>
    <w:rsid w:val="00B978E2"/>
    <w:rsid w:val="00BA0669"/>
    <w:rsid w:val="00BA1AF5"/>
    <w:rsid w:val="00BA1F0F"/>
    <w:rsid w:val="00BA20AA"/>
    <w:rsid w:val="00BA33FA"/>
    <w:rsid w:val="00BA37CC"/>
    <w:rsid w:val="00BA65BB"/>
    <w:rsid w:val="00BA6971"/>
    <w:rsid w:val="00BB22CA"/>
    <w:rsid w:val="00BB3809"/>
    <w:rsid w:val="00BB3E2D"/>
    <w:rsid w:val="00BB478F"/>
    <w:rsid w:val="00BB4D81"/>
    <w:rsid w:val="00BB4E62"/>
    <w:rsid w:val="00BB50C7"/>
    <w:rsid w:val="00BB5834"/>
    <w:rsid w:val="00BB67A8"/>
    <w:rsid w:val="00BB70D6"/>
    <w:rsid w:val="00BC01B6"/>
    <w:rsid w:val="00BC0870"/>
    <w:rsid w:val="00BC08B6"/>
    <w:rsid w:val="00BC1848"/>
    <w:rsid w:val="00BC1AEA"/>
    <w:rsid w:val="00BC1F89"/>
    <w:rsid w:val="00BC47CB"/>
    <w:rsid w:val="00BC51D6"/>
    <w:rsid w:val="00BC62CD"/>
    <w:rsid w:val="00BC6F6B"/>
    <w:rsid w:val="00BC7E40"/>
    <w:rsid w:val="00BD2663"/>
    <w:rsid w:val="00BD38DF"/>
    <w:rsid w:val="00BD40B4"/>
    <w:rsid w:val="00BD4425"/>
    <w:rsid w:val="00BD7008"/>
    <w:rsid w:val="00BD7643"/>
    <w:rsid w:val="00BE1F3A"/>
    <w:rsid w:val="00BE2929"/>
    <w:rsid w:val="00BE3DA1"/>
    <w:rsid w:val="00BE437D"/>
    <w:rsid w:val="00BE5980"/>
    <w:rsid w:val="00BF13F5"/>
    <w:rsid w:val="00BF184B"/>
    <w:rsid w:val="00BF189C"/>
    <w:rsid w:val="00BF39F7"/>
    <w:rsid w:val="00BF425F"/>
    <w:rsid w:val="00C00D57"/>
    <w:rsid w:val="00C0371F"/>
    <w:rsid w:val="00C103BF"/>
    <w:rsid w:val="00C124CB"/>
    <w:rsid w:val="00C1670E"/>
    <w:rsid w:val="00C17655"/>
    <w:rsid w:val="00C21930"/>
    <w:rsid w:val="00C235E1"/>
    <w:rsid w:val="00C25B3D"/>
    <w:rsid w:val="00C25B49"/>
    <w:rsid w:val="00C30893"/>
    <w:rsid w:val="00C314CA"/>
    <w:rsid w:val="00C34DD8"/>
    <w:rsid w:val="00C43BED"/>
    <w:rsid w:val="00C46168"/>
    <w:rsid w:val="00C4661C"/>
    <w:rsid w:val="00C47830"/>
    <w:rsid w:val="00C5013E"/>
    <w:rsid w:val="00C51BEF"/>
    <w:rsid w:val="00C52554"/>
    <w:rsid w:val="00C52F19"/>
    <w:rsid w:val="00C54FED"/>
    <w:rsid w:val="00C55FB3"/>
    <w:rsid w:val="00C56CC0"/>
    <w:rsid w:val="00C625F3"/>
    <w:rsid w:val="00C70184"/>
    <w:rsid w:val="00C7108A"/>
    <w:rsid w:val="00C71E12"/>
    <w:rsid w:val="00C71F57"/>
    <w:rsid w:val="00C73320"/>
    <w:rsid w:val="00C73810"/>
    <w:rsid w:val="00C739C0"/>
    <w:rsid w:val="00C740AF"/>
    <w:rsid w:val="00C743A1"/>
    <w:rsid w:val="00C76113"/>
    <w:rsid w:val="00C76701"/>
    <w:rsid w:val="00C82337"/>
    <w:rsid w:val="00C83513"/>
    <w:rsid w:val="00C836E2"/>
    <w:rsid w:val="00C84245"/>
    <w:rsid w:val="00C86A48"/>
    <w:rsid w:val="00C875D7"/>
    <w:rsid w:val="00C90F18"/>
    <w:rsid w:val="00C91F6E"/>
    <w:rsid w:val="00C9498E"/>
    <w:rsid w:val="00C9739D"/>
    <w:rsid w:val="00C97945"/>
    <w:rsid w:val="00CA2C56"/>
    <w:rsid w:val="00CA5473"/>
    <w:rsid w:val="00CA5BEB"/>
    <w:rsid w:val="00CB1463"/>
    <w:rsid w:val="00CB15BE"/>
    <w:rsid w:val="00CC0D2D"/>
    <w:rsid w:val="00CC0DBA"/>
    <w:rsid w:val="00CC18DF"/>
    <w:rsid w:val="00CC24A3"/>
    <w:rsid w:val="00CC64EA"/>
    <w:rsid w:val="00CC686B"/>
    <w:rsid w:val="00CC73D0"/>
    <w:rsid w:val="00CD3318"/>
    <w:rsid w:val="00CD36D9"/>
    <w:rsid w:val="00CE03F7"/>
    <w:rsid w:val="00CE04E8"/>
    <w:rsid w:val="00CE1281"/>
    <w:rsid w:val="00CE1327"/>
    <w:rsid w:val="00CE437C"/>
    <w:rsid w:val="00CE5657"/>
    <w:rsid w:val="00CE797E"/>
    <w:rsid w:val="00CF047B"/>
    <w:rsid w:val="00CF0579"/>
    <w:rsid w:val="00CF2096"/>
    <w:rsid w:val="00CF2501"/>
    <w:rsid w:val="00CF5FE4"/>
    <w:rsid w:val="00CF7105"/>
    <w:rsid w:val="00D0132E"/>
    <w:rsid w:val="00D01482"/>
    <w:rsid w:val="00D01988"/>
    <w:rsid w:val="00D027F7"/>
    <w:rsid w:val="00D03609"/>
    <w:rsid w:val="00D03EB2"/>
    <w:rsid w:val="00D06C94"/>
    <w:rsid w:val="00D07804"/>
    <w:rsid w:val="00D133F8"/>
    <w:rsid w:val="00D134C4"/>
    <w:rsid w:val="00D147AB"/>
    <w:rsid w:val="00D14A3E"/>
    <w:rsid w:val="00D15ED9"/>
    <w:rsid w:val="00D161C5"/>
    <w:rsid w:val="00D167CD"/>
    <w:rsid w:val="00D16CEC"/>
    <w:rsid w:val="00D16EDA"/>
    <w:rsid w:val="00D17417"/>
    <w:rsid w:val="00D17B8C"/>
    <w:rsid w:val="00D21D07"/>
    <w:rsid w:val="00D2603D"/>
    <w:rsid w:val="00D261DF"/>
    <w:rsid w:val="00D26785"/>
    <w:rsid w:val="00D30A53"/>
    <w:rsid w:val="00D3440F"/>
    <w:rsid w:val="00D354BD"/>
    <w:rsid w:val="00D361BF"/>
    <w:rsid w:val="00D369D9"/>
    <w:rsid w:val="00D376EA"/>
    <w:rsid w:val="00D404FA"/>
    <w:rsid w:val="00D46D9F"/>
    <w:rsid w:val="00D533D7"/>
    <w:rsid w:val="00D53BB3"/>
    <w:rsid w:val="00D54F72"/>
    <w:rsid w:val="00D56F16"/>
    <w:rsid w:val="00D610AE"/>
    <w:rsid w:val="00D641BE"/>
    <w:rsid w:val="00D64A13"/>
    <w:rsid w:val="00D65C44"/>
    <w:rsid w:val="00D711FE"/>
    <w:rsid w:val="00D7549F"/>
    <w:rsid w:val="00D75C75"/>
    <w:rsid w:val="00D75D89"/>
    <w:rsid w:val="00D76E5F"/>
    <w:rsid w:val="00D76F4F"/>
    <w:rsid w:val="00D86C37"/>
    <w:rsid w:val="00D87946"/>
    <w:rsid w:val="00D90042"/>
    <w:rsid w:val="00D93364"/>
    <w:rsid w:val="00D93B68"/>
    <w:rsid w:val="00D96F4F"/>
    <w:rsid w:val="00D97AD5"/>
    <w:rsid w:val="00D97FFE"/>
    <w:rsid w:val="00DA2BC5"/>
    <w:rsid w:val="00DA3678"/>
    <w:rsid w:val="00DA5174"/>
    <w:rsid w:val="00DA622F"/>
    <w:rsid w:val="00DA62F5"/>
    <w:rsid w:val="00DA7C31"/>
    <w:rsid w:val="00DB0129"/>
    <w:rsid w:val="00DB16F0"/>
    <w:rsid w:val="00DB36F8"/>
    <w:rsid w:val="00DB42F1"/>
    <w:rsid w:val="00DB6411"/>
    <w:rsid w:val="00DB7440"/>
    <w:rsid w:val="00DC0174"/>
    <w:rsid w:val="00DC1DBE"/>
    <w:rsid w:val="00DC27CD"/>
    <w:rsid w:val="00DC4157"/>
    <w:rsid w:val="00DC53A8"/>
    <w:rsid w:val="00DD053E"/>
    <w:rsid w:val="00DD2106"/>
    <w:rsid w:val="00DD2676"/>
    <w:rsid w:val="00DD272A"/>
    <w:rsid w:val="00DD4D18"/>
    <w:rsid w:val="00DD5439"/>
    <w:rsid w:val="00DE10EB"/>
    <w:rsid w:val="00DE640C"/>
    <w:rsid w:val="00DE722B"/>
    <w:rsid w:val="00DE7331"/>
    <w:rsid w:val="00DE79FF"/>
    <w:rsid w:val="00DF0E7F"/>
    <w:rsid w:val="00DF2E61"/>
    <w:rsid w:val="00DF3DF2"/>
    <w:rsid w:val="00DF4716"/>
    <w:rsid w:val="00DF4A45"/>
    <w:rsid w:val="00DF7DEC"/>
    <w:rsid w:val="00E00DA5"/>
    <w:rsid w:val="00E0316B"/>
    <w:rsid w:val="00E03BEA"/>
    <w:rsid w:val="00E03C63"/>
    <w:rsid w:val="00E03CE0"/>
    <w:rsid w:val="00E07A8D"/>
    <w:rsid w:val="00E11E6B"/>
    <w:rsid w:val="00E137E5"/>
    <w:rsid w:val="00E155E3"/>
    <w:rsid w:val="00E20C8F"/>
    <w:rsid w:val="00E2585A"/>
    <w:rsid w:val="00E273E9"/>
    <w:rsid w:val="00E30ADE"/>
    <w:rsid w:val="00E31DD8"/>
    <w:rsid w:val="00E3445A"/>
    <w:rsid w:val="00E3483F"/>
    <w:rsid w:val="00E358CF"/>
    <w:rsid w:val="00E35C3B"/>
    <w:rsid w:val="00E3714C"/>
    <w:rsid w:val="00E3716B"/>
    <w:rsid w:val="00E37387"/>
    <w:rsid w:val="00E379C7"/>
    <w:rsid w:val="00E426F0"/>
    <w:rsid w:val="00E4321E"/>
    <w:rsid w:val="00E43E51"/>
    <w:rsid w:val="00E518A2"/>
    <w:rsid w:val="00E5323B"/>
    <w:rsid w:val="00E53749"/>
    <w:rsid w:val="00E54CF8"/>
    <w:rsid w:val="00E55318"/>
    <w:rsid w:val="00E56428"/>
    <w:rsid w:val="00E607EE"/>
    <w:rsid w:val="00E6215F"/>
    <w:rsid w:val="00E63234"/>
    <w:rsid w:val="00E64F7B"/>
    <w:rsid w:val="00E6515F"/>
    <w:rsid w:val="00E67A0D"/>
    <w:rsid w:val="00E70439"/>
    <w:rsid w:val="00E7050E"/>
    <w:rsid w:val="00E71E67"/>
    <w:rsid w:val="00E723E0"/>
    <w:rsid w:val="00E74E43"/>
    <w:rsid w:val="00E762C5"/>
    <w:rsid w:val="00E7645B"/>
    <w:rsid w:val="00E7669E"/>
    <w:rsid w:val="00E774F9"/>
    <w:rsid w:val="00E80133"/>
    <w:rsid w:val="00E80FE5"/>
    <w:rsid w:val="00E826CD"/>
    <w:rsid w:val="00E83578"/>
    <w:rsid w:val="00E836B7"/>
    <w:rsid w:val="00E83717"/>
    <w:rsid w:val="00E83C3B"/>
    <w:rsid w:val="00E86796"/>
    <w:rsid w:val="00E8749E"/>
    <w:rsid w:val="00E90B4D"/>
    <w:rsid w:val="00E90C01"/>
    <w:rsid w:val="00E928B2"/>
    <w:rsid w:val="00E962AF"/>
    <w:rsid w:val="00E973DD"/>
    <w:rsid w:val="00EA0124"/>
    <w:rsid w:val="00EA486E"/>
    <w:rsid w:val="00EA4F00"/>
    <w:rsid w:val="00EA4FE6"/>
    <w:rsid w:val="00EA6196"/>
    <w:rsid w:val="00EA62D3"/>
    <w:rsid w:val="00EA6F6D"/>
    <w:rsid w:val="00EB50E3"/>
    <w:rsid w:val="00EC00E9"/>
    <w:rsid w:val="00EC13FC"/>
    <w:rsid w:val="00EC14BF"/>
    <w:rsid w:val="00EC1C30"/>
    <w:rsid w:val="00EC48B8"/>
    <w:rsid w:val="00EC6094"/>
    <w:rsid w:val="00EC64E4"/>
    <w:rsid w:val="00EC7081"/>
    <w:rsid w:val="00ED4CE7"/>
    <w:rsid w:val="00ED7A64"/>
    <w:rsid w:val="00EE0524"/>
    <w:rsid w:val="00EE321C"/>
    <w:rsid w:val="00EE369C"/>
    <w:rsid w:val="00EE3BAA"/>
    <w:rsid w:val="00EE5D90"/>
    <w:rsid w:val="00EE75D1"/>
    <w:rsid w:val="00EF5F83"/>
    <w:rsid w:val="00EF69E9"/>
    <w:rsid w:val="00EF787F"/>
    <w:rsid w:val="00F00415"/>
    <w:rsid w:val="00F0225F"/>
    <w:rsid w:val="00F0291C"/>
    <w:rsid w:val="00F04ABA"/>
    <w:rsid w:val="00F064E8"/>
    <w:rsid w:val="00F073D1"/>
    <w:rsid w:val="00F07636"/>
    <w:rsid w:val="00F07BD1"/>
    <w:rsid w:val="00F11C5B"/>
    <w:rsid w:val="00F15FA9"/>
    <w:rsid w:val="00F162B2"/>
    <w:rsid w:val="00F214E8"/>
    <w:rsid w:val="00F21631"/>
    <w:rsid w:val="00F23EA1"/>
    <w:rsid w:val="00F246DE"/>
    <w:rsid w:val="00F256EB"/>
    <w:rsid w:val="00F2579A"/>
    <w:rsid w:val="00F261F3"/>
    <w:rsid w:val="00F27F56"/>
    <w:rsid w:val="00F34E2E"/>
    <w:rsid w:val="00F41A89"/>
    <w:rsid w:val="00F42001"/>
    <w:rsid w:val="00F42664"/>
    <w:rsid w:val="00F43E66"/>
    <w:rsid w:val="00F45F5C"/>
    <w:rsid w:val="00F46CA1"/>
    <w:rsid w:val="00F46E9E"/>
    <w:rsid w:val="00F5114D"/>
    <w:rsid w:val="00F51F9D"/>
    <w:rsid w:val="00F5208F"/>
    <w:rsid w:val="00F520AA"/>
    <w:rsid w:val="00F57B0C"/>
    <w:rsid w:val="00F6075E"/>
    <w:rsid w:val="00F613BE"/>
    <w:rsid w:val="00F615A0"/>
    <w:rsid w:val="00F618AD"/>
    <w:rsid w:val="00F6277A"/>
    <w:rsid w:val="00F679B4"/>
    <w:rsid w:val="00F70908"/>
    <w:rsid w:val="00F710BA"/>
    <w:rsid w:val="00F740D9"/>
    <w:rsid w:val="00F7467C"/>
    <w:rsid w:val="00F776CE"/>
    <w:rsid w:val="00F81F8B"/>
    <w:rsid w:val="00F85CA2"/>
    <w:rsid w:val="00F86546"/>
    <w:rsid w:val="00F8662C"/>
    <w:rsid w:val="00F91032"/>
    <w:rsid w:val="00F93821"/>
    <w:rsid w:val="00F95692"/>
    <w:rsid w:val="00FA11C6"/>
    <w:rsid w:val="00FA31A5"/>
    <w:rsid w:val="00FA505D"/>
    <w:rsid w:val="00FA56AE"/>
    <w:rsid w:val="00FA58C0"/>
    <w:rsid w:val="00FA5DB8"/>
    <w:rsid w:val="00FA71D9"/>
    <w:rsid w:val="00FB04E8"/>
    <w:rsid w:val="00FB1049"/>
    <w:rsid w:val="00FB2F78"/>
    <w:rsid w:val="00FB3B11"/>
    <w:rsid w:val="00FB4192"/>
    <w:rsid w:val="00FB4286"/>
    <w:rsid w:val="00FB79AA"/>
    <w:rsid w:val="00FB7DEC"/>
    <w:rsid w:val="00FC23CC"/>
    <w:rsid w:val="00FC3296"/>
    <w:rsid w:val="00FC3A57"/>
    <w:rsid w:val="00FC47D4"/>
    <w:rsid w:val="00FC7023"/>
    <w:rsid w:val="00FC7D02"/>
    <w:rsid w:val="00FD13CE"/>
    <w:rsid w:val="00FD13F8"/>
    <w:rsid w:val="00FD1D6D"/>
    <w:rsid w:val="00FD2008"/>
    <w:rsid w:val="00FD21C7"/>
    <w:rsid w:val="00FD477F"/>
    <w:rsid w:val="00FD491C"/>
    <w:rsid w:val="00FD4B24"/>
    <w:rsid w:val="00FD55BF"/>
    <w:rsid w:val="00FD5F98"/>
    <w:rsid w:val="00FD7BBF"/>
    <w:rsid w:val="00FE1850"/>
    <w:rsid w:val="00FE32A2"/>
    <w:rsid w:val="00FE3695"/>
    <w:rsid w:val="00FE67B2"/>
    <w:rsid w:val="00FE7BE5"/>
    <w:rsid w:val="00FF15F3"/>
    <w:rsid w:val="00FF1B62"/>
    <w:rsid w:val="00FF5885"/>
    <w:rsid w:val="00FF70AA"/>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F69BF"/>
  <w15:docId w15:val="{C83FD49A-C139-493A-B6BA-27F30F96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E826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2"/>
    <w:basedOn w:val="Normal"/>
    <w:link w:val="ListParagraphChar"/>
    <w:uiPriority w:val="34"/>
    <w:qFormat/>
    <w:rsid w:val="002D302F"/>
    <w:pPr>
      <w:ind w:left="720"/>
      <w:contextualSpacing/>
    </w:pPr>
  </w:style>
  <w:style w:type="paragraph" w:styleId="CommentText">
    <w:name w:val="annotation text"/>
    <w:basedOn w:val="Normal"/>
    <w:link w:val="CommentTextChar"/>
    <w:uiPriority w:val="99"/>
    <w:unhideWhenUsed/>
    <w:rsid w:val="00DF7DEC"/>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DF7DEC"/>
    <w:rPr>
      <w:sz w:val="20"/>
      <w:szCs w:val="20"/>
    </w:rPr>
  </w:style>
  <w:style w:type="character" w:customStyle="1" w:styleId="ListParagraphChar">
    <w:name w:val="List Paragraph Char"/>
    <w:aliases w:val="2 Char"/>
    <w:link w:val="ListParagraph"/>
    <w:uiPriority w:val="34"/>
    <w:locked/>
    <w:rsid w:val="009B2A6F"/>
  </w:style>
  <w:style w:type="paragraph" w:styleId="Revision">
    <w:name w:val="Revision"/>
    <w:hidden/>
    <w:uiPriority w:val="99"/>
    <w:semiHidden/>
    <w:rsid w:val="00D361BF"/>
    <w:pPr>
      <w:spacing w:after="0" w:line="240" w:lineRule="auto"/>
    </w:pPr>
  </w:style>
  <w:style w:type="character" w:customStyle="1" w:styleId="UnresolvedMention1">
    <w:name w:val="Unresolved Mention1"/>
    <w:basedOn w:val="DefaultParagraphFont"/>
    <w:uiPriority w:val="99"/>
    <w:semiHidden/>
    <w:unhideWhenUsed/>
    <w:rsid w:val="00AC3F01"/>
    <w:rPr>
      <w:color w:val="605E5C"/>
      <w:shd w:val="clear" w:color="auto" w:fill="E1DFDD"/>
    </w:rPr>
  </w:style>
  <w:style w:type="paragraph" w:customStyle="1" w:styleId="tv213">
    <w:name w:val="tv213"/>
    <w:basedOn w:val="Normal"/>
    <w:rsid w:val="006939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8B589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A682A"/>
    <w:rPr>
      <w:sz w:val="16"/>
      <w:szCs w:val="16"/>
    </w:rPr>
  </w:style>
  <w:style w:type="paragraph" w:customStyle="1" w:styleId="tv2131">
    <w:name w:val="tv2131"/>
    <w:basedOn w:val="Normal"/>
    <w:rsid w:val="00296C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tyle14">
    <w:name w:val="Font Style14"/>
    <w:basedOn w:val="DefaultParagraphFont"/>
    <w:uiPriority w:val="99"/>
    <w:rsid w:val="006C1E70"/>
    <w:rPr>
      <w:rFonts w:ascii="Arial" w:hAnsi="Arial" w:cs="Arial"/>
      <w:sz w:val="20"/>
      <w:szCs w:val="20"/>
    </w:rPr>
  </w:style>
  <w:style w:type="character" w:customStyle="1" w:styleId="FontStyle19">
    <w:name w:val="Font Style19"/>
    <w:basedOn w:val="DefaultParagraphFont"/>
    <w:uiPriority w:val="99"/>
    <w:rsid w:val="00103251"/>
    <w:rPr>
      <w:rFonts w:ascii="Times New Roman" w:hAnsi="Times New Roman" w:cs="Times New Roman"/>
      <w:sz w:val="24"/>
      <w:szCs w:val="24"/>
    </w:rPr>
  </w:style>
  <w:style w:type="character" w:customStyle="1" w:styleId="FontStyle25">
    <w:name w:val="Font Style25"/>
    <w:basedOn w:val="DefaultParagraphFont"/>
    <w:uiPriority w:val="99"/>
    <w:rsid w:val="00FC3A57"/>
    <w:rPr>
      <w:rFonts w:ascii="Times New Roman" w:hAnsi="Times New Roman" w:cs="Times New Roman"/>
      <w:sz w:val="18"/>
      <w:szCs w:val="18"/>
    </w:rPr>
  </w:style>
  <w:style w:type="character" w:customStyle="1" w:styleId="FontStyle23">
    <w:name w:val="Font Style23"/>
    <w:basedOn w:val="DefaultParagraphFont"/>
    <w:uiPriority w:val="99"/>
    <w:rsid w:val="00FC3A57"/>
    <w:rPr>
      <w:rFonts w:ascii="Times New Roman" w:hAnsi="Times New Roman" w:cs="Times New Roman"/>
      <w:i/>
      <w:iCs/>
      <w:sz w:val="18"/>
      <w:szCs w:val="18"/>
    </w:rPr>
  </w:style>
  <w:style w:type="paragraph" w:styleId="CommentSubject">
    <w:name w:val="annotation subject"/>
    <w:basedOn w:val="CommentText"/>
    <w:next w:val="CommentText"/>
    <w:link w:val="CommentSubjectChar"/>
    <w:uiPriority w:val="99"/>
    <w:semiHidden/>
    <w:unhideWhenUsed/>
    <w:rsid w:val="00146503"/>
    <w:pPr>
      <w:spacing w:after="160"/>
      <w:jc w:val="left"/>
    </w:pPr>
    <w:rPr>
      <w:b/>
      <w:bCs/>
    </w:rPr>
  </w:style>
  <w:style w:type="character" w:customStyle="1" w:styleId="CommentSubjectChar">
    <w:name w:val="Comment Subject Char"/>
    <w:basedOn w:val="CommentTextChar"/>
    <w:link w:val="CommentSubject"/>
    <w:uiPriority w:val="99"/>
    <w:semiHidden/>
    <w:rsid w:val="00146503"/>
    <w:rPr>
      <w:b/>
      <w:bCs/>
      <w:sz w:val="20"/>
      <w:szCs w:val="20"/>
    </w:rPr>
  </w:style>
  <w:style w:type="character" w:styleId="Emphasis">
    <w:name w:val="Emphasis"/>
    <w:basedOn w:val="DefaultParagraphFont"/>
    <w:uiPriority w:val="20"/>
    <w:qFormat/>
    <w:rsid w:val="00AF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319">
      <w:bodyDiv w:val="1"/>
      <w:marLeft w:val="0"/>
      <w:marRight w:val="0"/>
      <w:marTop w:val="0"/>
      <w:marBottom w:val="0"/>
      <w:divBdr>
        <w:top w:val="none" w:sz="0" w:space="0" w:color="auto"/>
        <w:left w:val="none" w:sz="0" w:space="0" w:color="auto"/>
        <w:bottom w:val="none" w:sz="0" w:space="0" w:color="auto"/>
        <w:right w:val="none" w:sz="0" w:space="0" w:color="auto"/>
      </w:divBdr>
    </w:div>
    <w:div w:id="74864703">
      <w:bodyDiv w:val="1"/>
      <w:marLeft w:val="0"/>
      <w:marRight w:val="0"/>
      <w:marTop w:val="0"/>
      <w:marBottom w:val="0"/>
      <w:divBdr>
        <w:top w:val="none" w:sz="0" w:space="0" w:color="auto"/>
        <w:left w:val="none" w:sz="0" w:space="0" w:color="auto"/>
        <w:bottom w:val="none" w:sz="0" w:space="0" w:color="auto"/>
        <w:right w:val="none" w:sz="0" w:space="0" w:color="auto"/>
      </w:divBdr>
      <w:divsChild>
        <w:div w:id="1364745840">
          <w:marLeft w:val="0"/>
          <w:marRight w:val="0"/>
          <w:marTop w:val="0"/>
          <w:marBottom w:val="0"/>
          <w:divBdr>
            <w:top w:val="none" w:sz="0" w:space="0" w:color="auto"/>
            <w:left w:val="none" w:sz="0" w:space="0" w:color="auto"/>
            <w:bottom w:val="none" w:sz="0" w:space="0" w:color="auto"/>
            <w:right w:val="none" w:sz="0" w:space="0" w:color="auto"/>
          </w:divBdr>
          <w:divsChild>
            <w:div w:id="160900277">
              <w:marLeft w:val="0"/>
              <w:marRight w:val="0"/>
              <w:marTop w:val="0"/>
              <w:marBottom w:val="0"/>
              <w:divBdr>
                <w:top w:val="none" w:sz="0" w:space="0" w:color="auto"/>
                <w:left w:val="none" w:sz="0" w:space="0" w:color="auto"/>
                <w:bottom w:val="none" w:sz="0" w:space="0" w:color="auto"/>
                <w:right w:val="none" w:sz="0" w:space="0" w:color="auto"/>
              </w:divBdr>
              <w:divsChild>
                <w:div w:id="108664630">
                  <w:marLeft w:val="0"/>
                  <w:marRight w:val="0"/>
                  <w:marTop w:val="0"/>
                  <w:marBottom w:val="0"/>
                  <w:divBdr>
                    <w:top w:val="none" w:sz="0" w:space="0" w:color="auto"/>
                    <w:left w:val="none" w:sz="0" w:space="0" w:color="auto"/>
                    <w:bottom w:val="none" w:sz="0" w:space="0" w:color="auto"/>
                    <w:right w:val="none" w:sz="0" w:space="0" w:color="auto"/>
                  </w:divBdr>
                  <w:divsChild>
                    <w:div w:id="205682690">
                      <w:marLeft w:val="0"/>
                      <w:marRight w:val="0"/>
                      <w:marTop w:val="0"/>
                      <w:marBottom w:val="0"/>
                      <w:divBdr>
                        <w:top w:val="none" w:sz="0" w:space="0" w:color="auto"/>
                        <w:left w:val="none" w:sz="0" w:space="0" w:color="auto"/>
                        <w:bottom w:val="none" w:sz="0" w:space="0" w:color="auto"/>
                        <w:right w:val="none" w:sz="0" w:space="0" w:color="auto"/>
                      </w:divBdr>
                      <w:divsChild>
                        <w:div w:id="558439028">
                          <w:marLeft w:val="0"/>
                          <w:marRight w:val="0"/>
                          <w:marTop w:val="0"/>
                          <w:marBottom w:val="0"/>
                          <w:divBdr>
                            <w:top w:val="none" w:sz="0" w:space="0" w:color="auto"/>
                            <w:left w:val="none" w:sz="0" w:space="0" w:color="auto"/>
                            <w:bottom w:val="none" w:sz="0" w:space="0" w:color="auto"/>
                            <w:right w:val="none" w:sz="0" w:space="0" w:color="auto"/>
                          </w:divBdr>
                          <w:divsChild>
                            <w:div w:id="129519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5272">
      <w:bodyDiv w:val="1"/>
      <w:marLeft w:val="0"/>
      <w:marRight w:val="0"/>
      <w:marTop w:val="0"/>
      <w:marBottom w:val="0"/>
      <w:divBdr>
        <w:top w:val="none" w:sz="0" w:space="0" w:color="auto"/>
        <w:left w:val="none" w:sz="0" w:space="0" w:color="auto"/>
        <w:bottom w:val="none" w:sz="0" w:space="0" w:color="auto"/>
        <w:right w:val="none" w:sz="0" w:space="0" w:color="auto"/>
      </w:divBdr>
      <w:divsChild>
        <w:div w:id="1574969917">
          <w:marLeft w:val="0"/>
          <w:marRight w:val="0"/>
          <w:marTop w:val="0"/>
          <w:marBottom w:val="0"/>
          <w:divBdr>
            <w:top w:val="none" w:sz="0" w:space="0" w:color="auto"/>
            <w:left w:val="none" w:sz="0" w:space="0" w:color="auto"/>
            <w:bottom w:val="none" w:sz="0" w:space="0" w:color="auto"/>
            <w:right w:val="none" w:sz="0" w:space="0" w:color="auto"/>
          </w:divBdr>
          <w:divsChild>
            <w:div w:id="1249846864">
              <w:marLeft w:val="0"/>
              <w:marRight w:val="0"/>
              <w:marTop w:val="0"/>
              <w:marBottom w:val="0"/>
              <w:divBdr>
                <w:top w:val="none" w:sz="0" w:space="0" w:color="auto"/>
                <w:left w:val="none" w:sz="0" w:space="0" w:color="auto"/>
                <w:bottom w:val="none" w:sz="0" w:space="0" w:color="auto"/>
                <w:right w:val="none" w:sz="0" w:space="0" w:color="auto"/>
              </w:divBdr>
              <w:divsChild>
                <w:div w:id="1801142755">
                  <w:marLeft w:val="0"/>
                  <w:marRight w:val="0"/>
                  <w:marTop w:val="0"/>
                  <w:marBottom w:val="0"/>
                  <w:divBdr>
                    <w:top w:val="none" w:sz="0" w:space="0" w:color="auto"/>
                    <w:left w:val="none" w:sz="0" w:space="0" w:color="auto"/>
                    <w:bottom w:val="none" w:sz="0" w:space="0" w:color="auto"/>
                    <w:right w:val="none" w:sz="0" w:space="0" w:color="auto"/>
                  </w:divBdr>
                  <w:divsChild>
                    <w:div w:id="1824540506">
                      <w:marLeft w:val="0"/>
                      <w:marRight w:val="0"/>
                      <w:marTop w:val="0"/>
                      <w:marBottom w:val="0"/>
                      <w:divBdr>
                        <w:top w:val="none" w:sz="0" w:space="0" w:color="auto"/>
                        <w:left w:val="none" w:sz="0" w:space="0" w:color="auto"/>
                        <w:bottom w:val="none" w:sz="0" w:space="0" w:color="auto"/>
                        <w:right w:val="none" w:sz="0" w:space="0" w:color="auto"/>
                      </w:divBdr>
                      <w:divsChild>
                        <w:div w:id="1925071365">
                          <w:marLeft w:val="0"/>
                          <w:marRight w:val="0"/>
                          <w:marTop w:val="0"/>
                          <w:marBottom w:val="0"/>
                          <w:divBdr>
                            <w:top w:val="none" w:sz="0" w:space="0" w:color="auto"/>
                            <w:left w:val="none" w:sz="0" w:space="0" w:color="auto"/>
                            <w:bottom w:val="none" w:sz="0" w:space="0" w:color="auto"/>
                            <w:right w:val="none" w:sz="0" w:space="0" w:color="auto"/>
                          </w:divBdr>
                          <w:divsChild>
                            <w:div w:id="338428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667">
      <w:bodyDiv w:val="1"/>
      <w:marLeft w:val="0"/>
      <w:marRight w:val="0"/>
      <w:marTop w:val="0"/>
      <w:marBottom w:val="0"/>
      <w:divBdr>
        <w:top w:val="none" w:sz="0" w:space="0" w:color="auto"/>
        <w:left w:val="none" w:sz="0" w:space="0" w:color="auto"/>
        <w:bottom w:val="none" w:sz="0" w:space="0" w:color="auto"/>
        <w:right w:val="none" w:sz="0" w:space="0" w:color="auto"/>
      </w:divBdr>
      <w:divsChild>
        <w:div w:id="14427589">
          <w:marLeft w:val="0"/>
          <w:marRight w:val="0"/>
          <w:marTop w:val="0"/>
          <w:marBottom w:val="0"/>
          <w:divBdr>
            <w:top w:val="none" w:sz="0" w:space="0" w:color="auto"/>
            <w:left w:val="none" w:sz="0" w:space="0" w:color="auto"/>
            <w:bottom w:val="none" w:sz="0" w:space="0" w:color="auto"/>
            <w:right w:val="none" w:sz="0" w:space="0" w:color="auto"/>
          </w:divBdr>
          <w:divsChild>
            <w:div w:id="595406548">
              <w:marLeft w:val="0"/>
              <w:marRight w:val="0"/>
              <w:marTop w:val="0"/>
              <w:marBottom w:val="0"/>
              <w:divBdr>
                <w:top w:val="none" w:sz="0" w:space="0" w:color="auto"/>
                <w:left w:val="none" w:sz="0" w:space="0" w:color="auto"/>
                <w:bottom w:val="none" w:sz="0" w:space="0" w:color="auto"/>
                <w:right w:val="none" w:sz="0" w:space="0" w:color="auto"/>
              </w:divBdr>
              <w:divsChild>
                <w:div w:id="538057791">
                  <w:marLeft w:val="0"/>
                  <w:marRight w:val="0"/>
                  <w:marTop w:val="0"/>
                  <w:marBottom w:val="0"/>
                  <w:divBdr>
                    <w:top w:val="none" w:sz="0" w:space="0" w:color="auto"/>
                    <w:left w:val="none" w:sz="0" w:space="0" w:color="auto"/>
                    <w:bottom w:val="none" w:sz="0" w:space="0" w:color="auto"/>
                    <w:right w:val="none" w:sz="0" w:space="0" w:color="auto"/>
                  </w:divBdr>
                  <w:divsChild>
                    <w:div w:id="607280185">
                      <w:marLeft w:val="0"/>
                      <w:marRight w:val="0"/>
                      <w:marTop w:val="0"/>
                      <w:marBottom w:val="0"/>
                      <w:divBdr>
                        <w:top w:val="none" w:sz="0" w:space="0" w:color="auto"/>
                        <w:left w:val="none" w:sz="0" w:space="0" w:color="auto"/>
                        <w:bottom w:val="none" w:sz="0" w:space="0" w:color="auto"/>
                        <w:right w:val="none" w:sz="0" w:space="0" w:color="auto"/>
                      </w:divBdr>
                      <w:divsChild>
                        <w:div w:id="1287271609">
                          <w:marLeft w:val="0"/>
                          <w:marRight w:val="0"/>
                          <w:marTop w:val="0"/>
                          <w:marBottom w:val="0"/>
                          <w:divBdr>
                            <w:top w:val="none" w:sz="0" w:space="0" w:color="auto"/>
                            <w:left w:val="none" w:sz="0" w:space="0" w:color="auto"/>
                            <w:bottom w:val="none" w:sz="0" w:space="0" w:color="auto"/>
                            <w:right w:val="none" w:sz="0" w:space="0" w:color="auto"/>
                          </w:divBdr>
                          <w:divsChild>
                            <w:div w:id="38708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6933">
      <w:bodyDiv w:val="1"/>
      <w:marLeft w:val="0"/>
      <w:marRight w:val="0"/>
      <w:marTop w:val="0"/>
      <w:marBottom w:val="0"/>
      <w:divBdr>
        <w:top w:val="none" w:sz="0" w:space="0" w:color="auto"/>
        <w:left w:val="none" w:sz="0" w:space="0" w:color="auto"/>
        <w:bottom w:val="none" w:sz="0" w:space="0" w:color="auto"/>
        <w:right w:val="none" w:sz="0" w:space="0" w:color="auto"/>
      </w:divBdr>
      <w:divsChild>
        <w:div w:id="354815637">
          <w:marLeft w:val="0"/>
          <w:marRight w:val="0"/>
          <w:marTop w:val="0"/>
          <w:marBottom w:val="0"/>
          <w:divBdr>
            <w:top w:val="none" w:sz="0" w:space="0" w:color="auto"/>
            <w:left w:val="none" w:sz="0" w:space="0" w:color="auto"/>
            <w:bottom w:val="none" w:sz="0" w:space="0" w:color="auto"/>
            <w:right w:val="none" w:sz="0" w:space="0" w:color="auto"/>
          </w:divBdr>
          <w:divsChild>
            <w:div w:id="963463090">
              <w:marLeft w:val="0"/>
              <w:marRight w:val="0"/>
              <w:marTop w:val="0"/>
              <w:marBottom w:val="0"/>
              <w:divBdr>
                <w:top w:val="none" w:sz="0" w:space="0" w:color="auto"/>
                <w:left w:val="none" w:sz="0" w:space="0" w:color="auto"/>
                <w:bottom w:val="none" w:sz="0" w:space="0" w:color="auto"/>
                <w:right w:val="none" w:sz="0" w:space="0" w:color="auto"/>
              </w:divBdr>
              <w:divsChild>
                <w:div w:id="811413115">
                  <w:marLeft w:val="0"/>
                  <w:marRight w:val="0"/>
                  <w:marTop w:val="0"/>
                  <w:marBottom w:val="0"/>
                  <w:divBdr>
                    <w:top w:val="none" w:sz="0" w:space="0" w:color="auto"/>
                    <w:left w:val="none" w:sz="0" w:space="0" w:color="auto"/>
                    <w:bottom w:val="none" w:sz="0" w:space="0" w:color="auto"/>
                    <w:right w:val="none" w:sz="0" w:space="0" w:color="auto"/>
                  </w:divBdr>
                  <w:divsChild>
                    <w:div w:id="880089281">
                      <w:marLeft w:val="0"/>
                      <w:marRight w:val="0"/>
                      <w:marTop w:val="0"/>
                      <w:marBottom w:val="0"/>
                      <w:divBdr>
                        <w:top w:val="none" w:sz="0" w:space="0" w:color="auto"/>
                        <w:left w:val="none" w:sz="0" w:space="0" w:color="auto"/>
                        <w:bottom w:val="none" w:sz="0" w:space="0" w:color="auto"/>
                        <w:right w:val="none" w:sz="0" w:space="0" w:color="auto"/>
                      </w:divBdr>
                      <w:divsChild>
                        <w:div w:id="1704357454">
                          <w:marLeft w:val="0"/>
                          <w:marRight w:val="0"/>
                          <w:marTop w:val="0"/>
                          <w:marBottom w:val="0"/>
                          <w:divBdr>
                            <w:top w:val="none" w:sz="0" w:space="0" w:color="auto"/>
                            <w:left w:val="none" w:sz="0" w:space="0" w:color="auto"/>
                            <w:bottom w:val="none" w:sz="0" w:space="0" w:color="auto"/>
                            <w:right w:val="none" w:sz="0" w:space="0" w:color="auto"/>
                          </w:divBdr>
                          <w:divsChild>
                            <w:div w:id="1462308524">
                              <w:marLeft w:val="0"/>
                              <w:marRight w:val="0"/>
                              <w:marTop w:val="0"/>
                              <w:marBottom w:val="0"/>
                              <w:divBdr>
                                <w:top w:val="none" w:sz="0" w:space="0" w:color="auto"/>
                                <w:left w:val="none" w:sz="0" w:space="0" w:color="auto"/>
                                <w:bottom w:val="none" w:sz="0" w:space="0" w:color="auto"/>
                                <w:right w:val="none" w:sz="0" w:space="0" w:color="auto"/>
                              </w:divBdr>
                              <w:divsChild>
                                <w:div w:id="303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67431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1570757">
      <w:bodyDiv w:val="1"/>
      <w:marLeft w:val="0"/>
      <w:marRight w:val="0"/>
      <w:marTop w:val="0"/>
      <w:marBottom w:val="0"/>
      <w:divBdr>
        <w:top w:val="none" w:sz="0" w:space="0" w:color="auto"/>
        <w:left w:val="none" w:sz="0" w:space="0" w:color="auto"/>
        <w:bottom w:val="none" w:sz="0" w:space="0" w:color="auto"/>
        <w:right w:val="none" w:sz="0" w:space="0" w:color="auto"/>
      </w:divBdr>
      <w:divsChild>
        <w:div w:id="2046715888">
          <w:marLeft w:val="0"/>
          <w:marRight w:val="0"/>
          <w:marTop w:val="0"/>
          <w:marBottom w:val="0"/>
          <w:divBdr>
            <w:top w:val="none" w:sz="0" w:space="0" w:color="auto"/>
            <w:left w:val="none" w:sz="0" w:space="0" w:color="auto"/>
            <w:bottom w:val="none" w:sz="0" w:space="0" w:color="auto"/>
            <w:right w:val="none" w:sz="0" w:space="0" w:color="auto"/>
          </w:divBdr>
          <w:divsChild>
            <w:div w:id="1440644341">
              <w:marLeft w:val="0"/>
              <w:marRight w:val="0"/>
              <w:marTop w:val="0"/>
              <w:marBottom w:val="0"/>
              <w:divBdr>
                <w:top w:val="none" w:sz="0" w:space="0" w:color="auto"/>
                <w:left w:val="none" w:sz="0" w:space="0" w:color="auto"/>
                <w:bottom w:val="none" w:sz="0" w:space="0" w:color="auto"/>
                <w:right w:val="none" w:sz="0" w:space="0" w:color="auto"/>
              </w:divBdr>
              <w:divsChild>
                <w:div w:id="1973944796">
                  <w:marLeft w:val="0"/>
                  <w:marRight w:val="0"/>
                  <w:marTop w:val="0"/>
                  <w:marBottom w:val="0"/>
                  <w:divBdr>
                    <w:top w:val="none" w:sz="0" w:space="0" w:color="auto"/>
                    <w:left w:val="none" w:sz="0" w:space="0" w:color="auto"/>
                    <w:bottom w:val="none" w:sz="0" w:space="0" w:color="auto"/>
                    <w:right w:val="none" w:sz="0" w:space="0" w:color="auto"/>
                  </w:divBdr>
                  <w:divsChild>
                    <w:div w:id="44915358">
                      <w:marLeft w:val="0"/>
                      <w:marRight w:val="0"/>
                      <w:marTop w:val="0"/>
                      <w:marBottom w:val="0"/>
                      <w:divBdr>
                        <w:top w:val="none" w:sz="0" w:space="0" w:color="auto"/>
                        <w:left w:val="none" w:sz="0" w:space="0" w:color="auto"/>
                        <w:bottom w:val="none" w:sz="0" w:space="0" w:color="auto"/>
                        <w:right w:val="none" w:sz="0" w:space="0" w:color="auto"/>
                      </w:divBdr>
                      <w:divsChild>
                        <w:div w:id="1317955899">
                          <w:marLeft w:val="0"/>
                          <w:marRight w:val="0"/>
                          <w:marTop w:val="0"/>
                          <w:marBottom w:val="0"/>
                          <w:divBdr>
                            <w:top w:val="none" w:sz="0" w:space="0" w:color="auto"/>
                            <w:left w:val="none" w:sz="0" w:space="0" w:color="auto"/>
                            <w:bottom w:val="none" w:sz="0" w:space="0" w:color="auto"/>
                            <w:right w:val="none" w:sz="0" w:space="0" w:color="auto"/>
                          </w:divBdr>
                          <w:divsChild>
                            <w:div w:id="15417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4963">
      <w:bodyDiv w:val="1"/>
      <w:marLeft w:val="0"/>
      <w:marRight w:val="0"/>
      <w:marTop w:val="0"/>
      <w:marBottom w:val="0"/>
      <w:divBdr>
        <w:top w:val="none" w:sz="0" w:space="0" w:color="auto"/>
        <w:left w:val="none" w:sz="0" w:space="0" w:color="auto"/>
        <w:bottom w:val="none" w:sz="0" w:space="0" w:color="auto"/>
        <w:right w:val="none" w:sz="0" w:space="0" w:color="auto"/>
      </w:divBdr>
    </w:div>
    <w:div w:id="432700826">
      <w:bodyDiv w:val="1"/>
      <w:marLeft w:val="0"/>
      <w:marRight w:val="0"/>
      <w:marTop w:val="0"/>
      <w:marBottom w:val="0"/>
      <w:divBdr>
        <w:top w:val="none" w:sz="0" w:space="0" w:color="auto"/>
        <w:left w:val="none" w:sz="0" w:space="0" w:color="auto"/>
        <w:bottom w:val="none" w:sz="0" w:space="0" w:color="auto"/>
        <w:right w:val="none" w:sz="0" w:space="0" w:color="auto"/>
      </w:divBdr>
    </w:div>
    <w:div w:id="567375802">
      <w:bodyDiv w:val="1"/>
      <w:marLeft w:val="0"/>
      <w:marRight w:val="0"/>
      <w:marTop w:val="0"/>
      <w:marBottom w:val="0"/>
      <w:divBdr>
        <w:top w:val="none" w:sz="0" w:space="0" w:color="auto"/>
        <w:left w:val="none" w:sz="0" w:space="0" w:color="auto"/>
        <w:bottom w:val="none" w:sz="0" w:space="0" w:color="auto"/>
        <w:right w:val="none" w:sz="0" w:space="0" w:color="auto"/>
      </w:divBdr>
    </w:div>
    <w:div w:id="647783284">
      <w:bodyDiv w:val="1"/>
      <w:marLeft w:val="0"/>
      <w:marRight w:val="0"/>
      <w:marTop w:val="0"/>
      <w:marBottom w:val="0"/>
      <w:divBdr>
        <w:top w:val="none" w:sz="0" w:space="0" w:color="auto"/>
        <w:left w:val="none" w:sz="0" w:space="0" w:color="auto"/>
        <w:bottom w:val="none" w:sz="0" w:space="0" w:color="auto"/>
        <w:right w:val="none" w:sz="0" w:space="0" w:color="auto"/>
      </w:divBdr>
      <w:divsChild>
        <w:div w:id="997347384">
          <w:marLeft w:val="0"/>
          <w:marRight w:val="0"/>
          <w:marTop w:val="0"/>
          <w:marBottom w:val="0"/>
          <w:divBdr>
            <w:top w:val="none" w:sz="0" w:space="0" w:color="auto"/>
            <w:left w:val="none" w:sz="0" w:space="0" w:color="auto"/>
            <w:bottom w:val="none" w:sz="0" w:space="0" w:color="auto"/>
            <w:right w:val="none" w:sz="0" w:space="0" w:color="auto"/>
          </w:divBdr>
          <w:divsChild>
            <w:div w:id="193271608">
              <w:marLeft w:val="0"/>
              <w:marRight w:val="0"/>
              <w:marTop w:val="0"/>
              <w:marBottom w:val="0"/>
              <w:divBdr>
                <w:top w:val="none" w:sz="0" w:space="0" w:color="auto"/>
                <w:left w:val="none" w:sz="0" w:space="0" w:color="auto"/>
                <w:bottom w:val="none" w:sz="0" w:space="0" w:color="auto"/>
                <w:right w:val="none" w:sz="0" w:space="0" w:color="auto"/>
              </w:divBdr>
              <w:divsChild>
                <w:div w:id="1972862495">
                  <w:marLeft w:val="0"/>
                  <w:marRight w:val="0"/>
                  <w:marTop w:val="0"/>
                  <w:marBottom w:val="0"/>
                  <w:divBdr>
                    <w:top w:val="none" w:sz="0" w:space="0" w:color="auto"/>
                    <w:left w:val="none" w:sz="0" w:space="0" w:color="auto"/>
                    <w:bottom w:val="none" w:sz="0" w:space="0" w:color="auto"/>
                    <w:right w:val="none" w:sz="0" w:space="0" w:color="auto"/>
                  </w:divBdr>
                  <w:divsChild>
                    <w:div w:id="620459416">
                      <w:marLeft w:val="0"/>
                      <w:marRight w:val="0"/>
                      <w:marTop w:val="0"/>
                      <w:marBottom w:val="0"/>
                      <w:divBdr>
                        <w:top w:val="none" w:sz="0" w:space="0" w:color="auto"/>
                        <w:left w:val="none" w:sz="0" w:space="0" w:color="auto"/>
                        <w:bottom w:val="none" w:sz="0" w:space="0" w:color="auto"/>
                        <w:right w:val="none" w:sz="0" w:space="0" w:color="auto"/>
                      </w:divBdr>
                      <w:divsChild>
                        <w:div w:id="1892108199">
                          <w:marLeft w:val="0"/>
                          <w:marRight w:val="0"/>
                          <w:marTop w:val="0"/>
                          <w:marBottom w:val="0"/>
                          <w:divBdr>
                            <w:top w:val="none" w:sz="0" w:space="0" w:color="auto"/>
                            <w:left w:val="none" w:sz="0" w:space="0" w:color="auto"/>
                            <w:bottom w:val="none" w:sz="0" w:space="0" w:color="auto"/>
                            <w:right w:val="none" w:sz="0" w:space="0" w:color="auto"/>
                          </w:divBdr>
                          <w:divsChild>
                            <w:div w:id="3060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9140">
      <w:bodyDiv w:val="1"/>
      <w:marLeft w:val="0"/>
      <w:marRight w:val="0"/>
      <w:marTop w:val="0"/>
      <w:marBottom w:val="0"/>
      <w:divBdr>
        <w:top w:val="none" w:sz="0" w:space="0" w:color="auto"/>
        <w:left w:val="none" w:sz="0" w:space="0" w:color="auto"/>
        <w:bottom w:val="none" w:sz="0" w:space="0" w:color="auto"/>
        <w:right w:val="none" w:sz="0" w:space="0" w:color="auto"/>
      </w:divBdr>
      <w:divsChild>
        <w:div w:id="63720774">
          <w:marLeft w:val="0"/>
          <w:marRight w:val="0"/>
          <w:marTop w:val="0"/>
          <w:marBottom w:val="0"/>
          <w:divBdr>
            <w:top w:val="none" w:sz="0" w:space="0" w:color="auto"/>
            <w:left w:val="none" w:sz="0" w:space="0" w:color="auto"/>
            <w:bottom w:val="none" w:sz="0" w:space="0" w:color="auto"/>
            <w:right w:val="none" w:sz="0" w:space="0" w:color="auto"/>
          </w:divBdr>
          <w:divsChild>
            <w:div w:id="845285797">
              <w:marLeft w:val="0"/>
              <w:marRight w:val="0"/>
              <w:marTop w:val="0"/>
              <w:marBottom w:val="0"/>
              <w:divBdr>
                <w:top w:val="none" w:sz="0" w:space="0" w:color="auto"/>
                <w:left w:val="none" w:sz="0" w:space="0" w:color="auto"/>
                <w:bottom w:val="none" w:sz="0" w:space="0" w:color="auto"/>
                <w:right w:val="none" w:sz="0" w:space="0" w:color="auto"/>
              </w:divBdr>
              <w:divsChild>
                <w:div w:id="419105325">
                  <w:marLeft w:val="0"/>
                  <w:marRight w:val="0"/>
                  <w:marTop w:val="0"/>
                  <w:marBottom w:val="0"/>
                  <w:divBdr>
                    <w:top w:val="none" w:sz="0" w:space="0" w:color="auto"/>
                    <w:left w:val="none" w:sz="0" w:space="0" w:color="auto"/>
                    <w:bottom w:val="none" w:sz="0" w:space="0" w:color="auto"/>
                    <w:right w:val="none" w:sz="0" w:space="0" w:color="auto"/>
                  </w:divBdr>
                </w:div>
                <w:div w:id="1639338077">
                  <w:marLeft w:val="0"/>
                  <w:marRight w:val="0"/>
                  <w:marTop w:val="0"/>
                  <w:marBottom w:val="0"/>
                  <w:divBdr>
                    <w:top w:val="none" w:sz="0" w:space="0" w:color="auto"/>
                    <w:left w:val="none" w:sz="0" w:space="0" w:color="auto"/>
                    <w:bottom w:val="none" w:sz="0" w:space="0" w:color="auto"/>
                    <w:right w:val="none" w:sz="0" w:space="0" w:color="auto"/>
                  </w:divBdr>
                </w:div>
                <w:div w:id="771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6103">
      <w:bodyDiv w:val="1"/>
      <w:marLeft w:val="0"/>
      <w:marRight w:val="0"/>
      <w:marTop w:val="0"/>
      <w:marBottom w:val="0"/>
      <w:divBdr>
        <w:top w:val="none" w:sz="0" w:space="0" w:color="auto"/>
        <w:left w:val="none" w:sz="0" w:space="0" w:color="auto"/>
        <w:bottom w:val="none" w:sz="0" w:space="0" w:color="auto"/>
        <w:right w:val="none" w:sz="0" w:space="0" w:color="auto"/>
      </w:divBdr>
    </w:div>
    <w:div w:id="980157589">
      <w:bodyDiv w:val="1"/>
      <w:marLeft w:val="0"/>
      <w:marRight w:val="0"/>
      <w:marTop w:val="0"/>
      <w:marBottom w:val="0"/>
      <w:divBdr>
        <w:top w:val="none" w:sz="0" w:space="0" w:color="auto"/>
        <w:left w:val="none" w:sz="0" w:space="0" w:color="auto"/>
        <w:bottom w:val="none" w:sz="0" w:space="0" w:color="auto"/>
        <w:right w:val="none" w:sz="0" w:space="0" w:color="auto"/>
      </w:divBdr>
    </w:div>
    <w:div w:id="1033270807">
      <w:bodyDiv w:val="1"/>
      <w:marLeft w:val="0"/>
      <w:marRight w:val="0"/>
      <w:marTop w:val="0"/>
      <w:marBottom w:val="0"/>
      <w:divBdr>
        <w:top w:val="none" w:sz="0" w:space="0" w:color="auto"/>
        <w:left w:val="none" w:sz="0" w:space="0" w:color="auto"/>
        <w:bottom w:val="none" w:sz="0" w:space="0" w:color="auto"/>
        <w:right w:val="none" w:sz="0" w:space="0" w:color="auto"/>
      </w:divBdr>
      <w:divsChild>
        <w:div w:id="54936499">
          <w:marLeft w:val="0"/>
          <w:marRight w:val="0"/>
          <w:marTop w:val="0"/>
          <w:marBottom w:val="0"/>
          <w:divBdr>
            <w:top w:val="none" w:sz="0" w:space="0" w:color="auto"/>
            <w:left w:val="none" w:sz="0" w:space="0" w:color="auto"/>
            <w:bottom w:val="none" w:sz="0" w:space="0" w:color="auto"/>
            <w:right w:val="none" w:sz="0" w:space="0" w:color="auto"/>
          </w:divBdr>
          <w:divsChild>
            <w:div w:id="549801853">
              <w:marLeft w:val="0"/>
              <w:marRight w:val="0"/>
              <w:marTop w:val="0"/>
              <w:marBottom w:val="0"/>
              <w:divBdr>
                <w:top w:val="none" w:sz="0" w:space="0" w:color="auto"/>
                <w:left w:val="none" w:sz="0" w:space="0" w:color="auto"/>
                <w:bottom w:val="none" w:sz="0" w:space="0" w:color="auto"/>
                <w:right w:val="none" w:sz="0" w:space="0" w:color="auto"/>
              </w:divBdr>
              <w:divsChild>
                <w:div w:id="1225725834">
                  <w:marLeft w:val="0"/>
                  <w:marRight w:val="0"/>
                  <w:marTop w:val="0"/>
                  <w:marBottom w:val="0"/>
                  <w:divBdr>
                    <w:top w:val="none" w:sz="0" w:space="0" w:color="auto"/>
                    <w:left w:val="none" w:sz="0" w:space="0" w:color="auto"/>
                    <w:bottom w:val="none" w:sz="0" w:space="0" w:color="auto"/>
                    <w:right w:val="none" w:sz="0" w:space="0" w:color="auto"/>
                  </w:divBdr>
                  <w:divsChild>
                    <w:div w:id="1389567400">
                      <w:marLeft w:val="0"/>
                      <w:marRight w:val="0"/>
                      <w:marTop w:val="0"/>
                      <w:marBottom w:val="0"/>
                      <w:divBdr>
                        <w:top w:val="none" w:sz="0" w:space="0" w:color="auto"/>
                        <w:left w:val="none" w:sz="0" w:space="0" w:color="auto"/>
                        <w:bottom w:val="none" w:sz="0" w:space="0" w:color="auto"/>
                        <w:right w:val="none" w:sz="0" w:space="0" w:color="auto"/>
                      </w:divBdr>
                      <w:divsChild>
                        <w:div w:id="47649205">
                          <w:marLeft w:val="0"/>
                          <w:marRight w:val="0"/>
                          <w:marTop w:val="0"/>
                          <w:marBottom w:val="0"/>
                          <w:divBdr>
                            <w:top w:val="none" w:sz="0" w:space="0" w:color="auto"/>
                            <w:left w:val="none" w:sz="0" w:space="0" w:color="auto"/>
                            <w:bottom w:val="none" w:sz="0" w:space="0" w:color="auto"/>
                            <w:right w:val="none" w:sz="0" w:space="0" w:color="auto"/>
                          </w:divBdr>
                          <w:divsChild>
                            <w:div w:id="1295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622725">
          <w:marLeft w:val="0"/>
          <w:marRight w:val="0"/>
          <w:marTop w:val="0"/>
          <w:marBottom w:val="0"/>
          <w:divBdr>
            <w:top w:val="none" w:sz="0" w:space="0" w:color="auto"/>
            <w:left w:val="none" w:sz="0" w:space="0" w:color="auto"/>
            <w:bottom w:val="none" w:sz="0" w:space="0" w:color="auto"/>
            <w:right w:val="none" w:sz="0" w:space="0" w:color="auto"/>
          </w:divBdr>
          <w:divsChild>
            <w:div w:id="1321420864">
              <w:marLeft w:val="0"/>
              <w:marRight w:val="0"/>
              <w:marTop w:val="0"/>
              <w:marBottom w:val="0"/>
              <w:divBdr>
                <w:top w:val="none" w:sz="0" w:space="0" w:color="auto"/>
                <w:left w:val="none" w:sz="0" w:space="0" w:color="auto"/>
                <w:bottom w:val="none" w:sz="0" w:space="0" w:color="auto"/>
                <w:right w:val="none" w:sz="0" w:space="0" w:color="auto"/>
              </w:divBdr>
              <w:divsChild>
                <w:div w:id="1674647159">
                  <w:marLeft w:val="0"/>
                  <w:marRight w:val="0"/>
                  <w:marTop w:val="0"/>
                  <w:marBottom w:val="0"/>
                  <w:divBdr>
                    <w:top w:val="none" w:sz="0" w:space="0" w:color="auto"/>
                    <w:left w:val="none" w:sz="0" w:space="0" w:color="auto"/>
                    <w:bottom w:val="none" w:sz="0" w:space="0" w:color="auto"/>
                    <w:right w:val="none" w:sz="0" w:space="0" w:color="auto"/>
                  </w:divBdr>
                  <w:divsChild>
                    <w:div w:id="674648002">
                      <w:marLeft w:val="0"/>
                      <w:marRight w:val="0"/>
                      <w:marTop w:val="0"/>
                      <w:marBottom w:val="0"/>
                      <w:divBdr>
                        <w:top w:val="none" w:sz="0" w:space="0" w:color="auto"/>
                        <w:left w:val="none" w:sz="0" w:space="0" w:color="auto"/>
                        <w:bottom w:val="none" w:sz="0" w:space="0" w:color="auto"/>
                        <w:right w:val="none" w:sz="0" w:space="0" w:color="auto"/>
                      </w:divBdr>
                      <w:divsChild>
                        <w:div w:id="165175686">
                          <w:marLeft w:val="0"/>
                          <w:marRight w:val="0"/>
                          <w:marTop w:val="0"/>
                          <w:marBottom w:val="0"/>
                          <w:divBdr>
                            <w:top w:val="none" w:sz="0" w:space="0" w:color="auto"/>
                            <w:left w:val="none" w:sz="0" w:space="0" w:color="auto"/>
                            <w:bottom w:val="none" w:sz="0" w:space="0" w:color="auto"/>
                            <w:right w:val="none" w:sz="0" w:space="0" w:color="auto"/>
                          </w:divBdr>
                          <w:divsChild>
                            <w:div w:id="15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123024">
      <w:bodyDiv w:val="1"/>
      <w:marLeft w:val="0"/>
      <w:marRight w:val="0"/>
      <w:marTop w:val="0"/>
      <w:marBottom w:val="0"/>
      <w:divBdr>
        <w:top w:val="none" w:sz="0" w:space="0" w:color="auto"/>
        <w:left w:val="none" w:sz="0" w:space="0" w:color="auto"/>
        <w:bottom w:val="none" w:sz="0" w:space="0" w:color="auto"/>
        <w:right w:val="none" w:sz="0" w:space="0" w:color="auto"/>
      </w:divBdr>
      <w:divsChild>
        <w:div w:id="1268149922">
          <w:marLeft w:val="0"/>
          <w:marRight w:val="0"/>
          <w:marTop w:val="0"/>
          <w:marBottom w:val="0"/>
          <w:divBdr>
            <w:top w:val="none" w:sz="0" w:space="0" w:color="auto"/>
            <w:left w:val="none" w:sz="0" w:space="0" w:color="auto"/>
            <w:bottom w:val="none" w:sz="0" w:space="0" w:color="auto"/>
            <w:right w:val="none" w:sz="0" w:space="0" w:color="auto"/>
          </w:divBdr>
          <w:divsChild>
            <w:div w:id="1477262062">
              <w:marLeft w:val="0"/>
              <w:marRight w:val="0"/>
              <w:marTop w:val="0"/>
              <w:marBottom w:val="0"/>
              <w:divBdr>
                <w:top w:val="none" w:sz="0" w:space="0" w:color="auto"/>
                <w:left w:val="none" w:sz="0" w:space="0" w:color="auto"/>
                <w:bottom w:val="none" w:sz="0" w:space="0" w:color="auto"/>
                <w:right w:val="none" w:sz="0" w:space="0" w:color="auto"/>
              </w:divBdr>
              <w:divsChild>
                <w:div w:id="454448556">
                  <w:marLeft w:val="0"/>
                  <w:marRight w:val="0"/>
                  <w:marTop w:val="0"/>
                  <w:marBottom w:val="0"/>
                  <w:divBdr>
                    <w:top w:val="none" w:sz="0" w:space="0" w:color="auto"/>
                    <w:left w:val="none" w:sz="0" w:space="0" w:color="auto"/>
                    <w:bottom w:val="none" w:sz="0" w:space="0" w:color="auto"/>
                    <w:right w:val="none" w:sz="0" w:space="0" w:color="auto"/>
                  </w:divBdr>
                  <w:divsChild>
                    <w:div w:id="1595433751">
                      <w:marLeft w:val="0"/>
                      <w:marRight w:val="0"/>
                      <w:marTop w:val="0"/>
                      <w:marBottom w:val="0"/>
                      <w:divBdr>
                        <w:top w:val="none" w:sz="0" w:space="0" w:color="auto"/>
                        <w:left w:val="none" w:sz="0" w:space="0" w:color="auto"/>
                        <w:bottom w:val="none" w:sz="0" w:space="0" w:color="auto"/>
                        <w:right w:val="none" w:sz="0" w:space="0" w:color="auto"/>
                      </w:divBdr>
                      <w:divsChild>
                        <w:div w:id="1165172232">
                          <w:marLeft w:val="0"/>
                          <w:marRight w:val="0"/>
                          <w:marTop w:val="0"/>
                          <w:marBottom w:val="0"/>
                          <w:divBdr>
                            <w:top w:val="none" w:sz="0" w:space="0" w:color="auto"/>
                            <w:left w:val="none" w:sz="0" w:space="0" w:color="auto"/>
                            <w:bottom w:val="none" w:sz="0" w:space="0" w:color="auto"/>
                            <w:right w:val="none" w:sz="0" w:space="0" w:color="auto"/>
                          </w:divBdr>
                          <w:divsChild>
                            <w:div w:id="802894406">
                              <w:marLeft w:val="0"/>
                              <w:marRight w:val="0"/>
                              <w:marTop w:val="0"/>
                              <w:marBottom w:val="0"/>
                              <w:divBdr>
                                <w:top w:val="none" w:sz="0" w:space="0" w:color="auto"/>
                                <w:left w:val="none" w:sz="0" w:space="0" w:color="auto"/>
                                <w:bottom w:val="none" w:sz="0" w:space="0" w:color="auto"/>
                                <w:right w:val="none" w:sz="0" w:space="0" w:color="auto"/>
                              </w:divBdr>
                              <w:divsChild>
                                <w:div w:id="12191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1727">
      <w:bodyDiv w:val="1"/>
      <w:marLeft w:val="0"/>
      <w:marRight w:val="0"/>
      <w:marTop w:val="0"/>
      <w:marBottom w:val="0"/>
      <w:divBdr>
        <w:top w:val="none" w:sz="0" w:space="0" w:color="auto"/>
        <w:left w:val="none" w:sz="0" w:space="0" w:color="auto"/>
        <w:bottom w:val="none" w:sz="0" w:space="0" w:color="auto"/>
        <w:right w:val="none" w:sz="0" w:space="0" w:color="auto"/>
      </w:divBdr>
      <w:divsChild>
        <w:div w:id="2062438448">
          <w:marLeft w:val="0"/>
          <w:marRight w:val="0"/>
          <w:marTop w:val="0"/>
          <w:marBottom w:val="0"/>
          <w:divBdr>
            <w:top w:val="none" w:sz="0" w:space="0" w:color="auto"/>
            <w:left w:val="none" w:sz="0" w:space="0" w:color="auto"/>
            <w:bottom w:val="none" w:sz="0" w:space="0" w:color="auto"/>
            <w:right w:val="none" w:sz="0" w:space="0" w:color="auto"/>
          </w:divBdr>
          <w:divsChild>
            <w:div w:id="1991669675">
              <w:marLeft w:val="0"/>
              <w:marRight w:val="0"/>
              <w:marTop w:val="0"/>
              <w:marBottom w:val="0"/>
              <w:divBdr>
                <w:top w:val="none" w:sz="0" w:space="0" w:color="auto"/>
                <w:left w:val="none" w:sz="0" w:space="0" w:color="auto"/>
                <w:bottom w:val="none" w:sz="0" w:space="0" w:color="auto"/>
                <w:right w:val="none" w:sz="0" w:space="0" w:color="auto"/>
              </w:divBdr>
              <w:divsChild>
                <w:div w:id="1228759126">
                  <w:marLeft w:val="0"/>
                  <w:marRight w:val="0"/>
                  <w:marTop w:val="0"/>
                  <w:marBottom w:val="0"/>
                  <w:divBdr>
                    <w:top w:val="none" w:sz="0" w:space="0" w:color="auto"/>
                    <w:left w:val="none" w:sz="0" w:space="0" w:color="auto"/>
                    <w:bottom w:val="none" w:sz="0" w:space="0" w:color="auto"/>
                    <w:right w:val="none" w:sz="0" w:space="0" w:color="auto"/>
                  </w:divBdr>
                  <w:divsChild>
                    <w:div w:id="2019312523">
                      <w:marLeft w:val="0"/>
                      <w:marRight w:val="0"/>
                      <w:marTop w:val="0"/>
                      <w:marBottom w:val="0"/>
                      <w:divBdr>
                        <w:top w:val="none" w:sz="0" w:space="0" w:color="auto"/>
                        <w:left w:val="none" w:sz="0" w:space="0" w:color="auto"/>
                        <w:bottom w:val="none" w:sz="0" w:space="0" w:color="auto"/>
                        <w:right w:val="none" w:sz="0" w:space="0" w:color="auto"/>
                      </w:divBdr>
                      <w:divsChild>
                        <w:div w:id="236594635">
                          <w:marLeft w:val="0"/>
                          <w:marRight w:val="0"/>
                          <w:marTop w:val="0"/>
                          <w:marBottom w:val="0"/>
                          <w:divBdr>
                            <w:top w:val="none" w:sz="0" w:space="0" w:color="auto"/>
                            <w:left w:val="none" w:sz="0" w:space="0" w:color="auto"/>
                            <w:bottom w:val="none" w:sz="0" w:space="0" w:color="auto"/>
                            <w:right w:val="none" w:sz="0" w:space="0" w:color="auto"/>
                          </w:divBdr>
                          <w:divsChild>
                            <w:div w:id="846018212">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
                              </w:divsChild>
                            </w:div>
                            <w:div w:id="1433092017">
                              <w:marLeft w:val="0"/>
                              <w:marRight w:val="0"/>
                              <w:marTop w:val="0"/>
                              <w:marBottom w:val="0"/>
                              <w:divBdr>
                                <w:top w:val="none" w:sz="0" w:space="0" w:color="auto"/>
                                <w:left w:val="none" w:sz="0" w:space="0" w:color="auto"/>
                                <w:bottom w:val="none" w:sz="0" w:space="0" w:color="auto"/>
                                <w:right w:val="none" w:sz="0" w:space="0" w:color="auto"/>
                              </w:divBdr>
                              <w:divsChild>
                                <w:div w:id="996883052">
                                  <w:marLeft w:val="0"/>
                                  <w:marRight w:val="0"/>
                                  <w:marTop w:val="0"/>
                                  <w:marBottom w:val="0"/>
                                  <w:divBdr>
                                    <w:top w:val="none" w:sz="0" w:space="0" w:color="auto"/>
                                    <w:left w:val="none" w:sz="0" w:space="0" w:color="auto"/>
                                    <w:bottom w:val="none" w:sz="0" w:space="0" w:color="auto"/>
                                    <w:right w:val="none" w:sz="0" w:space="0" w:color="auto"/>
                                  </w:divBdr>
                                </w:div>
                              </w:divsChild>
                            </w:div>
                            <w:div w:id="245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3975">
      <w:bodyDiv w:val="1"/>
      <w:marLeft w:val="0"/>
      <w:marRight w:val="0"/>
      <w:marTop w:val="0"/>
      <w:marBottom w:val="0"/>
      <w:divBdr>
        <w:top w:val="none" w:sz="0" w:space="0" w:color="auto"/>
        <w:left w:val="none" w:sz="0" w:space="0" w:color="auto"/>
        <w:bottom w:val="none" w:sz="0" w:space="0" w:color="auto"/>
        <w:right w:val="none" w:sz="0" w:space="0" w:color="auto"/>
      </w:divBdr>
    </w:div>
    <w:div w:id="1619221789">
      <w:bodyDiv w:val="1"/>
      <w:marLeft w:val="0"/>
      <w:marRight w:val="0"/>
      <w:marTop w:val="0"/>
      <w:marBottom w:val="0"/>
      <w:divBdr>
        <w:top w:val="none" w:sz="0" w:space="0" w:color="auto"/>
        <w:left w:val="none" w:sz="0" w:space="0" w:color="auto"/>
        <w:bottom w:val="none" w:sz="0" w:space="0" w:color="auto"/>
        <w:right w:val="none" w:sz="0" w:space="0" w:color="auto"/>
      </w:divBdr>
    </w:div>
    <w:div w:id="1732118874">
      <w:bodyDiv w:val="1"/>
      <w:marLeft w:val="0"/>
      <w:marRight w:val="0"/>
      <w:marTop w:val="0"/>
      <w:marBottom w:val="0"/>
      <w:divBdr>
        <w:top w:val="none" w:sz="0" w:space="0" w:color="auto"/>
        <w:left w:val="none" w:sz="0" w:space="0" w:color="auto"/>
        <w:bottom w:val="none" w:sz="0" w:space="0" w:color="auto"/>
        <w:right w:val="none" w:sz="0" w:space="0" w:color="auto"/>
      </w:divBdr>
      <w:divsChild>
        <w:div w:id="226427555">
          <w:marLeft w:val="720"/>
          <w:marRight w:val="0"/>
          <w:marTop w:val="67"/>
          <w:marBottom w:val="0"/>
          <w:divBdr>
            <w:top w:val="none" w:sz="0" w:space="0" w:color="auto"/>
            <w:left w:val="none" w:sz="0" w:space="0" w:color="auto"/>
            <w:bottom w:val="none" w:sz="0" w:space="0" w:color="auto"/>
            <w:right w:val="none" w:sz="0" w:space="0" w:color="auto"/>
          </w:divBdr>
        </w:div>
        <w:div w:id="2022973411">
          <w:marLeft w:val="720"/>
          <w:marRight w:val="0"/>
          <w:marTop w:val="67"/>
          <w:marBottom w:val="0"/>
          <w:divBdr>
            <w:top w:val="none" w:sz="0" w:space="0" w:color="auto"/>
            <w:left w:val="none" w:sz="0" w:space="0" w:color="auto"/>
            <w:bottom w:val="none" w:sz="0" w:space="0" w:color="auto"/>
            <w:right w:val="none" w:sz="0" w:space="0" w:color="auto"/>
          </w:divBdr>
        </w:div>
      </w:divsChild>
    </w:div>
    <w:div w:id="1760835612">
      <w:bodyDiv w:val="1"/>
      <w:marLeft w:val="0"/>
      <w:marRight w:val="0"/>
      <w:marTop w:val="0"/>
      <w:marBottom w:val="0"/>
      <w:divBdr>
        <w:top w:val="none" w:sz="0" w:space="0" w:color="auto"/>
        <w:left w:val="none" w:sz="0" w:space="0" w:color="auto"/>
        <w:bottom w:val="none" w:sz="0" w:space="0" w:color="auto"/>
        <w:right w:val="none" w:sz="0" w:space="0" w:color="auto"/>
      </w:divBdr>
    </w:div>
    <w:div w:id="1827821941">
      <w:bodyDiv w:val="1"/>
      <w:marLeft w:val="0"/>
      <w:marRight w:val="0"/>
      <w:marTop w:val="0"/>
      <w:marBottom w:val="0"/>
      <w:divBdr>
        <w:top w:val="none" w:sz="0" w:space="0" w:color="auto"/>
        <w:left w:val="none" w:sz="0" w:space="0" w:color="auto"/>
        <w:bottom w:val="none" w:sz="0" w:space="0" w:color="auto"/>
        <w:right w:val="none" w:sz="0" w:space="0" w:color="auto"/>
      </w:divBdr>
      <w:divsChild>
        <w:div w:id="1514489330">
          <w:marLeft w:val="0"/>
          <w:marRight w:val="0"/>
          <w:marTop w:val="0"/>
          <w:marBottom w:val="0"/>
          <w:divBdr>
            <w:top w:val="none" w:sz="0" w:space="0" w:color="auto"/>
            <w:left w:val="none" w:sz="0" w:space="0" w:color="auto"/>
            <w:bottom w:val="none" w:sz="0" w:space="0" w:color="auto"/>
            <w:right w:val="none" w:sz="0" w:space="0" w:color="auto"/>
          </w:divBdr>
          <w:divsChild>
            <w:div w:id="1307975334">
              <w:marLeft w:val="0"/>
              <w:marRight w:val="0"/>
              <w:marTop w:val="0"/>
              <w:marBottom w:val="0"/>
              <w:divBdr>
                <w:top w:val="none" w:sz="0" w:space="0" w:color="auto"/>
                <w:left w:val="none" w:sz="0" w:space="0" w:color="auto"/>
                <w:bottom w:val="none" w:sz="0" w:space="0" w:color="auto"/>
                <w:right w:val="none" w:sz="0" w:space="0" w:color="auto"/>
              </w:divBdr>
              <w:divsChild>
                <w:div w:id="711688013">
                  <w:marLeft w:val="0"/>
                  <w:marRight w:val="0"/>
                  <w:marTop w:val="0"/>
                  <w:marBottom w:val="0"/>
                  <w:divBdr>
                    <w:top w:val="none" w:sz="0" w:space="0" w:color="auto"/>
                    <w:left w:val="none" w:sz="0" w:space="0" w:color="auto"/>
                    <w:bottom w:val="none" w:sz="0" w:space="0" w:color="auto"/>
                    <w:right w:val="none" w:sz="0" w:space="0" w:color="auto"/>
                  </w:divBdr>
                  <w:divsChild>
                    <w:div w:id="2066290761">
                      <w:marLeft w:val="0"/>
                      <w:marRight w:val="0"/>
                      <w:marTop w:val="0"/>
                      <w:marBottom w:val="0"/>
                      <w:divBdr>
                        <w:top w:val="none" w:sz="0" w:space="0" w:color="auto"/>
                        <w:left w:val="none" w:sz="0" w:space="0" w:color="auto"/>
                        <w:bottom w:val="none" w:sz="0" w:space="0" w:color="auto"/>
                        <w:right w:val="none" w:sz="0" w:space="0" w:color="auto"/>
                      </w:divBdr>
                      <w:divsChild>
                        <w:div w:id="1000935033">
                          <w:marLeft w:val="0"/>
                          <w:marRight w:val="0"/>
                          <w:marTop w:val="0"/>
                          <w:marBottom w:val="0"/>
                          <w:divBdr>
                            <w:top w:val="none" w:sz="0" w:space="0" w:color="auto"/>
                            <w:left w:val="none" w:sz="0" w:space="0" w:color="auto"/>
                            <w:bottom w:val="none" w:sz="0" w:space="0" w:color="auto"/>
                            <w:right w:val="none" w:sz="0" w:space="0" w:color="auto"/>
                          </w:divBdr>
                          <w:divsChild>
                            <w:div w:id="14979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C0AE-D928-4179-A5F9-ED1FE46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8517</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Likumprojekta “Grozījumi Sabiedrības vajadzībām nepieciešamā nekustamā īpašuma atsavināšanas likumā” sākotnējās ietekmes novērtējuma ziņojums (anotācija)</vt:lpstr>
    </vt:vector>
  </TitlesOfParts>
  <Company>Iestādes nosaukums</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Sabiedrības vajadzībām nepieciešamā nekustamā īpašuma atsavināšanas likumā” sākotnējās ietekmes novērtējuma ziņojums (anotācija)</dc:title>
  <dc:subject>Anotācija</dc:subject>
  <dc:creator>Baiba.Jirgena@sam.gov.lv</dc:creator>
  <dc:description>Baiba Logina
Baiba.Logina@sam.gov.lv
67028229;
Baiba Jirgena
Baiba.Jirgena@sam.gov.lv
67028016</dc:description>
  <cp:lastModifiedBy>Astra Vilnīte</cp:lastModifiedBy>
  <cp:revision>2</cp:revision>
  <cp:lastPrinted>2019-06-03T14:47:00Z</cp:lastPrinted>
  <dcterms:created xsi:type="dcterms:W3CDTF">2019-06-04T08:02:00Z</dcterms:created>
  <dcterms:modified xsi:type="dcterms:W3CDTF">2019-06-04T08:02:00Z</dcterms:modified>
</cp:coreProperties>
</file>