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45C61" w:rsidR="002752A2" w:rsidP="000B4DFE" w:rsidRDefault="002752A2" w14:paraId="2667686A" w14:textId="77777777">
      <w:pPr>
        <w:spacing w:before="100" w:beforeAutospacing="true" w:after="120" w:line="240" w:lineRule="auto"/>
        <w:ind w:firstLine="567"/>
        <w:jc w:val="center"/>
        <w15:collapsed w:val="false"/>
        <w:rPr>
          <w:rFonts w:ascii="Times New Roman" w:hAnsi="Times New Roman" w:cs="Times New Roman"/>
        </w:rPr>
      </w:pPr>
      <w:r w:rsidRPr="00645C61">
        <w:rPr>
          <w:rFonts w:ascii="Times New Roman" w:hAnsi="Times New Roman" w:cs="Times New Roman"/>
          <w:b/>
          <w:caps/>
        </w:rPr>
        <w:t>Informatīvais ziņojums</w:t>
      </w:r>
    </w:p>
    <w:p w:rsidRPr="0079480F" w:rsidR="002752A2" w:rsidP="0079480F" w:rsidRDefault="002752A2" w14:paraId="4BD06584" w14:textId="597FBFF7">
      <w:pPr>
        <w:pStyle w:val="BodyTextIndent"/>
        <w:spacing w:before="100" w:beforeAutospacing="true" w:after="120" w:line="240" w:lineRule="auto"/>
        <w:ind w:firstLine="567"/>
        <w:jc w:val="center"/>
        <w:rPr>
          <w:sz w:val="24"/>
          <w:szCs w:val="24"/>
        </w:rPr>
      </w:pPr>
      <w:bookmarkStart w:name="OLE_LINK1" w:id="0"/>
      <w:bookmarkStart w:name="OLE_LINK2" w:id="1"/>
      <w:r w:rsidRPr="00645C61">
        <w:rPr>
          <w:sz w:val="24"/>
          <w:szCs w:val="24"/>
        </w:rPr>
        <w:t>Par 201</w:t>
      </w:r>
      <w:r w:rsidR="007B1210">
        <w:rPr>
          <w:sz w:val="24"/>
          <w:szCs w:val="24"/>
        </w:rPr>
        <w:t>9</w:t>
      </w:r>
      <w:r w:rsidRPr="00645C61">
        <w:rPr>
          <w:sz w:val="24"/>
          <w:szCs w:val="24"/>
        </w:rPr>
        <w:t>.</w:t>
      </w:r>
      <w:r w:rsidRPr="00645C61" w:rsidR="002E4B26">
        <w:rPr>
          <w:sz w:val="24"/>
          <w:szCs w:val="24"/>
        </w:rPr>
        <w:t> </w:t>
      </w:r>
      <w:r w:rsidRPr="00645C61">
        <w:rPr>
          <w:sz w:val="24"/>
          <w:szCs w:val="24"/>
        </w:rPr>
        <w:t xml:space="preserve">gada </w:t>
      </w:r>
      <w:r w:rsidR="0011270C">
        <w:rPr>
          <w:sz w:val="24"/>
          <w:szCs w:val="24"/>
        </w:rPr>
        <w:t>26</w:t>
      </w:r>
      <w:r w:rsidRPr="00645C61">
        <w:rPr>
          <w:sz w:val="24"/>
          <w:szCs w:val="24"/>
        </w:rPr>
        <w:t>.</w:t>
      </w:r>
      <w:r w:rsidRPr="00645C61" w:rsidR="002E4B26">
        <w:rPr>
          <w:sz w:val="24"/>
          <w:szCs w:val="24"/>
        </w:rPr>
        <w:t> </w:t>
      </w:r>
      <w:r w:rsidR="0011270C">
        <w:rPr>
          <w:sz w:val="24"/>
          <w:szCs w:val="24"/>
        </w:rPr>
        <w:t>jūnija</w:t>
      </w:r>
      <w:r w:rsidRPr="00645C61">
        <w:rPr>
          <w:sz w:val="24"/>
          <w:szCs w:val="24"/>
        </w:rPr>
        <w:t xml:space="preserve"> Eiropas Savienības Vides ministru </w:t>
      </w:r>
      <w:r w:rsidR="00677D97">
        <w:rPr>
          <w:sz w:val="24"/>
          <w:szCs w:val="24"/>
        </w:rPr>
        <w:t xml:space="preserve">padomes </w:t>
      </w:r>
      <w:r w:rsidRPr="00645C61">
        <w:rPr>
          <w:sz w:val="24"/>
          <w:szCs w:val="24"/>
        </w:rPr>
        <w:t>sanāksmē izskatāmajiem jautājumiem</w:t>
      </w:r>
      <w:bookmarkEnd w:id="0"/>
      <w:bookmarkEnd w:id="1"/>
    </w:p>
    <w:p w:rsidRPr="007B725F" w:rsidR="00294ED1" w:rsidP="00BF02BE" w:rsidRDefault="002752A2" w14:paraId="14D364DA" w14:textId="4B4370FB">
      <w:pPr>
        <w:spacing w:after="120" w:line="240" w:lineRule="auto"/>
        <w:ind w:firstLine="567"/>
        <w:jc w:val="both"/>
        <w:rPr>
          <w:rFonts w:ascii="Times New Roman" w:hAnsi="Times New Roman" w:cs="Times New Roman"/>
          <w:color w:val="auto"/>
        </w:rPr>
      </w:pPr>
      <w:r w:rsidRPr="007B725F">
        <w:rPr>
          <w:rFonts w:ascii="Times New Roman" w:hAnsi="Times New Roman" w:cs="Times New Roman"/>
          <w:color w:val="auto"/>
        </w:rPr>
        <w:t>201</w:t>
      </w:r>
      <w:r w:rsidR="007B1210">
        <w:rPr>
          <w:rFonts w:ascii="Times New Roman" w:hAnsi="Times New Roman" w:cs="Times New Roman"/>
          <w:color w:val="auto"/>
        </w:rPr>
        <w:t>9</w:t>
      </w:r>
      <w:r w:rsidRPr="007B725F">
        <w:rPr>
          <w:rFonts w:ascii="Times New Roman" w:hAnsi="Times New Roman" w:cs="Times New Roman"/>
          <w:color w:val="auto"/>
        </w:rPr>
        <w:t>.</w:t>
      </w:r>
      <w:r w:rsidRPr="007B725F" w:rsidR="002E4B26">
        <w:rPr>
          <w:rFonts w:ascii="Times New Roman" w:hAnsi="Times New Roman" w:cs="Times New Roman"/>
          <w:color w:val="auto"/>
        </w:rPr>
        <w:t> </w:t>
      </w:r>
      <w:r w:rsidRPr="007B725F">
        <w:rPr>
          <w:rFonts w:ascii="Times New Roman" w:hAnsi="Times New Roman" w:cs="Times New Roman"/>
          <w:color w:val="auto"/>
        </w:rPr>
        <w:t xml:space="preserve">gada </w:t>
      </w:r>
      <w:r w:rsidR="0011270C">
        <w:rPr>
          <w:rFonts w:ascii="Times New Roman" w:hAnsi="Times New Roman" w:cs="Times New Roman"/>
          <w:color w:val="auto"/>
        </w:rPr>
        <w:t>26</w:t>
      </w:r>
      <w:r w:rsidRPr="007B725F">
        <w:rPr>
          <w:rFonts w:ascii="Times New Roman" w:hAnsi="Times New Roman" w:cs="Times New Roman"/>
          <w:color w:val="auto"/>
        </w:rPr>
        <w:t>.</w:t>
      </w:r>
      <w:r w:rsidRPr="007B725F" w:rsidR="002E4B26">
        <w:rPr>
          <w:rFonts w:ascii="Times New Roman" w:hAnsi="Times New Roman" w:cs="Times New Roman"/>
          <w:color w:val="auto"/>
        </w:rPr>
        <w:t> </w:t>
      </w:r>
      <w:r w:rsidR="0011270C">
        <w:rPr>
          <w:rFonts w:ascii="Times New Roman" w:hAnsi="Times New Roman" w:cs="Times New Roman"/>
          <w:color w:val="auto"/>
        </w:rPr>
        <w:t>jūnijā</w:t>
      </w:r>
      <w:r w:rsidRPr="007B725F">
        <w:rPr>
          <w:rFonts w:ascii="Times New Roman" w:hAnsi="Times New Roman" w:cs="Times New Roman"/>
          <w:color w:val="auto"/>
        </w:rPr>
        <w:t xml:space="preserve"> notiks Eiropas Savienības (</w:t>
      </w:r>
      <w:r w:rsidRPr="007B725F" w:rsidR="002E4B26">
        <w:rPr>
          <w:rFonts w:ascii="Times New Roman" w:hAnsi="Times New Roman" w:cs="Times New Roman"/>
          <w:color w:val="auto"/>
        </w:rPr>
        <w:t xml:space="preserve">turpmāk – </w:t>
      </w:r>
      <w:r w:rsidRPr="007B725F">
        <w:rPr>
          <w:rFonts w:ascii="Times New Roman" w:hAnsi="Times New Roman" w:cs="Times New Roman"/>
          <w:color w:val="auto"/>
        </w:rPr>
        <w:t>ES</w:t>
      </w:r>
      <w:r w:rsidRPr="007B725F" w:rsidR="002E4B26">
        <w:rPr>
          <w:rFonts w:ascii="Times New Roman" w:hAnsi="Times New Roman" w:cs="Times New Roman"/>
          <w:color w:val="auto"/>
        </w:rPr>
        <w:t>)</w:t>
      </w:r>
      <w:r w:rsidRPr="007B725F">
        <w:rPr>
          <w:rFonts w:ascii="Times New Roman" w:hAnsi="Times New Roman" w:cs="Times New Roman"/>
          <w:color w:val="auto"/>
        </w:rPr>
        <w:t xml:space="preserve"> Vides ministru </w:t>
      </w:r>
      <w:r w:rsidRPr="007B725F" w:rsidR="0096310D">
        <w:rPr>
          <w:rFonts w:ascii="Times New Roman" w:hAnsi="Times New Roman" w:cs="Times New Roman"/>
          <w:color w:val="auto"/>
        </w:rPr>
        <w:t xml:space="preserve">padomes </w:t>
      </w:r>
      <w:r w:rsidRPr="007B725F">
        <w:rPr>
          <w:rFonts w:ascii="Times New Roman" w:hAnsi="Times New Roman" w:cs="Times New Roman"/>
          <w:color w:val="auto"/>
        </w:rPr>
        <w:t>sanāksme</w:t>
      </w:r>
      <w:r w:rsidRPr="007B725F" w:rsidR="002E4B26">
        <w:rPr>
          <w:rFonts w:ascii="Times New Roman" w:hAnsi="Times New Roman" w:cs="Times New Roman"/>
          <w:color w:val="auto"/>
        </w:rPr>
        <w:t xml:space="preserve"> (turpmāk – </w:t>
      </w:r>
      <w:r w:rsidRPr="007B725F" w:rsidR="00225160">
        <w:rPr>
          <w:rFonts w:ascii="Times New Roman" w:hAnsi="Times New Roman" w:cs="Times New Roman"/>
          <w:color w:val="auto"/>
        </w:rPr>
        <w:t xml:space="preserve">Padomes </w:t>
      </w:r>
      <w:r w:rsidRPr="007B725F" w:rsidR="002E4B26">
        <w:rPr>
          <w:rFonts w:ascii="Times New Roman" w:hAnsi="Times New Roman" w:cs="Times New Roman"/>
          <w:color w:val="auto"/>
        </w:rPr>
        <w:t xml:space="preserve">sanāksme) </w:t>
      </w:r>
      <w:r w:rsidR="0011270C">
        <w:rPr>
          <w:rFonts w:ascii="Times New Roman" w:hAnsi="Times New Roman" w:cs="Times New Roman"/>
          <w:color w:val="auto"/>
        </w:rPr>
        <w:t>Luksemburgā</w:t>
      </w:r>
      <w:r w:rsidRPr="007B725F">
        <w:rPr>
          <w:rFonts w:ascii="Times New Roman" w:hAnsi="Times New Roman" w:cs="Times New Roman"/>
          <w:color w:val="auto"/>
        </w:rPr>
        <w:t xml:space="preserve">. </w:t>
      </w:r>
    </w:p>
    <w:p w:rsidRPr="00DF67BE" w:rsidR="00A402AC" w:rsidP="00BF02BE" w:rsidRDefault="00D37EA1" w14:paraId="409F1CE9" w14:textId="5DC25776">
      <w:pPr>
        <w:shd w:val="clear" w:color="auto" w:fill="FFFFFF"/>
        <w:suppressAutoHyphens w:val="false"/>
        <w:spacing w:after="120" w:line="240" w:lineRule="auto"/>
        <w:ind w:firstLine="567"/>
        <w:jc w:val="both"/>
        <w:rPr>
          <w:rFonts w:ascii="Times New Roman" w:hAnsi="Times New Roman" w:eastAsia="Times New Roman" w:cs="Times New Roman"/>
          <w:color w:val="auto"/>
          <w:lang w:eastAsia="lv-LV"/>
        </w:rPr>
      </w:pPr>
      <w:r w:rsidRPr="007B725F">
        <w:rPr>
          <w:rFonts w:ascii="Times New Roman" w:hAnsi="Times New Roman" w:cs="Times New Roman"/>
          <w:color w:val="auto"/>
        </w:rPr>
        <w:t xml:space="preserve">Padomes sanāksmē </w:t>
      </w:r>
      <w:r w:rsidR="0011270C">
        <w:rPr>
          <w:rFonts w:ascii="Times New Roman" w:hAnsi="Times New Roman" w:cs="Times New Roman"/>
          <w:color w:val="auto"/>
        </w:rPr>
        <w:t xml:space="preserve">plānots panākt vispārējo </w:t>
      </w:r>
      <w:r w:rsidR="00D13F34">
        <w:rPr>
          <w:rFonts w:ascii="Times New Roman" w:hAnsi="Times New Roman" w:cs="Times New Roman"/>
          <w:color w:val="auto"/>
        </w:rPr>
        <w:t>vienošanos</w:t>
      </w:r>
      <w:r w:rsidRPr="002E748F" w:rsidR="001173A7">
        <w:rPr>
          <w:rFonts w:ascii="Times New Roman" w:hAnsi="Times New Roman" w:cs="Times New Roman"/>
          <w:color w:val="auto"/>
        </w:rPr>
        <w:t xml:space="preserve"> par</w:t>
      </w:r>
      <w:r w:rsidR="0011270C">
        <w:rPr>
          <w:rFonts w:ascii="Times New Roman" w:hAnsi="Times New Roman" w:cs="Times New Roman"/>
          <w:color w:val="auto"/>
        </w:rPr>
        <w:t xml:space="preserve"> regulu par </w:t>
      </w:r>
      <w:r w:rsidRPr="002E748F" w:rsidR="001173A7">
        <w:rPr>
          <w:rFonts w:ascii="Times New Roman" w:hAnsi="Times New Roman" w:cs="Times New Roman"/>
          <w:color w:val="auto"/>
        </w:rPr>
        <w:t>ūdens atkārtotu izmantošanu</w:t>
      </w:r>
      <w:r w:rsidR="0011270C">
        <w:rPr>
          <w:rFonts w:ascii="Times New Roman" w:hAnsi="Times New Roman" w:cs="Times New Roman"/>
          <w:color w:val="auto"/>
        </w:rPr>
        <w:t xml:space="preserve">, kā arī apstiprināt padomes secinājumus par </w:t>
      </w:r>
      <w:r w:rsidR="00E11177">
        <w:rPr>
          <w:rFonts w:ascii="Times New Roman" w:hAnsi="Times New Roman" w:cs="Times New Roman"/>
          <w:color w:val="auto"/>
        </w:rPr>
        <w:t>ES ilgtspējīgas ķīmijas politikas stratēģiju.</w:t>
      </w:r>
      <w:r w:rsidR="001173A7">
        <w:rPr>
          <w:rFonts w:ascii="Times New Roman" w:hAnsi="Times New Roman" w:cs="Times New Roman"/>
          <w:color w:val="auto"/>
        </w:rPr>
        <w:t xml:space="preserve"> </w:t>
      </w:r>
      <w:r w:rsidR="007B1210">
        <w:rPr>
          <w:rFonts w:ascii="Times New Roman" w:hAnsi="Times New Roman" w:cs="Times New Roman"/>
          <w:color w:val="auto"/>
        </w:rPr>
        <w:t>Padomes s</w:t>
      </w:r>
      <w:r w:rsidR="001173A7">
        <w:rPr>
          <w:rFonts w:ascii="Times New Roman" w:hAnsi="Times New Roman" w:cs="Times New Roman"/>
          <w:color w:val="auto"/>
        </w:rPr>
        <w:t>anāksmē plānota</w:t>
      </w:r>
      <w:r w:rsidR="007B1210">
        <w:rPr>
          <w:rFonts w:ascii="Times New Roman" w:hAnsi="Times New Roman" w:cs="Times New Roman"/>
          <w:color w:val="auto"/>
        </w:rPr>
        <w:t xml:space="preserve"> arī viedokļu apmaiņa par </w:t>
      </w:r>
      <w:r w:rsidR="00E11177">
        <w:rPr>
          <w:rFonts w:ascii="Times New Roman" w:hAnsi="Times New Roman" w:cs="Times New Roman"/>
          <w:color w:val="auto"/>
        </w:rPr>
        <w:t xml:space="preserve">ES </w:t>
      </w:r>
      <w:r w:rsidR="0011270C">
        <w:rPr>
          <w:rFonts w:ascii="Times New Roman" w:hAnsi="Times New Roman" w:cs="Times New Roman"/>
          <w:color w:val="auto"/>
        </w:rPr>
        <w:t>Vides</w:t>
      </w:r>
      <w:r w:rsidR="00E11177">
        <w:rPr>
          <w:rFonts w:ascii="Times New Roman" w:hAnsi="Times New Roman" w:cs="Times New Roman"/>
          <w:color w:val="auto"/>
        </w:rPr>
        <w:t xml:space="preserve"> politikas</w:t>
      </w:r>
      <w:r w:rsidR="0011270C">
        <w:rPr>
          <w:rFonts w:ascii="Times New Roman" w:hAnsi="Times New Roman" w:cs="Times New Roman"/>
          <w:color w:val="auto"/>
        </w:rPr>
        <w:t xml:space="preserve"> īstenošanas pārskatu</w:t>
      </w:r>
      <w:r w:rsidR="001A4C34">
        <w:rPr>
          <w:rFonts w:ascii="Times New Roman" w:hAnsi="Times New Roman" w:cs="Times New Roman"/>
          <w:color w:val="auto"/>
        </w:rPr>
        <w:t>,</w:t>
      </w:r>
      <w:r w:rsidRPr="001A4C34" w:rsidR="001A4C34">
        <w:rPr>
          <w:rFonts w:ascii="Times New Roman" w:hAnsi="Times New Roman" w:cs="Times New Roman"/>
          <w:color w:val="auto"/>
        </w:rPr>
        <w:t xml:space="preserve"> </w:t>
      </w:r>
      <w:r w:rsidR="001A4C34">
        <w:rPr>
          <w:rFonts w:ascii="Times New Roman" w:hAnsi="Times New Roman" w:cs="Times New Roman"/>
          <w:color w:val="auto"/>
        </w:rPr>
        <w:t>balstoties uz sagatavotajiem diskusiju jautājumiem</w:t>
      </w:r>
      <w:r w:rsidR="007B1210">
        <w:rPr>
          <w:rFonts w:ascii="Times New Roman" w:hAnsi="Times New Roman" w:cs="Times New Roman"/>
          <w:color w:val="auto"/>
        </w:rPr>
        <w:t>.</w:t>
      </w:r>
      <w:r w:rsidR="001173A7">
        <w:rPr>
          <w:rFonts w:ascii="Times New Roman" w:hAnsi="Times New Roman" w:cs="Times New Roman"/>
          <w:color w:val="auto"/>
        </w:rPr>
        <w:t xml:space="preserve"> </w:t>
      </w:r>
    </w:p>
    <w:p w:rsidRPr="002E748F" w:rsidR="00575BDB" w:rsidP="00BF02BE" w:rsidRDefault="00C10760" w14:paraId="3324F26F" w14:textId="77777777">
      <w:pPr>
        <w:shd w:val="clear" w:color="auto" w:fill="BFBFBF" w:themeFill="background1" w:themeFillShade="BF"/>
        <w:spacing w:after="120" w:line="240" w:lineRule="auto"/>
        <w:ind w:firstLine="567"/>
        <w:rPr>
          <w:rFonts w:ascii="Times New Roman" w:hAnsi="Times New Roman" w:cs="Times New Roman"/>
          <w:b/>
        </w:rPr>
      </w:pPr>
      <w:r w:rsidRPr="002E748F">
        <w:rPr>
          <w:rFonts w:ascii="Times New Roman" w:hAnsi="Times New Roman" w:cs="Times New Roman"/>
          <w:b/>
        </w:rPr>
        <w:t>1</w:t>
      </w:r>
      <w:r w:rsidRPr="002E748F" w:rsidR="0096310D">
        <w:rPr>
          <w:rFonts w:ascii="Times New Roman" w:hAnsi="Times New Roman" w:cs="Times New Roman"/>
          <w:b/>
        </w:rPr>
        <w:t>. </w:t>
      </w:r>
      <w:r w:rsidRPr="002E748F" w:rsidR="00DC2080">
        <w:rPr>
          <w:rFonts w:ascii="Times New Roman" w:hAnsi="Times New Roman" w:cs="Times New Roman"/>
          <w:b/>
        </w:rPr>
        <w:t>R</w:t>
      </w:r>
      <w:r w:rsidRPr="002E748F" w:rsidR="00530BE9">
        <w:rPr>
          <w:rFonts w:ascii="Times New Roman" w:hAnsi="Times New Roman" w:cs="Times New Roman"/>
          <w:b/>
        </w:rPr>
        <w:t>egula</w:t>
      </w:r>
      <w:r w:rsidRPr="002E748F" w:rsidR="00FB71B5">
        <w:rPr>
          <w:rFonts w:ascii="Times New Roman" w:hAnsi="Times New Roman" w:cs="Times New Roman"/>
          <w:b/>
        </w:rPr>
        <w:t xml:space="preserve"> par </w:t>
      </w:r>
      <w:r w:rsidRPr="002E748F" w:rsidR="001173A7">
        <w:rPr>
          <w:rFonts w:ascii="Times New Roman" w:hAnsi="Times New Roman" w:cs="Times New Roman"/>
          <w:b/>
        </w:rPr>
        <w:t>ūdens atkārtotu izmantošanu</w:t>
      </w:r>
      <w:r w:rsidRPr="002E748F" w:rsidR="00FB71B5">
        <w:rPr>
          <w:rFonts w:ascii="Times New Roman" w:hAnsi="Times New Roman" w:cs="Times New Roman"/>
          <w:b/>
        </w:rPr>
        <w:t xml:space="preserve"> </w:t>
      </w:r>
    </w:p>
    <w:p w:rsidRPr="002E748F" w:rsidR="00AA4D38" w:rsidP="00BF02BE" w:rsidRDefault="00EA58B5" w14:paraId="2B75535C" w14:textId="4473F0AD">
      <w:pPr>
        <w:shd w:val="clear" w:color="auto" w:fill="BFBFBF" w:themeFill="background1" w:themeFillShade="BF"/>
        <w:spacing w:after="120" w:line="240" w:lineRule="auto"/>
        <w:ind w:firstLine="567"/>
        <w:rPr>
          <w:rFonts w:ascii="Times New Roman" w:hAnsi="Times New Roman" w:cs="Times New Roman"/>
        </w:rPr>
      </w:pPr>
      <w:r w:rsidRPr="002E748F">
        <w:rPr>
          <w:rFonts w:ascii="Times New Roman" w:hAnsi="Times New Roman" w:cs="Times New Roman"/>
        </w:rPr>
        <w:t>– </w:t>
      </w:r>
      <w:r w:rsidRPr="002E748F" w:rsidR="00DA21D6">
        <w:rPr>
          <w:rFonts w:ascii="Times New Roman" w:hAnsi="Times New Roman" w:cs="Times New Roman"/>
        </w:rPr>
        <w:t xml:space="preserve"> </w:t>
      </w:r>
      <w:r w:rsidR="0011270C">
        <w:rPr>
          <w:rFonts w:ascii="Times New Roman" w:hAnsi="Times New Roman" w:cs="Times New Roman"/>
        </w:rPr>
        <w:t>vispārējā pieeja</w:t>
      </w:r>
    </w:p>
    <w:p w:rsidRPr="003B283B" w:rsidR="006537F6" w:rsidP="00BF02BE" w:rsidRDefault="006537F6" w14:paraId="4F0BAB64" w14:textId="77777777">
      <w:pPr>
        <w:spacing w:after="120" w:line="240" w:lineRule="auto"/>
        <w:ind w:firstLine="567"/>
        <w:jc w:val="both"/>
        <w:rPr>
          <w:rFonts w:ascii="Times New Roman" w:hAnsi="Times New Roman" w:eastAsia="Times New Roman" w:cs="Times New Roman"/>
        </w:rPr>
      </w:pPr>
      <w:r w:rsidRPr="003B283B">
        <w:rPr>
          <w:rFonts w:ascii="Times New Roman" w:hAnsi="Times New Roman" w:eastAsia="Times New Roman" w:cs="Times New Roman"/>
          <w:bCs/>
        </w:rPr>
        <w:t>2018.</w:t>
      </w:r>
      <w:r w:rsidRPr="003B283B" w:rsidR="003B283B">
        <w:rPr>
          <w:rFonts w:ascii="Times New Roman" w:hAnsi="Times New Roman" w:eastAsia="Times New Roman" w:cs="Times New Roman"/>
          <w:bCs/>
        </w:rPr>
        <w:t> </w:t>
      </w:r>
      <w:r w:rsidRPr="003B283B">
        <w:rPr>
          <w:rFonts w:ascii="Times New Roman" w:hAnsi="Times New Roman" w:eastAsia="Times New Roman" w:cs="Times New Roman"/>
          <w:bCs/>
        </w:rPr>
        <w:t xml:space="preserve">gada 28. maijā Eiropas Komisija (turpmāk – </w:t>
      </w:r>
      <w:r w:rsidRPr="003B283B" w:rsidR="003B283B">
        <w:rPr>
          <w:rFonts w:ascii="Times New Roman" w:hAnsi="Times New Roman" w:eastAsia="Times New Roman" w:cs="Times New Roman"/>
          <w:bCs/>
        </w:rPr>
        <w:t>EK</w:t>
      </w:r>
      <w:r w:rsidRPr="003B283B">
        <w:rPr>
          <w:rFonts w:ascii="Times New Roman" w:hAnsi="Times New Roman" w:eastAsia="Times New Roman" w:cs="Times New Roman"/>
          <w:bCs/>
        </w:rPr>
        <w:t xml:space="preserve">) </w:t>
      </w:r>
      <w:r w:rsidR="003B283B">
        <w:rPr>
          <w:rFonts w:ascii="Times New Roman" w:hAnsi="Times New Roman" w:eastAsia="Times New Roman" w:cs="Times New Roman"/>
          <w:bCs/>
        </w:rPr>
        <w:t>publicēja</w:t>
      </w:r>
      <w:r w:rsidRPr="003B283B">
        <w:rPr>
          <w:rFonts w:ascii="Times New Roman" w:hAnsi="Times New Roman" w:eastAsia="Times New Roman" w:cs="Times New Roman"/>
          <w:bCs/>
        </w:rPr>
        <w:t xml:space="preserve"> priekšlikumu </w:t>
      </w:r>
      <w:r w:rsidRPr="003B283B">
        <w:rPr>
          <w:rFonts w:ascii="Times New Roman" w:hAnsi="Times New Roman" w:eastAsia="Times New Roman" w:cs="Times New Roman"/>
        </w:rPr>
        <w:t xml:space="preserve">Eiropas Parlamenta un Padomes regulai par notekūdeņu atkārtotas izmantošanas minimālajam prasībām </w:t>
      </w:r>
      <w:r w:rsidRPr="003B283B">
        <w:rPr>
          <w:rFonts w:ascii="Times New Roman" w:hAnsi="Times New Roman" w:eastAsia="Times New Roman" w:cs="Times New Roman"/>
          <w:bCs/>
        </w:rPr>
        <w:t xml:space="preserve">(turpmāk – </w:t>
      </w:r>
      <w:r w:rsidR="003B283B">
        <w:rPr>
          <w:rFonts w:ascii="Times New Roman" w:hAnsi="Times New Roman" w:eastAsia="Times New Roman" w:cs="Times New Roman"/>
          <w:bCs/>
        </w:rPr>
        <w:t>regulas projekts).</w:t>
      </w:r>
    </w:p>
    <w:p w:rsidR="006537F6" w:rsidP="00BF02BE" w:rsidRDefault="003B283B" w14:paraId="0DBAF34C" w14:textId="77777777">
      <w:pPr>
        <w:widowControl w:val="false"/>
        <w:autoSpaceDE w:val="false"/>
        <w:autoSpaceDN w:val="false"/>
        <w:adjustRightInd w:val="false"/>
        <w:spacing w:after="120" w:line="240" w:lineRule="auto"/>
        <w:ind w:firstLine="567"/>
        <w:jc w:val="both"/>
        <w:rPr>
          <w:rFonts w:ascii="Times New Roman" w:hAnsi="Times New Roman" w:eastAsia="Times New Roman" w:cs="Times New Roman"/>
        </w:rPr>
      </w:pPr>
      <w:r>
        <w:rPr>
          <w:rFonts w:ascii="Times New Roman" w:hAnsi="Times New Roman" w:eastAsia="Times New Roman" w:cs="Times New Roman"/>
        </w:rPr>
        <w:t>Regulas projekts</w:t>
      </w:r>
      <w:r w:rsidRPr="003B283B" w:rsidR="006537F6">
        <w:rPr>
          <w:rFonts w:ascii="Times New Roman" w:hAnsi="Times New Roman" w:eastAsia="Times New Roman" w:cs="Times New Roman"/>
        </w:rPr>
        <w:t xml:space="preserve"> </w:t>
      </w:r>
      <w:r>
        <w:rPr>
          <w:rFonts w:ascii="Times New Roman" w:hAnsi="Times New Roman" w:eastAsia="Times New Roman" w:cs="Times New Roman"/>
        </w:rPr>
        <w:t>izstrādāts</w:t>
      </w:r>
      <w:r w:rsidRPr="003B283B" w:rsidR="006537F6">
        <w:rPr>
          <w:rFonts w:ascii="Times New Roman" w:hAnsi="Times New Roman" w:eastAsia="Times New Roman" w:cs="Times New Roman"/>
        </w:rPr>
        <w:t xml:space="preserve">, lai veicinātu ūdens trūkuma mazināšanu visā </w:t>
      </w:r>
      <w:r>
        <w:rPr>
          <w:rFonts w:ascii="Times New Roman" w:hAnsi="Times New Roman" w:eastAsia="Times New Roman" w:cs="Times New Roman"/>
        </w:rPr>
        <w:t>ES</w:t>
      </w:r>
      <w:r w:rsidRPr="003B283B" w:rsidR="006537F6">
        <w:rPr>
          <w:rFonts w:ascii="Times New Roman" w:hAnsi="Times New Roman" w:eastAsia="Times New Roman" w:cs="Times New Roman"/>
        </w:rPr>
        <w:t>, ieviešot notekūdeņu atkārtotu izmantošanu lauksaimniecības zemju apūdeņošanai.</w:t>
      </w:r>
    </w:p>
    <w:p w:rsidRPr="00D31C58" w:rsidR="00C716EE" w:rsidP="00BF02BE" w:rsidRDefault="00C716EE" w14:paraId="58146786" w14:textId="6728504E">
      <w:pPr>
        <w:widowControl w:val="false"/>
        <w:autoSpaceDE w:val="false"/>
        <w:autoSpaceDN w:val="false"/>
        <w:adjustRightInd w:val="false"/>
        <w:spacing w:after="120" w:line="240" w:lineRule="auto"/>
        <w:ind w:firstLine="567"/>
        <w:jc w:val="both"/>
        <w:rPr>
          <w:rFonts w:ascii="Times New Roman" w:hAnsi="Times New Roman" w:eastAsia="Times New Roman" w:cs="Times New Roman"/>
        </w:rPr>
      </w:pPr>
      <w:r>
        <w:rPr>
          <w:rFonts w:ascii="Times New Roman" w:hAnsi="Times New Roman" w:eastAsia="Times New Roman" w:cs="Times New Roman"/>
        </w:rPr>
        <w:t>Padomes sanāksmē plānot</w:t>
      </w:r>
      <w:r w:rsidR="0011270C">
        <w:rPr>
          <w:rFonts w:ascii="Times New Roman" w:hAnsi="Times New Roman" w:eastAsia="Times New Roman" w:cs="Times New Roman"/>
        </w:rPr>
        <w:t>s panākt vispārējo pieeju.</w:t>
      </w:r>
      <w:r>
        <w:rPr>
          <w:rFonts w:ascii="Times New Roman" w:hAnsi="Times New Roman" w:eastAsia="Times New Roman" w:cs="Times New Roman"/>
        </w:rPr>
        <w:t xml:space="preserve"> </w:t>
      </w:r>
    </w:p>
    <w:p w:rsidRPr="003B283B" w:rsidR="00075AFC" w:rsidP="00BF02BE" w:rsidRDefault="005E2AA9" w14:paraId="21D4735F" w14:textId="77777777">
      <w:pPr>
        <w:widowControl w:val="false"/>
        <w:autoSpaceDE w:val="false"/>
        <w:autoSpaceDN w:val="false"/>
        <w:adjustRightInd w:val="false"/>
        <w:spacing w:after="120" w:line="240" w:lineRule="auto"/>
        <w:ind w:firstLine="567"/>
        <w:jc w:val="both"/>
        <w:rPr>
          <w:rFonts w:ascii="Times New Roman" w:hAnsi="Times New Roman" w:cs="Times New Roman"/>
          <w:b/>
          <w:u w:val="single"/>
        </w:rPr>
      </w:pPr>
      <w:r w:rsidRPr="003B283B">
        <w:rPr>
          <w:rFonts w:ascii="Times New Roman" w:hAnsi="Times New Roman" w:cs="Times New Roman"/>
          <w:b/>
          <w:u w:val="single"/>
        </w:rPr>
        <w:t>Latvijas viedoklis</w:t>
      </w:r>
    </w:p>
    <w:p w:rsidR="00977FC7" w:rsidP="00BF02BE" w:rsidRDefault="00977FC7" w14:paraId="44829E6A" w14:textId="6C690197">
      <w:pPr>
        <w:widowControl w:val="false"/>
        <w:autoSpaceDE w:val="false"/>
        <w:autoSpaceDN w:val="false"/>
        <w:adjustRightInd w:val="false"/>
        <w:spacing w:after="120" w:line="240" w:lineRule="auto"/>
        <w:ind w:firstLine="567"/>
        <w:jc w:val="both"/>
        <w:rPr>
          <w:rFonts w:ascii="Times New Roman" w:hAnsi="Times New Roman" w:cs="Times New Roman"/>
        </w:rPr>
      </w:pPr>
      <w:r w:rsidRPr="003B283B">
        <w:rPr>
          <w:rFonts w:ascii="Times New Roman" w:hAnsi="Times New Roman" w:cs="Times New Roman"/>
        </w:rPr>
        <w:t xml:space="preserve">Latvijas nostāja iekļauta pozīcijā Nr. 1 “Priekšlikums Eiropas Parlamenta un Padomes regulai par ūdens </w:t>
      </w:r>
      <w:proofErr w:type="spellStart"/>
      <w:r w:rsidRPr="003B283B">
        <w:rPr>
          <w:rFonts w:ascii="Times New Roman" w:hAnsi="Times New Roman" w:cs="Times New Roman"/>
        </w:rPr>
        <w:t>atkalizmantošanas</w:t>
      </w:r>
      <w:proofErr w:type="spellEnd"/>
      <w:r w:rsidRPr="003B283B">
        <w:rPr>
          <w:rFonts w:ascii="Times New Roman" w:hAnsi="Times New Roman" w:cs="Times New Roman"/>
        </w:rPr>
        <w:t xml:space="preserve"> minimālajam prasībām”, ko 201</w:t>
      </w:r>
      <w:r>
        <w:rPr>
          <w:rFonts w:ascii="Times New Roman" w:hAnsi="Times New Roman" w:cs="Times New Roman"/>
        </w:rPr>
        <w:t>9</w:t>
      </w:r>
      <w:r w:rsidRPr="003B283B">
        <w:rPr>
          <w:rFonts w:ascii="Times New Roman" w:hAnsi="Times New Roman" w:cs="Times New Roman"/>
        </w:rPr>
        <w:t xml:space="preserve">. gada </w:t>
      </w:r>
      <w:r>
        <w:rPr>
          <w:rFonts w:ascii="Times New Roman" w:hAnsi="Times New Roman" w:cs="Times New Roman"/>
        </w:rPr>
        <w:t>10</w:t>
      </w:r>
      <w:r w:rsidRPr="003B283B">
        <w:rPr>
          <w:rFonts w:ascii="Times New Roman" w:hAnsi="Times New Roman" w:cs="Times New Roman"/>
        </w:rPr>
        <w:t>. </w:t>
      </w:r>
      <w:r>
        <w:rPr>
          <w:rFonts w:ascii="Times New Roman" w:hAnsi="Times New Roman" w:cs="Times New Roman"/>
        </w:rPr>
        <w:t>janvārī</w:t>
      </w:r>
      <w:r w:rsidRPr="003B283B">
        <w:rPr>
          <w:rFonts w:ascii="Times New Roman" w:hAnsi="Times New Roman" w:cs="Times New Roman"/>
        </w:rPr>
        <w:t xml:space="preserve"> apstiprinājis vides aizsardzības un re</w:t>
      </w:r>
      <w:r w:rsidR="00A95355">
        <w:rPr>
          <w:rFonts w:ascii="Times New Roman" w:hAnsi="Times New Roman" w:cs="Times New Roman"/>
        </w:rPr>
        <w:t>ģionālās attīstības ministrs Kaspars </w:t>
      </w:r>
      <w:r w:rsidRPr="003B283B">
        <w:rPr>
          <w:rFonts w:ascii="Times New Roman" w:hAnsi="Times New Roman" w:cs="Times New Roman"/>
        </w:rPr>
        <w:t>Gerhards.</w:t>
      </w:r>
    </w:p>
    <w:p w:rsidRPr="00502748" w:rsidR="00B10685" w:rsidP="00BF02BE" w:rsidRDefault="00B10685" w14:paraId="4BA758F1" w14:textId="74D30060">
      <w:pPr>
        <w:spacing w:after="120" w:line="240" w:lineRule="auto"/>
        <w:ind w:firstLine="567"/>
        <w:jc w:val="both"/>
        <w:rPr>
          <w:rFonts w:ascii="Times New Roman" w:hAnsi="Times New Roman" w:eastAsia="Times New Roman" w:cs="Times New Roman"/>
        </w:rPr>
      </w:pPr>
      <w:r w:rsidRPr="00440539">
        <w:rPr>
          <w:rFonts w:ascii="Times New Roman" w:hAnsi="Times New Roman" w:cs="Times New Roman"/>
          <w:b/>
        </w:rPr>
        <w:t>Latvija kopumā atbalsta vispārējās pieejas panākšanu.</w:t>
      </w:r>
      <w:r w:rsidRPr="005C0AD5">
        <w:rPr>
          <w:rFonts w:ascii="Times New Roman" w:hAnsi="Times New Roman" w:cs="Times New Roman"/>
        </w:rPr>
        <w:t xml:space="preserve"> </w:t>
      </w:r>
      <w:r>
        <w:rPr>
          <w:rFonts w:ascii="Times New Roman" w:hAnsi="Times New Roman" w:cs="Times New Roman"/>
        </w:rPr>
        <w:t>Latvijai īpaši svarīgi,</w:t>
      </w:r>
      <w:r w:rsidRPr="005C0AD5">
        <w:rPr>
          <w:rFonts w:ascii="Times New Roman" w:hAnsi="Times New Roman" w:cs="Times New Roman"/>
        </w:rPr>
        <w:t xml:space="preserve"> ka </w:t>
      </w:r>
      <w:r>
        <w:rPr>
          <w:rFonts w:ascii="Times New Roman" w:hAnsi="Times New Roman" w:cs="Times New Roman"/>
        </w:rPr>
        <w:t xml:space="preserve">dalībvalsts </w:t>
      </w:r>
      <w:r w:rsidRPr="005C0AD5">
        <w:rPr>
          <w:rFonts w:ascii="Times New Roman" w:hAnsi="Times New Roman" w:cs="Times New Roman"/>
        </w:rPr>
        <w:t>var izlemt izmantot vai nē attīrītus notekūdeņu</w:t>
      </w:r>
      <w:r>
        <w:rPr>
          <w:rFonts w:ascii="Times New Roman" w:hAnsi="Times New Roman" w:cs="Times New Roman"/>
        </w:rPr>
        <w:t>s</w:t>
      </w:r>
      <w:r w:rsidRPr="005C0AD5">
        <w:rPr>
          <w:rFonts w:ascii="Times New Roman" w:hAnsi="Times New Roman" w:cs="Times New Roman"/>
        </w:rPr>
        <w:t xml:space="preserve"> lauksaimniecības zemju laistīšanai, izvērtējot ģeogrāfiskos un klimatisko apstākļus, virszemes un pazemes ūdeņu kvalitāti, sociālos, ekonomiskos un vides aspektus</w:t>
      </w:r>
      <w:r w:rsidR="00DF67BE">
        <w:rPr>
          <w:rFonts w:ascii="Times New Roman" w:hAnsi="Times New Roman" w:cs="Times New Roman"/>
        </w:rPr>
        <w:t>.</w:t>
      </w:r>
    </w:p>
    <w:p w:rsidRPr="003B283B" w:rsidR="00977FC7" w:rsidP="00BF02BE" w:rsidRDefault="00977FC7" w14:paraId="51B25881" w14:textId="2C92A83A">
      <w:pPr>
        <w:spacing w:after="120" w:line="240" w:lineRule="auto"/>
        <w:ind w:firstLine="567"/>
        <w:jc w:val="both"/>
        <w:rPr>
          <w:rFonts w:ascii="Times New Roman" w:hAnsi="Times New Roman" w:cs="Times New Roman" w:eastAsiaTheme="minorHAnsi"/>
        </w:rPr>
      </w:pPr>
      <w:r>
        <w:rPr>
          <w:rFonts w:ascii="Times New Roman" w:hAnsi="Times New Roman" w:cs="Times New Roman" w:eastAsiaTheme="minorHAnsi"/>
        </w:rPr>
        <w:t xml:space="preserve">Jau </w:t>
      </w:r>
      <w:r>
        <w:rPr>
          <w:rFonts w:ascii="Times New Roman" w:hAnsi="Times New Roman" w:cs="Times New Roman"/>
        </w:rPr>
        <w:t>ES Vides padomes 2016. gada 17. oktobra sanāksmē</w:t>
      </w:r>
      <w:r w:rsidRPr="003109C1">
        <w:rPr>
          <w:rFonts w:ascii="Times New Roman" w:hAnsi="Times New Roman" w:cs="Times New Roman"/>
        </w:rPr>
        <w:t xml:space="preserve"> apstiprinā</w:t>
      </w:r>
      <w:r>
        <w:rPr>
          <w:rFonts w:ascii="Times New Roman" w:hAnsi="Times New Roman" w:cs="Times New Roman"/>
        </w:rPr>
        <w:t>tajos</w:t>
      </w:r>
      <w:r w:rsidRPr="003109C1">
        <w:rPr>
          <w:rFonts w:ascii="Times New Roman" w:hAnsi="Times New Roman" w:cs="Times New Roman"/>
        </w:rPr>
        <w:t xml:space="preserve"> secinājum</w:t>
      </w:r>
      <w:r w:rsidR="008C1D27">
        <w:rPr>
          <w:rFonts w:ascii="Times New Roman" w:hAnsi="Times New Roman" w:cs="Times New Roman"/>
        </w:rPr>
        <w:t>o</w:t>
      </w:r>
      <w:r w:rsidRPr="003109C1">
        <w:rPr>
          <w:rFonts w:ascii="Times New Roman" w:hAnsi="Times New Roman" w:cs="Times New Roman"/>
        </w:rPr>
        <w:t xml:space="preserve">s par </w:t>
      </w:r>
      <w:r>
        <w:rPr>
          <w:rFonts w:ascii="Times New Roman" w:hAnsi="Times New Roman" w:cs="Times New Roman"/>
        </w:rPr>
        <w:t xml:space="preserve">ūdens resursu </w:t>
      </w:r>
      <w:r w:rsidRPr="003109C1">
        <w:rPr>
          <w:rFonts w:ascii="Times New Roman" w:hAnsi="Times New Roman" w:cs="Times New Roman"/>
        </w:rPr>
        <w:t>ilgtspējīgu izmantošanu</w:t>
      </w:r>
      <w:r>
        <w:rPr>
          <w:rFonts w:ascii="Times New Roman" w:hAnsi="Times New Roman" w:cs="Times New Roman" w:eastAsiaTheme="minorHAnsi"/>
        </w:rPr>
        <w:t xml:space="preserve"> tika atzīts, ka </w:t>
      </w:r>
      <w:r w:rsidRPr="003109C1">
        <w:rPr>
          <w:rFonts w:ascii="Times New Roman" w:hAnsi="Times New Roman" w:cs="Times New Roman"/>
        </w:rPr>
        <w:t xml:space="preserve">ģeogrāfisko, klimatisko un vides apstākļu atšķirību dēļ visām </w:t>
      </w:r>
      <w:r>
        <w:rPr>
          <w:rFonts w:ascii="Times New Roman" w:hAnsi="Times New Roman" w:cs="Times New Roman"/>
        </w:rPr>
        <w:t xml:space="preserve">ES </w:t>
      </w:r>
      <w:r w:rsidRPr="003109C1">
        <w:rPr>
          <w:rFonts w:ascii="Times New Roman" w:hAnsi="Times New Roman" w:cs="Times New Roman"/>
        </w:rPr>
        <w:t>dalībvalstīm neder vienādi ūdens resursu efektīvas izmantošanas un aizsardzības risinājumi</w:t>
      </w:r>
      <w:r>
        <w:rPr>
          <w:rFonts w:ascii="Times New Roman" w:hAnsi="Times New Roman" w:cs="Times New Roman" w:eastAsiaTheme="minorHAnsi"/>
        </w:rPr>
        <w:t xml:space="preserve">. Tādēļ Latvija uzskata, ka </w:t>
      </w:r>
      <w:r w:rsidRPr="003B283B">
        <w:rPr>
          <w:rFonts w:ascii="Times New Roman" w:hAnsi="Times New Roman" w:cs="Times New Roman" w:eastAsiaTheme="minorHAnsi"/>
        </w:rPr>
        <w:t xml:space="preserve">ir nepieciešams ņemt </w:t>
      </w:r>
      <w:r>
        <w:rPr>
          <w:rFonts w:ascii="Times New Roman" w:hAnsi="Times New Roman" w:cs="Times New Roman" w:eastAsiaTheme="minorHAnsi"/>
        </w:rPr>
        <w:t xml:space="preserve">vērā atšķirīgos </w:t>
      </w:r>
      <w:r w:rsidRPr="003B283B">
        <w:rPr>
          <w:rFonts w:ascii="Times New Roman" w:hAnsi="Times New Roman" w:cs="Times New Roman" w:eastAsiaTheme="minorHAnsi"/>
        </w:rPr>
        <w:t>apstākļ</w:t>
      </w:r>
      <w:r>
        <w:rPr>
          <w:rFonts w:ascii="Times New Roman" w:hAnsi="Times New Roman" w:cs="Times New Roman" w:eastAsiaTheme="minorHAnsi"/>
        </w:rPr>
        <w:t>us un to, ka visām</w:t>
      </w:r>
      <w:r w:rsidRPr="003B283B">
        <w:rPr>
          <w:rFonts w:ascii="Times New Roman" w:hAnsi="Times New Roman" w:cs="Times New Roman" w:eastAsiaTheme="minorHAnsi"/>
        </w:rPr>
        <w:t xml:space="preserve"> ES dalībvalstīm neder vienādi ūdens resursu izmantošanas un aizsardzības risinājumi</w:t>
      </w:r>
      <w:r>
        <w:rPr>
          <w:rFonts w:ascii="Times New Roman" w:hAnsi="Times New Roman" w:cs="Times New Roman" w:eastAsiaTheme="minorHAnsi"/>
        </w:rPr>
        <w:t xml:space="preserve">. </w:t>
      </w:r>
    </w:p>
    <w:p w:rsidRPr="005C0AD5" w:rsidR="009A2C07" w:rsidP="00BF02BE" w:rsidRDefault="00977FC7" w14:paraId="65F46BED" w14:textId="45A8B921">
      <w:pPr>
        <w:spacing w:after="120" w:line="240" w:lineRule="auto"/>
        <w:ind w:firstLine="567"/>
        <w:jc w:val="both"/>
        <w:rPr>
          <w:rFonts w:ascii="Times New Roman" w:hAnsi="Times New Roman" w:cs="Times New Roman"/>
        </w:rPr>
      </w:pPr>
      <w:r w:rsidRPr="007E0E5D">
        <w:rPr>
          <w:rFonts w:ascii="Times New Roman" w:hAnsi="Times New Roman" w:cs="Times New Roman"/>
        </w:rPr>
        <w:t xml:space="preserve">Latvija uzskata, ka vienots ES regulējums var nodrošināt patērētāju līdzvērtīgu aizsardzību visās </w:t>
      </w:r>
      <w:r>
        <w:rPr>
          <w:rFonts w:ascii="Times New Roman" w:hAnsi="Times New Roman" w:cs="Times New Roman"/>
        </w:rPr>
        <w:t>ES dalīb</w:t>
      </w:r>
      <w:r w:rsidRPr="007E0E5D">
        <w:rPr>
          <w:rFonts w:ascii="Times New Roman" w:hAnsi="Times New Roman" w:cs="Times New Roman"/>
        </w:rPr>
        <w:t>valstīs, kur</w:t>
      </w:r>
      <w:r>
        <w:rPr>
          <w:rFonts w:ascii="Times New Roman" w:hAnsi="Times New Roman" w:cs="Times New Roman"/>
        </w:rPr>
        <w:t xml:space="preserve">ās </w:t>
      </w:r>
      <w:r w:rsidRPr="007E0E5D">
        <w:rPr>
          <w:rFonts w:ascii="Times New Roman" w:hAnsi="Times New Roman" w:cs="Times New Roman"/>
        </w:rPr>
        <w:t xml:space="preserve">notekūdeņi tiek vai tiks izmantoti lauksaimniecības zemju apūdeņošanai. Tomēr Latvija uzskata, ka </w:t>
      </w:r>
      <w:r>
        <w:rPr>
          <w:rFonts w:ascii="Times New Roman" w:hAnsi="Times New Roman" w:cs="Times New Roman"/>
        </w:rPr>
        <w:t xml:space="preserve">ne tikai tirgus ziņā, bet arī dalībvalstu ziņā </w:t>
      </w:r>
      <w:r w:rsidRPr="007E0E5D">
        <w:rPr>
          <w:rFonts w:ascii="Times New Roman" w:hAnsi="Times New Roman" w:cs="Times New Roman"/>
        </w:rPr>
        <w:t xml:space="preserve">būtu jāatstāj lēmums – vai šāda notekūdeņu izmantošana ir valstī nepieciešama un praktizējama, ņemot vērā valstī veiktos ūdeņu kvalitātes un resursu stāvokļa novērtējumus. Lai neradītu lieku administratīvo slogu, regulas projektā paredzētie pienākumi nebūtu attiecināmi uz ES dalībvalstīm, kurās notekūdeņu atkārtota izmantošana netiek īstenota un nav plānota. Latvijai ir aktuāli, lai ES ūdeņu politika un tās instrumenti neprasītu piemērot tipveida risinājumus visās ES dalībvalstīs. Latvija uzskata, ka dalībvalstīm ir nepieciešama rīcības brīvība izvēlēties to apstākļiem visatbilstošākos </w:t>
      </w:r>
      <w:r w:rsidRPr="007E0E5D">
        <w:rPr>
          <w:rFonts w:ascii="Times New Roman" w:hAnsi="Times New Roman" w:cs="Times New Roman"/>
        </w:rPr>
        <w:lastRenderedPageBreak/>
        <w:t xml:space="preserve">risinājumus, lai rastu kompromisu starp vidi, cilvēku veselības aizsardzību un ilgtspējīgu ūdens resursu izmantošanu. </w:t>
      </w:r>
    </w:p>
    <w:p w:rsidRPr="00813D7E" w:rsidR="00693018" w:rsidP="00BF02BE" w:rsidRDefault="00693018" w14:paraId="6CDD4986" w14:textId="24EDAF42">
      <w:pPr>
        <w:shd w:val="clear" w:color="auto" w:fill="BFBFBF"/>
        <w:spacing w:after="120" w:line="240" w:lineRule="auto"/>
        <w:ind w:firstLine="567"/>
        <w:rPr>
          <w:rFonts w:ascii="Times New Roman" w:hAnsi="Times New Roman" w:eastAsia="Calibri" w:cs="Times New Roman"/>
          <w:b/>
          <w:color w:val="auto"/>
          <w:szCs w:val="22"/>
          <w:highlight w:val="lightGray"/>
          <w:lang w:eastAsia="en-US"/>
        </w:rPr>
      </w:pPr>
      <w:r w:rsidRPr="00813D7E">
        <w:rPr>
          <w:rFonts w:ascii="Times New Roman" w:hAnsi="Times New Roman" w:cs="Times New Roman"/>
          <w:b/>
          <w:highlight w:val="lightGray"/>
        </w:rPr>
        <w:t>2. </w:t>
      </w:r>
      <w:r w:rsidR="0011270C">
        <w:rPr>
          <w:rFonts w:ascii="Times New Roman" w:hAnsi="Times New Roman" w:cs="Times New Roman"/>
          <w:b/>
          <w:highlight w:val="lightGray"/>
        </w:rPr>
        <w:t>V</w:t>
      </w:r>
      <w:r w:rsidR="00D13F34">
        <w:rPr>
          <w:rFonts w:ascii="Times New Roman" w:hAnsi="Times New Roman" w:cs="Times New Roman"/>
          <w:b/>
          <w:highlight w:val="lightGray"/>
        </w:rPr>
        <w:t>ides</w:t>
      </w:r>
      <w:r w:rsidR="0011270C">
        <w:rPr>
          <w:rFonts w:ascii="Times New Roman" w:hAnsi="Times New Roman" w:cs="Times New Roman"/>
          <w:b/>
          <w:highlight w:val="lightGray"/>
        </w:rPr>
        <w:t xml:space="preserve"> politikas īstenošanas pārskats</w:t>
      </w:r>
    </w:p>
    <w:p w:rsidRPr="00693018" w:rsidR="00042E14" w:rsidP="00BF02BE" w:rsidRDefault="00693018" w14:paraId="005A7F23" w14:textId="06A037F2">
      <w:pPr>
        <w:widowControl w:val="false"/>
        <w:shd w:val="clear" w:color="auto" w:fill="BFBFBF"/>
        <w:autoSpaceDE w:val="false"/>
        <w:autoSpaceDN w:val="false"/>
        <w:adjustRightInd w:val="false"/>
        <w:spacing w:after="120" w:line="240" w:lineRule="auto"/>
        <w:ind w:firstLine="567"/>
        <w:jc w:val="both"/>
        <w:rPr>
          <w:rFonts w:ascii="Times New Roman" w:hAnsi="Times New Roman" w:cs="Times New Roman"/>
        </w:rPr>
      </w:pPr>
      <w:r w:rsidRPr="00813D7E">
        <w:rPr>
          <w:rFonts w:ascii="Times New Roman" w:hAnsi="Times New Roman" w:cs="Times New Roman"/>
          <w:highlight w:val="lightGray"/>
        </w:rPr>
        <w:t>- </w:t>
      </w:r>
      <w:r w:rsidR="00D13F34">
        <w:rPr>
          <w:rFonts w:ascii="Times New Roman" w:hAnsi="Times New Roman" w:cs="Times New Roman"/>
        </w:rPr>
        <w:t>politikas debates</w:t>
      </w:r>
    </w:p>
    <w:p w:rsidRPr="00067433" w:rsidR="00440539" w:rsidP="00067433" w:rsidRDefault="000E17A5" w14:paraId="71F77CA6" w14:textId="253E7B7D">
      <w:pPr>
        <w:spacing w:after="120" w:line="240" w:lineRule="auto"/>
        <w:ind w:firstLine="720"/>
        <w:jc w:val="both"/>
        <w:rPr>
          <w:rFonts w:ascii="Times New Roman" w:hAnsi="Times New Roman" w:cs="Times New Roman"/>
          <w:u w:val="single"/>
        </w:rPr>
      </w:pPr>
      <w:r>
        <w:rPr>
          <w:rFonts w:ascii="Times New Roman" w:hAnsi="Times New Roman"/>
        </w:rPr>
        <w:t>ES</w:t>
      </w:r>
      <w:r w:rsidRPr="008D73F6">
        <w:rPr>
          <w:rFonts w:ascii="Times New Roman" w:hAnsi="Times New Roman" w:cs="Times New Roman"/>
        </w:rPr>
        <w:t xml:space="preserve"> ir vērienīgi tiesību akti un politika, lai aizsargātu gaisu un ūdeni, veicinātu aprites ekonomiku, paaugstinātu pārstrādes apjomu un aizsargātu dabu. ES politikas īstenošana ir būtiska vides mērķu sasniegšanai. </w:t>
      </w:r>
      <w:r w:rsidRPr="005B1AAD" w:rsidR="00EC278A">
        <w:rPr>
          <w:rFonts w:ascii="Times New Roman" w:hAnsi="Times New Roman" w:cs="Times New Roman"/>
        </w:rPr>
        <w:t>2019. gada 5. aprīlī EK publicēja otro ES vides politikas īstenošanas pārskatu (turpmāk – EIR)</w:t>
      </w:r>
      <w:r w:rsidR="00EC278A">
        <w:rPr>
          <w:rFonts w:ascii="Times New Roman" w:hAnsi="Times New Roman" w:cs="Times New Roman"/>
        </w:rPr>
        <w:t>, kas ir turpinājums 2016.</w:t>
      </w:r>
      <w:r w:rsidR="002828A7">
        <w:rPr>
          <w:rFonts w:ascii="Times New Roman" w:hAnsi="Times New Roman" w:cs="Times New Roman"/>
        </w:rPr>
        <w:t> </w:t>
      </w:r>
      <w:r w:rsidR="00EC278A">
        <w:rPr>
          <w:rFonts w:ascii="Times New Roman" w:hAnsi="Times New Roman" w:cs="Times New Roman"/>
        </w:rPr>
        <w:t>gadā aizsāktajai iniciatīvai. EIR</w:t>
      </w:r>
      <w:r w:rsidR="005A4E8A">
        <w:rPr>
          <w:rFonts w:ascii="Times New Roman" w:hAnsi="Times New Roman" w:cs="Times New Roman"/>
        </w:rPr>
        <w:t xml:space="preserve"> </w:t>
      </w:r>
      <w:r w:rsidR="005A4E8A">
        <w:rPr>
          <w:rFonts w:asciiTheme="majorBidi" w:hAnsiTheme="majorBidi"/>
        </w:rPr>
        <w:t>galvenais mērķis ir uzlabot ES vides politikas un tiesību aktu īstenošanu</w:t>
      </w:r>
      <w:r w:rsidR="005A4E8A">
        <w:rPr>
          <w:rFonts w:ascii="Times New Roman" w:hAnsi="Times New Roman" w:cs="Times New Roman"/>
        </w:rPr>
        <w:t>. Tas</w:t>
      </w:r>
      <w:r w:rsidRPr="005B1AAD" w:rsidR="00EC278A">
        <w:rPr>
          <w:rFonts w:ascii="Times New Roman" w:hAnsi="Times New Roman" w:cs="Times New Roman"/>
        </w:rPr>
        <w:t xml:space="preserve"> palīdz </w:t>
      </w:r>
      <w:r w:rsidRPr="008D73F6" w:rsidR="005A4E8A">
        <w:rPr>
          <w:rFonts w:ascii="Times New Roman" w:hAnsi="Times New Roman" w:cs="Times New Roman"/>
        </w:rPr>
        <w:t>valstīm risināt sistemātiskas problēmas un noskaidrot iemeslus, kas kav</w:t>
      </w:r>
      <w:r w:rsidR="005A4E8A">
        <w:rPr>
          <w:rFonts w:ascii="Times New Roman" w:hAnsi="Times New Roman" w:cs="Times New Roman"/>
        </w:rPr>
        <w:t xml:space="preserve">ē ES vides politikas īstenošanu. </w:t>
      </w:r>
      <w:r w:rsidRPr="005B1AAD" w:rsidR="00EC278A">
        <w:rPr>
          <w:rFonts w:ascii="Times New Roman" w:hAnsi="Times New Roman" w:cs="Times New Roman"/>
        </w:rPr>
        <w:t xml:space="preserve">Pārskata paketē ietilpst 28 ziņojumi par katru no ES valstīm. </w:t>
      </w:r>
      <w:r w:rsidRPr="008D73F6" w:rsidR="00440539">
        <w:rPr>
          <w:rFonts w:ascii="Times New Roman" w:hAnsi="Times New Roman" w:cs="Times New Roman"/>
        </w:rPr>
        <w:t>Galvenais Latvijas progress 2019.</w:t>
      </w:r>
      <w:r w:rsidR="00440539">
        <w:rPr>
          <w:rFonts w:ascii="Times New Roman" w:hAnsi="Times New Roman" w:cs="Times New Roman"/>
        </w:rPr>
        <w:t> </w:t>
      </w:r>
      <w:r w:rsidRPr="008D73F6" w:rsidR="00440539">
        <w:rPr>
          <w:rFonts w:ascii="Times New Roman" w:hAnsi="Times New Roman" w:cs="Times New Roman"/>
        </w:rPr>
        <w:t>gada pārskatā tiek minēts kā:</w:t>
      </w:r>
    </w:p>
    <w:p w:rsidRPr="000B4DFE" w:rsidR="00440539" w:rsidP="00BF02BE" w:rsidRDefault="00440539" w14:paraId="6B1853B5" w14:textId="19958D63">
      <w:pPr>
        <w:pStyle w:val="ListParagraph"/>
        <w:numPr>
          <w:ilvl w:val="0"/>
          <w:numId w:val="34"/>
        </w:numPr>
        <w:spacing w:after="120" w:line="240" w:lineRule="auto"/>
        <w:ind w:left="709" w:hanging="142"/>
        <w:jc w:val="both"/>
        <w:rPr>
          <w:rFonts w:ascii="Times New Roman" w:hAnsi="Times New Roman" w:cs="Times New Roman"/>
        </w:rPr>
      </w:pPr>
      <w:r w:rsidRPr="000B4DFE">
        <w:rPr>
          <w:rFonts w:ascii="Times New Roman" w:hAnsi="Times New Roman" w:cs="Times New Roman"/>
        </w:rPr>
        <w:t>)</w:t>
      </w:r>
      <w:r w:rsidRPr="000B4DFE" w:rsidR="000B4DFE">
        <w:rPr>
          <w:rFonts w:ascii="Times New Roman" w:hAnsi="Times New Roman" w:cs="Times New Roman"/>
        </w:rPr>
        <w:t> </w:t>
      </w:r>
      <w:r w:rsidRPr="000B4DFE">
        <w:rPr>
          <w:rFonts w:ascii="Times New Roman" w:hAnsi="Times New Roman" w:cs="Times New Roman"/>
        </w:rPr>
        <w:t>Latvija saglabā labu vides aizsardzības līmeni, jo īpaši saistībā ar gaisa un peldvietu ūdens kvalitāti</w:t>
      </w:r>
      <w:r w:rsidR="000B4DFE">
        <w:rPr>
          <w:rFonts w:ascii="Times New Roman" w:hAnsi="Times New Roman" w:cs="Times New Roman"/>
        </w:rPr>
        <w:t>;</w:t>
      </w:r>
    </w:p>
    <w:p w:rsidR="00440539" w:rsidP="00BF02BE" w:rsidRDefault="000B4DFE" w14:paraId="20C9D3A3" w14:textId="33EA039D">
      <w:pPr>
        <w:pStyle w:val="ListParagraph"/>
        <w:numPr>
          <w:ilvl w:val="0"/>
          <w:numId w:val="34"/>
        </w:numPr>
        <w:spacing w:after="120" w:line="240" w:lineRule="auto"/>
        <w:ind w:left="709" w:hanging="142"/>
        <w:jc w:val="both"/>
        <w:rPr>
          <w:rFonts w:ascii="Times New Roman" w:hAnsi="Times New Roman" w:cs="Times New Roman"/>
        </w:rPr>
      </w:pPr>
      <w:r w:rsidRPr="000B4DFE">
        <w:rPr>
          <w:rFonts w:ascii="Times New Roman" w:hAnsi="Times New Roman" w:cs="Times New Roman"/>
        </w:rPr>
        <w:t>) a</w:t>
      </w:r>
      <w:r w:rsidRPr="000B4DFE" w:rsidR="00440539">
        <w:rPr>
          <w:rFonts w:ascii="Times New Roman" w:hAnsi="Times New Roman" w:cs="Times New Roman"/>
        </w:rPr>
        <w:t>tkritumu kompostēšanas līmenis ir uzlabojies</w:t>
      </w:r>
      <w:r w:rsidR="00A95355">
        <w:rPr>
          <w:rFonts w:ascii="Times New Roman" w:hAnsi="Times New Roman" w:cs="Times New Roman"/>
        </w:rPr>
        <w:t>,</w:t>
      </w:r>
      <w:r w:rsidRPr="000B4DFE" w:rsidR="00440539">
        <w:rPr>
          <w:rFonts w:ascii="Times New Roman" w:hAnsi="Times New Roman" w:cs="Times New Roman"/>
        </w:rPr>
        <w:t xml:space="preserve"> un polig</w:t>
      </w:r>
      <w:r>
        <w:rPr>
          <w:rFonts w:ascii="Times New Roman" w:hAnsi="Times New Roman" w:cs="Times New Roman"/>
        </w:rPr>
        <w:t>ona nodoklis pakāpeniski pieaug.</w:t>
      </w:r>
    </w:p>
    <w:p w:rsidRPr="00B1473C" w:rsidR="00B1473C" w:rsidP="00BF02BE" w:rsidRDefault="00B1473C" w14:paraId="1785C146" w14:textId="79E6BDEF">
      <w:pPr>
        <w:spacing w:after="120" w:line="240" w:lineRule="auto"/>
        <w:ind w:firstLine="567"/>
        <w:jc w:val="both"/>
        <w:rPr>
          <w:rFonts w:ascii="Times New Roman" w:hAnsi="Times New Roman" w:cs="Times New Roman"/>
        </w:rPr>
      </w:pPr>
      <w:r>
        <w:rPr>
          <w:rFonts w:ascii="Times New Roman" w:hAnsi="Times New Roman" w:cs="Times New Roman"/>
        </w:rPr>
        <w:t xml:space="preserve">Padomes sanāksmē plānotas diskusijas, kā risināt EIR procesā identificētos trūkumus, kā arī par to, kā </w:t>
      </w:r>
      <w:r w:rsidR="00943CDC">
        <w:rPr>
          <w:rFonts w:ascii="Times New Roman" w:hAnsi="Times New Roman" w:cs="Times New Roman"/>
        </w:rPr>
        <w:t xml:space="preserve">padarīt </w:t>
      </w:r>
      <w:r>
        <w:rPr>
          <w:rFonts w:ascii="Times New Roman" w:hAnsi="Times New Roman" w:cs="Times New Roman"/>
        </w:rPr>
        <w:t>valstu administrācijas efektīvākas vides politikas īstenošanā</w:t>
      </w:r>
      <w:r w:rsidR="00943CDC">
        <w:rPr>
          <w:rFonts w:ascii="Times New Roman" w:hAnsi="Times New Roman" w:cs="Times New Roman"/>
        </w:rPr>
        <w:t xml:space="preserve">. Tāpat plānots diskutēt arī par </w:t>
      </w:r>
      <w:r w:rsidR="00812676">
        <w:rPr>
          <w:rFonts w:ascii="Times New Roman" w:hAnsi="Times New Roman" w:cs="Times New Roman"/>
        </w:rPr>
        <w:t>labāku vides mērķu integrēšanu citās politikas jomās.</w:t>
      </w:r>
    </w:p>
    <w:p w:rsidRPr="00EC6C25" w:rsidR="00440539" w:rsidP="00BF02BE" w:rsidRDefault="00440539" w14:paraId="27315C82" w14:textId="77777777">
      <w:pPr>
        <w:widowControl w:val="false"/>
        <w:autoSpaceDE w:val="false"/>
        <w:autoSpaceDN w:val="false"/>
        <w:adjustRightInd w:val="false"/>
        <w:spacing w:after="120" w:line="240" w:lineRule="auto"/>
        <w:ind w:firstLine="567"/>
        <w:jc w:val="both"/>
        <w:rPr>
          <w:rFonts w:ascii="Times New Roman" w:hAnsi="Times New Roman"/>
          <w:b/>
          <w:u w:val="single"/>
        </w:rPr>
      </w:pPr>
      <w:r w:rsidRPr="00EC6C25">
        <w:rPr>
          <w:rFonts w:ascii="Times New Roman" w:hAnsi="Times New Roman"/>
          <w:b/>
          <w:u w:val="single"/>
        </w:rPr>
        <w:t>Latvijas viedoklis</w:t>
      </w:r>
    </w:p>
    <w:p w:rsidR="006537F6" w:rsidP="00BF02BE" w:rsidRDefault="00440539" w14:paraId="3F16BCD5" w14:textId="1E6B22A6">
      <w:pPr>
        <w:widowControl w:val="false"/>
        <w:autoSpaceDE w:val="false"/>
        <w:autoSpaceDN w:val="false"/>
        <w:adjustRightInd w:val="false"/>
        <w:spacing w:after="120" w:line="240" w:lineRule="auto"/>
        <w:ind w:firstLine="567"/>
        <w:jc w:val="both"/>
        <w:rPr>
          <w:rFonts w:ascii="Times New Roman" w:hAnsi="Times New Roman"/>
        </w:rPr>
      </w:pPr>
      <w:r w:rsidRPr="00F0091F">
        <w:rPr>
          <w:rFonts w:ascii="Times New Roman" w:hAnsi="Times New Roman"/>
        </w:rPr>
        <w:t>Latvija</w:t>
      </w:r>
      <w:r>
        <w:rPr>
          <w:rFonts w:ascii="Times New Roman" w:hAnsi="Times New Roman"/>
        </w:rPr>
        <w:t xml:space="preserve"> atzinīgi novērtē </w:t>
      </w:r>
      <w:r w:rsidR="00A95355">
        <w:rPr>
          <w:rFonts w:ascii="Times New Roman" w:hAnsi="Times New Roman"/>
        </w:rPr>
        <w:t>EK</w:t>
      </w:r>
      <w:r>
        <w:rPr>
          <w:rFonts w:ascii="Times New Roman" w:hAnsi="Times New Roman"/>
        </w:rPr>
        <w:t xml:space="preserve"> ieguldīto darbu Vides politikas īstenošanas pārskata izstrādē, un uzskata, ka </w:t>
      </w:r>
      <w:r w:rsidR="0078517B">
        <w:rPr>
          <w:rFonts w:ascii="Times New Roman" w:hAnsi="Times New Roman"/>
        </w:rPr>
        <w:t xml:space="preserve">efektīvāka </w:t>
      </w:r>
      <w:r>
        <w:rPr>
          <w:rFonts w:ascii="Times New Roman" w:hAnsi="Times New Roman"/>
        </w:rPr>
        <w:t>vides politikas ieviešana ir iespējama</w:t>
      </w:r>
      <w:r w:rsidR="00A95355">
        <w:rPr>
          <w:rFonts w:ascii="Times New Roman" w:hAnsi="Times New Roman"/>
        </w:rPr>
        <w:t>,</w:t>
      </w:r>
      <w:r>
        <w:rPr>
          <w:rFonts w:ascii="Times New Roman" w:hAnsi="Times New Roman"/>
        </w:rPr>
        <w:t xml:space="preserve"> veicinot pieredzes apmaiņu starp </w:t>
      </w:r>
      <w:r w:rsidR="00A95355">
        <w:rPr>
          <w:rFonts w:ascii="Times New Roman" w:hAnsi="Times New Roman"/>
        </w:rPr>
        <w:t xml:space="preserve">ES </w:t>
      </w:r>
      <w:r>
        <w:rPr>
          <w:rFonts w:ascii="Times New Roman" w:hAnsi="Times New Roman"/>
        </w:rPr>
        <w:t>dalībvalstīm</w:t>
      </w:r>
      <w:r w:rsidR="00A95355">
        <w:rPr>
          <w:rFonts w:ascii="Times New Roman" w:hAnsi="Times New Roman"/>
        </w:rPr>
        <w:t>,</w:t>
      </w:r>
      <w:r>
        <w:rPr>
          <w:rFonts w:ascii="Times New Roman" w:hAnsi="Times New Roman"/>
        </w:rPr>
        <w:t xml:space="preserve"> un uzzināt par labākās prakses piemēriem. </w:t>
      </w:r>
      <w:r w:rsidR="0078517B">
        <w:rPr>
          <w:rFonts w:ascii="Times New Roman" w:hAnsi="Times New Roman"/>
        </w:rPr>
        <w:t xml:space="preserve">Būtiski </w:t>
      </w:r>
      <w:r>
        <w:rPr>
          <w:rFonts w:ascii="Times New Roman" w:hAnsi="Times New Roman"/>
        </w:rPr>
        <w:t>arī tas, ka, izstrādājot vides politiku ES līmenī</w:t>
      </w:r>
      <w:r w:rsidR="00A95355">
        <w:rPr>
          <w:rFonts w:ascii="Times New Roman" w:hAnsi="Times New Roman"/>
        </w:rPr>
        <w:t>,</w:t>
      </w:r>
      <w:r>
        <w:rPr>
          <w:rFonts w:ascii="Times New Roman" w:hAnsi="Times New Roman"/>
        </w:rPr>
        <w:t xml:space="preserve"> tiek izvērtēti un pēc iespējas novērsti iespējamie konflikti starp sektoriem.</w:t>
      </w:r>
    </w:p>
    <w:p w:rsidR="00B1473C" w:rsidP="00BF02BE" w:rsidRDefault="00812676" w14:paraId="0F08570C" w14:textId="27AC78DC">
      <w:pPr>
        <w:widowControl w:val="false"/>
        <w:autoSpaceDE w:val="false"/>
        <w:autoSpaceDN w:val="false"/>
        <w:adjustRightInd w:val="false"/>
        <w:spacing w:after="120" w:line="240" w:lineRule="auto"/>
        <w:ind w:firstLine="567"/>
        <w:jc w:val="both"/>
        <w:rPr>
          <w:rFonts w:ascii="Times New Roman" w:hAnsi="Times New Roman" w:cs="Times New Roman"/>
        </w:rPr>
      </w:pPr>
      <w:r>
        <w:rPr>
          <w:rFonts w:ascii="Times New Roman" w:hAnsi="Times New Roman" w:cs="Times New Roman"/>
        </w:rPr>
        <w:t>Lai</w:t>
      </w:r>
      <w:r w:rsidR="00B1473C">
        <w:rPr>
          <w:rFonts w:ascii="Times New Roman" w:hAnsi="Times New Roman" w:cs="Times New Roman"/>
        </w:rPr>
        <w:t xml:space="preserve"> risināt</w:t>
      </w:r>
      <w:r>
        <w:rPr>
          <w:rFonts w:ascii="Times New Roman" w:hAnsi="Times New Roman" w:cs="Times New Roman"/>
        </w:rPr>
        <w:t>u</w:t>
      </w:r>
      <w:r w:rsidR="00B1473C">
        <w:rPr>
          <w:rFonts w:ascii="Times New Roman" w:hAnsi="Times New Roman" w:cs="Times New Roman"/>
        </w:rPr>
        <w:t xml:space="preserve"> EIR procesā identificētos trūkumus, Latvija uzskata, ka būtisku ieguldījumu var sniegt labāko prakšu apmaiņa starp dalībvalstīm ar līdzīgu situāciju. Tam noderīgs ir EK izveidotais “</w:t>
      </w:r>
      <w:proofErr w:type="spellStart"/>
      <w:r w:rsidRPr="00B1473C" w:rsidR="00B1473C">
        <w:rPr>
          <w:rFonts w:ascii="Times New Roman" w:hAnsi="Times New Roman" w:cs="Times New Roman"/>
          <w:i/>
        </w:rPr>
        <w:t>peer</w:t>
      </w:r>
      <w:proofErr w:type="spellEnd"/>
      <w:r w:rsidRPr="00B1473C" w:rsidR="00B1473C">
        <w:rPr>
          <w:rFonts w:ascii="Times New Roman" w:hAnsi="Times New Roman" w:cs="Times New Roman"/>
          <w:i/>
        </w:rPr>
        <w:t>-to-</w:t>
      </w:r>
      <w:proofErr w:type="spellStart"/>
      <w:r w:rsidRPr="00B1473C" w:rsidR="00B1473C">
        <w:rPr>
          <w:rFonts w:ascii="Times New Roman" w:hAnsi="Times New Roman" w:cs="Times New Roman"/>
          <w:i/>
        </w:rPr>
        <w:t>peer</w:t>
      </w:r>
      <w:proofErr w:type="spellEnd"/>
      <w:r w:rsidR="00B1473C">
        <w:rPr>
          <w:rFonts w:ascii="Times New Roman" w:hAnsi="Times New Roman" w:cs="Times New Roman"/>
        </w:rPr>
        <w:t>” instruments. Arī valstīs organizētie specifiskie dialogi, iesaistot EK pārstāvjus</w:t>
      </w:r>
      <w:r w:rsidR="0078517B">
        <w:rPr>
          <w:rFonts w:ascii="Times New Roman" w:hAnsi="Times New Roman" w:cs="Times New Roman"/>
        </w:rPr>
        <w:t xml:space="preserve"> un </w:t>
      </w:r>
      <w:r w:rsidR="00B1473C">
        <w:rPr>
          <w:rFonts w:ascii="Times New Roman" w:hAnsi="Times New Roman" w:cs="Times New Roman"/>
        </w:rPr>
        <w:t>dažādas iesaistītās puses no dalībvalsts</w:t>
      </w:r>
      <w:r w:rsidR="0078517B">
        <w:rPr>
          <w:rFonts w:ascii="Times New Roman" w:hAnsi="Times New Roman" w:cs="Times New Roman"/>
        </w:rPr>
        <w:t>,</w:t>
      </w:r>
      <w:r w:rsidR="00B1473C">
        <w:rPr>
          <w:rFonts w:ascii="Times New Roman" w:hAnsi="Times New Roman" w:cs="Times New Roman"/>
        </w:rPr>
        <w:t xml:space="preserve"> var rosināt diskusiju un palīdzēt rast risinājumus. Tā kā daudzi vides jautājumi mēdz būt deleģēti pašvaldību kompetencei, laba sadarbība starp visiem pārvaldes līmeņiem ir būtisks priekšnoteikums veiksmīgai vides problēmu risināšanai.</w:t>
      </w:r>
    </w:p>
    <w:p w:rsidR="00B1473C" w:rsidP="00BF02BE" w:rsidRDefault="00812676" w14:paraId="4E002FE4" w14:textId="3CE21F84">
      <w:pPr>
        <w:widowControl w:val="false"/>
        <w:autoSpaceDE w:val="false"/>
        <w:autoSpaceDN w:val="false"/>
        <w:adjustRightInd w:val="false"/>
        <w:spacing w:after="120" w:line="240" w:lineRule="auto"/>
        <w:ind w:firstLine="567"/>
        <w:jc w:val="both"/>
        <w:rPr>
          <w:rFonts w:ascii="Times New Roman" w:hAnsi="Times New Roman" w:cs="Times New Roman"/>
        </w:rPr>
      </w:pPr>
      <w:r>
        <w:rPr>
          <w:rFonts w:ascii="Times New Roman" w:hAnsi="Times New Roman" w:cs="Times New Roman"/>
        </w:rPr>
        <w:t>L</w:t>
      </w:r>
      <w:r w:rsidR="00B1473C">
        <w:rPr>
          <w:rFonts w:ascii="Times New Roman" w:hAnsi="Times New Roman" w:cs="Times New Roman"/>
        </w:rPr>
        <w:t xml:space="preserve">ai padarītu valstu administrācijas efektīvākas vides politikas un </w:t>
      </w:r>
      <w:r>
        <w:rPr>
          <w:rFonts w:ascii="Times New Roman" w:hAnsi="Times New Roman" w:cs="Times New Roman"/>
        </w:rPr>
        <w:t xml:space="preserve">tiesību aktu </w:t>
      </w:r>
      <w:r w:rsidR="00B1473C">
        <w:rPr>
          <w:rFonts w:ascii="Times New Roman" w:hAnsi="Times New Roman" w:cs="Times New Roman"/>
        </w:rPr>
        <w:t xml:space="preserve">īstenošanā, Latvija uzskata, ka svarīga ir esošo ES līmeņa ekspertu tīklu sadarbības veicināšana (piemēram, vides inspektoru IMPEL tīkls). Arī digitālo risinājumu plašāka izmantošana var palīdzēt labāk analizēt vides datus, atvieglot ziņojumu sagatavošanu un sniegt iespēju iedzīvotājiem iesaistīties vides problēmu risināšanā. </w:t>
      </w:r>
    </w:p>
    <w:p w:rsidR="00B1473C" w:rsidP="00BF02BE" w:rsidRDefault="00B1473C" w14:paraId="135DC2D6" w14:textId="31E121F1">
      <w:pPr>
        <w:widowControl w:val="false"/>
        <w:autoSpaceDE w:val="false"/>
        <w:autoSpaceDN w:val="false"/>
        <w:adjustRightInd w:val="false"/>
        <w:spacing w:after="120" w:line="240" w:lineRule="auto"/>
        <w:ind w:firstLine="567"/>
        <w:jc w:val="both"/>
        <w:rPr>
          <w:rFonts w:ascii="Times New Roman" w:hAnsi="Times New Roman" w:cs="Times New Roman"/>
        </w:rPr>
      </w:pPr>
      <w:r>
        <w:rPr>
          <w:rFonts w:ascii="Times New Roman" w:hAnsi="Times New Roman" w:cs="Times New Roman"/>
        </w:rPr>
        <w:t xml:space="preserve">Latvija piekrīt, ka politiku saskaņotība gan ES, gan nacionālā un vietējā mērogā ir būtisks priekšnoteikums to veiksmīgai </w:t>
      </w:r>
      <w:r w:rsidR="0078517B">
        <w:rPr>
          <w:rFonts w:ascii="Times New Roman" w:hAnsi="Times New Roman" w:cs="Times New Roman"/>
        </w:rPr>
        <w:t>īstenošanai</w:t>
      </w:r>
      <w:r>
        <w:rPr>
          <w:rFonts w:ascii="Times New Roman" w:hAnsi="Times New Roman" w:cs="Times New Roman"/>
        </w:rPr>
        <w:t>. Lai nodrošinātu vienādus spēles noteikumus un harmonizētu pieeju, visefektīvāk šo saskaņotību būtu nodrošināt, veidojot ES politikas dokumentus laika posmam pēc 2020.</w:t>
      </w:r>
      <w:r w:rsidR="00812676">
        <w:rPr>
          <w:rFonts w:ascii="Times New Roman" w:hAnsi="Times New Roman" w:cs="Times New Roman"/>
        </w:rPr>
        <w:t> </w:t>
      </w:r>
      <w:r>
        <w:rPr>
          <w:rFonts w:ascii="Times New Roman" w:hAnsi="Times New Roman" w:cs="Times New Roman"/>
        </w:rPr>
        <w:t>gada. Šī ir būtiska iespēja, jo, sākoties nākamajam EK politiskajam ciklam, vairāki būtiski pamatdokumenti tiks pārskatīti, piemēram, tiks veidota 8</w:t>
      </w:r>
      <w:r w:rsidR="00812676">
        <w:rPr>
          <w:rFonts w:ascii="Times New Roman" w:hAnsi="Times New Roman" w:cs="Times New Roman"/>
        </w:rPr>
        <w:t>. </w:t>
      </w:r>
      <w:r>
        <w:rPr>
          <w:rFonts w:ascii="Times New Roman" w:hAnsi="Times New Roman" w:cs="Times New Roman"/>
        </w:rPr>
        <w:t>Vides rīcības programma. Politiku īstenošanas saskaņotība nodrošināma arī jaunā daudzgadu budžeta izstrādes gaitā.</w:t>
      </w:r>
    </w:p>
    <w:p w:rsidRPr="00DF67BE" w:rsidR="00BF02BE" w:rsidP="00BF02BE" w:rsidRDefault="00BF02BE" w14:paraId="77DABA1A" w14:textId="77777777">
      <w:pPr>
        <w:widowControl w:val="false"/>
        <w:autoSpaceDE w:val="false"/>
        <w:autoSpaceDN w:val="false"/>
        <w:adjustRightInd w:val="false"/>
        <w:spacing w:after="120" w:line="240" w:lineRule="auto"/>
        <w:ind w:firstLine="567"/>
        <w:jc w:val="both"/>
        <w:rPr>
          <w:rFonts w:ascii="Times New Roman" w:hAnsi="Times New Roman"/>
        </w:rPr>
      </w:pPr>
    </w:p>
    <w:p w:rsidR="00531A95" w:rsidP="00BF02BE" w:rsidRDefault="006537F6" w14:paraId="665704DA" w14:textId="1603DE8B">
      <w:pPr>
        <w:widowControl w:val="false"/>
        <w:shd w:val="clear" w:color="auto" w:fill="A6A6A6" w:themeFill="background1" w:themeFillShade="A6"/>
        <w:autoSpaceDE w:val="false"/>
        <w:autoSpaceDN w:val="false"/>
        <w:adjustRightInd w:val="false"/>
        <w:spacing w:after="120" w:line="240" w:lineRule="auto"/>
        <w:ind w:firstLine="567"/>
        <w:jc w:val="both"/>
        <w:rPr>
          <w:rFonts w:ascii="Times New Roman" w:hAnsi="Times New Roman" w:cs="Times New Roman"/>
          <w:b/>
        </w:rPr>
      </w:pPr>
      <w:r>
        <w:rPr>
          <w:rFonts w:ascii="Times New Roman" w:hAnsi="Times New Roman" w:cs="Times New Roman"/>
          <w:b/>
        </w:rPr>
        <w:lastRenderedPageBreak/>
        <w:t>3.</w:t>
      </w:r>
      <w:r w:rsidR="000335D0">
        <w:rPr>
          <w:rFonts w:ascii="Times New Roman" w:hAnsi="Times New Roman" w:cs="Times New Roman"/>
          <w:b/>
        </w:rPr>
        <w:t> </w:t>
      </w:r>
      <w:r w:rsidR="00D13F34">
        <w:rPr>
          <w:rFonts w:ascii="Times New Roman" w:hAnsi="Times New Roman" w:cs="Times New Roman"/>
          <w:b/>
        </w:rPr>
        <w:t>Padomes secinājumi “</w:t>
      </w:r>
      <w:r w:rsidRPr="00D13F34" w:rsidR="00D13F34">
        <w:rPr>
          <w:rFonts w:ascii="Times New Roman" w:hAnsi="Times New Roman" w:cs="Times New Roman"/>
          <w:b/>
        </w:rPr>
        <w:t xml:space="preserve">Ceļā </w:t>
      </w:r>
      <w:r w:rsidR="00D13F34">
        <w:rPr>
          <w:rFonts w:ascii="Times New Roman" w:hAnsi="Times New Roman" w:cs="Times New Roman"/>
          <w:b/>
        </w:rPr>
        <w:t xml:space="preserve">uz Eiropas </w:t>
      </w:r>
      <w:r w:rsidRPr="00D13F34" w:rsidR="00D13F34">
        <w:rPr>
          <w:rFonts w:ascii="Times New Roman" w:hAnsi="Times New Roman" w:cs="Times New Roman"/>
          <w:b/>
        </w:rPr>
        <w:t>Savienības ilgtspējīgas ķīmijas politikas stratēģi</w:t>
      </w:r>
      <w:r w:rsidR="00D13F34">
        <w:rPr>
          <w:rFonts w:ascii="Times New Roman" w:hAnsi="Times New Roman" w:cs="Times New Roman"/>
          <w:b/>
        </w:rPr>
        <w:t>ju”</w:t>
      </w:r>
    </w:p>
    <w:p w:rsidRPr="006537F6" w:rsidR="006537F6" w:rsidP="00BF02BE" w:rsidRDefault="006537F6" w14:paraId="3362185B" w14:textId="1ED770E9">
      <w:pPr>
        <w:widowControl w:val="false"/>
        <w:shd w:val="clear" w:color="auto" w:fill="A6A6A6" w:themeFill="background1" w:themeFillShade="A6"/>
        <w:autoSpaceDE w:val="false"/>
        <w:autoSpaceDN w:val="false"/>
        <w:adjustRightInd w:val="false"/>
        <w:spacing w:after="120" w:line="240" w:lineRule="auto"/>
        <w:ind w:firstLine="567"/>
        <w:jc w:val="both"/>
        <w:rPr>
          <w:rFonts w:ascii="Times New Roman" w:hAnsi="Times New Roman" w:cs="Times New Roman"/>
        </w:rPr>
      </w:pPr>
      <w:r>
        <w:rPr>
          <w:rFonts w:ascii="Times New Roman" w:hAnsi="Times New Roman" w:cs="Times New Roman"/>
          <w:b/>
        </w:rPr>
        <w:t>- </w:t>
      </w:r>
      <w:r w:rsidR="00D13F34">
        <w:rPr>
          <w:rFonts w:ascii="Times New Roman" w:hAnsi="Times New Roman" w:cs="Times New Roman"/>
        </w:rPr>
        <w:t>apstiprināšana</w:t>
      </w:r>
    </w:p>
    <w:p w:rsidRPr="004971E2" w:rsidR="00996C20" w:rsidP="00BF02BE" w:rsidRDefault="00996C20" w14:paraId="475E659F" w14:textId="70D44DEF">
      <w:pPr>
        <w:spacing w:after="120" w:line="240" w:lineRule="auto"/>
        <w:ind w:firstLine="567"/>
        <w:jc w:val="both"/>
        <w:rPr>
          <w:rFonts w:ascii="Times New Roman" w:hAnsi="Times New Roman" w:cs="Times New Roman"/>
          <w:bCs/>
          <w:lang w:eastAsia="lv-LV"/>
        </w:rPr>
      </w:pPr>
      <w:r w:rsidRPr="007B4917">
        <w:rPr>
          <w:rFonts w:ascii="Times New Roman" w:hAnsi="Times New Roman" w:cs="Times New Roman"/>
          <w:bCs/>
        </w:rPr>
        <w:t>Padomes secinājumu projekt</w:t>
      </w:r>
      <w:r>
        <w:rPr>
          <w:rFonts w:ascii="Times New Roman" w:hAnsi="Times New Roman" w:cs="Times New Roman"/>
          <w:bCs/>
        </w:rPr>
        <w:t xml:space="preserve">s </w:t>
      </w:r>
      <w:r w:rsidRPr="007B4917">
        <w:rPr>
          <w:rFonts w:ascii="Times New Roman" w:hAnsi="Times New Roman" w:cs="Times New Roman"/>
          <w:bCs/>
          <w:lang w:eastAsia="lv-LV"/>
        </w:rPr>
        <w:t>“</w:t>
      </w:r>
      <w:r w:rsidRPr="00D2018F">
        <w:rPr>
          <w:rFonts w:ascii="Times New Roman" w:hAnsi="Times New Roman" w:cs="Times New Roman"/>
          <w:bCs/>
          <w:lang w:eastAsia="lv-LV"/>
        </w:rPr>
        <w:t>Ceļā uz Eiropas Savienības ilgtspējīgas ķīmijas politikas stratēģiju”</w:t>
      </w:r>
      <w:r w:rsidRPr="007B4917">
        <w:rPr>
          <w:rFonts w:ascii="Times New Roman" w:hAnsi="Times New Roman" w:cs="Times New Roman"/>
          <w:bCs/>
          <w:lang w:eastAsia="lv-LV"/>
        </w:rPr>
        <w:t xml:space="preserve"> (turpmāk </w:t>
      </w:r>
      <w:r>
        <w:rPr>
          <w:rFonts w:ascii="Times New Roman" w:hAnsi="Times New Roman" w:cs="Times New Roman"/>
          <w:bCs/>
          <w:lang w:eastAsia="lv-LV"/>
        </w:rPr>
        <w:t>–</w:t>
      </w:r>
      <w:r w:rsidRPr="007B4917">
        <w:rPr>
          <w:rFonts w:ascii="Times New Roman" w:hAnsi="Times New Roman" w:cs="Times New Roman"/>
          <w:bCs/>
        </w:rPr>
        <w:t xml:space="preserve"> Padomes secinājum</w:t>
      </w:r>
      <w:r>
        <w:rPr>
          <w:rFonts w:ascii="Times New Roman" w:hAnsi="Times New Roman" w:cs="Times New Roman"/>
          <w:bCs/>
        </w:rPr>
        <w:t xml:space="preserve">i) </w:t>
      </w:r>
      <w:r w:rsidRPr="007B4917">
        <w:rPr>
          <w:rFonts w:ascii="Times New Roman" w:hAnsi="Times New Roman" w:cs="Times New Roman"/>
          <w:bCs/>
          <w:lang w:eastAsia="lv-LV"/>
        </w:rPr>
        <w:t>izstrādāt</w:t>
      </w:r>
      <w:r>
        <w:rPr>
          <w:rFonts w:ascii="Times New Roman" w:hAnsi="Times New Roman" w:cs="Times New Roman"/>
          <w:bCs/>
          <w:lang w:eastAsia="lv-LV"/>
        </w:rPr>
        <w:t>s</w:t>
      </w:r>
      <w:r w:rsidRPr="007B4917">
        <w:rPr>
          <w:rFonts w:ascii="Times New Roman" w:hAnsi="Times New Roman" w:cs="Times New Roman"/>
          <w:bCs/>
          <w:lang w:eastAsia="lv-LV"/>
        </w:rPr>
        <w:t xml:space="preserve"> ar mērķi sniegt politisku atbalstu </w:t>
      </w:r>
      <w:r>
        <w:rPr>
          <w:rFonts w:ascii="Times New Roman" w:hAnsi="Times New Roman" w:cs="Times New Roman"/>
          <w:bCs/>
          <w:lang w:eastAsia="lv-LV"/>
        </w:rPr>
        <w:t>ES</w:t>
      </w:r>
      <w:r w:rsidRPr="007B4917">
        <w:rPr>
          <w:rFonts w:ascii="Times New Roman" w:hAnsi="Times New Roman" w:cs="Times New Roman"/>
          <w:bCs/>
          <w:lang w:eastAsia="lv-LV"/>
        </w:rPr>
        <w:t xml:space="preserve"> ilgtspējīgas ķīmisko vielu politikas jomas stratēģijas izstrādei, jo īpaši attiecinot uz jautājumiem par REACH</w:t>
      </w:r>
      <w:r w:rsidRPr="007B4917">
        <w:rPr>
          <w:rFonts w:ascii="Times New Roman" w:hAnsi="Times New Roman" w:cs="Times New Roman"/>
          <w:bCs/>
          <w:vertAlign w:val="superscript"/>
          <w:lang w:eastAsia="lv-LV"/>
        </w:rPr>
        <w:footnoteReference w:id="1"/>
      </w:r>
      <w:r w:rsidRPr="007B4917">
        <w:rPr>
          <w:rFonts w:ascii="Times New Roman" w:hAnsi="Times New Roman" w:cs="Times New Roman"/>
          <w:bCs/>
          <w:lang w:eastAsia="lv-LV"/>
        </w:rPr>
        <w:t xml:space="preserve">, endokrīnās sistēmas </w:t>
      </w:r>
      <w:proofErr w:type="spellStart"/>
      <w:r w:rsidRPr="007B4917">
        <w:rPr>
          <w:rFonts w:ascii="Times New Roman" w:hAnsi="Times New Roman" w:cs="Times New Roman"/>
          <w:bCs/>
          <w:lang w:eastAsia="lv-LV"/>
        </w:rPr>
        <w:t>grāvējvielām</w:t>
      </w:r>
      <w:proofErr w:type="spellEnd"/>
      <w:r w:rsidRPr="007B4917">
        <w:rPr>
          <w:rFonts w:ascii="Times New Roman" w:hAnsi="Times New Roman" w:cs="Times New Roman"/>
          <w:bCs/>
          <w:lang w:eastAsia="lv-LV"/>
        </w:rPr>
        <w:t xml:space="preserve">, </w:t>
      </w:r>
      <w:proofErr w:type="spellStart"/>
      <w:r w:rsidRPr="007B4917">
        <w:rPr>
          <w:rFonts w:ascii="Times New Roman" w:hAnsi="Times New Roman" w:cs="Times New Roman"/>
          <w:bCs/>
          <w:lang w:eastAsia="lv-LV"/>
        </w:rPr>
        <w:t>nanomateriāliem</w:t>
      </w:r>
      <w:proofErr w:type="spellEnd"/>
      <w:r w:rsidRPr="007B4917">
        <w:rPr>
          <w:rFonts w:ascii="Times New Roman" w:hAnsi="Times New Roman" w:cs="Times New Roman"/>
          <w:bCs/>
          <w:lang w:eastAsia="lv-LV"/>
        </w:rPr>
        <w:t xml:space="preserve"> un farmaceitiskiem līdzekļiem</w:t>
      </w:r>
      <w:r>
        <w:rPr>
          <w:rFonts w:ascii="Times New Roman" w:hAnsi="Times New Roman" w:cs="Times New Roman"/>
          <w:bCs/>
          <w:lang w:eastAsia="lv-LV"/>
        </w:rPr>
        <w:t xml:space="preserve"> un to atliekvielām, ņ</w:t>
      </w:r>
      <w:r w:rsidRPr="007B4917">
        <w:rPr>
          <w:rFonts w:ascii="Times New Roman" w:hAnsi="Times New Roman" w:cs="Times New Roman"/>
          <w:bCs/>
          <w:lang w:eastAsia="lv-LV"/>
        </w:rPr>
        <w:t xml:space="preserve">emot vērā </w:t>
      </w:r>
      <w:r w:rsidR="007214CC">
        <w:rPr>
          <w:rFonts w:ascii="Times New Roman" w:hAnsi="Times New Roman" w:cs="Times New Roman"/>
          <w:bCs/>
          <w:lang w:eastAsia="lv-LV"/>
        </w:rPr>
        <w:t>ES</w:t>
      </w:r>
      <w:r w:rsidRPr="007B4917">
        <w:rPr>
          <w:rFonts w:ascii="Times New Roman" w:hAnsi="Times New Roman" w:cs="Times New Roman"/>
          <w:bCs/>
          <w:lang w:eastAsia="lv-LV"/>
        </w:rPr>
        <w:t xml:space="preserve"> 7. Vides rīcības programmas “</w:t>
      </w:r>
      <w:proofErr w:type="spellStart"/>
      <w:r w:rsidRPr="007B4917">
        <w:rPr>
          <w:rFonts w:ascii="Times New Roman" w:hAnsi="Times New Roman" w:cs="Times New Roman"/>
          <w:bCs/>
          <w:lang w:eastAsia="lv-LV"/>
        </w:rPr>
        <w:t>Labklājīga</w:t>
      </w:r>
      <w:proofErr w:type="spellEnd"/>
      <w:r w:rsidRPr="007B4917">
        <w:rPr>
          <w:rFonts w:ascii="Times New Roman" w:hAnsi="Times New Roman" w:cs="Times New Roman"/>
          <w:bCs/>
          <w:lang w:eastAsia="lv-LV"/>
        </w:rPr>
        <w:t xml:space="preserve"> dzīve ar pieejamajiem planētas resursiem”</w:t>
      </w:r>
      <w:r w:rsidRPr="007B4917">
        <w:rPr>
          <w:rFonts w:ascii="Times New Roman" w:hAnsi="Times New Roman" w:cs="Times New Roman"/>
          <w:bCs/>
          <w:vertAlign w:val="superscript"/>
          <w:lang w:eastAsia="lv-LV"/>
        </w:rPr>
        <w:footnoteReference w:id="2"/>
      </w:r>
      <w:r w:rsidRPr="007B4917">
        <w:rPr>
          <w:rFonts w:ascii="Times New Roman" w:hAnsi="Times New Roman" w:cs="Times New Roman"/>
          <w:bCs/>
          <w:vertAlign w:val="superscript"/>
          <w:lang w:eastAsia="lv-LV"/>
        </w:rPr>
        <w:t xml:space="preserve"> </w:t>
      </w:r>
      <w:r w:rsidRPr="007B4917">
        <w:rPr>
          <w:rFonts w:ascii="Times New Roman" w:hAnsi="Times New Roman" w:cs="Times New Roman"/>
          <w:bCs/>
          <w:lang w:eastAsia="lv-LV"/>
        </w:rPr>
        <w:t>pamatmērķi ķīmisko vielu jomā</w:t>
      </w:r>
      <w:r>
        <w:rPr>
          <w:rFonts w:ascii="Times New Roman" w:hAnsi="Times New Roman" w:cs="Times New Roman"/>
          <w:bCs/>
          <w:lang w:eastAsia="lv-LV"/>
        </w:rPr>
        <w:t>.</w:t>
      </w:r>
      <w:r w:rsidRPr="007B4917">
        <w:rPr>
          <w:rFonts w:ascii="Times New Roman" w:hAnsi="Times New Roman" w:cs="Times New Roman"/>
          <w:bCs/>
          <w:lang w:eastAsia="lv-LV"/>
        </w:rPr>
        <w:t xml:space="preserve"> </w:t>
      </w:r>
      <w:r w:rsidRPr="004971E2">
        <w:rPr>
          <w:rFonts w:ascii="Times New Roman" w:hAnsi="Times New Roman" w:cs="Times New Roman"/>
          <w:bCs/>
          <w:lang w:eastAsia="lv-LV"/>
        </w:rPr>
        <w:t>Padomes secinājum</w:t>
      </w:r>
      <w:r>
        <w:rPr>
          <w:rFonts w:ascii="Times New Roman" w:hAnsi="Times New Roman" w:cs="Times New Roman"/>
          <w:bCs/>
          <w:lang w:eastAsia="lv-LV"/>
        </w:rPr>
        <w:t xml:space="preserve">i </w:t>
      </w:r>
      <w:r w:rsidRPr="004971E2">
        <w:rPr>
          <w:rFonts w:ascii="Times New Roman" w:hAnsi="Times New Roman" w:cs="Times New Roman"/>
          <w:bCs/>
          <w:lang w:eastAsia="lv-LV"/>
        </w:rPr>
        <w:t xml:space="preserve">vērš uzmanību uz to, ka turpmāk ir ieguldāms nopietns darbs ķīmisko vielu drošā izmantošanā, lai novērstu iespējamās negatīvās ietekmes uz cilvēku veselību un vidi. </w:t>
      </w:r>
    </w:p>
    <w:p w:rsidRPr="00BF6676" w:rsidR="00BF6676" w:rsidP="00BF02BE" w:rsidRDefault="00996C20" w14:paraId="605BC759" w14:textId="3C914210">
      <w:pPr>
        <w:spacing w:after="120" w:line="240" w:lineRule="auto"/>
        <w:ind w:firstLine="567"/>
        <w:jc w:val="both"/>
        <w:rPr>
          <w:rFonts w:ascii="Times New Roman" w:hAnsi="Times New Roman" w:cs="Times New Roman"/>
          <w:lang w:eastAsia="en-US"/>
        </w:rPr>
      </w:pPr>
      <w:r w:rsidRPr="007B4917">
        <w:rPr>
          <w:rFonts w:ascii="Times New Roman" w:hAnsi="Times New Roman" w:cs="Times New Roman"/>
          <w:bCs/>
        </w:rPr>
        <w:t>Padomes secinājum</w:t>
      </w:r>
      <w:r>
        <w:rPr>
          <w:rFonts w:ascii="Times New Roman" w:hAnsi="Times New Roman" w:cs="Times New Roman"/>
          <w:bCs/>
        </w:rPr>
        <w:t>i</w:t>
      </w:r>
      <w:r>
        <w:rPr>
          <w:rFonts w:ascii="EUAlbertina" w:hAnsi="EUAlbertina" w:eastAsia="Times New Roman" w:cs="EUAlbertina"/>
          <w:lang w:eastAsia="lv-LV"/>
        </w:rPr>
        <w:t xml:space="preserve"> norāda arī</w:t>
      </w:r>
      <w:r w:rsidRPr="00F37443">
        <w:rPr>
          <w:rFonts w:ascii="Times New Roman" w:hAnsi="Times New Roman" w:cs="Times New Roman"/>
          <w:lang w:eastAsia="en-US"/>
        </w:rPr>
        <w:t xml:space="preserve"> uz sinerģiju </w:t>
      </w:r>
      <w:r>
        <w:rPr>
          <w:rFonts w:ascii="Times New Roman" w:hAnsi="Times New Roman" w:cs="Times New Roman"/>
          <w:lang w:eastAsia="en-US"/>
        </w:rPr>
        <w:t xml:space="preserve">nozīmību </w:t>
      </w:r>
      <w:r w:rsidRPr="00F37443">
        <w:rPr>
          <w:rFonts w:ascii="Times New Roman" w:hAnsi="Times New Roman" w:cs="Times New Roman"/>
          <w:lang w:eastAsia="en-US"/>
        </w:rPr>
        <w:t xml:space="preserve">starp dažādām starptautiskām un reģionālām konvencijām ķīmisko vielu un atkritumu jomā, ka arī aicina </w:t>
      </w:r>
      <w:r>
        <w:rPr>
          <w:rFonts w:ascii="Times New Roman" w:hAnsi="Times New Roman" w:cs="Times New Roman"/>
          <w:lang w:eastAsia="en-US"/>
        </w:rPr>
        <w:t xml:space="preserve">Eiropas </w:t>
      </w:r>
      <w:r w:rsidRPr="00F37443">
        <w:rPr>
          <w:rFonts w:ascii="Times New Roman" w:hAnsi="Times New Roman" w:cs="Times New Roman"/>
          <w:lang w:eastAsia="en-US"/>
        </w:rPr>
        <w:t>Komisiju un dalībvalstis turpināt aktīvi piedalīties šajos procesos, lai nodrošinātu visaptverošu ilgtermiņa pieeju drošai ķīmisko vielu apsaimniekošanai starptautiskā līmenī</w:t>
      </w:r>
      <w:r>
        <w:rPr>
          <w:rFonts w:ascii="Times New Roman" w:hAnsi="Times New Roman" w:cs="Times New Roman"/>
          <w:lang w:eastAsia="en-US"/>
        </w:rPr>
        <w:t xml:space="preserve">. </w:t>
      </w:r>
    </w:p>
    <w:p w:rsidRPr="0006722B" w:rsidR="00996C20" w:rsidP="00BF02BE" w:rsidRDefault="00996C20" w14:paraId="23897B65" w14:textId="77777777">
      <w:pPr>
        <w:tabs>
          <w:tab w:val="left" w:pos="0"/>
        </w:tabs>
        <w:spacing w:after="120" w:line="240" w:lineRule="auto"/>
        <w:ind w:firstLine="567"/>
        <w:jc w:val="both"/>
        <w:rPr>
          <w:rFonts w:ascii="Times New Roman" w:hAnsi="Times New Roman" w:cs="Times New Roman"/>
          <w:b/>
          <w:u w:val="single"/>
        </w:rPr>
      </w:pPr>
      <w:r w:rsidRPr="0006722B">
        <w:rPr>
          <w:rFonts w:ascii="Times New Roman" w:hAnsi="Times New Roman" w:cs="Times New Roman"/>
          <w:b/>
          <w:u w:val="single"/>
        </w:rPr>
        <w:t>Latvijas viedoklis</w:t>
      </w:r>
    </w:p>
    <w:p w:rsidRPr="00E261F1" w:rsidR="00E261F1" w:rsidP="002828A7" w:rsidRDefault="00E261F1" w14:paraId="1A3699A1" w14:textId="1702141A">
      <w:pPr>
        <w:spacing w:after="120" w:line="240" w:lineRule="auto"/>
        <w:ind w:firstLine="567"/>
        <w:jc w:val="both"/>
        <w:rPr>
          <w:rFonts w:ascii="Times New Roman" w:hAnsi="Times New Roman" w:cs="Times New Roman"/>
        </w:rPr>
      </w:pPr>
      <w:r w:rsidRPr="00E261F1">
        <w:rPr>
          <w:rFonts w:ascii="Times New Roman" w:hAnsi="Times New Roman" w:cs="Times New Roman"/>
        </w:rPr>
        <w:t>Latvijas nostāja izklāstīta nacionālajā p</w:t>
      </w:r>
      <w:r w:rsidR="002828A7">
        <w:rPr>
          <w:rFonts w:ascii="Times New Roman" w:hAnsi="Times New Roman" w:cs="Times New Roman"/>
        </w:rPr>
        <w:t xml:space="preserve">ozīcijā “Par Padomes secinājumiem </w:t>
      </w:r>
      <w:r w:rsidRPr="00E261F1">
        <w:rPr>
          <w:rFonts w:ascii="Times New Roman" w:hAnsi="Times New Roman" w:cs="Times New Roman"/>
        </w:rPr>
        <w:t>“Ceļā uz Eiropas Savienības ilgtspējīgas ķīmijas politikas stratēģiju”</w:t>
      </w:r>
      <w:r w:rsidR="002828A7">
        <w:rPr>
          <w:rFonts w:ascii="Times New Roman" w:hAnsi="Times New Roman" w:cs="Times New Roman"/>
        </w:rPr>
        <w:t>”</w:t>
      </w:r>
      <w:bookmarkStart w:name="_GoBack" w:id="2"/>
      <w:bookmarkEnd w:id="2"/>
      <w:r w:rsidR="00136D01">
        <w:rPr>
          <w:rFonts w:ascii="Times New Roman" w:hAnsi="Times New Roman" w:cs="Times New Roman"/>
        </w:rPr>
        <w:t>.</w:t>
      </w:r>
    </w:p>
    <w:p w:rsidR="00110734" w:rsidP="00BF02BE" w:rsidRDefault="00996C20" w14:paraId="357743E8" w14:textId="1587EA72">
      <w:pPr>
        <w:spacing w:after="120" w:line="240" w:lineRule="auto"/>
        <w:ind w:firstLine="567"/>
        <w:jc w:val="both"/>
        <w:rPr>
          <w:rFonts w:ascii="Times New Roman" w:hAnsi="Times New Roman"/>
          <w:color w:val="auto"/>
        </w:rPr>
      </w:pPr>
      <w:r w:rsidRPr="00E16247">
        <w:rPr>
          <w:rFonts w:ascii="Times New Roman" w:hAnsi="Times New Roman"/>
          <w:color w:val="auto"/>
        </w:rPr>
        <w:t>Latvija atzinīgi novērtē Prezidentūras ieguldīto darbu Padomes secinājumu izstrādē</w:t>
      </w:r>
      <w:r>
        <w:rPr>
          <w:rFonts w:ascii="Times New Roman" w:hAnsi="Times New Roman"/>
          <w:color w:val="auto"/>
        </w:rPr>
        <w:t xml:space="preserve"> un </w:t>
      </w:r>
      <w:r w:rsidRPr="00B53ED6">
        <w:rPr>
          <w:rFonts w:ascii="Times New Roman" w:hAnsi="Times New Roman"/>
          <w:b/>
          <w:color w:val="auto"/>
        </w:rPr>
        <w:t>atbalsta Padomes secinājumu apstiprināšanu</w:t>
      </w:r>
      <w:r>
        <w:rPr>
          <w:rFonts w:ascii="Times New Roman" w:hAnsi="Times New Roman"/>
          <w:color w:val="auto"/>
        </w:rPr>
        <w:t xml:space="preserve">. Latvija </w:t>
      </w:r>
      <w:r w:rsidRPr="00E16247">
        <w:rPr>
          <w:rFonts w:ascii="Times New Roman" w:hAnsi="Times New Roman"/>
          <w:color w:val="auto"/>
        </w:rPr>
        <w:t>piekrīt Padomes secinājumos norādītajam, ka jāizstrādā ES netoksiskas vides stratēģij</w:t>
      </w:r>
      <w:r>
        <w:rPr>
          <w:rFonts w:ascii="Times New Roman" w:hAnsi="Times New Roman"/>
          <w:color w:val="auto"/>
        </w:rPr>
        <w:t>a</w:t>
      </w:r>
      <w:r w:rsidRPr="00E16247">
        <w:rPr>
          <w:rFonts w:ascii="Times New Roman" w:hAnsi="Times New Roman"/>
          <w:color w:val="auto"/>
        </w:rPr>
        <w:t xml:space="preserve"> un darbības plān</w:t>
      </w:r>
      <w:r>
        <w:rPr>
          <w:rFonts w:ascii="Times New Roman" w:hAnsi="Times New Roman"/>
          <w:color w:val="auto"/>
        </w:rPr>
        <w:t xml:space="preserve">s kā </w:t>
      </w:r>
      <w:r w:rsidRPr="00F37443">
        <w:rPr>
          <w:rFonts w:ascii="Times New Roman" w:hAnsi="Times New Roman" w:cs="Times New Roman"/>
          <w:bCs/>
        </w:rPr>
        <w:t>nodrošināt</w:t>
      </w:r>
      <w:r w:rsidRPr="00F37443">
        <w:rPr>
          <w:rFonts w:ascii="Times New Roman" w:hAnsi="Times New Roman" w:cs="Times New Roman"/>
          <w:bCs/>
          <w:lang w:eastAsia="lv-LV"/>
        </w:rPr>
        <w:t xml:space="preserve"> augsta līmeņa aizsardzību cilvēku veselībai un videi no endokrīnās sistēmas </w:t>
      </w:r>
      <w:proofErr w:type="spellStart"/>
      <w:r w:rsidRPr="00F37443">
        <w:rPr>
          <w:rFonts w:ascii="Times New Roman" w:hAnsi="Times New Roman" w:cs="Times New Roman"/>
          <w:bCs/>
          <w:lang w:eastAsia="lv-LV"/>
        </w:rPr>
        <w:t>grāvējvielu</w:t>
      </w:r>
      <w:proofErr w:type="spellEnd"/>
      <w:r w:rsidRPr="00F37443">
        <w:rPr>
          <w:rFonts w:ascii="Times New Roman" w:hAnsi="Times New Roman" w:cs="Times New Roman"/>
          <w:bCs/>
          <w:lang w:eastAsia="lv-LV"/>
        </w:rPr>
        <w:t xml:space="preserve"> iedarbības</w:t>
      </w:r>
      <w:r w:rsidRPr="00E16247">
        <w:rPr>
          <w:rFonts w:ascii="Times New Roman" w:hAnsi="Times New Roman"/>
          <w:color w:val="auto"/>
        </w:rPr>
        <w:t xml:space="preserve">. </w:t>
      </w:r>
    </w:p>
    <w:p w:rsidR="00DF67BE" w:rsidP="00BF02BE" w:rsidRDefault="00DF67BE" w14:paraId="75A56125" w14:textId="77777777">
      <w:pPr>
        <w:shd w:val="clear" w:color="auto" w:fill="A6A6A6"/>
        <w:spacing w:after="120" w:line="240" w:lineRule="auto"/>
        <w:jc w:val="both"/>
        <w:rPr>
          <w:rFonts w:ascii="Times New Roman" w:hAnsi="Times New Roman" w:cs="Times New Roman"/>
          <w:b/>
        </w:rPr>
      </w:pPr>
      <w:r>
        <w:rPr>
          <w:rFonts w:ascii="Times New Roman" w:hAnsi="Times New Roman" w:cs="Times New Roman"/>
          <w:b/>
        </w:rPr>
        <w:t>Citi jautājumi:</w:t>
      </w:r>
    </w:p>
    <w:p w:rsidR="00DF67BE" w:rsidP="00BF02BE" w:rsidRDefault="00DF67BE" w14:paraId="648CBDA1" w14:textId="77777777">
      <w:pPr>
        <w:pStyle w:val="ListParagraph"/>
        <w:spacing w:after="120" w:line="240" w:lineRule="auto"/>
        <w:ind w:left="0" w:firstLine="720"/>
        <w:jc w:val="both"/>
        <w:rPr>
          <w:rFonts w:ascii="Times New Roman" w:hAnsi="Times New Roman" w:cs="Times New Roman"/>
        </w:rPr>
      </w:pPr>
      <w:r>
        <w:rPr>
          <w:rFonts w:ascii="Times New Roman" w:hAnsi="Times New Roman" w:cs="Times New Roman"/>
        </w:rPr>
        <w:t>Padomes sanāksmes darba kārtības sadaļā „Citi jautājumi” iekļauti šādi informatīvi jautājumi, ko Latvija pieņem zināšanai:</w:t>
      </w:r>
    </w:p>
    <w:p w:rsidR="00B37FEF" w:rsidP="00BF02BE" w:rsidRDefault="00DF67BE" w14:paraId="1C50C36B" w14:textId="77777777">
      <w:pPr>
        <w:widowControl w:val="false"/>
        <w:autoSpaceDE w:val="false"/>
        <w:autoSpaceDN w:val="false"/>
        <w:adjustRightInd w:val="false"/>
        <w:spacing w:after="120" w:line="240" w:lineRule="auto"/>
        <w:ind w:firstLine="709"/>
        <w:jc w:val="both"/>
        <w:rPr>
          <w:rFonts w:ascii="Times New Roman" w:hAnsi="Times New Roman" w:cs="Times New Roman"/>
          <w:i/>
          <w:color w:val="auto"/>
        </w:rPr>
      </w:pPr>
      <w:r w:rsidRPr="002E748F">
        <w:rPr>
          <w:rFonts w:ascii="Times New Roman" w:hAnsi="Times New Roman" w:cs="Times New Roman"/>
          <w:bCs/>
          <w:i/>
        </w:rPr>
        <w:t>a) </w:t>
      </w:r>
      <w:r w:rsidRPr="00B37FEF" w:rsidR="00B37FEF">
        <w:rPr>
          <w:rFonts w:ascii="Times New Roman" w:hAnsi="Times New Roman" w:cs="Times New Roman"/>
          <w:i/>
          <w:color w:val="auto"/>
        </w:rPr>
        <w:t xml:space="preserve">Stratēģisks Eiropas ilgtermiņa redzējums par pārticīgu, modernu, konkurētspējīgu un </w:t>
      </w:r>
      <w:proofErr w:type="spellStart"/>
      <w:r w:rsidRPr="00B37FEF" w:rsidR="00B37FEF">
        <w:rPr>
          <w:rFonts w:ascii="Times New Roman" w:hAnsi="Times New Roman" w:cs="Times New Roman"/>
          <w:i/>
          <w:color w:val="auto"/>
        </w:rPr>
        <w:t>klimatneitrālu</w:t>
      </w:r>
      <w:proofErr w:type="spellEnd"/>
      <w:r w:rsidRPr="00B37FEF" w:rsidR="00B37FEF">
        <w:rPr>
          <w:rFonts w:ascii="Times New Roman" w:hAnsi="Times New Roman" w:cs="Times New Roman"/>
          <w:i/>
          <w:color w:val="auto"/>
        </w:rPr>
        <w:t xml:space="preserve"> ekonomiku</w:t>
      </w:r>
      <w:r w:rsidR="00B37FEF">
        <w:rPr>
          <w:rFonts w:ascii="Times New Roman" w:hAnsi="Times New Roman" w:cs="Times New Roman"/>
          <w:color w:val="auto"/>
        </w:rPr>
        <w:t xml:space="preserve"> – </w:t>
      </w:r>
      <w:r w:rsidRPr="00B37FEF" w:rsidR="00B37FEF">
        <w:rPr>
          <w:rFonts w:ascii="Times New Roman" w:hAnsi="Times New Roman" w:cs="Times New Roman"/>
          <w:i/>
          <w:color w:val="auto"/>
        </w:rPr>
        <w:t>prezidentūras sniegta informācija</w:t>
      </w:r>
    </w:p>
    <w:p w:rsidRPr="00B37FEF" w:rsidR="00DF67BE" w:rsidP="00BF02BE" w:rsidRDefault="00DF67BE" w14:paraId="798ECE4B" w14:textId="3CBA426B">
      <w:pPr>
        <w:widowControl w:val="false"/>
        <w:autoSpaceDE w:val="false"/>
        <w:autoSpaceDN w:val="false"/>
        <w:adjustRightInd w:val="false"/>
        <w:spacing w:after="120" w:line="240" w:lineRule="auto"/>
        <w:ind w:firstLine="709"/>
        <w:jc w:val="both"/>
        <w:rPr>
          <w:rFonts w:ascii="Times New Roman" w:hAnsi="Times New Roman" w:cs="Times New Roman"/>
          <w:bCs/>
          <w:i/>
        </w:rPr>
      </w:pPr>
      <w:r w:rsidRPr="00B37FEF">
        <w:rPr>
          <w:rFonts w:ascii="Times New Roman" w:hAnsi="Times New Roman" w:cs="Times New Roman"/>
        </w:rPr>
        <w:t xml:space="preserve">2018. gada 28. novembrī </w:t>
      </w:r>
      <w:r w:rsidR="007214CC">
        <w:rPr>
          <w:rFonts w:ascii="Times New Roman" w:hAnsi="Times New Roman" w:cs="Times New Roman"/>
        </w:rPr>
        <w:t>EK</w:t>
      </w:r>
      <w:r w:rsidRPr="00B37FEF">
        <w:rPr>
          <w:rFonts w:ascii="Times New Roman" w:hAnsi="Times New Roman" w:cs="Times New Roman"/>
        </w:rPr>
        <w:t xml:space="preserve"> publicēja paziņojumu “</w:t>
      </w:r>
      <w:r w:rsidRPr="00B37FEF">
        <w:rPr>
          <w:rFonts w:ascii="Times New Roman" w:hAnsi="Times New Roman" w:cs="Times New Roman"/>
          <w:i/>
          <w:iCs/>
        </w:rPr>
        <w:t xml:space="preserve">Tīru planētu - visiem! Stratēģisks Eiropas ilgtermiņa redzējums par pārticīgu, modernu, konkurētspējīgu un </w:t>
      </w:r>
      <w:proofErr w:type="spellStart"/>
      <w:r w:rsidRPr="00B37FEF">
        <w:rPr>
          <w:rFonts w:ascii="Times New Roman" w:hAnsi="Times New Roman" w:cs="Times New Roman"/>
          <w:i/>
          <w:iCs/>
        </w:rPr>
        <w:t>klimatneitrālu</w:t>
      </w:r>
      <w:proofErr w:type="spellEnd"/>
      <w:r w:rsidRPr="00B37FEF">
        <w:rPr>
          <w:rFonts w:ascii="Times New Roman" w:hAnsi="Times New Roman" w:cs="Times New Roman"/>
          <w:i/>
          <w:iCs/>
        </w:rPr>
        <w:t xml:space="preserve"> ekonomiku</w:t>
      </w:r>
      <w:r w:rsidRPr="00B37FEF">
        <w:rPr>
          <w:rFonts w:ascii="Times New Roman" w:hAnsi="Times New Roman" w:cs="Times New Roman"/>
        </w:rPr>
        <w:t xml:space="preserve">”. Paziņojumā uzsvērts, ka valstu rīcībpolitikām jāveicina ES pienesumu Parīzes nolīguma ilgtermiņa temperatūras mērķa īstenošanā - saglabāt pasaules vidējās temperatūras </w:t>
      </w:r>
      <w:r w:rsidRPr="00B37FEF">
        <w:rPr>
          <w:rFonts w:ascii="Times New Roman" w:hAnsi="Times New Roman" w:cs="Times New Roman"/>
        </w:rPr>
        <w:lastRenderedPageBreak/>
        <w:t>pieaugumu būtiski mazāku par 2</w:t>
      </w:r>
      <w:r w:rsidRPr="00B37FEF">
        <w:rPr>
          <w:rFonts w:ascii="Times New Roman" w:hAnsi="Times New Roman" w:cs="Times New Roman"/>
          <w:vertAlign w:val="superscript"/>
        </w:rPr>
        <w:t>o</w:t>
      </w:r>
      <w:r w:rsidRPr="00B37FEF">
        <w:rPr>
          <w:rFonts w:ascii="Times New Roman" w:hAnsi="Times New Roman" w:cs="Times New Roman"/>
        </w:rPr>
        <w:t xml:space="preserve">C salīdzinājumā ar </w:t>
      </w:r>
      <w:proofErr w:type="spellStart"/>
      <w:r w:rsidRPr="00B37FEF">
        <w:rPr>
          <w:rFonts w:ascii="Times New Roman" w:hAnsi="Times New Roman" w:cs="Times New Roman"/>
        </w:rPr>
        <w:t>pirmsindustriālā</w:t>
      </w:r>
      <w:proofErr w:type="spellEnd"/>
      <w:r w:rsidRPr="00B37FEF">
        <w:rPr>
          <w:rFonts w:ascii="Times New Roman" w:hAnsi="Times New Roman" w:cs="Times New Roman"/>
        </w:rPr>
        <w:t xml:space="preserve"> laikmeta līmeni un censties temperatūras kāpumu ierobežot līdz 1.5</w:t>
      </w:r>
      <w:r w:rsidRPr="00B37FEF">
        <w:rPr>
          <w:rFonts w:ascii="Times New Roman" w:hAnsi="Times New Roman" w:cs="Times New Roman"/>
          <w:vertAlign w:val="superscript"/>
        </w:rPr>
        <w:t>o</w:t>
      </w:r>
      <w:r w:rsidRPr="00B37FEF">
        <w:rPr>
          <w:rFonts w:ascii="Times New Roman" w:hAnsi="Times New Roman" w:cs="Times New Roman"/>
        </w:rPr>
        <w:t xml:space="preserve">C salīdzinājumā ar </w:t>
      </w:r>
      <w:proofErr w:type="spellStart"/>
      <w:r w:rsidRPr="00B37FEF">
        <w:rPr>
          <w:rFonts w:ascii="Times New Roman" w:hAnsi="Times New Roman" w:cs="Times New Roman"/>
        </w:rPr>
        <w:t>pirmsindustrālā</w:t>
      </w:r>
      <w:proofErr w:type="spellEnd"/>
      <w:r w:rsidRPr="00B37FEF">
        <w:rPr>
          <w:rFonts w:ascii="Times New Roman" w:hAnsi="Times New Roman" w:cs="Times New Roman"/>
        </w:rPr>
        <w:t xml:space="preserve"> laikmeta līmeni. Tāpat p</w:t>
      </w:r>
      <w:r w:rsidRPr="00B37FEF">
        <w:rPr>
          <w:rFonts w:ascii="Times New Roman" w:hAnsi="Times New Roman" w:cs="Times New Roman"/>
          <w:spacing w:val="4"/>
        </w:rPr>
        <w:t>aziņojums</w:t>
      </w:r>
      <w:r w:rsidRPr="00B37FEF">
        <w:rPr>
          <w:rFonts w:ascii="Times New Roman" w:hAnsi="Times New Roman" w:cs="Times New Roman"/>
        </w:rPr>
        <w:t xml:space="preserve"> ietver redzējumu par visas tautsaimniecības nozares un visus sabiedrības slāņus aptverošām ekonomiskajām un sabiedrības pārveidēm, kas vajadzīgas, lai līdz 2050. gadam ES sasniegtu </w:t>
      </w:r>
      <w:r w:rsidR="00604F25">
        <w:rPr>
          <w:rFonts w:ascii="Times New Roman" w:hAnsi="Times New Roman" w:cs="Times New Roman"/>
        </w:rPr>
        <w:t xml:space="preserve">siltumnīcefekta gāzu (turpmāk – SEG) </w:t>
      </w:r>
      <w:r w:rsidRPr="00B37FEF">
        <w:rPr>
          <w:rFonts w:ascii="Times New Roman" w:hAnsi="Times New Roman" w:cs="Times New Roman"/>
        </w:rPr>
        <w:t xml:space="preserve">emisiju neto nulles līmeni jeb </w:t>
      </w:r>
      <w:proofErr w:type="spellStart"/>
      <w:r w:rsidRPr="00B37FEF">
        <w:rPr>
          <w:rFonts w:ascii="Times New Roman" w:hAnsi="Times New Roman" w:cs="Times New Roman"/>
        </w:rPr>
        <w:t>klimatneitralitāti</w:t>
      </w:r>
      <w:proofErr w:type="spellEnd"/>
      <w:r w:rsidRPr="00B37FEF">
        <w:rPr>
          <w:rFonts w:ascii="Times New Roman" w:hAnsi="Times New Roman" w:cs="Times New Roman"/>
        </w:rPr>
        <w:t xml:space="preserve">. </w:t>
      </w:r>
    </w:p>
    <w:p w:rsidRPr="007214CC" w:rsidR="00B37FEF" w:rsidP="00BF02BE" w:rsidRDefault="00DF67BE" w14:paraId="181F7A02" w14:textId="72EBBB75">
      <w:pPr>
        <w:pStyle w:val="xmsonormal"/>
        <w:spacing w:after="120"/>
        <w:ind w:firstLine="709"/>
        <w:jc w:val="both"/>
      </w:pPr>
      <w:r w:rsidRPr="007214CC">
        <w:t>Par šo jautājumu 2019.</w:t>
      </w:r>
      <w:r w:rsidRPr="007214CC" w:rsidR="00B37FEF">
        <w:t> </w:t>
      </w:r>
      <w:r w:rsidRPr="007214CC">
        <w:t>gada 11</w:t>
      </w:r>
      <w:r w:rsidRPr="007214CC" w:rsidR="00B37FEF">
        <w:t>. </w:t>
      </w:r>
      <w:r w:rsidRPr="007214CC">
        <w:t>jūnija Ministru kabineta sēdē tika apstiprināta Latvijas nacionālā pozīcija Nr.</w:t>
      </w:r>
      <w:r w:rsidRPr="007214CC" w:rsidR="00B37FEF">
        <w:t> </w:t>
      </w:r>
      <w:r w:rsidRPr="007214CC">
        <w:t>2</w:t>
      </w:r>
      <w:r w:rsidRPr="007214CC" w:rsidR="00B37FEF">
        <w:t> </w:t>
      </w:r>
      <w:r w:rsidRPr="007214CC">
        <w:t>“Par Eiropas Komisijas paziņojumu “Tīru planētu - visiem! Stratēģisks Eiropas ilgtermiņa redzējums par pārticīgu, modernu, konkurētspējīgu</w:t>
      </w:r>
      <w:r w:rsidRPr="007214CC" w:rsidR="00B37FEF">
        <w:t xml:space="preserve"> un </w:t>
      </w:r>
      <w:proofErr w:type="spellStart"/>
      <w:r w:rsidRPr="007214CC" w:rsidR="00B37FEF">
        <w:t>klimatneitrālu</w:t>
      </w:r>
      <w:proofErr w:type="spellEnd"/>
      <w:r w:rsidRPr="007214CC" w:rsidR="00B37FEF">
        <w:t xml:space="preserve"> ekonomiku””.</w:t>
      </w:r>
    </w:p>
    <w:p w:rsidRPr="00B37FEF" w:rsidR="00DF67BE" w:rsidP="00BF02BE" w:rsidRDefault="00DF67BE" w14:paraId="448D789A" w14:textId="067D8DC4">
      <w:pPr>
        <w:pStyle w:val="xmsonormal"/>
        <w:spacing w:after="120"/>
        <w:ind w:firstLine="709"/>
        <w:jc w:val="both"/>
        <w:rPr>
          <w:color w:val="000000"/>
        </w:rPr>
      </w:pPr>
      <w:r w:rsidRPr="00B37FEF">
        <w:rPr>
          <w:color w:val="000000"/>
        </w:rPr>
        <w:t xml:space="preserve">Ar nacionālo pozīciju Latvija pauž atbalstu </w:t>
      </w:r>
      <w:r w:rsidR="007214CC">
        <w:rPr>
          <w:color w:val="000000"/>
        </w:rPr>
        <w:t>ES</w:t>
      </w:r>
      <w:r w:rsidRPr="00B37FEF">
        <w:rPr>
          <w:color w:val="000000"/>
        </w:rPr>
        <w:t xml:space="preserve"> virzībai uz </w:t>
      </w:r>
      <w:proofErr w:type="spellStart"/>
      <w:r w:rsidRPr="00B37FEF">
        <w:rPr>
          <w:color w:val="000000"/>
        </w:rPr>
        <w:t>klimatneitralitāti</w:t>
      </w:r>
      <w:proofErr w:type="spellEnd"/>
      <w:r w:rsidRPr="00B37FEF">
        <w:rPr>
          <w:color w:val="000000"/>
        </w:rPr>
        <w:t xml:space="preserve"> 2050.</w:t>
      </w:r>
      <w:r w:rsidR="00B37FEF">
        <w:rPr>
          <w:color w:val="000000"/>
        </w:rPr>
        <w:t> </w:t>
      </w:r>
      <w:r w:rsidRPr="00B37FEF">
        <w:rPr>
          <w:color w:val="000000"/>
        </w:rPr>
        <w:t xml:space="preserve">gadā. </w:t>
      </w:r>
      <w:r w:rsidR="00B37FEF">
        <w:rPr>
          <w:color w:val="000000"/>
        </w:rPr>
        <w:t>Latvija uzskata</w:t>
      </w:r>
      <w:r w:rsidRPr="00B37FEF">
        <w:rPr>
          <w:spacing w:val="4"/>
        </w:rPr>
        <w:t xml:space="preserve">, ka pāreja uz </w:t>
      </w:r>
      <w:proofErr w:type="spellStart"/>
      <w:r w:rsidRPr="00B37FEF">
        <w:rPr>
          <w:spacing w:val="4"/>
        </w:rPr>
        <w:t>klimatneitralitāti</w:t>
      </w:r>
      <w:proofErr w:type="spellEnd"/>
      <w:r w:rsidRPr="00B37FEF">
        <w:rPr>
          <w:spacing w:val="4"/>
        </w:rPr>
        <w:t xml:space="preserve"> sniegs jaunus ekonomiskos stimulus un iespējas arī Latvijas iedzīvotājiem un ekonomikai. </w:t>
      </w:r>
      <w:r w:rsidRPr="00B37FEF">
        <w:t>Vienlaikus pozīcijā pausts, ka nākamajam Eiropas daudzgadu budžetam jābūt svarīgam instrumentam, lai veicinātu ieguldījumus enerģētikas un klimata pārmaiņu jomā, vismaz 25% no izdevumiem atvēlot cīņai pret klimata pārmaiņām.</w:t>
      </w:r>
    </w:p>
    <w:p w:rsidRPr="006F6CF0" w:rsidR="00B37FEF" w:rsidP="00BF02BE" w:rsidRDefault="00DF67BE" w14:paraId="50C68DFD" w14:textId="0B0B5F0A">
      <w:pPr>
        <w:spacing w:after="120" w:line="240" w:lineRule="auto"/>
        <w:ind w:firstLine="709"/>
        <w:jc w:val="both"/>
        <w:rPr>
          <w:rFonts w:ascii="Times New Roman" w:hAnsi="Times New Roman" w:cs="Times New Roman"/>
          <w:i/>
          <w:lang w:eastAsia="lv-LV"/>
        </w:rPr>
      </w:pPr>
      <w:r w:rsidRPr="006F6CF0">
        <w:rPr>
          <w:rFonts w:ascii="Times New Roman" w:hAnsi="Times New Roman" w:cs="Times New Roman"/>
          <w:i/>
        </w:rPr>
        <w:t>b)</w:t>
      </w:r>
      <w:r w:rsidRPr="006F6CF0" w:rsidR="00B37FEF">
        <w:rPr>
          <w:rFonts w:ascii="Times New Roman" w:hAnsi="Times New Roman" w:cs="Times New Roman"/>
          <w:i/>
        </w:rPr>
        <w:t> esošie tiesību aktu priekšlikumi: regula</w:t>
      </w:r>
      <w:r w:rsidR="00F6456F">
        <w:rPr>
          <w:rFonts w:ascii="Times New Roman" w:hAnsi="Times New Roman" w:cs="Times New Roman"/>
          <w:i/>
        </w:rPr>
        <w:t>,</w:t>
      </w:r>
      <w:r w:rsidRPr="006F6CF0" w:rsidR="00B37FEF">
        <w:rPr>
          <w:rFonts w:ascii="Times New Roman" w:hAnsi="Times New Roman" w:cs="Times New Roman"/>
          <w:i/>
        </w:rPr>
        <w:t xml:space="preserve"> </w:t>
      </w:r>
      <w:r w:rsidRPr="006F6CF0" w:rsidR="006F6CF0">
        <w:rPr>
          <w:rFonts w:ascii="Times New Roman" w:hAnsi="Times New Roman" w:cs="Times New Roman"/>
          <w:i/>
          <w:lang w:eastAsia="lv-LV"/>
        </w:rPr>
        <w:t>lai pienācīgi ņemtu vērā globālo kuģu degvielas patēriņa datu vākšanas sistēmu</w:t>
      </w:r>
    </w:p>
    <w:p w:rsidR="00B37FEF" w:rsidP="00BF02BE" w:rsidRDefault="00A507BE" w14:paraId="17916618" w14:textId="7AD3BFC4">
      <w:pPr>
        <w:pStyle w:val="xmsonormal"/>
        <w:spacing w:after="120"/>
        <w:ind w:firstLine="720"/>
        <w:jc w:val="both"/>
        <w:rPr>
          <w:color w:val="000000"/>
        </w:rPr>
      </w:pPr>
      <w:r w:rsidRPr="00A507BE">
        <w:t xml:space="preserve">Eiropas Parlamenta un Padomes </w:t>
      </w:r>
      <w:r w:rsidR="00A95355">
        <w:t xml:space="preserve">2015. gada 29. aprīļa </w:t>
      </w:r>
      <w:r w:rsidRPr="00A507BE">
        <w:t>Regula</w:t>
      </w:r>
      <w:r>
        <w:t xml:space="preserve"> </w:t>
      </w:r>
      <w:r w:rsidR="00A95355">
        <w:t>Nr. </w:t>
      </w:r>
      <w:r w:rsidRPr="00A507BE">
        <w:t>2015/757</w:t>
      </w:r>
      <w:r w:rsidR="00A95355">
        <w:t>/ES</w:t>
      </w:r>
      <w:r w:rsidR="008C1D27">
        <w:t xml:space="preserve"> </w:t>
      </w:r>
      <w:r w:rsidRPr="00B37FEF" w:rsidR="00DF67BE">
        <w:rPr>
          <w:iCs/>
          <w:color w:val="000000"/>
        </w:rPr>
        <w:t>par jūras transporta oglekļa dioksīda emisiju monitoringu, ziņošanu un verifikāciju un ar ko groza Direktīvu 2009/16/EK</w:t>
      </w:r>
      <w:r w:rsidR="00DF67BE">
        <w:rPr>
          <w:color w:val="000000"/>
        </w:rPr>
        <w:t xml:space="preserve"> (</w:t>
      </w:r>
      <w:r w:rsidR="00B37FEF">
        <w:rPr>
          <w:color w:val="000000"/>
        </w:rPr>
        <w:t xml:space="preserve"> turpmāk - </w:t>
      </w:r>
      <w:r w:rsidR="00DF67BE">
        <w:rPr>
          <w:color w:val="000000"/>
        </w:rPr>
        <w:t>ES MZV regula) grozījumu priekšlikuma mērķis ir divu sistēmu (ES MZV un starptautiskās globālās kuģu degvielas patēriņa datu vākšanas sistēmas (</w:t>
      </w:r>
      <w:r w:rsidR="006F6CF0">
        <w:rPr>
          <w:color w:val="000000"/>
        </w:rPr>
        <w:t xml:space="preserve">turpmāk - </w:t>
      </w:r>
      <w:r w:rsidR="00DF67BE">
        <w:rPr>
          <w:color w:val="000000"/>
        </w:rPr>
        <w:t>IMO DCS)) harmonizēta īstenošana, nemazinot ES MZV sistēmas caurs</w:t>
      </w:r>
      <w:r w:rsidR="00A95355">
        <w:rPr>
          <w:color w:val="000000"/>
        </w:rPr>
        <w:t>katāmību</w:t>
      </w:r>
      <w:r w:rsidR="00DF67BE">
        <w:rPr>
          <w:color w:val="000000"/>
        </w:rPr>
        <w:t>. Līdz ar to ES MZV regulas grozījumu priekšlikumā tiek ierosināts pēc vajadzības saskaņot tādus elementus kā definīcijas, monitoringa parametri un monitoringa plāni un veidlapas, veicinot atbilstību ziņošanas pienākumiem abās sistēmās, lai samazinātu administratīvo slogu kuģniecības uzņēmumiem (kuģošanas sabiedrībām) un valsts iestādēm.</w:t>
      </w:r>
    </w:p>
    <w:p w:rsidRPr="00F6456F" w:rsidR="00DF67BE" w:rsidP="00BF02BE" w:rsidRDefault="00F6456F" w14:paraId="164E3459" w14:textId="19B454BF">
      <w:pPr>
        <w:spacing w:after="120" w:line="240" w:lineRule="auto"/>
        <w:ind w:firstLine="720"/>
        <w:jc w:val="both"/>
        <w:rPr>
          <w:rFonts w:ascii="Times New Roman" w:hAnsi="Times New Roman" w:cs="Times New Roman"/>
        </w:rPr>
      </w:pPr>
      <w:r w:rsidRPr="00F6456F">
        <w:rPr>
          <w:rFonts w:ascii="Times New Roman" w:hAnsi="Times New Roman" w:cs="Times New Roman"/>
        </w:rPr>
        <w:t xml:space="preserve">Latvijas nostāja iekļauta pozīcijā Nr. 1 “Par Priekšlikumu Eiropas Parlamenta un Padomes </w:t>
      </w:r>
      <w:proofErr w:type="spellStart"/>
      <w:r w:rsidRPr="00F6456F">
        <w:rPr>
          <w:rFonts w:ascii="Times New Roman" w:hAnsi="Times New Roman" w:cs="Times New Roman"/>
        </w:rPr>
        <w:t>regulai,ar</w:t>
      </w:r>
      <w:proofErr w:type="spellEnd"/>
      <w:r w:rsidRPr="00F6456F">
        <w:rPr>
          <w:rFonts w:ascii="Times New Roman" w:hAnsi="Times New Roman" w:cs="Times New Roman"/>
        </w:rPr>
        <w:t xml:space="preserve"> ko groza Regulu 2015/757/ES,</w:t>
      </w:r>
      <w:r>
        <w:rPr>
          <w:rFonts w:ascii="Times New Roman" w:hAnsi="Times New Roman" w:cs="Times New Roman"/>
        </w:rPr>
        <w:t xml:space="preserve"> </w:t>
      </w:r>
      <w:r w:rsidRPr="00F6456F">
        <w:rPr>
          <w:rFonts w:ascii="Times New Roman" w:hAnsi="Times New Roman" w:cs="Times New Roman"/>
        </w:rPr>
        <w:t xml:space="preserve">lai pienācīgi ņemtu vērā globālo kuģu degvielas patēriņa datu vākšanas sistēmu”, ko 2019. gada 30. maijā apstiprinājis vides aizsardzības un reģionālās attīstības ministrs J. Pūce. </w:t>
      </w:r>
      <w:r w:rsidRPr="00F6456F" w:rsidR="00DF67BE">
        <w:rPr>
          <w:rFonts w:ascii="Times New Roman" w:hAnsi="Times New Roman" w:cs="Times New Roman"/>
        </w:rPr>
        <w:t xml:space="preserve">Latvija kopumā atbalsta </w:t>
      </w:r>
      <w:r w:rsidRPr="00F6456F" w:rsidR="00B37FEF">
        <w:rPr>
          <w:rFonts w:ascii="Times New Roman" w:hAnsi="Times New Roman" w:cs="Times New Roman"/>
        </w:rPr>
        <w:t>regulas</w:t>
      </w:r>
      <w:r w:rsidRPr="00F6456F" w:rsidR="00DF67BE">
        <w:rPr>
          <w:rFonts w:ascii="Times New Roman" w:hAnsi="Times New Roman" w:cs="Times New Roman"/>
        </w:rPr>
        <w:t xml:space="preserve"> priekšlikumu, kas paredz veicināt atbilstību ziņošanas pienākumiem abās (ES MZV regulas un globālās IMO DCS) sistēmās, lai samazinātu administratīvo slogu kuģošanas sabiedrībām un valstu iestādēm.</w:t>
      </w:r>
    </w:p>
    <w:p w:rsidRPr="007214CC" w:rsidR="006F6CF0" w:rsidP="00BF02BE" w:rsidRDefault="006F6CF0" w14:paraId="7E03332A" w14:textId="27DB1A73">
      <w:pPr>
        <w:pStyle w:val="xmsonormal"/>
        <w:spacing w:after="120"/>
        <w:ind w:firstLine="720"/>
        <w:jc w:val="both"/>
        <w:rPr>
          <w:i/>
          <w:color w:val="000000"/>
        </w:rPr>
      </w:pPr>
      <w:r w:rsidRPr="007214CC">
        <w:rPr>
          <w:i/>
          <w:color w:val="000000"/>
        </w:rPr>
        <w:t>c) EK ziņojums par nacionālajiem enerģētikas un klimata plāniem – EK prezentācija</w:t>
      </w:r>
    </w:p>
    <w:p w:rsidR="00DF67BE" w:rsidP="00BF02BE" w:rsidRDefault="00DF67BE" w14:paraId="69A5809F" w14:textId="3623F43C">
      <w:pPr>
        <w:pStyle w:val="xmsonormal"/>
        <w:spacing w:after="120"/>
        <w:ind w:firstLine="720"/>
        <w:jc w:val="both"/>
        <w:rPr>
          <w:color w:val="000000"/>
        </w:rPr>
      </w:pPr>
      <w:r>
        <w:t xml:space="preserve">Sākotnējais Latvijas </w:t>
      </w:r>
      <w:r>
        <w:rPr>
          <w:shd w:val="clear" w:color="auto" w:fill="FFFFFF"/>
        </w:rPr>
        <w:t>Nacionālā enerģētikas un klimata plāna</w:t>
      </w:r>
      <w:r>
        <w:t xml:space="preserve"> (</w:t>
      </w:r>
      <w:r w:rsidR="00F6456F">
        <w:t xml:space="preserve"> turpmāk - </w:t>
      </w:r>
      <w:r>
        <w:t>NEKP) projekts 2018.</w:t>
      </w:r>
      <w:r w:rsidR="00F6456F">
        <w:t> </w:t>
      </w:r>
      <w:r>
        <w:t xml:space="preserve">gada nogalē tika iesniegts </w:t>
      </w:r>
      <w:r w:rsidR="00604F25">
        <w:t>EK</w:t>
      </w:r>
      <w:r>
        <w:t xml:space="preserve"> (tā analizē un vērtē NEKP saturu, sniegs rekomendācijas), taču tam nepieciešami būtiski pilnveidojumi.</w:t>
      </w:r>
      <w:r>
        <w:rPr>
          <w:color w:val="000000"/>
        </w:rPr>
        <w:t xml:space="preserve"> </w:t>
      </w:r>
    </w:p>
    <w:p w:rsidR="00DF67BE" w:rsidP="00BF02BE" w:rsidRDefault="00DF67BE" w14:paraId="0D444A74" w14:textId="3D8D8FD5">
      <w:pPr>
        <w:pStyle w:val="xmsonormal"/>
        <w:spacing w:after="120"/>
        <w:ind w:firstLine="567"/>
        <w:jc w:val="both"/>
        <w:rPr>
          <w:color w:val="1F497D"/>
        </w:rPr>
      </w:pPr>
      <w:r>
        <w:t>2019.</w:t>
      </w:r>
      <w:r w:rsidR="00F6456F">
        <w:t> </w:t>
      </w:r>
      <w:r>
        <w:t xml:space="preserve">gadā vēl plānots izdiskutēt, papildināt un precizēt NEKP iekļauto pasākumu sarakstu, panākt vienošanos par Latvijai noteikto </w:t>
      </w:r>
      <w:r w:rsidR="00604F25">
        <w:t>SEG</w:t>
      </w:r>
      <w:r>
        <w:t xml:space="preserve"> mērķu izpildes saistību pārdali starp nozaru ministrijām, izvērtēt un iekļaut </w:t>
      </w:r>
      <w:r>
        <w:rPr>
          <w:color w:val="000000"/>
        </w:rPr>
        <w:t>EK</w:t>
      </w:r>
      <w:r>
        <w:t xml:space="preserve"> rekomendācijas, kā arī nodrošināt sabiedrisko apspriešanu un konsultācijas. </w:t>
      </w:r>
      <w:r>
        <w:rPr>
          <w:color w:val="000000"/>
        </w:rPr>
        <w:t>Līdz 30.</w:t>
      </w:r>
      <w:r w:rsidR="00F6456F">
        <w:rPr>
          <w:color w:val="000000"/>
        </w:rPr>
        <w:t> </w:t>
      </w:r>
      <w:r>
        <w:rPr>
          <w:color w:val="000000"/>
        </w:rPr>
        <w:t>jūnijam EK sagatavos un iesniegs rekomendācijas par sagatavoto NEKP, g</w:t>
      </w:r>
      <w:r>
        <w:t xml:space="preserve">alīgās redakcijas sagatavošana un iesniegšana </w:t>
      </w:r>
      <w:r>
        <w:rPr>
          <w:color w:val="000000"/>
        </w:rPr>
        <w:t>EK</w:t>
      </w:r>
      <w:r>
        <w:t xml:space="preserve"> jāveic līdz 2019.</w:t>
      </w:r>
      <w:r w:rsidR="00F6456F">
        <w:t> </w:t>
      </w:r>
      <w:r>
        <w:t>gada 31.</w:t>
      </w:r>
      <w:r w:rsidR="00F6456F">
        <w:t> </w:t>
      </w:r>
      <w:r>
        <w:t xml:space="preserve">decembrim. </w:t>
      </w:r>
    </w:p>
    <w:p w:rsidR="001431AE" w:rsidP="00BF02BE" w:rsidRDefault="000B4DFE" w14:paraId="094A9480" w14:textId="24D4491B">
      <w:pPr>
        <w:spacing w:after="120" w:line="240" w:lineRule="auto"/>
        <w:ind w:firstLine="567"/>
        <w:jc w:val="both"/>
        <w:rPr>
          <w:rStyle w:val="word"/>
          <w:rFonts w:ascii="Times New Roman" w:hAnsi="Times New Roman" w:cs="Times New Roman"/>
          <w:i/>
          <w:color w:val="222222"/>
        </w:rPr>
      </w:pPr>
      <w:r w:rsidRPr="000B4DFE">
        <w:rPr>
          <w:rFonts w:ascii="Times New Roman" w:hAnsi="Times New Roman" w:cs="Times New Roman"/>
          <w:i/>
        </w:rPr>
        <w:t xml:space="preserve">d)  </w:t>
      </w:r>
      <w:r w:rsidRPr="000B4DFE">
        <w:rPr>
          <w:rStyle w:val="word"/>
          <w:rFonts w:ascii="Times New Roman" w:hAnsi="Times New Roman" w:cs="Times New Roman"/>
          <w:i/>
          <w:color w:val="222222"/>
        </w:rPr>
        <w:t>Iespējamie</w:t>
      </w:r>
      <w:r w:rsidRPr="000B4DFE">
        <w:rPr>
          <w:rStyle w:val="phrase"/>
          <w:rFonts w:ascii="Times New Roman" w:hAnsi="Times New Roman" w:cs="Times New Roman"/>
          <w:i/>
          <w:color w:val="222222"/>
        </w:rPr>
        <w:t xml:space="preserve"> </w:t>
      </w:r>
      <w:r w:rsidRPr="000B4DFE">
        <w:rPr>
          <w:rStyle w:val="word"/>
          <w:rFonts w:ascii="Times New Roman" w:hAnsi="Times New Roman" w:cs="Times New Roman"/>
          <w:i/>
          <w:color w:val="222222"/>
        </w:rPr>
        <w:t>Eiropas</w:t>
      </w:r>
      <w:r w:rsidRPr="000B4DFE">
        <w:rPr>
          <w:rStyle w:val="phrase"/>
          <w:rFonts w:ascii="Times New Roman" w:hAnsi="Times New Roman" w:cs="Times New Roman"/>
          <w:i/>
          <w:color w:val="222222"/>
        </w:rPr>
        <w:t xml:space="preserve"> </w:t>
      </w:r>
      <w:r w:rsidRPr="000B4DFE">
        <w:rPr>
          <w:rStyle w:val="word"/>
          <w:rFonts w:ascii="Times New Roman" w:hAnsi="Times New Roman" w:cs="Times New Roman"/>
          <w:i/>
          <w:color w:val="222222"/>
        </w:rPr>
        <w:t>pasākumi</w:t>
      </w:r>
      <w:r w:rsidRPr="000B4DFE">
        <w:rPr>
          <w:rStyle w:val="phrase"/>
          <w:rFonts w:ascii="Times New Roman" w:hAnsi="Times New Roman" w:cs="Times New Roman"/>
          <w:i/>
          <w:color w:val="222222"/>
        </w:rPr>
        <w:t xml:space="preserve"> </w:t>
      </w:r>
      <w:r w:rsidRPr="000B4DFE">
        <w:rPr>
          <w:rStyle w:val="word"/>
          <w:rFonts w:ascii="Times New Roman" w:hAnsi="Times New Roman" w:cs="Times New Roman"/>
          <w:i/>
          <w:color w:val="222222"/>
        </w:rPr>
        <w:t>tīras</w:t>
      </w:r>
      <w:r w:rsidRPr="000B4DFE">
        <w:rPr>
          <w:rStyle w:val="phrase"/>
          <w:rFonts w:ascii="Times New Roman" w:hAnsi="Times New Roman" w:cs="Times New Roman"/>
          <w:i/>
          <w:color w:val="222222"/>
        </w:rPr>
        <w:t xml:space="preserve"> </w:t>
      </w:r>
      <w:r w:rsidRPr="000B4DFE">
        <w:rPr>
          <w:rStyle w:val="word"/>
          <w:rFonts w:ascii="Times New Roman" w:hAnsi="Times New Roman" w:cs="Times New Roman"/>
          <w:i/>
          <w:color w:val="222222"/>
        </w:rPr>
        <w:t>mobilitātes</w:t>
      </w:r>
      <w:r w:rsidRPr="000B4DFE">
        <w:rPr>
          <w:rStyle w:val="phrase"/>
          <w:rFonts w:ascii="Times New Roman" w:hAnsi="Times New Roman" w:cs="Times New Roman"/>
          <w:i/>
          <w:color w:val="222222"/>
        </w:rPr>
        <w:t xml:space="preserve"> </w:t>
      </w:r>
      <w:r w:rsidRPr="000B4DFE">
        <w:rPr>
          <w:rStyle w:val="word"/>
          <w:rFonts w:ascii="Times New Roman" w:hAnsi="Times New Roman" w:cs="Times New Roman"/>
          <w:i/>
          <w:color w:val="222222"/>
        </w:rPr>
        <w:t>un</w:t>
      </w:r>
      <w:r w:rsidRPr="000B4DFE">
        <w:rPr>
          <w:rStyle w:val="phrase"/>
          <w:rFonts w:ascii="Times New Roman" w:hAnsi="Times New Roman" w:cs="Times New Roman"/>
          <w:i/>
          <w:color w:val="222222"/>
        </w:rPr>
        <w:t xml:space="preserve"> </w:t>
      </w:r>
      <w:r w:rsidRPr="000B4DFE">
        <w:rPr>
          <w:rStyle w:val="word"/>
          <w:rFonts w:ascii="Times New Roman" w:hAnsi="Times New Roman" w:cs="Times New Roman"/>
          <w:i/>
          <w:color w:val="222222"/>
        </w:rPr>
        <w:t>jo</w:t>
      </w:r>
      <w:r w:rsidRPr="000B4DFE">
        <w:rPr>
          <w:rStyle w:val="phrase"/>
          <w:rFonts w:ascii="Times New Roman" w:hAnsi="Times New Roman" w:cs="Times New Roman"/>
          <w:i/>
          <w:color w:val="222222"/>
        </w:rPr>
        <w:t xml:space="preserve"> </w:t>
      </w:r>
      <w:r w:rsidRPr="000B4DFE">
        <w:rPr>
          <w:rStyle w:val="word"/>
          <w:rFonts w:ascii="Times New Roman" w:hAnsi="Times New Roman" w:cs="Times New Roman"/>
          <w:i/>
          <w:color w:val="222222"/>
        </w:rPr>
        <w:t>īpaši</w:t>
      </w:r>
      <w:r w:rsidRPr="000B4DFE">
        <w:rPr>
          <w:rStyle w:val="phrase"/>
          <w:rFonts w:ascii="Times New Roman" w:hAnsi="Times New Roman" w:cs="Times New Roman"/>
          <w:i/>
          <w:color w:val="222222"/>
        </w:rPr>
        <w:t xml:space="preserve"> </w:t>
      </w:r>
      <w:proofErr w:type="spellStart"/>
      <w:r w:rsidRPr="000B4DFE">
        <w:rPr>
          <w:rStyle w:val="word"/>
          <w:rFonts w:ascii="Times New Roman" w:hAnsi="Times New Roman" w:cs="Times New Roman"/>
          <w:i/>
          <w:color w:val="222222"/>
        </w:rPr>
        <w:t>elektromobilitātes</w:t>
      </w:r>
      <w:proofErr w:type="spellEnd"/>
      <w:r w:rsidRPr="000B4DFE">
        <w:rPr>
          <w:rStyle w:val="phrase"/>
          <w:rFonts w:ascii="Times New Roman" w:hAnsi="Times New Roman" w:cs="Times New Roman"/>
          <w:i/>
          <w:color w:val="222222"/>
        </w:rPr>
        <w:t xml:space="preserve"> </w:t>
      </w:r>
      <w:r w:rsidRPr="000B4DFE">
        <w:rPr>
          <w:rStyle w:val="word"/>
          <w:rFonts w:ascii="Times New Roman" w:hAnsi="Times New Roman" w:cs="Times New Roman"/>
          <w:i/>
          <w:color w:val="222222"/>
        </w:rPr>
        <w:t>atbalstam</w:t>
      </w:r>
      <w:r>
        <w:rPr>
          <w:rStyle w:val="word"/>
          <w:rFonts w:ascii="Times New Roman" w:hAnsi="Times New Roman" w:cs="Times New Roman"/>
          <w:i/>
          <w:color w:val="222222"/>
        </w:rPr>
        <w:t xml:space="preserve"> – Bulgārijas informācija</w:t>
      </w:r>
    </w:p>
    <w:p w:rsidRPr="00FF0429" w:rsidR="00FF0429" w:rsidP="00BF02BE" w:rsidRDefault="00FF0429" w14:paraId="6F4F30F9" w14:textId="7689942F">
      <w:pPr>
        <w:spacing w:after="120" w:line="240" w:lineRule="auto"/>
        <w:ind w:firstLine="567"/>
        <w:jc w:val="both"/>
        <w:rPr>
          <w:rStyle w:val="word"/>
          <w:rFonts w:ascii="Times New Roman" w:hAnsi="Times New Roman" w:cs="Times New Roman" w:eastAsiaTheme="minorHAnsi"/>
          <w:color w:val="auto"/>
        </w:rPr>
      </w:pPr>
      <w:r w:rsidRPr="00FF0429">
        <w:rPr>
          <w:rStyle w:val="word"/>
          <w:rFonts w:ascii="Times New Roman" w:hAnsi="Times New Roman" w:cs="Times New Roman"/>
          <w:color w:val="auto"/>
        </w:rPr>
        <w:lastRenderedPageBreak/>
        <w:t xml:space="preserve">Bulgārija ierosina veidot jaunu Tīrās Mobilitātes fondu, kas būtu kā jauns fonds tieši </w:t>
      </w:r>
      <w:proofErr w:type="spellStart"/>
      <w:r w:rsidRPr="00FF0429">
        <w:rPr>
          <w:rStyle w:val="word"/>
          <w:rFonts w:ascii="Times New Roman" w:hAnsi="Times New Roman" w:cs="Times New Roman"/>
          <w:color w:val="auto"/>
        </w:rPr>
        <w:t>elektromobilitātes</w:t>
      </w:r>
      <w:proofErr w:type="spellEnd"/>
      <w:r w:rsidRPr="00FF0429">
        <w:rPr>
          <w:rStyle w:val="word"/>
          <w:rFonts w:ascii="Times New Roman" w:hAnsi="Times New Roman" w:cs="Times New Roman"/>
          <w:color w:val="auto"/>
        </w:rPr>
        <w:t xml:space="preserve"> atbalstam </w:t>
      </w:r>
      <w:r w:rsidRPr="00FF0429" w:rsidR="007C4618">
        <w:rPr>
          <w:rStyle w:val="word"/>
          <w:rFonts w:ascii="Times New Roman" w:hAnsi="Times New Roman" w:cs="Times New Roman"/>
          <w:color w:val="auto"/>
        </w:rPr>
        <w:t>un</w:t>
      </w:r>
      <w:r w:rsidRPr="00FF0429">
        <w:rPr>
          <w:rStyle w:val="word"/>
          <w:rFonts w:ascii="Times New Roman" w:hAnsi="Times New Roman" w:cs="Times New Roman"/>
          <w:color w:val="auto"/>
        </w:rPr>
        <w:t xml:space="preserve"> kuram līdzekļi tiktu ņemti no ES budžeta, dalībvalstīm, auto ražotājiem, enerģētikas kompānijām un citām jomām. </w:t>
      </w:r>
    </w:p>
    <w:p w:rsidRPr="00FF0429" w:rsidR="00FF0429" w:rsidP="00BF02BE" w:rsidRDefault="00FF0429" w14:paraId="46523783" w14:textId="217924F3">
      <w:pPr>
        <w:spacing w:after="120" w:line="240" w:lineRule="auto"/>
        <w:ind w:firstLine="567"/>
        <w:jc w:val="both"/>
        <w:rPr>
          <w:rFonts w:ascii="Times New Roman" w:hAnsi="Times New Roman" w:cs="Times New Roman"/>
          <w:i/>
          <w:color w:val="auto"/>
        </w:rPr>
      </w:pPr>
      <w:r w:rsidRPr="00FF0429">
        <w:rPr>
          <w:rFonts w:ascii="Times New Roman" w:hAnsi="Times New Roman" w:cs="Times New Roman"/>
          <w:color w:val="auto"/>
          <w:lang w:eastAsia="en-US"/>
        </w:rPr>
        <w:t>Latvija uzskata, ka nepieciešama transporta pēc iespējas plašāka dekarbonizācija un tās sasniegšanā galvenokārt jākoncentrējas uz nulles emisiju transportlīdzekļu izmantošanas veicināšanu, t.sk., to konkurētspējīgu cenu veicināšanu. Lai izvērtētu mobilitātei veltīta specializēta fonda izveides lietderību un iespējamību, Latvijas ieskatā būtiski saprast un izvērtēt, kādā ietvarā darbotos šis fonds (kā neatkarīgs rīks ārpus budžeta vai atsevišķa ES budžeta programma, vai arī jau tagad paredzēto programmu paspārnē), tādēļ  </w:t>
      </w:r>
      <w:r w:rsidRPr="00FF0429">
        <w:rPr>
          <w:rStyle w:val="word"/>
          <w:rFonts w:ascii="Times New Roman" w:hAnsi="Times New Roman" w:cs="Times New Roman"/>
          <w:color w:val="auto"/>
        </w:rPr>
        <w:t xml:space="preserve">Latvija atturīgi vērtē </w:t>
      </w:r>
      <w:r w:rsidRPr="00FF0429">
        <w:rPr>
          <w:rStyle w:val="word"/>
          <w:rFonts w:ascii="Times New Roman" w:hAnsi="Times New Roman" w:cs="Times New Roman"/>
          <w:bCs/>
          <w:color w:val="auto"/>
        </w:rPr>
        <w:t>jauna</w:t>
      </w:r>
      <w:r w:rsidRPr="00FF0429">
        <w:rPr>
          <w:rStyle w:val="word"/>
          <w:rFonts w:ascii="Times New Roman" w:hAnsi="Times New Roman" w:cs="Times New Roman"/>
          <w:b/>
          <w:bCs/>
          <w:color w:val="auto"/>
        </w:rPr>
        <w:t xml:space="preserve"> </w:t>
      </w:r>
      <w:r w:rsidRPr="00FF0429">
        <w:rPr>
          <w:rStyle w:val="word"/>
          <w:rFonts w:ascii="Times New Roman" w:hAnsi="Times New Roman" w:cs="Times New Roman"/>
          <w:color w:val="auto"/>
        </w:rPr>
        <w:t>fonda veidošanu.</w:t>
      </w:r>
    </w:p>
    <w:p w:rsidR="00BF02BE" w:rsidP="00BF02BE" w:rsidRDefault="00BF02BE" w14:paraId="20C1ECA8" w14:textId="77777777">
      <w:pPr>
        <w:spacing w:after="120" w:line="240" w:lineRule="auto"/>
        <w:ind w:firstLine="567"/>
        <w:jc w:val="both"/>
        <w:rPr>
          <w:rFonts w:ascii="Times New Roman" w:hAnsi="Times New Roman" w:cs="Times New Roman"/>
          <w:b/>
        </w:rPr>
      </w:pPr>
    </w:p>
    <w:p w:rsidRPr="00645C61" w:rsidR="002752A2" w:rsidP="00BF02BE" w:rsidRDefault="002752A2" w14:paraId="0D2FAAED" w14:textId="77777777">
      <w:pPr>
        <w:spacing w:after="120" w:line="240" w:lineRule="auto"/>
        <w:ind w:firstLine="567"/>
        <w:jc w:val="both"/>
        <w:rPr>
          <w:rFonts w:ascii="Times New Roman" w:hAnsi="Times New Roman" w:cs="Times New Roman"/>
          <w:sz w:val="23"/>
          <w:szCs w:val="23"/>
        </w:rPr>
      </w:pPr>
      <w:r w:rsidRPr="00645C61">
        <w:rPr>
          <w:rFonts w:ascii="Times New Roman" w:hAnsi="Times New Roman" w:cs="Times New Roman"/>
          <w:b/>
        </w:rPr>
        <w:t>Latvijas delegācija:</w:t>
      </w:r>
    </w:p>
    <w:p w:rsidRPr="0096310D" w:rsidR="00BF02BE" w:rsidP="00BF02BE" w:rsidRDefault="00BF02BE" w14:paraId="7EE19CEF" w14:textId="77777777">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vadītājs:</w:t>
      </w:r>
      <w:r w:rsidRPr="00645C61">
        <w:rPr>
          <w:rFonts w:ascii="Times New Roman" w:hAnsi="Times New Roman" w:cs="Times New Roman"/>
        </w:rPr>
        <w:tab/>
      </w:r>
      <w:r>
        <w:rPr>
          <w:rFonts w:ascii="Times New Roman" w:hAnsi="Times New Roman" w:cs="Times New Roman"/>
        </w:rPr>
        <w:t>Juris Pūce</w:t>
      </w:r>
      <w:r w:rsidRPr="00CE33E3">
        <w:rPr>
          <w:rFonts w:ascii="Times New Roman" w:hAnsi="Times New Roman" w:cs="Times New Roman"/>
        </w:rPr>
        <w:t xml:space="preserve">, </w:t>
      </w:r>
      <w:r>
        <w:rPr>
          <w:rFonts w:ascii="Times New Roman" w:hAnsi="Times New Roman" w:cs="Times New Roman"/>
        </w:rPr>
        <w:t>v</w:t>
      </w:r>
      <w:r w:rsidRPr="00CE33E3">
        <w:rPr>
          <w:rFonts w:ascii="Times New Roman" w:hAnsi="Times New Roman" w:cs="Times New Roman"/>
        </w:rPr>
        <w:t xml:space="preserve">ides aizsardzības un reģionālās attīstības </w:t>
      </w:r>
      <w:r>
        <w:rPr>
          <w:rFonts w:ascii="Times New Roman" w:hAnsi="Times New Roman" w:cs="Times New Roman"/>
        </w:rPr>
        <w:t>ministrs</w:t>
      </w:r>
      <w:r w:rsidRPr="00CE33E3">
        <w:rPr>
          <w:rFonts w:ascii="Times New Roman" w:hAnsi="Times New Roman" w:cs="Times New Roman"/>
        </w:rPr>
        <w:t>.</w:t>
      </w:r>
    </w:p>
    <w:p w:rsidR="00BF02BE" w:rsidP="00BF02BE" w:rsidRDefault="00BF02BE" w14:paraId="304E827F" w14:textId="77777777">
      <w:pPr>
        <w:spacing w:after="120" w:line="240" w:lineRule="auto"/>
        <w:ind w:left="2880" w:hanging="2880"/>
        <w:jc w:val="both"/>
        <w:rPr>
          <w:rFonts w:ascii="Times New Roman" w:hAnsi="Times New Roman" w:cs="Times New Roman"/>
        </w:rPr>
      </w:pPr>
      <w:r w:rsidRPr="0096310D">
        <w:rPr>
          <w:rFonts w:ascii="Times New Roman" w:hAnsi="Times New Roman" w:cs="Times New Roman"/>
        </w:rPr>
        <w:t>Delegācijas dalībnieki:</w:t>
      </w:r>
      <w:r w:rsidRPr="0096310D">
        <w:rPr>
          <w:rFonts w:ascii="Times New Roman" w:hAnsi="Times New Roman" w:cs="Times New Roman"/>
        </w:rPr>
        <w:tab/>
      </w:r>
      <w:r>
        <w:rPr>
          <w:rFonts w:ascii="Times New Roman" w:hAnsi="Times New Roman" w:cs="Times New Roman"/>
        </w:rPr>
        <w:t>Alise Balode</w:t>
      </w:r>
      <w:r w:rsidRPr="0096310D">
        <w:rPr>
          <w:rFonts w:ascii="Times New Roman" w:hAnsi="Times New Roman" w:cs="Times New Roman"/>
        </w:rPr>
        <w:t>, vēstnie</w:t>
      </w:r>
      <w:r>
        <w:rPr>
          <w:rFonts w:ascii="Times New Roman" w:hAnsi="Times New Roman" w:cs="Times New Roman"/>
        </w:rPr>
        <w:t>ce</w:t>
      </w:r>
      <w:r w:rsidRPr="0096310D">
        <w:rPr>
          <w:rFonts w:ascii="Times New Roman" w:hAnsi="Times New Roman" w:cs="Times New Roman"/>
        </w:rPr>
        <w:t xml:space="preserve">, Latvijas Republikas </w:t>
      </w:r>
      <w:r>
        <w:rPr>
          <w:rFonts w:ascii="Times New Roman" w:hAnsi="Times New Roman" w:cs="Times New Roman"/>
        </w:rPr>
        <w:t>p</w:t>
      </w:r>
      <w:r w:rsidRPr="0096310D">
        <w:rPr>
          <w:rFonts w:ascii="Times New Roman" w:hAnsi="Times New Roman" w:cs="Times New Roman"/>
        </w:rPr>
        <w:t>astāvīgā</w:t>
      </w:r>
      <w:r>
        <w:rPr>
          <w:rFonts w:ascii="Times New Roman" w:hAnsi="Times New Roman" w:cs="Times New Roman"/>
        </w:rPr>
        <w:t>s</w:t>
      </w:r>
      <w:r w:rsidRPr="0096310D">
        <w:rPr>
          <w:rFonts w:ascii="Times New Roman" w:hAnsi="Times New Roman" w:cs="Times New Roman"/>
        </w:rPr>
        <w:t xml:space="preserve"> pārstāv</w:t>
      </w:r>
      <w:r>
        <w:rPr>
          <w:rFonts w:ascii="Times New Roman" w:hAnsi="Times New Roman" w:cs="Times New Roman"/>
        </w:rPr>
        <w:t>es</w:t>
      </w:r>
      <w:r w:rsidRPr="0096310D">
        <w:rPr>
          <w:rFonts w:ascii="Times New Roman" w:hAnsi="Times New Roman" w:cs="Times New Roman"/>
        </w:rPr>
        <w:t xml:space="preserve"> </w:t>
      </w:r>
      <w:r>
        <w:rPr>
          <w:rFonts w:ascii="Times New Roman" w:hAnsi="Times New Roman" w:cs="Times New Roman"/>
        </w:rPr>
        <w:t xml:space="preserve">ES </w:t>
      </w:r>
      <w:r w:rsidRPr="0096310D">
        <w:rPr>
          <w:rFonts w:ascii="Times New Roman" w:hAnsi="Times New Roman" w:cs="Times New Roman"/>
        </w:rPr>
        <w:t>vietnie</w:t>
      </w:r>
      <w:r>
        <w:rPr>
          <w:rFonts w:ascii="Times New Roman" w:hAnsi="Times New Roman" w:cs="Times New Roman"/>
        </w:rPr>
        <w:t>ce</w:t>
      </w:r>
      <w:r w:rsidRPr="0096310D">
        <w:rPr>
          <w:rFonts w:ascii="Times New Roman" w:hAnsi="Times New Roman" w:cs="Times New Roman"/>
        </w:rPr>
        <w:t>;</w:t>
      </w:r>
    </w:p>
    <w:p w:rsidR="00BF02BE" w:rsidP="00BF02BE" w:rsidRDefault="00BF02BE" w14:paraId="13101464" w14:textId="77777777">
      <w:pPr>
        <w:spacing w:after="120" w:line="240" w:lineRule="auto"/>
        <w:ind w:left="2835"/>
        <w:jc w:val="both"/>
        <w:rPr>
          <w:rFonts w:ascii="Times New Roman" w:hAnsi="Times New Roman" w:cs="Times New Roman"/>
        </w:rPr>
      </w:pPr>
      <w:r w:rsidRPr="00504ABC">
        <w:rPr>
          <w:rFonts w:ascii="Times New Roman" w:hAnsi="Times New Roman" w:cs="Times New Roman"/>
        </w:rPr>
        <w:t>Alda Ozola,</w:t>
      </w:r>
      <w:r w:rsidRPr="0096310D">
        <w:rPr>
          <w:rFonts w:ascii="Times New Roman" w:hAnsi="Times New Roman" w:cs="Times New Roman"/>
        </w:rPr>
        <w:t xml:space="preserve"> Vides aizsardzības un reģionālās attīstības ministrijas valsts sekretāra vietniece;</w:t>
      </w:r>
    </w:p>
    <w:p w:rsidRPr="0096310D" w:rsidR="00BF02BE" w:rsidP="00BF02BE" w:rsidRDefault="00BF02BE" w14:paraId="6AEB0389" w14:textId="77777777">
      <w:pPr>
        <w:spacing w:after="120" w:line="240" w:lineRule="auto"/>
        <w:ind w:left="2835"/>
        <w:jc w:val="both"/>
        <w:rPr>
          <w:rFonts w:ascii="Times New Roman" w:hAnsi="Times New Roman" w:cs="Times New Roman"/>
        </w:rPr>
      </w:pPr>
      <w:r w:rsidRPr="0096310D">
        <w:rPr>
          <w:rFonts w:ascii="Times New Roman" w:hAnsi="Times New Roman" w:cs="Times New Roman"/>
        </w:rPr>
        <w:t>Anita Drondina, Vides aizsardzības un reģionālās attīstības ministrijas nozares padomniece;</w:t>
      </w:r>
    </w:p>
    <w:p w:rsidR="00BF02BE" w:rsidP="00BF02BE" w:rsidRDefault="00BF02BE" w14:paraId="54F39C59" w14:textId="77777777">
      <w:pPr>
        <w:spacing w:after="120" w:line="240" w:lineRule="auto"/>
        <w:ind w:left="2835"/>
        <w:jc w:val="both"/>
        <w:rPr>
          <w:rFonts w:ascii="Times New Roman" w:hAnsi="Times New Roman" w:cs="Times New Roman"/>
        </w:rPr>
      </w:pPr>
      <w:r w:rsidRPr="0096310D">
        <w:rPr>
          <w:rFonts w:ascii="Times New Roman" w:hAnsi="Times New Roman" w:cs="Times New Roman"/>
        </w:rPr>
        <w:t>Linda Leja, Vides aizsardzības un reģionālās attīstības</w:t>
      </w:r>
      <w:r>
        <w:rPr>
          <w:rFonts w:ascii="Times New Roman" w:hAnsi="Times New Roman" w:cs="Times New Roman"/>
        </w:rPr>
        <w:t xml:space="preserve"> ministrijas nozares padomniece.</w:t>
      </w:r>
    </w:p>
    <w:p w:rsidR="002E2EC3" w:rsidP="00BF02BE" w:rsidRDefault="002E2EC3" w14:paraId="2AE82775" w14:textId="77777777">
      <w:pPr>
        <w:spacing w:after="120" w:line="240" w:lineRule="auto"/>
        <w:ind w:left="2835"/>
        <w:jc w:val="both"/>
        <w:rPr>
          <w:rFonts w:ascii="Times New Roman" w:hAnsi="Times New Roman" w:cs="Times New Roman"/>
        </w:rPr>
      </w:pPr>
    </w:p>
    <w:p w:rsidR="002E2EC3" w:rsidP="00BF02BE" w:rsidRDefault="002E2EC3" w14:paraId="273E7C09" w14:textId="77777777">
      <w:pPr>
        <w:spacing w:after="120" w:line="240" w:lineRule="auto"/>
        <w:ind w:left="2835"/>
        <w:jc w:val="both"/>
        <w:rPr>
          <w:rFonts w:ascii="Times New Roman" w:hAnsi="Times New Roman" w:cs="Times New Roman"/>
        </w:rPr>
      </w:pPr>
    </w:p>
    <w:p w:rsidRPr="00645C61" w:rsidR="002752A2" w:rsidP="002E2EC3" w:rsidRDefault="002752A2" w14:paraId="6599E1F9" w14:textId="77777777">
      <w:pPr>
        <w:spacing w:after="120" w:line="240" w:lineRule="auto"/>
        <w:ind w:left="142"/>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007B1210">
        <w:rPr>
          <w:rFonts w:ascii="Times New Roman" w:hAnsi="Times New Roman" w:cs="Times New Roman"/>
        </w:rPr>
        <w:t>Juris</w:t>
      </w:r>
      <w:r w:rsidR="002E748F">
        <w:rPr>
          <w:rFonts w:ascii="Times New Roman" w:hAnsi="Times New Roman" w:cs="Times New Roman"/>
        </w:rPr>
        <w:t> </w:t>
      </w:r>
      <w:r w:rsidR="007B1210">
        <w:rPr>
          <w:rFonts w:ascii="Times New Roman" w:hAnsi="Times New Roman" w:cs="Times New Roman"/>
        </w:rPr>
        <w:t>Pūce</w:t>
      </w:r>
    </w:p>
    <w:p w:rsidRPr="00645C61" w:rsidR="0053656D" w:rsidP="002E2EC3" w:rsidRDefault="0053656D" w14:paraId="5B7F015F" w14:textId="77777777">
      <w:pPr>
        <w:spacing w:after="120" w:line="240" w:lineRule="auto"/>
        <w:ind w:left="142" w:firstLine="567"/>
        <w:jc w:val="both"/>
        <w:rPr>
          <w:rFonts w:ascii="Times New Roman" w:hAnsi="Times New Roman" w:cs="Times New Roman"/>
        </w:rPr>
      </w:pPr>
    </w:p>
    <w:p w:rsidRPr="00922181" w:rsidR="002C430E" w:rsidP="002E2EC3" w:rsidRDefault="002752A2" w14:paraId="32647347" w14:textId="260DF5D7">
      <w:pPr>
        <w:spacing w:after="120" w:line="240" w:lineRule="auto"/>
        <w:ind w:left="142"/>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00D13F34">
        <w:rPr>
          <w:rFonts w:ascii="Times New Roman" w:hAnsi="Times New Roman" w:cs="Times New Roman"/>
        </w:rPr>
        <w:t>Edvīns</w:t>
      </w:r>
      <w:r w:rsidR="008D67F3">
        <w:rPr>
          <w:rFonts w:ascii="Times New Roman" w:hAnsi="Times New Roman" w:cs="Times New Roman"/>
        </w:rPr>
        <w:t> </w:t>
      </w:r>
      <w:r w:rsidR="00D13F34">
        <w:rPr>
          <w:rFonts w:ascii="Times New Roman" w:hAnsi="Times New Roman" w:cs="Times New Roman"/>
        </w:rPr>
        <w:t>Balševics</w:t>
      </w:r>
    </w:p>
    <w:sectPr w:rsidRPr="00922181" w:rsidR="002C430E" w:rsidSect="00D06A23">
      <w:headerReference w:type="default" r:id="rId8"/>
      <w:footerReference w:type="default" r:id="rId9"/>
      <w:footerReference w:type="first" r:id="rId10"/>
      <w:pgSz w:w="12240" w:h="15840"/>
      <w:pgMar w:top="1418" w:right="1134" w:bottom="1134" w:left="1701" w:header="720" w:footer="720" w:gutter="0"/>
      <w:cols w:space="720"/>
      <w:titlePg/>
      <w:docGrid w:linePitch="326" w:charSpace="-6145"/>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0A23DDB" w16cid:paraId="65D8D747"/>
  <w16cid:commentId w16cid:durableId="20A20551" w16cid:paraId="4B8F04F9"/>
  <w16cid:commentId w16cid:durableId="20A20552" w16cid:paraId="692441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7AD0" w14:textId="77777777" w:rsidR="00824F93" w:rsidRDefault="00824F93">
      <w:pPr>
        <w:spacing w:line="240" w:lineRule="auto"/>
      </w:pPr>
      <w:r>
        <w:separator/>
      </w:r>
    </w:p>
  </w:endnote>
  <w:endnote w:type="continuationSeparator" w:id="0">
    <w:p w14:paraId="519AA1FB" w14:textId="77777777" w:rsidR="00824F93" w:rsidRDefault="00824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AB78" w14:textId="584F2BB3" w:rsidR="002752A2" w:rsidRPr="00D103A5" w:rsidRDefault="001E36AD" w:rsidP="00FD1FDD">
    <w:pPr>
      <w:pStyle w:val="Footer"/>
      <w:jc w:val="both"/>
      <w:rPr>
        <w:rFonts w:ascii="Times New Roman" w:hAnsi="Times New Roman" w:cs="Times New Roman"/>
        <w:sz w:val="22"/>
        <w:szCs w:val="22"/>
      </w:rPr>
    </w:pPr>
    <w:r>
      <w:rPr>
        <w:rFonts w:ascii="Times New Roman" w:hAnsi="Times New Roman" w:cs="Times New Roman"/>
        <w:noProof/>
        <w:sz w:val="22"/>
        <w:szCs w:val="22"/>
      </w:rPr>
      <w:fldChar w:fldCharType="begin"/>
    </w:r>
    <w:r>
      <w:rPr>
        <w:rFonts w:ascii="Times New Roman" w:hAnsi="Times New Roman" w:cs="Times New Roman"/>
        <w:noProof/>
        <w:sz w:val="22"/>
        <w:szCs w:val="22"/>
      </w:rPr>
      <w:instrText xml:space="preserve"> FILENAME   \* MERGEFORMAT </w:instrText>
    </w:r>
    <w:r>
      <w:rPr>
        <w:rFonts w:ascii="Times New Roman" w:hAnsi="Times New Roman" w:cs="Times New Roman"/>
        <w:noProof/>
        <w:sz w:val="22"/>
        <w:szCs w:val="22"/>
      </w:rPr>
      <w:fldChar w:fldCharType="separate"/>
    </w:r>
    <w:r w:rsidR="00977FC7">
      <w:rPr>
        <w:rFonts w:ascii="Times New Roman" w:hAnsi="Times New Roman" w:cs="Times New Roman"/>
        <w:noProof/>
        <w:sz w:val="22"/>
        <w:szCs w:val="22"/>
      </w:rPr>
      <w:t>VARAMzino_140619_VidesPadome</w:t>
    </w:r>
    <w:r>
      <w:rPr>
        <w:rFonts w:ascii="Times New Roman" w:hAnsi="Times New Roman" w:cs="Times New Roman"/>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F4E4" w14:textId="3B7464E6" w:rsidR="002752A2" w:rsidRPr="00D103A5" w:rsidRDefault="001E36AD" w:rsidP="00A402AC">
    <w:pPr>
      <w:pStyle w:val="Footer"/>
      <w:jc w:val="both"/>
      <w:rPr>
        <w:rFonts w:ascii="Times New Roman" w:hAnsi="Times New Roman" w:cs="Times New Roman"/>
      </w:rPr>
    </w:pPr>
    <w:r>
      <w:rPr>
        <w:rFonts w:ascii="Times New Roman" w:hAnsi="Times New Roman" w:cs="Times New Roman"/>
        <w:noProof/>
        <w:sz w:val="22"/>
        <w:szCs w:val="22"/>
      </w:rPr>
      <w:fldChar w:fldCharType="begin"/>
    </w:r>
    <w:r>
      <w:rPr>
        <w:rFonts w:ascii="Times New Roman" w:hAnsi="Times New Roman" w:cs="Times New Roman"/>
        <w:noProof/>
        <w:sz w:val="22"/>
        <w:szCs w:val="22"/>
      </w:rPr>
      <w:instrText xml:space="preserve"> FILENAME   \* MERGEFORMAT </w:instrText>
    </w:r>
    <w:r>
      <w:rPr>
        <w:rFonts w:ascii="Times New Roman" w:hAnsi="Times New Roman" w:cs="Times New Roman"/>
        <w:noProof/>
        <w:sz w:val="22"/>
        <w:szCs w:val="22"/>
      </w:rPr>
      <w:fldChar w:fldCharType="separate"/>
    </w:r>
    <w:r w:rsidR="00977FC7">
      <w:rPr>
        <w:rFonts w:ascii="Times New Roman" w:hAnsi="Times New Roman" w:cs="Times New Roman"/>
        <w:noProof/>
        <w:sz w:val="22"/>
        <w:szCs w:val="22"/>
      </w:rPr>
      <w:t>VARAMzino_140619_VidesPadome</w:t>
    </w:r>
    <w:r>
      <w:rPr>
        <w:rFonts w:ascii="Times New Roman"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2FA7D" w14:textId="77777777" w:rsidR="00824F93" w:rsidRDefault="00824F93">
      <w:pPr>
        <w:spacing w:line="240" w:lineRule="auto"/>
      </w:pPr>
      <w:r>
        <w:separator/>
      </w:r>
    </w:p>
  </w:footnote>
  <w:footnote w:type="continuationSeparator" w:id="0">
    <w:p w14:paraId="4C7D74B3" w14:textId="77777777" w:rsidR="00824F93" w:rsidRDefault="00824F93">
      <w:pPr>
        <w:spacing w:line="240" w:lineRule="auto"/>
      </w:pPr>
      <w:r>
        <w:continuationSeparator/>
      </w:r>
    </w:p>
  </w:footnote>
  <w:footnote w:id="1">
    <w:p w14:paraId="44C550FD" w14:textId="7598A921" w:rsidR="00996C20" w:rsidRDefault="00996C20" w:rsidP="00996C20">
      <w:pPr>
        <w:pStyle w:val="FootnoteText"/>
        <w:spacing w:line="240" w:lineRule="auto"/>
        <w:ind w:left="0" w:firstLine="0"/>
        <w:jc w:val="both"/>
      </w:pPr>
      <w:r w:rsidRPr="002D463C">
        <w:rPr>
          <w:rFonts w:ascii="Times New Roman" w:hAnsi="Times New Roman"/>
          <w:bCs/>
          <w:vertAlign w:val="superscript"/>
        </w:rPr>
        <w:footnoteRef/>
      </w:r>
      <w:r w:rsidR="00EF6E5F">
        <w:rPr>
          <w:rFonts w:ascii="Times New Roman" w:hAnsi="Times New Roman"/>
          <w:bCs/>
        </w:rPr>
        <w:t> </w:t>
      </w:r>
      <w:r w:rsidR="00EF6E5F" w:rsidRPr="00FF0429">
        <w:rPr>
          <w:rFonts w:ascii="Times New Roman" w:hAnsi="Times New Roman"/>
        </w:rPr>
        <w:t>Eiropas Parlamenta un Padomes 2006. gada 18. decembra Regula Nr. 1907/2006/EK, kas attiecas uz ķimikāliju reģistrēšanu, vērtēšanu, licencēšanu un ierobežošanu (REACH), un ar kuru izveido Eiropas Ķimikāliju aģentūru, groza Direktīvu 1999/45/EK un atceļ Padomes Regulu Nr. 793/93/EEK un Komisijas Regulu Nr. 1488/94/EK, kā arī Padomes Direktīvu 76/769/EEK un Komisijas Direktīvu 91/155/EEK, Direktīvu 93/67/EEK, Direktīvu 93/105/EK un Direktīvu 2000/21/EK (OV L 396, 30.12.2006., 1./850. lpp.).</w:t>
      </w:r>
    </w:p>
  </w:footnote>
  <w:footnote w:id="2">
    <w:p w14:paraId="60C0C6DC" w14:textId="114C90E4" w:rsidR="00996C20" w:rsidRPr="008A1D54" w:rsidRDefault="00996C20" w:rsidP="00996C20">
      <w:pPr>
        <w:pStyle w:val="FootnoteText"/>
        <w:spacing w:line="240" w:lineRule="auto"/>
        <w:ind w:left="0" w:firstLine="0"/>
        <w:jc w:val="both"/>
        <w:rPr>
          <w:rFonts w:ascii="Times New Roman" w:hAnsi="Times New Roman"/>
        </w:rPr>
      </w:pPr>
      <w:r w:rsidRPr="002D463C">
        <w:rPr>
          <w:rStyle w:val="FootnoteReference"/>
          <w:rFonts w:ascii="Times New Roman" w:hAnsi="Times New Roman"/>
        </w:rPr>
        <w:footnoteRef/>
      </w:r>
      <w:r w:rsidR="00A95355">
        <w:rPr>
          <w:rFonts w:ascii="Times New Roman" w:hAnsi="Times New Roman"/>
        </w:rPr>
        <w:t> </w:t>
      </w:r>
      <w:r w:rsidR="00A95355" w:rsidRPr="00FF0429">
        <w:rPr>
          <w:rFonts w:ascii="Times New Roman" w:hAnsi="Times New Roman"/>
        </w:rPr>
        <w:t>Pieņemta ar Eiropas Parlamenta un Padomes 2013. gada 20. novembra Lēmumu Nr. 1386/13/ES (publikācija oficiālajā izdevumā “Eiropas Savienības Vēstnesis” latviešu valodā pieejama šeit: </w:t>
      </w:r>
      <w:hyperlink r:id="rId1" w:history="1">
        <w:r w:rsidR="00A95355" w:rsidRPr="00FF0429">
          <w:rPr>
            <w:rFonts w:ascii="Times New Roman" w:hAnsi="Times New Roman"/>
          </w:rPr>
          <w:t>https://eur-lex.europa.eu/legal-content/LV/TXT/?uri=CELEX%3A32013D1386</w:t>
        </w:r>
      </w:hyperlink>
      <w:r w:rsidR="00A95355" w:rsidRPr="00FF0429">
        <w:rPr>
          <w:rFonts w:ascii="Times New Roman" w:hAnsi="Times New Roman"/>
        </w:rPr>
        <w:t>)</w:t>
      </w:r>
      <w:r w:rsidRPr="008A1D54">
        <w:rPr>
          <w:rFonts w:ascii="Times New Roman" w:hAnsi="Times New Roman"/>
        </w:rPr>
        <w:t>. Programmā ir sniegts vides politikas vispārējs satvars laikposmam līdz 2020.</w:t>
      </w:r>
      <w:r>
        <w:rPr>
          <w:rFonts w:ascii="Times New Roman" w:hAnsi="Times New Roman"/>
        </w:rPr>
        <w:t> </w:t>
      </w:r>
      <w:r w:rsidRPr="008A1D54">
        <w:rPr>
          <w:rFonts w:ascii="Times New Roman" w:hAnsi="Times New Roman"/>
        </w:rPr>
        <w:t xml:space="preserve">gadam un redzējums </w:t>
      </w:r>
      <w:r w:rsidR="00A95355">
        <w:rPr>
          <w:rFonts w:ascii="Times New Roman" w:hAnsi="Times New Roman"/>
        </w:rPr>
        <w:t>par</w:t>
      </w:r>
      <w:r w:rsidRPr="008A1D54">
        <w:rPr>
          <w:rFonts w:ascii="Times New Roman" w:hAnsi="Times New Roman"/>
        </w:rPr>
        <w:t xml:space="preserve"> 2050. gadu. </w:t>
      </w:r>
      <w:r w:rsidR="00A95355" w:rsidRPr="00FF0429">
        <w:rPr>
          <w:rFonts w:ascii="Times New Roman" w:hAnsi="Times New Roman"/>
        </w:rPr>
        <w:t>Tā ir cieši saistīta ar att</w:t>
      </w:r>
      <w:r w:rsidR="00A95355">
        <w:rPr>
          <w:rFonts w:ascii="Times New Roman" w:hAnsi="Times New Roman"/>
        </w:rPr>
        <w:t>ī</w:t>
      </w:r>
      <w:r w:rsidR="00A95355" w:rsidRPr="00FF0429">
        <w:rPr>
          <w:rFonts w:ascii="Times New Roman" w:hAnsi="Times New Roman"/>
        </w:rPr>
        <w:t>stības plānošanas dokumentu “EIROPA 2020 Stratēģija gudrai, ilgtspējīgai un integrējošai izaugsmei” (publikācija oficiālajā izdevumā “Eiropas Savienības Vēstnesis” latviešu valodā pieejama šeit: </w:t>
      </w:r>
      <w:hyperlink r:id="rId2" w:history="1">
        <w:r w:rsidR="00A95355" w:rsidRPr="00FF0429">
          <w:rPr>
            <w:rFonts w:ascii="Times New Roman" w:hAnsi="Times New Roman"/>
          </w:rPr>
          <w:t>https://eur-lex.europa.eu/legal-content/LV/TXT/?uri=CELEX:52010DC2020</w:t>
        </w:r>
      </w:hyperlink>
      <w:r w:rsidR="00A95355" w:rsidRPr="00FF0429">
        <w:rPr>
          <w:rFonts w:ascii="Times New Roman" w:hAnsi="Times New Roman"/>
        </w:rPr>
        <w:t>)</w:t>
      </w:r>
      <w:r w:rsidR="008C1D27">
        <w:rPr>
          <w:rFonts w:ascii="Times New Roman" w:hAnsi="Times New Roman"/>
        </w:rPr>
        <w:t xml:space="preserve">. </w:t>
      </w:r>
      <w:r w:rsidR="00A95355" w:rsidRPr="00FF0429">
        <w:rPr>
          <w:rFonts w:ascii="Times New Roman" w:hAnsi="Times New Roman"/>
        </w:rPr>
        <w:t>Programmā ir noteikti deviņi mērķi, kas jāsasniedz ES un tās dalībvalstīm, atgādinot, ka daudzas no šīm prioritātēm ir mērķi, kas jau ir iekļauti ES vides politikā.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1ABA" w14:textId="77777777" w:rsidR="002752A2" w:rsidRPr="00FD1FDD" w:rsidRDefault="00EF6D53"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00FD1FDD"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2828A7">
      <w:rPr>
        <w:rFonts w:ascii="Times New Roman" w:hAnsi="Times New Roman" w:cs="Times New Roman"/>
        <w:noProof/>
        <w:sz w:val="22"/>
        <w:szCs w:val="22"/>
      </w:rPr>
      <w:t>5</w:t>
    </w:r>
    <w:r w:rsidRPr="00FD1FDD">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566"/>
        </w:tabs>
        <w:ind w:left="1566" w:hanging="432"/>
      </w:pPr>
    </w:lvl>
    <w:lvl w:ilvl="1">
      <w:start w:val="1"/>
      <w:numFmt w:val="none"/>
      <w:suff w:val="nothing"/>
      <w:lvlText w:val=""/>
      <w:lvlJc w:val="left"/>
      <w:pPr>
        <w:tabs>
          <w:tab w:val="num" w:pos="1710"/>
        </w:tabs>
        <w:ind w:left="1710" w:hanging="576"/>
      </w:pPr>
    </w:lvl>
    <w:lvl w:ilvl="2">
      <w:start w:val="1"/>
      <w:numFmt w:val="none"/>
      <w:suff w:val="nothing"/>
      <w:lvlText w:val=""/>
      <w:lvlJc w:val="left"/>
      <w:pPr>
        <w:tabs>
          <w:tab w:val="num" w:pos="1854"/>
        </w:tabs>
        <w:ind w:left="1854" w:hanging="720"/>
      </w:pPr>
    </w:lvl>
    <w:lvl w:ilvl="3">
      <w:start w:val="1"/>
      <w:numFmt w:val="none"/>
      <w:suff w:val="nothing"/>
      <w:lvlText w:val=""/>
      <w:lvlJc w:val="left"/>
      <w:pPr>
        <w:tabs>
          <w:tab w:val="num" w:pos="1998"/>
        </w:tabs>
        <w:ind w:left="1998" w:hanging="864"/>
      </w:pPr>
    </w:lvl>
    <w:lvl w:ilvl="4">
      <w:start w:val="1"/>
      <w:numFmt w:val="none"/>
      <w:suff w:val="nothing"/>
      <w:lvlText w:val=""/>
      <w:lvlJc w:val="left"/>
      <w:pPr>
        <w:tabs>
          <w:tab w:val="num" w:pos="2142"/>
        </w:tabs>
        <w:ind w:left="2142" w:hanging="1008"/>
      </w:pPr>
    </w:lvl>
    <w:lvl w:ilvl="5">
      <w:start w:val="1"/>
      <w:numFmt w:val="none"/>
      <w:suff w:val="nothing"/>
      <w:lvlText w:val=""/>
      <w:lvlJc w:val="left"/>
      <w:pPr>
        <w:tabs>
          <w:tab w:val="num" w:pos="2286"/>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A95F03"/>
    <w:multiLevelType w:val="hybridMultilevel"/>
    <w:tmpl w:val="65EEB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4" w15:restartNumberingAfterBreak="0">
    <w:nsid w:val="0CCE5A0E"/>
    <w:multiLevelType w:val="hybridMultilevel"/>
    <w:tmpl w:val="49D86C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0B13EE"/>
    <w:multiLevelType w:val="hybridMultilevel"/>
    <w:tmpl w:val="B266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8" w15:restartNumberingAfterBreak="0">
    <w:nsid w:val="19C96639"/>
    <w:multiLevelType w:val="multilevel"/>
    <w:tmpl w:val="A9B8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1B7E41"/>
    <w:multiLevelType w:val="hybridMultilevel"/>
    <w:tmpl w:val="846EE7D8"/>
    <w:lvl w:ilvl="0" w:tplc="CBCCDA92">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CCCEA39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49136D"/>
    <w:multiLevelType w:val="hybridMultilevel"/>
    <w:tmpl w:val="E09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92C77"/>
    <w:multiLevelType w:val="hybridMultilevel"/>
    <w:tmpl w:val="1C38047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25851B39"/>
    <w:multiLevelType w:val="hybridMultilevel"/>
    <w:tmpl w:val="4156CD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7CD1960"/>
    <w:multiLevelType w:val="hybridMultilevel"/>
    <w:tmpl w:val="B2342928"/>
    <w:lvl w:ilvl="0" w:tplc="1CA07B7C">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060CF6"/>
    <w:multiLevelType w:val="hybridMultilevel"/>
    <w:tmpl w:val="DB5C15BC"/>
    <w:lvl w:ilvl="0" w:tplc="ADAAF76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0061976"/>
    <w:multiLevelType w:val="hybridMultilevel"/>
    <w:tmpl w:val="E79CF8A2"/>
    <w:lvl w:ilvl="0" w:tplc="6FBAA314">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286844"/>
    <w:multiLevelType w:val="hybridMultilevel"/>
    <w:tmpl w:val="85E2A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3CE031B"/>
    <w:multiLevelType w:val="hybridMultilevel"/>
    <w:tmpl w:val="84AA15A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8B456AA"/>
    <w:multiLevelType w:val="hybridMultilevel"/>
    <w:tmpl w:val="5E72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663838"/>
    <w:multiLevelType w:val="hybridMultilevel"/>
    <w:tmpl w:val="163C7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22"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473E01"/>
    <w:multiLevelType w:val="hybridMultilevel"/>
    <w:tmpl w:val="85685920"/>
    <w:lvl w:ilvl="0" w:tplc="17EAC4A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25"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583A48"/>
    <w:multiLevelType w:val="hybridMultilevel"/>
    <w:tmpl w:val="7AB63442"/>
    <w:lvl w:ilvl="0" w:tplc="81A06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28"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5"/>
  </w:num>
  <w:num w:numId="4">
    <w:abstractNumId w:val="5"/>
  </w:num>
  <w:num w:numId="5">
    <w:abstractNumId w:val="28"/>
  </w:num>
  <w:num w:numId="6">
    <w:abstractNumId w:val="15"/>
  </w:num>
  <w:num w:numId="7">
    <w:abstractNumId w:val="7"/>
  </w:num>
  <w:num w:numId="8">
    <w:abstractNumId w:val="21"/>
    <w:lvlOverride w:ilvl="0">
      <w:startOverride w:val="1"/>
    </w:lvlOverride>
  </w:num>
  <w:num w:numId="9">
    <w:abstractNumId w:val="21"/>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2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2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num>
  <w:num w:numId="25">
    <w:abstractNumId w:val="24"/>
    <w:lvlOverride w:ilvl="0">
      <w:startOverride w:val="1"/>
    </w:lvlOverride>
  </w:num>
  <w:num w:numId="26">
    <w:abstractNumId w:val="4"/>
  </w:num>
  <w:num w:numId="27">
    <w:abstractNumId w:val="16"/>
  </w:num>
  <w:num w:numId="28">
    <w:abstractNumId w:val="14"/>
  </w:num>
  <w:num w:numId="29">
    <w:abstractNumId w:val="8"/>
  </w:num>
  <w:num w:numId="30">
    <w:abstractNumId w:val="11"/>
  </w:num>
  <w:num w:numId="31">
    <w:abstractNumId w:val="18"/>
  </w:num>
  <w:num w:numId="32">
    <w:abstractNumId w:val="19"/>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BD"/>
    <w:rsid w:val="00003B46"/>
    <w:rsid w:val="000040BB"/>
    <w:rsid w:val="00014DCC"/>
    <w:rsid w:val="00023999"/>
    <w:rsid w:val="00023AD2"/>
    <w:rsid w:val="00032E2F"/>
    <w:rsid w:val="000335D0"/>
    <w:rsid w:val="00033C4E"/>
    <w:rsid w:val="0004132C"/>
    <w:rsid w:val="0004137B"/>
    <w:rsid w:val="00042E14"/>
    <w:rsid w:val="000438BA"/>
    <w:rsid w:val="00045E91"/>
    <w:rsid w:val="00050808"/>
    <w:rsid w:val="00055DD1"/>
    <w:rsid w:val="0006052C"/>
    <w:rsid w:val="00061853"/>
    <w:rsid w:val="0006322C"/>
    <w:rsid w:val="0006722B"/>
    <w:rsid w:val="00067433"/>
    <w:rsid w:val="00067CC4"/>
    <w:rsid w:val="00070402"/>
    <w:rsid w:val="00070469"/>
    <w:rsid w:val="00075AFC"/>
    <w:rsid w:val="00075EA7"/>
    <w:rsid w:val="0009220A"/>
    <w:rsid w:val="00097A73"/>
    <w:rsid w:val="000B0A73"/>
    <w:rsid w:val="000B4DFE"/>
    <w:rsid w:val="000D0E4A"/>
    <w:rsid w:val="000D2BE0"/>
    <w:rsid w:val="000D34A3"/>
    <w:rsid w:val="000D365A"/>
    <w:rsid w:val="000D503D"/>
    <w:rsid w:val="000D5083"/>
    <w:rsid w:val="000D7601"/>
    <w:rsid w:val="000E01DF"/>
    <w:rsid w:val="000E17A5"/>
    <w:rsid w:val="000F1DF6"/>
    <w:rsid w:val="000F2D00"/>
    <w:rsid w:val="00102091"/>
    <w:rsid w:val="0010586F"/>
    <w:rsid w:val="00106137"/>
    <w:rsid w:val="001076D7"/>
    <w:rsid w:val="001106F4"/>
    <w:rsid w:val="00110734"/>
    <w:rsid w:val="0011182D"/>
    <w:rsid w:val="0011270C"/>
    <w:rsid w:val="001173A7"/>
    <w:rsid w:val="00122B59"/>
    <w:rsid w:val="00126A61"/>
    <w:rsid w:val="00126C56"/>
    <w:rsid w:val="0013092F"/>
    <w:rsid w:val="00134D9B"/>
    <w:rsid w:val="00134DA0"/>
    <w:rsid w:val="00136D01"/>
    <w:rsid w:val="001425F6"/>
    <w:rsid w:val="00142785"/>
    <w:rsid w:val="001431AE"/>
    <w:rsid w:val="00146C63"/>
    <w:rsid w:val="00146EB5"/>
    <w:rsid w:val="00146FA3"/>
    <w:rsid w:val="00151BAD"/>
    <w:rsid w:val="001526CD"/>
    <w:rsid w:val="00152871"/>
    <w:rsid w:val="00152FDA"/>
    <w:rsid w:val="00192B36"/>
    <w:rsid w:val="0019722A"/>
    <w:rsid w:val="00197AE3"/>
    <w:rsid w:val="001A06A0"/>
    <w:rsid w:val="001A20CC"/>
    <w:rsid w:val="001A2882"/>
    <w:rsid w:val="001A4510"/>
    <w:rsid w:val="001A4C34"/>
    <w:rsid w:val="001A5A13"/>
    <w:rsid w:val="001B5A03"/>
    <w:rsid w:val="001C1576"/>
    <w:rsid w:val="001C246F"/>
    <w:rsid w:val="001C28CD"/>
    <w:rsid w:val="001C513D"/>
    <w:rsid w:val="001D0875"/>
    <w:rsid w:val="001D29F5"/>
    <w:rsid w:val="001D5578"/>
    <w:rsid w:val="001E2D65"/>
    <w:rsid w:val="001E36AD"/>
    <w:rsid w:val="001E5030"/>
    <w:rsid w:val="001E727C"/>
    <w:rsid w:val="001E78EF"/>
    <w:rsid w:val="001E7DE5"/>
    <w:rsid w:val="002025F8"/>
    <w:rsid w:val="00207322"/>
    <w:rsid w:val="00211836"/>
    <w:rsid w:val="00212711"/>
    <w:rsid w:val="00217986"/>
    <w:rsid w:val="0022025B"/>
    <w:rsid w:val="00225160"/>
    <w:rsid w:val="00225EB1"/>
    <w:rsid w:val="00227D65"/>
    <w:rsid w:val="00227FB3"/>
    <w:rsid w:val="00234EB4"/>
    <w:rsid w:val="00236B48"/>
    <w:rsid w:val="00236FA7"/>
    <w:rsid w:val="002449FB"/>
    <w:rsid w:val="00246FF5"/>
    <w:rsid w:val="002515C2"/>
    <w:rsid w:val="00254BA3"/>
    <w:rsid w:val="002703C7"/>
    <w:rsid w:val="002752A2"/>
    <w:rsid w:val="002755A6"/>
    <w:rsid w:val="00275A20"/>
    <w:rsid w:val="00281509"/>
    <w:rsid w:val="002821AD"/>
    <w:rsid w:val="002828A7"/>
    <w:rsid w:val="002856AF"/>
    <w:rsid w:val="002876E6"/>
    <w:rsid w:val="00294ED1"/>
    <w:rsid w:val="00297B6A"/>
    <w:rsid w:val="002A0285"/>
    <w:rsid w:val="002A4083"/>
    <w:rsid w:val="002B1680"/>
    <w:rsid w:val="002B6576"/>
    <w:rsid w:val="002C2C45"/>
    <w:rsid w:val="002C430E"/>
    <w:rsid w:val="002C481B"/>
    <w:rsid w:val="002C5122"/>
    <w:rsid w:val="002D28B9"/>
    <w:rsid w:val="002D5526"/>
    <w:rsid w:val="002D68AB"/>
    <w:rsid w:val="002E0D0D"/>
    <w:rsid w:val="002E2EC3"/>
    <w:rsid w:val="002E4B26"/>
    <w:rsid w:val="002E748F"/>
    <w:rsid w:val="00303E3C"/>
    <w:rsid w:val="00313D07"/>
    <w:rsid w:val="00314502"/>
    <w:rsid w:val="00317A16"/>
    <w:rsid w:val="00321223"/>
    <w:rsid w:val="003255F5"/>
    <w:rsid w:val="003328E8"/>
    <w:rsid w:val="0033403D"/>
    <w:rsid w:val="0034386B"/>
    <w:rsid w:val="00345EA7"/>
    <w:rsid w:val="003509DA"/>
    <w:rsid w:val="00362AAE"/>
    <w:rsid w:val="00362D24"/>
    <w:rsid w:val="00362D8B"/>
    <w:rsid w:val="00371FEE"/>
    <w:rsid w:val="003732A3"/>
    <w:rsid w:val="0038045D"/>
    <w:rsid w:val="00381A7F"/>
    <w:rsid w:val="00382AA4"/>
    <w:rsid w:val="00396C65"/>
    <w:rsid w:val="003A1333"/>
    <w:rsid w:val="003A2666"/>
    <w:rsid w:val="003A3A71"/>
    <w:rsid w:val="003A3BE8"/>
    <w:rsid w:val="003B1C4B"/>
    <w:rsid w:val="003B283B"/>
    <w:rsid w:val="003C451F"/>
    <w:rsid w:val="003C5C47"/>
    <w:rsid w:val="003D75BB"/>
    <w:rsid w:val="003E2B37"/>
    <w:rsid w:val="003E3EE7"/>
    <w:rsid w:val="003E58AE"/>
    <w:rsid w:val="003E7920"/>
    <w:rsid w:val="003F4B5F"/>
    <w:rsid w:val="003F67C6"/>
    <w:rsid w:val="003F7561"/>
    <w:rsid w:val="003F7844"/>
    <w:rsid w:val="003F7979"/>
    <w:rsid w:val="0040055C"/>
    <w:rsid w:val="00403BC7"/>
    <w:rsid w:val="00406B26"/>
    <w:rsid w:val="00410F5C"/>
    <w:rsid w:val="00411061"/>
    <w:rsid w:val="00411933"/>
    <w:rsid w:val="00411DF2"/>
    <w:rsid w:val="004141E3"/>
    <w:rsid w:val="004170A8"/>
    <w:rsid w:val="00421B99"/>
    <w:rsid w:val="00422896"/>
    <w:rsid w:val="0042296B"/>
    <w:rsid w:val="00425654"/>
    <w:rsid w:val="0043114B"/>
    <w:rsid w:val="00431FAD"/>
    <w:rsid w:val="00436272"/>
    <w:rsid w:val="00436A4B"/>
    <w:rsid w:val="00440539"/>
    <w:rsid w:val="00440994"/>
    <w:rsid w:val="00441788"/>
    <w:rsid w:val="00443441"/>
    <w:rsid w:val="00443F8C"/>
    <w:rsid w:val="00452378"/>
    <w:rsid w:val="0045366E"/>
    <w:rsid w:val="004537F8"/>
    <w:rsid w:val="004712A9"/>
    <w:rsid w:val="00477BDB"/>
    <w:rsid w:val="004832A3"/>
    <w:rsid w:val="00484720"/>
    <w:rsid w:val="0049076B"/>
    <w:rsid w:val="00492972"/>
    <w:rsid w:val="00497E48"/>
    <w:rsid w:val="004A3F7F"/>
    <w:rsid w:val="004A53BB"/>
    <w:rsid w:val="004A5ED9"/>
    <w:rsid w:val="004A7EE0"/>
    <w:rsid w:val="004B325B"/>
    <w:rsid w:val="004B65A5"/>
    <w:rsid w:val="004C4314"/>
    <w:rsid w:val="004C67A1"/>
    <w:rsid w:val="004E11E6"/>
    <w:rsid w:val="004E4247"/>
    <w:rsid w:val="004F5207"/>
    <w:rsid w:val="00502748"/>
    <w:rsid w:val="0050387E"/>
    <w:rsid w:val="00503E8C"/>
    <w:rsid w:val="00504ABC"/>
    <w:rsid w:val="005052CE"/>
    <w:rsid w:val="00510685"/>
    <w:rsid w:val="0051303E"/>
    <w:rsid w:val="00517F48"/>
    <w:rsid w:val="00526A10"/>
    <w:rsid w:val="005307EC"/>
    <w:rsid w:val="00530BE9"/>
    <w:rsid w:val="00531A95"/>
    <w:rsid w:val="005346BD"/>
    <w:rsid w:val="0053656D"/>
    <w:rsid w:val="0053687C"/>
    <w:rsid w:val="00540FDF"/>
    <w:rsid w:val="00542FA8"/>
    <w:rsid w:val="00544067"/>
    <w:rsid w:val="00545958"/>
    <w:rsid w:val="005530D0"/>
    <w:rsid w:val="005622F7"/>
    <w:rsid w:val="005627F3"/>
    <w:rsid w:val="00565483"/>
    <w:rsid w:val="00571B18"/>
    <w:rsid w:val="00575BDB"/>
    <w:rsid w:val="00576FAC"/>
    <w:rsid w:val="00581537"/>
    <w:rsid w:val="00583C8E"/>
    <w:rsid w:val="00586D53"/>
    <w:rsid w:val="005875BC"/>
    <w:rsid w:val="00590F68"/>
    <w:rsid w:val="005923C8"/>
    <w:rsid w:val="00594C45"/>
    <w:rsid w:val="005961E6"/>
    <w:rsid w:val="005A2D02"/>
    <w:rsid w:val="005A4E8A"/>
    <w:rsid w:val="005B4049"/>
    <w:rsid w:val="005C0AD5"/>
    <w:rsid w:val="005C3413"/>
    <w:rsid w:val="005C389B"/>
    <w:rsid w:val="005D2DE0"/>
    <w:rsid w:val="005E2AA9"/>
    <w:rsid w:val="005E5514"/>
    <w:rsid w:val="005F3A11"/>
    <w:rsid w:val="005F3CEA"/>
    <w:rsid w:val="005F72F1"/>
    <w:rsid w:val="006022DC"/>
    <w:rsid w:val="00604F25"/>
    <w:rsid w:val="006072F8"/>
    <w:rsid w:val="0060771F"/>
    <w:rsid w:val="006079EC"/>
    <w:rsid w:val="006144B5"/>
    <w:rsid w:val="00615A1C"/>
    <w:rsid w:val="00622862"/>
    <w:rsid w:val="006303E0"/>
    <w:rsid w:val="006321F1"/>
    <w:rsid w:val="0063399A"/>
    <w:rsid w:val="00633DA4"/>
    <w:rsid w:val="00640726"/>
    <w:rsid w:val="00641C8D"/>
    <w:rsid w:val="00645C61"/>
    <w:rsid w:val="00651AC8"/>
    <w:rsid w:val="006537F6"/>
    <w:rsid w:val="006555DD"/>
    <w:rsid w:val="00671EE5"/>
    <w:rsid w:val="006750B9"/>
    <w:rsid w:val="0067786C"/>
    <w:rsid w:val="00677D97"/>
    <w:rsid w:val="00693018"/>
    <w:rsid w:val="00695D5D"/>
    <w:rsid w:val="006A374E"/>
    <w:rsid w:val="006A483F"/>
    <w:rsid w:val="006A7BA1"/>
    <w:rsid w:val="006B0BA5"/>
    <w:rsid w:val="006C3BD0"/>
    <w:rsid w:val="006D5EFB"/>
    <w:rsid w:val="006D7417"/>
    <w:rsid w:val="006E0818"/>
    <w:rsid w:val="006E20B1"/>
    <w:rsid w:val="006E5612"/>
    <w:rsid w:val="006F0FB1"/>
    <w:rsid w:val="006F4CB2"/>
    <w:rsid w:val="006F6CF0"/>
    <w:rsid w:val="0070071B"/>
    <w:rsid w:val="00701AD0"/>
    <w:rsid w:val="00702074"/>
    <w:rsid w:val="00710E09"/>
    <w:rsid w:val="00713A3A"/>
    <w:rsid w:val="007214CC"/>
    <w:rsid w:val="00742829"/>
    <w:rsid w:val="00744611"/>
    <w:rsid w:val="007465B5"/>
    <w:rsid w:val="00752359"/>
    <w:rsid w:val="00757CE5"/>
    <w:rsid w:val="007625A1"/>
    <w:rsid w:val="00762B00"/>
    <w:rsid w:val="00762C12"/>
    <w:rsid w:val="007673DA"/>
    <w:rsid w:val="00767AAF"/>
    <w:rsid w:val="0077477E"/>
    <w:rsid w:val="007757C1"/>
    <w:rsid w:val="00783AA5"/>
    <w:rsid w:val="0078517B"/>
    <w:rsid w:val="00786CBC"/>
    <w:rsid w:val="0079480F"/>
    <w:rsid w:val="00796BA2"/>
    <w:rsid w:val="007973FE"/>
    <w:rsid w:val="007A3492"/>
    <w:rsid w:val="007A48B3"/>
    <w:rsid w:val="007B1210"/>
    <w:rsid w:val="007B51AC"/>
    <w:rsid w:val="007B725F"/>
    <w:rsid w:val="007C0F45"/>
    <w:rsid w:val="007C1B58"/>
    <w:rsid w:val="007C1ED7"/>
    <w:rsid w:val="007C253D"/>
    <w:rsid w:val="007C2E70"/>
    <w:rsid w:val="007C2F33"/>
    <w:rsid w:val="007C4618"/>
    <w:rsid w:val="007D776C"/>
    <w:rsid w:val="007E023F"/>
    <w:rsid w:val="007E0982"/>
    <w:rsid w:val="007E0C6D"/>
    <w:rsid w:val="007E0E5D"/>
    <w:rsid w:val="007E21E7"/>
    <w:rsid w:val="007E4399"/>
    <w:rsid w:val="007E71C6"/>
    <w:rsid w:val="007F101C"/>
    <w:rsid w:val="007F13E6"/>
    <w:rsid w:val="007F45F7"/>
    <w:rsid w:val="007F634F"/>
    <w:rsid w:val="007F6419"/>
    <w:rsid w:val="00800363"/>
    <w:rsid w:val="00800B23"/>
    <w:rsid w:val="008023B7"/>
    <w:rsid w:val="00803211"/>
    <w:rsid w:val="008079E6"/>
    <w:rsid w:val="00810BA5"/>
    <w:rsid w:val="00812676"/>
    <w:rsid w:val="00813D7E"/>
    <w:rsid w:val="0081706E"/>
    <w:rsid w:val="00817E74"/>
    <w:rsid w:val="00821283"/>
    <w:rsid w:val="0082341B"/>
    <w:rsid w:val="00823726"/>
    <w:rsid w:val="00824F93"/>
    <w:rsid w:val="00825303"/>
    <w:rsid w:val="008276C5"/>
    <w:rsid w:val="008336A8"/>
    <w:rsid w:val="0084243A"/>
    <w:rsid w:val="00842C3F"/>
    <w:rsid w:val="00844BC7"/>
    <w:rsid w:val="00852AA5"/>
    <w:rsid w:val="00852CA1"/>
    <w:rsid w:val="00855A5C"/>
    <w:rsid w:val="0086240A"/>
    <w:rsid w:val="0088594E"/>
    <w:rsid w:val="00887F5F"/>
    <w:rsid w:val="008A0AAF"/>
    <w:rsid w:val="008A0B00"/>
    <w:rsid w:val="008A0FF8"/>
    <w:rsid w:val="008A1553"/>
    <w:rsid w:val="008A204A"/>
    <w:rsid w:val="008A6354"/>
    <w:rsid w:val="008A6FF5"/>
    <w:rsid w:val="008B1CFD"/>
    <w:rsid w:val="008B7DE1"/>
    <w:rsid w:val="008C1D27"/>
    <w:rsid w:val="008D040D"/>
    <w:rsid w:val="008D122C"/>
    <w:rsid w:val="008D67F3"/>
    <w:rsid w:val="008D7816"/>
    <w:rsid w:val="008E1E48"/>
    <w:rsid w:val="008E7672"/>
    <w:rsid w:val="008F0E90"/>
    <w:rsid w:val="008F12DB"/>
    <w:rsid w:val="008F44BE"/>
    <w:rsid w:val="008F4B15"/>
    <w:rsid w:val="008F74A0"/>
    <w:rsid w:val="00902502"/>
    <w:rsid w:val="009031A5"/>
    <w:rsid w:val="00904CE5"/>
    <w:rsid w:val="009053CE"/>
    <w:rsid w:val="00906FA6"/>
    <w:rsid w:val="00913F05"/>
    <w:rsid w:val="00914B3D"/>
    <w:rsid w:val="00917000"/>
    <w:rsid w:val="009171FE"/>
    <w:rsid w:val="00921114"/>
    <w:rsid w:val="009211C5"/>
    <w:rsid w:val="00922181"/>
    <w:rsid w:val="00922C1E"/>
    <w:rsid w:val="00930AE4"/>
    <w:rsid w:val="0093120B"/>
    <w:rsid w:val="009313A3"/>
    <w:rsid w:val="00932C6D"/>
    <w:rsid w:val="00934A34"/>
    <w:rsid w:val="0094208B"/>
    <w:rsid w:val="00943CDC"/>
    <w:rsid w:val="009454C2"/>
    <w:rsid w:val="00951621"/>
    <w:rsid w:val="00952BC4"/>
    <w:rsid w:val="00957187"/>
    <w:rsid w:val="009600A4"/>
    <w:rsid w:val="00962EE2"/>
    <w:rsid w:val="0096310D"/>
    <w:rsid w:val="00965B9C"/>
    <w:rsid w:val="00970AFD"/>
    <w:rsid w:val="0097374A"/>
    <w:rsid w:val="00974750"/>
    <w:rsid w:val="00977DED"/>
    <w:rsid w:val="00977FC7"/>
    <w:rsid w:val="00982423"/>
    <w:rsid w:val="00983016"/>
    <w:rsid w:val="009852C9"/>
    <w:rsid w:val="0098543A"/>
    <w:rsid w:val="009864C2"/>
    <w:rsid w:val="00986F2A"/>
    <w:rsid w:val="00992CD4"/>
    <w:rsid w:val="00993D29"/>
    <w:rsid w:val="00996C20"/>
    <w:rsid w:val="009A01F7"/>
    <w:rsid w:val="009A2C07"/>
    <w:rsid w:val="009A5C0D"/>
    <w:rsid w:val="009B0724"/>
    <w:rsid w:val="009B1C95"/>
    <w:rsid w:val="009B685C"/>
    <w:rsid w:val="009C2B8C"/>
    <w:rsid w:val="009C602E"/>
    <w:rsid w:val="009D3E25"/>
    <w:rsid w:val="009D6BC5"/>
    <w:rsid w:val="009E20C4"/>
    <w:rsid w:val="009E4D08"/>
    <w:rsid w:val="009E5A3A"/>
    <w:rsid w:val="009F17F4"/>
    <w:rsid w:val="009F274A"/>
    <w:rsid w:val="009F637C"/>
    <w:rsid w:val="009F6E45"/>
    <w:rsid w:val="00A00E62"/>
    <w:rsid w:val="00A07F73"/>
    <w:rsid w:val="00A12454"/>
    <w:rsid w:val="00A20969"/>
    <w:rsid w:val="00A20C30"/>
    <w:rsid w:val="00A22F8E"/>
    <w:rsid w:val="00A30C4F"/>
    <w:rsid w:val="00A36F1C"/>
    <w:rsid w:val="00A3712D"/>
    <w:rsid w:val="00A402AC"/>
    <w:rsid w:val="00A406B4"/>
    <w:rsid w:val="00A431E5"/>
    <w:rsid w:val="00A43F3B"/>
    <w:rsid w:val="00A46F01"/>
    <w:rsid w:val="00A507BE"/>
    <w:rsid w:val="00A5541B"/>
    <w:rsid w:val="00A55BF2"/>
    <w:rsid w:val="00A70E62"/>
    <w:rsid w:val="00A75689"/>
    <w:rsid w:val="00A81C74"/>
    <w:rsid w:val="00A85DA4"/>
    <w:rsid w:val="00A90B0E"/>
    <w:rsid w:val="00A9356C"/>
    <w:rsid w:val="00A95355"/>
    <w:rsid w:val="00AA279A"/>
    <w:rsid w:val="00AA4D38"/>
    <w:rsid w:val="00AA4D63"/>
    <w:rsid w:val="00AA5A97"/>
    <w:rsid w:val="00AC1C73"/>
    <w:rsid w:val="00AC6D75"/>
    <w:rsid w:val="00AC7DF5"/>
    <w:rsid w:val="00AD1AED"/>
    <w:rsid w:val="00AD30E2"/>
    <w:rsid w:val="00AD658F"/>
    <w:rsid w:val="00AE12A8"/>
    <w:rsid w:val="00AE1DFD"/>
    <w:rsid w:val="00AF52FA"/>
    <w:rsid w:val="00AF7712"/>
    <w:rsid w:val="00B02FDD"/>
    <w:rsid w:val="00B10685"/>
    <w:rsid w:val="00B12A56"/>
    <w:rsid w:val="00B1473C"/>
    <w:rsid w:val="00B233D8"/>
    <w:rsid w:val="00B2424F"/>
    <w:rsid w:val="00B243DC"/>
    <w:rsid w:val="00B252A7"/>
    <w:rsid w:val="00B26E69"/>
    <w:rsid w:val="00B349BD"/>
    <w:rsid w:val="00B37FEF"/>
    <w:rsid w:val="00B46749"/>
    <w:rsid w:val="00B515D2"/>
    <w:rsid w:val="00B53ED6"/>
    <w:rsid w:val="00B5449F"/>
    <w:rsid w:val="00B549D1"/>
    <w:rsid w:val="00B610F5"/>
    <w:rsid w:val="00B64836"/>
    <w:rsid w:val="00B6695C"/>
    <w:rsid w:val="00B71AA7"/>
    <w:rsid w:val="00B802EC"/>
    <w:rsid w:val="00B85FF6"/>
    <w:rsid w:val="00BA41EA"/>
    <w:rsid w:val="00BA57F7"/>
    <w:rsid w:val="00BB0389"/>
    <w:rsid w:val="00BB52CD"/>
    <w:rsid w:val="00BC0156"/>
    <w:rsid w:val="00BC0183"/>
    <w:rsid w:val="00BC339A"/>
    <w:rsid w:val="00BC67EE"/>
    <w:rsid w:val="00BE43AE"/>
    <w:rsid w:val="00BE4F1C"/>
    <w:rsid w:val="00BF02BE"/>
    <w:rsid w:val="00BF34C6"/>
    <w:rsid w:val="00BF528E"/>
    <w:rsid w:val="00BF5634"/>
    <w:rsid w:val="00BF596E"/>
    <w:rsid w:val="00BF6676"/>
    <w:rsid w:val="00C04E64"/>
    <w:rsid w:val="00C10760"/>
    <w:rsid w:val="00C2631F"/>
    <w:rsid w:val="00C30B57"/>
    <w:rsid w:val="00C364E8"/>
    <w:rsid w:val="00C369A6"/>
    <w:rsid w:val="00C434FA"/>
    <w:rsid w:val="00C45213"/>
    <w:rsid w:val="00C45A66"/>
    <w:rsid w:val="00C47A11"/>
    <w:rsid w:val="00C50DE5"/>
    <w:rsid w:val="00C537A2"/>
    <w:rsid w:val="00C53A34"/>
    <w:rsid w:val="00C54EF7"/>
    <w:rsid w:val="00C716EE"/>
    <w:rsid w:val="00C7250A"/>
    <w:rsid w:val="00CB0ACC"/>
    <w:rsid w:val="00CB798E"/>
    <w:rsid w:val="00CC3FB3"/>
    <w:rsid w:val="00CD11EE"/>
    <w:rsid w:val="00CD1F30"/>
    <w:rsid w:val="00CD2974"/>
    <w:rsid w:val="00CD74CE"/>
    <w:rsid w:val="00CE0B6B"/>
    <w:rsid w:val="00CE0FC6"/>
    <w:rsid w:val="00CE11CE"/>
    <w:rsid w:val="00CE1911"/>
    <w:rsid w:val="00CE3288"/>
    <w:rsid w:val="00CE33E3"/>
    <w:rsid w:val="00CE3962"/>
    <w:rsid w:val="00CF0002"/>
    <w:rsid w:val="00CF27BA"/>
    <w:rsid w:val="00CF5336"/>
    <w:rsid w:val="00CF6735"/>
    <w:rsid w:val="00D06A23"/>
    <w:rsid w:val="00D103A5"/>
    <w:rsid w:val="00D13F34"/>
    <w:rsid w:val="00D20FFF"/>
    <w:rsid w:val="00D25DB0"/>
    <w:rsid w:val="00D26CC4"/>
    <w:rsid w:val="00D319F7"/>
    <w:rsid w:val="00D31C58"/>
    <w:rsid w:val="00D37480"/>
    <w:rsid w:val="00D37B10"/>
    <w:rsid w:val="00D37EA1"/>
    <w:rsid w:val="00D40431"/>
    <w:rsid w:val="00D542EE"/>
    <w:rsid w:val="00D55DA7"/>
    <w:rsid w:val="00D61D1B"/>
    <w:rsid w:val="00D62DBB"/>
    <w:rsid w:val="00D64205"/>
    <w:rsid w:val="00D6429D"/>
    <w:rsid w:val="00D65322"/>
    <w:rsid w:val="00D65D10"/>
    <w:rsid w:val="00D72DA8"/>
    <w:rsid w:val="00D770FD"/>
    <w:rsid w:val="00D77E17"/>
    <w:rsid w:val="00D80A50"/>
    <w:rsid w:val="00D83C11"/>
    <w:rsid w:val="00D842D3"/>
    <w:rsid w:val="00D87C45"/>
    <w:rsid w:val="00DA21D6"/>
    <w:rsid w:val="00DA442D"/>
    <w:rsid w:val="00DA5306"/>
    <w:rsid w:val="00DA5BB7"/>
    <w:rsid w:val="00DB6FDD"/>
    <w:rsid w:val="00DB749D"/>
    <w:rsid w:val="00DC0106"/>
    <w:rsid w:val="00DC2080"/>
    <w:rsid w:val="00DD549E"/>
    <w:rsid w:val="00DE0DAF"/>
    <w:rsid w:val="00DE243F"/>
    <w:rsid w:val="00DE7387"/>
    <w:rsid w:val="00DF1BE0"/>
    <w:rsid w:val="00DF67BE"/>
    <w:rsid w:val="00E013F4"/>
    <w:rsid w:val="00E06EF8"/>
    <w:rsid w:val="00E11177"/>
    <w:rsid w:val="00E13762"/>
    <w:rsid w:val="00E13981"/>
    <w:rsid w:val="00E25326"/>
    <w:rsid w:val="00E25858"/>
    <w:rsid w:val="00E261E3"/>
    <w:rsid w:val="00E261F1"/>
    <w:rsid w:val="00E335B3"/>
    <w:rsid w:val="00E33B49"/>
    <w:rsid w:val="00E416F0"/>
    <w:rsid w:val="00E511DB"/>
    <w:rsid w:val="00E5518F"/>
    <w:rsid w:val="00E55192"/>
    <w:rsid w:val="00E610AE"/>
    <w:rsid w:val="00E62EBE"/>
    <w:rsid w:val="00E67E9B"/>
    <w:rsid w:val="00E846E9"/>
    <w:rsid w:val="00E84A0D"/>
    <w:rsid w:val="00E90822"/>
    <w:rsid w:val="00E94236"/>
    <w:rsid w:val="00E959AB"/>
    <w:rsid w:val="00E96252"/>
    <w:rsid w:val="00EA3BD7"/>
    <w:rsid w:val="00EA5168"/>
    <w:rsid w:val="00EA58B5"/>
    <w:rsid w:val="00EB3F8F"/>
    <w:rsid w:val="00EB6F7D"/>
    <w:rsid w:val="00EC153B"/>
    <w:rsid w:val="00EC278A"/>
    <w:rsid w:val="00EC6C25"/>
    <w:rsid w:val="00ED441A"/>
    <w:rsid w:val="00ED46FC"/>
    <w:rsid w:val="00EE0595"/>
    <w:rsid w:val="00EE0AD4"/>
    <w:rsid w:val="00EE17CF"/>
    <w:rsid w:val="00EE1E52"/>
    <w:rsid w:val="00EE266F"/>
    <w:rsid w:val="00EE2AFE"/>
    <w:rsid w:val="00EE67BB"/>
    <w:rsid w:val="00EF1E42"/>
    <w:rsid w:val="00EF3803"/>
    <w:rsid w:val="00EF6587"/>
    <w:rsid w:val="00EF6D53"/>
    <w:rsid w:val="00EF6E5F"/>
    <w:rsid w:val="00F03750"/>
    <w:rsid w:val="00F0458D"/>
    <w:rsid w:val="00F05AAA"/>
    <w:rsid w:val="00F10C95"/>
    <w:rsid w:val="00F114C0"/>
    <w:rsid w:val="00F16667"/>
    <w:rsid w:val="00F16AB6"/>
    <w:rsid w:val="00F16F3F"/>
    <w:rsid w:val="00F21D1D"/>
    <w:rsid w:val="00F21F5C"/>
    <w:rsid w:val="00F27B2B"/>
    <w:rsid w:val="00F32C32"/>
    <w:rsid w:val="00F3732F"/>
    <w:rsid w:val="00F4284B"/>
    <w:rsid w:val="00F429F1"/>
    <w:rsid w:val="00F46168"/>
    <w:rsid w:val="00F479C1"/>
    <w:rsid w:val="00F5311B"/>
    <w:rsid w:val="00F546D2"/>
    <w:rsid w:val="00F56CBA"/>
    <w:rsid w:val="00F5730E"/>
    <w:rsid w:val="00F61A0F"/>
    <w:rsid w:val="00F62375"/>
    <w:rsid w:val="00F6456F"/>
    <w:rsid w:val="00F70474"/>
    <w:rsid w:val="00F76132"/>
    <w:rsid w:val="00F8065B"/>
    <w:rsid w:val="00F83905"/>
    <w:rsid w:val="00F84704"/>
    <w:rsid w:val="00FA2B04"/>
    <w:rsid w:val="00FA75BD"/>
    <w:rsid w:val="00FB051F"/>
    <w:rsid w:val="00FB71B5"/>
    <w:rsid w:val="00FC1882"/>
    <w:rsid w:val="00FC1FFF"/>
    <w:rsid w:val="00FC5768"/>
    <w:rsid w:val="00FD14CD"/>
    <w:rsid w:val="00FD1FDD"/>
    <w:rsid w:val="00FD2F27"/>
    <w:rsid w:val="00FF0429"/>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07"/>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D07"/>
    <w:rPr>
      <w:color w:val="0000FF"/>
      <w:u w:val="single"/>
    </w:rPr>
  </w:style>
  <w:style w:type="character" w:customStyle="1" w:styleId="CommentReference1">
    <w:name w:val="Comment Reference1"/>
    <w:rsid w:val="00313D07"/>
    <w:rPr>
      <w:sz w:val="16"/>
      <w:szCs w:val="16"/>
    </w:rPr>
  </w:style>
  <w:style w:type="character" w:customStyle="1" w:styleId="CommentTextChar">
    <w:name w:val="Comment Text Char"/>
    <w:rsid w:val="00313D07"/>
    <w:rPr>
      <w:rFonts w:cs="font332"/>
      <w:sz w:val="20"/>
      <w:szCs w:val="20"/>
    </w:rPr>
  </w:style>
  <w:style w:type="character" w:customStyle="1" w:styleId="BodyTextIndentChar">
    <w:name w:val="Body Text Indent Char"/>
    <w:rsid w:val="00313D07"/>
    <w:rPr>
      <w:rFonts w:ascii="Times New Roman" w:eastAsia="Times New Roman" w:hAnsi="Times New Roman" w:cs="Times New Roman"/>
      <w:b/>
      <w:bCs/>
      <w:sz w:val="28"/>
      <w:szCs w:val="28"/>
    </w:rPr>
  </w:style>
  <w:style w:type="character" w:customStyle="1" w:styleId="HeaderChar">
    <w:name w:val="Header Char"/>
    <w:uiPriority w:val="99"/>
    <w:rsid w:val="00313D07"/>
    <w:rPr>
      <w:rFonts w:cs="font332"/>
    </w:rPr>
  </w:style>
  <w:style w:type="character" w:customStyle="1" w:styleId="FooterChar">
    <w:name w:val="Footer Char"/>
    <w:rsid w:val="00313D07"/>
    <w:rPr>
      <w:rFonts w:cs="font332"/>
    </w:rPr>
  </w:style>
  <w:style w:type="character" w:customStyle="1" w:styleId="BalloonTextChar">
    <w:name w:val="Balloon Text Char"/>
    <w:rsid w:val="00313D07"/>
    <w:rPr>
      <w:rFonts w:ascii="Tahoma" w:hAnsi="Tahoma" w:cs="Tahoma"/>
      <w:sz w:val="16"/>
      <w:szCs w:val="16"/>
    </w:rPr>
  </w:style>
  <w:style w:type="character" w:customStyle="1" w:styleId="CommentSubjectChar">
    <w:name w:val="Comment Subject Char"/>
    <w:rsid w:val="00313D07"/>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rsid w:val="00313D07"/>
    <w:rPr>
      <w:rFonts w:cs="font332"/>
      <w:sz w:val="20"/>
      <w:szCs w:val="20"/>
    </w:rPr>
  </w:style>
  <w:style w:type="character" w:customStyle="1" w:styleId="FootnoteReference1">
    <w:name w:val="Footnote Reference1"/>
    <w:rsid w:val="00313D07"/>
    <w:rPr>
      <w:vertAlign w:val="superscript"/>
    </w:rPr>
  </w:style>
  <w:style w:type="character" w:customStyle="1" w:styleId="FootnoteTextChar1">
    <w:name w:val="Footnote Text Char1"/>
    <w:rsid w:val="00313D07"/>
    <w:rPr>
      <w:rFonts w:ascii="Times New Roman" w:eastAsia="Times New Roman" w:hAnsi="Times New Roman" w:cs="Times New Roman"/>
      <w:sz w:val="20"/>
      <w:szCs w:val="20"/>
    </w:rPr>
  </w:style>
  <w:style w:type="character" w:styleId="Strong">
    <w:name w:val="Strong"/>
    <w:uiPriority w:val="22"/>
    <w:qFormat/>
    <w:rsid w:val="00313D07"/>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rsid w:val="00313D07"/>
  </w:style>
  <w:style w:type="character" w:customStyle="1" w:styleId="BodyText2Char">
    <w:name w:val="Body Text 2 Char"/>
    <w:basedOn w:val="DefaultParagraphFont"/>
    <w:rsid w:val="00313D07"/>
  </w:style>
  <w:style w:type="character" w:customStyle="1" w:styleId="ListLabel1">
    <w:name w:val="ListLabel 1"/>
    <w:rsid w:val="00313D07"/>
    <w:rPr>
      <w:b/>
    </w:rPr>
  </w:style>
  <w:style w:type="character" w:customStyle="1" w:styleId="ListLabel2">
    <w:name w:val="ListLabel 2"/>
    <w:rsid w:val="00313D07"/>
    <w:rPr>
      <w:rFonts w:cs="Courier New"/>
    </w:rPr>
  </w:style>
  <w:style w:type="character" w:customStyle="1" w:styleId="FootnoteCharacters">
    <w:name w:val="Footnote Characters"/>
    <w:rsid w:val="00313D07"/>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type="character" w:styleId="EndnoteReference">
    <w:name w:val="endnote reference"/>
    <w:rsid w:val="00313D07"/>
    <w:rPr>
      <w:vertAlign w:val="superscript"/>
    </w:rPr>
  </w:style>
  <w:style w:type="character" w:customStyle="1" w:styleId="EndnoteCharacters">
    <w:name w:val="Endnote Characters"/>
    <w:rsid w:val="00313D07"/>
  </w:style>
  <w:style w:type="paragraph" w:customStyle="1" w:styleId="Heading">
    <w:name w:val="Heading"/>
    <w:basedOn w:val="Normal"/>
    <w:next w:val="BodyText"/>
    <w:rsid w:val="00313D07"/>
    <w:pPr>
      <w:keepNext/>
      <w:spacing w:before="240" w:after="120"/>
    </w:pPr>
    <w:rPr>
      <w:rFonts w:eastAsia="Microsoft YaHei" w:cs="Mangal"/>
      <w:sz w:val="28"/>
      <w:szCs w:val="28"/>
    </w:rPr>
  </w:style>
  <w:style w:type="paragraph" w:styleId="BodyText">
    <w:name w:val="Body Text"/>
    <w:basedOn w:val="Normal"/>
    <w:rsid w:val="00313D07"/>
    <w:pPr>
      <w:spacing w:after="120"/>
    </w:pPr>
  </w:style>
  <w:style w:type="paragraph" w:styleId="List">
    <w:name w:val="List"/>
    <w:basedOn w:val="BodyText"/>
    <w:rsid w:val="00313D07"/>
    <w:rPr>
      <w:rFonts w:cs="Mangal"/>
    </w:rPr>
  </w:style>
  <w:style w:type="paragraph" w:styleId="Caption">
    <w:name w:val="caption"/>
    <w:basedOn w:val="Normal"/>
    <w:qFormat/>
    <w:rsid w:val="00313D07"/>
    <w:pPr>
      <w:suppressLineNumbers/>
      <w:spacing w:before="120" w:after="120"/>
    </w:pPr>
    <w:rPr>
      <w:rFonts w:cs="Mangal"/>
      <w:i/>
      <w:iCs/>
    </w:rPr>
  </w:style>
  <w:style w:type="paragraph" w:customStyle="1" w:styleId="Index">
    <w:name w:val="Index"/>
    <w:basedOn w:val="Normal"/>
    <w:rsid w:val="00313D07"/>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uiPriority w:val="34"/>
    <w:qFormat/>
    <w:rsid w:val="00313D07"/>
    <w:pPr>
      <w:ind w:left="720"/>
    </w:pPr>
  </w:style>
  <w:style w:type="paragraph" w:customStyle="1" w:styleId="CommentText1">
    <w:name w:val="Comment Text1"/>
    <w:basedOn w:val="Normal"/>
    <w:rsid w:val="00313D07"/>
    <w:rPr>
      <w:sz w:val="20"/>
      <w:szCs w:val="20"/>
    </w:rPr>
  </w:style>
  <w:style w:type="paragraph" w:styleId="BodyTextIndent">
    <w:name w:val="Body Text Indent"/>
    <w:basedOn w:val="Normal"/>
    <w:rsid w:val="00313D07"/>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rsid w:val="00313D07"/>
    <w:pPr>
      <w:suppressLineNumbers/>
      <w:tabs>
        <w:tab w:val="center" w:pos="4153"/>
        <w:tab w:val="right" w:pos="8306"/>
      </w:tabs>
    </w:pPr>
  </w:style>
  <w:style w:type="paragraph" w:styleId="Footer">
    <w:name w:val="footer"/>
    <w:basedOn w:val="Normal"/>
    <w:rsid w:val="00313D07"/>
    <w:pPr>
      <w:suppressLineNumbers/>
      <w:tabs>
        <w:tab w:val="center" w:pos="4153"/>
        <w:tab w:val="right" w:pos="8306"/>
      </w:tabs>
    </w:pPr>
  </w:style>
  <w:style w:type="paragraph" w:styleId="BalloonText">
    <w:name w:val="Balloon Text"/>
    <w:basedOn w:val="Normal"/>
    <w:rsid w:val="00313D07"/>
    <w:rPr>
      <w:rFonts w:ascii="Tahoma" w:hAnsi="Tahoma" w:cs="Tahoma"/>
      <w:sz w:val="16"/>
      <w:szCs w:val="16"/>
    </w:rPr>
  </w:style>
  <w:style w:type="paragraph" w:customStyle="1" w:styleId="CommentSubject1">
    <w:name w:val="Comment Subject1"/>
    <w:basedOn w:val="CommentText1"/>
    <w:rsid w:val="00313D07"/>
    <w:rPr>
      <w:b/>
      <w:bCs/>
    </w:rPr>
  </w:style>
  <w:style w:type="paragraph" w:customStyle="1" w:styleId="FootnoteText1">
    <w:name w:val="Footnote Text1"/>
    <w:basedOn w:val="Normal"/>
    <w:rsid w:val="00313D07"/>
    <w:rPr>
      <w:sz w:val="20"/>
      <w:szCs w:val="20"/>
    </w:rPr>
  </w:style>
  <w:style w:type="paragraph" w:customStyle="1" w:styleId="FootnoteText10">
    <w:name w:val="Footnote Text1"/>
    <w:basedOn w:val="Normal"/>
    <w:rsid w:val="00313D07"/>
    <w:rPr>
      <w:rFonts w:eastAsia="Times New Roman"/>
      <w:sz w:val="20"/>
      <w:szCs w:val="20"/>
    </w:rPr>
  </w:style>
  <w:style w:type="paragraph" w:customStyle="1" w:styleId="PointManual">
    <w:name w:val="Point Manual"/>
    <w:basedOn w:val="Normal"/>
    <w:rsid w:val="00313D07"/>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type="paragraph" w:styleId="BodyText2">
    <w:name w:val="Body Text 2"/>
    <w:basedOn w:val="Normal"/>
    <w:rsid w:val="00313D07"/>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nhideWhenUsed/>
    <w:rsid w:val="00B349BD"/>
    <w:rPr>
      <w:rFonts w:cs="Times New Roman"/>
      <w:sz w:val="20"/>
      <w:szCs w:val="20"/>
    </w:rPr>
  </w:style>
  <w:style w:type="character" w:customStyle="1" w:styleId="CommentTextChar1">
    <w:name w:val="Comment Text Char1"/>
    <w:link w:val="CommentText"/>
    <w:uiPriority w:val="99"/>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rPr>
  </w:style>
  <w:style w:type="paragraph" w:customStyle="1" w:styleId="Text2">
    <w:name w:val="Text 2"/>
    <w:basedOn w:val="Normal"/>
    <w:rsid w:val="00DE0DAF"/>
    <w:pPr>
      <w:suppressAutoHyphens w:val="0"/>
      <w:spacing w:line="240" w:lineRule="auto"/>
      <w:ind w:left="1134"/>
    </w:pPr>
    <w:rPr>
      <w:rFonts w:ascii="Times New Roman" w:eastAsia="Calibr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Calibri" w:hAnsi="Times New Roman" w:cs="Times New Roman"/>
      <w:color w:val="auto"/>
      <w:szCs w:val="22"/>
      <w:lang w:val="en-GB" w:eastAsia="en-US"/>
    </w:rPr>
  </w:style>
  <w:style w:type="paragraph" w:customStyle="1" w:styleId="DashEqual2">
    <w:name w:val="Dash Equal 2"/>
    <w:basedOn w:val="Normal"/>
    <w:rsid w:val="00DE0DAF"/>
    <w:pPr>
      <w:numPr>
        <w:numId w:val="8"/>
      </w:numPr>
      <w:suppressAutoHyphens w:val="0"/>
      <w:spacing w:line="240" w:lineRule="auto"/>
    </w:pPr>
    <w:rPr>
      <w:rFonts w:ascii="Times New Roman" w:eastAsia="Calibri" w:hAnsi="Times New Roman" w:cs="Times New Roman"/>
      <w:color w:val="auto"/>
      <w:szCs w:val="22"/>
      <w:lang w:val="en-GB" w:eastAsia="en-US"/>
    </w:rPr>
  </w:style>
  <w:style w:type="paragraph" w:customStyle="1" w:styleId="DashEqual">
    <w:name w:val="Dash Equal"/>
    <w:basedOn w:val="Normal"/>
    <w:rsid w:val="00DE0DAF"/>
    <w:pPr>
      <w:numPr>
        <w:numId w:val="10"/>
      </w:numPr>
      <w:suppressAutoHyphens w:val="0"/>
      <w:spacing w:before="200" w:line="240" w:lineRule="auto"/>
    </w:pPr>
    <w:rPr>
      <w:rFonts w:ascii="Times New Roman" w:eastAsia="Calibr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Calibri" w:hAnsi="Times New Roman" w:cs="Times New Roman"/>
      <w:color w:val="auto"/>
      <w:szCs w:val="22"/>
      <w:lang w:eastAsia="en-US"/>
    </w:rPr>
  </w:style>
  <w:style w:type="paragraph" w:customStyle="1" w:styleId="Text3">
    <w:name w:val="Text 3"/>
    <w:basedOn w:val="Normal"/>
    <w:rsid w:val="009E4D08"/>
    <w:pPr>
      <w:suppressAutoHyphens w:val="0"/>
      <w:spacing w:line="240" w:lineRule="auto"/>
      <w:ind w:left="1701"/>
    </w:pPr>
    <w:rPr>
      <w:rFonts w:ascii="Times New Roman" w:eastAsia="Calibri" w:hAnsi="Times New Roman" w:cs="Times New Roman"/>
      <w:color w:val="auto"/>
      <w:szCs w:val="22"/>
      <w:lang w:eastAsia="en-US"/>
    </w:rPr>
  </w:style>
  <w:style w:type="paragraph" w:customStyle="1" w:styleId="PointDoubleManual1">
    <w:name w:val="Point Double Manual (1)"/>
    <w:basedOn w:val="Normal"/>
    <w:rsid w:val="009E4D08"/>
    <w:pPr>
      <w:tabs>
        <w:tab w:val="left" w:pos="1134"/>
      </w:tabs>
      <w:suppressAutoHyphens w:val="0"/>
      <w:spacing w:line="240" w:lineRule="auto"/>
      <w:ind w:left="1701" w:hanging="1134"/>
    </w:pPr>
    <w:rPr>
      <w:rFonts w:ascii="Times New Roman" w:eastAsia="Calibri" w:hAnsi="Times New Roman" w:cs="Times New Roman"/>
      <w:color w:val="auto"/>
      <w:szCs w:val="22"/>
      <w:lang w:eastAsia="en-US"/>
    </w:rPr>
  </w:style>
  <w:style w:type="paragraph" w:styleId="Revision">
    <w:name w:val="Revision"/>
    <w:hidden/>
    <w:uiPriority w:val="99"/>
    <w:semiHidden/>
    <w:rsid w:val="00800363"/>
    <w:rPr>
      <w:rFonts w:ascii="Arial" w:eastAsia="SimSun" w:hAnsi="Arial" w:cs="Arial"/>
      <w:color w:val="000000"/>
      <w:sz w:val="24"/>
      <w:szCs w:val="24"/>
      <w:lang w:eastAsia="ar-SA"/>
    </w:rPr>
  </w:style>
  <w:style w:type="character" w:styleId="FollowedHyperlink">
    <w:name w:val="FollowedHyperlink"/>
    <w:uiPriority w:val="99"/>
    <w:semiHidden/>
    <w:unhideWhenUsed/>
    <w:rsid w:val="009454C2"/>
    <w:rPr>
      <w:color w:val="954F72"/>
      <w:u w:val="single"/>
    </w:rPr>
  </w:style>
  <w:style w:type="character" w:styleId="Emphasis">
    <w:name w:val="Emphasis"/>
    <w:uiPriority w:val="20"/>
    <w:qFormat/>
    <w:rsid w:val="008D122C"/>
    <w:rPr>
      <w:i/>
      <w:iCs/>
    </w:rPr>
  </w:style>
  <w:style w:type="paragraph" w:customStyle="1" w:styleId="xmsonormal">
    <w:name w:val="x_msonormal"/>
    <w:basedOn w:val="Normal"/>
    <w:uiPriority w:val="99"/>
    <w:rsid w:val="005A2D02"/>
    <w:pPr>
      <w:suppressAutoHyphens w:val="0"/>
      <w:spacing w:line="240" w:lineRule="auto"/>
    </w:pPr>
    <w:rPr>
      <w:rFonts w:ascii="Times New Roman" w:eastAsia="Calibri" w:hAnsi="Times New Roman" w:cs="Times New Roman"/>
      <w:color w:val="auto"/>
      <w:lang w:eastAsia="lv-LV"/>
    </w:rPr>
  </w:style>
  <w:style w:type="paragraph" w:customStyle="1" w:styleId="xmsolistparagraph">
    <w:name w:val="x_msolistparagraph"/>
    <w:basedOn w:val="Normal"/>
    <w:rsid w:val="005A2D02"/>
    <w:pPr>
      <w:suppressAutoHyphens w:val="0"/>
      <w:spacing w:line="240" w:lineRule="auto"/>
    </w:pPr>
    <w:rPr>
      <w:rFonts w:ascii="Times New Roman" w:eastAsia="Calibri" w:hAnsi="Times New Roman" w:cs="Times New Roman"/>
      <w:color w:val="auto"/>
      <w:lang w:eastAsia="lv-LV"/>
    </w:rPr>
  </w:style>
  <w:style w:type="paragraph" w:styleId="NoSpacing">
    <w:name w:val="No Spacing"/>
    <w:uiPriority w:val="1"/>
    <w:qFormat/>
    <w:rsid w:val="00531A95"/>
    <w:pPr>
      <w:suppressAutoHyphens/>
    </w:pPr>
    <w:rPr>
      <w:sz w:val="24"/>
      <w:szCs w:val="24"/>
      <w:lang w:val="en-GB" w:eastAsia="ar-SA"/>
    </w:rPr>
  </w:style>
  <w:style w:type="paragraph" w:customStyle="1" w:styleId="Pointabc">
    <w:name w:val="Point abc"/>
    <w:basedOn w:val="Normal"/>
    <w:rsid w:val="001431AE"/>
    <w:pPr>
      <w:numPr>
        <w:ilvl w:val="1"/>
        <w:numId w:val="22"/>
      </w:numPr>
      <w:tabs>
        <w:tab w:val="clear" w:pos="567"/>
      </w:tabs>
      <w:suppressAutoHyphens w:val="0"/>
      <w:spacing w:line="240" w:lineRule="auto"/>
      <w:ind w:left="1800" w:hanging="360"/>
    </w:pPr>
    <w:rPr>
      <w:rFonts w:ascii="Times New Roman" w:eastAsia="Calibri" w:hAnsi="Times New Roman" w:cs="Times New Roman"/>
      <w:color w:val="auto"/>
      <w:szCs w:val="22"/>
      <w:lang w:eastAsia="en-US"/>
    </w:rPr>
  </w:style>
  <w:style w:type="paragraph" w:customStyle="1" w:styleId="Pointabc1">
    <w:name w:val="Point abc (1)"/>
    <w:basedOn w:val="Normal"/>
    <w:rsid w:val="001431AE"/>
    <w:pPr>
      <w:numPr>
        <w:ilvl w:val="3"/>
        <w:numId w:val="22"/>
      </w:numPr>
      <w:tabs>
        <w:tab w:val="clear" w:pos="1134"/>
      </w:tabs>
      <w:suppressAutoHyphens w:val="0"/>
      <w:spacing w:line="240" w:lineRule="auto"/>
      <w:ind w:left="3240" w:hanging="360"/>
    </w:pPr>
    <w:rPr>
      <w:rFonts w:ascii="Times New Roman" w:eastAsia="Calibri" w:hAnsi="Times New Roman" w:cs="Times New Roman"/>
      <w:color w:val="auto"/>
      <w:szCs w:val="22"/>
      <w:lang w:eastAsia="en-US"/>
    </w:rPr>
  </w:style>
  <w:style w:type="paragraph" w:customStyle="1" w:styleId="Pointabc2">
    <w:name w:val="Point abc (2)"/>
    <w:basedOn w:val="Normal"/>
    <w:rsid w:val="001431AE"/>
    <w:pPr>
      <w:numPr>
        <w:ilvl w:val="5"/>
        <w:numId w:val="22"/>
      </w:numPr>
      <w:tabs>
        <w:tab w:val="clear" w:pos="1701"/>
      </w:tabs>
      <w:suppressAutoHyphens w:val="0"/>
      <w:spacing w:line="240" w:lineRule="auto"/>
      <w:ind w:left="4680" w:hanging="360"/>
    </w:pPr>
    <w:rPr>
      <w:rFonts w:ascii="Times New Roman" w:eastAsia="Calibri" w:hAnsi="Times New Roman" w:cs="Times New Roman"/>
      <w:color w:val="auto"/>
      <w:szCs w:val="22"/>
      <w:lang w:eastAsia="en-US"/>
    </w:rPr>
  </w:style>
  <w:style w:type="paragraph" w:customStyle="1" w:styleId="Pointabc3">
    <w:name w:val="Point abc (3)"/>
    <w:basedOn w:val="Normal"/>
    <w:rsid w:val="001431AE"/>
    <w:pPr>
      <w:numPr>
        <w:ilvl w:val="7"/>
        <w:numId w:val="22"/>
      </w:numPr>
      <w:tabs>
        <w:tab w:val="clear" w:pos="2268"/>
      </w:tabs>
      <w:suppressAutoHyphens w:val="0"/>
      <w:spacing w:line="240" w:lineRule="auto"/>
      <w:ind w:left="6120" w:hanging="360"/>
    </w:pPr>
    <w:rPr>
      <w:rFonts w:ascii="Times New Roman" w:eastAsia="Calibri" w:hAnsi="Times New Roman" w:cs="Times New Roman"/>
      <w:color w:val="auto"/>
      <w:szCs w:val="22"/>
      <w:lang w:eastAsia="en-US"/>
    </w:rPr>
  </w:style>
  <w:style w:type="paragraph" w:customStyle="1" w:styleId="Pointabc4">
    <w:name w:val="Point abc (4)"/>
    <w:basedOn w:val="Normal"/>
    <w:rsid w:val="001431AE"/>
    <w:pPr>
      <w:numPr>
        <w:ilvl w:val="8"/>
        <w:numId w:val="22"/>
      </w:numPr>
      <w:tabs>
        <w:tab w:val="clear" w:pos="2835"/>
      </w:tabs>
      <w:suppressAutoHyphens w:val="0"/>
      <w:spacing w:line="240" w:lineRule="auto"/>
      <w:ind w:left="6840" w:hanging="360"/>
    </w:pPr>
    <w:rPr>
      <w:rFonts w:ascii="Times New Roman" w:eastAsia="Calibri" w:hAnsi="Times New Roman" w:cs="Times New Roman"/>
      <w:color w:val="auto"/>
      <w:szCs w:val="22"/>
      <w:lang w:eastAsia="en-US"/>
    </w:rPr>
  </w:style>
  <w:style w:type="paragraph" w:customStyle="1" w:styleId="Point123">
    <w:name w:val="Point 123"/>
    <w:basedOn w:val="Normal"/>
    <w:rsid w:val="001431AE"/>
    <w:pPr>
      <w:numPr>
        <w:numId w:val="22"/>
      </w:numPr>
      <w:tabs>
        <w:tab w:val="clear" w:pos="567"/>
      </w:tabs>
      <w:suppressAutoHyphens w:val="0"/>
      <w:spacing w:line="240" w:lineRule="auto"/>
      <w:ind w:left="1080" w:hanging="360"/>
    </w:pPr>
    <w:rPr>
      <w:rFonts w:ascii="Times New Roman" w:eastAsia="Calibri" w:hAnsi="Times New Roman" w:cs="Times New Roman"/>
      <w:color w:val="auto"/>
      <w:szCs w:val="22"/>
      <w:lang w:eastAsia="en-US"/>
    </w:rPr>
  </w:style>
  <w:style w:type="paragraph" w:customStyle="1" w:styleId="Point1231">
    <w:name w:val="Point 123 (1)"/>
    <w:basedOn w:val="Normal"/>
    <w:rsid w:val="001431AE"/>
    <w:pPr>
      <w:numPr>
        <w:ilvl w:val="2"/>
        <w:numId w:val="22"/>
      </w:numPr>
      <w:tabs>
        <w:tab w:val="clear" w:pos="1134"/>
      </w:tabs>
      <w:suppressAutoHyphens w:val="0"/>
      <w:spacing w:line="240" w:lineRule="auto"/>
      <w:ind w:left="2520" w:hanging="360"/>
    </w:pPr>
    <w:rPr>
      <w:rFonts w:ascii="Times New Roman" w:eastAsia="Calibri" w:hAnsi="Times New Roman" w:cs="Times New Roman"/>
      <w:color w:val="auto"/>
      <w:szCs w:val="22"/>
      <w:lang w:eastAsia="en-US"/>
    </w:rPr>
  </w:style>
  <w:style w:type="paragraph" w:customStyle="1" w:styleId="Point1232">
    <w:name w:val="Point 123 (2)"/>
    <w:basedOn w:val="Normal"/>
    <w:rsid w:val="001431AE"/>
    <w:pPr>
      <w:numPr>
        <w:ilvl w:val="4"/>
        <w:numId w:val="22"/>
      </w:numPr>
      <w:tabs>
        <w:tab w:val="clear" w:pos="1701"/>
      </w:tabs>
      <w:suppressAutoHyphens w:val="0"/>
      <w:spacing w:line="240" w:lineRule="auto"/>
      <w:ind w:left="3960" w:hanging="360"/>
    </w:pPr>
    <w:rPr>
      <w:rFonts w:ascii="Times New Roman" w:eastAsia="Calibri" w:hAnsi="Times New Roman" w:cs="Times New Roman"/>
      <w:color w:val="auto"/>
      <w:szCs w:val="22"/>
      <w:lang w:eastAsia="en-US"/>
    </w:rPr>
  </w:style>
  <w:style w:type="paragraph" w:customStyle="1" w:styleId="Point1233">
    <w:name w:val="Point 123 (3)"/>
    <w:basedOn w:val="Normal"/>
    <w:rsid w:val="001431AE"/>
    <w:pPr>
      <w:numPr>
        <w:ilvl w:val="6"/>
        <w:numId w:val="22"/>
      </w:numPr>
      <w:tabs>
        <w:tab w:val="clear" w:pos="2268"/>
      </w:tabs>
      <w:suppressAutoHyphens w:val="0"/>
      <w:spacing w:line="240" w:lineRule="auto"/>
      <w:ind w:left="5400" w:hanging="360"/>
    </w:pPr>
    <w:rPr>
      <w:rFonts w:ascii="Times New Roman" w:eastAsia="Calibri" w:hAnsi="Times New Roman" w:cs="Times New Roman"/>
      <w:color w:val="auto"/>
      <w:szCs w:val="22"/>
      <w:lang w:eastAsia="en-US"/>
    </w:rPr>
  </w:style>
  <w:style w:type="paragraph" w:customStyle="1" w:styleId="Dash2">
    <w:name w:val="Dash 2"/>
    <w:basedOn w:val="Normal"/>
    <w:rsid w:val="001431AE"/>
    <w:pPr>
      <w:numPr>
        <w:numId w:val="24"/>
      </w:numPr>
      <w:tabs>
        <w:tab w:val="clear" w:pos="1701"/>
      </w:tabs>
      <w:suppressAutoHyphens w:val="0"/>
      <w:spacing w:line="240" w:lineRule="auto"/>
      <w:ind w:left="720" w:hanging="360"/>
    </w:pPr>
    <w:rPr>
      <w:rFonts w:ascii="Times New Roman" w:eastAsia="Calibri" w:hAnsi="Times New Roman" w:cs="Times New Roman"/>
      <w:color w:val="auto"/>
      <w:szCs w:val="22"/>
      <w:lang w:eastAsia="en-US"/>
    </w:rPr>
  </w:style>
  <w:style w:type="paragraph" w:customStyle="1" w:styleId="Text1">
    <w:name w:val="Text 1"/>
    <w:basedOn w:val="Normal"/>
    <w:uiPriority w:val="99"/>
    <w:rsid w:val="001431AE"/>
    <w:pPr>
      <w:suppressAutoHyphens w:val="0"/>
      <w:spacing w:line="240" w:lineRule="auto"/>
      <w:ind w:left="567"/>
    </w:pPr>
    <w:rPr>
      <w:rFonts w:ascii="Times New Roman" w:eastAsia="Calibri" w:hAnsi="Times New Roman" w:cs="Times New Roman"/>
      <w:color w:val="auto"/>
      <w:szCs w:val="22"/>
      <w:lang w:eastAsia="en-US"/>
    </w:rPr>
  </w:style>
  <w:style w:type="table" w:styleId="TableGrid">
    <w:name w:val="Table Grid"/>
    <w:basedOn w:val="TableNormal"/>
    <w:uiPriority w:val="59"/>
    <w:rsid w:val="001431A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uiPriority w:val="99"/>
    <w:rsid w:val="00CE1911"/>
    <w:pPr>
      <w:widowControl w:val="0"/>
      <w:suppressAutoHyphens w:val="0"/>
      <w:autoSpaceDE w:val="0"/>
      <w:autoSpaceDN w:val="0"/>
      <w:adjustRightInd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mt-translation">
    <w:name w:val="mt-translation"/>
    <w:basedOn w:val="Normal"/>
    <w:rsid w:val="002D5526"/>
    <w:pPr>
      <w:suppressAutoHyphens w:val="0"/>
      <w:spacing w:after="100" w:afterAutospacing="1" w:line="240" w:lineRule="auto"/>
    </w:pPr>
    <w:rPr>
      <w:rFonts w:ascii="Times New Roman" w:eastAsia="Times New Roman" w:hAnsi="Times New Roman" w:cs="Times New Roman"/>
      <w:color w:val="auto"/>
      <w:lang w:eastAsia="lv-LV"/>
    </w:rPr>
  </w:style>
  <w:style w:type="character" w:customStyle="1" w:styleId="phrase">
    <w:name w:val="phrase"/>
    <w:basedOn w:val="DefaultParagraphFont"/>
    <w:rsid w:val="002D5526"/>
  </w:style>
  <w:style w:type="character" w:customStyle="1" w:styleId="word">
    <w:name w:val="word"/>
    <w:basedOn w:val="DefaultParagraphFont"/>
    <w:rsid w:val="002D5526"/>
  </w:style>
  <w:style w:type="paragraph" w:styleId="EndnoteText">
    <w:name w:val="endnote text"/>
    <w:basedOn w:val="Normal"/>
    <w:link w:val="EndnoteTextChar"/>
    <w:uiPriority w:val="99"/>
    <w:semiHidden/>
    <w:unhideWhenUsed/>
    <w:rsid w:val="008B7DE1"/>
    <w:pPr>
      <w:spacing w:line="240" w:lineRule="auto"/>
    </w:pPr>
    <w:rPr>
      <w:sz w:val="20"/>
      <w:szCs w:val="20"/>
    </w:rPr>
  </w:style>
  <w:style w:type="character" w:customStyle="1" w:styleId="EndnoteTextChar">
    <w:name w:val="Endnote Text Char"/>
    <w:basedOn w:val="DefaultParagraphFont"/>
    <w:link w:val="EndnoteText"/>
    <w:uiPriority w:val="99"/>
    <w:semiHidden/>
    <w:rsid w:val="008B7DE1"/>
    <w:rPr>
      <w:rFonts w:ascii="Arial" w:eastAsia="SimSun"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01">
      <w:bodyDiv w:val="1"/>
      <w:marLeft w:val="0"/>
      <w:marRight w:val="0"/>
      <w:marTop w:val="0"/>
      <w:marBottom w:val="0"/>
      <w:divBdr>
        <w:top w:val="none" w:sz="0" w:space="0" w:color="auto"/>
        <w:left w:val="none" w:sz="0" w:space="0" w:color="auto"/>
        <w:bottom w:val="none" w:sz="0" w:space="0" w:color="auto"/>
        <w:right w:val="none" w:sz="0" w:space="0" w:color="auto"/>
      </w:divBdr>
      <w:divsChild>
        <w:div w:id="1539128274">
          <w:marLeft w:val="0"/>
          <w:marRight w:val="0"/>
          <w:marTop w:val="0"/>
          <w:marBottom w:val="0"/>
          <w:divBdr>
            <w:top w:val="none" w:sz="0" w:space="0" w:color="auto"/>
            <w:left w:val="none" w:sz="0" w:space="0" w:color="auto"/>
            <w:bottom w:val="none" w:sz="0" w:space="0" w:color="auto"/>
            <w:right w:val="none" w:sz="0" w:space="0" w:color="auto"/>
          </w:divBdr>
          <w:divsChild>
            <w:div w:id="623271208">
              <w:marLeft w:val="0"/>
              <w:marRight w:val="0"/>
              <w:marTop w:val="0"/>
              <w:marBottom w:val="0"/>
              <w:divBdr>
                <w:top w:val="none" w:sz="0" w:space="0" w:color="auto"/>
                <w:left w:val="none" w:sz="0" w:space="0" w:color="auto"/>
                <w:bottom w:val="none" w:sz="0" w:space="0" w:color="auto"/>
                <w:right w:val="none" w:sz="0" w:space="0" w:color="auto"/>
              </w:divBdr>
              <w:divsChild>
                <w:div w:id="350763927">
                  <w:marLeft w:val="0"/>
                  <w:marRight w:val="0"/>
                  <w:marTop w:val="0"/>
                  <w:marBottom w:val="0"/>
                  <w:divBdr>
                    <w:top w:val="none" w:sz="0" w:space="0" w:color="auto"/>
                    <w:left w:val="none" w:sz="0" w:space="0" w:color="auto"/>
                    <w:bottom w:val="none" w:sz="0" w:space="0" w:color="auto"/>
                    <w:right w:val="none" w:sz="0" w:space="0" w:color="auto"/>
                  </w:divBdr>
                  <w:divsChild>
                    <w:div w:id="642467288">
                      <w:marLeft w:val="-360"/>
                      <w:marRight w:val="-360"/>
                      <w:marTop w:val="0"/>
                      <w:marBottom w:val="0"/>
                      <w:divBdr>
                        <w:top w:val="none" w:sz="0" w:space="0" w:color="auto"/>
                        <w:left w:val="none" w:sz="0" w:space="0" w:color="auto"/>
                        <w:bottom w:val="none" w:sz="0" w:space="0" w:color="auto"/>
                        <w:right w:val="none" w:sz="0" w:space="0" w:color="auto"/>
                      </w:divBdr>
                      <w:divsChild>
                        <w:div w:id="674653345">
                          <w:marLeft w:val="0"/>
                          <w:marRight w:val="0"/>
                          <w:marTop w:val="0"/>
                          <w:marBottom w:val="0"/>
                          <w:divBdr>
                            <w:top w:val="none" w:sz="0" w:space="0" w:color="auto"/>
                            <w:left w:val="none" w:sz="0" w:space="0" w:color="auto"/>
                            <w:bottom w:val="none" w:sz="0" w:space="0" w:color="auto"/>
                            <w:right w:val="none" w:sz="0" w:space="0" w:color="auto"/>
                          </w:divBdr>
                          <w:divsChild>
                            <w:div w:id="910315240">
                              <w:marLeft w:val="0"/>
                              <w:marRight w:val="0"/>
                              <w:marTop w:val="0"/>
                              <w:marBottom w:val="0"/>
                              <w:divBdr>
                                <w:top w:val="none" w:sz="0" w:space="0" w:color="auto"/>
                                <w:left w:val="none" w:sz="0" w:space="0" w:color="auto"/>
                                <w:bottom w:val="none" w:sz="0" w:space="0" w:color="auto"/>
                                <w:right w:val="none" w:sz="0" w:space="0" w:color="auto"/>
                              </w:divBdr>
                              <w:divsChild>
                                <w:div w:id="2101875017">
                                  <w:marLeft w:val="0"/>
                                  <w:marRight w:val="0"/>
                                  <w:marTop w:val="0"/>
                                  <w:marBottom w:val="0"/>
                                  <w:divBdr>
                                    <w:top w:val="none" w:sz="0" w:space="0" w:color="auto"/>
                                    <w:left w:val="none" w:sz="0" w:space="0" w:color="auto"/>
                                    <w:bottom w:val="none" w:sz="0" w:space="0" w:color="auto"/>
                                    <w:right w:val="none" w:sz="0" w:space="0" w:color="auto"/>
                                  </w:divBdr>
                                  <w:divsChild>
                                    <w:div w:id="1741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3942644">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960188264">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75671">
      <w:bodyDiv w:val="1"/>
      <w:marLeft w:val="0"/>
      <w:marRight w:val="0"/>
      <w:marTop w:val="0"/>
      <w:marBottom w:val="0"/>
      <w:divBdr>
        <w:top w:val="none" w:sz="0" w:space="0" w:color="auto"/>
        <w:left w:val="none" w:sz="0" w:space="0" w:color="auto"/>
        <w:bottom w:val="none" w:sz="0" w:space="0" w:color="auto"/>
        <w:right w:val="none" w:sz="0" w:space="0" w:color="auto"/>
      </w:divBdr>
    </w:div>
    <w:div w:id="236791768">
      <w:bodyDiv w:val="1"/>
      <w:marLeft w:val="0"/>
      <w:marRight w:val="0"/>
      <w:marTop w:val="0"/>
      <w:marBottom w:val="0"/>
      <w:divBdr>
        <w:top w:val="none" w:sz="0" w:space="0" w:color="auto"/>
        <w:left w:val="none" w:sz="0" w:space="0" w:color="auto"/>
        <w:bottom w:val="none" w:sz="0" w:space="0" w:color="auto"/>
        <w:right w:val="none" w:sz="0" w:space="0" w:color="auto"/>
      </w:divBdr>
    </w:div>
    <w:div w:id="247661234">
      <w:bodyDiv w:val="1"/>
      <w:marLeft w:val="0"/>
      <w:marRight w:val="0"/>
      <w:marTop w:val="0"/>
      <w:marBottom w:val="0"/>
      <w:divBdr>
        <w:top w:val="none" w:sz="0" w:space="0" w:color="auto"/>
        <w:left w:val="none" w:sz="0" w:space="0" w:color="auto"/>
        <w:bottom w:val="none" w:sz="0" w:space="0" w:color="auto"/>
        <w:right w:val="none" w:sz="0" w:space="0" w:color="auto"/>
      </w:divBdr>
    </w:div>
    <w:div w:id="314453721">
      <w:bodyDiv w:val="1"/>
      <w:marLeft w:val="0"/>
      <w:marRight w:val="0"/>
      <w:marTop w:val="0"/>
      <w:marBottom w:val="0"/>
      <w:divBdr>
        <w:top w:val="none" w:sz="0" w:space="0" w:color="auto"/>
        <w:left w:val="none" w:sz="0" w:space="0" w:color="auto"/>
        <w:bottom w:val="none" w:sz="0" w:space="0" w:color="auto"/>
        <w:right w:val="none" w:sz="0" w:space="0" w:color="auto"/>
      </w:divBdr>
    </w:div>
    <w:div w:id="347341952">
      <w:bodyDiv w:val="1"/>
      <w:marLeft w:val="0"/>
      <w:marRight w:val="0"/>
      <w:marTop w:val="0"/>
      <w:marBottom w:val="0"/>
      <w:divBdr>
        <w:top w:val="none" w:sz="0" w:space="0" w:color="auto"/>
        <w:left w:val="none" w:sz="0" w:space="0" w:color="auto"/>
        <w:bottom w:val="none" w:sz="0" w:space="0" w:color="auto"/>
        <w:right w:val="none" w:sz="0" w:space="0" w:color="auto"/>
      </w:divBdr>
      <w:divsChild>
        <w:div w:id="502817916">
          <w:marLeft w:val="0"/>
          <w:marRight w:val="0"/>
          <w:marTop w:val="0"/>
          <w:marBottom w:val="0"/>
          <w:divBdr>
            <w:top w:val="none" w:sz="0" w:space="0" w:color="auto"/>
            <w:left w:val="none" w:sz="0" w:space="0" w:color="auto"/>
            <w:bottom w:val="none" w:sz="0" w:space="0" w:color="auto"/>
            <w:right w:val="none" w:sz="0" w:space="0" w:color="auto"/>
          </w:divBdr>
          <w:divsChild>
            <w:div w:id="1141120503">
              <w:marLeft w:val="0"/>
              <w:marRight w:val="0"/>
              <w:marTop w:val="0"/>
              <w:marBottom w:val="0"/>
              <w:divBdr>
                <w:top w:val="none" w:sz="0" w:space="0" w:color="auto"/>
                <w:left w:val="none" w:sz="0" w:space="0" w:color="auto"/>
                <w:bottom w:val="none" w:sz="0" w:space="0" w:color="auto"/>
                <w:right w:val="none" w:sz="0" w:space="0" w:color="auto"/>
              </w:divBdr>
              <w:divsChild>
                <w:div w:id="1634172228">
                  <w:marLeft w:val="0"/>
                  <w:marRight w:val="0"/>
                  <w:marTop w:val="0"/>
                  <w:marBottom w:val="0"/>
                  <w:divBdr>
                    <w:top w:val="none" w:sz="0" w:space="0" w:color="auto"/>
                    <w:left w:val="none" w:sz="0" w:space="0" w:color="auto"/>
                    <w:bottom w:val="none" w:sz="0" w:space="0" w:color="auto"/>
                    <w:right w:val="none" w:sz="0" w:space="0" w:color="auto"/>
                  </w:divBdr>
                  <w:divsChild>
                    <w:div w:id="352077471">
                      <w:marLeft w:val="-360"/>
                      <w:marRight w:val="-360"/>
                      <w:marTop w:val="0"/>
                      <w:marBottom w:val="0"/>
                      <w:divBdr>
                        <w:top w:val="none" w:sz="0" w:space="0" w:color="auto"/>
                        <w:left w:val="none" w:sz="0" w:space="0" w:color="auto"/>
                        <w:bottom w:val="none" w:sz="0" w:space="0" w:color="auto"/>
                        <w:right w:val="none" w:sz="0" w:space="0" w:color="auto"/>
                      </w:divBdr>
                      <w:divsChild>
                        <w:div w:id="950821528">
                          <w:marLeft w:val="0"/>
                          <w:marRight w:val="0"/>
                          <w:marTop w:val="0"/>
                          <w:marBottom w:val="0"/>
                          <w:divBdr>
                            <w:top w:val="none" w:sz="0" w:space="0" w:color="auto"/>
                            <w:left w:val="none" w:sz="0" w:space="0" w:color="auto"/>
                            <w:bottom w:val="none" w:sz="0" w:space="0" w:color="auto"/>
                            <w:right w:val="none" w:sz="0" w:space="0" w:color="auto"/>
                          </w:divBdr>
                          <w:divsChild>
                            <w:div w:id="1183131669">
                              <w:marLeft w:val="0"/>
                              <w:marRight w:val="0"/>
                              <w:marTop w:val="0"/>
                              <w:marBottom w:val="0"/>
                              <w:divBdr>
                                <w:top w:val="none" w:sz="0" w:space="0" w:color="auto"/>
                                <w:left w:val="none" w:sz="0" w:space="0" w:color="auto"/>
                                <w:bottom w:val="none" w:sz="0" w:space="0" w:color="auto"/>
                                <w:right w:val="none" w:sz="0" w:space="0" w:color="auto"/>
                              </w:divBdr>
                              <w:divsChild>
                                <w:div w:id="1805274272">
                                  <w:marLeft w:val="0"/>
                                  <w:marRight w:val="0"/>
                                  <w:marTop w:val="0"/>
                                  <w:marBottom w:val="0"/>
                                  <w:divBdr>
                                    <w:top w:val="none" w:sz="0" w:space="0" w:color="auto"/>
                                    <w:left w:val="none" w:sz="0" w:space="0" w:color="auto"/>
                                    <w:bottom w:val="none" w:sz="0" w:space="0" w:color="auto"/>
                                    <w:right w:val="none" w:sz="0" w:space="0" w:color="auto"/>
                                  </w:divBdr>
                                  <w:divsChild>
                                    <w:div w:id="416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365910">
      <w:bodyDiv w:val="1"/>
      <w:marLeft w:val="0"/>
      <w:marRight w:val="0"/>
      <w:marTop w:val="0"/>
      <w:marBottom w:val="0"/>
      <w:divBdr>
        <w:top w:val="none" w:sz="0" w:space="0" w:color="auto"/>
        <w:left w:val="none" w:sz="0" w:space="0" w:color="auto"/>
        <w:bottom w:val="none" w:sz="0" w:space="0" w:color="auto"/>
        <w:right w:val="none" w:sz="0" w:space="0" w:color="auto"/>
      </w:divBdr>
    </w:div>
    <w:div w:id="388236698">
      <w:bodyDiv w:val="1"/>
      <w:marLeft w:val="0"/>
      <w:marRight w:val="0"/>
      <w:marTop w:val="0"/>
      <w:marBottom w:val="0"/>
      <w:divBdr>
        <w:top w:val="none" w:sz="0" w:space="0" w:color="auto"/>
        <w:left w:val="none" w:sz="0" w:space="0" w:color="auto"/>
        <w:bottom w:val="none" w:sz="0" w:space="0" w:color="auto"/>
        <w:right w:val="none" w:sz="0" w:space="0" w:color="auto"/>
      </w:divBdr>
    </w:div>
    <w:div w:id="441385432">
      <w:bodyDiv w:val="1"/>
      <w:marLeft w:val="0"/>
      <w:marRight w:val="0"/>
      <w:marTop w:val="0"/>
      <w:marBottom w:val="0"/>
      <w:divBdr>
        <w:top w:val="none" w:sz="0" w:space="0" w:color="auto"/>
        <w:left w:val="none" w:sz="0" w:space="0" w:color="auto"/>
        <w:bottom w:val="none" w:sz="0" w:space="0" w:color="auto"/>
        <w:right w:val="none" w:sz="0" w:space="0" w:color="auto"/>
      </w:divBdr>
      <w:divsChild>
        <w:div w:id="247036450">
          <w:marLeft w:val="0"/>
          <w:marRight w:val="0"/>
          <w:marTop w:val="0"/>
          <w:marBottom w:val="0"/>
          <w:divBdr>
            <w:top w:val="none" w:sz="0" w:space="0" w:color="auto"/>
            <w:left w:val="none" w:sz="0" w:space="0" w:color="auto"/>
            <w:bottom w:val="none" w:sz="0" w:space="0" w:color="auto"/>
            <w:right w:val="none" w:sz="0" w:space="0" w:color="auto"/>
          </w:divBdr>
          <w:divsChild>
            <w:div w:id="928582393">
              <w:marLeft w:val="0"/>
              <w:marRight w:val="0"/>
              <w:marTop w:val="1545"/>
              <w:marBottom w:val="0"/>
              <w:divBdr>
                <w:top w:val="none" w:sz="0" w:space="0" w:color="auto"/>
                <w:left w:val="none" w:sz="0" w:space="0" w:color="auto"/>
                <w:bottom w:val="none" w:sz="0" w:space="0" w:color="auto"/>
                <w:right w:val="none" w:sz="0" w:space="0" w:color="auto"/>
              </w:divBdr>
              <w:divsChild>
                <w:div w:id="902176848">
                  <w:marLeft w:val="0"/>
                  <w:marRight w:val="0"/>
                  <w:marTop w:val="1545"/>
                  <w:marBottom w:val="0"/>
                  <w:divBdr>
                    <w:top w:val="none" w:sz="0" w:space="0" w:color="auto"/>
                    <w:left w:val="none" w:sz="0" w:space="0" w:color="auto"/>
                    <w:bottom w:val="none" w:sz="0" w:space="0" w:color="auto"/>
                    <w:right w:val="none" w:sz="0" w:space="0" w:color="auto"/>
                  </w:divBdr>
                  <w:divsChild>
                    <w:div w:id="540943464">
                      <w:marLeft w:val="0"/>
                      <w:marRight w:val="0"/>
                      <w:marTop w:val="0"/>
                      <w:marBottom w:val="0"/>
                      <w:divBdr>
                        <w:top w:val="none" w:sz="0" w:space="0" w:color="auto"/>
                        <w:left w:val="none" w:sz="0" w:space="0" w:color="auto"/>
                        <w:bottom w:val="none" w:sz="0" w:space="0" w:color="auto"/>
                        <w:right w:val="none" w:sz="0" w:space="0" w:color="auto"/>
                      </w:divBdr>
                      <w:divsChild>
                        <w:div w:id="1993948051">
                          <w:marLeft w:val="0"/>
                          <w:marRight w:val="0"/>
                          <w:marTop w:val="0"/>
                          <w:marBottom w:val="0"/>
                          <w:divBdr>
                            <w:top w:val="none" w:sz="0" w:space="0" w:color="auto"/>
                            <w:left w:val="none" w:sz="0" w:space="0" w:color="auto"/>
                            <w:bottom w:val="none" w:sz="0" w:space="0" w:color="auto"/>
                            <w:right w:val="none" w:sz="0" w:space="0" w:color="auto"/>
                          </w:divBdr>
                          <w:divsChild>
                            <w:div w:id="1096706205">
                              <w:marLeft w:val="0"/>
                              <w:marRight w:val="0"/>
                              <w:marTop w:val="0"/>
                              <w:marBottom w:val="0"/>
                              <w:divBdr>
                                <w:top w:val="none" w:sz="0" w:space="0" w:color="auto"/>
                                <w:left w:val="none" w:sz="0" w:space="0" w:color="auto"/>
                                <w:bottom w:val="none" w:sz="0" w:space="0" w:color="auto"/>
                                <w:right w:val="none" w:sz="0" w:space="0" w:color="auto"/>
                              </w:divBdr>
                              <w:divsChild>
                                <w:div w:id="199511124">
                                  <w:marLeft w:val="0"/>
                                  <w:marRight w:val="0"/>
                                  <w:marTop w:val="15"/>
                                  <w:marBottom w:val="0"/>
                                  <w:divBdr>
                                    <w:top w:val="none" w:sz="0" w:space="0" w:color="auto"/>
                                    <w:left w:val="none" w:sz="0" w:space="0" w:color="auto"/>
                                    <w:bottom w:val="none" w:sz="0" w:space="0" w:color="auto"/>
                                    <w:right w:val="none" w:sz="0" w:space="0" w:color="auto"/>
                                  </w:divBdr>
                                  <w:divsChild>
                                    <w:div w:id="2037152340">
                                      <w:marLeft w:val="0"/>
                                      <w:marRight w:val="0"/>
                                      <w:marTop w:val="0"/>
                                      <w:marBottom w:val="0"/>
                                      <w:divBdr>
                                        <w:top w:val="none" w:sz="0" w:space="0" w:color="auto"/>
                                        <w:left w:val="none" w:sz="0" w:space="0" w:color="auto"/>
                                        <w:bottom w:val="none" w:sz="0" w:space="0" w:color="auto"/>
                                        <w:right w:val="none" w:sz="0" w:space="0" w:color="auto"/>
                                      </w:divBdr>
                                      <w:divsChild>
                                        <w:div w:id="605969427">
                                          <w:marLeft w:val="0"/>
                                          <w:marRight w:val="0"/>
                                          <w:marTop w:val="0"/>
                                          <w:marBottom w:val="0"/>
                                          <w:divBdr>
                                            <w:top w:val="none" w:sz="0" w:space="0" w:color="auto"/>
                                            <w:left w:val="none" w:sz="0" w:space="0" w:color="auto"/>
                                            <w:bottom w:val="none" w:sz="0" w:space="0" w:color="auto"/>
                                            <w:right w:val="none" w:sz="0" w:space="0" w:color="auto"/>
                                          </w:divBdr>
                                        </w:div>
                                        <w:div w:id="1998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235212640">
                                          <w:marLeft w:val="0"/>
                                          <w:marRight w:val="0"/>
                                          <w:marTop w:val="0"/>
                                          <w:marBottom w:val="0"/>
                                          <w:divBdr>
                                            <w:top w:val="none" w:sz="0" w:space="0" w:color="auto"/>
                                            <w:left w:val="none" w:sz="0" w:space="0" w:color="auto"/>
                                            <w:bottom w:val="none" w:sz="0" w:space="0" w:color="auto"/>
                                            <w:right w:val="none" w:sz="0" w:space="0" w:color="auto"/>
                                          </w:divBdr>
                                        </w:div>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493840379">
      <w:bodyDiv w:val="1"/>
      <w:marLeft w:val="0"/>
      <w:marRight w:val="0"/>
      <w:marTop w:val="0"/>
      <w:marBottom w:val="0"/>
      <w:divBdr>
        <w:top w:val="none" w:sz="0" w:space="0" w:color="auto"/>
        <w:left w:val="none" w:sz="0" w:space="0" w:color="auto"/>
        <w:bottom w:val="none" w:sz="0" w:space="0" w:color="auto"/>
        <w:right w:val="none" w:sz="0" w:space="0" w:color="auto"/>
      </w:divBdr>
    </w:div>
    <w:div w:id="575894408">
      <w:bodyDiv w:val="1"/>
      <w:marLeft w:val="0"/>
      <w:marRight w:val="0"/>
      <w:marTop w:val="0"/>
      <w:marBottom w:val="0"/>
      <w:divBdr>
        <w:top w:val="none" w:sz="0" w:space="0" w:color="auto"/>
        <w:left w:val="none" w:sz="0" w:space="0" w:color="auto"/>
        <w:bottom w:val="none" w:sz="0" w:space="0" w:color="auto"/>
        <w:right w:val="none" w:sz="0" w:space="0" w:color="auto"/>
      </w:divBdr>
    </w:div>
    <w:div w:id="577793362">
      <w:bodyDiv w:val="1"/>
      <w:marLeft w:val="0"/>
      <w:marRight w:val="0"/>
      <w:marTop w:val="0"/>
      <w:marBottom w:val="0"/>
      <w:divBdr>
        <w:top w:val="none" w:sz="0" w:space="0" w:color="auto"/>
        <w:left w:val="none" w:sz="0" w:space="0" w:color="auto"/>
        <w:bottom w:val="none" w:sz="0" w:space="0" w:color="auto"/>
        <w:right w:val="none" w:sz="0" w:space="0" w:color="auto"/>
      </w:divBdr>
    </w:div>
    <w:div w:id="652831821">
      <w:bodyDiv w:val="1"/>
      <w:marLeft w:val="0"/>
      <w:marRight w:val="0"/>
      <w:marTop w:val="0"/>
      <w:marBottom w:val="0"/>
      <w:divBdr>
        <w:top w:val="none" w:sz="0" w:space="0" w:color="auto"/>
        <w:left w:val="none" w:sz="0" w:space="0" w:color="auto"/>
        <w:bottom w:val="none" w:sz="0" w:space="0" w:color="auto"/>
        <w:right w:val="none" w:sz="0" w:space="0" w:color="auto"/>
      </w:divBdr>
    </w:div>
    <w:div w:id="740061718">
      <w:bodyDiv w:val="1"/>
      <w:marLeft w:val="0"/>
      <w:marRight w:val="0"/>
      <w:marTop w:val="0"/>
      <w:marBottom w:val="0"/>
      <w:divBdr>
        <w:top w:val="none" w:sz="0" w:space="0" w:color="auto"/>
        <w:left w:val="none" w:sz="0" w:space="0" w:color="auto"/>
        <w:bottom w:val="none" w:sz="0" w:space="0" w:color="auto"/>
        <w:right w:val="none" w:sz="0" w:space="0" w:color="auto"/>
      </w:divBdr>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922841598">
      <w:bodyDiv w:val="1"/>
      <w:marLeft w:val="0"/>
      <w:marRight w:val="0"/>
      <w:marTop w:val="0"/>
      <w:marBottom w:val="0"/>
      <w:divBdr>
        <w:top w:val="none" w:sz="0" w:space="0" w:color="auto"/>
        <w:left w:val="none" w:sz="0" w:space="0" w:color="auto"/>
        <w:bottom w:val="none" w:sz="0" w:space="0" w:color="auto"/>
        <w:right w:val="none" w:sz="0" w:space="0" w:color="auto"/>
      </w:divBdr>
    </w:div>
    <w:div w:id="1087265197">
      <w:bodyDiv w:val="1"/>
      <w:marLeft w:val="0"/>
      <w:marRight w:val="0"/>
      <w:marTop w:val="0"/>
      <w:marBottom w:val="0"/>
      <w:divBdr>
        <w:top w:val="none" w:sz="0" w:space="0" w:color="auto"/>
        <w:left w:val="none" w:sz="0" w:space="0" w:color="auto"/>
        <w:bottom w:val="none" w:sz="0" w:space="0" w:color="auto"/>
        <w:right w:val="none" w:sz="0" w:space="0" w:color="auto"/>
      </w:divBdr>
    </w:div>
    <w:div w:id="1124155513">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180774867">
      <w:bodyDiv w:val="1"/>
      <w:marLeft w:val="0"/>
      <w:marRight w:val="0"/>
      <w:marTop w:val="0"/>
      <w:marBottom w:val="0"/>
      <w:divBdr>
        <w:top w:val="none" w:sz="0" w:space="0" w:color="auto"/>
        <w:left w:val="none" w:sz="0" w:space="0" w:color="auto"/>
        <w:bottom w:val="none" w:sz="0" w:space="0" w:color="auto"/>
        <w:right w:val="none" w:sz="0" w:space="0" w:color="auto"/>
      </w:divBdr>
    </w:div>
    <w:div w:id="120038962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54318274">
      <w:bodyDiv w:val="1"/>
      <w:marLeft w:val="0"/>
      <w:marRight w:val="0"/>
      <w:marTop w:val="0"/>
      <w:marBottom w:val="0"/>
      <w:divBdr>
        <w:top w:val="none" w:sz="0" w:space="0" w:color="auto"/>
        <w:left w:val="none" w:sz="0" w:space="0" w:color="auto"/>
        <w:bottom w:val="none" w:sz="0" w:space="0" w:color="auto"/>
        <w:right w:val="none" w:sz="0" w:space="0" w:color="auto"/>
      </w:divBdr>
    </w:div>
    <w:div w:id="1261449335">
      <w:bodyDiv w:val="1"/>
      <w:marLeft w:val="0"/>
      <w:marRight w:val="0"/>
      <w:marTop w:val="0"/>
      <w:marBottom w:val="0"/>
      <w:divBdr>
        <w:top w:val="none" w:sz="0" w:space="0" w:color="auto"/>
        <w:left w:val="none" w:sz="0" w:space="0" w:color="auto"/>
        <w:bottom w:val="none" w:sz="0" w:space="0" w:color="auto"/>
        <w:right w:val="none" w:sz="0" w:space="0" w:color="auto"/>
      </w:divBdr>
      <w:divsChild>
        <w:div w:id="691960409">
          <w:marLeft w:val="0"/>
          <w:marRight w:val="0"/>
          <w:marTop w:val="0"/>
          <w:marBottom w:val="0"/>
          <w:divBdr>
            <w:top w:val="none" w:sz="0" w:space="0" w:color="auto"/>
            <w:left w:val="none" w:sz="0" w:space="0" w:color="auto"/>
            <w:bottom w:val="none" w:sz="0" w:space="0" w:color="auto"/>
            <w:right w:val="none" w:sz="0" w:space="0" w:color="auto"/>
          </w:divBdr>
          <w:divsChild>
            <w:div w:id="1824392253">
              <w:marLeft w:val="0"/>
              <w:marRight w:val="0"/>
              <w:marTop w:val="0"/>
              <w:marBottom w:val="0"/>
              <w:divBdr>
                <w:top w:val="none" w:sz="0" w:space="0" w:color="auto"/>
                <w:left w:val="none" w:sz="0" w:space="0" w:color="auto"/>
                <w:bottom w:val="none" w:sz="0" w:space="0" w:color="auto"/>
                <w:right w:val="none" w:sz="0" w:space="0" w:color="auto"/>
              </w:divBdr>
              <w:divsChild>
                <w:div w:id="2102410757">
                  <w:marLeft w:val="0"/>
                  <w:marRight w:val="0"/>
                  <w:marTop w:val="0"/>
                  <w:marBottom w:val="0"/>
                  <w:divBdr>
                    <w:top w:val="none" w:sz="0" w:space="0" w:color="auto"/>
                    <w:left w:val="none" w:sz="0" w:space="0" w:color="auto"/>
                    <w:bottom w:val="none" w:sz="0" w:space="0" w:color="auto"/>
                    <w:right w:val="none" w:sz="0" w:space="0" w:color="auto"/>
                  </w:divBdr>
                  <w:divsChild>
                    <w:div w:id="242839336">
                      <w:marLeft w:val="-360"/>
                      <w:marRight w:val="-360"/>
                      <w:marTop w:val="0"/>
                      <w:marBottom w:val="0"/>
                      <w:divBdr>
                        <w:top w:val="none" w:sz="0" w:space="0" w:color="auto"/>
                        <w:left w:val="none" w:sz="0" w:space="0" w:color="auto"/>
                        <w:bottom w:val="none" w:sz="0" w:space="0" w:color="auto"/>
                        <w:right w:val="none" w:sz="0" w:space="0" w:color="auto"/>
                      </w:divBdr>
                      <w:divsChild>
                        <w:div w:id="1719473487">
                          <w:marLeft w:val="0"/>
                          <w:marRight w:val="0"/>
                          <w:marTop w:val="0"/>
                          <w:marBottom w:val="0"/>
                          <w:divBdr>
                            <w:top w:val="none" w:sz="0" w:space="0" w:color="auto"/>
                            <w:left w:val="none" w:sz="0" w:space="0" w:color="auto"/>
                            <w:bottom w:val="none" w:sz="0" w:space="0" w:color="auto"/>
                            <w:right w:val="none" w:sz="0" w:space="0" w:color="auto"/>
                          </w:divBdr>
                          <w:divsChild>
                            <w:div w:id="786967201">
                              <w:marLeft w:val="0"/>
                              <w:marRight w:val="0"/>
                              <w:marTop w:val="0"/>
                              <w:marBottom w:val="0"/>
                              <w:divBdr>
                                <w:top w:val="none" w:sz="0" w:space="0" w:color="auto"/>
                                <w:left w:val="none" w:sz="0" w:space="0" w:color="auto"/>
                                <w:bottom w:val="none" w:sz="0" w:space="0" w:color="auto"/>
                                <w:right w:val="none" w:sz="0" w:space="0" w:color="auto"/>
                              </w:divBdr>
                              <w:divsChild>
                                <w:div w:id="228808614">
                                  <w:marLeft w:val="0"/>
                                  <w:marRight w:val="0"/>
                                  <w:marTop w:val="0"/>
                                  <w:marBottom w:val="0"/>
                                  <w:divBdr>
                                    <w:top w:val="none" w:sz="0" w:space="0" w:color="auto"/>
                                    <w:left w:val="none" w:sz="0" w:space="0" w:color="auto"/>
                                    <w:bottom w:val="none" w:sz="0" w:space="0" w:color="auto"/>
                                    <w:right w:val="none" w:sz="0" w:space="0" w:color="auto"/>
                                  </w:divBdr>
                                  <w:divsChild>
                                    <w:div w:id="1669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309632000">
      <w:bodyDiv w:val="1"/>
      <w:marLeft w:val="0"/>
      <w:marRight w:val="0"/>
      <w:marTop w:val="0"/>
      <w:marBottom w:val="0"/>
      <w:divBdr>
        <w:top w:val="none" w:sz="0" w:space="0" w:color="auto"/>
        <w:left w:val="none" w:sz="0" w:space="0" w:color="auto"/>
        <w:bottom w:val="none" w:sz="0" w:space="0" w:color="auto"/>
        <w:right w:val="none" w:sz="0" w:space="0" w:color="auto"/>
      </w:divBdr>
    </w:div>
    <w:div w:id="1314871229">
      <w:bodyDiv w:val="1"/>
      <w:marLeft w:val="0"/>
      <w:marRight w:val="0"/>
      <w:marTop w:val="0"/>
      <w:marBottom w:val="0"/>
      <w:divBdr>
        <w:top w:val="none" w:sz="0" w:space="0" w:color="auto"/>
        <w:left w:val="none" w:sz="0" w:space="0" w:color="auto"/>
        <w:bottom w:val="none" w:sz="0" w:space="0" w:color="auto"/>
        <w:right w:val="none" w:sz="0" w:space="0" w:color="auto"/>
      </w:divBdr>
    </w:div>
    <w:div w:id="1346176652">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540044548">
      <w:bodyDiv w:val="1"/>
      <w:marLeft w:val="0"/>
      <w:marRight w:val="0"/>
      <w:marTop w:val="0"/>
      <w:marBottom w:val="0"/>
      <w:divBdr>
        <w:top w:val="none" w:sz="0" w:space="0" w:color="auto"/>
        <w:left w:val="none" w:sz="0" w:space="0" w:color="auto"/>
        <w:bottom w:val="none" w:sz="0" w:space="0" w:color="auto"/>
        <w:right w:val="none" w:sz="0" w:space="0" w:color="auto"/>
      </w:divBdr>
    </w:div>
    <w:div w:id="1603031677">
      <w:bodyDiv w:val="1"/>
      <w:marLeft w:val="0"/>
      <w:marRight w:val="0"/>
      <w:marTop w:val="0"/>
      <w:marBottom w:val="0"/>
      <w:divBdr>
        <w:top w:val="none" w:sz="0" w:space="0" w:color="auto"/>
        <w:left w:val="none" w:sz="0" w:space="0" w:color="auto"/>
        <w:bottom w:val="none" w:sz="0" w:space="0" w:color="auto"/>
        <w:right w:val="none" w:sz="0" w:space="0" w:color="auto"/>
      </w:divBdr>
      <w:divsChild>
        <w:div w:id="1452937116">
          <w:marLeft w:val="0"/>
          <w:marRight w:val="0"/>
          <w:marTop w:val="0"/>
          <w:marBottom w:val="0"/>
          <w:divBdr>
            <w:top w:val="none" w:sz="0" w:space="0" w:color="auto"/>
            <w:left w:val="none" w:sz="0" w:space="0" w:color="auto"/>
            <w:bottom w:val="none" w:sz="0" w:space="0" w:color="auto"/>
            <w:right w:val="none" w:sz="0" w:space="0" w:color="auto"/>
          </w:divBdr>
          <w:divsChild>
            <w:div w:id="157813626">
              <w:marLeft w:val="0"/>
              <w:marRight w:val="0"/>
              <w:marTop w:val="0"/>
              <w:marBottom w:val="0"/>
              <w:divBdr>
                <w:top w:val="none" w:sz="0" w:space="0" w:color="auto"/>
                <w:left w:val="none" w:sz="0" w:space="0" w:color="auto"/>
                <w:bottom w:val="none" w:sz="0" w:space="0" w:color="auto"/>
                <w:right w:val="none" w:sz="0" w:space="0" w:color="auto"/>
              </w:divBdr>
              <w:divsChild>
                <w:div w:id="865673352">
                  <w:marLeft w:val="0"/>
                  <w:marRight w:val="0"/>
                  <w:marTop w:val="0"/>
                  <w:marBottom w:val="0"/>
                  <w:divBdr>
                    <w:top w:val="none" w:sz="0" w:space="0" w:color="auto"/>
                    <w:left w:val="none" w:sz="0" w:space="0" w:color="auto"/>
                    <w:bottom w:val="none" w:sz="0" w:space="0" w:color="auto"/>
                    <w:right w:val="none" w:sz="0" w:space="0" w:color="auto"/>
                  </w:divBdr>
                  <w:divsChild>
                    <w:div w:id="218785093">
                      <w:marLeft w:val="-360"/>
                      <w:marRight w:val="-360"/>
                      <w:marTop w:val="0"/>
                      <w:marBottom w:val="0"/>
                      <w:divBdr>
                        <w:top w:val="none" w:sz="0" w:space="0" w:color="auto"/>
                        <w:left w:val="none" w:sz="0" w:space="0" w:color="auto"/>
                        <w:bottom w:val="none" w:sz="0" w:space="0" w:color="auto"/>
                        <w:right w:val="none" w:sz="0" w:space="0" w:color="auto"/>
                      </w:divBdr>
                      <w:divsChild>
                        <w:div w:id="1314027502">
                          <w:marLeft w:val="0"/>
                          <w:marRight w:val="0"/>
                          <w:marTop w:val="0"/>
                          <w:marBottom w:val="0"/>
                          <w:divBdr>
                            <w:top w:val="none" w:sz="0" w:space="0" w:color="auto"/>
                            <w:left w:val="none" w:sz="0" w:space="0" w:color="auto"/>
                            <w:bottom w:val="none" w:sz="0" w:space="0" w:color="auto"/>
                            <w:right w:val="none" w:sz="0" w:space="0" w:color="auto"/>
                          </w:divBdr>
                          <w:divsChild>
                            <w:div w:id="81999824">
                              <w:marLeft w:val="0"/>
                              <w:marRight w:val="0"/>
                              <w:marTop w:val="0"/>
                              <w:marBottom w:val="0"/>
                              <w:divBdr>
                                <w:top w:val="none" w:sz="0" w:space="0" w:color="auto"/>
                                <w:left w:val="none" w:sz="0" w:space="0" w:color="auto"/>
                                <w:bottom w:val="none" w:sz="0" w:space="0" w:color="auto"/>
                                <w:right w:val="none" w:sz="0" w:space="0" w:color="auto"/>
                              </w:divBdr>
                              <w:divsChild>
                                <w:div w:id="783233448">
                                  <w:marLeft w:val="0"/>
                                  <w:marRight w:val="0"/>
                                  <w:marTop w:val="0"/>
                                  <w:marBottom w:val="0"/>
                                  <w:divBdr>
                                    <w:top w:val="none" w:sz="0" w:space="0" w:color="auto"/>
                                    <w:left w:val="none" w:sz="0" w:space="0" w:color="auto"/>
                                    <w:bottom w:val="none" w:sz="0" w:space="0" w:color="auto"/>
                                    <w:right w:val="none" w:sz="0" w:space="0" w:color="auto"/>
                                  </w:divBdr>
                                  <w:divsChild>
                                    <w:div w:id="225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24112">
      <w:bodyDiv w:val="1"/>
      <w:marLeft w:val="0"/>
      <w:marRight w:val="0"/>
      <w:marTop w:val="0"/>
      <w:marBottom w:val="0"/>
      <w:divBdr>
        <w:top w:val="none" w:sz="0" w:space="0" w:color="auto"/>
        <w:left w:val="none" w:sz="0" w:space="0" w:color="auto"/>
        <w:bottom w:val="none" w:sz="0" w:space="0" w:color="auto"/>
        <w:right w:val="none" w:sz="0" w:space="0" w:color="auto"/>
      </w:divBdr>
    </w:div>
    <w:div w:id="1641571619">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864055243">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sChild>
        <w:div w:id="1826386099">
          <w:marLeft w:val="0"/>
          <w:marRight w:val="0"/>
          <w:marTop w:val="0"/>
          <w:marBottom w:val="0"/>
          <w:divBdr>
            <w:top w:val="none" w:sz="0" w:space="0" w:color="auto"/>
            <w:left w:val="none" w:sz="0" w:space="0" w:color="auto"/>
            <w:bottom w:val="none" w:sz="0" w:space="0" w:color="auto"/>
            <w:right w:val="none" w:sz="0" w:space="0" w:color="auto"/>
          </w:divBdr>
          <w:divsChild>
            <w:div w:id="1259675926">
              <w:marLeft w:val="0"/>
              <w:marRight w:val="0"/>
              <w:marTop w:val="1545"/>
              <w:marBottom w:val="0"/>
              <w:divBdr>
                <w:top w:val="none" w:sz="0" w:space="0" w:color="auto"/>
                <w:left w:val="none" w:sz="0" w:space="0" w:color="auto"/>
                <w:bottom w:val="none" w:sz="0" w:space="0" w:color="auto"/>
                <w:right w:val="none" w:sz="0" w:space="0" w:color="auto"/>
              </w:divBdr>
              <w:divsChild>
                <w:div w:id="757597263">
                  <w:marLeft w:val="0"/>
                  <w:marRight w:val="0"/>
                  <w:marTop w:val="1545"/>
                  <w:marBottom w:val="0"/>
                  <w:divBdr>
                    <w:top w:val="none" w:sz="0" w:space="0" w:color="auto"/>
                    <w:left w:val="none" w:sz="0" w:space="0" w:color="auto"/>
                    <w:bottom w:val="none" w:sz="0" w:space="0" w:color="auto"/>
                    <w:right w:val="none" w:sz="0" w:space="0" w:color="auto"/>
                  </w:divBdr>
                  <w:divsChild>
                    <w:div w:id="1831671070">
                      <w:marLeft w:val="0"/>
                      <w:marRight w:val="0"/>
                      <w:marTop w:val="0"/>
                      <w:marBottom w:val="0"/>
                      <w:divBdr>
                        <w:top w:val="none" w:sz="0" w:space="0" w:color="auto"/>
                        <w:left w:val="none" w:sz="0" w:space="0" w:color="auto"/>
                        <w:bottom w:val="none" w:sz="0" w:space="0" w:color="auto"/>
                        <w:right w:val="none" w:sz="0" w:space="0" w:color="auto"/>
                      </w:divBdr>
                      <w:divsChild>
                        <w:div w:id="1373504395">
                          <w:marLeft w:val="0"/>
                          <w:marRight w:val="0"/>
                          <w:marTop w:val="0"/>
                          <w:marBottom w:val="0"/>
                          <w:divBdr>
                            <w:top w:val="none" w:sz="0" w:space="0" w:color="auto"/>
                            <w:left w:val="none" w:sz="0" w:space="0" w:color="auto"/>
                            <w:bottom w:val="none" w:sz="0" w:space="0" w:color="auto"/>
                            <w:right w:val="none" w:sz="0" w:space="0" w:color="auto"/>
                          </w:divBdr>
                          <w:divsChild>
                            <w:div w:id="754739650">
                              <w:marLeft w:val="0"/>
                              <w:marRight w:val="0"/>
                              <w:marTop w:val="0"/>
                              <w:marBottom w:val="0"/>
                              <w:divBdr>
                                <w:top w:val="none" w:sz="0" w:space="0" w:color="auto"/>
                                <w:left w:val="none" w:sz="0" w:space="0" w:color="auto"/>
                                <w:bottom w:val="none" w:sz="0" w:space="0" w:color="auto"/>
                                <w:right w:val="none" w:sz="0" w:space="0" w:color="auto"/>
                              </w:divBdr>
                              <w:divsChild>
                                <w:div w:id="1775705194">
                                  <w:marLeft w:val="0"/>
                                  <w:marRight w:val="0"/>
                                  <w:marTop w:val="15"/>
                                  <w:marBottom w:val="0"/>
                                  <w:divBdr>
                                    <w:top w:val="none" w:sz="0" w:space="0" w:color="auto"/>
                                    <w:left w:val="none" w:sz="0" w:space="0" w:color="auto"/>
                                    <w:bottom w:val="none" w:sz="0" w:space="0" w:color="auto"/>
                                    <w:right w:val="none" w:sz="0" w:space="0" w:color="auto"/>
                                  </w:divBdr>
                                  <w:divsChild>
                                    <w:div w:id="1927109421">
                                      <w:marLeft w:val="0"/>
                                      <w:marRight w:val="0"/>
                                      <w:marTop w:val="0"/>
                                      <w:marBottom w:val="0"/>
                                      <w:divBdr>
                                        <w:top w:val="none" w:sz="0" w:space="0" w:color="auto"/>
                                        <w:left w:val="none" w:sz="0" w:space="0" w:color="auto"/>
                                        <w:bottom w:val="none" w:sz="0" w:space="0" w:color="auto"/>
                                        <w:right w:val="none" w:sz="0" w:space="0" w:color="auto"/>
                                      </w:divBdr>
                                      <w:divsChild>
                                        <w:div w:id="928541083">
                                          <w:marLeft w:val="0"/>
                                          <w:marRight w:val="0"/>
                                          <w:marTop w:val="0"/>
                                          <w:marBottom w:val="0"/>
                                          <w:divBdr>
                                            <w:top w:val="none" w:sz="0" w:space="0" w:color="auto"/>
                                            <w:left w:val="none" w:sz="0" w:space="0" w:color="auto"/>
                                            <w:bottom w:val="none" w:sz="0" w:space="0" w:color="auto"/>
                                            <w:right w:val="none" w:sz="0" w:space="0" w:color="auto"/>
                                          </w:divBdr>
                                        </w:div>
                                        <w:div w:id="1951158382">
                                          <w:marLeft w:val="0"/>
                                          <w:marRight w:val="0"/>
                                          <w:marTop w:val="0"/>
                                          <w:marBottom w:val="0"/>
                                          <w:divBdr>
                                            <w:top w:val="none" w:sz="0" w:space="0" w:color="auto"/>
                                            <w:left w:val="none" w:sz="0" w:space="0" w:color="auto"/>
                                            <w:bottom w:val="none" w:sz="0" w:space="0" w:color="auto"/>
                                            <w:right w:val="none" w:sz="0" w:space="0" w:color="auto"/>
                                          </w:divBdr>
                                        </w:div>
                                        <w:div w:id="1007367551">
                                          <w:marLeft w:val="0"/>
                                          <w:marRight w:val="0"/>
                                          <w:marTop w:val="0"/>
                                          <w:marBottom w:val="0"/>
                                          <w:divBdr>
                                            <w:top w:val="none" w:sz="0" w:space="0" w:color="auto"/>
                                            <w:left w:val="none" w:sz="0" w:space="0" w:color="auto"/>
                                            <w:bottom w:val="none" w:sz="0" w:space="0" w:color="auto"/>
                                            <w:right w:val="none" w:sz="0" w:space="0" w:color="auto"/>
                                          </w:divBdr>
                                        </w:div>
                                        <w:div w:id="1702825377">
                                          <w:marLeft w:val="0"/>
                                          <w:marRight w:val="0"/>
                                          <w:marTop w:val="0"/>
                                          <w:marBottom w:val="0"/>
                                          <w:divBdr>
                                            <w:top w:val="none" w:sz="0" w:space="0" w:color="auto"/>
                                            <w:left w:val="none" w:sz="0" w:space="0" w:color="auto"/>
                                            <w:bottom w:val="none" w:sz="0" w:space="0" w:color="auto"/>
                                            <w:right w:val="none" w:sz="0" w:space="0" w:color="auto"/>
                                          </w:divBdr>
                                        </w:div>
                                        <w:div w:id="1678532753">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94333195">
      <w:bodyDiv w:val="1"/>
      <w:marLeft w:val="0"/>
      <w:marRight w:val="0"/>
      <w:marTop w:val="0"/>
      <w:marBottom w:val="0"/>
      <w:divBdr>
        <w:top w:val="none" w:sz="0" w:space="0" w:color="auto"/>
        <w:left w:val="none" w:sz="0" w:space="0" w:color="auto"/>
        <w:bottom w:val="none" w:sz="0" w:space="0" w:color="auto"/>
        <w:right w:val="none" w:sz="0" w:space="0" w:color="auto"/>
      </w:divBdr>
    </w:div>
    <w:div w:id="1995138202">
      <w:bodyDiv w:val="1"/>
      <w:marLeft w:val="0"/>
      <w:marRight w:val="0"/>
      <w:marTop w:val="0"/>
      <w:marBottom w:val="0"/>
      <w:divBdr>
        <w:top w:val="none" w:sz="0" w:space="0" w:color="auto"/>
        <w:left w:val="none" w:sz="0" w:space="0" w:color="auto"/>
        <w:bottom w:val="none" w:sz="0" w:space="0" w:color="auto"/>
        <w:right w:val="none" w:sz="0" w:space="0" w:color="auto"/>
      </w:divBdr>
    </w:div>
    <w:div w:id="1998875324">
      <w:bodyDiv w:val="1"/>
      <w:marLeft w:val="0"/>
      <w:marRight w:val="0"/>
      <w:marTop w:val="0"/>
      <w:marBottom w:val="0"/>
      <w:divBdr>
        <w:top w:val="none" w:sz="0" w:space="0" w:color="auto"/>
        <w:left w:val="none" w:sz="0" w:space="0" w:color="auto"/>
        <w:bottom w:val="none" w:sz="0" w:space="0" w:color="auto"/>
        <w:right w:val="none" w:sz="0" w:space="0" w:color="auto"/>
      </w:divBdr>
    </w:div>
    <w:div w:id="20566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ommentsIds.xml" Type="http://schemas.microsoft.com/office/2016/09/relationships/commentsIds" Id="rId16"/>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eur-lex.europa.eu/legal-content/LV/TXT/?uri=CELEX:52010DC2020" Type="http://schemas.openxmlformats.org/officeDocument/2006/relationships/hyperlink" Id="rId2"/>
    <Relationship TargetMode="External" Target="https://eur-lex.europa.eu/legal-content/LV/TXT/?uri=CELEX%3A32013D1386"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6037080-8F06-4AFA-9CE5-3A37B7C4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8639</Words>
  <Characters>4925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Par 2019. gada 26. jūnija Eiropas Savienības Vides ministru padomes sanāksmē izskatāmajiem jautājumiem</vt:lpstr>
    </vt:vector>
  </TitlesOfParts>
  <Company>Grizli777</Company>
  <LinksUpToDate>false</LinksUpToDate>
  <CharactersWithSpaces>13537</CharactersWithSpaces>
  <SharedDoc>false</SharedDoc>
  <HLinks>
    <vt:vector size="12" baseType="variant">
      <vt:variant>
        <vt:i4>5242958</vt:i4>
      </vt:variant>
      <vt:variant>
        <vt:i4>3</vt:i4>
      </vt:variant>
      <vt:variant>
        <vt:i4>0</vt:i4>
      </vt:variant>
      <vt:variant>
        <vt:i4>5</vt:i4>
      </vt:variant>
      <vt:variant>
        <vt:lpwstr>https://www.ipcc.ch/sr15/</vt:lpwstr>
      </vt:variant>
      <vt:variant>
        <vt:lpwstr/>
      </vt:variant>
      <vt:variant>
        <vt:i4>4980789</vt:i4>
      </vt:variant>
      <vt:variant>
        <vt:i4>0</vt:i4>
      </vt:variant>
      <vt:variant>
        <vt:i4>0</vt:i4>
      </vt:variant>
      <vt:variant>
        <vt:i4>5</vt:i4>
      </vt:variant>
      <vt:variant>
        <vt:lpwstr>https://ec.europa.eu/clima/policies/strategies/2050_en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 gada 26. jūnija Eiropas Savienības Vides ministru padomes sanāksmē izskatāmajiem jautājumiem</dc:title>
  <dc:subject>Informatīvais ziņojums</dc:subject>
  <dc:creator>Santa Ķipēna</dc:creator>
  <dc:description>Santa Ķipēna
es@varam.gov.lv; 67026452</dc:description>
  <cp:lastModifiedBy>VARAM</cp:lastModifiedBy>
  <cp:revision>12</cp:revision>
  <cp:lastPrinted>2019-06-05T06:53:00Z</cp:lastPrinted>
  <dcterms:created xsi:type="dcterms:W3CDTF">2019-06-12T13:35:00Z</dcterms:created>
  <dcterms:modified xsi:type="dcterms:W3CDTF">2019-06-13T12:10:00Z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ISCesvisComments">
    <vt:lpwstr>Lūdzu sniegt viedokli/papildinājumus informatīvajam ziņojumam par 25.jūnija Vides padomē izskatāmajiem jautājumiem līdz šodienas, 13.jūnija darba dienas beigām.</vt:lpwstr>
  </property>
  <property fmtid="{D5CDD505-2E9C-101B-9397-08002B2CF9AE}" pid="9" name="DIScgiUrl">
    <vt:lpwstr>https://lim.esvis.gov.lv/cs/idcplg</vt:lpwstr>
  </property>
  <property fmtid="{D5CDD505-2E9C-101B-9397-08002B2CF9AE}" pid="10" name="DISdDocName">
    <vt:lpwstr>L212131</vt:lpwstr>
  </property>
  <property fmtid="{D5CDD505-2E9C-101B-9397-08002B2CF9AE}" pid="11" name="DISCesvisSigner">
    <vt:lpwstr>Ministrs Juris Pūce</vt:lpwstr>
  </property>
  <property fmtid="{D5CDD505-2E9C-101B-9397-08002B2CF9AE}" pid="12" name="DISTaskPaneUrl">
    <vt:lpwstr>https://lim.esvis.gov.lv/cs/idcplg?ClientControlled=DocMan&amp;coreContentOnly=1&amp;WebdavRequest=1&amp;IdcService=DOC_INFO&amp;dID=270990</vt:lpwstr>
  </property>
  <property fmtid="{D5CDD505-2E9C-101B-9397-08002B2CF9AE}" pid="13" name="DISCesvisSafetyLevel">
    <vt:lpwstr>Vispārpieejams</vt:lpwstr>
  </property>
  <property fmtid="{D5CDD505-2E9C-101B-9397-08002B2CF9AE}" pid="14" name="DISCesvisTitle">
    <vt:lpwstr>INFORMATĪVAIS ZIŅOJUMS
Par 2019. gada 26. jūnija Eiropas Savienības Vides ministru padomes sanāksmē izskatāmajiem jautājumiem
</vt:lpwstr>
  </property>
  <property fmtid="{D5CDD505-2E9C-101B-9397-08002B2CF9AE}" pid="15" name="DISCesvisMinistryOfMinister">
    <vt:lpwstr>Vides aizsardzības un reģionālās attīstības ministra pienākumu izpildītājs - </vt:lpwstr>
  </property>
  <property fmtid="{D5CDD505-2E9C-101B-9397-08002B2CF9AE}" pid="16" name="DISCesvisAuthor">
    <vt:lpwstr>Vides aizsardzības un reģionālās attīstības ministrija</vt:lpwstr>
  </property>
  <property fmtid="{D5CDD505-2E9C-101B-9397-08002B2CF9AE}" pid="17" name="DISCesvisMainMaker">
    <vt:lpwstr>Nodaļas vadītāja vietnieks Santa Ķipēna</vt:lpwstr>
  </property>
  <property fmtid="{D5CDD505-2E9C-101B-9397-08002B2CF9AE}" pid="18" name="DISidcName">
    <vt:lpwstr>1020404016200</vt:lpwstr>
  </property>
  <property fmtid="{D5CDD505-2E9C-101B-9397-08002B2CF9AE}" pid="19"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20" name="DISCesvisDescription">
    <vt:lpwstr>
</vt:lpwstr>
  </property>
  <property fmtid="{D5CDD505-2E9C-101B-9397-08002B2CF9AE}" pid="21" name="DISdUser">
    <vt:lpwstr>vk_ladlere</vt:lpwstr>
  </property>
  <property fmtid="{D5CDD505-2E9C-101B-9397-08002B2CF9AE}" pid="22" name="DISCesvisOrgApprovers">
    <vt:lpwstr>Ārlietu ministrija, Zemkopības ministrija, Finanšu ministrija, Satiksmes ministrija, Veselības ministrija, Ekonomikas ministrija</vt:lpwstr>
  </property>
  <property fmtid="{D5CDD505-2E9C-101B-9397-08002B2CF9AE}" pid="23" name="DISdID">
    <vt:lpwstr>270990</vt:lpwstr>
  </property>
  <property fmtid="{D5CDD505-2E9C-101B-9397-08002B2CF9AE}" pid="24" name="DISCesvisAdditionalMakers">
    <vt:lpwstr>Nodaļas vadītāja vietnieks Santa Ķipēna</vt:lpwstr>
  </property>
  <property fmtid="{D5CDD505-2E9C-101B-9397-08002B2CF9AE}" pid="25" name="DISCesvisAdditionalTutors">
    <vt:lpwstr>nodaļas vadītāja Evita Stanga, Vecākais eksperts Laura Klimbe, Nodaļas vadītāja vietnieks Santa Ķipēna</vt:lpwstr>
  </property>
  <property fmtid="{D5CDD505-2E9C-101B-9397-08002B2CF9AE}" pid="26" name="DISCesvisAdditionalTutorsMail">
    <vt:lpwstr>evita.stanga@varam.gov.lv, laura.klimbe@varam.gov.lv, santa.kipena@varam.gov.lv</vt:lpwstr>
  </property>
  <property fmtid="{D5CDD505-2E9C-101B-9397-08002B2CF9AE}" pid="27" name="DISCesvisAdditionalTutorsPhone">
    <vt:lpwstr>66016787, 67026421, 67026452</vt:lpwstr>
  </property>
  <property fmtid="{D5CDD505-2E9C-101B-9397-08002B2CF9AE}" pid="28" name="DISCesvisAdditionalMakersMail">
    <vt:lpwstr>santa.kipena@varam.gov.lv</vt:lpwstr>
  </property>
  <property fmtid="{D5CDD505-2E9C-101B-9397-08002B2CF9AE}" pid="29" name="DISCesvisAdditionalMakersPhone">
    <vt:lpwstr>67026452</vt:lpwstr>
  </property>
  <property fmtid="{D5CDD505-2E9C-101B-9397-08002B2CF9AE}" pid="30" name="DISCesvisForInforming">
    <vt:lpwstr>Nozares padomnieks Anita Drondina, nozares padomnieks Linda Leja</vt:lpwstr>
  </property>
  <property fmtid="{D5CDD505-2E9C-101B-9397-08002B2CF9AE}" pid="31" name="DISCesvisMainMakerOrgUnitTitle">
    <vt:lpwstr>Koordinācijas departaments</vt:lpwstr>
  </property>
  <property fmtid="{D5CDD505-2E9C-101B-9397-08002B2CF9AE}" pid="32" name="DISCesvisDocRegDate">
    <vt:lpwstr>2019-06-14</vt:lpwstr>
  </property>
  <property fmtid="{D5CDD505-2E9C-101B-9397-08002B2CF9AE}" pid="33" name="DISCesvisRegDate">
    <vt:lpwstr>2019-06-14</vt:lpwstr>
  </property>
  <property fmtid="{D5CDD505-2E9C-101B-9397-08002B2CF9AE}" pid="34" name="DISCesvisDocRegNr">
    <vt:lpwstr>IZ-VARAM/2019-5</vt:lpwstr>
  </property>
</Properties>
</file>