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76A1" w14:textId="77777777" w:rsidR="00B96907" w:rsidRDefault="00B96907" w:rsidP="00B71786">
      <w:pPr>
        <w:ind w:firstLine="720"/>
        <w:jc w:val="center"/>
        <w:rPr>
          <w:b/>
          <w:sz w:val="44"/>
          <w:szCs w:val="44"/>
        </w:rPr>
      </w:pPr>
    </w:p>
    <w:p w14:paraId="47D6FB16" w14:textId="77777777" w:rsidR="00B96907" w:rsidRDefault="00B96907" w:rsidP="00B71786">
      <w:pPr>
        <w:ind w:firstLine="720"/>
        <w:jc w:val="center"/>
        <w:rPr>
          <w:b/>
          <w:sz w:val="44"/>
          <w:szCs w:val="44"/>
        </w:rPr>
      </w:pPr>
    </w:p>
    <w:p w14:paraId="3B90A041" w14:textId="77777777" w:rsidR="00B96907" w:rsidRDefault="00B96907" w:rsidP="00B71786">
      <w:pPr>
        <w:ind w:firstLine="720"/>
        <w:jc w:val="center"/>
        <w:rPr>
          <w:b/>
          <w:sz w:val="44"/>
          <w:szCs w:val="44"/>
        </w:rPr>
      </w:pPr>
    </w:p>
    <w:p w14:paraId="35768551" w14:textId="77777777" w:rsidR="00B96907" w:rsidRDefault="00B96907" w:rsidP="00B71786">
      <w:pPr>
        <w:ind w:firstLine="720"/>
        <w:jc w:val="center"/>
        <w:rPr>
          <w:b/>
          <w:sz w:val="44"/>
          <w:szCs w:val="44"/>
        </w:rPr>
      </w:pPr>
    </w:p>
    <w:p w14:paraId="5C20ED95" w14:textId="77777777" w:rsidR="00B96907" w:rsidRDefault="00B96907" w:rsidP="00B71786">
      <w:pPr>
        <w:ind w:firstLine="720"/>
        <w:jc w:val="center"/>
        <w:rPr>
          <w:b/>
          <w:sz w:val="44"/>
          <w:szCs w:val="44"/>
        </w:rPr>
      </w:pPr>
    </w:p>
    <w:p w14:paraId="2AF581AD" w14:textId="77777777" w:rsidR="00B96907" w:rsidRDefault="00B96907" w:rsidP="00B71786">
      <w:pPr>
        <w:ind w:firstLine="720"/>
        <w:jc w:val="center"/>
        <w:rPr>
          <w:b/>
          <w:sz w:val="44"/>
          <w:szCs w:val="44"/>
        </w:rPr>
      </w:pPr>
    </w:p>
    <w:p w14:paraId="71D47D4C" w14:textId="77777777" w:rsidR="00B96907" w:rsidRDefault="00B96907" w:rsidP="00B71786">
      <w:pPr>
        <w:ind w:firstLine="720"/>
        <w:jc w:val="center"/>
        <w:rPr>
          <w:b/>
          <w:sz w:val="44"/>
          <w:szCs w:val="44"/>
        </w:rPr>
      </w:pPr>
    </w:p>
    <w:p w14:paraId="15DBCDAC" w14:textId="77777777" w:rsidR="00B96907" w:rsidRDefault="00B96907" w:rsidP="00B71786">
      <w:pPr>
        <w:ind w:firstLine="720"/>
        <w:jc w:val="center"/>
        <w:rPr>
          <w:b/>
          <w:sz w:val="44"/>
          <w:szCs w:val="44"/>
        </w:rPr>
      </w:pPr>
    </w:p>
    <w:p w14:paraId="13F437AD" w14:textId="77777777" w:rsidR="00B96907" w:rsidRDefault="00B96907" w:rsidP="00B71786">
      <w:pPr>
        <w:ind w:firstLine="720"/>
        <w:jc w:val="center"/>
        <w:rPr>
          <w:b/>
          <w:sz w:val="44"/>
          <w:szCs w:val="44"/>
        </w:rPr>
      </w:pPr>
    </w:p>
    <w:p w14:paraId="5CE9F474" w14:textId="77777777" w:rsidR="00B96907" w:rsidRDefault="00B96907" w:rsidP="00B71786">
      <w:pPr>
        <w:ind w:firstLine="720"/>
        <w:jc w:val="center"/>
        <w:rPr>
          <w:b/>
          <w:sz w:val="44"/>
          <w:szCs w:val="44"/>
        </w:rPr>
      </w:pPr>
    </w:p>
    <w:p w14:paraId="0091037C" w14:textId="195C7E3D" w:rsidR="00B80F28" w:rsidRPr="00BB2F57" w:rsidRDefault="004905C7" w:rsidP="00BB2F57">
      <w:pPr>
        <w:ind w:firstLine="720"/>
        <w:jc w:val="center"/>
        <w:rPr>
          <w:b/>
          <w:sz w:val="44"/>
        </w:rPr>
      </w:pPr>
      <w:r w:rsidRPr="00BB2F57">
        <w:rPr>
          <w:b/>
          <w:sz w:val="44"/>
        </w:rPr>
        <w:t xml:space="preserve">Informatīvais ziņojums </w:t>
      </w:r>
      <w:r w:rsidR="0062506D" w:rsidRPr="00BB2F57">
        <w:rPr>
          <w:b/>
          <w:sz w:val="44"/>
        </w:rPr>
        <w:t xml:space="preserve">“Par VSIA “Paula Stradiņa klīniskā universitātes slimnīca” A korpusa otrās kārtas attīstības progresa </w:t>
      </w:r>
      <w:r w:rsidR="00801E75" w:rsidRPr="00921121">
        <w:rPr>
          <w:b/>
          <w:sz w:val="44"/>
        </w:rPr>
        <w:t xml:space="preserve">pārskatu </w:t>
      </w:r>
      <w:r w:rsidR="0062506D" w:rsidRPr="00921121">
        <w:rPr>
          <w:b/>
          <w:sz w:val="44"/>
        </w:rPr>
        <w:t>uz 201</w:t>
      </w:r>
      <w:r w:rsidR="002E2AF1">
        <w:rPr>
          <w:b/>
          <w:sz w:val="44"/>
        </w:rPr>
        <w:t>9</w:t>
      </w:r>
      <w:r w:rsidR="0062506D" w:rsidRPr="00921121">
        <w:rPr>
          <w:b/>
          <w:sz w:val="44"/>
        </w:rPr>
        <w:t xml:space="preserve">.gada </w:t>
      </w:r>
      <w:r w:rsidR="00977870">
        <w:rPr>
          <w:b/>
          <w:sz w:val="44"/>
        </w:rPr>
        <w:t>30</w:t>
      </w:r>
      <w:r w:rsidR="00801E75" w:rsidRPr="00921121">
        <w:rPr>
          <w:b/>
          <w:sz w:val="44"/>
        </w:rPr>
        <w:t>.</w:t>
      </w:r>
      <w:r w:rsidR="00977870">
        <w:rPr>
          <w:b/>
          <w:sz w:val="44"/>
        </w:rPr>
        <w:t>aprīli</w:t>
      </w:r>
      <w:r w:rsidR="0062506D" w:rsidRPr="00921121">
        <w:rPr>
          <w:b/>
          <w:sz w:val="44"/>
        </w:rPr>
        <w:t>”</w:t>
      </w:r>
      <w:r w:rsidR="0062506D" w:rsidRPr="00BB2F57">
        <w:rPr>
          <w:b/>
          <w:sz w:val="44"/>
        </w:rPr>
        <w:t xml:space="preserve"> </w:t>
      </w:r>
    </w:p>
    <w:p w14:paraId="13293031" w14:textId="2F991500" w:rsidR="00635B7E" w:rsidRPr="00BB2F57" w:rsidRDefault="00635B7E" w:rsidP="00BB2F57">
      <w:pPr>
        <w:ind w:firstLine="720"/>
        <w:jc w:val="center"/>
        <w:rPr>
          <w:b/>
          <w:sz w:val="44"/>
        </w:rPr>
      </w:pPr>
    </w:p>
    <w:p w14:paraId="1EC778F8" w14:textId="65787F02" w:rsidR="00635B7E" w:rsidRDefault="00635B7E" w:rsidP="00B71786">
      <w:pPr>
        <w:ind w:firstLine="720"/>
        <w:jc w:val="center"/>
        <w:rPr>
          <w:b/>
          <w:sz w:val="28"/>
          <w:szCs w:val="28"/>
        </w:rPr>
      </w:pPr>
    </w:p>
    <w:p w14:paraId="5AAD636A" w14:textId="187D8EF0" w:rsidR="00635B7E" w:rsidRPr="00BB2F57" w:rsidRDefault="00635B7E" w:rsidP="00BB2F57">
      <w:pPr>
        <w:ind w:firstLine="720"/>
        <w:rPr>
          <w:b/>
          <w:sz w:val="28"/>
        </w:rPr>
      </w:pPr>
      <w:r>
        <w:rPr>
          <w:b/>
          <w:sz w:val="28"/>
          <w:szCs w:val="28"/>
        </w:rPr>
        <w:br w:type="page"/>
      </w:r>
    </w:p>
    <w:p w14:paraId="2FF880B2" w14:textId="561AAF11" w:rsidR="002E2421" w:rsidRPr="006214E5" w:rsidRDefault="00215305" w:rsidP="00D16692">
      <w:pPr>
        <w:pStyle w:val="ListParagraph"/>
        <w:numPr>
          <w:ilvl w:val="0"/>
          <w:numId w:val="5"/>
        </w:numPr>
        <w:tabs>
          <w:tab w:val="left" w:pos="709"/>
        </w:tabs>
        <w:autoSpaceDE w:val="0"/>
        <w:autoSpaceDN w:val="0"/>
        <w:adjustRightInd w:val="0"/>
        <w:spacing w:before="60" w:after="60"/>
        <w:ind w:left="0" w:firstLine="0"/>
        <w:contextualSpacing w:val="0"/>
        <w:jc w:val="both"/>
        <w:rPr>
          <w:sz w:val="28"/>
          <w:szCs w:val="28"/>
        </w:rPr>
      </w:pPr>
      <w:r w:rsidRPr="009175C6">
        <w:rPr>
          <w:sz w:val="28"/>
          <w:szCs w:val="28"/>
        </w:rPr>
        <w:lastRenderedPageBreak/>
        <w:t>Informatīvais ziņojums ir sagatavots atbilstoši</w:t>
      </w:r>
      <w:r w:rsidR="004905C7" w:rsidRPr="009175C6">
        <w:rPr>
          <w:sz w:val="28"/>
          <w:szCs w:val="28"/>
        </w:rPr>
        <w:t xml:space="preserve"> </w:t>
      </w:r>
      <w:r w:rsidR="00F13A30" w:rsidRPr="009175C6">
        <w:rPr>
          <w:sz w:val="28"/>
          <w:szCs w:val="28"/>
        </w:rPr>
        <w:t>Ministru kabineta 2016.gada 9.augusta sēdes protokollēmuma Nr.39 45.§. „</w:t>
      </w:r>
      <w:r w:rsidR="00F13A30" w:rsidRPr="009175C6">
        <w:rPr>
          <w:i/>
          <w:sz w:val="28"/>
          <w:szCs w:val="28"/>
        </w:rPr>
        <w:t>Informatīvais ziņojums “Par VSIA Paula Stradiņa klīniskā universitātes slimnīca” A korpusa otrās kārtas attīstību” un atbildes projekts Saeimas Sociālo un darba lietu komisijai un Publisko izdevumu revīzijas komisijai (par P.Stradiņa Klīniskās universitātes slimnīcas A korpusa otrās kārtas būvniecību)</w:t>
      </w:r>
      <w:r w:rsidR="00F13A30" w:rsidRPr="009175C6">
        <w:rPr>
          <w:sz w:val="28"/>
          <w:szCs w:val="28"/>
        </w:rPr>
        <w:t>”</w:t>
      </w:r>
      <w:r w:rsidR="00685CCF">
        <w:rPr>
          <w:sz w:val="28"/>
          <w:szCs w:val="28"/>
        </w:rPr>
        <w:t xml:space="preserve"> (turpmāk – protokollēmums Nr.39 45.§)</w:t>
      </w:r>
      <w:r w:rsidR="00F13A30" w:rsidRPr="009175C6">
        <w:rPr>
          <w:sz w:val="28"/>
          <w:szCs w:val="28"/>
        </w:rPr>
        <w:t xml:space="preserve"> 11.punktā noteiktajam</w:t>
      </w:r>
      <w:r w:rsidR="006E3D62" w:rsidRPr="009175C6">
        <w:rPr>
          <w:sz w:val="28"/>
          <w:szCs w:val="28"/>
        </w:rPr>
        <w:t xml:space="preserve"> uzdevumam</w:t>
      </w:r>
      <w:r w:rsidR="00F13A30" w:rsidRPr="009175C6">
        <w:rPr>
          <w:sz w:val="28"/>
          <w:szCs w:val="28"/>
        </w:rPr>
        <w:t xml:space="preserve"> Veselības ministrijai reizi gadā līdz 1.maijam izstrādā</w:t>
      </w:r>
      <w:r w:rsidR="006E3D62" w:rsidRPr="009175C6">
        <w:rPr>
          <w:sz w:val="28"/>
          <w:szCs w:val="28"/>
        </w:rPr>
        <w:t>t</w:t>
      </w:r>
      <w:r w:rsidR="00F13A30" w:rsidRPr="009175C6">
        <w:rPr>
          <w:sz w:val="28"/>
          <w:szCs w:val="28"/>
        </w:rPr>
        <w:t xml:space="preserve"> un </w:t>
      </w:r>
      <w:r w:rsidR="006E3D62" w:rsidRPr="009175C6">
        <w:rPr>
          <w:sz w:val="28"/>
          <w:szCs w:val="28"/>
        </w:rPr>
        <w:t xml:space="preserve">iesniegt </w:t>
      </w:r>
      <w:r w:rsidR="00F13A30" w:rsidRPr="009175C6">
        <w:rPr>
          <w:sz w:val="28"/>
          <w:szCs w:val="28"/>
        </w:rPr>
        <w:t xml:space="preserve">zināšanai Ministru kabinetā progresa pārskatu par </w:t>
      </w:r>
      <w:r w:rsidR="00EE6931" w:rsidRPr="009175C6">
        <w:rPr>
          <w:sz w:val="28"/>
          <w:szCs w:val="28"/>
        </w:rPr>
        <w:t>Valsts sabiedrīb</w:t>
      </w:r>
      <w:r w:rsidR="00417BFA" w:rsidRPr="009175C6">
        <w:rPr>
          <w:sz w:val="28"/>
          <w:szCs w:val="28"/>
        </w:rPr>
        <w:t>as</w:t>
      </w:r>
      <w:r w:rsidR="00EE6931" w:rsidRPr="009175C6">
        <w:rPr>
          <w:sz w:val="28"/>
          <w:szCs w:val="28"/>
        </w:rPr>
        <w:t xml:space="preserve"> ar ierobežotu atbildību “Paula Stradiņa klīniskā universitātes slimnīca” (turpmāk – Slimnīca)</w:t>
      </w:r>
      <w:r w:rsidR="00F13A30" w:rsidRPr="009175C6">
        <w:rPr>
          <w:sz w:val="28"/>
          <w:szCs w:val="28"/>
        </w:rPr>
        <w:t xml:space="preserve"> A korpusa otrās kārtas īstenošanas gaitu</w:t>
      </w:r>
      <w:r w:rsidR="006214E5">
        <w:rPr>
          <w:sz w:val="28"/>
          <w:szCs w:val="28"/>
        </w:rPr>
        <w:t>.</w:t>
      </w:r>
    </w:p>
    <w:p w14:paraId="28C4605B" w14:textId="07275D37" w:rsidR="006868FB" w:rsidRDefault="00086A01" w:rsidP="009175C6">
      <w:pPr>
        <w:pStyle w:val="ListParagraph"/>
        <w:numPr>
          <w:ilvl w:val="0"/>
          <w:numId w:val="5"/>
        </w:numPr>
        <w:tabs>
          <w:tab w:val="left" w:pos="709"/>
        </w:tabs>
        <w:autoSpaceDE w:val="0"/>
        <w:autoSpaceDN w:val="0"/>
        <w:adjustRightInd w:val="0"/>
        <w:ind w:left="0" w:firstLine="0"/>
        <w:jc w:val="both"/>
        <w:rPr>
          <w:sz w:val="28"/>
          <w:szCs w:val="28"/>
        </w:rPr>
      </w:pPr>
      <w:r>
        <w:rPr>
          <w:sz w:val="28"/>
          <w:szCs w:val="28"/>
        </w:rPr>
        <w:t xml:space="preserve">Informatīvajā ziņojumā sniegta informācija </w:t>
      </w:r>
      <w:r w:rsidRPr="00F53B11">
        <w:rPr>
          <w:sz w:val="28"/>
          <w:szCs w:val="28"/>
        </w:rPr>
        <w:t>par periodā no 201</w:t>
      </w:r>
      <w:r w:rsidR="00356109">
        <w:rPr>
          <w:sz w:val="28"/>
          <w:szCs w:val="28"/>
        </w:rPr>
        <w:t>8</w:t>
      </w:r>
      <w:r w:rsidRPr="00F53B11">
        <w:rPr>
          <w:sz w:val="28"/>
          <w:szCs w:val="28"/>
        </w:rPr>
        <w:t>.gada</w:t>
      </w:r>
      <w:r>
        <w:rPr>
          <w:sz w:val="28"/>
          <w:szCs w:val="28"/>
        </w:rPr>
        <w:t xml:space="preserve"> </w:t>
      </w:r>
      <w:r w:rsidR="00194D72">
        <w:rPr>
          <w:sz w:val="28"/>
          <w:szCs w:val="28"/>
        </w:rPr>
        <w:t>1</w:t>
      </w:r>
      <w:r>
        <w:rPr>
          <w:sz w:val="28"/>
          <w:szCs w:val="28"/>
        </w:rPr>
        <w:t>.</w:t>
      </w:r>
      <w:r w:rsidR="00356109">
        <w:rPr>
          <w:sz w:val="28"/>
          <w:szCs w:val="28"/>
        </w:rPr>
        <w:t>maija</w:t>
      </w:r>
      <w:r>
        <w:rPr>
          <w:sz w:val="28"/>
          <w:szCs w:val="28"/>
        </w:rPr>
        <w:t xml:space="preserve"> </w:t>
      </w:r>
      <w:r w:rsidRPr="006214E5">
        <w:rPr>
          <w:sz w:val="28"/>
          <w:szCs w:val="28"/>
        </w:rPr>
        <w:t>līdz 201</w:t>
      </w:r>
      <w:r w:rsidR="00356109" w:rsidRPr="006214E5">
        <w:rPr>
          <w:sz w:val="28"/>
          <w:szCs w:val="28"/>
        </w:rPr>
        <w:t>9</w:t>
      </w:r>
      <w:r w:rsidRPr="006214E5">
        <w:rPr>
          <w:sz w:val="28"/>
          <w:szCs w:val="28"/>
        </w:rPr>
        <w:t xml:space="preserve">.gada </w:t>
      </w:r>
      <w:r w:rsidR="00977870" w:rsidRPr="006214E5">
        <w:rPr>
          <w:sz w:val="28"/>
          <w:szCs w:val="28"/>
        </w:rPr>
        <w:t>30.aprīlim</w:t>
      </w:r>
      <w:r w:rsidRPr="00685CCF">
        <w:rPr>
          <w:sz w:val="28"/>
          <w:szCs w:val="28"/>
        </w:rPr>
        <w:t xml:space="preserve"> veiktajām</w:t>
      </w:r>
      <w:r>
        <w:rPr>
          <w:sz w:val="28"/>
          <w:szCs w:val="28"/>
        </w:rPr>
        <w:t xml:space="preserve"> aktivitātēm Slimnīcas </w:t>
      </w:r>
      <w:r w:rsidRPr="00F13A30">
        <w:rPr>
          <w:sz w:val="28"/>
          <w:szCs w:val="28"/>
        </w:rPr>
        <w:t>A korpusa otrās kārtas</w:t>
      </w:r>
      <w:r>
        <w:rPr>
          <w:sz w:val="28"/>
          <w:szCs w:val="28"/>
        </w:rPr>
        <w:t xml:space="preserve"> attīstības projekta ie</w:t>
      </w:r>
      <w:r w:rsidR="00417BFA">
        <w:rPr>
          <w:sz w:val="28"/>
          <w:szCs w:val="28"/>
        </w:rPr>
        <w:t>viešanā</w:t>
      </w:r>
      <w:r w:rsidR="006214E5">
        <w:rPr>
          <w:sz w:val="28"/>
          <w:szCs w:val="28"/>
        </w:rPr>
        <w:t xml:space="preserve">, tai </w:t>
      </w:r>
      <w:r w:rsidR="006214E5" w:rsidRPr="006214E5">
        <w:rPr>
          <w:sz w:val="28"/>
          <w:szCs w:val="28"/>
        </w:rPr>
        <w:t xml:space="preserve">skaitā </w:t>
      </w:r>
      <w:r w:rsidRPr="006214E5">
        <w:rPr>
          <w:sz w:val="28"/>
          <w:szCs w:val="28"/>
        </w:rPr>
        <w:t>par attīstības projekta vadības un kontroles sistēmu</w:t>
      </w:r>
      <w:r w:rsidR="00B67481">
        <w:rPr>
          <w:sz w:val="28"/>
          <w:szCs w:val="28"/>
        </w:rPr>
        <w:t xml:space="preserve">, </w:t>
      </w:r>
      <w:r w:rsidRPr="006214E5">
        <w:rPr>
          <w:sz w:val="28"/>
          <w:szCs w:val="28"/>
        </w:rPr>
        <w:t xml:space="preserve">projekta ieviešanā iesaistīto iestāžu kapacitātes stiprināšanas pasākumiem, </w:t>
      </w:r>
      <w:r>
        <w:rPr>
          <w:sz w:val="28"/>
          <w:szCs w:val="28"/>
        </w:rPr>
        <w:t>attīstības projekta darbību ieviešanas progres</w:t>
      </w:r>
      <w:r w:rsidR="00B67481">
        <w:rPr>
          <w:sz w:val="28"/>
          <w:szCs w:val="28"/>
        </w:rPr>
        <w:t>u</w:t>
      </w:r>
      <w:r>
        <w:rPr>
          <w:sz w:val="28"/>
          <w:szCs w:val="28"/>
        </w:rPr>
        <w:t>,</w:t>
      </w:r>
      <w:r w:rsidR="00B67481">
        <w:rPr>
          <w:sz w:val="28"/>
          <w:szCs w:val="28"/>
        </w:rPr>
        <w:t xml:space="preserve"> kā arī </w:t>
      </w:r>
      <w:r>
        <w:rPr>
          <w:sz w:val="28"/>
          <w:szCs w:val="28"/>
        </w:rPr>
        <w:t>par lielā projekta</w:t>
      </w:r>
      <w:r>
        <w:rPr>
          <w:rStyle w:val="FootnoteReference"/>
          <w:sz w:val="28"/>
          <w:szCs w:val="28"/>
        </w:rPr>
        <w:footnoteReference w:id="2"/>
      </w:r>
      <w:r>
        <w:rPr>
          <w:sz w:val="28"/>
          <w:szCs w:val="28"/>
        </w:rPr>
        <w:t xml:space="preserve"> izstrādes un apstiprināšanas progresu.</w:t>
      </w:r>
    </w:p>
    <w:p w14:paraId="44FDD879" w14:textId="77777777" w:rsidR="00D16692" w:rsidRPr="00D16692" w:rsidRDefault="00D16692" w:rsidP="00D16692">
      <w:pPr>
        <w:tabs>
          <w:tab w:val="left" w:pos="709"/>
        </w:tabs>
        <w:autoSpaceDE w:val="0"/>
        <w:autoSpaceDN w:val="0"/>
        <w:adjustRightInd w:val="0"/>
        <w:jc w:val="both"/>
        <w:rPr>
          <w:sz w:val="28"/>
          <w:szCs w:val="28"/>
        </w:rPr>
      </w:pPr>
    </w:p>
    <w:p w14:paraId="14F737C1" w14:textId="629E93F7" w:rsidR="002B73E5" w:rsidRDefault="002B73E5" w:rsidP="00D27548">
      <w:pPr>
        <w:pStyle w:val="Heading1"/>
        <w:numPr>
          <w:ilvl w:val="0"/>
          <w:numId w:val="3"/>
        </w:numPr>
        <w:spacing w:before="120" w:after="120"/>
        <w:ind w:left="425" w:firstLine="720"/>
        <w:jc w:val="center"/>
      </w:pPr>
      <w:r w:rsidRPr="002B73E5">
        <w:t>Vadības un kontroles sistēma</w:t>
      </w:r>
    </w:p>
    <w:p w14:paraId="16366CA3" w14:textId="77777777" w:rsidR="006868FB" w:rsidRPr="006868FB" w:rsidRDefault="006868FB" w:rsidP="00BB2F57">
      <w:pPr>
        <w:ind w:firstLine="720"/>
      </w:pPr>
    </w:p>
    <w:p w14:paraId="3DA34D4A" w14:textId="02DD147A" w:rsidR="00A7191B" w:rsidRDefault="00A7191B" w:rsidP="009175C6">
      <w:pPr>
        <w:pStyle w:val="ListParagraph"/>
        <w:numPr>
          <w:ilvl w:val="0"/>
          <w:numId w:val="5"/>
        </w:numPr>
        <w:tabs>
          <w:tab w:val="left" w:pos="709"/>
        </w:tabs>
        <w:autoSpaceDE w:val="0"/>
        <w:autoSpaceDN w:val="0"/>
        <w:adjustRightInd w:val="0"/>
        <w:ind w:left="0" w:firstLine="0"/>
        <w:jc w:val="both"/>
        <w:rPr>
          <w:sz w:val="28"/>
          <w:szCs w:val="28"/>
        </w:rPr>
      </w:pPr>
      <w:r>
        <w:rPr>
          <w:sz w:val="28"/>
          <w:szCs w:val="28"/>
        </w:rPr>
        <w:t xml:space="preserve">Lai </w:t>
      </w:r>
      <w:r w:rsidR="007B080C" w:rsidRPr="007B080C">
        <w:rPr>
          <w:sz w:val="28"/>
          <w:szCs w:val="28"/>
        </w:rPr>
        <w:t xml:space="preserve">nodrošinātu </w:t>
      </w:r>
      <w:r w:rsidR="007B080C">
        <w:rPr>
          <w:sz w:val="28"/>
          <w:szCs w:val="28"/>
        </w:rPr>
        <w:t>Veselības ministrijas</w:t>
      </w:r>
      <w:r w:rsidR="007B080C" w:rsidRPr="007B080C">
        <w:rPr>
          <w:sz w:val="28"/>
          <w:szCs w:val="28"/>
        </w:rPr>
        <w:t xml:space="preserve">, </w:t>
      </w:r>
      <w:r w:rsidR="007B080C">
        <w:rPr>
          <w:sz w:val="28"/>
          <w:szCs w:val="28"/>
        </w:rPr>
        <w:t xml:space="preserve">Centrālās finanšu un līgumu aģentūras un </w:t>
      </w:r>
      <w:r w:rsidR="007B080C" w:rsidRPr="007B080C">
        <w:rPr>
          <w:sz w:val="28"/>
          <w:szCs w:val="28"/>
        </w:rPr>
        <w:t xml:space="preserve">Slimnīcas sadarbību, veicot Slimnīcas A korpusa otrās kārtas attīstības projekta ieviešanu </w:t>
      </w:r>
      <w:r w:rsidR="00334CC6">
        <w:rPr>
          <w:sz w:val="28"/>
          <w:szCs w:val="28"/>
        </w:rPr>
        <w:t xml:space="preserve">periodā </w:t>
      </w:r>
      <w:r w:rsidR="007B080C" w:rsidRPr="007B080C">
        <w:rPr>
          <w:sz w:val="28"/>
          <w:szCs w:val="28"/>
        </w:rPr>
        <w:t xml:space="preserve">līdz </w:t>
      </w:r>
      <w:r w:rsidR="00334CC6">
        <w:rPr>
          <w:sz w:val="28"/>
          <w:szCs w:val="28"/>
        </w:rPr>
        <w:t>lielā projekta apstiprināšanai</w:t>
      </w:r>
      <w:r>
        <w:rPr>
          <w:sz w:val="28"/>
          <w:szCs w:val="28"/>
        </w:rPr>
        <w:t xml:space="preserve">, </w:t>
      </w:r>
      <w:r w:rsidR="00F13A30" w:rsidRPr="00B86982">
        <w:rPr>
          <w:sz w:val="28"/>
          <w:szCs w:val="28"/>
        </w:rPr>
        <w:t>2016.gada 22.novembrī tika noslēgta starpresoru vienošanās par sadarbību</w:t>
      </w:r>
      <w:r w:rsidR="00E82B21">
        <w:rPr>
          <w:sz w:val="28"/>
          <w:szCs w:val="28"/>
        </w:rPr>
        <w:t xml:space="preserve"> VSIA “Paula Stradiņa klīniskā universitātes slimnīca” pagaidu projekta “Slimnīcas A1 korpusa 2.kārtas būvniecība” īstenošanā</w:t>
      </w:r>
      <w:r w:rsidR="00F13A30" w:rsidRPr="00B86982">
        <w:rPr>
          <w:sz w:val="28"/>
          <w:szCs w:val="28"/>
        </w:rPr>
        <w:t xml:space="preserve"> (turpmāk </w:t>
      </w:r>
      <w:r w:rsidR="002B73E5">
        <w:rPr>
          <w:sz w:val="28"/>
          <w:szCs w:val="28"/>
        </w:rPr>
        <w:t>–</w:t>
      </w:r>
      <w:r w:rsidR="00F13A30" w:rsidRPr="00B86982">
        <w:rPr>
          <w:sz w:val="28"/>
          <w:szCs w:val="28"/>
        </w:rPr>
        <w:t xml:space="preserve"> Vienošanās). </w:t>
      </w:r>
    </w:p>
    <w:p w14:paraId="6B6E02D4" w14:textId="6BCD6F8E" w:rsidR="00B86982" w:rsidRDefault="00F13A30" w:rsidP="00D16692">
      <w:pPr>
        <w:pStyle w:val="ListParagraph"/>
        <w:numPr>
          <w:ilvl w:val="0"/>
          <w:numId w:val="5"/>
        </w:numPr>
        <w:tabs>
          <w:tab w:val="left" w:pos="709"/>
        </w:tabs>
        <w:autoSpaceDE w:val="0"/>
        <w:autoSpaceDN w:val="0"/>
        <w:adjustRightInd w:val="0"/>
        <w:spacing w:before="60" w:after="60"/>
        <w:ind w:left="0" w:firstLine="0"/>
        <w:contextualSpacing w:val="0"/>
        <w:jc w:val="both"/>
        <w:rPr>
          <w:sz w:val="28"/>
          <w:szCs w:val="28"/>
        </w:rPr>
      </w:pPr>
      <w:r w:rsidRPr="00B86982">
        <w:rPr>
          <w:sz w:val="28"/>
          <w:szCs w:val="28"/>
        </w:rPr>
        <w:t xml:space="preserve">Atbilstoši </w:t>
      </w:r>
      <w:r w:rsidR="00862D05">
        <w:rPr>
          <w:sz w:val="28"/>
          <w:szCs w:val="28"/>
        </w:rPr>
        <w:t>V</w:t>
      </w:r>
      <w:r w:rsidRPr="00B86982">
        <w:rPr>
          <w:sz w:val="28"/>
          <w:szCs w:val="28"/>
        </w:rPr>
        <w:t>ienošanās</w:t>
      </w:r>
      <w:r w:rsidR="00862D05">
        <w:rPr>
          <w:sz w:val="28"/>
          <w:szCs w:val="28"/>
        </w:rPr>
        <w:t xml:space="preserve"> noteiktajam</w:t>
      </w:r>
      <w:r w:rsidRPr="00B86982">
        <w:rPr>
          <w:sz w:val="28"/>
          <w:szCs w:val="28"/>
        </w:rPr>
        <w:t xml:space="preserve"> </w:t>
      </w:r>
      <w:r w:rsidR="00A7191B">
        <w:rPr>
          <w:sz w:val="28"/>
          <w:szCs w:val="28"/>
        </w:rPr>
        <w:t>Slimnīca izstrādāja</w:t>
      </w:r>
      <w:r w:rsidR="00862D05">
        <w:rPr>
          <w:sz w:val="28"/>
          <w:szCs w:val="28"/>
        </w:rPr>
        <w:t xml:space="preserve">, </w:t>
      </w:r>
      <w:r w:rsidRPr="00B86982">
        <w:rPr>
          <w:sz w:val="28"/>
          <w:szCs w:val="28"/>
        </w:rPr>
        <w:t>Veselības ministrija</w:t>
      </w:r>
      <w:r w:rsidR="00862D05">
        <w:rPr>
          <w:sz w:val="28"/>
          <w:szCs w:val="28"/>
        </w:rPr>
        <w:t xml:space="preserve"> </w:t>
      </w:r>
      <w:r w:rsidRPr="00B86982">
        <w:rPr>
          <w:sz w:val="28"/>
          <w:szCs w:val="28"/>
        </w:rPr>
        <w:t>izvērtēj</w:t>
      </w:r>
      <w:r w:rsidR="00862D05">
        <w:rPr>
          <w:sz w:val="28"/>
          <w:szCs w:val="28"/>
        </w:rPr>
        <w:t>a</w:t>
      </w:r>
      <w:r w:rsidRPr="00B86982">
        <w:rPr>
          <w:sz w:val="28"/>
          <w:szCs w:val="28"/>
        </w:rPr>
        <w:t xml:space="preserve"> un </w:t>
      </w:r>
      <w:r w:rsidR="00B86982" w:rsidRPr="00B86982">
        <w:rPr>
          <w:sz w:val="28"/>
          <w:szCs w:val="28"/>
        </w:rPr>
        <w:t>201</w:t>
      </w:r>
      <w:r w:rsidR="0035682F">
        <w:rPr>
          <w:sz w:val="28"/>
          <w:szCs w:val="28"/>
        </w:rPr>
        <w:t>7</w:t>
      </w:r>
      <w:r w:rsidR="00B86982" w:rsidRPr="00B86982">
        <w:rPr>
          <w:sz w:val="28"/>
          <w:szCs w:val="28"/>
        </w:rPr>
        <w:t xml:space="preserve">.gada </w:t>
      </w:r>
      <w:r w:rsidR="0035682F">
        <w:rPr>
          <w:sz w:val="28"/>
          <w:szCs w:val="28"/>
        </w:rPr>
        <w:t>26.janvārī</w:t>
      </w:r>
      <w:r w:rsidR="00B86982" w:rsidRPr="00B86982">
        <w:rPr>
          <w:sz w:val="28"/>
          <w:szCs w:val="28"/>
        </w:rPr>
        <w:t xml:space="preserve"> apstiprināj</w:t>
      </w:r>
      <w:r w:rsidR="00862D05">
        <w:rPr>
          <w:sz w:val="28"/>
          <w:szCs w:val="28"/>
        </w:rPr>
        <w:t>a</w:t>
      </w:r>
      <w:r w:rsidR="00B86982" w:rsidRPr="00B86982">
        <w:rPr>
          <w:sz w:val="28"/>
          <w:szCs w:val="28"/>
        </w:rPr>
        <w:t xml:space="preserve"> pagaidu projektu „Slimnīcas A1 korpusa 2.kārtas būvniecība”</w:t>
      </w:r>
      <w:r w:rsidR="00D83ECE">
        <w:rPr>
          <w:sz w:val="28"/>
          <w:szCs w:val="28"/>
        </w:rPr>
        <w:t xml:space="preserve"> (turpmāk – pagaidu projekts). </w:t>
      </w:r>
      <w:r w:rsidR="00334CC6">
        <w:rPr>
          <w:sz w:val="28"/>
          <w:szCs w:val="28"/>
        </w:rPr>
        <w:t xml:space="preserve">Centrālā finanšu un līgumu aģentūra izvērtēja Slimnīcas pagaidu projekta iepirkumu plānu un sadarbībā ar Iepirkumu uzraudzības biroju iesaistījās iepirkumu dokumentācijas un iepirkumu norises pārbaudēs. </w:t>
      </w:r>
      <w:r w:rsidR="008C3E1C">
        <w:rPr>
          <w:sz w:val="28"/>
          <w:szCs w:val="28"/>
        </w:rPr>
        <w:t xml:space="preserve">Saskaņā </w:t>
      </w:r>
      <w:r w:rsidR="008C3E1C" w:rsidRPr="00890166">
        <w:rPr>
          <w:sz w:val="28"/>
          <w:szCs w:val="28"/>
        </w:rPr>
        <w:t xml:space="preserve">ar </w:t>
      </w:r>
      <w:r w:rsidR="009E3401">
        <w:rPr>
          <w:sz w:val="28"/>
          <w:szCs w:val="28"/>
        </w:rPr>
        <w:t>V</w:t>
      </w:r>
      <w:r w:rsidR="008C3E1C" w:rsidRPr="00890166">
        <w:rPr>
          <w:sz w:val="28"/>
          <w:szCs w:val="28"/>
        </w:rPr>
        <w:t xml:space="preserve">ienošanos </w:t>
      </w:r>
      <w:r w:rsidR="00D83ECE" w:rsidRPr="00890166">
        <w:rPr>
          <w:sz w:val="28"/>
          <w:szCs w:val="28"/>
        </w:rPr>
        <w:t>Veselības</w:t>
      </w:r>
      <w:r w:rsidR="00D83ECE">
        <w:rPr>
          <w:sz w:val="28"/>
          <w:szCs w:val="28"/>
        </w:rPr>
        <w:t xml:space="preserve"> ministrija</w:t>
      </w:r>
      <w:r w:rsidR="00AD3AF9">
        <w:rPr>
          <w:sz w:val="28"/>
          <w:szCs w:val="28"/>
        </w:rPr>
        <w:t xml:space="preserve"> līdz</w:t>
      </w:r>
      <w:r w:rsidR="006A1A85">
        <w:rPr>
          <w:sz w:val="28"/>
          <w:szCs w:val="28"/>
        </w:rPr>
        <w:t xml:space="preserve"> 2018.gada </w:t>
      </w:r>
      <w:r w:rsidR="009C332D">
        <w:rPr>
          <w:sz w:val="28"/>
          <w:szCs w:val="28"/>
        </w:rPr>
        <w:t>30</w:t>
      </w:r>
      <w:r w:rsidR="006A1A85" w:rsidRPr="006A1A85">
        <w:rPr>
          <w:sz w:val="28"/>
          <w:szCs w:val="28"/>
        </w:rPr>
        <w:t>.</w:t>
      </w:r>
      <w:r w:rsidR="009C332D">
        <w:rPr>
          <w:sz w:val="28"/>
          <w:szCs w:val="28"/>
        </w:rPr>
        <w:t>novembrim</w:t>
      </w:r>
      <w:r w:rsidR="006A1A85" w:rsidRPr="006A1A85">
        <w:rPr>
          <w:sz w:val="28"/>
          <w:szCs w:val="28"/>
        </w:rPr>
        <w:t>, kad</w:t>
      </w:r>
      <w:r w:rsidR="00AD3AF9">
        <w:rPr>
          <w:sz w:val="28"/>
          <w:szCs w:val="28"/>
        </w:rPr>
        <w:t xml:space="preserve"> </w:t>
      </w:r>
      <w:r w:rsidR="009C332D" w:rsidRPr="003E2A68">
        <w:rPr>
          <w:bCs/>
          <w:sz w:val="28"/>
          <w:szCs w:val="28"/>
        </w:rPr>
        <w:t xml:space="preserve">Eiropas Komisija </w:t>
      </w:r>
      <w:r w:rsidR="009C332D">
        <w:rPr>
          <w:bCs/>
          <w:sz w:val="28"/>
          <w:szCs w:val="28"/>
        </w:rPr>
        <w:t>apstiprināja</w:t>
      </w:r>
      <w:r w:rsidR="009C332D" w:rsidRPr="003E2A68">
        <w:rPr>
          <w:bCs/>
          <w:sz w:val="28"/>
          <w:szCs w:val="28"/>
        </w:rPr>
        <w:t xml:space="preserve"> </w:t>
      </w:r>
      <w:bookmarkStart w:id="0" w:name="_Hlk4486986"/>
      <w:r w:rsidR="009C332D" w:rsidRPr="003E2A68">
        <w:rPr>
          <w:bCs/>
          <w:sz w:val="28"/>
          <w:szCs w:val="28"/>
        </w:rPr>
        <w:t>lielo projektu</w:t>
      </w:r>
      <w:r w:rsidR="00C00065">
        <w:rPr>
          <w:bCs/>
          <w:sz w:val="28"/>
          <w:szCs w:val="28"/>
        </w:rPr>
        <w:t xml:space="preserve"> Nr.</w:t>
      </w:r>
      <w:r w:rsidR="00A56984">
        <w:rPr>
          <w:bCs/>
          <w:sz w:val="28"/>
          <w:szCs w:val="28"/>
        </w:rPr>
        <w:t>9.3.2.0/17/I013</w:t>
      </w:r>
      <w:r w:rsidR="009C332D" w:rsidRPr="003E2A68">
        <w:rPr>
          <w:bCs/>
          <w:sz w:val="28"/>
          <w:szCs w:val="28"/>
        </w:rPr>
        <w:t xml:space="preserve"> “Paula Stradiņa klīniskās universitātes slimnīcas jaunās A2 ēkas attīstība”</w:t>
      </w:r>
      <w:bookmarkEnd w:id="0"/>
      <w:r w:rsidR="004C05F6">
        <w:rPr>
          <w:bCs/>
          <w:sz w:val="28"/>
          <w:szCs w:val="28"/>
        </w:rPr>
        <w:t xml:space="preserve"> (turpmāk – lielais projekts)</w:t>
      </w:r>
      <w:r w:rsidR="006A1A85">
        <w:rPr>
          <w:sz w:val="28"/>
          <w:szCs w:val="28"/>
        </w:rPr>
        <w:t>,</w:t>
      </w:r>
      <w:r w:rsidR="00D83ECE">
        <w:rPr>
          <w:sz w:val="28"/>
          <w:szCs w:val="28"/>
        </w:rPr>
        <w:t xml:space="preserve"> nodrošin</w:t>
      </w:r>
      <w:r w:rsidR="006A1A85">
        <w:rPr>
          <w:sz w:val="28"/>
          <w:szCs w:val="28"/>
        </w:rPr>
        <w:t>āja</w:t>
      </w:r>
      <w:r w:rsidR="00E17AC7">
        <w:rPr>
          <w:sz w:val="28"/>
          <w:szCs w:val="28"/>
        </w:rPr>
        <w:t xml:space="preserve"> </w:t>
      </w:r>
      <w:r w:rsidR="00D83ECE">
        <w:rPr>
          <w:sz w:val="28"/>
          <w:szCs w:val="28"/>
        </w:rPr>
        <w:t>ikmēneša pagaidu projekta ieviešanas plāna izpildes progresa uzraudzību, kā arī vērtē</w:t>
      </w:r>
      <w:r w:rsidR="006A1A85">
        <w:rPr>
          <w:sz w:val="28"/>
          <w:szCs w:val="28"/>
        </w:rPr>
        <w:t>ja</w:t>
      </w:r>
      <w:r w:rsidR="00D83ECE">
        <w:rPr>
          <w:sz w:val="28"/>
          <w:szCs w:val="28"/>
        </w:rPr>
        <w:t xml:space="preserve"> </w:t>
      </w:r>
      <w:r w:rsidR="003B46F0">
        <w:rPr>
          <w:sz w:val="28"/>
          <w:szCs w:val="28"/>
        </w:rPr>
        <w:t xml:space="preserve">ik </w:t>
      </w:r>
      <w:r w:rsidR="00D83ECE">
        <w:rPr>
          <w:sz w:val="28"/>
          <w:szCs w:val="28"/>
        </w:rPr>
        <w:t xml:space="preserve">ceturkšņa pagaidu projekta uzraudzības ziņojumus un </w:t>
      </w:r>
      <w:r w:rsidR="00862D05">
        <w:rPr>
          <w:sz w:val="28"/>
          <w:szCs w:val="28"/>
        </w:rPr>
        <w:t xml:space="preserve">regulāri </w:t>
      </w:r>
      <w:r w:rsidR="00D83ECE">
        <w:rPr>
          <w:sz w:val="28"/>
          <w:szCs w:val="28"/>
        </w:rPr>
        <w:t>organizē</w:t>
      </w:r>
      <w:r w:rsidR="006A1A85">
        <w:rPr>
          <w:sz w:val="28"/>
          <w:szCs w:val="28"/>
        </w:rPr>
        <w:t>ja</w:t>
      </w:r>
      <w:r w:rsidR="00D83ECE">
        <w:rPr>
          <w:sz w:val="28"/>
          <w:szCs w:val="28"/>
        </w:rPr>
        <w:t xml:space="preserve"> pagaidu projekta ieviešanas progresa sanāksmes.</w:t>
      </w:r>
    </w:p>
    <w:p w14:paraId="34736A12" w14:textId="2A5D46AD" w:rsidR="002B6CE6" w:rsidRPr="002B6CE6" w:rsidRDefault="009C332D" w:rsidP="00F85263">
      <w:pPr>
        <w:pStyle w:val="ListParagraph"/>
        <w:numPr>
          <w:ilvl w:val="0"/>
          <w:numId w:val="5"/>
        </w:numPr>
        <w:tabs>
          <w:tab w:val="left" w:pos="709"/>
        </w:tabs>
        <w:autoSpaceDE w:val="0"/>
        <w:autoSpaceDN w:val="0"/>
        <w:adjustRightInd w:val="0"/>
        <w:spacing w:before="60" w:after="60"/>
        <w:ind w:left="0" w:firstLine="0"/>
        <w:contextualSpacing w:val="0"/>
        <w:jc w:val="both"/>
        <w:rPr>
          <w:sz w:val="28"/>
          <w:szCs w:val="28"/>
        </w:rPr>
      </w:pPr>
      <w:r w:rsidRPr="002B6CE6">
        <w:rPr>
          <w:bCs/>
          <w:sz w:val="28"/>
          <w:szCs w:val="28"/>
        </w:rPr>
        <w:lastRenderedPageBreak/>
        <w:t xml:space="preserve">2019.gada 28.janvārī starp slimnīcu un Centrālo finanšu un līgumu aģentūru tika noslēgts līgums par lielā projekta īstenošanu, kurā noteikts, ka slimnīca reizi mēnesī </w:t>
      </w:r>
      <w:r w:rsidR="00E87E73" w:rsidRPr="002B6CE6">
        <w:rPr>
          <w:bCs/>
          <w:sz w:val="28"/>
          <w:szCs w:val="28"/>
        </w:rPr>
        <w:t xml:space="preserve">līdz 10 (desmitajam) datumam </w:t>
      </w:r>
      <w:r w:rsidRPr="002B6CE6">
        <w:rPr>
          <w:bCs/>
          <w:sz w:val="28"/>
          <w:szCs w:val="28"/>
        </w:rPr>
        <w:t>sniedz projekta ieviešanas rīcības plānu</w:t>
      </w:r>
      <w:r w:rsidR="00415AE9">
        <w:rPr>
          <w:bCs/>
          <w:sz w:val="28"/>
          <w:szCs w:val="28"/>
        </w:rPr>
        <w:t xml:space="preserve"> (turpmāk – plāns)</w:t>
      </w:r>
      <w:r w:rsidRPr="002B6CE6">
        <w:rPr>
          <w:bCs/>
          <w:sz w:val="28"/>
          <w:szCs w:val="28"/>
        </w:rPr>
        <w:t>, kurā apraksta nepieciešamās darbības projekta ieviešanai, atbildīgās personas un definē nozīmīgākos riskus, to būtiskuma pakāpi un risku pārvaldības pasākumus. Finansējuma saņēmējs</w:t>
      </w:r>
      <w:r w:rsidR="00415AE9">
        <w:rPr>
          <w:bCs/>
          <w:sz w:val="28"/>
          <w:szCs w:val="28"/>
        </w:rPr>
        <w:t xml:space="preserve"> </w:t>
      </w:r>
      <w:r w:rsidR="00F12EF8">
        <w:rPr>
          <w:bCs/>
          <w:sz w:val="28"/>
          <w:szCs w:val="28"/>
        </w:rPr>
        <w:t xml:space="preserve">katru mēnesi </w:t>
      </w:r>
      <w:r w:rsidRPr="002B6CE6">
        <w:rPr>
          <w:bCs/>
          <w:sz w:val="28"/>
          <w:szCs w:val="28"/>
        </w:rPr>
        <w:t>iesniedz plānu komentēšanai</w:t>
      </w:r>
      <w:r w:rsidR="00C92F69">
        <w:rPr>
          <w:bCs/>
          <w:sz w:val="28"/>
          <w:szCs w:val="28"/>
        </w:rPr>
        <w:t xml:space="preserve"> Finanšu ministrijā kā</w:t>
      </w:r>
      <w:r w:rsidRPr="002B6CE6">
        <w:rPr>
          <w:bCs/>
          <w:sz w:val="28"/>
          <w:szCs w:val="28"/>
        </w:rPr>
        <w:t xml:space="preserve"> </w:t>
      </w:r>
      <w:bookmarkStart w:id="1" w:name="_Hlk6409720"/>
      <w:r w:rsidRPr="002B6CE6">
        <w:rPr>
          <w:bCs/>
          <w:sz w:val="28"/>
          <w:szCs w:val="28"/>
        </w:rPr>
        <w:t>Vadošajā iestādē,</w:t>
      </w:r>
      <w:r w:rsidR="00C92F69">
        <w:rPr>
          <w:bCs/>
          <w:sz w:val="28"/>
          <w:szCs w:val="28"/>
        </w:rPr>
        <w:t xml:space="preserve"> Veselības ministrijā kā </w:t>
      </w:r>
      <w:r w:rsidRPr="002B6CE6">
        <w:rPr>
          <w:bCs/>
          <w:sz w:val="28"/>
          <w:szCs w:val="28"/>
        </w:rPr>
        <w:t>Atbildīgajā iestādē un</w:t>
      </w:r>
      <w:r w:rsidR="00C92F69">
        <w:rPr>
          <w:bCs/>
          <w:sz w:val="28"/>
          <w:szCs w:val="28"/>
        </w:rPr>
        <w:t xml:space="preserve"> Centrālajā finanšu un līgumu aģentūrā kā</w:t>
      </w:r>
      <w:r w:rsidRPr="002B6CE6">
        <w:rPr>
          <w:bCs/>
          <w:sz w:val="28"/>
          <w:szCs w:val="28"/>
        </w:rPr>
        <w:t xml:space="preserve"> Sadarbības iestādē</w:t>
      </w:r>
      <w:bookmarkEnd w:id="1"/>
      <w:r w:rsidRPr="002B6CE6">
        <w:rPr>
          <w:bCs/>
          <w:sz w:val="28"/>
          <w:szCs w:val="28"/>
        </w:rPr>
        <w:t>.</w:t>
      </w:r>
      <w:r w:rsidR="002B6CE6" w:rsidRPr="002B6CE6">
        <w:rPr>
          <w:bCs/>
          <w:sz w:val="28"/>
          <w:szCs w:val="28"/>
        </w:rPr>
        <w:t xml:space="preserve"> </w:t>
      </w:r>
      <w:r w:rsidR="003B46F0">
        <w:rPr>
          <w:bCs/>
          <w:sz w:val="28"/>
          <w:szCs w:val="28"/>
        </w:rPr>
        <w:t>Pārskata periodā p</w:t>
      </w:r>
      <w:r w:rsidR="00F12EF8">
        <w:rPr>
          <w:bCs/>
          <w:sz w:val="28"/>
          <w:szCs w:val="28"/>
        </w:rPr>
        <w:t>lā</w:t>
      </w:r>
      <w:r w:rsidR="003B46F0">
        <w:rPr>
          <w:bCs/>
          <w:sz w:val="28"/>
          <w:szCs w:val="28"/>
        </w:rPr>
        <w:t>ns</w:t>
      </w:r>
      <w:r w:rsidR="00C92F69" w:rsidRPr="00C92F69">
        <w:rPr>
          <w:bCs/>
          <w:sz w:val="28"/>
          <w:szCs w:val="28"/>
        </w:rPr>
        <w:t xml:space="preserve"> </w:t>
      </w:r>
      <w:r w:rsidR="002B2CEE">
        <w:rPr>
          <w:bCs/>
          <w:sz w:val="28"/>
          <w:szCs w:val="28"/>
        </w:rPr>
        <w:t>Finanšu ministrijā</w:t>
      </w:r>
      <w:r w:rsidR="00C92F69" w:rsidRPr="002B6CE6">
        <w:rPr>
          <w:bCs/>
          <w:sz w:val="28"/>
          <w:szCs w:val="28"/>
        </w:rPr>
        <w:t xml:space="preserve">, </w:t>
      </w:r>
      <w:r w:rsidR="002B2CEE">
        <w:rPr>
          <w:bCs/>
          <w:sz w:val="28"/>
          <w:szCs w:val="28"/>
        </w:rPr>
        <w:t>Veselības ministrijā</w:t>
      </w:r>
      <w:r w:rsidR="00C92F69" w:rsidRPr="002B6CE6">
        <w:rPr>
          <w:bCs/>
          <w:sz w:val="28"/>
          <w:szCs w:val="28"/>
        </w:rPr>
        <w:t xml:space="preserve"> un </w:t>
      </w:r>
      <w:r w:rsidR="002B2CEE">
        <w:rPr>
          <w:bCs/>
          <w:sz w:val="28"/>
          <w:szCs w:val="28"/>
        </w:rPr>
        <w:t>Centrālajā finanšu un līgumu aģentūrā</w:t>
      </w:r>
      <w:r w:rsidR="003B46F0">
        <w:rPr>
          <w:bCs/>
          <w:sz w:val="28"/>
          <w:szCs w:val="28"/>
        </w:rPr>
        <w:t xml:space="preserve"> </w:t>
      </w:r>
      <w:r w:rsidR="00F12EF8">
        <w:rPr>
          <w:bCs/>
          <w:sz w:val="28"/>
          <w:szCs w:val="28"/>
        </w:rPr>
        <w:t xml:space="preserve">tika </w:t>
      </w:r>
      <w:r w:rsidR="003B46F0">
        <w:rPr>
          <w:bCs/>
          <w:sz w:val="28"/>
          <w:szCs w:val="28"/>
        </w:rPr>
        <w:t>iesniegt</w:t>
      </w:r>
      <w:r w:rsidR="00415AE9">
        <w:rPr>
          <w:bCs/>
          <w:sz w:val="28"/>
          <w:szCs w:val="28"/>
        </w:rPr>
        <w:t>s 2019.gada 20.martā un</w:t>
      </w:r>
      <w:r w:rsidR="00C92F69">
        <w:rPr>
          <w:bCs/>
          <w:sz w:val="28"/>
          <w:szCs w:val="28"/>
        </w:rPr>
        <w:t xml:space="preserve"> 2019.gada</w:t>
      </w:r>
      <w:r w:rsidR="00415AE9">
        <w:rPr>
          <w:bCs/>
          <w:sz w:val="28"/>
          <w:szCs w:val="28"/>
        </w:rPr>
        <w:t xml:space="preserve"> 11.aprīlī. </w:t>
      </w:r>
      <w:r w:rsidR="002B6CE6" w:rsidRPr="002B6CE6">
        <w:rPr>
          <w:bCs/>
          <w:sz w:val="28"/>
          <w:szCs w:val="28"/>
        </w:rPr>
        <w:t xml:space="preserve">Līdz ar to </w:t>
      </w:r>
      <w:r w:rsidR="003B46F0" w:rsidRPr="002B6CE6">
        <w:rPr>
          <w:bCs/>
          <w:sz w:val="28"/>
          <w:szCs w:val="28"/>
        </w:rPr>
        <w:t>līgum</w:t>
      </w:r>
      <w:r w:rsidR="003B46F0">
        <w:rPr>
          <w:bCs/>
          <w:sz w:val="28"/>
          <w:szCs w:val="28"/>
        </w:rPr>
        <w:t>ā</w:t>
      </w:r>
      <w:r w:rsidR="003B46F0" w:rsidRPr="002B6CE6">
        <w:rPr>
          <w:bCs/>
          <w:sz w:val="28"/>
          <w:szCs w:val="28"/>
        </w:rPr>
        <w:t xml:space="preserve"> </w:t>
      </w:r>
      <w:r w:rsidR="002B6CE6" w:rsidRPr="002B6CE6">
        <w:rPr>
          <w:bCs/>
          <w:sz w:val="28"/>
          <w:szCs w:val="28"/>
        </w:rPr>
        <w:t xml:space="preserve">par lielā projekta īstenošanu </w:t>
      </w:r>
      <w:r w:rsidR="003B46F0">
        <w:rPr>
          <w:bCs/>
          <w:sz w:val="28"/>
          <w:szCs w:val="28"/>
        </w:rPr>
        <w:t>noteiktie projekta uzraudzības</w:t>
      </w:r>
      <w:r w:rsidR="00F12EF8">
        <w:rPr>
          <w:bCs/>
          <w:sz w:val="28"/>
          <w:szCs w:val="28"/>
        </w:rPr>
        <w:t xml:space="preserve"> pasākumi aizstāj </w:t>
      </w:r>
      <w:r w:rsidR="002B6CE6" w:rsidRPr="002B6CE6">
        <w:rPr>
          <w:bCs/>
          <w:sz w:val="28"/>
          <w:szCs w:val="28"/>
        </w:rPr>
        <w:t xml:space="preserve">pagaidu projekta īstenošanas </w:t>
      </w:r>
      <w:r w:rsidR="00F12EF8" w:rsidRPr="002B6CE6">
        <w:rPr>
          <w:bCs/>
          <w:sz w:val="28"/>
          <w:szCs w:val="28"/>
        </w:rPr>
        <w:t>uzraudzīb</w:t>
      </w:r>
      <w:r w:rsidR="00F12EF8">
        <w:rPr>
          <w:bCs/>
          <w:sz w:val="28"/>
          <w:szCs w:val="28"/>
        </w:rPr>
        <w:t>as</w:t>
      </w:r>
      <w:r w:rsidR="00F12EF8" w:rsidRPr="002B6CE6">
        <w:rPr>
          <w:bCs/>
          <w:sz w:val="28"/>
          <w:szCs w:val="28"/>
        </w:rPr>
        <w:t xml:space="preserve"> </w:t>
      </w:r>
      <w:r w:rsidR="002B6CE6" w:rsidRPr="002B6CE6">
        <w:rPr>
          <w:bCs/>
          <w:sz w:val="28"/>
          <w:szCs w:val="28"/>
        </w:rPr>
        <w:t xml:space="preserve">un </w:t>
      </w:r>
      <w:r w:rsidR="00F12EF8" w:rsidRPr="002B6CE6">
        <w:rPr>
          <w:bCs/>
          <w:sz w:val="28"/>
          <w:szCs w:val="28"/>
        </w:rPr>
        <w:t>kontrol</w:t>
      </w:r>
      <w:r w:rsidR="00F12EF8">
        <w:rPr>
          <w:bCs/>
          <w:sz w:val="28"/>
          <w:szCs w:val="28"/>
        </w:rPr>
        <w:t xml:space="preserve">es mehānismu, </w:t>
      </w:r>
      <w:r w:rsidR="00C92F69">
        <w:rPr>
          <w:bCs/>
          <w:sz w:val="28"/>
          <w:szCs w:val="28"/>
        </w:rPr>
        <w:t>turpmāk lielā projekta uzraudzību</w:t>
      </w:r>
      <w:r w:rsidR="00F12EF8">
        <w:rPr>
          <w:bCs/>
          <w:sz w:val="28"/>
          <w:szCs w:val="28"/>
        </w:rPr>
        <w:t xml:space="preserve"> </w:t>
      </w:r>
      <w:r w:rsidR="00C92F69">
        <w:rPr>
          <w:bCs/>
          <w:sz w:val="28"/>
          <w:szCs w:val="28"/>
        </w:rPr>
        <w:t xml:space="preserve">nodrošina </w:t>
      </w:r>
      <w:r w:rsidR="002B2CEE">
        <w:rPr>
          <w:bCs/>
          <w:sz w:val="28"/>
          <w:szCs w:val="28"/>
        </w:rPr>
        <w:t>Centrālā finanšu un līgumu aģentūra sad</w:t>
      </w:r>
      <w:r w:rsidR="00C92F69">
        <w:rPr>
          <w:bCs/>
          <w:sz w:val="28"/>
          <w:szCs w:val="28"/>
        </w:rPr>
        <w:t xml:space="preserve">arbībā ar </w:t>
      </w:r>
      <w:r w:rsidR="002B2CEE">
        <w:rPr>
          <w:bCs/>
          <w:sz w:val="28"/>
          <w:szCs w:val="28"/>
        </w:rPr>
        <w:t>Finanšu ministriju un Veselības ministriju</w:t>
      </w:r>
      <w:r w:rsidR="00C92F69">
        <w:rPr>
          <w:bCs/>
          <w:sz w:val="28"/>
          <w:szCs w:val="28"/>
        </w:rPr>
        <w:t>.</w:t>
      </w:r>
    </w:p>
    <w:p w14:paraId="7B74C06D" w14:textId="5B76125F" w:rsidR="001E2299" w:rsidRPr="002B6CE6" w:rsidRDefault="009A433E" w:rsidP="00F85263">
      <w:pPr>
        <w:pStyle w:val="ListParagraph"/>
        <w:numPr>
          <w:ilvl w:val="0"/>
          <w:numId w:val="5"/>
        </w:numPr>
        <w:tabs>
          <w:tab w:val="left" w:pos="709"/>
        </w:tabs>
        <w:autoSpaceDE w:val="0"/>
        <w:autoSpaceDN w:val="0"/>
        <w:adjustRightInd w:val="0"/>
        <w:spacing w:before="60" w:after="60"/>
        <w:ind w:left="0" w:firstLine="0"/>
        <w:contextualSpacing w:val="0"/>
        <w:jc w:val="both"/>
        <w:rPr>
          <w:sz w:val="28"/>
          <w:szCs w:val="28"/>
        </w:rPr>
      </w:pPr>
      <w:r>
        <w:rPr>
          <w:sz w:val="28"/>
          <w:szCs w:val="28"/>
        </w:rPr>
        <w:t xml:space="preserve">Pārskata periodā </w:t>
      </w:r>
      <w:r w:rsidRPr="002B6CE6">
        <w:rPr>
          <w:sz w:val="28"/>
          <w:szCs w:val="28"/>
        </w:rPr>
        <w:t>t</w:t>
      </w:r>
      <w:r>
        <w:rPr>
          <w:sz w:val="28"/>
          <w:szCs w:val="28"/>
        </w:rPr>
        <w:t>urpinās</w:t>
      </w:r>
      <w:r w:rsidRPr="002B6CE6">
        <w:rPr>
          <w:sz w:val="28"/>
          <w:szCs w:val="28"/>
        </w:rPr>
        <w:t xml:space="preserve"> </w:t>
      </w:r>
      <w:r>
        <w:rPr>
          <w:sz w:val="28"/>
          <w:szCs w:val="28"/>
        </w:rPr>
        <w:t xml:space="preserve">ik ceturkšņa </w:t>
      </w:r>
      <w:r w:rsidRPr="002B6CE6">
        <w:rPr>
          <w:sz w:val="28"/>
          <w:szCs w:val="28"/>
        </w:rPr>
        <w:t>sabiedriskās uzraudzības darba grupas</w:t>
      </w:r>
      <w:r>
        <w:rPr>
          <w:sz w:val="28"/>
          <w:szCs w:val="28"/>
        </w:rPr>
        <w:t xml:space="preserve">, kas izveidota atbilstoši </w:t>
      </w:r>
      <w:r w:rsidR="002A10F4" w:rsidRPr="002B6CE6">
        <w:rPr>
          <w:sz w:val="28"/>
          <w:szCs w:val="28"/>
        </w:rPr>
        <w:t>protokollēmuma Nr.39 45.§. 9.</w:t>
      </w:r>
      <w:r w:rsidRPr="002B6CE6">
        <w:rPr>
          <w:sz w:val="28"/>
          <w:szCs w:val="28"/>
        </w:rPr>
        <w:t>punkt</w:t>
      </w:r>
      <w:r>
        <w:rPr>
          <w:sz w:val="28"/>
          <w:szCs w:val="28"/>
        </w:rPr>
        <w:t>am</w:t>
      </w:r>
      <w:r w:rsidR="002A10F4" w:rsidRPr="002B6CE6">
        <w:rPr>
          <w:sz w:val="28"/>
          <w:szCs w:val="28"/>
        </w:rPr>
        <w:t xml:space="preserve">, </w:t>
      </w:r>
      <w:r>
        <w:rPr>
          <w:sz w:val="28"/>
          <w:szCs w:val="28"/>
        </w:rPr>
        <w:t xml:space="preserve">sanāksmes, </w:t>
      </w:r>
      <w:r w:rsidR="002A10F4" w:rsidRPr="002B6CE6">
        <w:rPr>
          <w:sz w:val="28"/>
          <w:szCs w:val="28"/>
        </w:rPr>
        <w:t>k</w:t>
      </w:r>
      <w:r w:rsidR="00000FC8">
        <w:rPr>
          <w:sz w:val="28"/>
          <w:szCs w:val="28"/>
        </w:rPr>
        <w:t>urās</w:t>
      </w:r>
      <w:r w:rsidR="002A10F4" w:rsidRPr="002B6CE6">
        <w:rPr>
          <w:sz w:val="28"/>
          <w:szCs w:val="28"/>
        </w:rPr>
        <w:t xml:space="preserve"> </w:t>
      </w:r>
      <w:r>
        <w:rPr>
          <w:sz w:val="28"/>
          <w:szCs w:val="28"/>
        </w:rPr>
        <w:t>informē sabiedrību un</w:t>
      </w:r>
      <w:r w:rsidR="002A10F4" w:rsidRPr="002B6CE6">
        <w:rPr>
          <w:sz w:val="28"/>
          <w:szCs w:val="28"/>
        </w:rPr>
        <w:t xml:space="preserve"> galveno</w:t>
      </w:r>
      <w:r>
        <w:rPr>
          <w:sz w:val="28"/>
          <w:szCs w:val="28"/>
        </w:rPr>
        <w:t>s</w:t>
      </w:r>
      <w:r w:rsidR="002A10F4" w:rsidRPr="002B6CE6">
        <w:rPr>
          <w:sz w:val="28"/>
          <w:szCs w:val="28"/>
        </w:rPr>
        <w:t xml:space="preserve"> ieinteresēto</w:t>
      </w:r>
      <w:r>
        <w:rPr>
          <w:sz w:val="28"/>
          <w:szCs w:val="28"/>
        </w:rPr>
        <w:t>s</w:t>
      </w:r>
      <w:r w:rsidR="002A10F4" w:rsidRPr="002B6CE6">
        <w:rPr>
          <w:sz w:val="28"/>
          <w:szCs w:val="28"/>
        </w:rPr>
        <w:t xml:space="preserve"> partneru</w:t>
      </w:r>
      <w:r>
        <w:rPr>
          <w:sz w:val="28"/>
          <w:szCs w:val="28"/>
        </w:rPr>
        <w:t>s</w:t>
      </w:r>
      <w:r w:rsidR="002A10F4" w:rsidRPr="002B6CE6">
        <w:rPr>
          <w:sz w:val="28"/>
          <w:szCs w:val="28"/>
        </w:rPr>
        <w:t xml:space="preserve"> </w:t>
      </w:r>
      <w:r w:rsidR="001E2299" w:rsidRPr="002B6CE6">
        <w:rPr>
          <w:sz w:val="28"/>
          <w:szCs w:val="28"/>
        </w:rPr>
        <w:t>par Slimnīcas A korpusa otrās kārtas attīstības projekta ieviešanas gaitu.</w:t>
      </w:r>
      <w:r w:rsidR="009E45B2" w:rsidRPr="002B6CE6">
        <w:rPr>
          <w:sz w:val="28"/>
          <w:szCs w:val="28"/>
        </w:rPr>
        <w:t xml:space="preserve"> </w:t>
      </w:r>
    </w:p>
    <w:p w14:paraId="1A5E46FC" w14:textId="61D8F684" w:rsidR="002A10F4" w:rsidRPr="00BE0271" w:rsidRDefault="009A433E" w:rsidP="004564DE">
      <w:pPr>
        <w:pStyle w:val="ListParagraph"/>
        <w:numPr>
          <w:ilvl w:val="0"/>
          <w:numId w:val="5"/>
        </w:numPr>
        <w:tabs>
          <w:tab w:val="left" w:pos="709"/>
        </w:tabs>
        <w:autoSpaceDE w:val="0"/>
        <w:autoSpaceDN w:val="0"/>
        <w:adjustRightInd w:val="0"/>
        <w:spacing w:before="60" w:after="60"/>
        <w:ind w:left="0" w:firstLine="0"/>
        <w:contextualSpacing w:val="0"/>
        <w:jc w:val="both"/>
        <w:rPr>
          <w:sz w:val="28"/>
          <w:szCs w:val="28"/>
        </w:rPr>
      </w:pPr>
      <w:r>
        <w:rPr>
          <w:sz w:val="28"/>
          <w:szCs w:val="28"/>
        </w:rPr>
        <w:t>Pārskata periodā turpinās a</w:t>
      </w:r>
      <w:r w:rsidR="002A10F4" w:rsidRPr="00BE0271">
        <w:rPr>
          <w:sz w:val="28"/>
          <w:szCs w:val="28"/>
        </w:rPr>
        <w:t xml:space="preserve">r </w:t>
      </w:r>
      <w:r w:rsidR="00581BC9" w:rsidRPr="00BE0271">
        <w:rPr>
          <w:sz w:val="28"/>
          <w:szCs w:val="28"/>
        </w:rPr>
        <w:t>S</w:t>
      </w:r>
      <w:r w:rsidR="002A10F4" w:rsidRPr="00BE0271">
        <w:rPr>
          <w:sz w:val="28"/>
          <w:szCs w:val="28"/>
        </w:rPr>
        <w:t>limnīcas</w:t>
      </w:r>
      <w:r w:rsidR="00581BC9" w:rsidRPr="00BE0271">
        <w:rPr>
          <w:sz w:val="28"/>
          <w:szCs w:val="28"/>
        </w:rPr>
        <w:t xml:space="preserve"> 2017.</w:t>
      </w:r>
      <w:r w:rsidR="009E45B2" w:rsidRPr="00BE0271">
        <w:rPr>
          <w:sz w:val="28"/>
          <w:szCs w:val="28"/>
        </w:rPr>
        <w:t xml:space="preserve"> </w:t>
      </w:r>
      <w:r w:rsidR="00581BC9" w:rsidRPr="00BE0271">
        <w:rPr>
          <w:sz w:val="28"/>
          <w:szCs w:val="28"/>
        </w:rPr>
        <w:t xml:space="preserve">gada </w:t>
      </w:r>
      <w:r w:rsidR="009E45B2" w:rsidRPr="00BE0271">
        <w:rPr>
          <w:sz w:val="28"/>
          <w:szCs w:val="28"/>
        </w:rPr>
        <w:t>8</w:t>
      </w:r>
      <w:r w:rsidR="00581BC9" w:rsidRPr="00BE0271">
        <w:rPr>
          <w:sz w:val="28"/>
          <w:szCs w:val="28"/>
        </w:rPr>
        <w:t>.</w:t>
      </w:r>
      <w:r w:rsidR="009E45B2" w:rsidRPr="00BE0271">
        <w:rPr>
          <w:sz w:val="28"/>
          <w:szCs w:val="28"/>
        </w:rPr>
        <w:t>augusta</w:t>
      </w:r>
      <w:r w:rsidR="00581BC9" w:rsidRPr="00BE0271">
        <w:rPr>
          <w:sz w:val="28"/>
          <w:szCs w:val="28"/>
        </w:rPr>
        <w:t xml:space="preserve"> </w:t>
      </w:r>
      <w:r w:rsidR="002A10F4" w:rsidRPr="00BE0271">
        <w:rPr>
          <w:sz w:val="28"/>
          <w:szCs w:val="28"/>
        </w:rPr>
        <w:t>valdes rīkojumu</w:t>
      </w:r>
      <w:r w:rsidR="00072774" w:rsidRPr="00BE0271">
        <w:rPr>
          <w:sz w:val="28"/>
          <w:szCs w:val="28"/>
        </w:rPr>
        <w:t xml:space="preserve"> Nr.</w:t>
      </w:r>
      <w:r w:rsidR="009E45B2" w:rsidRPr="00BE0271">
        <w:rPr>
          <w:sz w:val="28"/>
          <w:szCs w:val="28"/>
        </w:rPr>
        <w:t>212</w:t>
      </w:r>
      <w:r w:rsidR="00072774" w:rsidRPr="00BE0271">
        <w:rPr>
          <w:sz w:val="28"/>
          <w:szCs w:val="28"/>
        </w:rPr>
        <w:t xml:space="preserve"> „Par projekta „VSIA „Paula Stradiņa klīniskā universitātes slimnīca” A korpusa otrās kārtas attīstīb</w:t>
      </w:r>
      <w:r w:rsidR="009E45B2" w:rsidRPr="00BE0271">
        <w:rPr>
          <w:sz w:val="28"/>
          <w:szCs w:val="28"/>
        </w:rPr>
        <w:t>a</w:t>
      </w:r>
      <w:r w:rsidR="00072774" w:rsidRPr="00BE0271">
        <w:rPr>
          <w:sz w:val="28"/>
          <w:szCs w:val="28"/>
        </w:rPr>
        <w:t xml:space="preserve">” </w:t>
      </w:r>
      <w:r w:rsidR="009E45B2" w:rsidRPr="00BE0271">
        <w:rPr>
          <w:sz w:val="28"/>
          <w:szCs w:val="28"/>
        </w:rPr>
        <w:t>vadības un kontroles komisiju</w:t>
      </w:r>
      <w:r w:rsidR="00072774" w:rsidRPr="00BE0271">
        <w:rPr>
          <w:sz w:val="28"/>
          <w:szCs w:val="28"/>
        </w:rPr>
        <w:t>”</w:t>
      </w:r>
      <w:r w:rsidR="002A10F4" w:rsidRPr="00BE0271">
        <w:rPr>
          <w:color w:val="0070C0"/>
          <w:sz w:val="28"/>
          <w:szCs w:val="28"/>
        </w:rPr>
        <w:t xml:space="preserve"> </w:t>
      </w:r>
      <w:r>
        <w:rPr>
          <w:sz w:val="28"/>
          <w:szCs w:val="28"/>
        </w:rPr>
        <w:t>izveidotās</w:t>
      </w:r>
      <w:r w:rsidR="004C05F6">
        <w:rPr>
          <w:sz w:val="28"/>
          <w:szCs w:val="28"/>
        </w:rPr>
        <w:t xml:space="preserve"> lielā</w:t>
      </w:r>
      <w:r w:rsidR="002A10F4" w:rsidRPr="00BE0271">
        <w:rPr>
          <w:sz w:val="28"/>
          <w:szCs w:val="28"/>
        </w:rPr>
        <w:t xml:space="preserve"> projekta vadības grupa</w:t>
      </w:r>
      <w:r w:rsidR="007941CF" w:rsidRPr="00BE0271">
        <w:rPr>
          <w:sz w:val="28"/>
          <w:szCs w:val="28"/>
        </w:rPr>
        <w:t xml:space="preserve">s </w:t>
      </w:r>
      <w:r>
        <w:rPr>
          <w:sz w:val="28"/>
          <w:szCs w:val="28"/>
        </w:rPr>
        <w:t xml:space="preserve">sanāksmes, kurās </w:t>
      </w:r>
      <w:r w:rsidR="008A0560">
        <w:rPr>
          <w:sz w:val="28"/>
          <w:szCs w:val="28"/>
        </w:rPr>
        <w:t>piedalās</w:t>
      </w:r>
      <w:r>
        <w:rPr>
          <w:sz w:val="28"/>
          <w:szCs w:val="28"/>
        </w:rPr>
        <w:t xml:space="preserve"> arī</w:t>
      </w:r>
      <w:r w:rsidR="002A10F4" w:rsidRPr="00BE0271">
        <w:rPr>
          <w:sz w:val="28"/>
          <w:szCs w:val="28"/>
        </w:rPr>
        <w:t xml:space="preserve"> Atbildīgās iestādes un Sadarbības iestādes pārstāvj</w:t>
      </w:r>
      <w:r w:rsidR="00693D0D" w:rsidRPr="00BE0271">
        <w:rPr>
          <w:sz w:val="28"/>
          <w:szCs w:val="28"/>
        </w:rPr>
        <w:t>i</w:t>
      </w:r>
      <w:r w:rsidR="002A10F4" w:rsidRPr="00BE0271">
        <w:rPr>
          <w:sz w:val="28"/>
          <w:szCs w:val="28"/>
        </w:rPr>
        <w:t>.</w:t>
      </w:r>
      <w:r w:rsidR="00964190" w:rsidRPr="00BE0271">
        <w:rPr>
          <w:sz w:val="28"/>
          <w:szCs w:val="28"/>
        </w:rPr>
        <w:t xml:space="preserve"> </w:t>
      </w:r>
    </w:p>
    <w:p w14:paraId="21FC11C1" w14:textId="169FB13B" w:rsidR="009175C6" w:rsidRPr="0038513C" w:rsidRDefault="006555F0" w:rsidP="006A0C28">
      <w:pPr>
        <w:pStyle w:val="ListParagraph"/>
        <w:numPr>
          <w:ilvl w:val="0"/>
          <w:numId w:val="5"/>
        </w:numPr>
        <w:tabs>
          <w:tab w:val="left" w:pos="709"/>
        </w:tabs>
        <w:autoSpaceDE w:val="0"/>
        <w:autoSpaceDN w:val="0"/>
        <w:adjustRightInd w:val="0"/>
        <w:ind w:left="0" w:firstLine="0"/>
        <w:jc w:val="both"/>
        <w:rPr>
          <w:sz w:val="28"/>
          <w:szCs w:val="28"/>
        </w:rPr>
      </w:pPr>
      <w:r>
        <w:rPr>
          <w:sz w:val="28"/>
          <w:szCs w:val="28"/>
        </w:rPr>
        <w:t xml:space="preserve">Reizi ceturksnī tiek organizētas ar </w:t>
      </w:r>
      <w:r w:rsidR="006A0C28" w:rsidRPr="0038513C">
        <w:rPr>
          <w:sz w:val="28"/>
          <w:szCs w:val="28"/>
        </w:rPr>
        <w:t xml:space="preserve">Ministru kabineta 2017.gada 13.aprīļa </w:t>
      </w:r>
      <w:r w:rsidRPr="0038513C">
        <w:rPr>
          <w:sz w:val="28"/>
          <w:szCs w:val="28"/>
        </w:rPr>
        <w:t>rīkojum</w:t>
      </w:r>
      <w:r>
        <w:rPr>
          <w:sz w:val="28"/>
          <w:szCs w:val="28"/>
        </w:rPr>
        <w:t>u</w:t>
      </w:r>
      <w:r w:rsidRPr="0038513C">
        <w:rPr>
          <w:sz w:val="28"/>
          <w:szCs w:val="28"/>
        </w:rPr>
        <w:t xml:space="preserve"> </w:t>
      </w:r>
      <w:r w:rsidR="006A0C28" w:rsidRPr="0038513C">
        <w:rPr>
          <w:sz w:val="28"/>
          <w:szCs w:val="28"/>
        </w:rPr>
        <w:t>Nr.188 “Par valsts sabiedrības ar ierobežotu atbildību “Paula Stradiņa klīniskā universitātes slimnīca” attīstības koordinācijas un uzraudzības komiteju”</w:t>
      </w:r>
      <w:r>
        <w:rPr>
          <w:sz w:val="28"/>
          <w:szCs w:val="28"/>
        </w:rPr>
        <w:t xml:space="preserve"> apstiprinātas </w:t>
      </w:r>
      <w:r w:rsidR="00264E27" w:rsidRPr="0038513C">
        <w:rPr>
          <w:sz w:val="28"/>
          <w:szCs w:val="28"/>
        </w:rPr>
        <w:t xml:space="preserve">attīstības koordinācijas un uzraudzības komitejas sanāksmes. </w:t>
      </w:r>
    </w:p>
    <w:p w14:paraId="06FDCB77" w14:textId="17742FA3" w:rsidR="00890166" w:rsidRDefault="00890166" w:rsidP="00890166">
      <w:pPr>
        <w:tabs>
          <w:tab w:val="left" w:pos="709"/>
        </w:tabs>
        <w:autoSpaceDE w:val="0"/>
        <w:autoSpaceDN w:val="0"/>
        <w:adjustRightInd w:val="0"/>
        <w:jc w:val="both"/>
        <w:rPr>
          <w:sz w:val="28"/>
          <w:szCs w:val="28"/>
        </w:rPr>
      </w:pPr>
    </w:p>
    <w:p w14:paraId="71CCA331" w14:textId="2F9481E4" w:rsidR="002B73E5" w:rsidRPr="002B73E5" w:rsidRDefault="002C0ECA" w:rsidP="00890166">
      <w:pPr>
        <w:pStyle w:val="Heading1"/>
        <w:jc w:val="center"/>
      </w:pPr>
      <w:r>
        <w:t>2.</w:t>
      </w:r>
      <w:r w:rsidR="00EA3BBF">
        <w:t xml:space="preserve"> </w:t>
      </w:r>
      <w:r w:rsidR="002B73E5">
        <w:t>Attīstības projekta ieviešanas progress</w:t>
      </w:r>
    </w:p>
    <w:p w14:paraId="7B368165" w14:textId="5193DF62" w:rsidR="00581BC9" w:rsidRDefault="00581BC9" w:rsidP="004C018F">
      <w:pPr>
        <w:spacing w:before="120" w:after="120"/>
        <w:ind w:firstLine="851"/>
        <w:jc w:val="both"/>
        <w:rPr>
          <w:sz w:val="28"/>
          <w:szCs w:val="28"/>
        </w:rPr>
      </w:pPr>
    </w:p>
    <w:p w14:paraId="72C13CEE" w14:textId="0ACF1727" w:rsidR="000E2B98" w:rsidRPr="006D5C56" w:rsidRDefault="00B94B52" w:rsidP="00321CCC">
      <w:pPr>
        <w:pStyle w:val="ListParagraph"/>
        <w:numPr>
          <w:ilvl w:val="0"/>
          <w:numId w:val="5"/>
        </w:numPr>
        <w:tabs>
          <w:tab w:val="left" w:pos="709"/>
        </w:tabs>
        <w:autoSpaceDE w:val="0"/>
        <w:autoSpaceDN w:val="0"/>
        <w:adjustRightInd w:val="0"/>
        <w:spacing w:before="120" w:after="120"/>
        <w:ind w:left="0" w:firstLine="0"/>
        <w:jc w:val="both"/>
        <w:rPr>
          <w:sz w:val="28"/>
          <w:szCs w:val="28"/>
        </w:rPr>
      </w:pPr>
      <w:r w:rsidRPr="006D5C56">
        <w:rPr>
          <w:sz w:val="28"/>
          <w:szCs w:val="28"/>
        </w:rPr>
        <w:t xml:space="preserve">Analizējot </w:t>
      </w:r>
      <w:r w:rsidR="000E2B98" w:rsidRPr="006D5C56">
        <w:rPr>
          <w:sz w:val="28"/>
          <w:szCs w:val="28"/>
        </w:rPr>
        <w:t>Slimnīcas</w:t>
      </w:r>
      <w:r w:rsidR="000E2B98" w:rsidRPr="006D5C56">
        <w:rPr>
          <w:sz w:val="28"/>
        </w:rPr>
        <w:t xml:space="preserve"> A korpusa otrās kārtas</w:t>
      </w:r>
      <w:r w:rsidR="00D27548" w:rsidRPr="006D5C56">
        <w:rPr>
          <w:sz w:val="28"/>
        </w:rPr>
        <w:t xml:space="preserve"> sākotnēj</w:t>
      </w:r>
      <w:r w:rsidR="00F53C6B" w:rsidRPr="006D5C56">
        <w:rPr>
          <w:sz w:val="28"/>
        </w:rPr>
        <w:t>o</w:t>
      </w:r>
      <w:r w:rsidR="0096463D" w:rsidRPr="006D5C56">
        <w:rPr>
          <w:sz w:val="28"/>
        </w:rPr>
        <w:t xml:space="preserve"> </w:t>
      </w:r>
      <w:r w:rsidR="000E2B98" w:rsidRPr="006D5C56">
        <w:rPr>
          <w:sz w:val="28"/>
        </w:rPr>
        <w:t>ieviešanas plān</w:t>
      </w:r>
      <w:r w:rsidR="00F53C6B" w:rsidRPr="006D5C56">
        <w:rPr>
          <w:sz w:val="28"/>
        </w:rPr>
        <w:t>u</w:t>
      </w:r>
      <w:r w:rsidR="00D27548" w:rsidRPr="006D5C56">
        <w:rPr>
          <w:sz w:val="28"/>
        </w:rPr>
        <w:t>, kas tika iekļauts Ministru kabineta 2016.gada 9.augusta</w:t>
      </w:r>
      <w:r w:rsidR="008A4FF2" w:rsidRPr="006D5C56">
        <w:rPr>
          <w:sz w:val="28"/>
        </w:rPr>
        <w:t xml:space="preserve"> sēdē</w:t>
      </w:r>
      <w:r w:rsidR="00D27548" w:rsidRPr="006D5C56">
        <w:rPr>
          <w:sz w:val="28"/>
        </w:rPr>
        <w:t xml:space="preserve"> izskatītajā</w:t>
      </w:r>
      <w:r w:rsidR="008A4FF2" w:rsidRPr="006D5C56">
        <w:rPr>
          <w:sz w:val="28"/>
        </w:rPr>
        <w:t xml:space="preserve"> sākotnējā</w:t>
      </w:r>
      <w:r w:rsidR="00D27548" w:rsidRPr="006D5C56">
        <w:rPr>
          <w:sz w:val="28"/>
        </w:rPr>
        <w:t xml:space="preserve"> informatīvajā ziņojumā “Par VSIA Paula Stradiņa klīniskā universitātes slimnīca” A korpusa otrās kārtas attīstību”</w:t>
      </w:r>
      <w:r w:rsidRPr="006D5C56">
        <w:rPr>
          <w:sz w:val="28"/>
        </w:rPr>
        <w:t xml:space="preserve"> (1.attēls)</w:t>
      </w:r>
      <w:r w:rsidR="00F53C6B" w:rsidRPr="006D5C56">
        <w:rPr>
          <w:sz w:val="28"/>
        </w:rPr>
        <w:t>, jāsecina, ka pret aktuālo ieviešanas plānu</w:t>
      </w:r>
      <w:r w:rsidR="008E36F7" w:rsidRPr="006D5C56">
        <w:rPr>
          <w:sz w:val="28"/>
        </w:rPr>
        <w:t xml:space="preserve"> (2.attēls)</w:t>
      </w:r>
      <w:r w:rsidR="00F53C6B" w:rsidRPr="006D5C56">
        <w:rPr>
          <w:sz w:val="28"/>
        </w:rPr>
        <w:t xml:space="preserve"> ir identificētas nobīdes gan</w:t>
      </w:r>
      <w:r w:rsidR="008E36F7" w:rsidRPr="006D5C56">
        <w:rPr>
          <w:sz w:val="28"/>
        </w:rPr>
        <w:t xml:space="preserve"> projektēšanas darbu iepirkumā un realizācijā, gan nobīde būvdarbu iepirkumā, kā rezultātā sākotnēji plānotais rezerves gads ir samazinājies. Tomēr ņemot vērā plānots būvdarbu termiņus un </w:t>
      </w:r>
      <w:r w:rsidR="00132847" w:rsidRPr="006D5C56">
        <w:rPr>
          <w:sz w:val="28"/>
        </w:rPr>
        <w:t xml:space="preserve">paredzēto rīcību iekārtu un aprīkojuma iepirkumos un realizācijā, joprojām </w:t>
      </w:r>
      <w:r w:rsidR="00132847" w:rsidRPr="006D5C56">
        <w:rPr>
          <w:sz w:val="28"/>
          <w:szCs w:val="28"/>
        </w:rPr>
        <w:t>2023.gads projektā ir noteikts kā rezerves gads iespējamo iepirkumu pārsūdzību vajadzībām tostarp citu iespējamo darbību veikšanai vai izmaiņām.</w:t>
      </w:r>
      <w:r w:rsidR="00132847" w:rsidRPr="006D5C56">
        <w:rPr>
          <w:sz w:val="28"/>
        </w:rPr>
        <w:t xml:space="preserve"> </w:t>
      </w:r>
    </w:p>
    <w:p w14:paraId="35BFB013" w14:textId="77777777" w:rsidR="008A4FF2" w:rsidRPr="008A4FF2" w:rsidRDefault="008A4FF2" w:rsidP="008A4FF2">
      <w:pPr>
        <w:tabs>
          <w:tab w:val="left" w:pos="709"/>
        </w:tabs>
        <w:autoSpaceDE w:val="0"/>
        <w:autoSpaceDN w:val="0"/>
        <w:adjustRightInd w:val="0"/>
        <w:spacing w:before="120" w:after="120"/>
        <w:jc w:val="both"/>
        <w:rPr>
          <w:sz w:val="28"/>
          <w:szCs w:val="28"/>
        </w:rPr>
      </w:pPr>
    </w:p>
    <w:p w14:paraId="7CBB469A" w14:textId="576D1F8E" w:rsidR="008A4FF2" w:rsidRPr="008A4FF2" w:rsidRDefault="008A4FF2" w:rsidP="008A4FF2">
      <w:pPr>
        <w:ind w:left="1080"/>
        <w:jc w:val="right"/>
        <w:rPr>
          <w:i/>
          <w:sz w:val="28"/>
          <w:szCs w:val="28"/>
        </w:rPr>
      </w:pPr>
      <w:bookmarkStart w:id="2" w:name="_Hlk6472779"/>
      <w:r>
        <w:rPr>
          <w:i/>
          <w:sz w:val="28"/>
          <w:szCs w:val="28"/>
        </w:rPr>
        <w:t>1</w:t>
      </w:r>
      <w:r w:rsidRPr="008A4FF2">
        <w:rPr>
          <w:i/>
          <w:sz w:val="28"/>
          <w:szCs w:val="28"/>
        </w:rPr>
        <w:t xml:space="preserve">.attēls: </w:t>
      </w:r>
      <w:r>
        <w:rPr>
          <w:i/>
          <w:sz w:val="28"/>
          <w:szCs w:val="28"/>
        </w:rPr>
        <w:t>Sākotnējais</w:t>
      </w:r>
      <w:r w:rsidRPr="008A4FF2">
        <w:rPr>
          <w:i/>
          <w:sz w:val="28"/>
          <w:szCs w:val="28"/>
        </w:rPr>
        <w:t xml:space="preserve"> Slimnīcas</w:t>
      </w:r>
      <w:r>
        <w:rPr>
          <w:i/>
          <w:sz w:val="28"/>
          <w:szCs w:val="28"/>
        </w:rPr>
        <w:t xml:space="preserve"> </w:t>
      </w:r>
      <w:r w:rsidRPr="008A4FF2">
        <w:rPr>
          <w:i/>
          <w:sz w:val="28"/>
          <w:szCs w:val="28"/>
        </w:rPr>
        <w:t>A korpusa otrās kārtas ieviešanas plāns</w:t>
      </w:r>
      <w:r w:rsidR="004D206F">
        <w:rPr>
          <w:i/>
          <w:sz w:val="28"/>
          <w:szCs w:val="28"/>
        </w:rPr>
        <w:t>.</w:t>
      </w:r>
      <w:r w:rsidRPr="008A4FF2">
        <w:rPr>
          <w:i/>
          <w:sz w:val="28"/>
          <w:szCs w:val="28"/>
        </w:rPr>
        <w:t xml:space="preserve"> </w:t>
      </w:r>
    </w:p>
    <w:bookmarkEnd w:id="2"/>
    <w:p w14:paraId="687EBB33" w14:textId="77777777" w:rsidR="008A4FF2" w:rsidRPr="008A4FF2" w:rsidRDefault="008A4FF2" w:rsidP="008A4FF2">
      <w:pPr>
        <w:tabs>
          <w:tab w:val="left" w:pos="709"/>
        </w:tabs>
        <w:autoSpaceDE w:val="0"/>
        <w:autoSpaceDN w:val="0"/>
        <w:adjustRightInd w:val="0"/>
        <w:spacing w:before="120" w:after="120"/>
        <w:jc w:val="both"/>
        <w:rPr>
          <w:sz w:val="28"/>
          <w:szCs w:val="28"/>
        </w:rPr>
      </w:pPr>
    </w:p>
    <w:p w14:paraId="56048E39" w14:textId="25C73743" w:rsidR="004C05F6" w:rsidRDefault="008A4FF2" w:rsidP="004C018F">
      <w:pPr>
        <w:spacing w:before="120" w:after="120"/>
        <w:jc w:val="both"/>
        <w:rPr>
          <w:sz w:val="28"/>
          <w:szCs w:val="28"/>
        </w:rPr>
      </w:pPr>
      <w:r>
        <w:rPr>
          <w:noProof/>
        </w:rPr>
        <w:drawing>
          <wp:inline distT="0" distB="0" distL="0" distR="0" wp14:anchorId="669FD297" wp14:editId="6C0D19C9">
            <wp:extent cx="5760085" cy="2011045"/>
            <wp:effectExtent l="0" t="0" r="0" b="8255"/>
            <wp:docPr id="8" name="Content Placeholder 7">
              <a:extLst xmlns:a="http://schemas.openxmlformats.org/drawingml/2006/main">
                <a:ext uri="{FF2B5EF4-FFF2-40B4-BE49-F238E27FC236}">
                  <a16:creationId xmlns:a16="http://schemas.microsoft.com/office/drawing/2014/main" id="{4B920C08-F6CC-4AC5-B23A-763C87D637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4B920C08-F6CC-4AC5-B23A-763C87D637A3}"/>
                        </a:ext>
                      </a:extLst>
                    </pic:cNvPr>
                    <pic:cNvPicPr>
                      <a:picLocks noGrp="1" noChangeAspect="1"/>
                    </pic:cNvPicPr>
                  </pic:nvPicPr>
                  <pic:blipFill>
                    <a:blip r:embed="rId8"/>
                    <a:stretch>
                      <a:fillRect/>
                    </a:stretch>
                  </pic:blipFill>
                  <pic:spPr>
                    <a:xfrm>
                      <a:off x="0" y="0"/>
                      <a:ext cx="5760085" cy="2011045"/>
                    </a:xfrm>
                    <a:prstGeom prst="rect">
                      <a:avLst/>
                    </a:prstGeom>
                  </pic:spPr>
                </pic:pic>
              </a:graphicData>
            </a:graphic>
          </wp:inline>
        </w:drawing>
      </w:r>
    </w:p>
    <w:p w14:paraId="799B4DCD" w14:textId="77777777" w:rsidR="004C05F6" w:rsidRDefault="004C05F6" w:rsidP="004C018F">
      <w:pPr>
        <w:spacing w:before="120" w:after="120"/>
        <w:jc w:val="both"/>
        <w:rPr>
          <w:sz w:val="28"/>
          <w:szCs w:val="28"/>
        </w:rPr>
      </w:pPr>
    </w:p>
    <w:p w14:paraId="097515D0" w14:textId="44E4330E" w:rsidR="004C05F6" w:rsidRDefault="004C05F6" w:rsidP="004C018F">
      <w:pPr>
        <w:spacing w:before="120" w:after="120"/>
        <w:jc w:val="both"/>
        <w:rPr>
          <w:sz w:val="28"/>
          <w:szCs w:val="28"/>
        </w:rPr>
      </w:pPr>
    </w:p>
    <w:p w14:paraId="100D661A" w14:textId="10607A15" w:rsidR="008A4FF2" w:rsidRPr="008A4FF2" w:rsidRDefault="008A4FF2" w:rsidP="008A4FF2">
      <w:pPr>
        <w:ind w:left="1080"/>
        <w:jc w:val="right"/>
        <w:rPr>
          <w:i/>
          <w:sz w:val="28"/>
          <w:szCs w:val="28"/>
        </w:rPr>
      </w:pPr>
      <w:r>
        <w:rPr>
          <w:i/>
          <w:sz w:val="28"/>
          <w:szCs w:val="28"/>
        </w:rPr>
        <w:t>2</w:t>
      </w:r>
      <w:r w:rsidRPr="008A4FF2">
        <w:rPr>
          <w:i/>
          <w:sz w:val="28"/>
          <w:szCs w:val="28"/>
        </w:rPr>
        <w:t xml:space="preserve">.attēls: </w:t>
      </w:r>
      <w:r>
        <w:rPr>
          <w:i/>
          <w:sz w:val="28"/>
          <w:szCs w:val="28"/>
        </w:rPr>
        <w:t>Aktuālais</w:t>
      </w:r>
      <w:r w:rsidRPr="008A4FF2">
        <w:rPr>
          <w:i/>
          <w:sz w:val="28"/>
          <w:szCs w:val="28"/>
        </w:rPr>
        <w:t xml:space="preserve"> Slimnīcas</w:t>
      </w:r>
      <w:r>
        <w:rPr>
          <w:i/>
          <w:sz w:val="28"/>
          <w:szCs w:val="28"/>
        </w:rPr>
        <w:t xml:space="preserve"> </w:t>
      </w:r>
      <w:r w:rsidRPr="008A4FF2">
        <w:rPr>
          <w:i/>
          <w:sz w:val="28"/>
          <w:szCs w:val="28"/>
        </w:rPr>
        <w:t xml:space="preserve">A korpusa otrās kārtas ieviešanas plāns </w:t>
      </w:r>
    </w:p>
    <w:p w14:paraId="01877C1A" w14:textId="70649F7A" w:rsidR="008A4FF2" w:rsidRDefault="008A4FF2" w:rsidP="004C018F">
      <w:pPr>
        <w:spacing w:before="120" w:after="120"/>
        <w:jc w:val="both"/>
        <w:rPr>
          <w:sz w:val="28"/>
          <w:szCs w:val="28"/>
        </w:rPr>
      </w:pPr>
    </w:p>
    <w:p w14:paraId="1C2AAE74" w14:textId="11899710" w:rsidR="008111CB" w:rsidRDefault="008111CB" w:rsidP="00EA2D5E">
      <w:pPr>
        <w:pStyle w:val="ListParagraph"/>
        <w:tabs>
          <w:tab w:val="left" w:pos="709"/>
        </w:tabs>
        <w:autoSpaceDE w:val="0"/>
        <w:autoSpaceDN w:val="0"/>
        <w:adjustRightInd w:val="0"/>
        <w:ind w:left="0"/>
        <w:jc w:val="both"/>
        <w:rPr>
          <w:sz w:val="28"/>
          <w:szCs w:val="28"/>
        </w:rPr>
      </w:pPr>
    </w:p>
    <w:p w14:paraId="6674ECB8" w14:textId="2EAA399E" w:rsidR="004E12D3" w:rsidRDefault="004E12D3" w:rsidP="00EA2D5E">
      <w:pPr>
        <w:pStyle w:val="ListParagraph"/>
        <w:tabs>
          <w:tab w:val="left" w:pos="709"/>
        </w:tabs>
        <w:autoSpaceDE w:val="0"/>
        <w:autoSpaceDN w:val="0"/>
        <w:adjustRightInd w:val="0"/>
        <w:ind w:left="0"/>
        <w:jc w:val="both"/>
        <w:rPr>
          <w:sz w:val="28"/>
          <w:szCs w:val="28"/>
        </w:rPr>
      </w:pPr>
    </w:p>
    <w:p w14:paraId="53713604" w14:textId="0AFD9312" w:rsidR="004E12D3" w:rsidRDefault="00E0646B" w:rsidP="00EA2D5E">
      <w:pPr>
        <w:pStyle w:val="ListParagraph"/>
        <w:tabs>
          <w:tab w:val="left" w:pos="709"/>
        </w:tabs>
        <w:autoSpaceDE w:val="0"/>
        <w:autoSpaceDN w:val="0"/>
        <w:adjustRightInd w:val="0"/>
        <w:ind w:left="0"/>
        <w:jc w:val="both"/>
        <w:rPr>
          <w:sz w:val="28"/>
          <w:szCs w:val="28"/>
        </w:rPr>
      </w:pPr>
      <w:r>
        <w:rPr>
          <w:noProof/>
        </w:rPr>
        <w:drawing>
          <wp:inline distT="0" distB="0" distL="0" distR="0" wp14:anchorId="3CFFCF7D" wp14:editId="082212BD">
            <wp:extent cx="5760085" cy="185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1852930"/>
                    </a:xfrm>
                    <a:prstGeom prst="rect">
                      <a:avLst/>
                    </a:prstGeom>
                  </pic:spPr>
                </pic:pic>
              </a:graphicData>
            </a:graphic>
          </wp:inline>
        </w:drawing>
      </w:r>
    </w:p>
    <w:p w14:paraId="54E48CD8" w14:textId="5EFC0FF6" w:rsidR="004E12D3" w:rsidRDefault="004E12D3" w:rsidP="00EA2D5E">
      <w:pPr>
        <w:pStyle w:val="ListParagraph"/>
        <w:tabs>
          <w:tab w:val="left" w:pos="709"/>
        </w:tabs>
        <w:autoSpaceDE w:val="0"/>
        <w:autoSpaceDN w:val="0"/>
        <w:adjustRightInd w:val="0"/>
        <w:ind w:left="0"/>
        <w:jc w:val="both"/>
        <w:rPr>
          <w:sz w:val="28"/>
          <w:szCs w:val="28"/>
        </w:rPr>
      </w:pPr>
    </w:p>
    <w:p w14:paraId="294418BB" w14:textId="77777777" w:rsidR="00931AE9" w:rsidRPr="006D5C56" w:rsidRDefault="00931AE9" w:rsidP="00931AE9">
      <w:pPr>
        <w:rPr>
          <w:sz w:val="20"/>
          <w:szCs w:val="20"/>
        </w:rPr>
      </w:pPr>
      <w:r w:rsidRPr="006D5C56">
        <w:rPr>
          <w:sz w:val="20"/>
          <w:szCs w:val="20"/>
        </w:rPr>
        <w:t xml:space="preserve">* Tiks precizēts pēc būvdarbu līguma noslēgšanas. </w:t>
      </w:r>
    </w:p>
    <w:p w14:paraId="263D952B" w14:textId="77777777" w:rsidR="008111CB" w:rsidRDefault="008111CB" w:rsidP="00EA2D5E">
      <w:pPr>
        <w:pStyle w:val="ListParagraph"/>
        <w:tabs>
          <w:tab w:val="left" w:pos="709"/>
        </w:tabs>
        <w:autoSpaceDE w:val="0"/>
        <w:autoSpaceDN w:val="0"/>
        <w:adjustRightInd w:val="0"/>
        <w:ind w:left="0"/>
        <w:jc w:val="both"/>
        <w:rPr>
          <w:sz w:val="28"/>
          <w:szCs w:val="28"/>
        </w:rPr>
      </w:pPr>
    </w:p>
    <w:p w14:paraId="2B22AA22" w14:textId="4B03B044" w:rsidR="008A083F" w:rsidRPr="006F33A6" w:rsidRDefault="007A20D4" w:rsidP="00D16692">
      <w:pPr>
        <w:pStyle w:val="ListParagraph"/>
        <w:numPr>
          <w:ilvl w:val="0"/>
          <w:numId w:val="5"/>
        </w:numPr>
        <w:tabs>
          <w:tab w:val="left" w:pos="709"/>
        </w:tabs>
        <w:autoSpaceDE w:val="0"/>
        <w:autoSpaceDN w:val="0"/>
        <w:adjustRightInd w:val="0"/>
        <w:spacing w:before="60" w:after="60"/>
        <w:ind w:left="0" w:firstLine="0"/>
        <w:contextualSpacing w:val="0"/>
        <w:jc w:val="both"/>
        <w:rPr>
          <w:sz w:val="28"/>
          <w:szCs w:val="28"/>
        </w:rPr>
      </w:pPr>
      <w:r w:rsidRPr="006F33A6">
        <w:rPr>
          <w:sz w:val="28"/>
          <w:szCs w:val="28"/>
        </w:rPr>
        <w:t>projekta ietvaros</w:t>
      </w:r>
      <w:r w:rsidR="008A083F" w:rsidRPr="006F33A6">
        <w:rPr>
          <w:sz w:val="28"/>
          <w:szCs w:val="28"/>
        </w:rPr>
        <w:t xml:space="preserve"> </w:t>
      </w:r>
      <w:r w:rsidR="00D169FE" w:rsidRPr="006F33A6">
        <w:rPr>
          <w:sz w:val="28"/>
          <w:szCs w:val="28"/>
        </w:rPr>
        <w:t>veikt</w:t>
      </w:r>
      <w:r w:rsidR="00D169FE">
        <w:rPr>
          <w:sz w:val="28"/>
          <w:szCs w:val="28"/>
        </w:rPr>
        <w:t>a</w:t>
      </w:r>
      <w:r w:rsidR="00D169FE" w:rsidRPr="006F33A6">
        <w:rPr>
          <w:sz w:val="28"/>
          <w:szCs w:val="28"/>
        </w:rPr>
        <w:t xml:space="preserve">s </w:t>
      </w:r>
      <w:r w:rsidRPr="006F33A6">
        <w:rPr>
          <w:sz w:val="28"/>
          <w:szCs w:val="28"/>
        </w:rPr>
        <w:t>šādas darbības</w:t>
      </w:r>
      <w:r w:rsidR="00AE07C9" w:rsidRPr="006F33A6">
        <w:rPr>
          <w:sz w:val="28"/>
          <w:szCs w:val="28"/>
        </w:rPr>
        <w:t>:</w:t>
      </w:r>
    </w:p>
    <w:p w14:paraId="09BDFEA5" w14:textId="3949E08A" w:rsidR="009E6B5F" w:rsidRPr="006F33A6" w:rsidRDefault="00351BAA" w:rsidP="00995529">
      <w:pPr>
        <w:pStyle w:val="ListParagraph"/>
        <w:numPr>
          <w:ilvl w:val="0"/>
          <w:numId w:val="6"/>
        </w:numPr>
        <w:jc w:val="both"/>
        <w:rPr>
          <w:sz w:val="28"/>
          <w:szCs w:val="28"/>
        </w:rPr>
      </w:pPr>
      <w:r w:rsidRPr="006F33A6">
        <w:rPr>
          <w:sz w:val="28"/>
          <w:szCs w:val="28"/>
        </w:rPr>
        <w:t xml:space="preserve">laika posmā no 2016.gada 11.oktobra līdz 2016.gada 28.novembrim </w:t>
      </w:r>
      <w:r w:rsidR="00995529" w:rsidRPr="006F33A6">
        <w:rPr>
          <w:sz w:val="28"/>
          <w:szCs w:val="28"/>
        </w:rPr>
        <w:t>s</w:t>
      </w:r>
      <w:r w:rsidR="00F07AB6" w:rsidRPr="006F33A6">
        <w:rPr>
          <w:sz w:val="28"/>
          <w:szCs w:val="28"/>
        </w:rPr>
        <w:t xml:space="preserve">aņemti būvprojekta izstrādei nepieciešamie </w:t>
      </w:r>
      <w:r w:rsidR="00F07AB6" w:rsidRPr="006F33A6">
        <w:rPr>
          <w:sz w:val="28"/>
          <w:szCs w:val="28"/>
          <w:u w:val="single"/>
        </w:rPr>
        <w:t>tehniskie noteikumi</w:t>
      </w:r>
      <w:r w:rsidR="00F07AB6" w:rsidRPr="006F33A6">
        <w:rPr>
          <w:sz w:val="28"/>
          <w:szCs w:val="28"/>
        </w:rPr>
        <w:t xml:space="preserve"> no valsts un pašvaldību institūcijām un </w:t>
      </w:r>
      <w:r w:rsidR="003D7EBC" w:rsidRPr="006F33A6">
        <w:rPr>
          <w:sz w:val="28"/>
          <w:szCs w:val="28"/>
        </w:rPr>
        <w:t>inženierkomunikāciju turētājiem;</w:t>
      </w:r>
    </w:p>
    <w:p w14:paraId="2CD98F86" w14:textId="7755F227" w:rsidR="00351BAA" w:rsidRPr="006F33A6" w:rsidRDefault="00351BAA" w:rsidP="004E69F6">
      <w:pPr>
        <w:pStyle w:val="ListParagraph"/>
        <w:numPr>
          <w:ilvl w:val="0"/>
          <w:numId w:val="6"/>
        </w:numPr>
        <w:jc w:val="both"/>
        <w:rPr>
          <w:sz w:val="28"/>
          <w:szCs w:val="28"/>
        </w:rPr>
      </w:pPr>
      <w:r w:rsidRPr="006F33A6">
        <w:rPr>
          <w:sz w:val="28"/>
          <w:szCs w:val="28"/>
        </w:rPr>
        <w:t>2016.</w:t>
      </w:r>
      <w:r w:rsidR="00773E07">
        <w:rPr>
          <w:sz w:val="28"/>
          <w:szCs w:val="28"/>
        </w:rPr>
        <w:t xml:space="preserve"> </w:t>
      </w:r>
      <w:r w:rsidRPr="006F33A6">
        <w:rPr>
          <w:sz w:val="28"/>
          <w:szCs w:val="28"/>
        </w:rPr>
        <w:t>gada 29.</w:t>
      </w:r>
      <w:r w:rsidR="00773E07">
        <w:rPr>
          <w:sz w:val="28"/>
          <w:szCs w:val="28"/>
        </w:rPr>
        <w:t xml:space="preserve"> </w:t>
      </w:r>
      <w:r w:rsidRPr="006F33A6">
        <w:rPr>
          <w:sz w:val="28"/>
          <w:szCs w:val="28"/>
        </w:rPr>
        <w:t xml:space="preserve">novembrī </w:t>
      </w:r>
      <w:r w:rsidRPr="006F33A6">
        <w:rPr>
          <w:sz w:val="28"/>
          <w:szCs w:val="28"/>
          <w:u w:val="single"/>
        </w:rPr>
        <w:t>saņemta būvatļauja</w:t>
      </w:r>
      <w:r w:rsidRPr="006F33A6">
        <w:rPr>
          <w:sz w:val="28"/>
          <w:szCs w:val="28"/>
        </w:rPr>
        <w:t xml:space="preserve"> “Paula Stradiņa Klīniskās universitātes slimnīcas A korpuss” 2. kārtas būvdarbiem, kurā norādīti nosacījumi būvprojekta izstrādei;</w:t>
      </w:r>
    </w:p>
    <w:p w14:paraId="69F888A8" w14:textId="1276585E" w:rsidR="00214D36" w:rsidRDefault="00214D36" w:rsidP="00214D36">
      <w:pPr>
        <w:pStyle w:val="ListParagraph"/>
        <w:numPr>
          <w:ilvl w:val="0"/>
          <w:numId w:val="6"/>
        </w:numPr>
        <w:jc w:val="both"/>
        <w:rPr>
          <w:sz w:val="28"/>
          <w:szCs w:val="28"/>
        </w:rPr>
      </w:pPr>
      <w:r>
        <w:rPr>
          <w:sz w:val="28"/>
          <w:szCs w:val="28"/>
        </w:rPr>
        <w:lastRenderedPageBreak/>
        <w:t>2017.gada 28.augustā noslēgts l</w:t>
      </w:r>
      <w:r w:rsidR="00A04E61">
        <w:rPr>
          <w:sz w:val="28"/>
          <w:szCs w:val="28"/>
        </w:rPr>
        <w:t>ī</w:t>
      </w:r>
      <w:r>
        <w:rPr>
          <w:sz w:val="28"/>
          <w:szCs w:val="28"/>
        </w:rPr>
        <w:t>gums ar SIA “</w:t>
      </w:r>
      <w:r w:rsidR="00A04E61">
        <w:rPr>
          <w:sz w:val="28"/>
          <w:szCs w:val="28"/>
        </w:rPr>
        <w:t>SESTAIS STILS</w:t>
      </w:r>
      <w:r>
        <w:rPr>
          <w:sz w:val="28"/>
          <w:szCs w:val="28"/>
        </w:rPr>
        <w:t>”</w:t>
      </w:r>
      <w:r w:rsidR="00A04E61">
        <w:rPr>
          <w:sz w:val="28"/>
          <w:szCs w:val="28"/>
        </w:rPr>
        <w:t xml:space="preserve"> (reģ</w:t>
      </w:r>
      <w:r w:rsidR="00A04E61" w:rsidRPr="00A04E61">
        <w:rPr>
          <w:sz w:val="28"/>
          <w:szCs w:val="28"/>
        </w:rPr>
        <w:t>. Nr.</w:t>
      </w:r>
      <w:r w:rsidR="00A04E61" w:rsidRPr="00A04E61">
        <w:rPr>
          <w:rFonts w:ascii="Arial" w:hAnsi="Arial" w:cs="Arial"/>
          <w:color w:val="363636"/>
          <w:sz w:val="20"/>
          <w:szCs w:val="20"/>
        </w:rPr>
        <w:t xml:space="preserve"> </w:t>
      </w:r>
      <w:r w:rsidR="00A04E61" w:rsidRPr="00A04E61">
        <w:rPr>
          <w:color w:val="363636"/>
          <w:sz w:val="28"/>
          <w:szCs w:val="28"/>
        </w:rPr>
        <w:t>40003076375</w:t>
      </w:r>
      <w:r w:rsidR="00A04E61">
        <w:rPr>
          <w:color w:val="363636"/>
          <w:sz w:val="28"/>
          <w:szCs w:val="28"/>
        </w:rPr>
        <w:t>)</w:t>
      </w:r>
      <w:r w:rsidRPr="00A04E61">
        <w:rPr>
          <w:sz w:val="28"/>
          <w:szCs w:val="28"/>
        </w:rPr>
        <w:t xml:space="preserve"> </w:t>
      </w:r>
      <w:r>
        <w:rPr>
          <w:sz w:val="28"/>
          <w:szCs w:val="28"/>
        </w:rPr>
        <w:t>par Slimnīcas A korpusa II kārtas būvprojekta izstrādi un autoruzraudzības veikšanu.</w:t>
      </w:r>
      <w:r w:rsidR="00D10077">
        <w:rPr>
          <w:sz w:val="28"/>
          <w:szCs w:val="28"/>
        </w:rPr>
        <w:t xml:space="preserve"> </w:t>
      </w:r>
      <w:r w:rsidR="009215F3">
        <w:rPr>
          <w:sz w:val="28"/>
          <w:szCs w:val="28"/>
        </w:rPr>
        <w:t>Līguma ietvaros p</w:t>
      </w:r>
      <w:r w:rsidR="007848BD">
        <w:rPr>
          <w:sz w:val="28"/>
          <w:szCs w:val="28"/>
        </w:rPr>
        <w:t>rogresa pārskata periodā</w:t>
      </w:r>
      <w:r w:rsidR="002A6BEE">
        <w:rPr>
          <w:sz w:val="28"/>
          <w:szCs w:val="28"/>
        </w:rPr>
        <w:t xml:space="preserve"> </w:t>
      </w:r>
      <w:r w:rsidR="00A04E61" w:rsidRPr="00B539E7">
        <w:rPr>
          <w:sz w:val="28"/>
          <w:szCs w:val="28"/>
        </w:rPr>
        <w:t xml:space="preserve">ir </w:t>
      </w:r>
      <w:r w:rsidR="00B539E7" w:rsidRPr="00B539E7">
        <w:rPr>
          <w:bCs/>
          <w:iCs/>
          <w:sz w:val="28"/>
          <w:szCs w:val="28"/>
        </w:rPr>
        <w:t xml:space="preserve">izstrādāti un ar </w:t>
      </w:r>
      <w:r w:rsidR="00B539E7" w:rsidRPr="00B539E7">
        <w:rPr>
          <w:bCs/>
          <w:sz w:val="28"/>
          <w:szCs w:val="28"/>
        </w:rPr>
        <w:t xml:space="preserve">Slimnīcu </w:t>
      </w:r>
      <w:r w:rsidR="003046B1" w:rsidRPr="00B539E7">
        <w:rPr>
          <w:bCs/>
          <w:iCs/>
          <w:sz w:val="28"/>
          <w:szCs w:val="28"/>
        </w:rPr>
        <w:t>saskaņoti</w:t>
      </w:r>
      <w:r w:rsidR="003046B1" w:rsidRPr="00B539E7">
        <w:rPr>
          <w:bCs/>
          <w:sz w:val="28"/>
          <w:szCs w:val="28"/>
        </w:rPr>
        <w:t xml:space="preserve"> </w:t>
      </w:r>
      <w:r w:rsidR="00B539E7" w:rsidRPr="00B539E7">
        <w:rPr>
          <w:bCs/>
          <w:sz w:val="28"/>
          <w:szCs w:val="28"/>
        </w:rPr>
        <w:t>Būvprojekta principiālie risinājumi</w:t>
      </w:r>
      <w:r w:rsidR="00773E07">
        <w:rPr>
          <w:sz w:val="28"/>
          <w:szCs w:val="28"/>
        </w:rPr>
        <w:t>. Visu projektēšanas darbu pabeigšana, ieskaitot Interjera projekta sadaļu, paredzēta līdz 2019. gada 11.maijam.</w:t>
      </w:r>
    </w:p>
    <w:p w14:paraId="5F12CF0F" w14:textId="16E5D61F" w:rsidR="009215F3" w:rsidRDefault="009215F3" w:rsidP="00995529">
      <w:pPr>
        <w:pStyle w:val="ListParagraph"/>
        <w:numPr>
          <w:ilvl w:val="0"/>
          <w:numId w:val="6"/>
        </w:numPr>
        <w:jc w:val="both"/>
        <w:rPr>
          <w:sz w:val="28"/>
          <w:szCs w:val="28"/>
        </w:rPr>
      </w:pPr>
      <w:r>
        <w:rPr>
          <w:sz w:val="28"/>
          <w:szCs w:val="28"/>
        </w:rPr>
        <w:t xml:space="preserve">2017.gada 25.novembrī </w:t>
      </w:r>
      <w:bookmarkStart w:id="3" w:name="_Hlk511642873"/>
      <w:r>
        <w:rPr>
          <w:sz w:val="28"/>
          <w:szCs w:val="28"/>
        </w:rPr>
        <w:t xml:space="preserve">Iepirkumu uzraudzības birojā </w:t>
      </w:r>
      <w:bookmarkEnd w:id="3"/>
      <w:r>
        <w:rPr>
          <w:sz w:val="28"/>
          <w:szCs w:val="28"/>
        </w:rPr>
        <w:t xml:space="preserve">izsludināts iepirkums </w:t>
      </w:r>
      <w:proofErr w:type="spellStart"/>
      <w:r>
        <w:rPr>
          <w:sz w:val="28"/>
          <w:szCs w:val="28"/>
        </w:rPr>
        <w:t>Nr.PSKUS</w:t>
      </w:r>
      <w:proofErr w:type="spellEnd"/>
      <w:r>
        <w:rPr>
          <w:sz w:val="28"/>
          <w:szCs w:val="28"/>
        </w:rPr>
        <w:t xml:space="preserve"> 2017/131 “</w:t>
      </w:r>
      <w:hyperlink r:id="rId10" w:tgtFrame="_blank" w:history="1">
        <w:r w:rsidRPr="00D60B8B">
          <w:rPr>
            <w:sz w:val="28"/>
            <w:szCs w:val="28"/>
          </w:rPr>
          <w:t>Slimnīcas A korpusa 2.kārtas būvprojekta ekspertīzes veikšana</w:t>
        </w:r>
      </w:hyperlink>
      <w:r>
        <w:rPr>
          <w:sz w:val="28"/>
          <w:szCs w:val="28"/>
        </w:rPr>
        <w:t>”. Sakarā ar to, ka izsludinātā iepirkuma ietvaros netika iesnieg</w:t>
      </w:r>
      <w:r w:rsidR="0053257D">
        <w:rPr>
          <w:sz w:val="28"/>
          <w:szCs w:val="28"/>
        </w:rPr>
        <w:t xml:space="preserve">ts neviens atbilstošs </w:t>
      </w:r>
      <w:r w:rsidR="00B539E7">
        <w:rPr>
          <w:sz w:val="28"/>
          <w:szCs w:val="28"/>
        </w:rPr>
        <w:t>piedāvājums</w:t>
      </w:r>
      <w:r w:rsidR="0053257D">
        <w:rPr>
          <w:sz w:val="28"/>
          <w:szCs w:val="28"/>
        </w:rPr>
        <w:t xml:space="preserve">, </w:t>
      </w:r>
      <w:r w:rsidR="00B539E7">
        <w:rPr>
          <w:sz w:val="28"/>
          <w:szCs w:val="28"/>
        </w:rPr>
        <w:t>S</w:t>
      </w:r>
      <w:r w:rsidR="0053257D">
        <w:rPr>
          <w:sz w:val="28"/>
          <w:szCs w:val="28"/>
        </w:rPr>
        <w:t xml:space="preserve">limnīca pieņēma lēmumu pārtraukt iepirkumu. </w:t>
      </w:r>
    </w:p>
    <w:p w14:paraId="6C07A767" w14:textId="0C1B17CF" w:rsidR="000347B3" w:rsidRPr="000347B3" w:rsidRDefault="00D60B8B" w:rsidP="00995529">
      <w:pPr>
        <w:pStyle w:val="ListParagraph"/>
        <w:numPr>
          <w:ilvl w:val="0"/>
          <w:numId w:val="6"/>
        </w:numPr>
        <w:jc w:val="both"/>
        <w:rPr>
          <w:sz w:val="28"/>
          <w:szCs w:val="28"/>
        </w:rPr>
      </w:pPr>
      <w:r>
        <w:rPr>
          <w:sz w:val="28"/>
          <w:szCs w:val="28"/>
        </w:rPr>
        <w:t xml:space="preserve">2018.gada 14.februārī Iepirkumu uzraudzības birojā atkārtoti izsludināts iepirkums </w:t>
      </w:r>
      <w:proofErr w:type="spellStart"/>
      <w:r>
        <w:rPr>
          <w:sz w:val="28"/>
          <w:szCs w:val="28"/>
        </w:rPr>
        <w:t>Nr.PSKUS</w:t>
      </w:r>
      <w:proofErr w:type="spellEnd"/>
      <w:r>
        <w:rPr>
          <w:sz w:val="28"/>
          <w:szCs w:val="28"/>
        </w:rPr>
        <w:t xml:space="preserve"> 2018/35 “</w:t>
      </w:r>
      <w:hyperlink r:id="rId11" w:tgtFrame="_blank" w:history="1">
        <w:r w:rsidRPr="00D60B8B">
          <w:rPr>
            <w:sz w:val="28"/>
            <w:szCs w:val="28"/>
          </w:rPr>
          <w:t>Slimnīcas A korpusa 2.kārtas būvprojekta ekspertīzes veikšana</w:t>
        </w:r>
      </w:hyperlink>
      <w:r>
        <w:rPr>
          <w:sz w:val="28"/>
          <w:szCs w:val="28"/>
        </w:rPr>
        <w:t>”</w:t>
      </w:r>
      <w:r w:rsidR="000347B3">
        <w:rPr>
          <w:sz w:val="28"/>
          <w:szCs w:val="28"/>
        </w:rPr>
        <w:t>.</w:t>
      </w:r>
      <w:r w:rsidR="006417E6">
        <w:rPr>
          <w:sz w:val="28"/>
          <w:szCs w:val="28"/>
        </w:rPr>
        <w:t xml:space="preserve"> </w:t>
      </w:r>
      <w:r w:rsidR="003506BC">
        <w:rPr>
          <w:sz w:val="28"/>
          <w:szCs w:val="28"/>
        </w:rPr>
        <w:t>Iesniegto piedāvājumu vērtēšanas procesā par uzvarētāju atzīt</w:t>
      </w:r>
      <w:r w:rsidR="004F4CA8">
        <w:rPr>
          <w:sz w:val="28"/>
          <w:szCs w:val="28"/>
        </w:rPr>
        <w:t>a</w:t>
      </w:r>
      <w:r w:rsidR="003506BC">
        <w:rPr>
          <w:sz w:val="28"/>
          <w:szCs w:val="28"/>
        </w:rPr>
        <w:t xml:space="preserve"> </w:t>
      </w:r>
      <w:r w:rsidR="004F4CA8">
        <w:rPr>
          <w:sz w:val="28"/>
          <w:szCs w:val="28"/>
        </w:rPr>
        <w:t>p</w:t>
      </w:r>
      <w:r w:rsidR="004F4CA8" w:rsidRPr="004F4CA8">
        <w:rPr>
          <w:sz w:val="28"/>
          <w:szCs w:val="28"/>
        </w:rPr>
        <w:t>iegādātāju apvienība “CMB &amp; L4”</w:t>
      </w:r>
      <w:r w:rsidR="00B65364">
        <w:rPr>
          <w:sz w:val="28"/>
          <w:szCs w:val="28"/>
        </w:rPr>
        <w:t xml:space="preserve"> un 2018.gada 21.maijā tika noslēgts līgums </w:t>
      </w:r>
      <w:proofErr w:type="spellStart"/>
      <w:r w:rsidR="00B65364">
        <w:rPr>
          <w:sz w:val="28"/>
          <w:szCs w:val="28"/>
        </w:rPr>
        <w:t>Nr.PSKUS</w:t>
      </w:r>
      <w:proofErr w:type="spellEnd"/>
      <w:r w:rsidR="00B65364">
        <w:rPr>
          <w:sz w:val="28"/>
          <w:szCs w:val="28"/>
        </w:rPr>
        <w:t xml:space="preserve"> 255/18 par būvprojekta “Paula Stradiņa klīniskās universitātes slimnīcas A korpuss 2.kārta (Pilsoņu iela 13, Rīga (kadastra Nr.0100 056 0115))” ekspertīzes veikšanu.</w:t>
      </w:r>
      <w:r w:rsidR="003506BC">
        <w:rPr>
          <w:sz w:val="28"/>
          <w:szCs w:val="28"/>
        </w:rPr>
        <w:t xml:space="preserve"> </w:t>
      </w:r>
    </w:p>
    <w:p w14:paraId="4C09C496" w14:textId="1C455618" w:rsidR="003506BC" w:rsidRDefault="00D60B8B" w:rsidP="009D7F0B">
      <w:pPr>
        <w:pStyle w:val="ListParagraph"/>
        <w:numPr>
          <w:ilvl w:val="0"/>
          <w:numId w:val="6"/>
        </w:numPr>
        <w:spacing w:after="120"/>
        <w:jc w:val="both"/>
        <w:rPr>
          <w:sz w:val="28"/>
          <w:szCs w:val="28"/>
        </w:rPr>
      </w:pPr>
      <w:r w:rsidRPr="009D7F0B">
        <w:rPr>
          <w:sz w:val="28"/>
          <w:szCs w:val="28"/>
        </w:rPr>
        <w:t xml:space="preserve">2018.gada </w:t>
      </w:r>
      <w:r w:rsidR="000347B3" w:rsidRPr="009D7F0B">
        <w:rPr>
          <w:sz w:val="28"/>
          <w:szCs w:val="28"/>
        </w:rPr>
        <w:t>14</w:t>
      </w:r>
      <w:r w:rsidRPr="009D7F0B">
        <w:rPr>
          <w:sz w:val="28"/>
          <w:szCs w:val="28"/>
        </w:rPr>
        <w:t>.februārī Iepirkumu uzraudzības birojā izsludināts iepirkums</w:t>
      </w:r>
      <w:r w:rsidR="002C1319" w:rsidRPr="00C43B0C">
        <w:rPr>
          <w:sz w:val="28"/>
          <w:szCs w:val="28"/>
        </w:rPr>
        <w:t xml:space="preserve"> (konkursa procedūras ar sarunām 1.posms “Kandidātu atlase”)</w:t>
      </w:r>
      <w:r w:rsidRPr="00F87CB2">
        <w:rPr>
          <w:sz w:val="28"/>
          <w:szCs w:val="28"/>
        </w:rPr>
        <w:t xml:space="preserve"> Nr. PSKUS 2018/2 “</w:t>
      </w:r>
      <w:hyperlink r:id="rId12" w:tgtFrame="_blank" w:history="1">
        <w:r w:rsidRPr="009D7F0B">
          <w:rPr>
            <w:sz w:val="28"/>
            <w:szCs w:val="28"/>
          </w:rPr>
          <w:t>A korpusa otrās kārtas būvdarbu veikšana</w:t>
        </w:r>
      </w:hyperlink>
      <w:r w:rsidRPr="009D7F0B">
        <w:rPr>
          <w:sz w:val="28"/>
          <w:szCs w:val="28"/>
        </w:rPr>
        <w:t>”.</w:t>
      </w:r>
      <w:r w:rsidR="002A4B8D" w:rsidRPr="009D7F0B">
        <w:rPr>
          <w:sz w:val="28"/>
          <w:szCs w:val="28"/>
        </w:rPr>
        <w:t xml:space="preserve"> </w:t>
      </w:r>
      <w:r w:rsidRPr="00C43B0C">
        <w:rPr>
          <w:sz w:val="28"/>
          <w:szCs w:val="28"/>
        </w:rPr>
        <w:t>Iepirkuma ietvaros iesniegti 7</w:t>
      </w:r>
      <w:r w:rsidR="002C1319" w:rsidRPr="00F87CB2">
        <w:rPr>
          <w:sz w:val="28"/>
          <w:szCs w:val="28"/>
        </w:rPr>
        <w:t xml:space="preserve"> kandidātu</w:t>
      </w:r>
      <w:r w:rsidRPr="00F87CB2">
        <w:rPr>
          <w:sz w:val="28"/>
          <w:szCs w:val="28"/>
        </w:rPr>
        <w:t xml:space="preserve"> pie</w:t>
      </w:r>
      <w:r w:rsidR="002C1319" w:rsidRPr="00BA13F2">
        <w:rPr>
          <w:sz w:val="28"/>
          <w:szCs w:val="28"/>
        </w:rPr>
        <w:t>teikumi</w:t>
      </w:r>
      <w:r w:rsidR="009D7F0B" w:rsidRPr="00BA13F2">
        <w:rPr>
          <w:sz w:val="28"/>
          <w:szCs w:val="28"/>
        </w:rPr>
        <w:t>.</w:t>
      </w:r>
      <w:r w:rsidR="009D7F0B" w:rsidRPr="001F1C67">
        <w:rPr>
          <w:sz w:val="28"/>
          <w:szCs w:val="28"/>
        </w:rPr>
        <w:t xml:space="preserve"> </w:t>
      </w:r>
      <w:r w:rsidR="000C530E" w:rsidRPr="007C5AAD">
        <w:rPr>
          <w:sz w:val="28"/>
          <w:szCs w:val="28"/>
        </w:rPr>
        <w:t xml:space="preserve">2018.gada 25.jūlijā </w:t>
      </w:r>
      <w:r w:rsidR="000C530E" w:rsidRPr="005C7794">
        <w:rPr>
          <w:sz w:val="28"/>
          <w:szCs w:val="28"/>
        </w:rPr>
        <w:t>iepirkum</w:t>
      </w:r>
      <w:r w:rsidR="009D7F0B" w:rsidRPr="005C7794">
        <w:rPr>
          <w:sz w:val="28"/>
          <w:szCs w:val="28"/>
        </w:rPr>
        <w:t>a</w:t>
      </w:r>
      <w:r w:rsidR="000C530E" w:rsidRPr="005C7794">
        <w:rPr>
          <w:sz w:val="28"/>
          <w:szCs w:val="28"/>
        </w:rPr>
        <w:t xml:space="preserve"> komisija pieņem lēmumu</w:t>
      </w:r>
      <w:r w:rsidR="009D7F0B" w:rsidRPr="005C7794">
        <w:rPr>
          <w:sz w:val="28"/>
          <w:szCs w:val="28"/>
        </w:rPr>
        <w:t xml:space="preserve"> </w:t>
      </w:r>
      <w:r w:rsidR="009D7F0B">
        <w:rPr>
          <w:sz w:val="28"/>
          <w:szCs w:val="28"/>
        </w:rPr>
        <w:t>dal</w:t>
      </w:r>
      <w:r w:rsidR="009D7F0B" w:rsidRPr="009D7F0B">
        <w:rPr>
          <w:sz w:val="28"/>
          <w:szCs w:val="28"/>
        </w:rPr>
        <w:t>ībai 2.posmā virzī</w:t>
      </w:r>
      <w:r w:rsidR="003E69F9">
        <w:rPr>
          <w:sz w:val="28"/>
          <w:szCs w:val="28"/>
        </w:rPr>
        <w:t>t</w:t>
      </w:r>
      <w:r w:rsidR="009D7F0B" w:rsidRPr="009D7F0B">
        <w:rPr>
          <w:sz w:val="28"/>
          <w:szCs w:val="28"/>
        </w:rPr>
        <w:t xml:space="preserve"> 6 kandidātus. Kandi</w:t>
      </w:r>
      <w:r w:rsidR="009D7F0B" w:rsidRPr="00C43B0C">
        <w:rPr>
          <w:sz w:val="28"/>
          <w:szCs w:val="28"/>
        </w:rPr>
        <w:t>dāts SIA “VELVE”, kas tika izslēgts no tur</w:t>
      </w:r>
      <w:r w:rsidR="009D7F0B" w:rsidRPr="00F87CB2">
        <w:rPr>
          <w:sz w:val="28"/>
          <w:szCs w:val="28"/>
        </w:rPr>
        <w:t>pmākās dalības iepirkumā, iesniedza iesniegumu Ie</w:t>
      </w:r>
      <w:r w:rsidR="009D7F0B" w:rsidRPr="00BA13F2">
        <w:rPr>
          <w:sz w:val="28"/>
          <w:szCs w:val="28"/>
        </w:rPr>
        <w:t>pirkumu uzraudzības birojam (turpmāk – Birojs). Birojs, izskatot kandidāta SIA “VELVE” iesniegumu, ar 2018.gada 6.septembra lēmumu Nr.4-1.2/18-138 atzina iepirkuma komisijas lēmum</w:t>
      </w:r>
      <w:r w:rsidR="009D7F0B" w:rsidRPr="001F1C67">
        <w:rPr>
          <w:sz w:val="28"/>
          <w:szCs w:val="28"/>
        </w:rPr>
        <w:t>u</w:t>
      </w:r>
      <w:r w:rsidR="009D7F0B" w:rsidRPr="007C5AAD">
        <w:rPr>
          <w:sz w:val="28"/>
          <w:szCs w:val="28"/>
        </w:rPr>
        <w:t xml:space="preserve"> par SIA “VELVE” izslēgšanu no turpmākās dalības iepirkumā</w:t>
      </w:r>
      <w:r w:rsidR="009D7F0B" w:rsidRPr="005C7794">
        <w:rPr>
          <w:sz w:val="28"/>
          <w:szCs w:val="28"/>
        </w:rPr>
        <w:t xml:space="preserve"> par pamatotu</w:t>
      </w:r>
      <w:r w:rsidR="002C1319" w:rsidRPr="005C7794">
        <w:rPr>
          <w:sz w:val="28"/>
          <w:szCs w:val="28"/>
        </w:rPr>
        <w:t xml:space="preserve">. </w:t>
      </w:r>
    </w:p>
    <w:p w14:paraId="53BC7169" w14:textId="1DF8CD79" w:rsidR="009D7F0B" w:rsidRDefault="009D7F0B" w:rsidP="009D7F0B">
      <w:pPr>
        <w:pStyle w:val="ListParagraph"/>
        <w:numPr>
          <w:ilvl w:val="0"/>
          <w:numId w:val="6"/>
        </w:numPr>
        <w:spacing w:after="120"/>
        <w:jc w:val="both"/>
        <w:rPr>
          <w:sz w:val="28"/>
          <w:szCs w:val="28"/>
        </w:rPr>
      </w:pPr>
      <w:r w:rsidRPr="005F7944">
        <w:rPr>
          <w:sz w:val="28"/>
          <w:szCs w:val="28"/>
        </w:rPr>
        <w:t xml:space="preserve">SIA “VELVE” apstrīdēja Biroja lēmumu Administratīvajā rajona tiesā. Administratīvā rajona tiesa ar </w:t>
      </w:r>
      <w:r>
        <w:rPr>
          <w:sz w:val="28"/>
          <w:szCs w:val="28"/>
        </w:rPr>
        <w:t xml:space="preserve">2019.gada </w:t>
      </w:r>
      <w:r w:rsidRPr="005F7944">
        <w:rPr>
          <w:sz w:val="28"/>
          <w:szCs w:val="28"/>
        </w:rPr>
        <w:t>28.</w:t>
      </w:r>
      <w:r>
        <w:rPr>
          <w:sz w:val="28"/>
          <w:szCs w:val="28"/>
        </w:rPr>
        <w:t>februāra</w:t>
      </w:r>
      <w:r w:rsidRPr="005F7944">
        <w:rPr>
          <w:sz w:val="28"/>
          <w:szCs w:val="28"/>
        </w:rPr>
        <w:t xml:space="preserve"> spriedumu administratīvajā lietā Nr.A420293918, kas ierosināta pēc SIA</w:t>
      </w:r>
      <w:r>
        <w:rPr>
          <w:sz w:val="28"/>
          <w:szCs w:val="28"/>
        </w:rPr>
        <w:t xml:space="preserve"> </w:t>
      </w:r>
      <w:r w:rsidRPr="005F7944">
        <w:rPr>
          <w:sz w:val="28"/>
          <w:szCs w:val="28"/>
        </w:rPr>
        <w:t>„VELVE” pieteikuma par Biroja 2018.gada</w:t>
      </w:r>
      <w:r>
        <w:rPr>
          <w:sz w:val="28"/>
          <w:szCs w:val="28"/>
        </w:rPr>
        <w:t xml:space="preserve"> </w:t>
      </w:r>
      <w:r w:rsidRPr="005F7944">
        <w:rPr>
          <w:sz w:val="28"/>
          <w:szCs w:val="28"/>
        </w:rPr>
        <w:t>6.septembra lēmuma Nr.4-1.2/18-138 atcelšanu (reģ.Nr.2039) ir apmierinājusi SIA “VELVE” pieteikumu un nospriedusi atcelt Biroja 2018.gada</w:t>
      </w:r>
      <w:r>
        <w:rPr>
          <w:sz w:val="28"/>
          <w:szCs w:val="28"/>
        </w:rPr>
        <w:t xml:space="preserve"> </w:t>
      </w:r>
      <w:r w:rsidRPr="005F7944">
        <w:rPr>
          <w:sz w:val="28"/>
          <w:szCs w:val="28"/>
        </w:rPr>
        <w:t>6.septembra lēmum</w:t>
      </w:r>
      <w:r>
        <w:rPr>
          <w:sz w:val="28"/>
          <w:szCs w:val="28"/>
        </w:rPr>
        <w:t>u</w:t>
      </w:r>
      <w:r w:rsidRPr="005F7944">
        <w:rPr>
          <w:sz w:val="28"/>
          <w:szCs w:val="28"/>
        </w:rPr>
        <w:t xml:space="preserve"> Nr.4-1.2/18-138, ar kuru tika atzīts par pamatotu iepirkuma komisijas lēmums par SIA “VELVE” izslēgšanu no turpmākās dalības iepirkumā. Būvdarbu iepirkuma 2.posmu tika plānots izsludināt pēc tendera dokumentācijas saņemšanas no projektētājiem, 2.posmā veicot sarunas ar pretendentiem par piedāvājumu precizēšanu un piedāvājumu saņemšanu atbilstoši pasūtītāja budžetam</w:t>
      </w:r>
      <w:r>
        <w:rPr>
          <w:sz w:val="28"/>
          <w:szCs w:val="28"/>
        </w:rPr>
        <w:t>.</w:t>
      </w:r>
    </w:p>
    <w:p w14:paraId="04D37F3C" w14:textId="28D04973" w:rsidR="00BC4B72" w:rsidRPr="006D5C56" w:rsidRDefault="009D7F0B" w:rsidP="00BC4B72">
      <w:pPr>
        <w:pStyle w:val="ListParagraph"/>
        <w:numPr>
          <w:ilvl w:val="0"/>
          <w:numId w:val="6"/>
        </w:numPr>
        <w:spacing w:after="120"/>
        <w:jc w:val="both"/>
        <w:rPr>
          <w:sz w:val="28"/>
          <w:szCs w:val="28"/>
        </w:rPr>
      </w:pPr>
      <w:r w:rsidRPr="006D5C56">
        <w:rPr>
          <w:color w:val="000000"/>
          <w:sz w:val="28"/>
          <w:szCs w:val="28"/>
          <w:shd w:val="clear" w:color="auto" w:fill="FFFFFF"/>
        </w:rPr>
        <w:lastRenderedPageBreak/>
        <w:t>Šobrīd ir izstrādāts būvprojekts “”Paula Stradiņa Klīniskās universitātes slimnīcas A korpuss” 2.kārtas būvdarbi”, ieskaitot darbu organizācijas un ekonomiskās sadaļas, izpildāmo būvdarbu apjomu saraksti ar precizētiem būvniecības laikā pretendentam izpildei nododamo darbu veidiem un apjomiem, kas ietver noteikta medicīnas tehnoloģiskā aprīkojuma uzstādīšanu un sistēmu izbūvi. Ņemot vērā Būvprojektā ietverto informāciju, maksimāli samazinot ar projekta ieviešanu saistītos riskus, iepirkuma komisija 2019.gada 13.martā ir pieņēmusi lēmumu pārtraukt izsludināto konkursa procedūru ar sarunām “A korpusa otrās kārtas būvdarbu veikšana” (</w:t>
      </w:r>
      <w:r w:rsidRPr="006D5C56">
        <w:rPr>
          <w:sz w:val="28"/>
          <w:szCs w:val="28"/>
        </w:rPr>
        <w:t>Nr. PSKUS 2018/2)</w:t>
      </w:r>
      <w:r w:rsidRPr="006D5C56">
        <w:rPr>
          <w:color w:val="000000"/>
          <w:sz w:val="28"/>
          <w:szCs w:val="28"/>
          <w:shd w:val="clear" w:color="auto" w:fill="FFFFFF"/>
        </w:rPr>
        <w:t xml:space="preserve"> un uzsākt jaunu iepirkuma procedūru, precizējot iepirkuma nosacījumus.</w:t>
      </w:r>
      <w:r w:rsidR="00BC4B72" w:rsidRPr="006D5C56">
        <w:rPr>
          <w:sz w:val="28"/>
          <w:szCs w:val="28"/>
        </w:rPr>
        <w:t xml:space="preserve"> Atkārtota konkursa procedūras ar sarunām Nr. PSKUS 2019/37 ”A korpusa otrās kārtas būvdarbu veikšana” </w:t>
      </w:r>
      <w:r w:rsidR="00491FE0">
        <w:rPr>
          <w:sz w:val="28"/>
          <w:szCs w:val="28"/>
        </w:rPr>
        <w:t>–</w:t>
      </w:r>
      <w:r w:rsidR="00BC4B72" w:rsidRPr="006D5C56">
        <w:rPr>
          <w:sz w:val="28"/>
          <w:szCs w:val="28"/>
        </w:rPr>
        <w:t xml:space="preserve"> </w:t>
      </w:r>
      <w:r w:rsidR="00491FE0">
        <w:rPr>
          <w:sz w:val="28"/>
          <w:szCs w:val="28"/>
        </w:rPr>
        <w:t xml:space="preserve">2019.gada </w:t>
      </w:r>
      <w:r w:rsidR="00BC4B72" w:rsidRPr="006D5C56">
        <w:rPr>
          <w:sz w:val="28"/>
          <w:szCs w:val="28"/>
        </w:rPr>
        <w:t>8.</w:t>
      </w:r>
      <w:r w:rsidR="00491FE0">
        <w:rPr>
          <w:sz w:val="28"/>
          <w:szCs w:val="28"/>
        </w:rPr>
        <w:t>aprīlī</w:t>
      </w:r>
      <w:r w:rsidR="00BC4B72" w:rsidRPr="006D5C56">
        <w:rPr>
          <w:sz w:val="28"/>
          <w:szCs w:val="28"/>
        </w:rPr>
        <w:t xml:space="preserve"> ir publicēta Biroja mājas lapā, </w:t>
      </w:r>
      <w:r w:rsidR="00BC4B72" w:rsidRPr="000228C2">
        <w:rPr>
          <w:sz w:val="28"/>
          <w:szCs w:val="28"/>
        </w:rPr>
        <w:t xml:space="preserve">pirmā posma - kandidātu atlases pieteikumu iesniegšana </w:t>
      </w:r>
      <w:r w:rsidR="00491FE0" w:rsidRPr="000228C2">
        <w:rPr>
          <w:sz w:val="28"/>
          <w:szCs w:val="28"/>
        </w:rPr>
        <w:t>plānota līdz 2019.gada</w:t>
      </w:r>
      <w:r w:rsidR="000228C2">
        <w:rPr>
          <w:sz w:val="28"/>
          <w:szCs w:val="28"/>
        </w:rPr>
        <w:t xml:space="preserve"> </w:t>
      </w:r>
      <w:bookmarkStart w:id="4" w:name="_GoBack"/>
      <w:bookmarkEnd w:id="4"/>
      <w:r w:rsidR="00BC4B72" w:rsidRPr="000228C2">
        <w:rPr>
          <w:sz w:val="28"/>
          <w:szCs w:val="28"/>
        </w:rPr>
        <w:t>13.</w:t>
      </w:r>
      <w:r w:rsidR="00491FE0" w:rsidRPr="000228C2">
        <w:rPr>
          <w:sz w:val="28"/>
          <w:szCs w:val="28"/>
        </w:rPr>
        <w:t>maijam</w:t>
      </w:r>
      <w:r w:rsidR="00BC4B72" w:rsidRPr="000228C2">
        <w:rPr>
          <w:sz w:val="28"/>
          <w:szCs w:val="28"/>
        </w:rPr>
        <w:t>.</w:t>
      </w:r>
    </w:p>
    <w:p w14:paraId="5DC4D2BC" w14:textId="28DBD4E8" w:rsidR="00BC4B72" w:rsidRPr="00BC4B72" w:rsidRDefault="00BC4B72" w:rsidP="00BC4B72">
      <w:pPr>
        <w:pStyle w:val="ListParagraph"/>
        <w:spacing w:after="120"/>
        <w:ind w:left="1070"/>
        <w:jc w:val="both"/>
        <w:rPr>
          <w:sz w:val="28"/>
          <w:szCs w:val="28"/>
        </w:rPr>
      </w:pPr>
      <w:r w:rsidRPr="006D5C56">
        <w:rPr>
          <w:sz w:val="28"/>
          <w:szCs w:val="28"/>
        </w:rPr>
        <w:t xml:space="preserve">Provizoriski tiek plānots, ka būvdarbu līgums tiek noslēgts </w:t>
      </w:r>
      <w:r w:rsidR="00211AF3" w:rsidRPr="006D5C56">
        <w:rPr>
          <w:sz w:val="28"/>
          <w:szCs w:val="28"/>
        </w:rPr>
        <w:t xml:space="preserve">2020. gada sākumā, plānotajā termiņā nav paredzēta laika rezerve </w:t>
      </w:r>
      <w:r w:rsidRPr="006D5C56">
        <w:rPr>
          <w:sz w:val="28"/>
          <w:szCs w:val="28"/>
        </w:rPr>
        <w:t>iespējamai pārsūdzībai</w:t>
      </w:r>
      <w:r w:rsidR="003B4DE4">
        <w:rPr>
          <w:sz w:val="28"/>
          <w:szCs w:val="28"/>
        </w:rPr>
        <w:t xml:space="preserve"> </w:t>
      </w:r>
      <w:r w:rsidR="003B4DE4" w:rsidRPr="003B4DE4">
        <w:rPr>
          <w:sz w:val="28"/>
          <w:szCs w:val="28"/>
        </w:rPr>
        <w:t>(gadījumā, ja tiks saņemtas pārsūdzības, tiks koriģēts Slimnīcas A korpusa otrās kārtas  ieviešanas plāns un attiecīgi samazināsies plānotais rezerves termiņš, kas šobrīd projektā ir 2023.gads)</w:t>
      </w:r>
      <w:r w:rsidRPr="003B4DE4">
        <w:rPr>
          <w:sz w:val="28"/>
          <w:szCs w:val="28"/>
        </w:rPr>
        <w:t>.</w:t>
      </w:r>
      <w:r w:rsidRPr="006D5C56">
        <w:rPr>
          <w:sz w:val="28"/>
          <w:szCs w:val="28"/>
        </w:rPr>
        <w:t xml:space="preserve"> Būvdarbu izpildes termiņš</w:t>
      </w:r>
      <w:r w:rsidR="00211AF3" w:rsidRPr="006D5C56">
        <w:rPr>
          <w:sz w:val="28"/>
          <w:szCs w:val="28"/>
        </w:rPr>
        <w:t xml:space="preserve"> tiek</w:t>
      </w:r>
      <w:r w:rsidRPr="006D5C56">
        <w:rPr>
          <w:sz w:val="28"/>
          <w:szCs w:val="28"/>
        </w:rPr>
        <w:t xml:space="preserve"> plānots ne ilgāk kā 30 kalendārie mēneši, jeb līdz 2022.</w:t>
      </w:r>
      <w:r w:rsidR="00211AF3" w:rsidRPr="006D5C56">
        <w:rPr>
          <w:sz w:val="28"/>
          <w:szCs w:val="28"/>
        </w:rPr>
        <w:t> </w:t>
      </w:r>
      <w:r w:rsidRPr="006D5C56">
        <w:rPr>
          <w:sz w:val="28"/>
          <w:szCs w:val="28"/>
        </w:rPr>
        <w:t>gada vidum</w:t>
      </w:r>
      <w:r w:rsidR="00211AF3" w:rsidRPr="006D5C56">
        <w:rPr>
          <w:sz w:val="28"/>
          <w:szCs w:val="28"/>
        </w:rPr>
        <w:t>,</w:t>
      </w:r>
      <w:r w:rsidRPr="006D5C56">
        <w:rPr>
          <w:sz w:val="28"/>
          <w:szCs w:val="28"/>
        </w:rPr>
        <w:t xml:space="preserve"> </w:t>
      </w:r>
      <w:r w:rsidR="00211AF3" w:rsidRPr="006D5C56">
        <w:rPr>
          <w:sz w:val="28"/>
          <w:szCs w:val="28"/>
        </w:rPr>
        <w:t>p</w:t>
      </w:r>
      <w:r w:rsidRPr="006D5C56">
        <w:rPr>
          <w:sz w:val="28"/>
          <w:szCs w:val="28"/>
        </w:rPr>
        <w:t>aredzot telpas aprīkot un struktūrvienības</w:t>
      </w:r>
      <w:r w:rsidRPr="00BC4B72">
        <w:rPr>
          <w:sz w:val="28"/>
          <w:szCs w:val="28"/>
        </w:rPr>
        <w:t xml:space="preserve"> pārvietot, sasniedzot pilnu funkcionalitāti - līdz 2023.gada februārim.</w:t>
      </w:r>
    </w:p>
    <w:p w14:paraId="0EF1E196" w14:textId="3948A121" w:rsidR="00B65364" w:rsidRPr="00090FD9" w:rsidRDefault="00090FD9" w:rsidP="0088782B">
      <w:pPr>
        <w:pStyle w:val="ListParagraph"/>
        <w:numPr>
          <w:ilvl w:val="0"/>
          <w:numId w:val="6"/>
        </w:numPr>
        <w:spacing w:after="120"/>
        <w:jc w:val="both"/>
        <w:rPr>
          <w:sz w:val="28"/>
          <w:szCs w:val="28"/>
        </w:rPr>
      </w:pPr>
      <w:r w:rsidRPr="003E2A68">
        <w:rPr>
          <w:bCs/>
          <w:sz w:val="28"/>
          <w:szCs w:val="28"/>
        </w:rPr>
        <w:t xml:space="preserve">Uz šo brīdi ir konstatētas </w:t>
      </w:r>
      <w:r w:rsidRPr="00077B52">
        <w:rPr>
          <w:bCs/>
          <w:sz w:val="28"/>
          <w:szCs w:val="28"/>
        </w:rPr>
        <w:t xml:space="preserve">atsevišķas </w:t>
      </w:r>
      <w:r w:rsidRPr="003E2A68">
        <w:rPr>
          <w:bCs/>
          <w:sz w:val="28"/>
          <w:szCs w:val="28"/>
        </w:rPr>
        <w:t>nobīdes A korpusa 2.kārtas attīstības projekta ietvaros veikto darbību starpposmos, piemēram</w:t>
      </w:r>
      <w:r>
        <w:rPr>
          <w:bCs/>
          <w:sz w:val="28"/>
          <w:szCs w:val="28"/>
        </w:rPr>
        <w:t>,</w:t>
      </w:r>
      <w:r w:rsidRPr="003E2A68">
        <w:rPr>
          <w:bCs/>
          <w:sz w:val="28"/>
          <w:szCs w:val="28"/>
        </w:rPr>
        <w:t xml:space="preserve"> būvprojekta sagatavotājs SIA “Sestais stils” nav </w:t>
      </w:r>
      <w:r w:rsidR="00211AF3">
        <w:rPr>
          <w:bCs/>
          <w:sz w:val="28"/>
          <w:szCs w:val="28"/>
        </w:rPr>
        <w:t xml:space="preserve">savlaicīgi </w:t>
      </w:r>
      <w:r w:rsidRPr="003E2A68">
        <w:rPr>
          <w:bCs/>
          <w:sz w:val="28"/>
          <w:szCs w:val="28"/>
        </w:rPr>
        <w:t>izpildījis līgumā paredzēt</w:t>
      </w:r>
      <w:r>
        <w:rPr>
          <w:bCs/>
          <w:sz w:val="28"/>
          <w:szCs w:val="28"/>
        </w:rPr>
        <w:t>o</w:t>
      </w:r>
      <w:r w:rsidRPr="003E2A68">
        <w:rPr>
          <w:bCs/>
          <w:sz w:val="28"/>
          <w:szCs w:val="28"/>
        </w:rPr>
        <w:t xml:space="preserve"> </w:t>
      </w:r>
      <w:r>
        <w:rPr>
          <w:bCs/>
          <w:sz w:val="28"/>
          <w:szCs w:val="28"/>
        </w:rPr>
        <w:t>atsevišķu nodevumu (būvprojektu sadaļu detalizācija, tendera dokumentācija) izpildi.</w:t>
      </w:r>
    </w:p>
    <w:p w14:paraId="00160D41" w14:textId="4B1CEBCA" w:rsidR="00090FD9" w:rsidRPr="003506BC" w:rsidRDefault="005C7794" w:rsidP="0088782B">
      <w:pPr>
        <w:pStyle w:val="ListParagraph"/>
        <w:numPr>
          <w:ilvl w:val="0"/>
          <w:numId w:val="6"/>
        </w:numPr>
        <w:spacing w:after="120"/>
        <w:jc w:val="both"/>
        <w:rPr>
          <w:sz w:val="28"/>
          <w:szCs w:val="28"/>
        </w:rPr>
      </w:pPr>
      <w:r>
        <w:rPr>
          <w:bCs/>
          <w:sz w:val="28"/>
          <w:szCs w:val="28"/>
        </w:rPr>
        <w:t>Ir uzsākti A korpusa otrās kārtas autostāvvietas izbūves</w:t>
      </w:r>
      <w:r w:rsidR="00FE6917" w:rsidRPr="00FE6917">
        <w:rPr>
          <w:bCs/>
          <w:sz w:val="28"/>
          <w:szCs w:val="28"/>
        </w:rPr>
        <w:t xml:space="preserve"> </w:t>
      </w:r>
      <w:r w:rsidR="00FE6917">
        <w:rPr>
          <w:bCs/>
          <w:sz w:val="28"/>
          <w:szCs w:val="28"/>
        </w:rPr>
        <w:t>projektēšanas darbi</w:t>
      </w:r>
      <w:r>
        <w:rPr>
          <w:bCs/>
          <w:sz w:val="28"/>
          <w:szCs w:val="28"/>
        </w:rPr>
        <w:t>. Iepirkuma “A korpusa II kārtas autostāvvietas būvprojekta izstrāde un autoruzraudzība” (Nr. PSKUS 2018/106) rezultātā 2018.gada 20.novembrī ir noslēgts iepirkuma līgums ar SIA “JOE”. Šobrīd projektēšanas darbi turpinās, tiek risināti jautājumi ar Rīgas domes Apstādījumu saglabāšanas komisiju un Rīgas pilsētas būvvaldi par plānotās būvniecības ieceres risinājumu.</w:t>
      </w:r>
    </w:p>
    <w:p w14:paraId="150A5C45" w14:textId="77777777" w:rsidR="00AF1041" w:rsidRPr="003506BC" w:rsidRDefault="00AF1041" w:rsidP="00AF1041">
      <w:pPr>
        <w:spacing w:after="160" w:line="259" w:lineRule="auto"/>
        <w:ind w:firstLine="567"/>
        <w:jc w:val="both"/>
        <w:rPr>
          <w:sz w:val="28"/>
          <w:szCs w:val="28"/>
        </w:rPr>
      </w:pPr>
    </w:p>
    <w:p w14:paraId="7F8DEFBE" w14:textId="71A4101A" w:rsidR="00775969" w:rsidRDefault="00775969" w:rsidP="007925BB">
      <w:pPr>
        <w:pStyle w:val="Heading1"/>
        <w:numPr>
          <w:ilvl w:val="0"/>
          <w:numId w:val="4"/>
        </w:numPr>
        <w:spacing w:before="0"/>
      </w:pPr>
      <w:r>
        <w:t>Lielā projekta izstrāde un apstiprinā</w:t>
      </w:r>
      <w:r w:rsidR="0089377F">
        <w:t>š</w:t>
      </w:r>
      <w:r>
        <w:t>ana</w:t>
      </w:r>
    </w:p>
    <w:p w14:paraId="4BB90D22" w14:textId="77777777" w:rsidR="00640120" w:rsidRPr="00640120" w:rsidRDefault="00640120" w:rsidP="00B71786">
      <w:pPr>
        <w:ind w:left="360" w:firstLine="720"/>
      </w:pPr>
    </w:p>
    <w:p w14:paraId="008B2548" w14:textId="6DD9C015" w:rsidR="00640120" w:rsidRDefault="001E2B12" w:rsidP="001E2B12">
      <w:pPr>
        <w:pStyle w:val="ListParagraph"/>
        <w:tabs>
          <w:tab w:val="left" w:pos="709"/>
        </w:tabs>
        <w:autoSpaceDE w:val="0"/>
        <w:autoSpaceDN w:val="0"/>
        <w:adjustRightInd w:val="0"/>
        <w:ind w:left="0"/>
        <w:jc w:val="both"/>
        <w:rPr>
          <w:sz w:val="28"/>
          <w:szCs w:val="28"/>
        </w:rPr>
      </w:pPr>
      <w:r w:rsidRPr="00396CF2">
        <w:rPr>
          <w:bCs/>
          <w:sz w:val="28"/>
          <w:szCs w:val="28"/>
        </w:rPr>
        <w:t xml:space="preserve">Lielā </w:t>
      </w:r>
      <w:r w:rsidRPr="009175C6">
        <w:rPr>
          <w:sz w:val="28"/>
          <w:szCs w:val="28"/>
        </w:rPr>
        <w:t>projekta</w:t>
      </w:r>
      <w:r w:rsidRPr="00396CF2">
        <w:rPr>
          <w:bCs/>
          <w:sz w:val="28"/>
          <w:szCs w:val="28"/>
        </w:rPr>
        <w:t xml:space="preserve"> izstrādes</w:t>
      </w:r>
      <w:r>
        <w:rPr>
          <w:bCs/>
          <w:sz w:val="28"/>
          <w:szCs w:val="28"/>
        </w:rPr>
        <w:t xml:space="preserve"> un apstiprināšanas</w:t>
      </w:r>
      <w:r w:rsidRPr="00396CF2">
        <w:rPr>
          <w:bCs/>
          <w:sz w:val="28"/>
          <w:szCs w:val="28"/>
        </w:rPr>
        <w:t xml:space="preserve"> laika grafik</w:t>
      </w:r>
      <w:r>
        <w:rPr>
          <w:bCs/>
          <w:sz w:val="28"/>
          <w:szCs w:val="28"/>
        </w:rPr>
        <w:t>a aktuālā izpilde</w:t>
      </w:r>
      <w:r>
        <w:rPr>
          <w:color w:val="000000" w:themeColor="text1"/>
          <w:sz w:val="28"/>
          <w:szCs w:val="28"/>
        </w:rPr>
        <w:t xml:space="preserve"> aprakstīta zemāk tabulā.</w:t>
      </w:r>
      <w:r w:rsidR="00775969">
        <w:rPr>
          <w:sz w:val="28"/>
          <w:szCs w:val="28"/>
        </w:rPr>
        <w:t xml:space="preserve"> </w:t>
      </w:r>
    </w:p>
    <w:p w14:paraId="55AAE5FB" w14:textId="77777777" w:rsidR="00342A6A" w:rsidRPr="00396CF2" w:rsidRDefault="00342A6A" w:rsidP="001E2B12">
      <w:pPr>
        <w:pStyle w:val="ListParagraph"/>
        <w:tabs>
          <w:tab w:val="left" w:pos="709"/>
        </w:tabs>
        <w:autoSpaceDE w:val="0"/>
        <w:autoSpaceDN w:val="0"/>
        <w:adjustRightInd w:val="0"/>
        <w:ind w:left="0"/>
        <w:jc w:val="both"/>
        <w:rPr>
          <w:bCs/>
          <w:sz w:val="28"/>
          <w:szCs w:val="28"/>
        </w:rPr>
      </w:pPr>
    </w:p>
    <w:tbl>
      <w:tblPr>
        <w:tblStyle w:val="TableGrid"/>
        <w:tblW w:w="9067" w:type="dxa"/>
        <w:tblLook w:val="04A0" w:firstRow="1" w:lastRow="0" w:firstColumn="1" w:lastColumn="0" w:noHBand="0" w:noVBand="1"/>
      </w:tblPr>
      <w:tblGrid>
        <w:gridCol w:w="3681"/>
        <w:gridCol w:w="5386"/>
      </w:tblGrid>
      <w:tr w:rsidR="00384E9C" w:rsidRPr="001E2B12" w14:paraId="4C52DCE6" w14:textId="77777777" w:rsidTr="00F2338F">
        <w:trPr>
          <w:trHeight w:val="588"/>
          <w:tblHeader/>
        </w:trPr>
        <w:tc>
          <w:tcPr>
            <w:tcW w:w="3681" w:type="dxa"/>
            <w:vAlign w:val="center"/>
          </w:tcPr>
          <w:p w14:paraId="09271A00" w14:textId="036E9F9E" w:rsidR="00384E9C" w:rsidRPr="00561FA7" w:rsidRDefault="00384E9C" w:rsidP="002C48B2">
            <w:pPr>
              <w:tabs>
                <w:tab w:val="num" w:pos="709"/>
              </w:tabs>
              <w:jc w:val="center"/>
              <w:rPr>
                <w:b/>
              </w:rPr>
            </w:pPr>
            <w:r w:rsidRPr="00561FA7">
              <w:rPr>
                <w:b/>
              </w:rPr>
              <w:lastRenderedPageBreak/>
              <w:t>Plānotais</w:t>
            </w:r>
          </w:p>
        </w:tc>
        <w:tc>
          <w:tcPr>
            <w:tcW w:w="5386" w:type="dxa"/>
            <w:vAlign w:val="center"/>
          </w:tcPr>
          <w:p w14:paraId="3C1D337D" w14:textId="6A441D34" w:rsidR="00384E9C" w:rsidRPr="00561FA7" w:rsidRDefault="00C7156B" w:rsidP="002C48B2">
            <w:pPr>
              <w:tabs>
                <w:tab w:val="num" w:pos="709"/>
              </w:tabs>
              <w:jc w:val="center"/>
              <w:rPr>
                <w:b/>
              </w:rPr>
            </w:pPr>
            <w:r w:rsidRPr="00561FA7">
              <w:rPr>
                <w:b/>
              </w:rPr>
              <w:t xml:space="preserve">Aktuālā </w:t>
            </w:r>
            <w:r w:rsidR="00384E9C" w:rsidRPr="00561FA7">
              <w:rPr>
                <w:b/>
              </w:rPr>
              <w:t>izpilde</w:t>
            </w:r>
          </w:p>
        </w:tc>
      </w:tr>
      <w:tr w:rsidR="00384E9C" w14:paraId="1A90A798" w14:textId="77777777" w:rsidTr="007D2315">
        <w:tc>
          <w:tcPr>
            <w:tcW w:w="3681" w:type="dxa"/>
          </w:tcPr>
          <w:p w14:paraId="5398F89F" w14:textId="6251CD02" w:rsidR="00384E9C" w:rsidRPr="00561FA7" w:rsidRDefault="00384E9C" w:rsidP="009F7BEA">
            <w:pPr>
              <w:tabs>
                <w:tab w:val="num" w:pos="709"/>
              </w:tabs>
              <w:jc w:val="both"/>
              <w:rPr>
                <w:i/>
              </w:rPr>
            </w:pPr>
            <w:r w:rsidRPr="00561FA7">
              <w:rPr>
                <w:b/>
              </w:rPr>
              <w:t>2016.gada 15.jūlijā</w:t>
            </w:r>
            <w:r w:rsidRPr="00561FA7">
              <w:t xml:space="preserve"> Veselības ministrija ierosinās grozījumus darbības programmā „Izaugsme un nodarbinātība” papildinot lielo projektu sarakstu ar Slimnīcas A korpusa otrās kārtas attīstību;</w:t>
            </w:r>
          </w:p>
        </w:tc>
        <w:tc>
          <w:tcPr>
            <w:tcW w:w="5386" w:type="dxa"/>
          </w:tcPr>
          <w:p w14:paraId="7CAB10E4" w14:textId="77777777" w:rsidR="007D2315" w:rsidRPr="00561FA7" w:rsidRDefault="007D2315" w:rsidP="009F7BEA">
            <w:pPr>
              <w:tabs>
                <w:tab w:val="num" w:pos="709"/>
              </w:tabs>
              <w:jc w:val="both"/>
              <w:rPr>
                <w:b/>
              </w:rPr>
            </w:pPr>
            <w:r w:rsidRPr="00561FA7">
              <w:rPr>
                <w:b/>
              </w:rPr>
              <w:t>Izpildīts.</w:t>
            </w:r>
          </w:p>
          <w:p w14:paraId="4292CE55" w14:textId="03E76BA6" w:rsidR="007D2315" w:rsidRPr="00561FA7" w:rsidRDefault="007D2315" w:rsidP="007D2315">
            <w:pPr>
              <w:pStyle w:val="ListParagraph"/>
              <w:numPr>
                <w:ilvl w:val="0"/>
                <w:numId w:val="7"/>
              </w:numPr>
              <w:tabs>
                <w:tab w:val="num" w:pos="709"/>
              </w:tabs>
              <w:jc w:val="both"/>
            </w:pPr>
            <w:r w:rsidRPr="00561FA7">
              <w:rPr>
                <w:b/>
              </w:rPr>
              <w:t xml:space="preserve">2016.gada 15.jūlijā </w:t>
            </w:r>
            <w:r w:rsidRPr="00561FA7">
              <w:t>ierosināti grozījumi darbības programmā „Izaugsme un nodarbinātība”;</w:t>
            </w:r>
          </w:p>
          <w:p w14:paraId="60195F4C" w14:textId="20DFD8EB" w:rsidR="007D2315" w:rsidRPr="00561FA7" w:rsidRDefault="007D2315" w:rsidP="007D2315">
            <w:pPr>
              <w:pStyle w:val="ListParagraph"/>
              <w:numPr>
                <w:ilvl w:val="0"/>
                <w:numId w:val="7"/>
              </w:numPr>
              <w:tabs>
                <w:tab w:val="num" w:pos="709"/>
              </w:tabs>
              <w:jc w:val="both"/>
            </w:pPr>
            <w:r w:rsidRPr="00561FA7">
              <w:rPr>
                <w:b/>
              </w:rPr>
              <w:t xml:space="preserve">2016.gada novembrī – decembrī </w:t>
            </w:r>
            <w:r w:rsidRPr="00561FA7">
              <w:t>sadarbībā ar Finanšu ministriju organizētas sarunas ar Eiropas Komisiju;</w:t>
            </w:r>
            <w:r w:rsidRPr="00561FA7">
              <w:rPr>
                <w:b/>
              </w:rPr>
              <w:t xml:space="preserve"> </w:t>
            </w:r>
          </w:p>
          <w:p w14:paraId="2E86BFAF" w14:textId="6481BBDD" w:rsidR="00384E9C" w:rsidRPr="00561FA7" w:rsidRDefault="001E0587" w:rsidP="00634106">
            <w:pPr>
              <w:pStyle w:val="ListParagraph"/>
              <w:numPr>
                <w:ilvl w:val="0"/>
                <w:numId w:val="7"/>
              </w:numPr>
              <w:tabs>
                <w:tab w:val="num" w:pos="709"/>
              </w:tabs>
              <w:spacing w:after="120"/>
              <w:ind w:left="714" w:hanging="357"/>
              <w:contextualSpacing w:val="0"/>
              <w:jc w:val="both"/>
            </w:pPr>
            <w:r w:rsidRPr="00561FA7">
              <w:rPr>
                <w:b/>
              </w:rPr>
              <w:t>2017.gada 29.</w:t>
            </w:r>
            <w:r w:rsidR="00D03BB9" w:rsidRPr="00561FA7">
              <w:rPr>
                <w:b/>
              </w:rPr>
              <w:t>febru</w:t>
            </w:r>
            <w:r w:rsidR="00667639" w:rsidRPr="00561FA7">
              <w:rPr>
                <w:b/>
              </w:rPr>
              <w:t>ārī</w:t>
            </w:r>
            <w:r w:rsidR="00D03BB9" w:rsidRPr="00561FA7">
              <w:t xml:space="preserve"> rīkojuma projekts tika iesniegts</w:t>
            </w:r>
            <w:r w:rsidRPr="00561FA7">
              <w:t xml:space="preserve"> Ministru kabinet</w:t>
            </w:r>
            <w:r w:rsidR="00D03BB9" w:rsidRPr="00561FA7">
              <w:t>ā</w:t>
            </w:r>
            <w:r w:rsidR="007D2315" w:rsidRPr="00561FA7">
              <w:t>.</w:t>
            </w:r>
          </w:p>
        </w:tc>
      </w:tr>
      <w:tr w:rsidR="00384E9C" w14:paraId="3AB0FE61" w14:textId="77777777" w:rsidTr="007D2315">
        <w:tc>
          <w:tcPr>
            <w:tcW w:w="3681" w:type="dxa"/>
          </w:tcPr>
          <w:p w14:paraId="4CC1D315" w14:textId="6A99EE24" w:rsidR="00384E9C" w:rsidRPr="00561FA7" w:rsidRDefault="00384E9C" w:rsidP="009F7BEA">
            <w:pPr>
              <w:tabs>
                <w:tab w:val="num" w:pos="709"/>
              </w:tabs>
              <w:jc w:val="both"/>
              <w:rPr>
                <w:i/>
              </w:rPr>
            </w:pPr>
            <w:r w:rsidRPr="00561FA7">
              <w:rPr>
                <w:b/>
              </w:rPr>
              <w:t>līdz 2016.gada 9.augustam</w:t>
            </w:r>
            <w:r w:rsidRPr="00561FA7">
              <w:t xml:space="preserve"> Ministru kabinetā pieņemts lēmums par Slimnīcas A korpusa otrās kārtas attīstības projekta atbalstīšanu</w:t>
            </w:r>
          </w:p>
        </w:tc>
        <w:tc>
          <w:tcPr>
            <w:tcW w:w="5386" w:type="dxa"/>
          </w:tcPr>
          <w:p w14:paraId="6A2D51C2" w14:textId="77777777" w:rsidR="007D2315" w:rsidRPr="00561FA7" w:rsidRDefault="007D2315" w:rsidP="007D2315">
            <w:pPr>
              <w:tabs>
                <w:tab w:val="num" w:pos="709"/>
              </w:tabs>
              <w:jc w:val="both"/>
              <w:rPr>
                <w:b/>
              </w:rPr>
            </w:pPr>
            <w:r w:rsidRPr="00561FA7">
              <w:rPr>
                <w:b/>
              </w:rPr>
              <w:t>Izpildīts.</w:t>
            </w:r>
          </w:p>
          <w:p w14:paraId="42CBA75E" w14:textId="5F2A30C6" w:rsidR="00384E9C" w:rsidRPr="00561FA7" w:rsidRDefault="007D2315" w:rsidP="00634106">
            <w:pPr>
              <w:pStyle w:val="ListParagraph"/>
              <w:numPr>
                <w:ilvl w:val="0"/>
                <w:numId w:val="7"/>
              </w:numPr>
              <w:tabs>
                <w:tab w:val="num" w:pos="709"/>
              </w:tabs>
              <w:spacing w:after="120"/>
              <w:ind w:left="714" w:hanging="357"/>
              <w:contextualSpacing w:val="0"/>
              <w:jc w:val="both"/>
              <w:rPr>
                <w:b/>
              </w:rPr>
            </w:pPr>
            <w:r w:rsidRPr="00561FA7">
              <w:rPr>
                <w:b/>
              </w:rPr>
              <w:t>201</w:t>
            </w:r>
            <w:r w:rsidR="006A0C28">
              <w:rPr>
                <w:b/>
              </w:rPr>
              <w:t>6</w:t>
            </w:r>
            <w:r w:rsidRPr="00561FA7">
              <w:rPr>
                <w:b/>
              </w:rPr>
              <w:t xml:space="preserve">.gada 9.augustā </w:t>
            </w:r>
            <w:r w:rsidRPr="00561FA7">
              <w:t>ar</w:t>
            </w:r>
            <w:r w:rsidR="000A3AA9" w:rsidRPr="00561FA7">
              <w:rPr>
                <w:b/>
              </w:rPr>
              <w:t xml:space="preserve"> </w:t>
            </w:r>
            <w:r w:rsidR="000A3AA9" w:rsidRPr="00561FA7">
              <w:t>Ministru kabineta protokollēmuma Nr.39 45.§</w:t>
            </w:r>
            <w:r w:rsidR="003F1E7D" w:rsidRPr="00561FA7">
              <w:t xml:space="preserve"> tika atbalstīts Slimnīcas A korpusa otrās kārtas attīstības projek</w:t>
            </w:r>
            <w:r w:rsidRPr="00561FA7">
              <w:t>ta īstenošana.</w:t>
            </w:r>
          </w:p>
        </w:tc>
      </w:tr>
      <w:tr w:rsidR="00384E9C" w14:paraId="127A12C4" w14:textId="77777777" w:rsidTr="007D2315">
        <w:tc>
          <w:tcPr>
            <w:tcW w:w="3681" w:type="dxa"/>
          </w:tcPr>
          <w:p w14:paraId="4181E91F" w14:textId="0354208E" w:rsidR="00384E9C" w:rsidRPr="00561FA7" w:rsidRDefault="00384E9C" w:rsidP="009F7BEA">
            <w:pPr>
              <w:tabs>
                <w:tab w:val="num" w:pos="709"/>
              </w:tabs>
              <w:jc w:val="both"/>
              <w:rPr>
                <w:b/>
                <w:i/>
              </w:rPr>
            </w:pPr>
            <w:r w:rsidRPr="00561FA7">
              <w:rPr>
                <w:b/>
              </w:rPr>
              <w:t xml:space="preserve">līdz 2016.gada 22.augustam </w:t>
            </w:r>
            <w:r w:rsidRPr="00561FA7">
              <w:rPr>
                <w:bCs/>
              </w:rPr>
              <w:t>Pasaules bankas izvērtējuma nodevumu projektu attiecīb</w:t>
            </w:r>
            <w:r w:rsidR="00667639" w:rsidRPr="00561FA7">
              <w:rPr>
                <w:bCs/>
              </w:rPr>
              <w:t>ā</w:t>
            </w:r>
            <w:r w:rsidRPr="00561FA7">
              <w:rPr>
                <w:bCs/>
              </w:rPr>
              <w:t xml:space="preserve"> uz kapitālieguldījumu plānojumu un kartējumu iesniegšanas termiņš</w:t>
            </w:r>
          </w:p>
        </w:tc>
        <w:tc>
          <w:tcPr>
            <w:tcW w:w="5386" w:type="dxa"/>
          </w:tcPr>
          <w:p w14:paraId="30846713" w14:textId="77777777" w:rsidR="007D2315" w:rsidRPr="00561FA7" w:rsidRDefault="007D2315" w:rsidP="009F7BEA">
            <w:pPr>
              <w:tabs>
                <w:tab w:val="num" w:pos="709"/>
              </w:tabs>
              <w:jc w:val="both"/>
              <w:rPr>
                <w:b/>
              </w:rPr>
            </w:pPr>
            <w:r w:rsidRPr="00561FA7">
              <w:rPr>
                <w:b/>
              </w:rPr>
              <w:t>Izpildīts.</w:t>
            </w:r>
          </w:p>
          <w:p w14:paraId="2CB81051" w14:textId="77777777" w:rsidR="00384E9C" w:rsidRPr="00561FA7" w:rsidRDefault="00194A00" w:rsidP="007D2315">
            <w:pPr>
              <w:pStyle w:val="ListParagraph"/>
              <w:numPr>
                <w:ilvl w:val="0"/>
                <w:numId w:val="7"/>
              </w:numPr>
              <w:tabs>
                <w:tab w:val="num" w:pos="709"/>
              </w:tabs>
              <w:jc w:val="both"/>
            </w:pPr>
            <w:r w:rsidRPr="00561FA7">
              <w:rPr>
                <w:b/>
              </w:rPr>
              <w:t xml:space="preserve">2016.gada </w:t>
            </w:r>
            <w:r w:rsidR="007D2315" w:rsidRPr="00561FA7">
              <w:rPr>
                <w:b/>
              </w:rPr>
              <w:t>2</w:t>
            </w:r>
            <w:r w:rsidRPr="00561FA7">
              <w:rPr>
                <w:b/>
              </w:rPr>
              <w:t>5.</w:t>
            </w:r>
            <w:r w:rsidR="007D2315" w:rsidRPr="00561FA7">
              <w:rPr>
                <w:b/>
              </w:rPr>
              <w:t>augusta</w:t>
            </w:r>
            <w:r w:rsidRPr="00561FA7">
              <w:rPr>
                <w:i/>
              </w:rPr>
              <w:t xml:space="preserve"> </w:t>
            </w:r>
            <w:r w:rsidRPr="00561FA7">
              <w:t xml:space="preserve">iesniegts </w:t>
            </w:r>
            <w:r w:rsidRPr="00561FA7">
              <w:rPr>
                <w:bCs/>
              </w:rPr>
              <w:t xml:space="preserve">Pasaules bankas izvērtējuma nodevuma projekts </w:t>
            </w:r>
            <w:r w:rsidRPr="00561FA7">
              <w:t>attiecībā</w:t>
            </w:r>
            <w:r w:rsidRPr="00561FA7">
              <w:rPr>
                <w:bCs/>
              </w:rPr>
              <w:t xml:space="preserve"> uz kapitālieguldījumu plānojumu un kartējumu</w:t>
            </w:r>
            <w:r w:rsidR="007D2315" w:rsidRPr="00561FA7">
              <w:rPr>
                <w:bCs/>
              </w:rPr>
              <w:t>;</w:t>
            </w:r>
          </w:p>
          <w:p w14:paraId="2FD92AFF" w14:textId="253565DA" w:rsidR="007D2315" w:rsidRPr="00561FA7" w:rsidRDefault="007D2315" w:rsidP="00634106">
            <w:pPr>
              <w:pStyle w:val="ListParagraph"/>
              <w:numPr>
                <w:ilvl w:val="0"/>
                <w:numId w:val="7"/>
              </w:numPr>
              <w:tabs>
                <w:tab w:val="num" w:pos="709"/>
              </w:tabs>
              <w:spacing w:after="120"/>
              <w:ind w:left="714" w:hanging="357"/>
              <w:contextualSpacing w:val="0"/>
              <w:jc w:val="both"/>
            </w:pPr>
            <w:r w:rsidRPr="00561FA7">
              <w:rPr>
                <w:b/>
              </w:rPr>
              <w:t>2016.gada 22.novembrī</w:t>
            </w:r>
            <w:r w:rsidRPr="00561FA7">
              <w:t xml:space="preserve"> iesniegts </w:t>
            </w:r>
            <w:r w:rsidRPr="00561FA7">
              <w:rPr>
                <w:bCs/>
              </w:rPr>
              <w:t xml:space="preserve">Pasaules bankas izvērtējuma nodevuma gala versija </w:t>
            </w:r>
            <w:r w:rsidRPr="00561FA7">
              <w:t>attiecībā</w:t>
            </w:r>
            <w:r w:rsidRPr="00561FA7">
              <w:rPr>
                <w:bCs/>
              </w:rPr>
              <w:t xml:space="preserve"> uz kapitālieguldījumu plānojumu un kartējumu.</w:t>
            </w:r>
          </w:p>
        </w:tc>
      </w:tr>
      <w:tr w:rsidR="00384E9C" w14:paraId="0CDEDB78" w14:textId="77777777" w:rsidTr="007D2315">
        <w:tc>
          <w:tcPr>
            <w:tcW w:w="3681" w:type="dxa"/>
          </w:tcPr>
          <w:p w14:paraId="4DD22058" w14:textId="4B5F37DD" w:rsidR="00384E9C" w:rsidRPr="00561FA7" w:rsidRDefault="00384E9C" w:rsidP="009F7BEA">
            <w:pPr>
              <w:tabs>
                <w:tab w:val="num" w:pos="709"/>
              </w:tabs>
              <w:jc w:val="both"/>
              <w:rPr>
                <w:i/>
              </w:rPr>
            </w:pPr>
            <w:r w:rsidRPr="00561FA7">
              <w:rPr>
                <w:b/>
              </w:rPr>
              <w:t>līdz 2016.gada 23.augustam</w:t>
            </w:r>
            <w:r w:rsidRPr="00561FA7">
              <w:t xml:space="preserve"> Slimnīca sadarbībā ar Veselības ministriju un Finanšu ministriju izstrādā un nosūta sadarbības pieteikumu JASPERS</w:t>
            </w:r>
          </w:p>
        </w:tc>
        <w:tc>
          <w:tcPr>
            <w:tcW w:w="5386" w:type="dxa"/>
          </w:tcPr>
          <w:p w14:paraId="533EC28F" w14:textId="2265AE01" w:rsidR="007D2315" w:rsidRPr="00561FA7" w:rsidRDefault="007D2315" w:rsidP="009F7BEA">
            <w:pPr>
              <w:tabs>
                <w:tab w:val="num" w:pos="709"/>
              </w:tabs>
              <w:jc w:val="both"/>
              <w:rPr>
                <w:b/>
              </w:rPr>
            </w:pPr>
            <w:r w:rsidRPr="00561FA7">
              <w:rPr>
                <w:b/>
              </w:rPr>
              <w:t>Izpildīts.</w:t>
            </w:r>
          </w:p>
          <w:p w14:paraId="274D35B8" w14:textId="712EB91D" w:rsidR="007D2315" w:rsidRPr="00561FA7" w:rsidRDefault="007D2315" w:rsidP="007D2315">
            <w:pPr>
              <w:pStyle w:val="ListParagraph"/>
              <w:numPr>
                <w:ilvl w:val="0"/>
                <w:numId w:val="7"/>
              </w:numPr>
              <w:tabs>
                <w:tab w:val="num" w:pos="709"/>
              </w:tabs>
              <w:jc w:val="both"/>
              <w:rPr>
                <w:i/>
              </w:rPr>
            </w:pPr>
            <w:r w:rsidRPr="00561FA7">
              <w:rPr>
                <w:b/>
              </w:rPr>
              <w:t>2016.gada 23.augustā</w:t>
            </w:r>
            <w:r w:rsidRPr="00561FA7">
              <w:t xml:space="preserve"> nosūtīts sadarbības pieteikums JASPERS;</w:t>
            </w:r>
          </w:p>
          <w:p w14:paraId="112FBE0B" w14:textId="2C82DC70" w:rsidR="00384E9C" w:rsidRPr="00561FA7" w:rsidRDefault="00667639" w:rsidP="00634106">
            <w:pPr>
              <w:pStyle w:val="ListParagraph"/>
              <w:numPr>
                <w:ilvl w:val="0"/>
                <w:numId w:val="7"/>
              </w:numPr>
              <w:tabs>
                <w:tab w:val="num" w:pos="709"/>
              </w:tabs>
              <w:spacing w:after="120"/>
              <w:ind w:left="714" w:hanging="357"/>
              <w:contextualSpacing w:val="0"/>
              <w:jc w:val="both"/>
              <w:rPr>
                <w:i/>
              </w:rPr>
            </w:pPr>
            <w:r w:rsidRPr="00561FA7">
              <w:rPr>
                <w:b/>
              </w:rPr>
              <w:t>2016.gada 2.novembrī</w:t>
            </w:r>
            <w:r w:rsidRPr="00561FA7">
              <w:t xml:space="preserve"> notika projekta īstenošanas uzsākšanas sanāksme, kurā </w:t>
            </w:r>
            <w:r w:rsidRPr="00561FA7">
              <w:rPr>
                <w:bCs/>
              </w:rPr>
              <w:t>piedalījās</w:t>
            </w:r>
            <w:r w:rsidRPr="00561FA7">
              <w:t xml:space="preserve"> Finanšu ministrijas, Centrālās finanšu un līgumu aģentūras, Veselības ministrijas, Slimnīcas un JASPERS pārstāvji, lai apspriestu darbu pie </w:t>
            </w:r>
            <w:r w:rsidR="00634106">
              <w:t>S</w:t>
            </w:r>
            <w:r w:rsidRPr="00561FA7">
              <w:t>limnīcas A korpusa otrās kārtas projekta izstrādes</w:t>
            </w:r>
            <w:r w:rsidR="007D2315" w:rsidRPr="00561FA7">
              <w:t>.</w:t>
            </w:r>
          </w:p>
        </w:tc>
      </w:tr>
      <w:tr w:rsidR="00384E9C" w14:paraId="21FD19FF" w14:textId="77777777" w:rsidTr="007D2315">
        <w:tc>
          <w:tcPr>
            <w:tcW w:w="3681" w:type="dxa"/>
          </w:tcPr>
          <w:p w14:paraId="48B0A02A" w14:textId="2EA1F1DA" w:rsidR="00384E9C" w:rsidRPr="00561FA7" w:rsidRDefault="00384E9C" w:rsidP="009F7BEA">
            <w:pPr>
              <w:tabs>
                <w:tab w:val="num" w:pos="709"/>
              </w:tabs>
              <w:jc w:val="both"/>
            </w:pPr>
            <w:r w:rsidRPr="00561FA7">
              <w:rPr>
                <w:b/>
              </w:rPr>
              <w:t>līdz 2016.gada 9.septembrim</w:t>
            </w:r>
            <w:r w:rsidRPr="00561FA7">
              <w:t xml:space="preserve"> Slimnīca piesaista konsultantus lielā projekta iesnieguma sagatavošanai</w:t>
            </w:r>
          </w:p>
        </w:tc>
        <w:tc>
          <w:tcPr>
            <w:tcW w:w="5386" w:type="dxa"/>
          </w:tcPr>
          <w:p w14:paraId="6CFC0865" w14:textId="411B812B" w:rsidR="007D2315" w:rsidRPr="00561FA7" w:rsidRDefault="007D2315" w:rsidP="009F7BEA">
            <w:pPr>
              <w:tabs>
                <w:tab w:val="num" w:pos="709"/>
              </w:tabs>
              <w:jc w:val="both"/>
              <w:rPr>
                <w:b/>
              </w:rPr>
            </w:pPr>
            <w:r w:rsidRPr="00561FA7">
              <w:rPr>
                <w:b/>
              </w:rPr>
              <w:t>Izpildīts.</w:t>
            </w:r>
          </w:p>
          <w:p w14:paraId="3AFD4998" w14:textId="3DB64555" w:rsidR="00384E9C" w:rsidRPr="00561FA7" w:rsidRDefault="00667639" w:rsidP="00634106">
            <w:pPr>
              <w:pStyle w:val="ListParagraph"/>
              <w:numPr>
                <w:ilvl w:val="0"/>
                <w:numId w:val="7"/>
              </w:numPr>
              <w:tabs>
                <w:tab w:val="num" w:pos="709"/>
              </w:tabs>
              <w:spacing w:after="120"/>
              <w:ind w:left="714" w:hanging="357"/>
              <w:contextualSpacing w:val="0"/>
              <w:jc w:val="both"/>
              <w:rPr>
                <w:i/>
              </w:rPr>
            </w:pPr>
            <w:r w:rsidRPr="00561FA7">
              <w:rPr>
                <w:b/>
              </w:rPr>
              <w:t>2016.gada 30.novembrī</w:t>
            </w:r>
            <w:r w:rsidRPr="00561FA7">
              <w:t xml:space="preserve"> tika noslēgts līgums ar SIA „CIVITTA” par lielā projekta iesnieguma un tam pievienojamo pavadošo dokumentu sagatavošanu</w:t>
            </w:r>
            <w:r w:rsidR="007D2315" w:rsidRPr="00561FA7">
              <w:t>.</w:t>
            </w:r>
          </w:p>
        </w:tc>
      </w:tr>
      <w:tr w:rsidR="00396CF2" w14:paraId="1D737593" w14:textId="77777777" w:rsidTr="007D2315">
        <w:tc>
          <w:tcPr>
            <w:tcW w:w="3681" w:type="dxa"/>
          </w:tcPr>
          <w:p w14:paraId="3B971F93" w14:textId="77CB1DAB" w:rsidR="00396CF2" w:rsidRPr="00561FA7" w:rsidRDefault="00396CF2" w:rsidP="009F7BEA">
            <w:pPr>
              <w:tabs>
                <w:tab w:val="num" w:pos="709"/>
              </w:tabs>
              <w:jc w:val="both"/>
            </w:pPr>
            <w:r w:rsidRPr="00561FA7">
              <w:rPr>
                <w:b/>
              </w:rPr>
              <w:t xml:space="preserve">līdz 2017.gada 28.februārim </w:t>
            </w:r>
            <w:r w:rsidRPr="00561FA7">
              <w:t xml:space="preserve">Veselības ministrija nodrošina </w:t>
            </w:r>
            <w:r w:rsidRPr="00561FA7">
              <w:rPr>
                <w:bCs/>
              </w:rPr>
              <w:t>SAM 9.3.2. ieviešanu regulējošo dokumentu saskaņošanu un apstiprināšanu</w:t>
            </w:r>
          </w:p>
        </w:tc>
        <w:tc>
          <w:tcPr>
            <w:tcW w:w="5386" w:type="dxa"/>
          </w:tcPr>
          <w:p w14:paraId="680DC3EB" w14:textId="77777777" w:rsidR="007D2315" w:rsidRPr="00561FA7" w:rsidRDefault="007D2315" w:rsidP="007D2315">
            <w:pPr>
              <w:tabs>
                <w:tab w:val="num" w:pos="709"/>
              </w:tabs>
              <w:jc w:val="both"/>
              <w:rPr>
                <w:b/>
              </w:rPr>
            </w:pPr>
            <w:r w:rsidRPr="00561FA7">
              <w:rPr>
                <w:b/>
              </w:rPr>
              <w:t>Izpildīts.</w:t>
            </w:r>
          </w:p>
          <w:p w14:paraId="5954455B" w14:textId="77777777" w:rsidR="00396CF2" w:rsidRPr="00561FA7" w:rsidRDefault="00396CF2" w:rsidP="007D2315">
            <w:pPr>
              <w:pStyle w:val="ListParagraph"/>
              <w:numPr>
                <w:ilvl w:val="0"/>
                <w:numId w:val="7"/>
              </w:numPr>
              <w:tabs>
                <w:tab w:val="num" w:pos="709"/>
              </w:tabs>
              <w:jc w:val="both"/>
              <w:rPr>
                <w:b/>
              </w:rPr>
            </w:pPr>
            <w:r w:rsidRPr="00561FA7">
              <w:rPr>
                <w:b/>
              </w:rPr>
              <w:t xml:space="preserve">2016.gada 20.decembrī </w:t>
            </w:r>
            <w:r w:rsidRPr="00561FA7">
              <w:t>tika apstiprināti</w:t>
            </w:r>
            <w:r w:rsidRPr="00561FA7">
              <w:rPr>
                <w:b/>
              </w:rPr>
              <w:t xml:space="preserve"> </w:t>
            </w:r>
            <w:r w:rsidR="00597B69" w:rsidRPr="00561FA7">
              <w:t>Ministru kabineta noteikumi Nr.870</w:t>
            </w:r>
            <w:r w:rsidR="00597B69" w:rsidRPr="00561FA7">
              <w:rPr>
                <w:b/>
              </w:rPr>
              <w:t xml:space="preserve"> </w:t>
            </w:r>
            <w:r w:rsidR="00597B69" w:rsidRPr="00561FA7">
              <w:t xml:space="preserve">“Noteikumi par darbības programmas "Izaugsme un nodarbinātība" 9.3.2. specifiskā atbalsta mērķa "Uzlabot kvalitatīvu veselības aprūpes pakalpojumu pieejamību, jo īpaši sociālās, teritoriālās atstumtības un nabadzības </w:t>
            </w:r>
            <w:r w:rsidR="00597B69" w:rsidRPr="00561FA7">
              <w:lastRenderedPageBreak/>
              <w:t>riskam pakļautajiem iedzīvotājiem, attīstot veselības aprūpes infrastruktūru" projektu iesniegumu atlases pirmo un otro kārtu”</w:t>
            </w:r>
            <w:r w:rsidR="007D2315" w:rsidRPr="00561FA7">
              <w:t>;</w:t>
            </w:r>
          </w:p>
          <w:p w14:paraId="2FA30E97" w14:textId="1B5407D9" w:rsidR="007D2315" w:rsidRPr="00561FA7" w:rsidRDefault="001E2B12" w:rsidP="00634106">
            <w:pPr>
              <w:pStyle w:val="ListParagraph"/>
              <w:numPr>
                <w:ilvl w:val="0"/>
                <w:numId w:val="7"/>
              </w:numPr>
              <w:tabs>
                <w:tab w:val="num" w:pos="709"/>
              </w:tabs>
              <w:spacing w:after="120"/>
              <w:ind w:left="714" w:hanging="357"/>
              <w:contextualSpacing w:val="0"/>
              <w:jc w:val="both"/>
              <w:rPr>
                <w:b/>
              </w:rPr>
            </w:pPr>
            <w:r w:rsidRPr="00561FA7">
              <w:rPr>
                <w:b/>
              </w:rPr>
              <w:t>2017.gada 24.februārī</w:t>
            </w:r>
            <w:r w:rsidRPr="00561FA7">
              <w:t xml:space="preserve"> uzsākta 2.kārtas projektu iesniegumu atlases nolikuma saskaņošana starp Centrālo finanšu un līgumu aģentūru, Finanšu ministriju un Veselības ministriju. </w:t>
            </w:r>
          </w:p>
        </w:tc>
      </w:tr>
      <w:tr w:rsidR="00BD67E5" w14:paraId="18F4EDC1" w14:textId="77777777" w:rsidTr="007D2315">
        <w:tc>
          <w:tcPr>
            <w:tcW w:w="3681" w:type="dxa"/>
          </w:tcPr>
          <w:p w14:paraId="575AD856" w14:textId="103636B9" w:rsidR="00BD67E5" w:rsidRPr="00561FA7" w:rsidRDefault="00BD67E5" w:rsidP="009F7BEA">
            <w:pPr>
              <w:tabs>
                <w:tab w:val="num" w:pos="709"/>
              </w:tabs>
              <w:jc w:val="both"/>
              <w:rPr>
                <w:b/>
              </w:rPr>
            </w:pPr>
            <w:r w:rsidRPr="00561FA7">
              <w:rPr>
                <w:b/>
              </w:rPr>
              <w:lastRenderedPageBreak/>
              <w:t>līdz 2017.gada 7.aprīlim</w:t>
            </w:r>
            <w:r w:rsidRPr="00561FA7">
              <w:t xml:space="preserve"> Centrālā finanšu un līgumu aģentūra uzaicina Slimnīcu iesniegt sadarbības iestādē lielā projekta iesniegumu</w:t>
            </w:r>
          </w:p>
        </w:tc>
        <w:tc>
          <w:tcPr>
            <w:tcW w:w="5386" w:type="dxa"/>
          </w:tcPr>
          <w:p w14:paraId="2A2E3E58" w14:textId="33C9FDAC" w:rsidR="009A6F00" w:rsidRPr="00561FA7" w:rsidRDefault="007244BE" w:rsidP="009F7BEA">
            <w:pPr>
              <w:tabs>
                <w:tab w:val="num" w:pos="709"/>
              </w:tabs>
              <w:jc w:val="both"/>
              <w:rPr>
                <w:b/>
              </w:rPr>
            </w:pPr>
            <w:r>
              <w:rPr>
                <w:b/>
              </w:rPr>
              <w:t>Izpildīts</w:t>
            </w:r>
          </w:p>
          <w:p w14:paraId="532A4DBB" w14:textId="79F4EF87" w:rsidR="007244BE" w:rsidRPr="00561FA7" w:rsidRDefault="007244BE" w:rsidP="00634106">
            <w:pPr>
              <w:pStyle w:val="ListParagraph"/>
              <w:numPr>
                <w:ilvl w:val="0"/>
                <w:numId w:val="7"/>
              </w:numPr>
              <w:tabs>
                <w:tab w:val="num" w:pos="709"/>
              </w:tabs>
              <w:spacing w:after="120"/>
              <w:ind w:left="714" w:hanging="357"/>
              <w:contextualSpacing w:val="0"/>
              <w:jc w:val="both"/>
              <w:rPr>
                <w:b/>
              </w:rPr>
            </w:pPr>
            <w:r w:rsidRPr="00F93906">
              <w:rPr>
                <w:b/>
              </w:rPr>
              <w:t xml:space="preserve">2017.gada 27.aprīlī </w:t>
            </w:r>
            <w:r w:rsidRPr="00F93906">
              <w:t>Centrālā finanšu un līgumu aģentūra uzaicināja Slimnīcu iesniegt lielā projekta iesniegumu</w:t>
            </w:r>
          </w:p>
        </w:tc>
      </w:tr>
      <w:tr w:rsidR="00BD67E5" w14:paraId="68BC8D22" w14:textId="77777777" w:rsidTr="007D2315">
        <w:tc>
          <w:tcPr>
            <w:tcW w:w="3681" w:type="dxa"/>
          </w:tcPr>
          <w:p w14:paraId="5E4294B1" w14:textId="089F9E98" w:rsidR="00BD67E5" w:rsidRPr="00561FA7" w:rsidRDefault="00BD67E5" w:rsidP="009F7BEA">
            <w:pPr>
              <w:tabs>
                <w:tab w:val="num" w:pos="709"/>
              </w:tabs>
              <w:jc w:val="both"/>
              <w:rPr>
                <w:b/>
              </w:rPr>
            </w:pPr>
            <w:r w:rsidRPr="00561FA7">
              <w:rPr>
                <w:b/>
              </w:rPr>
              <w:t>līdz 2017.gada 30.maijam</w:t>
            </w:r>
            <w:r w:rsidRPr="00561FA7">
              <w:t xml:space="preserve"> Slimnīca izstrādā un iesniedz ar JASPERS saskaņoto lielā projekta iesniegumu Centrālajā finanšu un līgumu aģentūrā</w:t>
            </w:r>
          </w:p>
        </w:tc>
        <w:tc>
          <w:tcPr>
            <w:tcW w:w="5386" w:type="dxa"/>
          </w:tcPr>
          <w:p w14:paraId="3E054B51" w14:textId="662164F7" w:rsidR="00BD67E5" w:rsidRPr="00561FA7" w:rsidRDefault="00194A00" w:rsidP="009F7BEA">
            <w:pPr>
              <w:tabs>
                <w:tab w:val="num" w:pos="709"/>
              </w:tabs>
              <w:jc w:val="both"/>
              <w:rPr>
                <w:b/>
              </w:rPr>
            </w:pPr>
            <w:r w:rsidRPr="00561FA7">
              <w:rPr>
                <w:b/>
              </w:rPr>
              <w:t>Izpild</w:t>
            </w:r>
            <w:r w:rsidR="007244BE">
              <w:rPr>
                <w:b/>
              </w:rPr>
              <w:t>īts</w:t>
            </w:r>
            <w:r w:rsidR="001E2B12" w:rsidRPr="00561FA7">
              <w:rPr>
                <w:b/>
              </w:rPr>
              <w:t>.</w:t>
            </w:r>
          </w:p>
          <w:p w14:paraId="0EBBFF64" w14:textId="275D6A01" w:rsidR="005E6FB4" w:rsidRPr="005E6FB4" w:rsidRDefault="00470B80" w:rsidP="001E2B12">
            <w:pPr>
              <w:pStyle w:val="ListParagraph"/>
              <w:numPr>
                <w:ilvl w:val="0"/>
                <w:numId w:val="7"/>
              </w:numPr>
              <w:tabs>
                <w:tab w:val="num" w:pos="709"/>
              </w:tabs>
              <w:jc w:val="both"/>
              <w:rPr>
                <w:b/>
              </w:rPr>
            </w:pPr>
            <w:r>
              <w:rPr>
                <w:b/>
                <w:color w:val="000000" w:themeColor="text1"/>
              </w:rPr>
              <w:t>2017.gada</w:t>
            </w:r>
            <w:r w:rsidR="00203027">
              <w:rPr>
                <w:b/>
                <w:color w:val="000000" w:themeColor="text1"/>
              </w:rPr>
              <w:t xml:space="preserve"> 24.jūlijā</w:t>
            </w:r>
            <w:r>
              <w:rPr>
                <w:b/>
                <w:color w:val="000000" w:themeColor="text1"/>
              </w:rPr>
              <w:t xml:space="preserve"> </w:t>
            </w:r>
            <w:r w:rsidRPr="00203027">
              <w:rPr>
                <w:color w:val="000000" w:themeColor="text1"/>
              </w:rPr>
              <w:t>Slimnīca</w:t>
            </w:r>
            <w:r w:rsidR="00203027">
              <w:rPr>
                <w:color w:val="000000" w:themeColor="text1"/>
              </w:rPr>
              <w:t xml:space="preserve"> lūdza Centrālo finanšu un līgumu aģentūru pagarināt lielā projekta iesniegšanas termiņu</w:t>
            </w:r>
            <w:r w:rsidR="006077A0">
              <w:rPr>
                <w:color w:val="000000" w:themeColor="text1"/>
              </w:rPr>
              <w:t xml:space="preserve"> ārēju ierobežojumu dēļ (</w:t>
            </w:r>
            <w:r w:rsidR="005E6FB4">
              <w:rPr>
                <w:color w:val="000000" w:themeColor="text1"/>
              </w:rPr>
              <w:t xml:space="preserve">Noslēguma ziņojuma </w:t>
            </w:r>
            <w:r w:rsidR="005E6FB4" w:rsidRPr="00DC4737">
              <w:rPr>
                <w:i/>
                <w:color w:val="000000" w:themeColor="text1"/>
              </w:rPr>
              <w:t>uzmetum</w:t>
            </w:r>
            <w:r w:rsidR="005E6FB4">
              <w:rPr>
                <w:i/>
                <w:color w:val="000000" w:themeColor="text1"/>
              </w:rPr>
              <w:t>a saņemšanas laiks</w:t>
            </w:r>
            <w:r w:rsidR="005E6FB4" w:rsidRPr="00DC4737">
              <w:rPr>
                <w:i/>
                <w:color w:val="000000" w:themeColor="text1"/>
              </w:rPr>
              <w:t>,</w:t>
            </w:r>
            <w:r w:rsidR="005E6FB4">
              <w:rPr>
                <w:i/>
                <w:color w:val="000000" w:themeColor="text1"/>
              </w:rPr>
              <w:t xml:space="preserve"> JASPERS</w:t>
            </w:r>
            <w:r w:rsidR="005E6FB4" w:rsidRPr="00DC4737">
              <w:rPr>
                <w:i/>
                <w:color w:val="000000" w:themeColor="text1"/>
              </w:rPr>
              <w:t xml:space="preserve"> vides jautājumu</w:t>
            </w:r>
            <w:r w:rsidR="005E6FB4">
              <w:rPr>
                <w:i/>
                <w:color w:val="000000" w:themeColor="text1"/>
              </w:rPr>
              <w:t xml:space="preserve"> ekspertu pieejamība</w:t>
            </w:r>
            <w:r w:rsidR="005E6FB4" w:rsidRPr="00DC4737">
              <w:rPr>
                <w:i/>
                <w:color w:val="000000" w:themeColor="text1"/>
              </w:rPr>
              <w:t xml:space="preserve"> konsultācij</w:t>
            </w:r>
            <w:r w:rsidR="005E6FB4">
              <w:rPr>
                <w:i/>
                <w:color w:val="000000" w:themeColor="text1"/>
              </w:rPr>
              <w:t>ām</w:t>
            </w:r>
            <w:r w:rsidR="005E6FB4" w:rsidRPr="00DC4737">
              <w:rPr>
                <w:i/>
                <w:color w:val="000000" w:themeColor="text1"/>
              </w:rPr>
              <w:t>,</w:t>
            </w:r>
            <w:r w:rsidR="005E6FB4">
              <w:rPr>
                <w:i/>
                <w:color w:val="000000" w:themeColor="text1"/>
              </w:rPr>
              <w:t xml:space="preserve"> novēlota atbildes saņemšana no EK par Izdevumu ieņēmumu analīzē un iesniegumā izmantojamo</w:t>
            </w:r>
            <w:r w:rsidR="005E6FB4" w:rsidRPr="00DC4737">
              <w:rPr>
                <w:i/>
                <w:color w:val="000000" w:themeColor="text1"/>
              </w:rPr>
              <w:t xml:space="preserve"> pārskata perioda ilgum</w:t>
            </w:r>
            <w:r w:rsidR="005E6FB4">
              <w:rPr>
                <w:i/>
                <w:color w:val="000000" w:themeColor="text1"/>
              </w:rPr>
              <w:t>u).</w:t>
            </w:r>
          </w:p>
          <w:p w14:paraId="11D68C96" w14:textId="2459CE1A" w:rsidR="00442D36" w:rsidRPr="005A0A9A" w:rsidRDefault="007244BE" w:rsidP="00442D36">
            <w:pPr>
              <w:pStyle w:val="ListParagraph"/>
              <w:numPr>
                <w:ilvl w:val="0"/>
                <w:numId w:val="7"/>
              </w:numPr>
              <w:tabs>
                <w:tab w:val="num" w:pos="709"/>
              </w:tabs>
              <w:jc w:val="both"/>
              <w:rPr>
                <w:b/>
              </w:rPr>
            </w:pPr>
            <w:r>
              <w:rPr>
                <w:b/>
              </w:rPr>
              <w:t xml:space="preserve">2017.gada </w:t>
            </w:r>
            <w:r w:rsidR="00470B80">
              <w:rPr>
                <w:b/>
              </w:rPr>
              <w:t xml:space="preserve">15.septembrī </w:t>
            </w:r>
            <w:r w:rsidR="00470B80">
              <w:t>Slimnīca iesniedza ar JASPERS saskaņoto lielā projekta iesniegumu</w:t>
            </w:r>
            <w:r w:rsidR="00442D36">
              <w:t>.</w:t>
            </w:r>
          </w:p>
          <w:p w14:paraId="3B4F354D" w14:textId="20C783ED" w:rsidR="00E83A81" w:rsidRPr="00DC4737" w:rsidRDefault="00F93906" w:rsidP="00634106">
            <w:pPr>
              <w:pStyle w:val="ListParagraph"/>
              <w:spacing w:after="120"/>
              <w:contextualSpacing w:val="0"/>
              <w:jc w:val="both"/>
            </w:pPr>
            <w:r>
              <w:rPr>
                <w:b/>
              </w:rPr>
              <w:t>No 2017.gada 16.septembra līdz 2018.gada 9.martam</w:t>
            </w:r>
            <w:r w:rsidR="005A0A9A">
              <w:rPr>
                <w:b/>
              </w:rPr>
              <w:t xml:space="preserve"> </w:t>
            </w:r>
            <w:r w:rsidR="009A39B7" w:rsidRPr="00767071">
              <w:t>CFLA ietvaros izveidot</w:t>
            </w:r>
            <w:r w:rsidR="00B96EFB">
              <w:t>ā</w:t>
            </w:r>
            <w:r w:rsidR="009A39B7" w:rsidRPr="00767071">
              <w:t xml:space="preserve"> projekta</w:t>
            </w:r>
            <w:r w:rsidR="00B96EFB">
              <w:t xml:space="preserve"> iesnieguma</w:t>
            </w:r>
            <w:r w:rsidR="009A39B7" w:rsidRPr="00767071">
              <w:t xml:space="preserve"> vērtēšana</w:t>
            </w:r>
            <w:r w:rsidR="00B96EFB">
              <w:t>s</w:t>
            </w:r>
            <w:r w:rsidR="009A39B7" w:rsidRPr="00767071">
              <w:t xml:space="preserve"> komisija </w:t>
            </w:r>
            <w:r w:rsidR="009A39B7">
              <w:t>nodrošināja</w:t>
            </w:r>
            <w:r w:rsidR="009A39B7" w:rsidRPr="00767071">
              <w:t xml:space="preserve"> projekta vērtēšan</w:t>
            </w:r>
            <w:r w:rsidR="00B96EFB">
              <w:t>as procesu</w:t>
            </w:r>
            <w:r w:rsidR="009A39B7" w:rsidRPr="00767071">
              <w:t>.</w:t>
            </w:r>
            <w:r w:rsidR="009A39B7">
              <w:t xml:space="preserve"> P</w:t>
            </w:r>
            <w:r w:rsidR="005A0A9A" w:rsidRPr="00155862">
              <w:t>rojekta</w:t>
            </w:r>
            <w:r w:rsidR="00B96EFB">
              <w:t xml:space="preserve"> iesnieguma</w:t>
            </w:r>
            <w:r w:rsidR="009A39B7" w:rsidRPr="00155862">
              <w:t xml:space="preserve"> vērtēšanas komisija</w:t>
            </w:r>
            <w:r w:rsidR="005A0A9A" w:rsidRPr="00155862">
              <w:t xml:space="preserve"> </w:t>
            </w:r>
            <w:r w:rsidR="009A39B7">
              <w:t xml:space="preserve">projekta </w:t>
            </w:r>
            <w:r w:rsidR="009A39B7" w:rsidRPr="00155862">
              <w:t>iesniegum</w:t>
            </w:r>
            <w:r w:rsidR="009A39B7">
              <w:t xml:space="preserve">u </w:t>
            </w:r>
            <w:r w:rsidR="00B96EFB">
              <w:t>atbalstīja</w:t>
            </w:r>
            <w:r w:rsidR="009A39B7">
              <w:t xml:space="preserve"> ar nosacījum</w:t>
            </w:r>
            <w:r w:rsidR="00B96EFB">
              <w:t>iem, izskatot to trīs reizes</w:t>
            </w:r>
            <w:r w:rsidR="009A39B7">
              <w:t xml:space="preserve">, attiecīgi </w:t>
            </w:r>
            <w:r w:rsidR="00B96EFB">
              <w:t xml:space="preserve">trīs </w:t>
            </w:r>
            <w:r w:rsidR="009A39B7">
              <w:t xml:space="preserve">reizes tika iesniegti projekta iesnieguma precizējumi. </w:t>
            </w:r>
            <w:r w:rsidR="00767071">
              <w:t>Precizētajam p</w:t>
            </w:r>
            <w:r w:rsidR="009A39B7">
              <w:t>rojekta iesniegumam tika vērtēti arī iesniegtie tehniskie precizējumi,</w:t>
            </w:r>
            <w:r w:rsidR="005A0A9A" w:rsidRPr="00155862">
              <w:t xml:space="preserve"> </w:t>
            </w:r>
            <w:r w:rsidR="009A39B7">
              <w:t xml:space="preserve">tādejādi </w:t>
            </w:r>
            <w:r w:rsidR="005A0A9A" w:rsidRPr="00155862">
              <w:t>nodrošin</w:t>
            </w:r>
            <w:r w:rsidR="009A39B7">
              <w:t>ot</w:t>
            </w:r>
            <w:r w:rsidR="005A0A9A" w:rsidRPr="00155862">
              <w:t>, ka projekta iesniegums atbilst projekta iesnieguma vērtēšanas kritērijiem</w:t>
            </w:r>
            <w:r w:rsidR="005A0A9A">
              <w:t xml:space="preserve">. </w:t>
            </w:r>
          </w:p>
        </w:tc>
      </w:tr>
      <w:tr w:rsidR="00BD67E5" w14:paraId="276B3F2D" w14:textId="77777777" w:rsidTr="007D2315">
        <w:tc>
          <w:tcPr>
            <w:tcW w:w="3681" w:type="dxa"/>
          </w:tcPr>
          <w:p w14:paraId="4DC100A8" w14:textId="10FB2239" w:rsidR="00BD67E5" w:rsidRPr="00561FA7" w:rsidRDefault="00BD67E5" w:rsidP="009F7BEA">
            <w:pPr>
              <w:tabs>
                <w:tab w:val="num" w:pos="709"/>
              </w:tabs>
              <w:jc w:val="both"/>
              <w:rPr>
                <w:b/>
              </w:rPr>
            </w:pPr>
            <w:r w:rsidRPr="00561FA7">
              <w:rPr>
                <w:b/>
              </w:rPr>
              <w:t>līdz 2017.gada 29.jūlijam</w:t>
            </w:r>
            <w:r w:rsidRPr="00561FA7">
              <w:t xml:space="preserve"> Centrālā finanšu un līgumu aģentūra nosūta </w:t>
            </w:r>
            <w:r w:rsidR="0022433B">
              <w:t xml:space="preserve">projekta </w:t>
            </w:r>
            <w:r w:rsidRPr="00561FA7">
              <w:t>vērtēšanas komisijas atzinumu par projekta iesnieguma atbalstīšanu un projekta iesniegumu Finanšu ministrijai to iesniegšanai JASPERS neatkarīgam ekspertam</w:t>
            </w:r>
          </w:p>
        </w:tc>
        <w:tc>
          <w:tcPr>
            <w:tcW w:w="5386" w:type="dxa"/>
          </w:tcPr>
          <w:p w14:paraId="6EE3202E" w14:textId="0F6F7AB1" w:rsidR="0053614D" w:rsidRDefault="00882919" w:rsidP="001E2B12">
            <w:pPr>
              <w:tabs>
                <w:tab w:val="num" w:pos="709"/>
              </w:tabs>
              <w:rPr>
                <w:b/>
              </w:rPr>
            </w:pPr>
            <w:r>
              <w:rPr>
                <w:b/>
              </w:rPr>
              <w:t>Izpildīts</w:t>
            </w:r>
            <w:r w:rsidR="001E2B12" w:rsidRPr="00561FA7">
              <w:rPr>
                <w:b/>
              </w:rPr>
              <w:t>.</w:t>
            </w:r>
          </w:p>
          <w:p w14:paraId="416DE20F" w14:textId="78AFC797" w:rsidR="00691347" w:rsidRPr="005671E9" w:rsidRDefault="00691347" w:rsidP="00442D36">
            <w:pPr>
              <w:pStyle w:val="ListParagraph"/>
              <w:numPr>
                <w:ilvl w:val="0"/>
                <w:numId w:val="8"/>
              </w:numPr>
              <w:jc w:val="both"/>
            </w:pPr>
            <w:r w:rsidRPr="005671E9">
              <w:rPr>
                <w:b/>
              </w:rPr>
              <w:t>2018. gada 19.martā</w:t>
            </w:r>
            <w:r w:rsidR="004E0644">
              <w:rPr>
                <w:b/>
              </w:rPr>
              <w:t xml:space="preserve"> </w:t>
            </w:r>
            <w:r w:rsidR="004E0644" w:rsidRPr="004E0644">
              <w:t>projekta iesnieguma vērtēšanas komisija</w:t>
            </w:r>
            <w:r w:rsidR="004E0644">
              <w:t xml:space="preserve"> sniedza atzinumu </w:t>
            </w:r>
            <w:r w:rsidRPr="005671E9">
              <w:t>par projekta atbalstīšanu.</w:t>
            </w:r>
          </w:p>
          <w:p w14:paraId="26D89C8A" w14:textId="6A079F0F" w:rsidR="006841A8" w:rsidRDefault="006841A8" w:rsidP="00442D36">
            <w:pPr>
              <w:pStyle w:val="ListParagraph"/>
              <w:numPr>
                <w:ilvl w:val="0"/>
                <w:numId w:val="8"/>
              </w:numPr>
              <w:jc w:val="both"/>
            </w:pPr>
            <w:r w:rsidRPr="006077A0">
              <w:rPr>
                <w:b/>
              </w:rPr>
              <w:t xml:space="preserve">2018. </w:t>
            </w:r>
            <w:r w:rsidRPr="00DC4737">
              <w:rPr>
                <w:b/>
              </w:rPr>
              <w:t>g</w:t>
            </w:r>
            <w:r w:rsidRPr="006077A0">
              <w:rPr>
                <w:b/>
              </w:rPr>
              <w:t xml:space="preserve">ada </w:t>
            </w:r>
            <w:r w:rsidR="00442D36" w:rsidRPr="006077A0">
              <w:rPr>
                <w:b/>
              </w:rPr>
              <w:t>2</w:t>
            </w:r>
            <w:r w:rsidR="00442D36">
              <w:rPr>
                <w:b/>
              </w:rPr>
              <w:t>6</w:t>
            </w:r>
            <w:r w:rsidRPr="006077A0">
              <w:rPr>
                <w:b/>
              </w:rPr>
              <w:t xml:space="preserve">. </w:t>
            </w:r>
            <w:r w:rsidRPr="00DC4737">
              <w:rPr>
                <w:b/>
              </w:rPr>
              <w:t>m</w:t>
            </w:r>
            <w:r w:rsidRPr="006077A0">
              <w:rPr>
                <w:b/>
              </w:rPr>
              <w:t>artā</w:t>
            </w:r>
            <w:r>
              <w:t xml:space="preserve"> Centrālā finanšu un līgumu aģentūra nosū</w:t>
            </w:r>
            <w:r w:rsidR="000A35B1">
              <w:t xml:space="preserve">tīja </w:t>
            </w:r>
            <w:r>
              <w:t xml:space="preserve">Finanšu ministrijai </w:t>
            </w:r>
            <w:r w:rsidR="00442D36">
              <w:t xml:space="preserve">projekta iesnieguma </w:t>
            </w:r>
            <w:r>
              <w:t>vērtēšanas komisijas atzinumu par projekta atbalstīšanu un projekta iesniegumu angļu valodā.</w:t>
            </w:r>
            <w:r w:rsidRPr="00DC4737">
              <w:t xml:space="preserve"> </w:t>
            </w:r>
          </w:p>
          <w:p w14:paraId="00430D8B" w14:textId="17F59D80" w:rsidR="00B86072" w:rsidRPr="00DC4737" w:rsidRDefault="00B86072" w:rsidP="00634106">
            <w:pPr>
              <w:pStyle w:val="ListParagraph"/>
              <w:numPr>
                <w:ilvl w:val="0"/>
                <w:numId w:val="8"/>
              </w:numPr>
              <w:spacing w:after="120"/>
              <w:ind w:left="714" w:hanging="357"/>
              <w:contextualSpacing w:val="0"/>
              <w:jc w:val="both"/>
            </w:pPr>
            <w:r w:rsidRPr="003E34AE">
              <w:rPr>
                <w:b/>
              </w:rPr>
              <w:lastRenderedPageBreak/>
              <w:t xml:space="preserve">2018.gada 29. martā </w:t>
            </w:r>
            <w:r w:rsidRPr="00264A60">
              <w:t>Finanšu ministrija nosūta lielā projekta dokumentāciju</w:t>
            </w:r>
            <w:r>
              <w:t xml:space="preserve"> </w:t>
            </w:r>
            <w:r w:rsidRPr="00264A60">
              <w:t>Eiropas Komisijas sniegtās tehniskās palīdzības neatkarīg</w:t>
            </w:r>
            <w:r>
              <w:t>o</w:t>
            </w:r>
            <w:r w:rsidRPr="00264A60">
              <w:t xml:space="preserve"> ekspertu </w:t>
            </w:r>
            <w:r w:rsidRPr="006841A8">
              <w:t>JASPERS Neatkarīgai kvalitātes izvērtēšanai (</w:t>
            </w:r>
            <w:proofErr w:type="spellStart"/>
            <w:r w:rsidRPr="006841A8">
              <w:t>Independent</w:t>
            </w:r>
            <w:proofErr w:type="spellEnd"/>
            <w:r w:rsidRPr="006841A8">
              <w:t xml:space="preserve"> </w:t>
            </w:r>
            <w:proofErr w:type="spellStart"/>
            <w:r w:rsidRPr="006841A8">
              <w:t>Quality</w:t>
            </w:r>
            <w:proofErr w:type="spellEnd"/>
            <w:r w:rsidRPr="006841A8">
              <w:t xml:space="preserve"> </w:t>
            </w:r>
            <w:proofErr w:type="spellStart"/>
            <w:r w:rsidRPr="006841A8">
              <w:t>Review</w:t>
            </w:r>
            <w:proofErr w:type="spellEnd"/>
            <w:r w:rsidRPr="006841A8">
              <w:t>, IQR)</w:t>
            </w:r>
            <w:r w:rsidR="00F32AC7">
              <w:t>.</w:t>
            </w:r>
            <w:r w:rsidR="00AA0E50" w:rsidRPr="00C76621">
              <w:t xml:space="preserve"> </w:t>
            </w:r>
          </w:p>
        </w:tc>
      </w:tr>
      <w:tr w:rsidR="001E2B12" w14:paraId="24123BE7" w14:textId="77777777" w:rsidTr="007D2315">
        <w:tc>
          <w:tcPr>
            <w:tcW w:w="3681" w:type="dxa"/>
          </w:tcPr>
          <w:p w14:paraId="1D5447E3" w14:textId="23484143" w:rsidR="001E2B12" w:rsidRPr="00561FA7" w:rsidRDefault="001E2B12" w:rsidP="001E2B12">
            <w:pPr>
              <w:tabs>
                <w:tab w:val="num" w:pos="709"/>
              </w:tabs>
              <w:jc w:val="both"/>
              <w:rPr>
                <w:b/>
              </w:rPr>
            </w:pPr>
            <w:r w:rsidRPr="00561FA7">
              <w:rPr>
                <w:b/>
              </w:rPr>
              <w:lastRenderedPageBreak/>
              <w:t>līdz 2017.gada 23.decembrim</w:t>
            </w:r>
            <w:r w:rsidRPr="00561FA7">
              <w:t xml:space="preserve"> Eiropas Komisija apstiprina lielā projekta iesniegumu</w:t>
            </w:r>
          </w:p>
        </w:tc>
        <w:tc>
          <w:tcPr>
            <w:tcW w:w="5386" w:type="dxa"/>
          </w:tcPr>
          <w:p w14:paraId="03342C2E" w14:textId="7D7077EB" w:rsidR="00C43B12" w:rsidRPr="00342A6A" w:rsidRDefault="00C43B12" w:rsidP="001E2B12">
            <w:pPr>
              <w:tabs>
                <w:tab w:val="num" w:pos="709"/>
              </w:tabs>
              <w:jc w:val="both"/>
              <w:rPr>
                <w:b/>
              </w:rPr>
            </w:pPr>
            <w:r w:rsidRPr="00342A6A">
              <w:rPr>
                <w:b/>
              </w:rPr>
              <w:t>Izpildīts</w:t>
            </w:r>
          </w:p>
          <w:p w14:paraId="45568AA8" w14:textId="42910E90" w:rsidR="0022433B" w:rsidRPr="007F0601" w:rsidRDefault="00D108CE" w:rsidP="00491FE0">
            <w:pPr>
              <w:pStyle w:val="ListParagraph"/>
              <w:numPr>
                <w:ilvl w:val="0"/>
                <w:numId w:val="16"/>
              </w:numPr>
              <w:ind w:left="744"/>
              <w:jc w:val="both"/>
            </w:pPr>
            <w:r w:rsidRPr="00D108CE">
              <w:rPr>
                <w:bCs/>
              </w:rPr>
              <w:t>2018.gada 30.</w:t>
            </w:r>
            <w:r w:rsidR="0036471D">
              <w:rPr>
                <w:bCs/>
              </w:rPr>
              <w:t xml:space="preserve"> </w:t>
            </w:r>
            <w:r w:rsidRPr="00D108CE">
              <w:rPr>
                <w:bCs/>
              </w:rPr>
              <w:t>novembrī Eiropas Komisija ir apstiprinājusi lielo projektu “Paula Stradiņa klīniskās universitātes slimnīcas jaunās A2 ēkas attīstība”</w:t>
            </w:r>
          </w:p>
        </w:tc>
      </w:tr>
      <w:tr w:rsidR="001E2B12" w14:paraId="49E6A19D" w14:textId="77777777" w:rsidTr="007D2315">
        <w:tc>
          <w:tcPr>
            <w:tcW w:w="3681" w:type="dxa"/>
          </w:tcPr>
          <w:p w14:paraId="7FDCEF5E" w14:textId="6DB5057F" w:rsidR="001E2B12" w:rsidRPr="00561FA7" w:rsidRDefault="001E2B12" w:rsidP="001E2B12">
            <w:pPr>
              <w:tabs>
                <w:tab w:val="num" w:pos="709"/>
              </w:tabs>
              <w:jc w:val="both"/>
              <w:rPr>
                <w:b/>
              </w:rPr>
            </w:pPr>
            <w:r w:rsidRPr="00561FA7">
              <w:rPr>
                <w:b/>
              </w:rPr>
              <w:t>līdz 2018.gada 29.janvārim</w:t>
            </w:r>
            <w:r w:rsidRPr="00561FA7">
              <w:t xml:space="preserve"> Centrālā finanšu un līgumu aģentūra pieņem lēmumu par projekta apstiprināšanu un slēdz līgumu</w:t>
            </w:r>
          </w:p>
        </w:tc>
        <w:tc>
          <w:tcPr>
            <w:tcW w:w="5386" w:type="dxa"/>
          </w:tcPr>
          <w:p w14:paraId="1F3E106A" w14:textId="3C0E16EE" w:rsidR="00C57ADF" w:rsidRDefault="00C57ADF" w:rsidP="001E2B12">
            <w:pPr>
              <w:tabs>
                <w:tab w:val="num" w:pos="709"/>
              </w:tabs>
              <w:jc w:val="both"/>
              <w:rPr>
                <w:b/>
              </w:rPr>
            </w:pPr>
            <w:r>
              <w:rPr>
                <w:b/>
              </w:rPr>
              <w:t>Izpildīts</w:t>
            </w:r>
          </w:p>
          <w:p w14:paraId="59D7E12F" w14:textId="60451C49" w:rsidR="0022433B" w:rsidRPr="0022433B" w:rsidRDefault="00C43B12" w:rsidP="00491FE0">
            <w:pPr>
              <w:pStyle w:val="ListParagraph"/>
              <w:numPr>
                <w:ilvl w:val="0"/>
                <w:numId w:val="16"/>
              </w:numPr>
              <w:spacing w:after="120"/>
              <w:ind w:left="744"/>
              <w:contextualSpacing w:val="0"/>
              <w:jc w:val="both"/>
              <w:rPr>
                <w:b/>
              </w:rPr>
            </w:pPr>
            <w:r w:rsidRPr="0036471D">
              <w:rPr>
                <w:bCs/>
              </w:rPr>
              <w:t>2019.gada 28.janvārī starp slimnīcu un Centrālo finanšu un līgumu aģentūru tika noslēgts līgums par lielā projekta “Paula Stradiņa klīniskās universitātes slimnīcas jaunās A2 ēkas attīstība” īstenošanu.</w:t>
            </w:r>
          </w:p>
        </w:tc>
      </w:tr>
    </w:tbl>
    <w:p w14:paraId="26F187E7" w14:textId="77777777" w:rsidR="00EA3BBF" w:rsidRPr="007D2315" w:rsidRDefault="00EA3BBF" w:rsidP="007D2315">
      <w:pPr>
        <w:tabs>
          <w:tab w:val="num" w:pos="709"/>
        </w:tabs>
        <w:ind w:firstLine="720"/>
        <w:jc w:val="both"/>
        <w:rPr>
          <w:i/>
          <w:sz w:val="28"/>
        </w:rPr>
      </w:pPr>
    </w:p>
    <w:p w14:paraId="74EBC35A" w14:textId="1036BC58" w:rsidR="002C48B2" w:rsidRDefault="002C48B2" w:rsidP="007D2315">
      <w:pPr>
        <w:ind w:right="-766"/>
        <w:rPr>
          <w:rFonts w:eastAsia="Calibri"/>
          <w:sz w:val="28"/>
          <w:szCs w:val="28"/>
        </w:rPr>
      </w:pPr>
    </w:p>
    <w:p w14:paraId="1EE44002" w14:textId="77777777" w:rsidR="002C48B2" w:rsidRDefault="002C48B2" w:rsidP="007D2315">
      <w:pPr>
        <w:ind w:right="-766"/>
        <w:rPr>
          <w:rFonts w:eastAsia="Calibri"/>
          <w:sz w:val="28"/>
          <w:szCs w:val="28"/>
        </w:rPr>
      </w:pPr>
    </w:p>
    <w:p w14:paraId="5B5DD766" w14:textId="1DFFB6BF" w:rsidR="001F145F" w:rsidRPr="005D48F7" w:rsidRDefault="001F145F" w:rsidP="007D2315">
      <w:pPr>
        <w:spacing w:after="120"/>
        <w:ind w:right="-766"/>
        <w:rPr>
          <w:rFonts w:eastAsia="Calibri"/>
          <w:sz w:val="28"/>
          <w:szCs w:val="28"/>
        </w:rPr>
      </w:pPr>
      <w:r w:rsidRPr="005D48F7">
        <w:rPr>
          <w:rFonts w:eastAsia="Calibri"/>
          <w:sz w:val="28"/>
          <w:szCs w:val="28"/>
        </w:rPr>
        <w:t>Veselības ministre</w:t>
      </w:r>
      <w:r w:rsidRPr="005D48F7">
        <w:rPr>
          <w:rFonts w:eastAsia="Calibri"/>
          <w:sz w:val="28"/>
          <w:szCs w:val="28"/>
        </w:rPr>
        <w:tab/>
      </w:r>
      <w:r w:rsidRPr="005D48F7">
        <w:rPr>
          <w:rFonts w:eastAsia="Calibri"/>
          <w:sz w:val="28"/>
          <w:szCs w:val="28"/>
        </w:rPr>
        <w:tab/>
      </w:r>
      <w:r w:rsidRPr="005D48F7">
        <w:rPr>
          <w:rFonts w:eastAsia="Calibri"/>
          <w:sz w:val="28"/>
          <w:szCs w:val="28"/>
        </w:rPr>
        <w:tab/>
      </w:r>
      <w:r w:rsidRPr="005D48F7">
        <w:rPr>
          <w:rFonts w:eastAsia="Calibri"/>
          <w:sz w:val="28"/>
          <w:szCs w:val="28"/>
        </w:rPr>
        <w:tab/>
      </w:r>
      <w:r w:rsidRPr="005D48F7">
        <w:rPr>
          <w:rFonts w:eastAsia="Calibri"/>
          <w:sz w:val="28"/>
          <w:szCs w:val="28"/>
        </w:rPr>
        <w:tab/>
      </w:r>
      <w:r w:rsidRPr="005D48F7">
        <w:rPr>
          <w:rFonts w:eastAsia="Calibri"/>
          <w:sz w:val="28"/>
          <w:szCs w:val="28"/>
        </w:rPr>
        <w:tab/>
        <w:t xml:space="preserve"> </w:t>
      </w:r>
      <w:r w:rsidRPr="005D48F7">
        <w:rPr>
          <w:rFonts w:eastAsia="Calibri"/>
          <w:sz w:val="28"/>
          <w:szCs w:val="28"/>
        </w:rPr>
        <w:tab/>
      </w:r>
      <w:r w:rsidRPr="005D48F7">
        <w:rPr>
          <w:rFonts w:eastAsia="Calibri"/>
          <w:sz w:val="28"/>
          <w:szCs w:val="28"/>
        </w:rPr>
        <w:tab/>
      </w:r>
      <w:r w:rsidR="009F7BEA">
        <w:rPr>
          <w:rFonts w:eastAsia="Calibri"/>
          <w:sz w:val="28"/>
          <w:szCs w:val="28"/>
        </w:rPr>
        <w:t xml:space="preserve">   </w:t>
      </w:r>
      <w:r w:rsidR="00AD3AF9">
        <w:rPr>
          <w:rFonts w:eastAsia="Calibri"/>
          <w:sz w:val="28"/>
          <w:szCs w:val="28"/>
        </w:rPr>
        <w:t xml:space="preserve">Ilze </w:t>
      </w:r>
      <w:proofErr w:type="spellStart"/>
      <w:r w:rsidR="00AD3AF9">
        <w:rPr>
          <w:rFonts w:eastAsia="Calibri"/>
          <w:sz w:val="28"/>
          <w:szCs w:val="28"/>
        </w:rPr>
        <w:t>Viņkele</w:t>
      </w:r>
      <w:proofErr w:type="spellEnd"/>
    </w:p>
    <w:p w14:paraId="35FBEEA1" w14:textId="3697BAB7" w:rsidR="009F7BEA" w:rsidRDefault="009F7BEA" w:rsidP="007D2315">
      <w:pPr>
        <w:tabs>
          <w:tab w:val="left" w:pos="7088"/>
          <w:tab w:val="right" w:pos="9072"/>
        </w:tabs>
        <w:ind w:right="-766"/>
        <w:rPr>
          <w:rFonts w:eastAsia="Calibri"/>
          <w:sz w:val="28"/>
          <w:szCs w:val="28"/>
        </w:rPr>
      </w:pPr>
    </w:p>
    <w:p w14:paraId="75E2D924" w14:textId="77777777" w:rsidR="002C48B2" w:rsidRDefault="002C48B2" w:rsidP="007D2315">
      <w:pPr>
        <w:tabs>
          <w:tab w:val="left" w:pos="7088"/>
          <w:tab w:val="right" w:pos="9072"/>
        </w:tabs>
        <w:ind w:right="-766"/>
        <w:rPr>
          <w:rFonts w:eastAsia="Calibri"/>
          <w:sz w:val="28"/>
          <w:szCs w:val="28"/>
        </w:rPr>
      </w:pPr>
    </w:p>
    <w:p w14:paraId="43501CF9" w14:textId="63BFBAF9" w:rsidR="001F145F" w:rsidRPr="005D48F7" w:rsidRDefault="001F145F" w:rsidP="007D2315">
      <w:pPr>
        <w:tabs>
          <w:tab w:val="left" w:pos="7088"/>
          <w:tab w:val="right" w:pos="9072"/>
        </w:tabs>
        <w:spacing w:after="120"/>
        <w:ind w:right="-766"/>
        <w:rPr>
          <w:rFonts w:eastAsia="Calibri"/>
          <w:sz w:val="28"/>
          <w:szCs w:val="28"/>
        </w:rPr>
      </w:pPr>
      <w:r w:rsidRPr="005D48F7">
        <w:rPr>
          <w:rFonts w:eastAsia="Calibri"/>
          <w:sz w:val="28"/>
          <w:szCs w:val="28"/>
        </w:rPr>
        <w:t>Iesniedzējs: Veselības ministre</w:t>
      </w:r>
      <w:r w:rsidRPr="005D48F7">
        <w:rPr>
          <w:rFonts w:eastAsia="Calibri"/>
          <w:sz w:val="28"/>
          <w:szCs w:val="28"/>
        </w:rPr>
        <w:tab/>
        <w:t xml:space="preserve"> </w:t>
      </w:r>
      <w:r w:rsidR="009F7BEA">
        <w:rPr>
          <w:rFonts w:eastAsia="Calibri"/>
          <w:sz w:val="28"/>
          <w:szCs w:val="28"/>
        </w:rPr>
        <w:t xml:space="preserve">   </w:t>
      </w:r>
      <w:r w:rsidR="00AD3AF9">
        <w:rPr>
          <w:rFonts w:eastAsia="Calibri"/>
          <w:sz w:val="28"/>
          <w:szCs w:val="28"/>
        </w:rPr>
        <w:t>Ilze Viņķele</w:t>
      </w:r>
    </w:p>
    <w:p w14:paraId="73744DD4" w14:textId="4F2E9503" w:rsidR="00C16C4A" w:rsidRDefault="00C16C4A" w:rsidP="007D2315">
      <w:pPr>
        <w:tabs>
          <w:tab w:val="left" w:pos="7088"/>
          <w:tab w:val="right" w:pos="9072"/>
        </w:tabs>
        <w:ind w:right="-766" w:firstLine="720"/>
        <w:rPr>
          <w:rFonts w:eastAsia="Calibri"/>
          <w:sz w:val="28"/>
          <w:szCs w:val="28"/>
        </w:rPr>
      </w:pPr>
    </w:p>
    <w:p w14:paraId="491766E3" w14:textId="77777777" w:rsidR="002C48B2" w:rsidRPr="005D48F7" w:rsidRDefault="002C48B2" w:rsidP="007D2315">
      <w:pPr>
        <w:tabs>
          <w:tab w:val="left" w:pos="7088"/>
          <w:tab w:val="right" w:pos="9072"/>
        </w:tabs>
        <w:ind w:right="-766" w:firstLine="720"/>
        <w:rPr>
          <w:rFonts w:eastAsia="Calibri"/>
          <w:sz w:val="28"/>
          <w:szCs w:val="28"/>
        </w:rPr>
      </w:pPr>
    </w:p>
    <w:p w14:paraId="36D5C40B" w14:textId="40760C62" w:rsidR="00CF7C51" w:rsidRPr="005D48F7" w:rsidRDefault="003F2E64" w:rsidP="00AD3AF9">
      <w:pPr>
        <w:tabs>
          <w:tab w:val="left" w:pos="5670"/>
          <w:tab w:val="left" w:pos="7088"/>
          <w:tab w:val="right" w:pos="9072"/>
        </w:tabs>
        <w:ind w:right="-1"/>
        <w:rPr>
          <w:rFonts w:eastAsia="Calibri"/>
          <w:sz w:val="28"/>
          <w:szCs w:val="28"/>
          <w:lang w:eastAsia="en-US"/>
        </w:rPr>
      </w:pPr>
      <w:r w:rsidRPr="005D48F7">
        <w:rPr>
          <w:rFonts w:eastAsia="Calibri"/>
          <w:sz w:val="28"/>
          <w:szCs w:val="28"/>
          <w:lang w:eastAsia="en-US"/>
        </w:rPr>
        <w:t>Vīza: Valsts sekretār</w:t>
      </w:r>
      <w:r w:rsidR="00AD3AF9">
        <w:rPr>
          <w:rFonts w:eastAsia="Calibri"/>
          <w:sz w:val="28"/>
          <w:szCs w:val="28"/>
          <w:lang w:eastAsia="en-US"/>
        </w:rPr>
        <w:t>e</w:t>
      </w:r>
      <w:r w:rsidRPr="005D48F7">
        <w:rPr>
          <w:rFonts w:eastAsia="Calibri"/>
          <w:sz w:val="28"/>
          <w:szCs w:val="28"/>
          <w:lang w:eastAsia="en-US"/>
        </w:rPr>
        <w:t xml:space="preserve"> </w:t>
      </w:r>
      <w:r w:rsidR="00AD3AF9">
        <w:rPr>
          <w:rFonts w:eastAsia="Calibri"/>
          <w:sz w:val="28"/>
          <w:szCs w:val="28"/>
          <w:lang w:eastAsia="en-US"/>
        </w:rPr>
        <w:tab/>
        <w:t xml:space="preserve">Daina </w:t>
      </w:r>
      <w:proofErr w:type="spellStart"/>
      <w:r w:rsidR="00AD3AF9">
        <w:rPr>
          <w:rFonts w:eastAsia="Calibri"/>
          <w:sz w:val="28"/>
          <w:szCs w:val="28"/>
          <w:lang w:eastAsia="en-US"/>
        </w:rPr>
        <w:t>Mūrmane</w:t>
      </w:r>
      <w:proofErr w:type="spellEnd"/>
      <w:r w:rsidR="00AD3AF9">
        <w:rPr>
          <w:rFonts w:eastAsia="Calibri"/>
          <w:sz w:val="28"/>
          <w:szCs w:val="28"/>
          <w:lang w:eastAsia="en-US"/>
        </w:rPr>
        <w:t xml:space="preserve"> - </w:t>
      </w:r>
      <w:proofErr w:type="spellStart"/>
      <w:r w:rsidR="00AD3AF9">
        <w:rPr>
          <w:rFonts w:eastAsia="Calibri"/>
          <w:sz w:val="28"/>
          <w:szCs w:val="28"/>
          <w:lang w:eastAsia="en-US"/>
        </w:rPr>
        <w:t>Umbraško</w:t>
      </w:r>
      <w:proofErr w:type="spellEnd"/>
    </w:p>
    <w:p w14:paraId="41CEAFF0" w14:textId="58E4720E" w:rsidR="009767DC" w:rsidRDefault="009767DC" w:rsidP="00B71786">
      <w:pPr>
        <w:ind w:right="-766" w:firstLine="720"/>
        <w:rPr>
          <w:rFonts w:eastAsia="Calibri"/>
          <w:sz w:val="28"/>
          <w:szCs w:val="28"/>
          <w:lang w:eastAsia="en-US"/>
        </w:rPr>
      </w:pPr>
    </w:p>
    <w:p w14:paraId="28C70788" w14:textId="77777777" w:rsidR="009767DC" w:rsidRPr="009767DC" w:rsidRDefault="009767DC" w:rsidP="007D2315">
      <w:pPr>
        <w:ind w:firstLine="720"/>
        <w:rPr>
          <w:rFonts w:eastAsia="Calibri"/>
          <w:sz w:val="28"/>
          <w:szCs w:val="28"/>
          <w:lang w:eastAsia="en-US"/>
        </w:rPr>
      </w:pPr>
    </w:p>
    <w:sectPr w:rsidR="009767DC" w:rsidRPr="009767DC" w:rsidSect="00BB2F57">
      <w:headerReference w:type="default" r:id="rId13"/>
      <w:footerReference w:type="default" r:id="rId14"/>
      <w:footerReference w:type="first" r:id="rId15"/>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D0C3" w14:textId="77777777" w:rsidR="00511C07" w:rsidRDefault="00511C07" w:rsidP="00B77CC8">
      <w:r>
        <w:separator/>
      </w:r>
    </w:p>
  </w:endnote>
  <w:endnote w:type="continuationSeparator" w:id="0">
    <w:p w14:paraId="37AB0442" w14:textId="77777777" w:rsidR="00511C07" w:rsidRDefault="00511C07" w:rsidP="00B77CC8">
      <w:r>
        <w:continuationSeparator/>
      </w:r>
    </w:p>
  </w:endnote>
  <w:endnote w:type="continuationNotice" w:id="1">
    <w:p w14:paraId="45E7CE66" w14:textId="77777777" w:rsidR="00511C07" w:rsidRDefault="0051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E2BF" w14:textId="77777777" w:rsidR="00581BC9" w:rsidRDefault="00581BC9" w:rsidP="005D48F7">
    <w:pPr>
      <w:pStyle w:val="Footer"/>
      <w:rPr>
        <w:sz w:val="20"/>
        <w:szCs w:val="20"/>
        <w:lang w:eastAsia="en-US"/>
      </w:rPr>
    </w:pPr>
  </w:p>
  <w:p w14:paraId="6BC0079F" w14:textId="2FC152A2" w:rsidR="003B02C7" w:rsidRPr="00194D72" w:rsidRDefault="00B96907" w:rsidP="00BB2F57">
    <w:pPr>
      <w:pStyle w:val="BodyText2"/>
      <w:tabs>
        <w:tab w:val="left" w:pos="-4820"/>
      </w:tabs>
      <w:spacing w:after="0" w:line="240" w:lineRule="auto"/>
      <w:jc w:val="both"/>
      <w:rPr>
        <w:rFonts w:ascii="Times New Roman" w:hAnsi="Times New Roman"/>
        <w:sz w:val="20"/>
      </w:rPr>
    </w:pPr>
    <w:r w:rsidRPr="00BB2F57">
      <w:rPr>
        <w:rFonts w:ascii="Times New Roman" w:hAnsi="Times New Roman"/>
        <w:sz w:val="20"/>
      </w:rPr>
      <w:t>VMzino_</w:t>
    </w:r>
    <w:r w:rsidR="006D5C56">
      <w:rPr>
        <w:rFonts w:ascii="Times New Roman" w:hAnsi="Times New Roman"/>
        <w:sz w:val="20"/>
      </w:rPr>
      <w:t>25</w:t>
    </w:r>
    <w:r w:rsidR="00AD3AF9">
      <w:rPr>
        <w:rFonts w:ascii="Times New Roman" w:hAnsi="Times New Roman"/>
        <w:sz w:val="20"/>
      </w:rPr>
      <w:t>0419</w:t>
    </w:r>
    <w:r w:rsidRPr="00BB2F57">
      <w:rPr>
        <w:rFonts w:ascii="Times New Roman" w:hAnsi="Times New Roman"/>
        <w:sz w:val="20"/>
      </w:rPr>
      <w:t>_PSKUS_A2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EC1F" w14:textId="77777777" w:rsidR="0087385B" w:rsidRDefault="0087385B" w:rsidP="00CF7C51">
    <w:pPr>
      <w:pStyle w:val="BodyText2"/>
      <w:tabs>
        <w:tab w:val="left" w:pos="-4820"/>
      </w:tabs>
      <w:spacing w:after="0" w:line="240" w:lineRule="auto"/>
      <w:jc w:val="both"/>
      <w:rPr>
        <w:rFonts w:ascii="Times New Roman" w:hAnsi="Times New Roman" w:cs="Times New Roman"/>
        <w:sz w:val="20"/>
        <w:szCs w:val="20"/>
      </w:rPr>
    </w:pPr>
    <w:bookmarkStart w:id="5" w:name="OLE_LINK3"/>
    <w:bookmarkStart w:id="6" w:name="OLE_LINK4"/>
    <w:bookmarkStart w:id="7" w:name="_Hlk463259152"/>
  </w:p>
  <w:p w14:paraId="03D85DE2" w14:textId="78C66D2D" w:rsidR="00491F5B" w:rsidRPr="00BB2F57" w:rsidRDefault="005D48F7" w:rsidP="00CF7C51">
    <w:pPr>
      <w:pStyle w:val="BodyText2"/>
      <w:tabs>
        <w:tab w:val="left" w:pos="-4820"/>
      </w:tabs>
      <w:spacing w:after="0" w:line="240" w:lineRule="auto"/>
      <w:jc w:val="both"/>
      <w:rPr>
        <w:rFonts w:ascii="Times New Roman" w:hAnsi="Times New Roman"/>
        <w:sz w:val="20"/>
      </w:rPr>
    </w:pPr>
    <w:r w:rsidRPr="005D48F7">
      <w:rPr>
        <w:rFonts w:ascii="Times New Roman" w:hAnsi="Times New Roman" w:cs="Times New Roman"/>
        <w:sz w:val="20"/>
        <w:szCs w:val="20"/>
      </w:rPr>
      <w:t>VMzino_</w:t>
    </w:r>
    <w:r w:rsidR="006D5C56">
      <w:rPr>
        <w:rFonts w:ascii="Times New Roman" w:hAnsi="Times New Roman" w:cs="Times New Roman"/>
        <w:sz w:val="20"/>
        <w:szCs w:val="20"/>
      </w:rPr>
      <w:t>25</w:t>
    </w:r>
    <w:r w:rsidR="002E2AF1">
      <w:rPr>
        <w:rFonts w:ascii="Times New Roman" w:hAnsi="Times New Roman" w:cs="Times New Roman"/>
        <w:sz w:val="20"/>
        <w:szCs w:val="20"/>
      </w:rPr>
      <w:t>04</w:t>
    </w:r>
    <w:r w:rsidR="00D93376">
      <w:rPr>
        <w:rFonts w:ascii="Times New Roman" w:hAnsi="Times New Roman" w:cs="Times New Roman"/>
        <w:sz w:val="20"/>
        <w:szCs w:val="20"/>
      </w:rPr>
      <w:t>1</w:t>
    </w:r>
    <w:r w:rsidR="002E2AF1">
      <w:rPr>
        <w:rFonts w:ascii="Times New Roman" w:hAnsi="Times New Roman" w:cs="Times New Roman"/>
        <w:sz w:val="20"/>
        <w:szCs w:val="20"/>
      </w:rPr>
      <w:t>9</w:t>
    </w:r>
    <w:r w:rsidRPr="005D48F7">
      <w:rPr>
        <w:rFonts w:ascii="Times New Roman" w:hAnsi="Times New Roman" w:cs="Times New Roman"/>
        <w:sz w:val="20"/>
        <w:szCs w:val="20"/>
      </w:rPr>
      <w:t>_PSKUS_A2</w:t>
    </w:r>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E6B0" w14:textId="77777777" w:rsidR="00511C07" w:rsidRDefault="00511C07" w:rsidP="00B77CC8">
      <w:r>
        <w:separator/>
      </w:r>
    </w:p>
  </w:footnote>
  <w:footnote w:type="continuationSeparator" w:id="0">
    <w:p w14:paraId="79CA24EE" w14:textId="77777777" w:rsidR="00511C07" w:rsidRDefault="00511C07" w:rsidP="00B77CC8">
      <w:r>
        <w:continuationSeparator/>
      </w:r>
    </w:p>
  </w:footnote>
  <w:footnote w:type="continuationNotice" w:id="1">
    <w:p w14:paraId="6DCA6C89" w14:textId="77777777" w:rsidR="00511C07" w:rsidRDefault="00511C07"/>
  </w:footnote>
  <w:footnote w:id="2">
    <w:p w14:paraId="3CDB0AA9" w14:textId="540E385A" w:rsidR="00086A01" w:rsidRDefault="00086A01" w:rsidP="009F7BEA">
      <w:pPr>
        <w:pStyle w:val="FootnoteText"/>
        <w:jc w:val="both"/>
      </w:pPr>
      <w:r>
        <w:rPr>
          <w:rStyle w:val="FootnoteReference"/>
        </w:rPr>
        <w:footnoteRef/>
      </w:r>
      <w:r>
        <w:t xml:space="preserve"> Lielais projekts </w:t>
      </w:r>
      <w:r w:rsidRPr="0029634E">
        <w:t>atbilstoši Eiropas Parlamenta un Padomes 2013.gada 17.decembra regulai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4094A4DE" w14:textId="77777777" w:rsidR="00862D05" w:rsidRDefault="00862D05" w:rsidP="00086A01">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60635"/>
      <w:docPartObj>
        <w:docPartGallery w:val="Page Numbers (Top of Page)"/>
        <w:docPartUnique/>
      </w:docPartObj>
    </w:sdtPr>
    <w:sdtEndPr/>
    <w:sdtContent>
      <w:p w14:paraId="17784119" w14:textId="77777777" w:rsidR="003B02C7" w:rsidRDefault="003B02C7" w:rsidP="00DE3B8D">
        <w:pPr>
          <w:pStyle w:val="Header"/>
          <w:jc w:val="center"/>
        </w:pPr>
      </w:p>
      <w:p w14:paraId="7B6611F4" w14:textId="16F90105" w:rsidR="003B02C7" w:rsidRDefault="00020028">
        <w:pPr>
          <w:pStyle w:val="Header"/>
          <w:jc w:val="center"/>
        </w:pPr>
        <w:r>
          <w:fldChar w:fldCharType="begin"/>
        </w:r>
        <w:r>
          <w:instrText>PAGE   \* MERGEFORMAT</w:instrText>
        </w:r>
        <w:r>
          <w:fldChar w:fldCharType="separate"/>
        </w:r>
        <w:r w:rsidR="002625F1">
          <w:rPr>
            <w:noProof/>
          </w:rPr>
          <w:t>9</w:t>
        </w:r>
        <w:r>
          <w:rPr>
            <w:noProof/>
          </w:rPr>
          <w:fldChar w:fldCharType="end"/>
        </w:r>
      </w:p>
    </w:sdtContent>
  </w:sdt>
  <w:p w14:paraId="15CBAE7C" w14:textId="77777777" w:rsidR="003B02C7" w:rsidRDefault="003B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0C8"/>
    <w:multiLevelType w:val="hybridMultilevel"/>
    <w:tmpl w:val="1B54E8F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0914E0"/>
    <w:multiLevelType w:val="multilevel"/>
    <w:tmpl w:val="E68A010C"/>
    <w:lvl w:ilvl="0">
      <w:start w:val="2"/>
      <w:numFmt w:val="decimal"/>
      <w:lvlText w:val="%1."/>
      <w:lvlJc w:val="left"/>
      <w:pPr>
        <w:ind w:left="644" w:hanging="360"/>
      </w:pPr>
      <w:rPr>
        <w:rFonts w:eastAsia="Times New Roman" w:cstheme="minorBidi" w:hint="default"/>
      </w:rPr>
    </w:lvl>
    <w:lvl w:ilvl="1">
      <w:start w:val="1"/>
      <w:numFmt w:val="decimal"/>
      <w:lvlText w:val="%1.%2."/>
      <w:lvlJc w:val="left"/>
      <w:pPr>
        <w:ind w:left="1440" w:hanging="360"/>
      </w:pPr>
      <w:rPr>
        <w:rFonts w:eastAsia="Times New Roman" w:cstheme="minorBidi" w:hint="default"/>
      </w:rPr>
    </w:lvl>
    <w:lvl w:ilvl="2">
      <w:start w:val="1"/>
      <w:numFmt w:val="decimal"/>
      <w:lvlText w:val="%1.%2.%3."/>
      <w:lvlJc w:val="left"/>
      <w:pPr>
        <w:ind w:left="2880" w:hanging="720"/>
      </w:pPr>
      <w:rPr>
        <w:rFonts w:eastAsia="Times New Roman" w:cstheme="minorBidi" w:hint="default"/>
      </w:rPr>
    </w:lvl>
    <w:lvl w:ilvl="3">
      <w:start w:val="1"/>
      <w:numFmt w:val="decimal"/>
      <w:lvlText w:val="%1.%2.%3.%4."/>
      <w:lvlJc w:val="left"/>
      <w:pPr>
        <w:ind w:left="3960" w:hanging="720"/>
      </w:pPr>
      <w:rPr>
        <w:rFonts w:eastAsia="Times New Roman" w:cstheme="minorBidi" w:hint="default"/>
      </w:rPr>
    </w:lvl>
    <w:lvl w:ilvl="4">
      <w:start w:val="1"/>
      <w:numFmt w:val="decimal"/>
      <w:lvlText w:val="%1.%2.%3.%4.%5."/>
      <w:lvlJc w:val="left"/>
      <w:pPr>
        <w:ind w:left="5400" w:hanging="1080"/>
      </w:pPr>
      <w:rPr>
        <w:rFonts w:eastAsia="Times New Roman" w:cstheme="minorBidi" w:hint="default"/>
      </w:rPr>
    </w:lvl>
    <w:lvl w:ilvl="5">
      <w:start w:val="1"/>
      <w:numFmt w:val="decimal"/>
      <w:lvlText w:val="%1.%2.%3.%4.%5.%6."/>
      <w:lvlJc w:val="left"/>
      <w:pPr>
        <w:ind w:left="6480" w:hanging="1080"/>
      </w:pPr>
      <w:rPr>
        <w:rFonts w:eastAsia="Times New Roman" w:cstheme="minorBidi" w:hint="default"/>
      </w:rPr>
    </w:lvl>
    <w:lvl w:ilvl="6">
      <w:start w:val="1"/>
      <w:numFmt w:val="decimal"/>
      <w:lvlText w:val="%1.%2.%3.%4.%5.%6.%7."/>
      <w:lvlJc w:val="left"/>
      <w:pPr>
        <w:ind w:left="7920" w:hanging="1440"/>
      </w:pPr>
      <w:rPr>
        <w:rFonts w:eastAsia="Times New Roman" w:cstheme="minorBidi" w:hint="default"/>
      </w:rPr>
    </w:lvl>
    <w:lvl w:ilvl="7">
      <w:start w:val="1"/>
      <w:numFmt w:val="decimal"/>
      <w:lvlText w:val="%1.%2.%3.%4.%5.%6.%7.%8."/>
      <w:lvlJc w:val="left"/>
      <w:pPr>
        <w:ind w:left="9000" w:hanging="1440"/>
      </w:pPr>
      <w:rPr>
        <w:rFonts w:eastAsia="Times New Roman" w:cstheme="minorBidi" w:hint="default"/>
      </w:rPr>
    </w:lvl>
    <w:lvl w:ilvl="8">
      <w:start w:val="1"/>
      <w:numFmt w:val="decimal"/>
      <w:lvlText w:val="%1.%2.%3.%4.%5.%6.%7.%8.%9."/>
      <w:lvlJc w:val="left"/>
      <w:pPr>
        <w:ind w:left="10440" w:hanging="1800"/>
      </w:pPr>
      <w:rPr>
        <w:rFonts w:eastAsia="Times New Roman" w:cstheme="minorBidi" w:hint="default"/>
      </w:rPr>
    </w:lvl>
  </w:abstractNum>
  <w:abstractNum w:abstractNumId="2" w15:restartNumberingAfterBreak="0">
    <w:nsid w:val="24E34C2D"/>
    <w:multiLevelType w:val="hybridMultilevel"/>
    <w:tmpl w:val="3FAC0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8A0565"/>
    <w:multiLevelType w:val="hybridMultilevel"/>
    <w:tmpl w:val="EFD2025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4C6E36"/>
    <w:multiLevelType w:val="hybridMultilevel"/>
    <w:tmpl w:val="D696D116"/>
    <w:lvl w:ilvl="0" w:tplc="FAA402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E0A3C29"/>
    <w:multiLevelType w:val="hybridMultilevel"/>
    <w:tmpl w:val="6ABAB8E0"/>
    <w:lvl w:ilvl="0" w:tplc="99E6ABE2">
      <w:start w:val="3"/>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6" w15:restartNumberingAfterBreak="0">
    <w:nsid w:val="42296DDC"/>
    <w:multiLevelType w:val="hybridMultilevel"/>
    <w:tmpl w:val="EC762D4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9B047E"/>
    <w:multiLevelType w:val="hybridMultilevel"/>
    <w:tmpl w:val="26AC0AE4"/>
    <w:lvl w:ilvl="0" w:tplc="AC827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711F"/>
    <w:multiLevelType w:val="hybridMultilevel"/>
    <w:tmpl w:val="131089D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537377"/>
    <w:multiLevelType w:val="hybridMultilevel"/>
    <w:tmpl w:val="ED0A3E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4F71732E"/>
    <w:multiLevelType w:val="multilevel"/>
    <w:tmpl w:val="1264F8F6"/>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DF24E2"/>
    <w:multiLevelType w:val="hybridMultilevel"/>
    <w:tmpl w:val="3C3898F4"/>
    <w:lvl w:ilvl="0" w:tplc="04090005">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5DE01A5D"/>
    <w:multiLevelType w:val="hybridMultilevel"/>
    <w:tmpl w:val="4AAE53D6"/>
    <w:lvl w:ilvl="0" w:tplc="B57A9880">
      <w:numFmt w:val="bullet"/>
      <w:lvlText w:val="-"/>
      <w:lvlJc w:val="left"/>
      <w:pPr>
        <w:ind w:left="1080" w:hanging="360"/>
      </w:pPr>
      <w:rPr>
        <w:rFonts w:ascii="Calibri" w:eastAsia="Calibri" w:hAnsi="Calibri"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37A01EC"/>
    <w:multiLevelType w:val="hybridMultilevel"/>
    <w:tmpl w:val="CECC10B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9E1688"/>
    <w:multiLevelType w:val="hybridMultilevel"/>
    <w:tmpl w:val="6E60B2DC"/>
    <w:lvl w:ilvl="0" w:tplc="0426000F">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F141AF"/>
    <w:multiLevelType w:val="hybridMultilevel"/>
    <w:tmpl w:val="4882F78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4"/>
  </w:num>
  <w:num w:numId="4">
    <w:abstractNumId w:val="5"/>
  </w:num>
  <w:num w:numId="5">
    <w:abstractNumId w:val="4"/>
  </w:num>
  <w:num w:numId="6">
    <w:abstractNumId w:val="11"/>
  </w:num>
  <w:num w:numId="7">
    <w:abstractNumId w:val="13"/>
  </w:num>
  <w:num w:numId="8">
    <w:abstractNumId w:val="8"/>
  </w:num>
  <w:num w:numId="9">
    <w:abstractNumId w:val="12"/>
  </w:num>
  <w:num w:numId="10">
    <w:abstractNumId w:val="6"/>
  </w:num>
  <w:num w:numId="11">
    <w:abstractNumId w:val="0"/>
  </w:num>
  <w:num w:numId="12">
    <w:abstractNumId w:val="3"/>
  </w:num>
  <w:num w:numId="13">
    <w:abstractNumId w:val="2"/>
  </w:num>
  <w:num w:numId="14">
    <w:abstractNumId w:val="1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8"/>
    <w:rsid w:val="0000074E"/>
    <w:rsid w:val="00000FC8"/>
    <w:rsid w:val="0001336D"/>
    <w:rsid w:val="00013C36"/>
    <w:rsid w:val="00020028"/>
    <w:rsid w:val="000228C2"/>
    <w:rsid w:val="000251C8"/>
    <w:rsid w:val="0002734D"/>
    <w:rsid w:val="00027525"/>
    <w:rsid w:val="0003475B"/>
    <w:rsid w:val="000347B3"/>
    <w:rsid w:val="0004207D"/>
    <w:rsid w:val="00062519"/>
    <w:rsid w:val="00063261"/>
    <w:rsid w:val="00063463"/>
    <w:rsid w:val="000650AB"/>
    <w:rsid w:val="0006762B"/>
    <w:rsid w:val="00072774"/>
    <w:rsid w:val="00083B79"/>
    <w:rsid w:val="000858D8"/>
    <w:rsid w:val="00086A01"/>
    <w:rsid w:val="00090FD9"/>
    <w:rsid w:val="00095E5E"/>
    <w:rsid w:val="000A1C1E"/>
    <w:rsid w:val="000A35B1"/>
    <w:rsid w:val="000A3AA9"/>
    <w:rsid w:val="000A7763"/>
    <w:rsid w:val="000C29B2"/>
    <w:rsid w:val="000C3356"/>
    <w:rsid w:val="000C530E"/>
    <w:rsid w:val="000D23C3"/>
    <w:rsid w:val="000D47CF"/>
    <w:rsid w:val="000E2B98"/>
    <w:rsid w:val="00106339"/>
    <w:rsid w:val="00114F61"/>
    <w:rsid w:val="0011581C"/>
    <w:rsid w:val="00117E44"/>
    <w:rsid w:val="00123217"/>
    <w:rsid w:val="00132847"/>
    <w:rsid w:val="00142DEA"/>
    <w:rsid w:val="00180D89"/>
    <w:rsid w:val="001822AD"/>
    <w:rsid w:val="00194A00"/>
    <w:rsid w:val="00194D72"/>
    <w:rsid w:val="001956F9"/>
    <w:rsid w:val="00196814"/>
    <w:rsid w:val="001A5078"/>
    <w:rsid w:val="001B27F0"/>
    <w:rsid w:val="001E0587"/>
    <w:rsid w:val="001E2299"/>
    <w:rsid w:val="001E2B12"/>
    <w:rsid w:val="001E7DA9"/>
    <w:rsid w:val="001E7F89"/>
    <w:rsid w:val="001F145F"/>
    <w:rsid w:val="001F1C67"/>
    <w:rsid w:val="001F2B8E"/>
    <w:rsid w:val="00203027"/>
    <w:rsid w:val="00210A14"/>
    <w:rsid w:val="00211191"/>
    <w:rsid w:val="002112B5"/>
    <w:rsid w:val="00211AF3"/>
    <w:rsid w:val="002125BD"/>
    <w:rsid w:val="00212BB9"/>
    <w:rsid w:val="00214872"/>
    <w:rsid w:val="00214D36"/>
    <w:rsid w:val="00215305"/>
    <w:rsid w:val="00217EE8"/>
    <w:rsid w:val="00221C5E"/>
    <w:rsid w:val="0022433B"/>
    <w:rsid w:val="00226786"/>
    <w:rsid w:val="0023007F"/>
    <w:rsid w:val="00230CAA"/>
    <w:rsid w:val="00241460"/>
    <w:rsid w:val="002508DE"/>
    <w:rsid w:val="002542BE"/>
    <w:rsid w:val="002625F1"/>
    <w:rsid w:val="00264A60"/>
    <w:rsid w:val="00264E27"/>
    <w:rsid w:val="00293730"/>
    <w:rsid w:val="002A10F4"/>
    <w:rsid w:val="002A4B8D"/>
    <w:rsid w:val="002A6BEE"/>
    <w:rsid w:val="002B2CEE"/>
    <w:rsid w:val="002B6CE6"/>
    <w:rsid w:val="002B6E2B"/>
    <w:rsid w:val="002B73E5"/>
    <w:rsid w:val="002C0ECA"/>
    <w:rsid w:val="002C1319"/>
    <w:rsid w:val="002C2DFF"/>
    <w:rsid w:val="002C48B2"/>
    <w:rsid w:val="002D50F2"/>
    <w:rsid w:val="002E2421"/>
    <w:rsid w:val="002E2AF1"/>
    <w:rsid w:val="002F0486"/>
    <w:rsid w:val="002F1B47"/>
    <w:rsid w:val="002F7BFC"/>
    <w:rsid w:val="00301F70"/>
    <w:rsid w:val="0030426C"/>
    <w:rsid w:val="003046B1"/>
    <w:rsid w:val="00305138"/>
    <w:rsid w:val="0031254D"/>
    <w:rsid w:val="00312E5A"/>
    <w:rsid w:val="00313B49"/>
    <w:rsid w:val="003177F5"/>
    <w:rsid w:val="00334CC6"/>
    <w:rsid w:val="00335FDB"/>
    <w:rsid w:val="00336884"/>
    <w:rsid w:val="00342A6A"/>
    <w:rsid w:val="003506BC"/>
    <w:rsid w:val="00351BAA"/>
    <w:rsid w:val="00356109"/>
    <w:rsid w:val="0035682F"/>
    <w:rsid w:val="0036471D"/>
    <w:rsid w:val="003768BF"/>
    <w:rsid w:val="00384E4A"/>
    <w:rsid w:val="00384E9C"/>
    <w:rsid w:val="0038513C"/>
    <w:rsid w:val="00386DF0"/>
    <w:rsid w:val="00393554"/>
    <w:rsid w:val="00396CF2"/>
    <w:rsid w:val="0039774E"/>
    <w:rsid w:val="003A37B0"/>
    <w:rsid w:val="003B02C7"/>
    <w:rsid w:val="003B15E3"/>
    <w:rsid w:val="003B46F0"/>
    <w:rsid w:val="003B4DE4"/>
    <w:rsid w:val="003D7EBC"/>
    <w:rsid w:val="003E34AE"/>
    <w:rsid w:val="003E69F9"/>
    <w:rsid w:val="003F19D0"/>
    <w:rsid w:val="003F1E7D"/>
    <w:rsid w:val="003F2E64"/>
    <w:rsid w:val="00403B3A"/>
    <w:rsid w:val="00415AE9"/>
    <w:rsid w:val="00416215"/>
    <w:rsid w:val="00417BFA"/>
    <w:rsid w:val="00417E82"/>
    <w:rsid w:val="00423459"/>
    <w:rsid w:val="0042775E"/>
    <w:rsid w:val="00431D36"/>
    <w:rsid w:val="00433E6C"/>
    <w:rsid w:val="00435F96"/>
    <w:rsid w:val="00442D36"/>
    <w:rsid w:val="004522D5"/>
    <w:rsid w:val="00455A8C"/>
    <w:rsid w:val="00457247"/>
    <w:rsid w:val="0045778C"/>
    <w:rsid w:val="00470B80"/>
    <w:rsid w:val="00472C43"/>
    <w:rsid w:val="00474D7F"/>
    <w:rsid w:val="00475833"/>
    <w:rsid w:val="00487780"/>
    <w:rsid w:val="004905C7"/>
    <w:rsid w:val="00491F5B"/>
    <w:rsid w:val="00491FE0"/>
    <w:rsid w:val="004A14A0"/>
    <w:rsid w:val="004A5784"/>
    <w:rsid w:val="004A7AF6"/>
    <w:rsid w:val="004B5084"/>
    <w:rsid w:val="004C018F"/>
    <w:rsid w:val="004C05F6"/>
    <w:rsid w:val="004D206F"/>
    <w:rsid w:val="004E0644"/>
    <w:rsid w:val="004E12D3"/>
    <w:rsid w:val="004E6D7C"/>
    <w:rsid w:val="004F4CA8"/>
    <w:rsid w:val="004F6F36"/>
    <w:rsid w:val="00510583"/>
    <w:rsid w:val="00511C07"/>
    <w:rsid w:val="0053257D"/>
    <w:rsid w:val="0053614D"/>
    <w:rsid w:val="00537A26"/>
    <w:rsid w:val="0054010F"/>
    <w:rsid w:val="00550C56"/>
    <w:rsid w:val="00551757"/>
    <w:rsid w:val="00553FF5"/>
    <w:rsid w:val="0056013E"/>
    <w:rsid w:val="005609C4"/>
    <w:rsid w:val="00561FA7"/>
    <w:rsid w:val="00562B1C"/>
    <w:rsid w:val="005670D6"/>
    <w:rsid w:val="005671E9"/>
    <w:rsid w:val="00574A2F"/>
    <w:rsid w:val="0058133D"/>
    <w:rsid w:val="00581BC9"/>
    <w:rsid w:val="005840D4"/>
    <w:rsid w:val="00586EBC"/>
    <w:rsid w:val="005927ED"/>
    <w:rsid w:val="00597B69"/>
    <w:rsid w:val="005A0A9A"/>
    <w:rsid w:val="005A3453"/>
    <w:rsid w:val="005A4F85"/>
    <w:rsid w:val="005B45AD"/>
    <w:rsid w:val="005C52BA"/>
    <w:rsid w:val="005C7794"/>
    <w:rsid w:val="005D3889"/>
    <w:rsid w:val="005D48F7"/>
    <w:rsid w:val="005E077A"/>
    <w:rsid w:val="005E6FB4"/>
    <w:rsid w:val="006077A0"/>
    <w:rsid w:val="006214E5"/>
    <w:rsid w:val="0062506D"/>
    <w:rsid w:val="00634106"/>
    <w:rsid w:val="00635B7E"/>
    <w:rsid w:val="00640120"/>
    <w:rsid w:val="006417E6"/>
    <w:rsid w:val="00647BD6"/>
    <w:rsid w:val="00654B36"/>
    <w:rsid w:val="006555F0"/>
    <w:rsid w:val="00655FD4"/>
    <w:rsid w:val="00656275"/>
    <w:rsid w:val="00662E37"/>
    <w:rsid w:val="00663AAF"/>
    <w:rsid w:val="00667118"/>
    <w:rsid w:val="00667639"/>
    <w:rsid w:val="00670A23"/>
    <w:rsid w:val="00672EEB"/>
    <w:rsid w:val="006841A8"/>
    <w:rsid w:val="0068522C"/>
    <w:rsid w:val="00685CCF"/>
    <w:rsid w:val="00686535"/>
    <w:rsid w:val="006868FB"/>
    <w:rsid w:val="00691347"/>
    <w:rsid w:val="00693D0D"/>
    <w:rsid w:val="006A0C28"/>
    <w:rsid w:val="006A192F"/>
    <w:rsid w:val="006A1A85"/>
    <w:rsid w:val="006B12FA"/>
    <w:rsid w:val="006B557D"/>
    <w:rsid w:val="006C1858"/>
    <w:rsid w:val="006C222C"/>
    <w:rsid w:val="006D03B1"/>
    <w:rsid w:val="006D130C"/>
    <w:rsid w:val="006D5C56"/>
    <w:rsid w:val="006E2E82"/>
    <w:rsid w:val="006E35F0"/>
    <w:rsid w:val="006E3BA8"/>
    <w:rsid w:val="006E3D62"/>
    <w:rsid w:val="006F33A6"/>
    <w:rsid w:val="00700D86"/>
    <w:rsid w:val="0071527A"/>
    <w:rsid w:val="00722F76"/>
    <w:rsid w:val="007244BE"/>
    <w:rsid w:val="00725339"/>
    <w:rsid w:val="007474F4"/>
    <w:rsid w:val="00756652"/>
    <w:rsid w:val="00764289"/>
    <w:rsid w:val="0076606E"/>
    <w:rsid w:val="00766CC9"/>
    <w:rsid w:val="00767071"/>
    <w:rsid w:val="00773E07"/>
    <w:rsid w:val="00775969"/>
    <w:rsid w:val="00780577"/>
    <w:rsid w:val="007848BD"/>
    <w:rsid w:val="007925BB"/>
    <w:rsid w:val="007941CF"/>
    <w:rsid w:val="00794F2B"/>
    <w:rsid w:val="007A20D4"/>
    <w:rsid w:val="007B080C"/>
    <w:rsid w:val="007B1584"/>
    <w:rsid w:val="007C5AAD"/>
    <w:rsid w:val="007D2315"/>
    <w:rsid w:val="007D6514"/>
    <w:rsid w:val="007E20AA"/>
    <w:rsid w:val="007F0601"/>
    <w:rsid w:val="00801E75"/>
    <w:rsid w:val="008111CB"/>
    <w:rsid w:val="00816294"/>
    <w:rsid w:val="00821C48"/>
    <w:rsid w:val="00826FB0"/>
    <w:rsid w:val="00862D05"/>
    <w:rsid w:val="00866BB4"/>
    <w:rsid w:val="0087385B"/>
    <w:rsid w:val="00882919"/>
    <w:rsid w:val="0088782B"/>
    <w:rsid w:val="0088784F"/>
    <w:rsid w:val="00890166"/>
    <w:rsid w:val="00891C30"/>
    <w:rsid w:val="0089377F"/>
    <w:rsid w:val="008A0560"/>
    <w:rsid w:val="008A083F"/>
    <w:rsid w:val="008A09D7"/>
    <w:rsid w:val="008A4FF2"/>
    <w:rsid w:val="008A742F"/>
    <w:rsid w:val="008B5B65"/>
    <w:rsid w:val="008C3E1C"/>
    <w:rsid w:val="008C6E3D"/>
    <w:rsid w:val="008D0F91"/>
    <w:rsid w:val="008D6FA9"/>
    <w:rsid w:val="008E206D"/>
    <w:rsid w:val="008E36F7"/>
    <w:rsid w:val="009145DB"/>
    <w:rsid w:val="00914A8E"/>
    <w:rsid w:val="00915D28"/>
    <w:rsid w:val="009175C6"/>
    <w:rsid w:val="00921121"/>
    <w:rsid w:val="009215F3"/>
    <w:rsid w:val="00926539"/>
    <w:rsid w:val="00926C07"/>
    <w:rsid w:val="00931AE9"/>
    <w:rsid w:val="00932CEA"/>
    <w:rsid w:val="0094576A"/>
    <w:rsid w:val="00953D19"/>
    <w:rsid w:val="00964190"/>
    <w:rsid w:val="0096463D"/>
    <w:rsid w:val="009767DC"/>
    <w:rsid w:val="00977870"/>
    <w:rsid w:val="00992444"/>
    <w:rsid w:val="00995529"/>
    <w:rsid w:val="00997159"/>
    <w:rsid w:val="009A39B7"/>
    <w:rsid w:val="009A433E"/>
    <w:rsid w:val="009A6CD1"/>
    <w:rsid w:val="009A6F00"/>
    <w:rsid w:val="009C332D"/>
    <w:rsid w:val="009C7652"/>
    <w:rsid w:val="009D12AE"/>
    <w:rsid w:val="009D4B2E"/>
    <w:rsid w:val="009D7F0B"/>
    <w:rsid w:val="009E0EB6"/>
    <w:rsid w:val="009E3401"/>
    <w:rsid w:val="009E45B2"/>
    <w:rsid w:val="009E6B5F"/>
    <w:rsid w:val="009F2929"/>
    <w:rsid w:val="009F3647"/>
    <w:rsid w:val="009F462D"/>
    <w:rsid w:val="009F5720"/>
    <w:rsid w:val="009F7BEA"/>
    <w:rsid w:val="00A01937"/>
    <w:rsid w:val="00A02AE6"/>
    <w:rsid w:val="00A04E61"/>
    <w:rsid w:val="00A22827"/>
    <w:rsid w:val="00A27250"/>
    <w:rsid w:val="00A30A65"/>
    <w:rsid w:val="00A35DBE"/>
    <w:rsid w:val="00A41217"/>
    <w:rsid w:val="00A461C6"/>
    <w:rsid w:val="00A56984"/>
    <w:rsid w:val="00A62D86"/>
    <w:rsid w:val="00A7191B"/>
    <w:rsid w:val="00A84CF1"/>
    <w:rsid w:val="00A97B59"/>
    <w:rsid w:val="00AA0E50"/>
    <w:rsid w:val="00AA7C61"/>
    <w:rsid w:val="00AB71DE"/>
    <w:rsid w:val="00AC7E12"/>
    <w:rsid w:val="00AD3AF9"/>
    <w:rsid w:val="00AD75A4"/>
    <w:rsid w:val="00AE07C9"/>
    <w:rsid w:val="00AF1041"/>
    <w:rsid w:val="00B1729B"/>
    <w:rsid w:val="00B26F2D"/>
    <w:rsid w:val="00B32DCF"/>
    <w:rsid w:val="00B539E7"/>
    <w:rsid w:val="00B55F18"/>
    <w:rsid w:val="00B5698E"/>
    <w:rsid w:val="00B65364"/>
    <w:rsid w:val="00B67481"/>
    <w:rsid w:val="00B71786"/>
    <w:rsid w:val="00B77CC8"/>
    <w:rsid w:val="00B80F28"/>
    <w:rsid w:val="00B83A32"/>
    <w:rsid w:val="00B86072"/>
    <w:rsid w:val="00B86982"/>
    <w:rsid w:val="00B90D53"/>
    <w:rsid w:val="00B94B52"/>
    <w:rsid w:val="00B94D2F"/>
    <w:rsid w:val="00B96907"/>
    <w:rsid w:val="00B96EFB"/>
    <w:rsid w:val="00BA13F2"/>
    <w:rsid w:val="00BA50DC"/>
    <w:rsid w:val="00BB2F57"/>
    <w:rsid w:val="00BB3FC1"/>
    <w:rsid w:val="00BB59FF"/>
    <w:rsid w:val="00BB7E69"/>
    <w:rsid w:val="00BC4B72"/>
    <w:rsid w:val="00BD0A56"/>
    <w:rsid w:val="00BD5242"/>
    <w:rsid w:val="00BD67E5"/>
    <w:rsid w:val="00BE0271"/>
    <w:rsid w:val="00BF42FA"/>
    <w:rsid w:val="00BF4869"/>
    <w:rsid w:val="00BF4D45"/>
    <w:rsid w:val="00BF6E06"/>
    <w:rsid w:val="00BF781F"/>
    <w:rsid w:val="00C00065"/>
    <w:rsid w:val="00C16C4A"/>
    <w:rsid w:val="00C26EAA"/>
    <w:rsid w:val="00C32D1C"/>
    <w:rsid w:val="00C4372E"/>
    <w:rsid w:val="00C43B0C"/>
    <w:rsid w:val="00C43B12"/>
    <w:rsid w:val="00C4661E"/>
    <w:rsid w:val="00C57ADF"/>
    <w:rsid w:val="00C60CD9"/>
    <w:rsid w:val="00C7156B"/>
    <w:rsid w:val="00C8175C"/>
    <w:rsid w:val="00C92F69"/>
    <w:rsid w:val="00C96A05"/>
    <w:rsid w:val="00CA1510"/>
    <w:rsid w:val="00CA346C"/>
    <w:rsid w:val="00CB5A7E"/>
    <w:rsid w:val="00CC0933"/>
    <w:rsid w:val="00CC789C"/>
    <w:rsid w:val="00CF54C3"/>
    <w:rsid w:val="00CF7C51"/>
    <w:rsid w:val="00D030BA"/>
    <w:rsid w:val="00D03BB9"/>
    <w:rsid w:val="00D044FF"/>
    <w:rsid w:val="00D10077"/>
    <w:rsid w:val="00D108CE"/>
    <w:rsid w:val="00D12837"/>
    <w:rsid w:val="00D16692"/>
    <w:rsid w:val="00D169FE"/>
    <w:rsid w:val="00D27279"/>
    <w:rsid w:val="00D27548"/>
    <w:rsid w:val="00D301C8"/>
    <w:rsid w:val="00D45EAE"/>
    <w:rsid w:val="00D60B8B"/>
    <w:rsid w:val="00D6168F"/>
    <w:rsid w:val="00D748B5"/>
    <w:rsid w:val="00D83ECE"/>
    <w:rsid w:val="00D93376"/>
    <w:rsid w:val="00D96245"/>
    <w:rsid w:val="00DA128D"/>
    <w:rsid w:val="00DA14D3"/>
    <w:rsid w:val="00DA754B"/>
    <w:rsid w:val="00DC4737"/>
    <w:rsid w:val="00DC5F2E"/>
    <w:rsid w:val="00DD1824"/>
    <w:rsid w:val="00DD2422"/>
    <w:rsid w:val="00DE0640"/>
    <w:rsid w:val="00DE3B8D"/>
    <w:rsid w:val="00DE568D"/>
    <w:rsid w:val="00E025A2"/>
    <w:rsid w:val="00E0481F"/>
    <w:rsid w:val="00E0646B"/>
    <w:rsid w:val="00E14BE7"/>
    <w:rsid w:val="00E1548D"/>
    <w:rsid w:val="00E17AC7"/>
    <w:rsid w:val="00E3151A"/>
    <w:rsid w:val="00E3428B"/>
    <w:rsid w:val="00E40B0C"/>
    <w:rsid w:val="00E422B9"/>
    <w:rsid w:val="00E52004"/>
    <w:rsid w:val="00E645AC"/>
    <w:rsid w:val="00E72B9D"/>
    <w:rsid w:val="00E771B4"/>
    <w:rsid w:val="00E82B21"/>
    <w:rsid w:val="00E83A81"/>
    <w:rsid w:val="00E83AD1"/>
    <w:rsid w:val="00E87E73"/>
    <w:rsid w:val="00E96DE4"/>
    <w:rsid w:val="00EA2D5E"/>
    <w:rsid w:val="00EA3BBF"/>
    <w:rsid w:val="00ED5D50"/>
    <w:rsid w:val="00EE1BA6"/>
    <w:rsid w:val="00EE6931"/>
    <w:rsid w:val="00F00EE3"/>
    <w:rsid w:val="00F06FC3"/>
    <w:rsid w:val="00F07AB6"/>
    <w:rsid w:val="00F12EF8"/>
    <w:rsid w:val="00F13A30"/>
    <w:rsid w:val="00F161DB"/>
    <w:rsid w:val="00F204AC"/>
    <w:rsid w:val="00F2338F"/>
    <w:rsid w:val="00F32AC7"/>
    <w:rsid w:val="00F416CC"/>
    <w:rsid w:val="00F53B11"/>
    <w:rsid w:val="00F53C6B"/>
    <w:rsid w:val="00F6021D"/>
    <w:rsid w:val="00F613CF"/>
    <w:rsid w:val="00F850DE"/>
    <w:rsid w:val="00F87CB2"/>
    <w:rsid w:val="00F93906"/>
    <w:rsid w:val="00FA57B7"/>
    <w:rsid w:val="00FC5B13"/>
    <w:rsid w:val="00FE0F3E"/>
    <w:rsid w:val="00FE5EA9"/>
    <w:rsid w:val="00FE6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64347"/>
  <w15:docId w15:val="{3BFA7019-8E91-45E8-B606-C2252873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5C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B73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3">
    <w:name w:val="heading 3"/>
    <w:basedOn w:val="Normal"/>
    <w:next w:val="Normal"/>
    <w:link w:val="Heading3Char"/>
    <w:uiPriority w:val="9"/>
    <w:semiHidden/>
    <w:unhideWhenUsed/>
    <w:qFormat/>
    <w:rsid w:val="006A0C2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C29B2"/>
    <w:pPr>
      <w:spacing w:line="360" w:lineRule="auto"/>
      <w:ind w:firstLine="300"/>
    </w:pPr>
    <w:rPr>
      <w:color w:val="414142"/>
      <w:sz w:val="20"/>
      <w:szCs w:val="20"/>
    </w:rPr>
  </w:style>
  <w:style w:type="paragraph" w:styleId="Header">
    <w:name w:val="header"/>
    <w:basedOn w:val="Normal"/>
    <w:link w:val="HeaderChar"/>
    <w:uiPriority w:val="99"/>
    <w:unhideWhenUsed/>
    <w:rsid w:val="00B77CC8"/>
    <w:pPr>
      <w:tabs>
        <w:tab w:val="center" w:pos="4153"/>
        <w:tab w:val="right" w:pos="8306"/>
      </w:tabs>
    </w:pPr>
  </w:style>
  <w:style w:type="character" w:customStyle="1" w:styleId="HeaderChar">
    <w:name w:val="Header Char"/>
    <w:basedOn w:val="DefaultParagraphFont"/>
    <w:link w:val="Header"/>
    <w:uiPriority w:val="99"/>
    <w:rsid w:val="00B77CC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77CC8"/>
    <w:pPr>
      <w:tabs>
        <w:tab w:val="center" w:pos="4153"/>
        <w:tab w:val="right" w:pos="8306"/>
      </w:tabs>
    </w:pPr>
  </w:style>
  <w:style w:type="character" w:customStyle="1" w:styleId="FooterChar">
    <w:name w:val="Footer Char"/>
    <w:basedOn w:val="DefaultParagraphFont"/>
    <w:link w:val="Footer"/>
    <w:uiPriority w:val="99"/>
    <w:rsid w:val="00B77CC8"/>
    <w:rPr>
      <w:rFonts w:ascii="Times New Roman" w:eastAsia="Times New Roman" w:hAnsi="Times New Roman" w:cs="Times New Roman"/>
      <w:sz w:val="24"/>
      <w:szCs w:val="24"/>
      <w:lang w:eastAsia="lv-LV"/>
    </w:rPr>
  </w:style>
  <w:style w:type="character" w:customStyle="1" w:styleId="BodyText2Char">
    <w:name w:val="Body Text 2 Char"/>
    <w:link w:val="BodyText2"/>
    <w:uiPriority w:val="99"/>
    <w:rsid w:val="00DE3B8D"/>
    <w:rPr>
      <w:rFonts w:eastAsia="Times New Roman"/>
    </w:rPr>
  </w:style>
  <w:style w:type="paragraph" w:styleId="BodyText2">
    <w:name w:val="Body Text 2"/>
    <w:basedOn w:val="Normal"/>
    <w:link w:val="BodyText2Char"/>
    <w:uiPriority w:val="99"/>
    <w:unhideWhenUsed/>
    <w:rsid w:val="00DE3B8D"/>
    <w:pPr>
      <w:spacing w:after="120" w:line="480" w:lineRule="auto"/>
    </w:pPr>
    <w:rPr>
      <w:rFonts w:asciiTheme="minorHAnsi" w:hAnsiTheme="minorHAnsi" w:cstheme="minorBidi"/>
      <w:sz w:val="22"/>
      <w:szCs w:val="22"/>
      <w:lang w:eastAsia="en-US"/>
    </w:rPr>
  </w:style>
  <w:style w:type="character" w:customStyle="1" w:styleId="Pamatteksts2Rakstz1">
    <w:name w:val="Pamatteksts 2 Rakstz.1"/>
    <w:basedOn w:val="DefaultParagraphFont"/>
    <w:uiPriority w:val="99"/>
    <w:semiHidden/>
    <w:rsid w:val="00DE3B8D"/>
    <w:rPr>
      <w:rFonts w:ascii="Times New Roman" w:eastAsia="Times New Roman" w:hAnsi="Times New Roman" w:cs="Times New Roman"/>
      <w:sz w:val="24"/>
      <w:szCs w:val="24"/>
      <w:lang w:eastAsia="lv-LV"/>
    </w:rPr>
  </w:style>
  <w:style w:type="paragraph" w:styleId="Signature">
    <w:name w:val="Signature"/>
    <w:basedOn w:val="Normal"/>
    <w:next w:val="EnvelopeReturn"/>
    <w:link w:val="SignatureChar"/>
    <w:rsid w:val="00DE3B8D"/>
    <w:pPr>
      <w:keepNext/>
      <w:keepLines/>
      <w:widowControl w:val="0"/>
      <w:tabs>
        <w:tab w:val="right" w:pos="9072"/>
      </w:tabs>
      <w:suppressAutoHyphens/>
      <w:spacing w:before="600"/>
      <w:ind w:firstLine="720"/>
    </w:pPr>
    <w:rPr>
      <w:sz w:val="26"/>
      <w:lang w:val="en-AU"/>
    </w:rPr>
  </w:style>
  <w:style w:type="character" w:customStyle="1" w:styleId="SignatureChar">
    <w:name w:val="Signature Char"/>
    <w:basedOn w:val="DefaultParagraphFont"/>
    <w:link w:val="Signature"/>
    <w:rsid w:val="00DE3B8D"/>
    <w:rPr>
      <w:rFonts w:ascii="Times New Roman" w:eastAsia="Times New Roman" w:hAnsi="Times New Roman" w:cs="Times New Roman"/>
      <w:sz w:val="26"/>
      <w:szCs w:val="24"/>
      <w:lang w:val="en-AU" w:eastAsia="lv-LV"/>
    </w:rPr>
  </w:style>
  <w:style w:type="paragraph" w:styleId="EnvelopeReturn">
    <w:name w:val="envelope return"/>
    <w:basedOn w:val="Normal"/>
    <w:uiPriority w:val="99"/>
    <w:semiHidden/>
    <w:unhideWhenUsed/>
    <w:rsid w:val="00DE3B8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0C3356"/>
    <w:rPr>
      <w:rFonts w:ascii="Tahoma" w:hAnsi="Tahoma" w:cs="Tahoma"/>
      <w:sz w:val="16"/>
      <w:szCs w:val="16"/>
    </w:rPr>
  </w:style>
  <w:style w:type="character" w:customStyle="1" w:styleId="BalloonTextChar">
    <w:name w:val="Balloon Text Char"/>
    <w:basedOn w:val="DefaultParagraphFont"/>
    <w:link w:val="BalloonText"/>
    <w:uiPriority w:val="99"/>
    <w:semiHidden/>
    <w:rsid w:val="000C3356"/>
    <w:rPr>
      <w:rFonts w:ascii="Tahoma" w:eastAsia="Times New Roman" w:hAnsi="Tahoma" w:cs="Tahoma"/>
      <w:sz w:val="16"/>
      <w:szCs w:val="16"/>
      <w:lang w:eastAsia="lv-LV"/>
    </w:rPr>
  </w:style>
  <w:style w:type="paragraph" w:styleId="ListParagraph">
    <w:name w:val="List Paragraph"/>
    <w:aliases w:val="H&amp;P List Paragraph,2,Akapit z listą BS,Bullet 1,Bullet Points,Dot pt,F5 List Paragraph,IFCL - List Paragraph,Indicator Text,List Paragraph Char Char Char,List Paragraph1,List Paragraph12,MAIN CONTENT,Numbered Para 1,OBC Bullet,Strip"/>
    <w:basedOn w:val="Normal"/>
    <w:link w:val="ListParagraphChar"/>
    <w:uiPriority w:val="34"/>
    <w:qFormat/>
    <w:rsid w:val="00F13A30"/>
    <w:pPr>
      <w:ind w:left="720"/>
      <w:contextualSpacing/>
    </w:pPr>
  </w:style>
  <w:style w:type="character" w:styleId="CommentReference">
    <w:name w:val="annotation reference"/>
    <w:basedOn w:val="DefaultParagraphFont"/>
    <w:uiPriority w:val="99"/>
    <w:semiHidden/>
    <w:unhideWhenUsed/>
    <w:rsid w:val="00D12837"/>
    <w:rPr>
      <w:sz w:val="16"/>
      <w:szCs w:val="16"/>
    </w:rPr>
  </w:style>
  <w:style w:type="paragraph" w:styleId="CommentText">
    <w:name w:val="annotation text"/>
    <w:basedOn w:val="Normal"/>
    <w:link w:val="CommentTextChar"/>
    <w:uiPriority w:val="99"/>
    <w:semiHidden/>
    <w:unhideWhenUsed/>
    <w:rsid w:val="00D12837"/>
    <w:rPr>
      <w:sz w:val="20"/>
      <w:szCs w:val="20"/>
    </w:rPr>
  </w:style>
  <w:style w:type="character" w:customStyle="1" w:styleId="CommentTextChar">
    <w:name w:val="Comment Text Char"/>
    <w:basedOn w:val="DefaultParagraphFont"/>
    <w:link w:val="CommentText"/>
    <w:uiPriority w:val="99"/>
    <w:semiHidden/>
    <w:rsid w:val="00D128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12837"/>
    <w:rPr>
      <w:b/>
      <w:bCs/>
    </w:rPr>
  </w:style>
  <w:style w:type="character" w:customStyle="1" w:styleId="CommentSubjectChar">
    <w:name w:val="Comment Subject Char"/>
    <w:basedOn w:val="CommentTextChar"/>
    <w:link w:val="CommentSubject"/>
    <w:uiPriority w:val="99"/>
    <w:semiHidden/>
    <w:rsid w:val="00D12837"/>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7B080C"/>
    <w:rPr>
      <w:sz w:val="20"/>
      <w:szCs w:val="20"/>
    </w:rPr>
  </w:style>
  <w:style w:type="character" w:customStyle="1" w:styleId="FootnoteTextChar">
    <w:name w:val="Footnote Text Char"/>
    <w:basedOn w:val="DefaultParagraphFont"/>
    <w:link w:val="FootnoteText"/>
    <w:uiPriority w:val="99"/>
    <w:semiHidden/>
    <w:rsid w:val="007B080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B080C"/>
    <w:rPr>
      <w:vertAlign w:val="superscript"/>
    </w:rPr>
  </w:style>
  <w:style w:type="character" w:customStyle="1" w:styleId="Heading1Char">
    <w:name w:val="Heading 1 Char"/>
    <w:basedOn w:val="DefaultParagraphFont"/>
    <w:link w:val="Heading1"/>
    <w:uiPriority w:val="9"/>
    <w:rsid w:val="002B73E5"/>
    <w:rPr>
      <w:rFonts w:asciiTheme="majorHAnsi" w:eastAsiaTheme="majorEastAsia" w:hAnsiTheme="majorHAnsi" w:cstheme="majorBidi"/>
      <w:b/>
      <w:color w:val="365F91" w:themeColor="accent1" w:themeShade="BF"/>
      <w:sz w:val="32"/>
      <w:szCs w:val="32"/>
      <w:lang w:eastAsia="lv-LV"/>
    </w:rPr>
  </w:style>
  <w:style w:type="table" w:customStyle="1" w:styleId="TableGrid2">
    <w:name w:val="Table Grid2"/>
    <w:basedOn w:val="TableNormal"/>
    <w:next w:val="TableGrid"/>
    <w:uiPriority w:val="39"/>
    <w:rsid w:val="002A10F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B98"/>
    <w:pPr>
      <w:spacing w:before="100" w:beforeAutospacing="1" w:after="100" w:afterAutospacing="1"/>
    </w:pPr>
    <w:rPr>
      <w:rFonts w:eastAsiaTheme="minorEastAsia"/>
    </w:rPr>
  </w:style>
  <w:style w:type="table" w:customStyle="1" w:styleId="Reatabula7krsaina1">
    <w:name w:val="Režģa tabula 7 krāsaina1"/>
    <w:basedOn w:val="TableNormal"/>
    <w:uiPriority w:val="52"/>
    <w:rsid w:val="007925B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3Char">
    <w:name w:val="Heading 3 Char"/>
    <w:basedOn w:val="DefaultParagraphFont"/>
    <w:link w:val="Heading3"/>
    <w:uiPriority w:val="9"/>
    <w:semiHidden/>
    <w:rsid w:val="006A0C28"/>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semiHidden/>
    <w:unhideWhenUsed/>
    <w:rsid w:val="00D60B8B"/>
    <w:rPr>
      <w:color w:val="0000FF"/>
      <w:u w:val="single"/>
    </w:rPr>
  </w:style>
  <w:style w:type="paragraph" w:customStyle="1" w:styleId="Standard">
    <w:name w:val="Standard"/>
    <w:rsid w:val="0076606E"/>
    <w:pPr>
      <w:widowControl w:val="0"/>
      <w:suppressAutoHyphens/>
      <w:autoSpaceDN w:val="0"/>
      <w:spacing w:before="60" w:after="60" w:line="360" w:lineRule="auto"/>
      <w:ind w:firstLine="720"/>
      <w:jc w:val="both"/>
      <w:textAlignment w:val="baseline"/>
    </w:pPr>
    <w:rPr>
      <w:rFonts w:ascii="Times New Roman" w:eastAsia="Times New Roman" w:hAnsi="Times New Roman" w:cs="Times New Roman"/>
      <w:kern w:val="3"/>
      <w:sz w:val="26"/>
      <w:szCs w:val="20"/>
      <w:lang w:val="en-AU" w:eastAsia="zh-CN"/>
    </w:rPr>
  </w:style>
  <w:style w:type="character" w:customStyle="1" w:styleId="ListParagraphChar">
    <w:name w:val="List Paragraph Char"/>
    <w:aliases w:val="H&amp;P List Paragraph Char,2 Char,Akapit z listą BS Char,Bullet 1 Char,Bullet Points Char,Dot pt Char,F5 List Paragraph Char,IFCL - List Paragraph Char,Indicator Text Char,List Paragraph Char Char Char Char,List Paragraph1 Char"/>
    <w:link w:val="ListParagraph"/>
    <w:uiPriority w:val="34"/>
    <w:qFormat/>
    <w:locked/>
    <w:rsid w:val="00264E27"/>
    <w:rPr>
      <w:rFonts w:ascii="Times New Roman" w:eastAsia="Times New Roman" w:hAnsi="Times New Roman" w:cs="Times New Roman"/>
      <w:sz w:val="24"/>
      <w:szCs w:val="24"/>
      <w:lang w:eastAsia="lv-LV"/>
    </w:rPr>
  </w:style>
  <w:style w:type="paragraph" w:customStyle="1" w:styleId="Default">
    <w:name w:val="Default"/>
    <w:rsid w:val="009C33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4648">
      <w:bodyDiv w:val="1"/>
      <w:marLeft w:val="0"/>
      <w:marRight w:val="0"/>
      <w:marTop w:val="0"/>
      <w:marBottom w:val="0"/>
      <w:divBdr>
        <w:top w:val="none" w:sz="0" w:space="0" w:color="auto"/>
        <w:left w:val="none" w:sz="0" w:space="0" w:color="auto"/>
        <w:bottom w:val="none" w:sz="0" w:space="0" w:color="auto"/>
        <w:right w:val="none" w:sz="0" w:space="0" w:color="auto"/>
      </w:divBdr>
    </w:div>
    <w:div w:id="1177578222">
      <w:bodyDiv w:val="1"/>
      <w:marLeft w:val="0"/>
      <w:marRight w:val="0"/>
      <w:marTop w:val="0"/>
      <w:marBottom w:val="0"/>
      <w:divBdr>
        <w:top w:val="none" w:sz="0" w:space="0" w:color="auto"/>
        <w:left w:val="none" w:sz="0" w:space="0" w:color="auto"/>
        <w:bottom w:val="none" w:sz="0" w:space="0" w:color="auto"/>
        <w:right w:val="none" w:sz="0" w:space="0" w:color="auto"/>
      </w:divBdr>
      <w:divsChild>
        <w:div w:id="119539768">
          <w:marLeft w:val="0"/>
          <w:marRight w:val="0"/>
          <w:marTop w:val="0"/>
          <w:marBottom w:val="0"/>
          <w:divBdr>
            <w:top w:val="none" w:sz="0" w:space="0" w:color="auto"/>
            <w:left w:val="none" w:sz="0" w:space="0" w:color="auto"/>
            <w:bottom w:val="none" w:sz="0" w:space="0" w:color="auto"/>
            <w:right w:val="none" w:sz="0" w:space="0" w:color="auto"/>
          </w:divBdr>
          <w:divsChild>
            <w:div w:id="66651770">
              <w:marLeft w:val="0"/>
              <w:marRight w:val="0"/>
              <w:marTop w:val="0"/>
              <w:marBottom w:val="0"/>
              <w:divBdr>
                <w:top w:val="none" w:sz="0" w:space="0" w:color="auto"/>
                <w:left w:val="none" w:sz="0" w:space="0" w:color="auto"/>
                <w:bottom w:val="none" w:sz="0" w:space="0" w:color="auto"/>
                <w:right w:val="none" w:sz="0" w:space="0" w:color="auto"/>
              </w:divBdr>
              <w:divsChild>
                <w:div w:id="1870684764">
                  <w:marLeft w:val="0"/>
                  <w:marRight w:val="0"/>
                  <w:marTop w:val="0"/>
                  <w:marBottom w:val="0"/>
                  <w:divBdr>
                    <w:top w:val="none" w:sz="0" w:space="0" w:color="auto"/>
                    <w:left w:val="none" w:sz="0" w:space="0" w:color="auto"/>
                    <w:bottom w:val="none" w:sz="0" w:space="0" w:color="auto"/>
                    <w:right w:val="none" w:sz="0" w:space="0" w:color="auto"/>
                  </w:divBdr>
                  <w:divsChild>
                    <w:div w:id="685013367">
                      <w:marLeft w:val="0"/>
                      <w:marRight w:val="0"/>
                      <w:marTop w:val="0"/>
                      <w:marBottom w:val="0"/>
                      <w:divBdr>
                        <w:top w:val="none" w:sz="0" w:space="0" w:color="auto"/>
                        <w:left w:val="none" w:sz="0" w:space="0" w:color="auto"/>
                        <w:bottom w:val="none" w:sz="0" w:space="0" w:color="auto"/>
                        <w:right w:val="none" w:sz="0" w:space="0" w:color="auto"/>
                      </w:divBdr>
                      <w:divsChild>
                        <w:div w:id="11877740">
                          <w:marLeft w:val="0"/>
                          <w:marRight w:val="0"/>
                          <w:marTop w:val="0"/>
                          <w:marBottom w:val="0"/>
                          <w:divBdr>
                            <w:top w:val="none" w:sz="0" w:space="0" w:color="auto"/>
                            <w:left w:val="none" w:sz="0" w:space="0" w:color="auto"/>
                            <w:bottom w:val="none" w:sz="0" w:space="0" w:color="auto"/>
                            <w:right w:val="none" w:sz="0" w:space="0" w:color="auto"/>
                          </w:divBdr>
                          <w:divsChild>
                            <w:div w:id="1082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73709">
      <w:bodyDiv w:val="1"/>
      <w:marLeft w:val="0"/>
      <w:marRight w:val="0"/>
      <w:marTop w:val="0"/>
      <w:marBottom w:val="0"/>
      <w:divBdr>
        <w:top w:val="none" w:sz="0" w:space="0" w:color="auto"/>
        <w:left w:val="none" w:sz="0" w:space="0" w:color="auto"/>
        <w:bottom w:val="none" w:sz="0" w:space="0" w:color="auto"/>
        <w:right w:val="none" w:sz="0" w:space="0" w:color="auto"/>
      </w:divBdr>
    </w:div>
    <w:div w:id="1830249407">
      <w:bodyDiv w:val="1"/>
      <w:marLeft w:val="0"/>
      <w:marRight w:val="0"/>
      <w:marTop w:val="0"/>
      <w:marBottom w:val="0"/>
      <w:divBdr>
        <w:top w:val="none" w:sz="0" w:space="0" w:color="auto"/>
        <w:left w:val="none" w:sz="0" w:space="0" w:color="auto"/>
        <w:bottom w:val="none" w:sz="0" w:space="0" w:color="auto"/>
        <w:right w:val="none" w:sz="0" w:space="0" w:color="auto"/>
      </w:divBdr>
    </w:div>
    <w:div w:id="18529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vs.iub.gov.lv/show/5287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s.iub.gov.lv/show/52646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vs.iub.gov.lv/show/52646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vs.vm.gov.lv/Portal/webdav/f6af68fb-4358-4529-96ad-7c2c6bc65418/VMzino_291016_spried"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7EA6C-101E-4E69-B1FF-211ABC61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VMzino_291016_spried</Template>
  <TotalTime>12</TotalTime>
  <Pages>9</Pages>
  <Words>10850</Words>
  <Characters>6185</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VSIA “Paula Stradiņa klīniskā universitātes slimnīca” A korpusa otrās kārtas attīstības progresa uz 2017.gada 31.martu pārskatu”</vt:lpstr>
      <vt:lpstr>Informatīvais ziņojums “Par VSIA “Paula Stradiņa klīniskā universitātes slimnīca” A korpusa otrās kārtas attīstības progresa uz 2017.gada 31.martu pārskatu”</vt:lpstr>
    </vt:vector>
  </TitlesOfParts>
  <Company>Veselības ministrija</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VSIA “Paula Stradiņa klīniskā universitātes slimnīca” A korpusa otrās kārtas attīstības progresa uz 2017.gada 31.martu pārskatu”</dc:title>
  <dc:subject>Informatīvais ziņojums</dc:subject>
  <dc:creator>Dace Ozoliņa</dc:creator>
  <dc:description>Ozoliņa 67876 085_x000d_
Dace.ozolina@vm.gov.lv</dc:description>
  <cp:lastModifiedBy>Anita Jurševica</cp:lastModifiedBy>
  <cp:revision>4</cp:revision>
  <cp:lastPrinted>2018-04-25T12:38:00Z</cp:lastPrinted>
  <dcterms:created xsi:type="dcterms:W3CDTF">2019-04-25T12:55:00Z</dcterms:created>
  <dcterms:modified xsi:type="dcterms:W3CDTF">2019-04-26T09:55:00Z</dcterms:modified>
</cp:coreProperties>
</file>