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02" w:rsidRDefault="001D0C02" w:rsidP="002C4AB3">
      <w:pPr>
        <w:pStyle w:val="Parasts1"/>
        <w:jc w:val="center"/>
        <w:rPr>
          <w:b/>
          <w:sz w:val="28"/>
          <w:szCs w:val="28"/>
        </w:rPr>
      </w:pPr>
    </w:p>
    <w:p w:rsidR="001D0C02" w:rsidRDefault="001D0C02" w:rsidP="002C4AB3">
      <w:pPr>
        <w:pStyle w:val="Parasts1"/>
        <w:jc w:val="center"/>
        <w:rPr>
          <w:b/>
          <w:sz w:val="28"/>
          <w:szCs w:val="28"/>
        </w:rPr>
      </w:pPr>
    </w:p>
    <w:p w:rsidR="002C4AB3" w:rsidRPr="001D0C02" w:rsidRDefault="002C4AB3" w:rsidP="00651E4A">
      <w:pPr>
        <w:pStyle w:val="Parasts1"/>
        <w:jc w:val="center"/>
        <w:rPr>
          <w:b/>
          <w:sz w:val="28"/>
          <w:szCs w:val="28"/>
        </w:rPr>
      </w:pPr>
      <w:r w:rsidRPr="001D0C02">
        <w:rPr>
          <w:b/>
          <w:sz w:val="28"/>
          <w:szCs w:val="28"/>
        </w:rPr>
        <w:t>Izziņa par atzinum</w:t>
      </w:r>
      <w:r w:rsidR="006F3FF0" w:rsidRPr="001D0C02">
        <w:rPr>
          <w:b/>
          <w:sz w:val="28"/>
          <w:szCs w:val="28"/>
        </w:rPr>
        <w:t>os</w:t>
      </w:r>
      <w:r w:rsidR="00A57A75">
        <w:rPr>
          <w:b/>
          <w:sz w:val="28"/>
          <w:szCs w:val="28"/>
        </w:rPr>
        <w:t xml:space="preserve"> </w:t>
      </w:r>
      <w:r w:rsidRPr="001D0C02">
        <w:rPr>
          <w:b/>
          <w:sz w:val="28"/>
          <w:szCs w:val="28"/>
        </w:rPr>
        <w:t>sniegt</w:t>
      </w:r>
      <w:r w:rsidR="00AE5F9C" w:rsidRPr="001D0C02">
        <w:rPr>
          <w:b/>
          <w:sz w:val="28"/>
          <w:szCs w:val="28"/>
        </w:rPr>
        <w:t>ajiem</w:t>
      </w:r>
      <w:r w:rsidRPr="001D0C02">
        <w:rPr>
          <w:b/>
          <w:sz w:val="28"/>
          <w:szCs w:val="28"/>
        </w:rPr>
        <w:t xml:space="preserve"> iebildum</w:t>
      </w:r>
      <w:r w:rsidR="00AE5F9C" w:rsidRPr="001D0C02">
        <w:rPr>
          <w:b/>
          <w:sz w:val="28"/>
          <w:szCs w:val="28"/>
        </w:rPr>
        <w:t>iem</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2C4AB3" w:rsidRPr="001D0C02" w:rsidTr="00054DEB">
        <w:trPr>
          <w:tblCellSpacing w:w="0" w:type="dxa"/>
          <w:jc w:val="center"/>
        </w:trPr>
        <w:tc>
          <w:tcPr>
            <w:tcW w:w="10185" w:type="dxa"/>
            <w:tcBorders>
              <w:top w:val="nil"/>
              <w:left w:val="nil"/>
              <w:bottom w:val="single" w:sz="8" w:space="0" w:color="000000"/>
              <w:right w:val="nil"/>
            </w:tcBorders>
          </w:tcPr>
          <w:p w:rsidR="002C4AB3" w:rsidRPr="001D0C02" w:rsidRDefault="00EE42EC" w:rsidP="00651E4A">
            <w:pPr>
              <w:pStyle w:val="Parasts1"/>
              <w:jc w:val="center"/>
              <w:rPr>
                <w:b/>
                <w:sz w:val="28"/>
                <w:szCs w:val="28"/>
              </w:rPr>
            </w:pPr>
            <w:r>
              <w:rPr>
                <w:b/>
                <w:sz w:val="28"/>
                <w:szCs w:val="28"/>
              </w:rPr>
              <w:t xml:space="preserve">par </w:t>
            </w:r>
            <w:r w:rsidR="00831EFD" w:rsidRPr="001D0C02">
              <w:rPr>
                <w:b/>
                <w:sz w:val="28"/>
                <w:szCs w:val="28"/>
              </w:rPr>
              <w:t>Ministru kabineta noteikumu</w:t>
            </w:r>
            <w:r w:rsidR="006F3FF0" w:rsidRPr="001D0C02">
              <w:rPr>
                <w:b/>
                <w:sz w:val="28"/>
                <w:szCs w:val="28"/>
              </w:rPr>
              <w:t xml:space="preserve"> projekt</w:t>
            </w:r>
            <w:r>
              <w:rPr>
                <w:b/>
                <w:sz w:val="28"/>
                <w:szCs w:val="28"/>
              </w:rPr>
              <w:t>u</w:t>
            </w:r>
            <w:r w:rsidR="006F3FF0" w:rsidRPr="001D0C02">
              <w:rPr>
                <w:b/>
                <w:sz w:val="28"/>
                <w:szCs w:val="28"/>
              </w:rPr>
              <w:t xml:space="preserve"> </w:t>
            </w:r>
            <w:r w:rsidR="00A57A75" w:rsidRPr="00E145AD">
              <w:rPr>
                <w:b/>
                <w:sz w:val="28"/>
                <w:szCs w:val="28"/>
              </w:rPr>
              <w:t>„</w:t>
            </w:r>
            <w:r w:rsidR="00727992">
              <w:rPr>
                <w:b/>
                <w:bCs/>
                <w:sz w:val="28"/>
                <w:szCs w:val="28"/>
              </w:rPr>
              <w:t>Grozījumi Ministru kabineta 2015. gada 3. februāra noteikumos Nr. 59 „</w:t>
            </w:r>
            <w:r w:rsidR="00727992">
              <w:rPr>
                <w:b/>
                <w:bCs/>
                <w:color w:val="000000"/>
                <w:sz w:val="28"/>
                <w:szCs w:val="28"/>
              </w:rPr>
              <w:t>V</w:t>
            </w:r>
            <w:r w:rsidR="00727992" w:rsidRPr="00D86256">
              <w:rPr>
                <w:b/>
                <w:bCs/>
                <w:color w:val="000000"/>
                <w:sz w:val="28"/>
                <w:szCs w:val="28"/>
              </w:rPr>
              <w:t>alsts un Eiropas Savienības atbalsta piešķiršan</w:t>
            </w:r>
            <w:r w:rsidR="00727992">
              <w:rPr>
                <w:b/>
                <w:bCs/>
                <w:color w:val="000000"/>
                <w:sz w:val="28"/>
                <w:szCs w:val="28"/>
              </w:rPr>
              <w:t>as kārtība</w:t>
            </w:r>
            <w:r w:rsidR="00727992" w:rsidRPr="00D86256">
              <w:rPr>
                <w:b/>
                <w:bCs/>
                <w:color w:val="000000"/>
                <w:sz w:val="28"/>
                <w:szCs w:val="28"/>
              </w:rPr>
              <w:t xml:space="preserve"> investīciju veicināšanai lauksaimniecībā</w:t>
            </w:r>
            <w:r w:rsidR="00727992">
              <w:rPr>
                <w:b/>
                <w:bCs/>
                <w:sz w:val="28"/>
                <w:szCs w:val="28"/>
              </w:rPr>
              <w:t>”</w:t>
            </w:r>
            <w:r w:rsidR="00A57A75" w:rsidRPr="00E145AD">
              <w:rPr>
                <w:b/>
                <w:sz w:val="28"/>
                <w:szCs w:val="28"/>
              </w:rPr>
              <w:t>”</w:t>
            </w:r>
          </w:p>
        </w:tc>
      </w:tr>
    </w:tbl>
    <w:p w:rsidR="002C4AB3" w:rsidRPr="001D0C02" w:rsidRDefault="002C4AB3" w:rsidP="002C4AB3">
      <w:pPr>
        <w:pStyle w:val="Parasts1"/>
        <w:jc w:val="center"/>
        <w:rPr>
          <w:b/>
          <w:sz w:val="28"/>
          <w:szCs w:val="28"/>
        </w:rPr>
      </w:pPr>
      <w:r w:rsidRPr="001D0C02">
        <w:rPr>
          <w:b/>
          <w:sz w:val="28"/>
          <w:szCs w:val="28"/>
        </w:rPr>
        <w:t>(dokumenta veids un nosaukums)</w:t>
      </w:r>
    </w:p>
    <w:p w:rsidR="00E10B21" w:rsidRPr="00E11505" w:rsidRDefault="002C4AB3" w:rsidP="00E536CD">
      <w:pPr>
        <w:pStyle w:val="naislab"/>
        <w:jc w:val="both"/>
        <w:rPr>
          <w:b/>
          <w:sz w:val="28"/>
          <w:szCs w:val="28"/>
        </w:rPr>
      </w:pPr>
      <w:r w:rsidRPr="00E11505">
        <w:rPr>
          <w:b/>
          <w:sz w:val="28"/>
          <w:szCs w:val="28"/>
        </w:rPr>
        <w:t> </w:t>
      </w:r>
    </w:p>
    <w:p w:rsidR="002C4AB3" w:rsidRPr="00616213" w:rsidRDefault="002C4AB3" w:rsidP="00E536CD">
      <w:pPr>
        <w:pStyle w:val="naislab"/>
        <w:jc w:val="both"/>
        <w:rPr>
          <w:b/>
        </w:rPr>
      </w:pPr>
      <w:r w:rsidRPr="00616213">
        <w:rPr>
          <w:b/>
        </w:rPr>
        <w:t>I. Jautājumi, par kuriem saskaņošanā vienošanās nav panākta</w:t>
      </w:r>
    </w:p>
    <w:tbl>
      <w:tblPr>
        <w:tblW w:w="14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6"/>
        <w:gridCol w:w="3135"/>
        <w:gridCol w:w="3166"/>
        <w:gridCol w:w="3014"/>
        <w:gridCol w:w="2511"/>
        <w:gridCol w:w="1933"/>
      </w:tblGrid>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 Nr.</w:t>
            </w:r>
            <w:r>
              <w:br/>
              <w:t> p.k.</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Saskaņošanai nosūtītā projekta redakcija (konkrēta punkta (panta) redakcija)</w:t>
            </w:r>
          </w:p>
        </w:tc>
        <w:tc>
          <w:tcPr>
            <w:tcW w:w="316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3014"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Atbildīgās ministrijas pamatojums iebilduma noraidījumam</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Atzinuma sniedzēja uzturētais iebildums, ja tas atšķiras no atzinumā norādītā iebilduma pamatojuma</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Projekta attiecīgā punkta (panta) galīgā redakcija</w:t>
            </w:r>
          </w:p>
        </w:tc>
      </w:tr>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1</w:t>
            </w:r>
          </w:p>
        </w:tc>
        <w:tc>
          <w:tcPr>
            <w:tcW w:w="3135"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2</w:t>
            </w:r>
          </w:p>
        </w:tc>
        <w:tc>
          <w:tcPr>
            <w:tcW w:w="316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3</w:t>
            </w:r>
          </w:p>
        </w:tc>
        <w:tc>
          <w:tcPr>
            <w:tcW w:w="3014"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4</w:t>
            </w:r>
          </w:p>
        </w:tc>
        <w:tc>
          <w:tcPr>
            <w:tcW w:w="2511"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5</w:t>
            </w:r>
          </w:p>
        </w:tc>
        <w:tc>
          <w:tcPr>
            <w:tcW w:w="1933"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6</w:t>
            </w:r>
          </w:p>
        </w:tc>
      </w:tr>
      <w:tr w:rsidR="002C4AB3" w:rsidTr="002068C5">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jc w:val="center"/>
            </w:pPr>
            <w:r>
              <w:t>–</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ind w:firstLine="135"/>
              <w:jc w:val="center"/>
            </w:pPr>
            <w:r>
              <w:t>–</w:t>
            </w:r>
          </w:p>
        </w:tc>
        <w:tc>
          <w:tcPr>
            <w:tcW w:w="3166" w:type="dxa"/>
            <w:tcBorders>
              <w:top w:val="single" w:sz="6" w:space="0" w:color="808080"/>
              <w:left w:val="single" w:sz="6" w:space="0" w:color="808080"/>
              <w:bottom w:val="single" w:sz="6" w:space="0" w:color="808080"/>
              <w:right w:val="single" w:sz="6" w:space="0" w:color="808080"/>
            </w:tcBorders>
          </w:tcPr>
          <w:p w:rsidR="00951DCA" w:rsidRDefault="00AD1EB9" w:rsidP="00AD1EB9">
            <w:pPr>
              <w:pStyle w:val="Parasts1"/>
              <w:jc w:val="center"/>
            </w:pPr>
            <w:r>
              <w:t>–</w:t>
            </w:r>
          </w:p>
        </w:tc>
        <w:tc>
          <w:tcPr>
            <w:tcW w:w="3014" w:type="dxa"/>
            <w:tcBorders>
              <w:top w:val="single" w:sz="6" w:space="0" w:color="808080"/>
              <w:left w:val="single" w:sz="6" w:space="0" w:color="808080"/>
              <w:bottom w:val="single" w:sz="6" w:space="0" w:color="808080"/>
              <w:right w:val="single" w:sz="6" w:space="0" w:color="808080"/>
            </w:tcBorders>
          </w:tcPr>
          <w:p w:rsidR="002068C5" w:rsidRDefault="00AD1EB9" w:rsidP="00AD1EB9">
            <w:pPr>
              <w:pStyle w:val="Parasts1"/>
              <w:jc w:val="center"/>
            </w:pPr>
            <w:r>
              <w:t>–</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r>
    </w:tbl>
    <w:p w:rsidR="002C4AB3" w:rsidRPr="00E536CD" w:rsidRDefault="002C4AB3" w:rsidP="00E536CD">
      <w:pPr>
        <w:pStyle w:val="naislab"/>
        <w:jc w:val="both"/>
        <w:rPr>
          <w:b/>
        </w:rPr>
      </w:pPr>
      <w:r w:rsidRPr="00E536CD">
        <w:rPr>
          <w:b/>
        </w:rPr>
        <w:t> Informācija par starpministriju (starpinstitūciju) sanāksmi vai elektronisko saskaņošanu</w:t>
      </w:r>
    </w:p>
    <w:tbl>
      <w:tblPr>
        <w:tblW w:w="12615" w:type="dxa"/>
        <w:tblCellSpacing w:w="0" w:type="dxa"/>
        <w:tblCellMar>
          <w:left w:w="0" w:type="dxa"/>
          <w:right w:w="0" w:type="dxa"/>
        </w:tblCellMar>
        <w:tblLook w:val="0000" w:firstRow="0" w:lastRow="0" w:firstColumn="0" w:lastColumn="0" w:noHBand="0" w:noVBand="0"/>
      </w:tblPr>
      <w:tblGrid>
        <w:gridCol w:w="2826"/>
        <w:gridCol w:w="9789"/>
      </w:tblGrid>
      <w:tr w:rsidR="002C4AB3" w:rsidTr="0011035C">
        <w:trPr>
          <w:tblCellSpacing w:w="0" w:type="dxa"/>
        </w:trPr>
        <w:tc>
          <w:tcPr>
            <w:tcW w:w="2826" w:type="dxa"/>
          </w:tcPr>
          <w:p w:rsidR="002C4AB3" w:rsidRDefault="002C4AB3" w:rsidP="002C4AB3">
            <w:pPr>
              <w:pStyle w:val="Kjene"/>
              <w:jc w:val="both"/>
            </w:pPr>
            <w:r>
              <w:rPr>
                <w:b/>
                <w:bCs/>
              </w:rPr>
              <w:t> </w:t>
            </w:r>
            <w:r>
              <w:t>Datums</w:t>
            </w:r>
          </w:p>
        </w:tc>
        <w:tc>
          <w:tcPr>
            <w:tcW w:w="9789" w:type="dxa"/>
            <w:tcBorders>
              <w:top w:val="nil"/>
              <w:left w:val="nil"/>
              <w:bottom w:val="single" w:sz="8" w:space="0" w:color="000000"/>
              <w:right w:val="nil"/>
            </w:tcBorders>
          </w:tcPr>
          <w:p w:rsidR="002C4AB3" w:rsidRDefault="00D312FB" w:rsidP="00821D9B">
            <w:pPr>
              <w:pStyle w:val="naislab"/>
              <w:jc w:val="both"/>
            </w:pPr>
            <w:r>
              <w:t>0</w:t>
            </w:r>
            <w:r w:rsidR="00821D9B">
              <w:t>8</w:t>
            </w:r>
            <w:r>
              <w:t>.05.2019</w:t>
            </w:r>
          </w:p>
        </w:tc>
      </w:tr>
      <w:tr w:rsidR="002C4AB3" w:rsidTr="0011035C">
        <w:trPr>
          <w:tblCellSpacing w:w="0" w:type="dxa"/>
        </w:trPr>
        <w:tc>
          <w:tcPr>
            <w:tcW w:w="2826" w:type="dxa"/>
            <w:vAlign w:val="center"/>
          </w:tcPr>
          <w:p w:rsidR="002C4AB3" w:rsidRDefault="002C4AB3" w:rsidP="002C4AB3">
            <w:pPr>
              <w:pStyle w:val="Kjene"/>
              <w:jc w:val="both"/>
            </w:pPr>
            <w:r>
              <w:t>Saskaņošanas dalībnieki</w:t>
            </w:r>
          </w:p>
        </w:tc>
        <w:tc>
          <w:tcPr>
            <w:tcW w:w="9789" w:type="dxa"/>
            <w:vAlign w:val="center"/>
          </w:tcPr>
          <w:p w:rsidR="005379C7" w:rsidRDefault="00D312FB" w:rsidP="00227859">
            <w:pPr>
              <w:pStyle w:val="Parasts1"/>
              <w:rPr>
                <w:sz w:val="20"/>
                <w:szCs w:val="20"/>
              </w:rPr>
            </w:pPr>
            <w:proofErr w:type="spellStart"/>
            <w:r>
              <w:rPr>
                <w:sz w:val="20"/>
                <w:szCs w:val="20"/>
              </w:rPr>
              <w:t>S.Zakovska</w:t>
            </w:r>
            <w:proofErr w:type="spellEnd"/>
            <w:r>
              <w:rPr>
                <w:sz w:val="20"/>
                <w:szCs w:val="20"/>
              </w:rPr>
              <w:t>, L.Naudiņa</w:t>
            </w:r>
            <w:r w:rsidR="001C3146">
              <w:rPr>
                <w:sz w:val="20"/>
                <w:szCs w:val="20"/>
              </w:rPr>
              <w:t xml:space="preserve"> </w:t>
            </w:r>
            <w:r w:rsidR="005379C7">
              <w:rPr>
                <w:sz w:val="20"/>
                <w:szCs w:val="20"/>
              </w:rPr>
              <w:t>Finanšu ministrija</w:t>
            </w:r>
          </w:p>
          <w:p w:rsidR="005379C7" w:rsidRPr="00227859" w:rsidRDefault="00D312FB" w:rsidP="00FD3A2F">
            <w:pPr>
              <w:pStyle w:val="Parasts1"/>
              <w:rPr>
                <w:sz w:val="20"/>
                <w:szCs w:val="20"/>
              </w:rPr>
            </w:pPr>
            <w:r>
              <w:rPr>
                <w:sz w:val="20"/>
                <w:szCs w:val="20"/>
              </w:rPr>
              <w:t>E.Gūte</w:t>
            </w:r>
            <w:r w:rsidR="005379C7">
              <w:rPr>
                <w:sz w:val="20"/>
                <w:szCs w:val="20"/>
              </w:rPr>
              <w:t xml:space="preserve"> </w:t>
            </w:r>
            <w:r w:rsidR="00377BA3">
              <w:rPr>
                <w:sz w:val="20"/>
                <w:szCs w:val="20"/>
              </w:rPr>
              <w:t>Tieslietu ministrija</w:t>
            </w:r>
          </w:p>
        </w:tc>
      </w:tr>
      <w:tr w:rsidR="001F2B65" w:rsidTr="0011035C">
        <w:trPr>
          <w:tblCellSpacing w:w="0" w:type="dxa"/>
        </w:trPr>
        <w:tc>
          <w:tcPr>
            <w:tcW w:w="2826" w:type="dxa"/>
            <w:vAlign w:val="center"/>
          </w:tcPr>
          <w:p w:rsidR="001F2B65" w:rsidRDefault="001F2B65" w:rsidP="002C4AB3">
            <w:pPr>
              <w:pStyle w:val="Kjene"/>
              <w:jc w:val="both"/>
            </w:pPr>
          </w:p>
        </w:tc>
        <w:tc>
          <w:tcPr>
            <w:tcW w:w="9789" w:type="dxa"/>
            <w:tcBorders>
              <w:top w:val="single" w:sz="8" w:space="0" w:color="000000"/>
              <w:left w:val="nil"/>
              <w:bottom w:val="single" w:sz="8" w:space="0" w:color="000000"/>
              <w:right w:val="nil"/>
            </w:tcBorders>
            <w:vAlign w:val="center"/>
          </w:tcPr>
          <w:p w:rsidR="001F2B65" w:rsidRDefault="001F2B65" w:rsidP="002C4AB3">
            <w:pPr>
              <w:pStyle w:val="Kjene"/>
              <w:jc w:val="both"/>
            </w:pPr>
          </w:p>
        </w:tc>
      </w:tr>
      <w:tr w:rsidR="001F2B65" w:rsidTr="0066517E">
        <w:trPr>
          <w:tblCellSpacing w:w="0" w:type="dxa"/>
        </w:trPr>
        <w:tc>
          <w:tcPr>
            <w:tcW w:w="12615" w:type="dxa"/>
            <w:gridSpan w:val="2"/>
            <w:vAlign w:val="center"/>
          </w:tcPr>
          <w:p w:rsidR="001F2B65" w:rsidRPr="001F2B65" w:rsidRDefault="001F2B65" w:rsidP="001F2B65">
            <w:pPr>
              <w:pStyle w:val="Kjene"/>
              <w:ind w:firstLine="2835"/>
              <w:jc w:val="both"/>
              <w:rPr>
                <w:u w:val="single"/>
              </w:rPr>
            </w:pPr>
          </w:p>
        </w:tc>
      </w:tr>
    </w:tbl>
    <w:p w:rsidR="002C4AB3" w:rsidRDefault="002C4AB3" w:rsidP="002C4AB3">
      <w:pPr>
        <w:pStyle w:val="Parasts1"/>
        <w:jc w:val="both"/>
        <w:rPr>
          <w:vanish/>
        </w:rPr>
      </w:pPr>
    </w:p>
    <w:tbl>
      <w:tblPr>
        <w:tblW w:w="13349" w:type="dxa"/>
        <w:tblCellSpacing w:w="0" w:type="dxa"/>
        <w:tblCellMar>
          <w:left w:w="0" w:type="dxa"/>
          <w:right w:w="0" w:type="dxa"/>
        </w:tblCellMar>
        <w:tblLook w:val="0000" w:firstRow="0" w:lastRow="0" w:firstColumn="0" w:lastColumn="0" w:noHBand="0" w:noVBand="0"/>
      </w:tblPr>
      <w:tblGrid>
        <w:gridCol w:w="7527"/>
        <w:gridCol w:w="4809"/>
        <w:gridCol w:w="1013"/>
      </w:tblGrid>
      <w:tr w:rsidR="002C4AB3" w:rsidTr="002068C5">
        <w:trPr>
          <w:trHeight w:val="241"/>
          <w:tblCellSpacing w:w="0" w:type="dxa"/>
        </w:trPr>
        <w:tc>
          <w:tcPr>
            <w:tcW w:w="7527" w:type="dxa"/>
          </w:tcPr>
          <w:p w:rsidR="002C4AB3" w:rsidRDefault="002C4AB3" w:rsidP="002C4AB3">
            <w:pPr>
              <w:pStyle w:val="Kjene"/>
              <w:jc w:val="both"/>
            </w:pPr>
            <w:r>
              <w:t>Saskaņošanas dalībnieki izskatīja šādu ministriju (citu institūciju) iebildumus</w:t>
            </w:r>
          </w:p>
        </w:tc>
        <w:tc>
          <w:tcPr>
            <w:tcW w:w="4809" w:type="dxa"/>
          </w:tcPr>
          <w:p w:rsidR="00377BA3" w:rsidRDefault="002C4AB3" w:rsidP="00C31D2A">
            <w:pPr>
              <w:pStyle w:val="Kjene"/>
              <w:jc w:val="both"/>
            </w:pPr>
            <w:r>
              <w:t> </w:t>
            </w:r>
            <w:r w:rsidR="00377BA3">
              <w:t>Tieslietu ministrija</w:t>
            </w:r>
            <w:r w:rsidR="009B6CFF">
              <w:t>, Finanšu ministrija</w:t>
            </w:r>
          </w:p>
        </w:tc>
        <w:tc>
          <w:tcPr>
            <w:tcW w:w="1013" w:type="dxa"/>
          </w:tcPr>
          <w:p w:rsidR="002C4AB3" w:rsidRDefault="002C4AB3" w:rsidP="002C4AB3">
            <w:pPr>
              <w:pStyle w:val="Kjene"/>
              <w:jc w:val="both"/>
            </w:pPr>
            <w:r>
              <w:t> </w:t>
            </w:r>
          </w:p>
        </w:tc>
      </w:tr>
      <w:tr w:rsidR="002C4AB3" w:rsidTr="002068C5">
        <w:trPr>
          <w:trHeight w:val="373"/>
          <w:tblCellSpacing w:w="0" w:type="dxa"/>
        </w:trPr>
        <w:tc>
          <w:tcPr>
            <w:tcW w:w="7527" w:type="dxa"/>
          </w:tcPr>
          <w:p w:rsidR="002C4AB3" w:rsidRDefault="002C4AB3" w:rsidP="002C4AB3">
            <w:pPr>
              <w:pStyle w:val="Kjene"/>
              <w:jc w:val="both"/>
            </w:pPr>
          </w:p>
        </w:tc>
        <w:tc>
          <w:tcPr>
            <w:tcW w:w="5822" w:type="dxa"/>
            <w:gridSpan w:val="2"/>
            <w:tcBorders>
              <w:top w:val="single" w:sz="8" w:space="0" w:color="000000"/>
              <w:left w:val="nil"/>
              <w:bottom w:val="single" w:sz="8" w:space="0" w:color="000000"/>
              <w:right w:val="nil"/>
            </w:tcBorders>
          </w:tcPr>
          <w:p w:rsidR="002C4AB3" w:rsidRDefault="002C4AB3" w:rsidP="00AD1EB9">
            <w:pPr>
              <w:pStyle w:val="naislab"/>
              <w:jc w:val="both"/>
            </w:pPr>
          </w:p>
        </w:tc>
      </w:tr>
      <w:tr w:rsidR="002C4AB3" w:rsidTr="002068C5">
        <w:trPr>
          <w:trHeight w:val="241"/>
          <w:tblCellSpacing w:w="0" w:type="dxa"/>
        </w:trPr>
        <w:tc>
          <w:tcPr>
            <w:tcW w:w="13349" w:type="dxa"/>
            <w:gridSpan w:val="3"/>
            <w:vAlign w:val="center"/>
          </w:tcPr>
          <w:p w:rsidR="002C4AB3" w:rsidRDefault="002C4AB3" w:rsidP="002C4AB3">
            <w:pPr>
              <w:pStyle w:val="Parasts1"/>
              <w:jc w:val="both"/>
            </w:pPr>
            <w:r>
              <w:t> </w:t>
            </w:r>
          </w:p>
        </w:tc>
      </w:tr>
      <w:tr w:rsidR="002C4AB3" w:rsidTr="002068C5">
        <w:trPr>
          <w:trHeight w:val="493"/>
          <w:tblCellSpacing w:w="0" w:type="dxa"/>
        </w:trPr>
        <w:tc>
          <w:tcPr>
            <w:tcW w:w="7527" w:type="dxa"/>
            <w:vAlign w:val="center"/>
          </w:tcPr>
          <w:p w:rsidR="002C4AB3" w:rsidRDefault="002C4AB3" w:rsidP="002C4AB3">
            <w:pPr>
              <w:pStyle w:val="Kjene"/>
              <w:jc w:val="both"/>
            </w:pPr>
            <w:r>
              <w:t>Ministrijas (citas institūcijas), kuras nav ieradušās uz sanāksmi vai kuras nav atbildējušas uz uzaicinājumu piedalīties elektroniskajā saskaņošanā</w:t>
            </w:r>
          </w:p>
        </w:tc>
        <w:tc>
          <w:tcPr>
            <w:tcW w:w="5822" w:type="dxa"/>
            <w:gridSpan w:val="2"/>
            <w:vAlign w:val="center"/>
          </w:tcPr>
          <w:p w:rsidR="002C4AB3" w:rsidRDefault="002C4AB3" w:rsidP="002C4AB3">
            <w:pPr>
              <w:pStyle w:val="Kjene"/>
              <w:jc w:val="both"/>
            </w:pPr>
            <w:r>
              <w:t> </w:t>
            </w:r>
            <w:r w:rsidR="0069412A">
              <w:t>–</w:t>
            </w:r>
          </w:p>
        </w:tc>
      </w:tr>
      <w:tr w:rsidR="002C4AB3" w:rsidTr="002068C5">
        <w:trPr>
          <w:trHeight w:val="241"/>
          <w:tblCellSpacing w:w="0" w:type="dxa"/>
        </w:trPr>
        <w:tc>
          <w:tcPr>
            <w:tcW w:w="7527" w:type="dxa"/>
            <w:vAlign w:val="center"/>
          </w:tcPr>
          <w:p w:rsidR="002C4AB3" w:rsidRDefault="002C4AB3" w:rsidP="002C4AB3">
            <w:pPr>
              <w:pStyle w:val="Kjene"/>
              <w:jc w:val="both"/>
            </w:pPr>
            <w:r>
              <w:lastRenderedPageBreak/>
              <w:t>  </w:t>
            </w:r>
          </w:p>
        </w:tc>
        <w:tc>
          <w:tcPr>
            <w:tcW w:w="5822" w:type="dxa"/>
            <w:gridSpan w:val="2"/>
            <w:tcBorders>
              <w:top w:val="single" w:sz="8" w:space="0" w:color="000000"/>
              <w:left w:val="nil"/>
              <w:bottom w:val="single" w:sz="8" w:space="0" w:color="000000"/>
              <w:right w:val="nil"/>
            </w:tcBorders>
            <w:vAlign w:val="center"/>
          </w:tcPr>
          <w:p w:rsidR="002C4AB3" w:rsidRDefault="002C4AB3" w:rsidP="002C4AB3">
            <w:pPr>
              <w:pStyle w:val="Kjene"/>
              <w:jc w:val="both"/>
            </w:pPr>
            <w:r>
              <w:t> </w:t>
            </w:r>
          </w:p>
        </w:tc>
      </w:tr>
    </w:tbl>
    <w:p w:rsidR="00E10B21" w:rsidRDefault="00E10B21" w:rsidP="002C4AB3">
      <w:pPr>
        <w:pStyle w:val="Parasts1"/>
        <w:jc w:val="both"/>
        <w:rPr>
          <w:b/>
        </w:rPr>
      </w:pPr>
    </w:p>
    <w:p w:rsidR="002C4AB3" w:rsidRPr="00E536CD" w:rsidRDefault="002C4AB3" w:rsidP="002C4AB3">
      <w:pPr>
        <w:pStyle w:val="Parasts1"/>
        <w:jc w:val="both"/>
        <w:rPr>
          <w:b/>
        </w:rPr>
      </w:pPr>
      <w:r w:rsidRPr="00E536CD">
        <w:rPr>
          <w:b/>
        </w:rPr>
        <w:t>II. Jautājumi, par kuriem saskaņošanā vienošanās ir panākta</w:t>
      </w:r>
    </w:p>
    <w:tbl>
      <w:tblPr>
        <w:tblW w:w="1431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1"/>
        <w:gridCol w:w="4677"/>
        <w:gridCol w:w="3828"/>
        <w:gridCol w:w="2268"/>
        <w:gridCol w:w="3103"/>
      </w:tblGrid>
      <w:tr w:rsidR="00615F31" w:rsidTr="00147E13">
        <w:trPr>
          <w:tblCellSpacing w:w="0" w:type="dxa"/>
        </w:trPr>
        <w:tc>
          <w:tcPr>
            <w:tcW w:w="441" w:type="dxa"/>
            <w:vAlign w:val="center"/>
          </w:tcPr>
          <w:p w:rsidR="002C4AB3" w:rsidRDefault="002C4AB3" w:rsidP="002C4AB3">
            <w:pPr>
              <w:pStyle w:val="Parasts1"/>
              <w:jc w:val="both"/>
            </w:pPr>
            <w:r>
              <w:t> Nr. p.k.</w:t>
            </w:r>
          </w:p>
        </w:tc>
        <w:tc>
          <w:tcPr>
            <w:tcW w:w="4677" w:type="dxa"/>
            <w:vAlign w:val="center"/>
          </w:tcPr>
          <w:p w:rsidR="002C4AB3" w:rsidRPr="00E3343C" w:rsidRDefault="002C4AB3" w:rsidP="002C4AB3">
            <w:pPr>
              <w:pStyle w:val="Parasts1"/>
              <w:jc w:val="both"/>
            </w:pPr>
            <w:r w:rsidRPr="00E3343C">
              <w:t>Saskaņošanai nosūtītā projekta redakcija (konkrēta punkta (panta) redakcija)</w:t>
            </w:r>
          </w:p>
        </w:tc>
        <w:tc>
          <w:tcPr>
            <w:tcW w:w="3828" w:type="dxa"/>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2268" w:type="dxa"/>
            <w:vAlign w:val="center"/>
          </w:tcPr>
          <w:p w:rsidR="002C4AB3" w:rsidRDefault="002C4AB3" w:rsidP="002C4AB3">
            <w:pPr>
              <w:pStyle w:val="Parasts1"/>
              <w:jc w:val="both"/>
            </w:pPr>
            <w:r>
              <w:t>Atbildīgās ministrijas norāde par to, ka iebildums ir ņemts vērā, vai informācija par saskaņošanā panākto alternatīvo risinājumu</w:t>
            </w:r>
          </w:p>
        </w:tc>
        <w:tc>
          <w:tcPr>
            <w:tcW w:w="3103" w:type="dxa"/>
            <w:vAlign w:val="center"/>
          </w:tcPr>
          <w:p w:rsidR="002C4AB3" w:rsidRDefault="002C4AB3" w:rsidP="002C4AB3">
            <w:pPr>
              <w:pStyle w:val="Parasts1"/>
              <w:jc w:val="both"/>
            </w:pPr>
            <w:r>
              <w:t>Projekta attiecīgā punkta (panta) galīgā redakcija</w:t>
            </w:r>
          </w:p>
        </w:tc>
      </w:tr>
      <w:tr w:rsidR="00615F31" w:rsidTr="00147E13">
        <w:trPr>
          <w:tblCellSpacing w:w="0" w:type="dxa"/>
        </w:trPr>
        <w:tc>
          <w:tcPr>
            <w:tcW w:w="441" w:type="dxa"/>
          </w:tcPr>
          <w:p w:rsidR="002C4AB3" w:rsidRDefault="002C4AB3" w:rsidP="002C4AB3">
            <w:pPr>
              <w:pStyle w:val="Parasts1"/>
              <w:jc w:val="center"/>
            </w:pPr>
            <w:r>
              <w:t>1</w:t>
            </w:r>
          </w:p>
        </w:tc>
        <w:tc>
          <w:tcPr>
            <w:tcW w:w="4677" w:type="dxa"/>
          </w:tcPr>
          <w:p w:rsidR="002C4AB3" w:rsidRPr="00E3343C" w:rsidRDefault="002C4AB3" w:rsidP="002C4AB3">
            <w:pPr>
              <w:pStyle w:val="Parasts1"/>
              <w:jc w:val="center"/>
            </w:pPr>
            <w:r w:rsidRPr="00E3343C">
              <w:t>2</w:t>
            </w:r>
          </w:p>
        </w:tc>
        <w:tc>
          <w:tcPr>
            <w:tcW w:w="3828" w:type="dxa"/>
          </w:tcPr>
          <w:p w:rsidR="002C4AB3" w:rsidRDefault="002C4AB3" w:rsidP="002C4AB3">
            <w:pPr>
              <w:pStyle w:val="Parasts1"/>
              <w:jc w:val="center"/>
            </w:pPr>
            <w:r>
              <w:t>3</w:t>
            </w:r>
          </w:p>
        </w:tc>
        <w:tc>
          <w:tcPr>
            <w:tcW w:w="2268" w:type="dxa"/>
          </w:tcPr>
          <w:p w:rsidR="002C4AB3" w:rsidRDefault="002C4AB3" w:rsidP="002C4AB3">
            <w:pPr>
              <w:pStyle w:val="Parasts1"/>
              <w:jc w:val="center"/>
            </w:pPr>
            <w:r>
              <w:t>4</w:t>
            </w:r>
          </w:p>
        </w:tc>
        <w:tc>
          <w:tcPr>
            <w:tcW w:w="3103" w:type="dxa"/>
          </w:tcPr>
          <w:p w:rsidR="002C4AB3" w:rsidRDefault="002C4AB3" w:rsidP="002C4AB3">
            <w:pPr>
              <w:pStyle w:val="Parasts1"/>
              <w:jc w:val="center"/>
            </w:pPr>
            <w:r>
              <w:t>5</w:t>
            </w:r>
          </w:p>
        </w:tc>
      </w:tr>
      <w:tr w:rsidR="00615F31" w:rsidTr="00147E13">
        <w:trPr>
          <w:tblCellSpacing w:w="0" w:type="dxa"/>
        </w:trPr>
        <w:tc>
          <w:tcPr>
            <w:tcW w:w="441" w:type="dxa"/>
          </w:tcPr>
          <w:p w:rsidR="00831EFD" w:rsidRDefault="00831EFD" w:rsidP="002C4AB3">
            <w:pPr>
              <w:pStyle w:val="Parasts1"/>
              <w:jc w:val="center"/>
            </w:pPr>
          </w:p>
        </w:tc>
        <w:tc>
          <w:tcPr>
            <w:tcW w:w="4677" w:type="dxa"/>
          </w:tcPr>
          <w:p w:rsidR="00831EFD" w:rsidRPr="00E3343C" w:rsidRDefault="00831EFD" w:rsidP="005036BE">
            <w:pPr>
              <w:pStyle w:val="Parasts1"/>
              <w:jc w:val="both"/>
            </w:pPr>
          </w:p>
        </w:tc>
        <w:tc>
          <w:tcPr>
            <w:tcW w:w="3828" w:type="dxa"/>
          </w:tcPr>
          <w:p w:rsidR="00EC4676" w:rsidRPr="00AD1268" w:rsidRDefault="00367715" w:rsidP="00EC4676">
            <w:pPr>
              <w:pStyle w:val="Parasts1"/>
              <w:jc w:val="both"/>
              <w:rPr>
                <w:b/>
              </w:rPr>
            </w:pPr>
            <w:r>
              <w:rPr>
                <w:b/>
              </w:rPr>
              <w:t>Tieslietu ministrija</w:t>
            </w:r>
          </w:p>
        </w:tc>
        <w:tc>
          <w:tcPr>
            <w:tcW w:w="2268" w:type="dxa"/>
          </w:tcPr>
          <w:p w:rsidR="00831EFD" w:rsidRDefault="00831EFD" w:rsidP="002C4AB3">
            <w:pPr>
              <w:pStyle w:val="Parasts1"/>
              <w:jc w:val="center"/>
            </w:pPr>
          </w:p>
        </w:tc>
        <w:tc>
          <w:tcPr>
            <w:tcW w:w="3103" w:type="dxa"/>
          </w:tcPr>
          <w:p w:rsidR="00831EFD" w:rsidRDefault="00831EFD" w:rsidP="00931E24">
            <w:pPr>
              <w:pStyle w:val="Parasts1"/>
              <w:jc w:val="both"/>
            </w:pPr>
          </w:p>
        </w:tc>
      </w:tr>
      <w:tr w:rsidR="00615F31" w:rsidTr="00594ADD">
        <w:trPr>
          <w:tblCellSpacing w:w="0" w:type="dxa"/>
        </w:trPr>
        <w:tc>
          <w:tcPr>
            <w:tcW w:w="441" w:type="dxa"/>
          </w:tcPr>
          <w:p w:rsidR="00831EFD" w:rsidRDefault="00367715" w:rsidP="002C4AB3">
            <w:pPr>
              <w:pStyle w:val="Parasts1"/>
              <w:jc w:val="center"/>
            </w:pPr>
            <w:r>
              <w:t>1.</w:t>
            </w:r>
          </w:p>
        </w:tc>
        <w:tc>
          <w:tcPr>
            <w:tcW w:w="4677" w:type="dxa"/>
          </w:tcPr>
          <w:p w:rsidR="00147E13" w:rsidRPr="00DC09A7" w:rsidRDefault="00B1451C" w:rsidP="00B1451C">
            <w:pPr>
              <w:jc w:val="both"/>
              <w:rPr>
                <w:sz w:val="24"/>
                <w:szCs w:val="24"/>
                <w:lang w:eastAsia="en-US"/>
              </w:rPr>
            </w:pPr>
            <w:r w:rsidRPr="00B1451C">
              <w:rPr>
                <w:sz w:val="24"/>
                <w:szCs w:val="24"/>
                <w:lang w:eastAsia="en-US"/>
              </w:rPr>
              <w:t>“45.</w:t>
            </w:r>
            <w:r w:rsidRPr="00B1451C">
              <w:rPr>
                <w:sz w:val="24"/>
                <w:szCs w:val="24"/>
                <w:vertAlign w:val="superscript"/>
                <w:lang w:eastAsia="en-US"/>
              </w:rPr>
              <w:t>1</w:t>
            </w:r>
            <w:r w:rsidRPr="00B1451C">
              <w:rPr>
                <w:sz w:val="24"/>
                <w:szCs w:val="24"/>
                <w:lang w:eastAsia="en-US"/>
              </w:rPr>
              <w:t xml:space="preserve"> Šo noteikumu 43.4. apakšpunktā minēto atbalstu var saņemt pretendents, kas ir reģistrējies Zinātnisko institūciju reģistrā vismaz piecus gadus.”</w:t>
            </w:r>
          </w:p>
        </w:tc>
        <w:tc>
          <w:tcPr>
            <w:tcW w:w="3828" w:type="dxa"/>
          </w:tcPr>
          <w:p w:rsidR="00831EFD" w:rsidRPr="00D312FB" w:rsidRDefault="00D312FB" w:rsidP="00FD3A2F">
            <w:pPr>
              <w:pStyle w:val="Sarakstarindkopa"/>
              <w:widowControl w:val="0"/>
              <w:tabs>
                <w:tab w:val="left" w:pos="0"/>
                <w:tab w:val="left" w:pos="993"/>
              </w:tabs>
              <w:ind w:left="0"/>
              <w:contextualSpacing/>
              <w:jc w:val="both"/>
              <w:rPr>
                <w:lang w:val="lv-LV"/>
              </w:rPr>
            </w:pPr>
            <w:r w:rsidRPr="00D312FB">
              <w:rPr>
                <w:szCs w:val="26"/>
                <w:lang w:val="lv-LV"/>
              </w:rPr>
              <w:t>Lai projekta 16. punktā izteiktais Ministru kabineta 2015. gada 3. februāra noteikumu Nr. 59 “Valsts un Eiropas Savienības atbalsta piešķiršanas kārtība investīciju veicināšanai lauksaimniecībā” (turpmāk – noteikumi) 45.</w:t>
            </w:r>
            <w:r w:rsidRPr="00D312FB">
              <w:rPr>
                <w:szCs w:val="26"/>
                <w:vertAlign w:val="superscript"/>
                <w:lang w:val="lv-LV"/>
              </w:rPr>
              <w:t>1</w:t>
            </w:r>
            <w:r w:rsidRPr="00D312FB">
              <w:rPr>
                <w:szCs w:val="26"/>
                <w:lang w:val="lv-LV"/>
              </w:rPr>
              <w:t xml:space="preserve"> punkts tiktu piemērots nepārprotami, lūdzam norādīt, no kura brīža sākas piecu gadu atskaites termiņš. </w:t>
            </w:r>
          </w:p>
        </w:tc>
        <w:tc>
          <w:tcPr>
            <w:tcW w:w="2268" w:type="dxa"/>
          </w:tcPr>
          <w:p w:rsidR="003E7AA5" w:rsidRPr="00367715" w:rsidRDefault="00367715" w:rsidP="004B1391">
            <w:pPr>
              <w:pStyle w:val="Parasts1"/>
              <w:jc w:val="both"/>
              <w:rPr>
                <w:b/>
              </w:rPr>
            </w:pPr>
            <w:r w:rsidRPr="00367715">
              <w:rPr>
                <w:b/>
              </w:rPr>
              <w:t>Ņemts vērā</w:t>
            </w:r>
            <w:r>
              <w:rPr>
                <w:b/>
              </w:rPr>
              <w:t>.</w:t>
            </w:r>
          </w:p>
        </w:tc>
        <w:tc>
          <w:tcPr>
            <w:tcW w:w="3103" w:type="dxa"/>
          </w:tcPr>
          <w:p w:rsidR="000E35F6" w:rsidRPr="009B16C1" w:rsidRDefault="00B1451C" w:rsidP="003741ED">
            <w:pPr>
              <w:jc w:val="both"/>
              <w:rPr>
                <w:color w:val="000000" w:themeColor="text1"/>
                <w:lang w:eastAsia="en-US"/>
              </w:rPr>
            </w:pPr>
            <w:r w:rsidRPr="00B1451C">
              <w:rPr>
                <w:sz w:val="24"/>
                <w:szCs w:val="24"/>
                <w:lang w:eastAsia="en-US"/>
              </w:rPr>
              <w:t>“45.</w:t>
            </w:r>
            <w:r w:rsidRPr="00B1451C">
              <w:rPr>
                <w:sz w:val="24"/>
                <w:szCs w:val="24"/>
                <w:vertAlign w:val="superscript"/>
                <w:lang w:eastAsia="en-US"/>
              </w:rPr>
              <w:t>1</w:t>
            </w:r>
            <w:r w:rsidRPr="00B1451C">
              <w:rPr>
                <w:sz w:val="24"/>
                <w:szCs w:val="24"/>
                <w:lang w:eastAsia="en-US"/>
              </w:rPr>
              <w:t xml:space="preserve"> Šo noteikumu 43.4. apakšpunktā minēto atbalstu var saņemt pretendents, kas ir reģistrējies Zinātnisko institūciju reģistrā vismaz piecus gadus pirms iesnieguma iesniegšanas dienas.”</w:t>
            </w:r>
          </w:p>
        </w:tc>
      </w:tr>
      <w:tr w:rsidR="009B6CFF" w:rsidTr="00147E13">
        <w:trPr>
          <w:tblCellSpacing w:w="0" w:type="dxa"/>
        </w:trPr>
        <w:tc>
          <w:tcPr>
            <w:tcW w:w="441" w:type="dxa"/>
          </w:tcPr>
          <w:p w:rsidR="009B6CFF" w:rsidRDefault="009B6CFF" w:rsidP="002C4AB3">
            <w:pPr>
              <w:pStyle w:val="Parasts1"/>
              <w:jc w:val="center"/>
            </w:pPr>
            <w:r>
              <w:t>2.</w:t>
            </w:r>
          </w:p>
        </w:tc>
        <w:tc>
          <w:tcPr>
            <w:tcW w:w="4677" w:type="dxa"/>
          </w:tcPr>
          <w:p w:rsidR="009B6CFF" w:rsidRPr="00E3343C" w:rsidRDefault="009B6CFF" w:rsidP="002162E8">
            <w:pPr>
              <w:ind w:firstLine="720"/>
              <w:jc w:val="both"/>
              <w:rPr>
                <w:lang w:eastAsia="en-US"/>
              </w:rPr>
            </w:pPr>
          </w:p>
        </w:tc>
        <w:tc>
          <w:tcPr>
            <w:tcW w:w="3828" w:type="dxa"/>
          </w:tcPr>
          <w:p w:rsidR="00D312FB" w:rsidRPr="00D312FB" w:rsidRDefault="00D312FB" w:rsidP="00D312FB">
            <w:pPr>
              <w:pStyle w:val="Sarakstarindkopa"/>
              <w:tabs>
                <w:tab w:val="left" w:pos="993"/>
              </w:tabs>
              <w:ind w:left="0"/>
              <w:contextualSpacing/>
              <w:jc w:val="both"/>
              <w:rPr>
                <w:rFonts w:eastAsia="Calibri"/>
                <w:lang w:val="lv-LV"/>
              </w:rPr>
            </w:pPr>
            <w:r w:rsidRPr="00D312FB">
              <w:rPr>
                <w:rFonts w:eastAsia="Calibri"/>
                <w:lang w:val="lv-LV"/>
              </w:rPr>
              <w:t xml:space="preserve">Vēršam uzmanību, ka projekta 21. punktā izteiktajā noteikumu 7. pielikuma 4. punktā norādīta atsauce uz “nitrātu direktīvu”, savukārt minētā pielikuma 23. punktā norādīta atsauce uz “atjaunojamās enerģijas direktīvu”. </w:t>
            </w:r>
          </w:p>
          <w:p w:rsidR="009B6CFF" w:rsidRPr="009B70F5" w:rsidRDefault="00D312FB" w:rsidP="00D312FB">
            <w:pPr>
              <w:pStyle w:val="Sarakstarindkopa"/>
              <w:tabs>
                <w:tab w:val="left" w:pos="993"/>
              </w:tabs>
              <w:ind w:left="0"/>
              <w:contextualSpacing/>
              <w:jc w:val="both"/>
              <w:rPr>
                <w:rFonts w:eastAsia="Calibri"/>
                <w:lang w:val="lv-LV"/>
              </w:rPr>
            </w:pPr>
            <w:r w:rsidRPr="00D312FB">
              <w:rPr>
                <w:rFonts w:eastAsia="Calibri"/>
                <w:lang w:val="lv-LV"/>
              </w:rPr>
              <w:t xml:space="preserve">Vēršam uzmanību, ka Eiropas Savienības direktīvas nav tieši piemērojami Eiropas Savienības tiesību akti, tāpēc nacionālajos normatīvajos </w:t>
            </w:r>
            <w:r w:rsidRPr="00D312FB">
              <w:rPr>
                <w:rFonts w:eastAsia="Calibri"/>
                <w:lang w:val="lv-LV"/>
              </w:rPr>
              <w:lastRenderedPageBreak/>
              <w:t>aktos direktīvu prasības ietver, to saturu pārņemot attiecīgajā nacionālajā normatīvajā aktā. Minētais izriet no Līguma par Eiropas Savienības darbību 288. panta. Uzsveram, ka Latvijas tiesību sistēmā atsauces uz Eiropas Savienības direktīvām normatīvā akta pamattekstā neveido (nejaukt ar informatīvajām atsaucēm uz Eiropas Savienības direktīvām). Ievērojot minēto, lūdzam precizēt projekta 21. punktu.</w:t>
            </w:r>
          </w:p>
        </w:tc>
        <w:tc>
          <w:tcPr>
            <w:tcW w:w="2268" w:type="dxa"/>
          </w:tcPr>
          <w:p w:rsidR="009B6CFF" w:rsidRPr="004F1C53" w:rsidRDefault="009B70F5" w:rsidP="009B16C1">
            <w:pPr>
              <w:jc w:val="both"/>
              <w:rPr>
                <w:b/>
                <w:sz w:val="24"/>
                <w:szCs w:val="24"/>
              </w:rPr>
            </w:pPr>
            <w:r>
              <w:rPr>
                <w:b/>
                <w:sz w:val="24"/>
                <w:szCs w:val="24"/>
              </w:rPr>
              <w:lastRenderedPageBreak/>
              <w:t>Ņemts vērā.</w:t>
            </w:r>
          </w:p>
        </w:tc>
        <w:tc>
          <w:tcPr>
            <w:tcW w:w="3103" w:type="dxa"/>
          </w:tcPr>
          <w:p w:rsidR="009B6CFF" w:rsidRDefault="00CC55D5" w:rsidP="001A787C">
            <w:pPr>
              <w:pStyle w:val="Parasts1"/>
              <w:jc w:val="both"/>
            </w:pPr>
            <w:r>
              <w:t>Skatīt p</w:t>
            </w:r>
            <w:r w:rsidR="00D312FB">
              <w:t>recizēt</w:t>
            </w:r>
            <w:r>
              <w:t>o</w:t>
            </w:r>
            <w:r w:rsidR="00D312FB">
              <w:t xml:space="preserve"> noteikuma projekta</w:t>
            </w:r>
            <w:r>
              <w:t xml:space="preserve"> 24.punktā izteikt</w:t>
            </w:r>
            <w:r w:rsidR="001A787C">
              <w:t>ā</w:t>
            </w:r>
            <w:r>
              <w:t xml:space="preserve"> 7.pielikuma 4. un 23.punkt</w:t>
            </w:r>
            <w:r w:rsidR="001A787C">
              <w:t>u.</w:t>
            </w:r>
          </w:p>
        </w:tc>
      </w:tr>
      <w:tr w:rsidR="009B6CFF" w:rsidTr="00147E13">
        <w:trPr>
          <w:tblCellSpacing w:w="0" w:type="dxa"/>
        </w:trPr>
        <w:tc>
          <w:tcPr>
            <w:tcW w:w="441" w:type="dxa"/>
          </w:tcPr>
          <w:p w:rsidR="009B6CFF" w:rsidRDefault="00FA2E3A" w:rsidP="002C4AB3">
            <w:pPr>
              <w:pStyle w:val="Parasts1"/>
              <w:jc w:val="center"/>
            </w:pPr>
            <w:r>
              <w:t>3.</w:t>
            </w:r>
          </w:p>
        </w:tc>
        <w:tc>
          <w:tcPr>
            <w:tcW w:w="4677" w:type="dxa"/>
          </w:tcPr>
          <w:p w:rsidR="009B6CFF" w:rsidRPr="00E3343C" w:rsidRDefault="009B6CFF" w:rsidP="002162E8">
            <w:pPr>
              <w:ind w:firstLine="720"/>
              <w:jc w:val="both"/>
              <w:rPr>
                <w:lang w:eastAsia="en-US"/>
              </w:rPr>
            </w:pPr>
          </w:p>
        </w:tc>
        <w:tc>
          <w:tcPr>
            <w:tcW w:w="3828" w:type="dxa"/>
          </w:tcPr>
          <w:p w:rsidR="009B6CFF" w:rsidRPr="009B70F5" w:rsidRDefault="00D312FB" w:rsidP="00D312FB">
            <w:pPr>
              <w:pStyle w:val="Sarakstarindkopa"/>
              <w:tabs>
                <w:tab w:val="left" w:pos="993"/>
              </w:tabs>
              <w:ind w:left="0"/>
              <w:contextualSpacing/>
              <w:jc w:val="both"/>
              <w:rPr>
                <w:rFonts w:eastAsia="Calibri"/>
                <w:lang w:val="lv-LV"/>
              </w:rPr>
            </w:pPr>
            <w:r w:rsidRPr="00D312FB">
              <w:rPr>
                <w:rFonts w:eastAsia="Calibri"/>
                <w:lang w:val="lv-LV"/>
              </w:rPr>
              <w:t>Norādām, ka noteikumu 49.1 punkts attiecās uz laika periodu līdz 2018. gada 1. jūlijam. Attiecīgi lūdzam papildināt projektu, svītrojot vai precizējot minēto noteikumu normu.</w:t>
            </w:r>
          </w:p>
        </w:tc>
        <w:tc>
          <w:tcPr>
            <w:tcW w:w="2268" w:type="dxa"/>
          </w:tcPr>
          <w:p w:rsidR="009B6CFF" w:rsidRPr="004F1C53" w:rsidRDefault="001C404E" w:rsidP="009B16C1">
            <w:pPr>
              <w:jc w:val="both"/>
              <w:rPr>
                <w:b/>
                <w:sz w:val="24"/>
                <w:szCs w:val="24"/>
              </w:rPr>
            </w:pPr>
            <w:r>
              <w:rPr>
                <w:b/>
                <w:sz w:val="24"/>
                <w:szCs w:val="24"/>
              </w:rPr>
              <w:t>Ņemts vērā.</w:t>
            </w:r>
          </w:p>
        </w:tc>
        <w:tc>
          <w:tcPr>
            <w:tcW w:w="3103" w:type="dxa"/>
          </w:tcPr>
          <w:p w:rsidR="009B6CFF" w:rsidRPr="00B1451C" w:rsidRDefault="00B1451C" w:rsidP="00ED7607">
            <w:pPr>
              <w:pStyle w:val="Parasts1"/>
              <w:jc w:val="both"/>
            </w:pPr>
            <w:r>
              <w:t>Svītrots noteikumu 49.</w:t>
            </w:r>
            <w:r w:rsidRPr="00B1451C">
              <w:rPr>
                <w:vertAlign w:val="superscript"/>
              </w:rPr>
              <w:t>1</w:t>
            </w:r>
            <w:r>
              <w:t xml:space="preserve"> punkts</w:t>
            </w:r>
          </w:p>
        </w:tc>
      </w:tr>
      <w:tr w:rsidR="00D312FB" w:rsidTr="00147E13">
        <w:trPr>
          <w:tblCellSpacing w:w="0" w:type="dxa"/>
        </w:trPr>
        <w:tc>
          <w:tcPr>
            <w:tcW w:w="441" w:type="dxa"/>
          </w:tcPr>
          <w:p w:rsidR="00D312FB" w:rsidRDefault="00D312FB" w:rsidP="002C4AB3">
            <w:pPr>
              <w:pStyle w:val="Parasts1"/>
              <w:jc w:val="center"/>
            </w:pPr>
            <w:r>
              <w:t>4.</w:t>
            </w:r>
          </w:p>
        </w:tc>
        <w:tc>
          <w:tcPr>
            <w:tcW w:w="4677" w:type="dxa"/>
          </w:tcPr>
          <w:p w:rsidR="00D312FB" w:rsidRPr="00E3343C" w:rsidRDefault="00D312FB" w:rsidP="002162E8">
            <w:pPr>
              <w:ind w:firstLine="720"/>
              <w:jc w:val="both"/>
              <w:rPr>
                <w:lang w:eastAsia="en-US"/>
              </w:rPr>
            </w:pPr>
          </w:p>
        </w:tc>
        <w:tc>
          <w:tcPr>
            <w:tcW w:w="3828" w:type="dxa"/>
          </w:tcPr>
          <w:p w:rsidR="00D312FB" w:rsidRPr="00D312FB" w:rsidRDefault="00D312FB" w:rsidP="00D312FB">
            <w:pPr>
              <w:pStyle w:val="Sarakstarindkopa"/>
              <w:tabs>
                <w:tab w:val="left" w:pos="993"/>
              </w:tabs>
              <w:ind w:left="0"/>
              <w:contextualSpacing/>
              <w:jc w:val="both"/>
              <w:rPr>
                <w:rFonts w:eastAsia="Calibri"/>
                <w:lang w:val="lv-LV"/>
              </w:rPr>
            </w:pPr>
            <w:r w:rsidRPr="00D312FB">
              <w:rPr>
                <w:rFonts w:eastAsia="Calibri"/>
                <w:lang w:val="lv-LV"/>
              </w:rPr>
              <w:t>Lūdzam precizēt noteikumu 5. un 6. pielikuma nosaukumu saistībā ar projekta 7. - 9. punktā ietvertajiem noteikumu grozījumiem.</w:t>
            </w:r>
          </w:p>
        </w:tc>
        <w:tc>
          <w:tcPr>
            <w:tcW w:w="2268" w:type="dxa"/>
          </w:tcPr>
          <w:p w:rsidR="00D312FB" w:rsidRDefault="003741ED" w:rsidP="009B16C1">
            <w:pPr>
              <w:jc w:val="both"/>
              <w:rPr>
                <w:b/>
                <w:sz w:val="24"/>
                <w:szCs w:val="24"/>
              </w:rPr>
            </w:pPr>
            <w:r>
              <w:rPr>
                <w:b/>
                <w:sz w:val="24"/>
                <w:szCs w:val="24"/>
              </w:rPr>
              <w:t>Ņemts vērā.</w:t>
            </w:r>
          </w:p>
        </w:tc>
        <w:tc>
          <w:tcPr>
            <w:tcW w:w="3103" w:type="dxa"/>
          </w:tcPr>
          <w:p w:rsidR="00CC55D5" w:rsidRPr="00CC55D5" w:rsidRDefault="00CC55D5" w:rsidP="00CC55D5">
            <w:pPr>
              <w:jc w:val="both"/>
              <w:rPr>
                <w:sz w:val="24"/>
                <w:szCs w:val="24"/>
                <w:lang w:eastAsia="en-US"/>
              </w:rPr>
            </w:pPr>
            <w:r w:rsidRPr="00CC55D5">
              <w:rPr>
                <w:sz w:val="24"/>
                <w:szCs w:val="24"/>
                <w:lang w:eastAsia="en-US"/>
              </w:rPr>
              <w:t>1.</w:t>
            </w:r>
            <w:r>
              <w:rPr>
                <w:sz w:val="24"/>
                <w:szCs w:val="24"/>
                <w:lang w:eastAsia="en-US"/>
              </w:rPr>
              <w:t xml:space="preserve"> </w:t>
            </w:r>
            <w:r w:rsidRPr="00CC55D5">
              <w:rPr>
                <w:sz w:val="24"/>
                <w:szCs w:val="24"/>
                <w:lang w:eastAsia="en-US"/>
              </w:rPr>
              <w:t xml:space="preserve">Izteikt 5.pielikuma nosaukumu šādā redakcijā: </w:t>
            </w:r>
          </w:p>
          <w:p w:rsidR="00CC55D5" w:rsidRPr="00CC55D5" w:rsidRDefault="00CC55D5" w:rsidP="00CC55D5">
            <w:pPr>
              <w:jc w:val="both"/>
              <w:rPr>
                <w:b/>
                <w:sz w:val="24"/>
                <w:szCs w:val="24"/>
                <w:lang w:eastAsia="en-US"/>
              </w:rPr>
            </w:pPr>
            <w:r w:rsidRPr="00CC55D5">
              <w:rPr>
                <w:b/>
                <w:sz w:val="24"/>
                <w:szCs w:val="24"/>
                <w:lang w:eastAsia="en-US"/>
              </w:rPr>
              <w:t>“Iesniegums atbalsta saņemšanai ilgtermiņa kredītprocentu daļējai dzēšanai pretendentiem, kas nodarbojas ar lauksaimniecības produktu pārstrādi, kā arī zvejniecību un zvejas produktu apstrādi”</w:t>
            </w:r>
          </w:p>
          <w:p w:rsidR="00CC55D5" w:rsidRPr="00CC55D5" w:rsidRDefault="00CC55D5" w:rsidP="00CC55D5">
            <w:pPr>
              <w:jc w:val="both"/>
              <w:rPr>
                <w:sz w:val="24"/>
                <w:szCs w:val="24"/>
                <w:lang w:eastAsia="en-US"/>
              </w:rPr>
            </w:pPr>
            <w:r w:rsidRPr="00CC55D5">
              <w:rPr>
                <w:sz w:val="24"/>
                <w:szCs w:val="24"/>
                <w:lang w:eastAsia="en-US"/>
              </w:rPr>
              <w:t xml:space="preserve">2. Izteikt 6.pielikuma nosaukumu šādā redakcijā: </w:t>
            </w:r>
          </w:p>
          <w:p w:rsidR="00D312FB" w:rsidRPr="00CC55D5" w:rsidRDefault="00CC55D5" w:rsidP="00CC55D5">
            <w:pPr>
              <w:jc w:val="both"/>
              <w:rPr>
                <w:b/>
                <w:lang w:eastAsia="en-US"/>
              </w:rPr>
            </w:pPr>
            <w:r w:rsidRPr="00CC55D5">
              <w:rPr>
                <w:b/>
                <w:sz w:val="24"/>
                <w:szCs w:val="24"/>
                <w:lang w:eastAsia="en-US"/>
              </w:rPr>
              <w:t>“</w:t>
            </w:r>
            <w:bookmarkStart w:id="0" w:name="n-585110"/>
            <w:bookmarkStart w:id="1" w:name="585110"/>
            <w:bookmarkEnd w:id="0"/>
            <w:bookmarkEnd w:id="1"/>
            <w:r w:rsidRPr="00CC55D5">
              <w:rPr>
                <w:b/>
                <w:sz w:val="24"/>
                <w:szCs w:val="24"/>
                <w:lang w:eastAsia="en-US"/>
              </w:rPr>
              <w:t xml:space="preserve">Iesniegums atbalsta saņemšanai īstermiņa kredītprocentu dzēšanai </w:t>
            </w:r>
            <w:r w:rsidRPr="00CC55D5">
              <w:rPr>
                <w:b/>
                <w:sz w:val="24"/>
                <w:szCs w:val="24"/>
                <w:lang w:eastAsia="en-US"/>
              </w:rPr>
              <w:lastRenderedPageBreak/>
              <w:t>pretendentiem, kas nodarbojas ar lauksaimniecības produktu pārstrādi, kā arī zvejniecību un zvejas produktu apstrādi”</w:t>
            </w:r>
          </w:p>
        </w:tc>
      </w:tr>
      <w:tr w:rsidR="009B6CFF" w:rsidTr="00147E13">
        <w:trPr>
          <w:tblCellSpacing w:w="0" w:type="dxa"/>
        </w:trPr>
        <w:tc>
          <w:tcPr>
            <w:tcW w:w="441" w:type="dxa"/>
          </w:tcPr>
          <w:p w:rsidR="009B6CFF" w:rsidRDefault="009B6CFF" w:rsidP="002C4AB3">
            <w:pPr>
              <w:pStyle w:val="Parasts1"/>
              <w:jc w:val="center"/>
            </w:pPr>
          </w:p>
        </w:tc>
        <w:tc>
          <w:tcPr>
            <w:tcW w:w="4677" w:type="dxa"/>
          </w:tcPr>
          <w:p w:rsidR="009B6CFF" w:rsidRPr="00E3343C" w:rsidRDefault="009B6CFF" w:rsidP="002162E8">
            <w:pPr>
              <w:ind w:firstLine="720"/>
              <w:jc w:val="both"/>
              <w:rPr>
                <w:lang w:eastAsia="en-US"/>
              </w:rPr>
            </w:pPr>
          </w:p>
        </w:tc>
        <w:tc>
          <w:tcPr>
            <w:tcW w:w="3828" w:type="dxa"/>
          </w:tcPr>
          <w:p w:rsidR="009B6CFF" w:rsidRPr="00050D2A" w:rsidRDefault="00050D2A" w:rsidP="00147E13">
            <w:pPr>
              <w:pStyle w:val="Sarakstarindkopa"/>
              <w:tabs>
                <w:tab w:val="left" w:pos="993"/>
              </w:tabs>
              <w:ind w:left="0"/>
              <w:contextualSpacing/>
              <w:jc w:val="both"/>
              <w:rPr>
                <w:rFonts w:eastAsia="Calibri"/>
                <w:b/>
                <w:lang w:val="lv-LV"/>
              </w:rPr>
            </w:pPr>
            <w:r w:rsidRPr="00050D2A">
              <w:rPr>
                <w:rFonts w:eastAsia="Calibri"/>
                <w:b/>
                <w:lang w:val="lv-LV"/>
              </w:rPr>
              <w:t>Finanšu ministrija</w:t>
            </w:r>
          </w:p>
        </w:tc>
        <w:tc>
          <w:tcPr>
            <w:tcW w:w="2268" w:type="dxa"/>
          </w:tcPr>
          <w:p w:rsidR="009B6CFF" w:rsidRPr="004F1C53" w:rsidRDefault="009B6CFF" w:rsidP="009B16C1">
            <w:pPr>
              <w:jc w:val="both"/>
              <w:rPr>
                <w:b/>
                <w:sz w:val="24"/>
                <w:szCs w:val="24"/>
              </w:rPr>
            </w:pPr>
          </w:p>
        </w:tc>
        <w:tc>
          <w:tcPr>
            <w:tcW w:w="3103" w:type="dxa"/>
          </w:tcPr>
          <w:p w:rsidR="009B6CFF" w:rsidRDefault="009B6CFF" w:rsidP="00ED7607">
            <w:pPr>
              <w:pStyle w:val="Parasts1"/>
              <w:jc w:val="both"/>
            </w:pPr>
          </w:p>
        </w:tc>
      </w:tr>
      <w:tr w:rsidR="009B6CFF" w:rsidTr="00147E13">
        <w:trPr>
          <w:tblCellSpacing w:w="0" w:type="dxa"/>
        </w:trPr>
        <w:tc>
          <w:tcPr>
            <w:tcW w:w="441" w:type="dxa"/>
          </w:tcPr>
          <w:p w:rsidR="009B6CFF" w:rsidRDefault="00D312FB" w:rsidP="002C4AB3">
            <w:pPr>
              <w:pStyle w:val="Parasts1"/>
              <w:jc w:val="center"/>
            </w:pPr>
            <w:r>
              <w:t>5</w:t>
            </w:r>
            <w:r w:rsidR="00050D2A">
              <w:t>.</w:t>
            </w:r>
          </w:p>
        </w:tc>
        <w:tc>
          <w:tcPr>
            <w:tcW w:w="4677" w:type="dxa"/>
          </w:tcPr>
          <w:p w:rsidR="009B6CFF" w:rsidRPr="00B82ADC" w:rsidRDefault="00B82ADC" w:rsidP="00DF06A9">
            <w:pPr>
              <w:jc w:val="both"/>
              <w:rPr>
                <w:sz w:val="24"/>
                <w:szCs w:val="24"/>
                <w:lang w:eastAsia="en-US"/>
              </w:rPr>
            </w:pPr>
            <w:r w:rsidRPr="00B82ADC">
              <w:rPr>
                <w:sz w:val="24"/>
                <w:szCs w:val="24"/>
                <w:lang w:eastAsia="en-US"/>
              </w:rPr>
              <w:t>36.</w:t>
            </w:r>
            <w:r w:rsidRPr="00B82ADC">
              <w:rPr>
                <w:sz w:val="24"/>
                <w:szCs w:val="24"/>
                <w:vertAlign w:val="superscript"/>
                <w:lang w:eastAsia="en-US"/>
              </w:rPr>
              <w:t>1</w:t>
            </w:r>
            <w:r w:rsidRPr="00B82ADC">
              <w:rPr>
                <w:sz w:val="24"/>
                <w:szCs w:val="24"/>
                <w:lang w:eastAsia="en-US"/>
              </w:rPr>
              <w:t xml:space="preserve"> Pretendentam, kas nodarbojas </w:t>
            </w:r>
            <w:r w:rsidR="005D35CB">
              <w:rPr>
                <w:sz w:val="24"/>
                <w:szCs w:val="24"/>
                <w:lang w:eastAsia="en-US"/>
              </w:rPr>
              <w:t xml:space="preserve">ar </w:t>
            </w:r>
            <w:r w:rsidRPr="00B82ADC">
              <w:rPr>
                <w:sz w:val="24"/>
                <w:szCs w:val="24"/>
                <w:lang w:eastAsia="en-US"/>
              </w:rPr>
              <w:t xml:space="preserve">lauksaimniecības produktu pārstrādi, ilgtermiņa aizdevumam vai finanšu līzingam, kā arī citam investīciju atbalstam par vienām un tām pašām attiecināmajām izmaksām maksimālā atbalsta intensitāte nepārsniedz 50 procentu no attiecināmo izmaksu apmēra, un maksimālā atbalsta summa viena pretendenta vienam ieguldījuma projektam nepārsniedz 7 500 000 </w:t>
            </w:r>
            <w:proofErr w:type="spellStart"/>
            <w:r w:rsidRPr="00B82ADC">
              <w:rPr>
                <w:sz w:val="24"/>
                <w:szCs w:val="24"/>
                <w:lang w:eastAsia="en-US"/>
              </w:rPr>
              <w:t>euro</w:t>
            </w:r>
            <w:proofErr w:type="spellEnd"/>
            <w:r w:rsidRPr="00B82ADC">
              <w:rPr>
                <w:sz w:val="24"/>
                <w:szCs w:val="24"/>
                <w:lang w:eastAsia="en-US"/>
              </w:rPr>
              <w:t>.</w:t>
            </w:r>
          </w:p>
        </w:tc>
        <w:tc>
          <w:tcPr>
            <w:tcW w:w="3828" w:type="dxa"/>
          </w:tcPr>
          <w:p w:rsidR="009B6CFF" w:rsidRPr="00050D2A" w:rsidRDefault="001D3422" w:rsidP="00050D2A">
            <w:pPr>
              <w:jc w:val="both"/>
              <w:rPr>
                <w:sz w:val="24"/>
                <w:szCs w:val="24"/>
              </w:rPr>
            </w:pPr>
            <w:r w:rsidRPr="001D3422">
              <w:rPr>
                <w:sz w:val="24"/>
                <w:szCs w:val="24"/>
              </w:rPr>
              <w:t xml:space="preserve">Ievērojot MK noteikumu projekta 10.punktā minēto, kā arī Ministru kabineta 2015. gada 3. februāra noteikumu Nr. 59 "Valsts un Eiropas Savienības atbalsta piešķiršanas kārtība investīciju veicināšanai lauksaimniecībā" (turpmāk – MK noteikumi Nr. 59) 11.8.apakšpunktā paredzēto atbalsta apvienošanas iespēju, tai skaitā arī ar citu valsts atbalstu, ievērojot, ka kumulācijas rezultātā netiek pārsniegta attiecīgā maksimālā atbalsta intensitāte vai atbalsta summa, kāda noteikta valsts atbalsta programmā, atbalsta projektā vai Eiropas Komisijas lēmumā, vēršam uzmanību, ka praksē ir iespējama situācija, kad atbalsta pretendents viena ieguldījuma projekta ietvaros citā atbalsta programmā atbalstu var būt saņēmis, piemēram, kā reģionālo ieguldījumu atbalstu, saskaņā ar Komisijas 2014.gada 17.jūnija Regulas (ES) Nr.651/2014, ar ko noteiktas atbalsta kategorijas atzīst par saderīgām ar iekšējo tirgu, piemērojot Līguma </w:t>
            </w:r>
            <w:r w:rsidRPr="001D3422">
              <w:rPr>
                <w:sz w:val="24"/>
                <w:szCs w:val="24"/>
              </w:rPr>
              <w:lastRenderedPageBreak/>
              <w:t>107. un 108.pantu, 14.pantu un attiecīgi šajā gadījumā maksimāli pieļaujamā atbalsta intensitāte ir 35 % lielajiem uzņēmumiem un 45% vidējiem uzņēmumiem. Lai nodrošinātu, ka tiek ievērota maksimāli pieļaujamā atbalsta intensitāte, lūdzam precizēt MK noteikumu projekta 10.punktu.</w:t>
            </w:r>
          </w:p>
        </w:tc>
        <w:tc>
          <w:tcPr>
            <w:tcW w:w="2268" w:type="dxa"/>
          </w:tcPr>
          <w:p w:rsidR="009B6CFF" w:rsidRPr="004F1C53" w:rsidRDefault="00050D2A" w:rsidP="009B16C1">
            <w:pPr>
              <w:jc w:val="both"/>
              <w:rPr>
                <w:b/>
                <w:sz w:val="24"/>
                <w:szCs w:val="24"/>
              </w:rPr>
            </w:pPr>
            <w:r>
              <w:rPr>
                <w:b/>
                <w:sz w:val="24"/>
                <w:szCs w:val="24"/>
              </w:rPr>
              <w:lastRenderedPageBreak/>
              <w:t>Ņemts vērā.</w:t>
            </w:r>
          </w:p>
        </w:tc>
        <w:tc>
          <w:tcPr>
            <w:tcW w:w="3103" w:type="dxa"/>
          </w:tcPr>
          <w:p w:rsidR="009B6CFF" w:rsidRDefault="00B82ADC" w:rsidP="00ED7607">
            <w:pPr>
              <w:pStyle w:val="Parasts1"/>
              <w:jc w:val="both"/>
            </w:pPr>
            <w:r w:rsidRPr="00B82ADC">
              <w:t>36.</w:t>
            </w:r>
            <w:r w:rsidRPr="00B82ADC">
              <w:rPr>
                <w:vertAlign w:val="superscript"/>
              </w:rPr>
              <w:t>1</w:t>
            </w:r>
            <w:r w:rsidRPr="00B82ADC">
              <w:t xml:space="preserve"> Pretendentam, kas nodarbojas </w:t>
            </w:r>
            <w:r w:rsidR="005D35CB">
              <w:t xml:space="preserve">ar </w:t>
            </w:r>
            <w:r w:rsidRPr="00B82ADC">
              <w:t>lauksaimniecības produktu pārstrādi</w:t>
            </w:r>
            <w:r w:rsidR="005D35CB">
              <w:t>,</w:t>
            </w:r>
            <w:r w:rsidRPr="00B82ADC">
              <w:t xml:space="preserve"> 34.punktā minētajam atbalstam par vienām un tām pašām attiecināmajām izmaksām maksimālā atbalsta intensitāte nepārsniedz 50 procentu no attiecināmo izmaksu apmēra, un maksimālā atbalsta summa viena pretendenta vienam ieguldījuma projektam nepārsniedz 7 500 000 </w:t>
            </w:r>
            <w:proofErr w:type="spellStart"/>
            <w:r w:rsidRPr="004128A5">
              <w:rPr>
                <w:i/>
              </w:rPr>
              <w:t>euro</w:t>
            </w:r>
            <w:proofErr w:type="spellEnd"/>
            <w:r w:rsidRPr="00B82ADC">
              <w:t>.</w:t>
            </w:r>
          </w:p>
        </w:tc>
      </w:tr>
      <w:tr w:rsidR="009B6CFF" w:rsidTr="00147E13">
        <w:trPr>
          <w:tblCellSpacing w:w="0" w:type="dxa"/>
        </w:trPr>
        <w:tc>
          <w:tcPr>
            <w:tcW w:w="441" w:type="dxa"/>
          </w:tcPr>
          <w:p w:rsidR="009B6CFF" w:rsidRDefault="00D312FB" w:rsidP="002C4AB3">
            <w:pPr>
              <w:pStyle w:val="Parasts1"/>
              <w:jc w:val="center"/>
            </w:pPr>
            <w:r>
              <w:t>6</w:t>
            </w:r>
            <w:r w:rsidR="00050D2A">
              <w:t>.</w:t>
            </w:r>
          </w:p>
        </w:tc>
        <w:tc>
          <w:tcPr>
            <w:tcW w:w="4677" w:type="dxa"/>
          </w:tcPr>
          <w:p w:rsidR="009B6CFF" w:rsidRPr="00E3343C" w:rsidRDefault="009B6CFF" w:rsidP="00DF06A9">
            <w:pPr>
              <w:jc w:val="both"/>
              <w:rPr>
                <w:lang w:eastAsia="en-US"/>
              </w:rPr>
            </w:pPr>
          </w:p>
        </w:tc>
        <w:tc>
          <w:tcPr>
            <w:tcW w:w="3828" w:type="dxa"/>
          </w:tcPr>
          <w:p w:rsidR="009B6CFF" w:rsidRPr="001D3422" w:rsidRDefault="001D3422" w:rsidP="008D2F4A">
            <w:pPr>
              <w:jc w:val="both"/>
              <w:rPr>
                <w:rFonts w:eastAsia="Calibri"/>
                <w:sz w:val="24"/>
                <w:szCs w:val="24"/>
              </w:rPr>
            </w:pPr>
            <w:r w:rsidRPr="001D3422">
              <w:rPr>
                <w:rFonts w:eastAsia="Calibri"/>
                <w:sz w:val="24"/>
                <w:szCs w:val="24"/>
              </w:rPr>
              <w:t>Ņemot vērā to, ka MK noteikumi Nr. 59 skaidri nenosaka komercdarbības atbalsta piešķiršanas brīdi, lūdzam papildināt MK noteikumu projektu ar punktu/-</w:t>
            </w:r>
            <w:proofErr w:type="spellStart"/>
            <w:r w:rsidRPr="001D3422">
              <w:rPr>
                <w:rFonts w:eastAsia="Calibri"/>
                <w:sz w:val="24"/>
                <w:szCs w:val="24"/>
              </w:rPr>
              <w:t>iem</w:t>
            </w:r>
            <w:proofErr w:type="spellEnd"/>
            <w:r w:rsidRPr="001D3422">
              <w:rPr>
                <w:rFonts w:eastAsia="Calibri"/>
                <w:sz w:val="24"/>
                <w:szCs w:val="24"/>
              </w:rPr>
              <w:t xml:space="preserve">, </w:t>
            </w:r>
            <w:proofErr w:type="gramStart"/>
            <w:r w:rsidRPr="001D3422">
              <w:rPr>
                <w:rFonts w:eastAsia="Calibri"/>
                <w:sz w:val="24"/>
                <w:szCs w:val="24"/>
              </w:rPr>
              <w:t>kas noteiktu komercdarbības</w:t>
            </w:r>
            <w:proofErr w:type="gramEnd"/>
            <w:r w:rsidRPr="001D3422">
              <w:rPr>
                <w:rFonts w:eastAsia="Calibri"/>
                <w:sz w:val="24"/>
                <w:szCs w:val="24"/>
              </w:rPr>
              <w:t xml:space="preserve"> atbalsta piešķiršanas brīdi projekta iesniedzējam. Skaidrojam, ka atbalsta piešķiršanas brīža identificēšana ir būtisks priekšnosacījums korektai interpretācijai par datumu, kurā tiktu uzskatīts, ka komercdarbības atbalsts saskaņā Komisijas </w:t>
            </w:r>
            <w:proofErr w:type="gramStart"/>
            <w:r w:rsidRPr="001D3422">
              <w:rPr>
                <w:rFonts w:eastAsia="Calibri"/>
                <w:sz w:val="24"/>
                <w:szCs w:val="24"/>
              </w:rPr>
              <w:t>2013.gada</w:t>
            </w:r>
            <w:proofErr w:type="gramEnd"/>
            <w:r w:rsidRPr="001D3422">
              <w:rPr>
                <w:rFonts w:eastAsia="Calibri"/>
                <w:sz w:val="24"/>
                <w:szCs w:val="24"/>
              </w:rPr>
              <w:t xml:space="preserve"> 18.decembra Regulu (ES) Nr.1407/2013 par Līguma par Eiropas Savienības darbību 107. un 108.panta piemērošanu </w:t>
            </w:r>
            <w:proofErr w:type="spellStart"/>
            <w:r w:rsidRPr="001D3422">
              <w:rPr>
                <w:rFonts w:eastAsia="Calibri"/>
                <w:i/>
                <w:sz w:val="24"/>
                <w:szCs w:val="24"/>
              </w:rPr>
              <w:t>de</w:t>
            </w:r>
            <w:proofErr w:type="spellEnd"/>
            <w:r w:rsidRPr="001D3422">
              <w:rPr>
                <w:rFonts w:eastAsia="Calibri"/>
                <w:i/>
                <w:sz w:val="24"/>
                <w:szCs w:val="24"/>
              </w:rPr>
              <w:t xml:space="preserve"> </w:t>
            </w:r>
            <w:proofErr w:type="spellStart"/>
            <w:r w:rsidRPr="001D3422">
              <w:rPr>
                <w:rFonts w:eastAsia="Calibri"/>
                <w:i/>
                <w:sz w:val="24"/>
                <w:szCs w:val="24"/>
              </w:rPr>
              <w:t>minimis</w:t>
            </w:r>
            <w:proofErr w:type="spellEnd"/>
            <w:r w:rsidRPr="001D3422">
              <w:rPr>
                <w:rFonts w:eastAsia="Calibri"/>
                <w:sz w:val="24"/>
                <w:szCs w:val="24"/>
              </w:rPr>
              <w:t xml:space="preserve"> atbalstam ticis piešķirts tā saņēmējam. No pašreizējās MK noteikumu Nr. 59 11.2. apakšpunkta redakcijas izriet, ka, Lauku atbalsta dienests pieņem lēmumu par iesnieguma apstiprināšanu vai noraidīšanu, taču no minētā nav skaidrs, vai šis lēmuma pieņemšanas brīdis tiks </w:t>
            </w:r>
            <w:r w:rsidRPr="001D3422">
              <w:rPr>
                <w:rFonts w:eastAsia="Calibri"/>
                <w:sz w:val="24"/>
                <w:szCs w:val="24"/>
              </w:rPr>
              <w:lastRenderedPageBreak/>
              <w:t xml:space="preserve">uzskatīts par juridiski saistošu brīdi, kad atbalsta saņēmējam radīsies likumīgas tiesības saņemt  </w:t>
            </w:r>
            <w:proofErr w:type="spellStart"/>
            <w:r w:rsidRPr="001D3422">
              <w:rPr>
                <w:rFonts w:eastAsia="Calibri"/>
                <w:i/>
                <w:sz w:val="24"/>
                <w:szCs w:val="24"/>
              </w:rPr>
              <w:t>de</w:t>
            </w:r>
            <w:proofErr w:type="spellEnd"/>
            <w:r w:rsidRPr="001D3422">
              <w:rPr>
                <w:rFonts w:eastAsia="Calibri"/>
                <w:i/>
                <w:sz w:val="24"/>
                <w:szCs w:val="24"/>
              </w:rPr>
              <w:t xml:space="preserve"> </w:t>
            </w:r>
            <w:proofErr w:type="spellStart"/>
            <w:r w:rsidRPr="001D3422">
              <w:rPr>
                <w:rFonts w:eastAsia="Calibri"/>
                <w:i/>
                <w:sz w:val="24"/>
                <w:szCs w:val="24"/>
              </w:rPr>
              <w:t>minimis</w:t>
            </w:r>
            <w:proofErr w:type="spellEnd"/>
            <w:r w:rsidRPr="001D3422">
              <w:rPr>
                <w:rFonts w:eastAsia="Calibri"/>
                <w:sz w:val="24"/>
                <w:szCs w:val="24"/>
              </w:rPr>
              <w:t xml:space="preserve"> atbalstu. Lūdzam atbilstoši papildināt MK noteikumu Nr. 59, piemēram, to 11.2. apakšpunkta redakciju.</w:t>
            </w:r>
          </w:p>
        </w:tc>
        <w:tc>
          <w:tcPr>
            <w:tcW w:w="2268" w:type="dxa"/>
          </w:tcPr>
          <w:p w:rsidR="009B6CFF" w:rsidRPr="004F1C53" w:rsidRDefault="008D2F4A" w:rsidP="009B16C1">
            <w:pPr>
              <w:jc w:val="both"/>
              <w:rPr>
                <w:b/>
                <w:sz w:val="24"/>
                <w:szCs w:val="24"/>
              </w:rPr>
            </w:pPr>
            <w:r>
              <w:rPr>
                <w:b/>
                <w:sz w:val="24"/>
                <w:szCs w:val="24"/>
              </w:rPr>
              <w:lastRenderedPageBreak/>
              <w:t>Ņemts vērā.</w:t>
            </w:r>
          </w:p>
        </w:tc>
        <w:tc>
          <w:tcPr>
            <w:tcW w:w="3103" w:type="dxa"/>
          </w:tcPr>
          <w:p w:rsidR="003A1E22" w:rsidRPr="003A1E22" w:rsidRDefault="003A1E22" w:rsidP="003A1E22">
            <w:pPr>
              <w:jc w:val="both"/>
              <w:rPr>
                <w:sz w:val="24"/>
                <w:szCs w:val="24"/>
              </w:rPr>
            </w:pPr>
            <w:r w:rsidRPr="003A1E22">
              <w:rPr>
                <w:sz w:val="24"/>
                <w:szCs w:val="24"/>
              </w:rPr>
              <w:t>Aizstāt 11.2. punktā vārdus “iesnieguma apstiprināšanu” ar vārdiem “iesnieguma apstiprināšanu, kas uzskatāms par valsts atbalsta piešķiršanas brīdi”;</w:t>
            </w:r>
          </w:p>
          <w:p w:rsidR="009B6CFF" w:rsidRDefault="009B6CFF" w:rsidP="008D2F4A">
            <w:pPr>
              <w:jc w:val="both"/>
            </w:pPr>
          </w:p>
        </w:tc>
      </w:tr>
      <w:tr w:rsidR="009B6CFF" w:rsidTr="00147E13">
        <w:trPr>
          <w:tblCellSpacing w:w="0" w:type="dxa"/>
        </w:trPr>
        <w:tc>
          <w:tcPr>
            <w:tcW w:w="441" w:type="dxa"/>
          </w:tcPr>
          <w:p w:rsidR="009B6CFF" w:rsidRDefault="00D312FB" w:rsidP="002C4AB3">
            <w:pPr>
              <w:pStyle w:val="Parasts1"/>
              <w:jc w:val="center"/>
            </w:pPr>
            <w:r>
              <w:t>7</w:t>
            </w:r>
            <w:r w:rsidR="00050D2A">
              <w:t>.</w:t>
            </w:r>
          </w:p>
        </w:tc>
        <w:tc>
          <w:tcPr>
            <w:tcW w:w="4677" w:type="dxa"/>
          </w:tcPr>
          <w:p w:rsidR="009B6CFF" w:rsidRPr="00E3343C" w:rsidRDefault="009B6CFF" w:rsidP="00D312FB">
            <w:pPr>
              <w:jc w:val="both"/>
              <w:rPr>
                <w:lang w:eastAsia="en-US"/>
              </w:rPr>
            </w:pPr>
          </w:p>
        </w:tc>
        <w:tc>
          <w:tcPr>
            <w:tcW w:w="3828" w:type="dxa"/>
          </w:tcPr>
          <w:p w:rsidR="009B6CFF" w:rsidRPr="002162E8" w:rsidRDefault="001D3422" w:rsidP="00D312FB">
            <w:pPr>
              <w:jc w:val="both"/>
              <w:rPr>
                <w:rFonts w:eastAsia="Calibri"/>
              </w:rPr>
            </w:pPr>
            <w:r w:rsidRPr="001D3422">
              <w:rPr>
                <w:rFonts w:eastAsia="Calibri"/>
                <w:sz w:val="24"/>
                <w:szCs w:val="24"/>
              </w:rPr>
              <w:t>Lūdzam papildināt anotāciju ar skaidrojumu, kas ir identificētie pretendenti, kuri nodarbojas ar lauksaimniecības produktu pārstrādi un varēs saņemt atbalstu.</w:t>
            </w:r>
          </w:p>
        </w:tc>
        <w:tc>
          <w:tcPr>
            <w:tcW w:w="2268" w:type="dxa"/>
          </w:tcPr>
          <w:p w:rsidR="009B6CFF" w:rsidRPr="004F1C53" w:rsidRDefault="008D2F4A" w:rsidP="009B16C1">
            <w:pPr>
              <w:jc w:val="both"/>
              <w:rPr>
                <w:b/>
                <w:sz w:val="24"/>
                <w:szCs w:val="24"/>
              </w:rPr>
            </w:pPr>
            <w:r>
              <w:rPr>
                <w:b/>
                <w:sz w:val="24"/>
                <w:szCs w:val="24"/>
              </w:rPr>
              <w:t>Ņemts vērā.</w:t>
            </w:r>
          </w:p>
        </w:tc>
        <w:tc>
          <w:tcPr>
            <w:tcW w:w="3103" w:type="dxa"/>
          </w:tcPr>
          <w:p w:rsidR="009B6CFF" w:rsidRPr="003A1E22" w:rsidRDefault="003A1E22" w:rsidP="00D312FB">
            <w:pPr>
              <w:jc w:val="both"/>
              <w:rPr>
                <w:sz w:val="24"/>
                <w:szCs w:val="24"/>
              </w:rPr>
            </w:pPr>
            <w:r>
              <w:rPr>
                <w:sz w:val="24"/>
                <w:szCs w:val="24"/>
              </w:rPr>
              <w:t>L</w:t>
            </w:r>
            <w:r w:rsidRPr="003A1E22">
              <w:rPr>
                <w:sz w:val="24"/>
                <w:szCs w:val="24"/>
              </w:rPr>
              <w:t>auksaimniecības produktu pārstrāde ir jebkura darbība, ko veic ar lauksaimniecības produktu, tās rezultātā iegūstot citu produktu, kas arī ir lauksaimniecības produkts, izņemot lauku saimniecībā veiktas darbības, kas vajadzīgas, lai dzīvnieku vai augu produktu sagatavotu pirmajai pārdošanai</w:t>
            </w:r>
            <w:r>
              <w:rPr>
                <w:sz w:val="24"/>
                <w:szCs w:val="24"/>
              </w:rPr>
              <w:t>.</w:t>
            </w:r>
          </w:p>
        </w:tc>
      </w:tr>
      <w:tr w:rsidR="009B6CFF" w:rsidTr="00147E13">
        <w:trPr>
          <w:tblCellSpacing w:w="0" w:type="dxa"/>
        </w:trPr>
        <w:tc>
          <w:tcPr>
            <w:tcW w:w="441" w:type="dxa"/>
          </w:tcPr>
          <w:p w:rsidR="009B6CFF" w:rsidRDefault="00D312FB" w:rsidP="002C4AB3">
            <w:pPr>
              <w:pStyle w:val="Parasts1"/>
              <w:jc w:val="center"/>
            </w:pPr>
            <w:r>
              <w:t>8</w:t>
            </w:r>
            <w:r w:rsidR="00050D2A">
              <w:t>.</w:t>
            </w:r>
          </w:p>
        </w:tc>
        <w:tc>
          <w:tcPr>
            <w:tcW w:w="4677" w:type="dxa"/>
          </w:tcPr>
          <w:p w:rsidR="009B6CFF" w:rsidRPr="00E3343C" w:rsidRDefault="009B6CFF" w:rsidP="008D2F4A">
            <w:pPr>
              <w:jc w:val="both"/>
              <w:rPr>
                <w:lang w:eastAsia="en-US"/>
              </w:rPr>
            </w:pPr>
          </w:p>
        </w:tc>
        <w:tc>
          <w:tcPr>
            <w:tcW w:w="3828" w:type="dxa"/>
          </w:tcPr>
          <w:p w:rsidR="009B6CFF" w:rsidRPr="008D2F4A" w:rsidRDefault="001D3422" w:rsidP="008D2F4A">
            <w:pPr>
              <w:pStyle w:val="Sarakstarindkopa"/>
              <w:tabs>
                <w:tab w:val="left" w:pos="993"/>
              </w:tabs>
              <w:ind w:left="0"/>
              <w:contextualSpacing/>
              <w:jc w:val="both"/>
              <w:rPr>
                <w:rFonts w:eastAsia="Calibri"/>
                <w:lang w:val="lv-LV"/>
              </w:rPr>
            </w:pPr>
            <w:r w:rsidRPr="001D3422">
              <w:rPr>
                <w:rFonts w:eastAsia="Calibri"/>
                <w:lang w:val="lv-LV"/>
              </w:rPr>
              <w:t xml:space="preserve">Lūdzam papildināt anotāciju ar informāciju attiecībā uz demarkāciju ar darbības programmas “Izaugsme un nodarbinātība” 1.prioritārā virziena specifiskajiem atbalsta mērķa (turpmāk – SAM) 1.1.1. “Palielināt Latvijas zinātnisko institūciju pētniecisko un inovatīvo kapacitāti un spēju piesaistīt ārējo finansējumu, ieguldot cilvēkresursos un infrastruktūrā” 1.1.1.1. pasākumu “Praktiskas ievirzes pētījumi”, 1.1.1.2. pasākumu “Pēcdoktorantūras pētniecības atbalsts” un SAM 1.2.1. “Palielināt privātā sektora investīcijas P&amp;A” 1.2.1.1. </w:t>
            </w:r>
            <w:r w:rsidRPr="001D3422">
              <w:rPr>
                <w:rFonts w:eastAsia="Calibri"/>
                <w:lang w:val="lv-LV"/>
              </w:rPr>
              <w:lastRenderedPageBreak/>
              <w:t>pasākumu “Atbalsts jaunu produktu tehnoloģiju izstrādei kompetences centru ietvaros”.</w:t>
            </w:r>
          </w:p>
        </w:tc>
        <w:tc>
          <w:tcPr>
            <w:tcW w:w="2268" w:type="dxa"/>
          </w:tcPr>
          <w:p w:rsidR="009B6CFF" w:rsidRPr="004F1C53" w:rsidRDefault="008D2F4A" w:rsidP="009B16C1">
            <w:pPr>
              <w:jc w:val="both"/>
              <w:rPr>
                <w:b/>
                <w:sz w:val="24"/>
                <w:szCs w:val="24"/>
              </w:rPr>
            </w:pPr>
            <w:r>
              <w:rPr>
                <w:b/>
                <w:sz w:val="24"/>
                <w:szCs w:val="24"/>
              </w:rPr>
              <w:lastRenderedPageBreak/>
              <w:t>Ņemts vērā.</w:t>
            </w:r>
          </w:p>
        </w:tc>
        <w:tc>
          <w:tcPr>
            <w:tcW w:w="3103" w:type="dxa"/>
          </w:tcPr>
          <w:p w:rsidR="009B6CFF" w:rsidRPr="00C04A9E" w:rsidRDefault="00FA6960">
            <w:pPr>
              <w:jc w:val="both"/>
              <w:rPr>
                <w:rFonts w:eastAsia="Calibri"/>
                <w:sz w:val="24"/>
                <w:szCs w:val="24"/>
                <w:lang w:eastAsia="en-US"/>
              </w:rPr>
            </w:pPr>
            <w:r>
              <w:rPr>
                <w:rFonts w:eastAsia="Calibri"/>
                <w:sz w:val="24"/>
                <w:szCs w:val="24"/>
                <w:lang w:eastAsia="en-US"/>
              </w:rPr>
              <w:t>Z</w:t>
            </w:r>
            <w:r w:rsidRPr="00C04A9E">
              <w:rPr>
                <w:rFonts w:eastAsia="Calibri"/>
                <w:sz w:val="24"/>
                <w:szCs w:val="24"/>
                <w:lang w:eastAsia="en-US"/>
              </w:rPr>
              <w:t xml:space="preserve">inātniskajām institūcijām </w:t>
            </w:r>
            <w:r>
              <w:rPr>
                <w:rFonts w:eastAsia="Calibri"/>
                <w:sz w:val="24"/>
                <w:szCs w:val="24"/>
                <w:lang w:eastAsia="en-US"/>
              </w:rPr>
              <w:t>paredzētajam a</w:t>
            </w:r>
            <w:r w:rsidR="00C04A9E" w:rsidRPr="00C04A9E">
              <w:rPr>
                <w:rFonts w:eastAsia="Calibri"/>
                <w:sz w:val="24"/>
                <w:szCs w:val="24"/>
                <w:lang w:eastAsia="en-US"/>
              </w:rPr>
              <w:t xml:space="preserve">tbalstam </w:t>
            </w:r>
            <w:r>
              <w:rPr>
                <w:rFonts w:eastAsia="Calibri"/>
                <w:sz w:val="24"/>
                <w:szCs w:val="24"/>
                <w:lang w:eastAsia="en-US"/>
              </w:rPr>
              <w:t xml:space="preserve">ar </w:t>
            </w:r>
            <w:r w:rsidR="00C04A9E" w:rsidRPr="00C04A9E">
              <w:rPr>
                <w:rFonts w:eastAsia="Calibri"/>
                <w:sz w:val="24"/>
                <w:szCs w:val="24"/>
                <w:lang w:eastAsia="en-US"/>
              </w:rPr>
              <w:t>pētījumu un laboratorisko analīžu veikšanu saistītās materiālās bāzes pilnveidošanai izvērtēta demarkācija ar darbības programmas “Izaugsme un nodarbinātība” 1.prioritārā virziena specifisk</w:t>
            </w:r>
            <w:r w:rsidR="00022180">
              <w:rPr>
                <w:rFonts w:eastAsia="Calibri"/>
                <w:sz w:val="24"/>
                <w:szCs w:val="24"/>
                <w:lang w:eastAsia="en-US"/>
              </w:rPr>
              <w:t>ā</w:t>
            </w:r>
            <w:r w:rsidR="00C04A9E" w:rsidRPr="00C04A9E">
              <w:rPr>
                <w:rFonts w:eastAsia="Calibri"/>
                <w:sz w:val="24"/>
                <w:szCs w:val="24"/>
                <w:lang w:eastAsia="en-US"/>
              </w:rPr>
              <w:t xml:space="preserve"> atbalsta mērķa (turpmāk – SAM) 1.1.1. “Palielināt Latvijas zinātnisko institūciju pētniecisko un inovatīvo kapacitāti un spēju piesaistīt ārējo finansējumu, ieguldot </w:t>
            </w:r>
            <w:r w:rsidR="00C04A9E" w:rsidRPr="00C04A9E">
              <w:rPr>
                <w:rFonts w:eastAsia="Calibri"/>
                <w:sz w:val="24"/>
                <w:szCs w:val="24"/>
                <w:lang w:eastAsia="en-US"/>
              </w:rPr>
              <w:lastRenderedPageBreak/>
              <w:t>cilvēkresursos un infrastruktūrā” 1.1.1.1. pasākumu “Praktiskas ievirzes pētījumi”, 1.1.1.2. pasākumu “Pēcdoktorantūras pētniecības atbalsts” un SAM 1.2.1. “Palielināt privātā sektora investīcijas P&amp;A” 1.2.1.1. pasākumu “Atbalsts jaunu produktu tehnoloģiju izstrādei kompetences centru ietvaros”</w:t>
            </w:r>
            <w:r w:rsidR="00022180">
              <w:rPr>
                <w:rFonts w:eastAsia="Calibri"/>
                <w:sz w:val="24"/>
                <w:szCs w:val="24"/>
                <w:lang w:eastAsia="en-US"/>
              </w:rPr>
              <w:t>,</w:t>
            </w:r>
            <w:r w:rsidR="00C04A9E" w:rsidRPr="00C04A9E">
              <w:rPr>
                <w:rFonts w:eastAsia="Calibri"/>
                <w:sz w:val="24"/>
                <w:szCs w:val="24"/>
                <w:lang w:eastAsia="en-US"/>
              </w:rPr>
              <w:t xml:space="preserve"> </w:t>
            </w:r>
            <w:r w:rsidR="007F3731">
              <w:rPr>
                <w:rFonts w:eastAsia="Calibri"/>
                <w:sz w:val="24"/>
                <w:szCs w:val="24"/>
                <w:lang w:eastAsia="en-US"/>
              </w:rPr>
              <w:t xml:space="preserve">un </w:t>
            </w:r>
            <w:r w:rsidR="00C04A9E" w:rsidRPr="00C04A9E">
              <w:rPr>
                <w:rFonts w:eastAsia="Calibri"/>
                <w:sz w:val="24"/>
                <w:szCs w:val="24"/>
                <w:lang w:eastAsia="en-US"/>
              </w:rPr>
              <w:t>paredzēt</w:t>
            </w:r>
            <w:r w:rsidR="00022180">
              <w:rPr>
                <w:rFonts w:eastAsia="Calibri"/>
                <w:sz w:val="24"/>
                <w:szCs w:val="24"/>
                <w:lang w:eastAsia="en-US"/>
              </w:rPr>
              <w:t>ie</w:t>
            </w:r>
            <w:r w:rsidR="00C04A9E" w:rsidRPr="00C04A9E">
              <w:rPr>
                <w:rFonts w:eastAsia="Calibri"/>
                <w:sz w:val="24"/>
                <w:szCs w:val="24"/>
                <w:lang w:eastAsia="en-US"/>
              </w:rPr>
              <w:t xml:space="preserve"> atbalsta </w:t>
            </w:r>
            <w:r w:rsidR="00022180">
              <w:rPr>
                <w:rFonts w:eastAsia="Calibri"/>
                <w:sz w:val="24"/>
                <w:szCs w:val="24"/>
                <w:lang w:eastAsia="en-US"/>
              </w:rPr>
              <w:t>pasākumi</w:t>
            </w:r>
            <w:r w:rsidR="00C04A9E" w:rsidRPr="00C04A9E">
              <w:rPr>
                <w:rFonts w:eastAsia="Calibri"/>
                <w:sz w:val="24"/>
                <w:szCs w:val="24"/>
                <w:lang w:eastAsia="en-US"/>
              </w:rPr>
              <w:t xml:space="preserve"> nepārklājas.</w:t>
            </w:r>
          </w:p>
        </w:tc>
      </w:tr>
      <w:tr w:rsidR="00615F31" w:rsidTr="00147E13">
        <w:trPr>
          <w:tblCellSpacing w:w="0" w:type="dxa"/>
        </w:trPr>
        <w:tc>
          <w:tcPr>
            <w:tcW w:w="441" w:type="dxa"/>
          </w:tcPr>
          <w:p w:rsidR="00B022B7" w:rsidRDefault="00D312FB" w:rsidP="00D312FB">
            <w:pPr>
              <w:pStyle w:val="Parasts1"/>
              <w:jc w:val="center"/>
            </w:pPr>
            <w:r>
              <w:lastRenderedPageBreak/>
              <w:t>9.</w:t>
            </w:r>
          </w:p>
        </w:tc>
        <w:tc>
          <w:tcPr>
            <w:tcW w:w="4677" w:type="dxa"/>
          </w:tcPr>
          <w:p w:rsidR="00B022B7" w:rsidRPr="00E3343C" w:rsidRDefault="00B022B7" w:rsidP="00DF06A9">
            <w:pPr>
              <w:jc w:val="both"/>
              <w:rPr>
                <w:lang w:eastAsia="en-US"/>
              </w:rPr>
            </w:pPr>
          </w:p>
        </w:tc>
        <w:tc>
          <w:tcPr>
            <w:tcW w:w="3828" w:type="dxa"/>
          </w:tcPr>
          <w:p w:rsidR="00B022B7" w:rsidRPr="00147E13" w:rsidRDefault="001D3422" w:rsidP="00147E13">
            <w:pPr>
              <w:pStyle w:val="Sarakstarindkopa"/>
              <w:tabs>
                <w:tab w:val="left" w:pos="993"/>
              </w:tabs>
              <w:ind w:left="0"/>
              <w:contextualSpacing/>
              <w:jc w:val="both"/>
              <w:rPr>
                <w:rFonts w:eastAsia="Calibri"/>
                <w:lang w:val="lv-LV"/>
              </w:rPr>
            </w:pPr>
            <w:r w:rsidRPr="001D3422">
              <w:rPr>
                <w:rFonts w:eastAsia="Calibri"/>
                <w:lang w:val="lv-LV"/>
              </w:rPr>
              <w:t>Lūdzam papildināt anotāciju ar skaidrojumu par MK noteikumu projekta 5.punktā paredzētajām izmaiņām.</w:t>
            </w:r>
          </w:p>
        </w:tc>
        <w:tc>
          <w:tcPr>
            <w:tcW w:w="2268" w:type="dxa"/>
          </w:tcPr>
          <w:p w:rsidR="000E35F6" w:rsidRPr="00C26E24" w:rsidRDefault="00D312FB" w:rsidP="00FA2E3A">
            <w:pPr>
              <w:jc w:val="both"/>
            </w:pPr>
            <w:r w:rsidRPr="00D312FB">
              <w:rPr>
                <w:b/>
                <w:sz w:val="24"/>
                <w:szCs w:val="24"/>
              </w:rPr>
              <w:t>Ņemts vērā.</w:t>
            </w:r>
          </w:p>
        </w:tc>
        <w:tc>
          <w:tcPr>
            <w:tcW w:w="3103" w:type="dxa"/>
          </w:tcPr>
          <w:p w:rsidR="00B022B7" w:rsidRPr="00C04A9E" w:rsidRDefault="006762E9" w:rsidP="00416D92">
            <w:pPr>
              <w:pStyle w:val="Parasts1"/>
              <w:jc w:val="both"/>
              <w:rPr>
                <w:rFonts w:eastAsia="Calibri"/>
                <w:lang w:eastAsia="en-US"/>
              </w:rPr>
            </w:pPr>
            <w:r w:rsidRPr="006762E9">
              <w:rPr>
                <w:rFonts w:eastAsia="Calibri"/>
                <w:lang w:eastAsia="en-US"/>
              </w:rPr>
              <w:t xml:space="preserve">Projekta </w:t>
            </w:r>
            <w:r w:rsidR="00416D92">
              <w:rPr>
                <w:rFonts w:eastAsia="Calibri"/>
                <w:lang w:eastAsia="en-US"/>
              </w:rPr>
              <w:t>7</w:t>
            </w:r>
            <w:r w:rsidRPr="006762E9">
              <w:rPr>
                <w:rFonts w:eastAsia="Calibri"/>
                <w:lang w:eastAsia="en-US"/>
              </w:rPr>
              <w:t>. punkts papildināts ar prasību bankas izziņā norādīt informāciju par līgumā piešķirto aizdevuma summu, lai mazinātu administratīvo slogu atbalsta saņēmējam un atbalsta pretendentam.</w:t>
            </w:r>
          </w:p>
        </w:tc>
      </w:tr>
    </w:tbl>
    <w:p w:rsidR="00651E4A" w:rsidRPr="00651E4A" w:rsidRDefault="00651E4A">
      <w:pPr>
        <w:rPr>
          <w:sz w:val="24"/>
          <w:szCs w:val="24"/>
        </w:rPr>
      </w:pPr>
    </w:p>
    <w:tbl>
      <w:tblPr>
        <w:tblW w:w="8450" w:type="dxa"/>
        <w:tblLayout w:type="fixed"/>
        <w:tblLook w:val="00A0" w:firstRow="1" w:lastRow="0" w:firstColumn="1" w:lastColumn="0" w:noHBand="0" w:noVBand="0"/>
      </w:tblPr>
      <w:tblGrid>
        <w:gridCol w:w="3119"/>
        <w:gridCol w:w="5331"/>
      </w:tblGrid>
      <w:tr w:rsidR="00651E4A" w:rsidRPr="00651E4A" w:rsidTr="00651E4A">
        <w:tc>
          <w:tcPr>
            <w:tcW w:w="3119" w:type="dxa"/>
          </w:tcPr>
          <w:p w:rsidR="00651E4A" w:rsidRPr="00651E4A" w:rsidRDefault="00651E4A" w:rsidP="00651E4A">
            <w:pPr>
              <w:pStyle w:val="naiskr"/>
              <w:spacing w:before="0" w:after="0"/>
              <w:ind w:right="-1100"/>
            </w:pPr>
            <w:r w:rsidRPr="00651E4A">
              <w:t>Atbildīgā amatpersona</w:t>
            </w:r>
          </w:p>
        </w:tc>
        <w:tc>
          <w:tcPr>
            <w:tcW w:w="5331" w:type="dxa"/>
          </w:tcPr>
          <w:p w:rsidR="00651E4A" w:rsidRPr="00651E4A" w:rsidRDefault="00651E4A" w:rsidP="00495C55">
            <w:pPr>
              <w:pStyle w:val="naiskr"/>
              <w:spacing w:before="0" w:after="0"/>
              <w:ind w:firstLine="720"/>
            </w:pPr>
            <w:r w:rsidRPr="00651E4A">
              <w:t>  </w:t>
            </w:r>
          </w:p>
        </w:tc>
      </w:tr>
      <w:tr w:rsidR="00651E4A" w:rsidRPr="00651E4A" w:rsidTr="00651E4A">
        <w:tc>
          <w:tcPr>
            <w:tcW w:w="3119" w:type="dxa"/>
          </w:tcPr>
          <w:p w:rsidR="00651E4A" w:rsidRPr="00651E4A" w:rsidRDefault="00651E4A" w:rsidP="00495C55">
            <w:pPr>
              <w:pStyle w:val="naiskr"/>
              <w:spacing w:before="0" w:after="0"/>
              <w:ind w:firstLine="720"/>
            </w:pPr>
          </w:p>
        </w:tc>
        <w:tc>
          <w:tcPr>
            <w:tcW w:w="5331" w:type="dxa"/>
            <w:tcBorders>
              <w:top w:val="single" w:sz="6" w:space="0" w:color="000000"/>
            </w:tcBorders>
          </w:tcPr>
          <w:p w:rsidR="00651E4A" w:rsidRPr="00651E4A" w:rsidRDefault="00651E4A" w:rsidP="00651E4A">
            <w:pPr>
              <w:pStyle w:val="naisc"/>
              <w:spacing w:before="0" w:after="0"/>
              <w:ind w:firstLine="1735"/>
            </w:pPr>
            <w:r w:rsidRPr="00651E4A">
              <w:t>(</w:t>
            </w:r>
            <w:proofErr w:type="spellStart"/>
            <w:r w:rsidRPr="00651E4A">
              <w:t>paraksts</w:t>
            </w:r>
            <w:proofErr w:type="spellEnd"/>
            <w:r w:rsidRPr="00651E4A">
              <w:t>*)</w:t>
            </w:r>
          </w:p>
        </w:tc>
      </w:tr>
    </w:tbl>
    <w:p w:rsidR="00651E4A" w:rsidRPr="00651E4A" w:rsidRDefault="00651E4A" w:rsidP="00651E4A">
      <w:pPr>
        <w:pStyle w:val="naisf"/>
        <w:spacing w:before="0" w:after="0"/>
        <w:ind w:firstLine="720"/>
      </w:pPr>
    </w:p>
    <w:p w:rsidR="00651E4A" w:rsidRDefault="00651E4A" w:rsidP="00651E4A">
      <w:pPr>
        <w:pStyle w:val="naisf"/>
        <w:spacing w:before="0" w:after="0"/>
        <w:ind w:firstLine="720"/>
      </w:pPr>
    </w:p>
    <w:p w:rsidR="00651E4A" w:rsidRPr="00651E4A" w:rsidRDefault="00651E4A" w:rsidP="00651E4A">
      <w:pPr>
        <w:pStyle w:val="naisf"/>
        <w:spacing w:before="0" w:after="0"/>
        <w:ind w:firstLine="720"/>
      </w:pPr>
      <w:r w:rsidRPr="00651E4A">
        <w:t>Piezīme. * Dokumenta rekvizītu "paraksts" neaizpilda, ja elektroniskais dokuments ir sagatavots atbilstoši normatīvajiem aktiem par elektronisko dokumentu noformēšanu.</w:t>
      </w:r>
    </w:p>
    <w:p w:rsidR="00651E4A" w:rsidRPr="00651E4A" w:rsidRDefault="00651E4A" w:rsidP="00651E4A">
      <w:pPr>
        <w:pStyle w:val="naisf"/>
        <w:spacing w:before="0" w:after="0"/>
        <w:ind w:firstLine="720"/>
      </w:pPr>
    </w:p>
    <w:p w:rsidR="00651E4A" w:rsidRDefault="00651E4A" w:rsidP="00651E4A">
      <w:pPr>
        <w:pStyle w:val="naisf"/>
        <w:spacing w:before="0" w:after="0"/>
        <w:ind w:firstLine="720"/>
      </w:pPr>
    </w:p>
    <w:p w:rsidR="00651E4A" w:rsidRDefault="00651E4A" w:rsidP="00651E4A">
      <w:pPr>
        <w:pStyle w:val="naisf"/>
        <w:spacing w:before="0" w:after="0"/>
        <w:ind w:firstLine="720"/>
      </w:pPr>
    </w:p>
    <w:p w:rsidR="00651E4A" w:rsidRDefault="00651E4A" w:rsidP="00651E4A">
      <w:pPr>
        <w:pStyle w:val="naisf"/>
        <w:spacing w:before="0" w:after="0"/>
        <w:ind w:firstLine="720"/>
      </w:pPr>
    </w:p>
    <w:p w:rsidR="00651E4A" w:rsidRDefault="00651E4A" w:rsidP="00651E4A">
      <w:pPr>
        <w:pStyle w:val="naisf"/>
        <w:spacing w:before="0" w:after="0"/>
        <w:ind w:firstLine="720"/>
      </w:pPr>
    </w:p>
    <w:p w:rsidR="00651E4A" w:rsidRPr="00651E4A" w:rsidRDefault="00651E4A" w:rsidP="00651E4A">
      <w:pPr>
        <w:pStyle w:val="naisf"/>
        <w:spacing w:before="0" w:after="0"/>
        <w:ind w:firstLine="3544"/>
      </w:pPr>
      <w:r w:rsidRPr="00651E4A">
        <w:lastRenderedPageBreak/>
        <w:t>Linda Voiče</w:t>
      </w:r>
    </w:p>
    <w:tbl>
      <w:tblPr>
        <w:tblW w:w="0" w:type="auto"/>
        <w:tblLook w:val="00A0" w:firstRow="1" w:lastRow="0" w:firstColumn="1" w:lastColumn="0" w:noHBand="0" w:noVBand="0"/>
      </w:tblPr>
      <w:tblGrid>
        <w:gridCol w:w="8268"/>
      </w:tblGrid>
      <w:tr w:rsidR="00651E4A" w:rsidRPr="00651E4A" w:rsidTr="00495C55">
        <w:tc>
          <w:tcPr>
            <w:tcW w:w="8268" w:type="dxa"/>
            <w:tcBorders>
              <w:top w:val="single" w:sz="4" w:space="0" w:color="000000"/>
            </w:tcBorders>
          </w:tcPr>
          <w:p w:rsidR="00651E4A" w:rsidRDefault="00651E4A" w:rsidP="00495C55">
            <w:pPr>
              <w:jc w:val="center"/>
              <w:rPr>
                <w:sz w:val="24"/>
                <w:szCs w:val="24"/>
              </w:rPr>
            </w:pPr>
            <w:r w:rsidRPr="00651E4A">
              <w:rPr>
                <w:sz w:val="24"/>
                <w:szCs w:val="24"/>
              </w:rPr>
              <w:t>(par projektu atbildīgās amatpersonas vārds un uzvārds)</w:t>
            </w:r>
          </w:p>
          <w:p w:rsidR="00651E4A" w:rsidRPr="00651E4A" w:rsidRDefault="00651E4A" w:rsidP="00495C55">
            <w:pPr>
              <w:jc w:val="center"/>
              <w:rPr>
                <w:sz w:val="24"/>
                <w:szCs w:val="24"/>
              </w:rPr>
            </w:pPr>
          </w:p>
        </w:tc>
      </w:tr>
      <w:tr w:rsidR="00651E4A" w:rsidRPr="00651E4A" w:rsidTr="00495C55">
        <w:tc>
          <w:tcPr>
            <w:tcW w:w="8268" w:type="dxa"/>
            <w:tcBorders>
              <w:bottom w:val="single" w:sz="4" w:space="0" w:color="000000"/>
            </w:tcBorders>
          </w:tcPr>
          <w:p w:rsidR="00651E4A" w:rsidRPr="00651E4A" w:rsidRDefault="00651E4A" w:rsidP="00651E4A">
            <w:pPr>
              <w:jc w:val="center"/>
              <w:rPr>
                <w:sz w:val="24"/>
                <w:szCs w:val="24"/>
              </w:rPr>
            </w:pPr>
            <w:r w:rsidRPr="00651E4A">
              <w:rPr>
                <w:sz w:val="24"/>
                <w:szCs w:val="24"/>
              </w:rPr>
              <w:t>Vecākā referente</w:t>
            </w:r>
          </w:p>
        </w:tc>
      </w:tr>
      <w:tr w:rsidR="00651E4A" w:rsidRPr="00651E4A" w:rsidTr="00495C55">
        <w:tc>
          <w:tcPr>
            <w:tcW w:w="8268" w:type="dxa"/>
            <w:tcBorders>
              <w:top w:val="single" w:sz="4" w:space="0" w:color="000000"/>
            </w:tcBorders>
          </w:tcPr>
          <w:p w:rsidR="00651E4A" w:rsidRDefault="00651E4A" w:rsidP="00495C55">
            <w:pPr>
              <w:jc w:val="center"/>
              <w:rPr>
                <w:sz w:val="24"/>
                <w:szCs w:val="24"/>
              </w:rPr>
            </w:pPr>
            <w:r w:rsidRPr="00651E4A">
              <w:rPr>
                <w:sz w:val="24"/>
                <w:szCs w:val="24"/>
              </w:rPr>
              <w:t>(amats)</w:t>
            </w:r>
          </w:p>
          <w:p w:rsidR="00651E4A" w:rsidRPr="00651E4A" w:rsidRDefault="00651E4A" w:rsidP="00495C55">
            <w:pPr>
              <w:jc w:val="center"/>
              <w:rPr>
                <w:sz w:val="24"/>
                <w:szCs w:val="24"/>
              </w:rPr>
            </w:pPr>
          </w:p>
        </w:tc>
      </w:tr>
      <w:tr w:rsidR="00651E4A" w:rsidRPr="00651E4A" w:rsidTr="00495C55">
        <w:tc>
          <w:tcPr>
            <w:tcW w:w="8268" w:type="dxa"/>
            <w:tcBorders>
              <w:bottom w:val="single" w:sz="4" w:space="0" w:color="000000"/>
            </w:tcBorders>
          </w:tcPr>
          <w:p w:rsidR="00651E4A" w:rsidRPr="00651E4A" w:rsidRDefault="00651E4A" w:rsidP="00651E4A">
            <w:pPr>
              <w:jc w:val="center"/>
              <w:rPr>
                <w:sz w:val="24"/>
                <w:szCs w:val="24"/>
              </w:rPr>
            </w:pPr>
            <w:r w:rsidRPr="00651E4A">
              <w:rPr>
                <w:sz w:val="24"/>
                <w:szCs w:val="24"/>
              </w:rPr>
              <w:t>tālr. 67027121; fakss: 67878722</w:t>
            </w:r>
          </w:p>
        </w:tc>
      </w:tr>
      <w:tr w:rsidR="00651E4A" w:rsidRPr="00651E4A" w:rsidTr="00495C55">
        <w:tc>
          <w:tcPr>
            <w:tcW w:w="8268" w:type="dxa"/>
            <w:tcBorders>
              <w:top w:val="single" w:sz="4" w:space="0" w:color="000000"/>
            </w:tcBorders>
          </w:tcPr>
          <w:p w:rsidR="00651E4A" w:rsidRDefault="00651E4A" w:rsidP="00495C55">
            <w:pPr>
              <w:jc w:val="center"/>
              <w:rPr>
                <w:sz w:val="24"/>
                <w:szCs w:val="24"/>
              </w:rPr>
            </w:pPr>
            <w:r w:rsidRPr="00651E4A">
              <w:rPr>
                <w:sz w:val="24"/>
                <w:szCs w:val="24"/>
              </w:rPr>
              <w:t>(tālruņa un faksa numurs)</w:t>
            </w:r>
          </w:p>
          <w:p w:rsidR="00651E4A" w:rsidRPr="00651E4A" w:rsidRDefault="00651E4A" w:rsidP="00495C55">
            <w:pPr>
              <w:jc w:val="center"/>
              <w:rPr>
                <w:sz w:val="24"/>
                <w:szCs w:val="24"/>
              </w:rPr>
            </w:pPr>
            <w:bookmarkStart w:id="2" w:name="_GoBack"/>
            <w:bookmarkEnd w:id="2"/>
          </w:p>
        </w:tc>
      </w:tr>
      <w:tr w:rsidR="00651E4A" w:rsidRPr="00651E4A" w:rsidTr="00495C55">
        <w:tc>
          <w:tcPr>
            <w:tcW w:w="8268" w:type="dxa"/>
            <w:tcBorders>
              <w:bottom w:val="single" w:sz="4" w:space="0" w:color="000000"/>
            </w:tcBorders>
          </w:tcPr>
          <w:p w:rsidR="00651E4A" w:rsidRPr="00651E4A" w:rsidRDefault="00651E4A" w:rsidP="00651E4A">
            <w:pPr>
              <w:jc w:val="center"/>
              <w:rPr>
                <w:sz w:val="24"/>
                <w:szCs w:val="24"/>
              </w:rPr>
            </w:pPr>
            <w:r w:rsidRPr="00651E4A">
              <w:rPr>
                <w:sz w:val="24"/>
                <w:szCs w:val="24"/>
              </w:rPr>
              <w:t>Linda.Voice@zm.gov.lv</w:t>
            </w:r>
          </w:p>
        </w:tc>
      </w:tr>
      <w:tr w:rsidR="00651E4A" w:rsidRPr="00651E4A" w:rsidTr="00651E4A">
        <w:trPr>
          <w:trHeight w:val="70"/>
        </w:trPr>
        <w:tc>
          <w:tcPr>
            <w:tcW w:w="8268" w:type="dxa"/>
            <w:tcBorders>
              <w:top w:val="single" w:sz="4" w:space="0" w:color="000000"/>
            </w:tcBorders>
          </w:tcPr>
          <w:p w:rsidR="00651E4A" w:rsidRPr="00651E4A" w:rsidRDefault="00651E4A" w:rsidP="00495C55">
            <w:pPr>
              <w:jc w:val="center"/>
              <w:rPr>
                <w:sz w:val="24"/>
                <w:szCs w:val="24"/>
              </w:rPr>
            </w:pPr>
            <w:r w:rsidRPr="00651E4A">
              <w:rPr>
                <w:sz w:val="24"/>
                <w:szCs w:val="24"/>
              </w:rPr>
              <w:t>(e-pasta adrese)</w:t>
            </w:r>
          </w:p>
        </w:tc>
      </w:tr>
    </w:tbl>
    <w:p w:rsidR="00651E4A" w:rsidRDefault="00651E4A">
      <w:pPr>
        <w:rPr>
          <w:sz w:val="24"/>
          <w:szCs w:val="24"/>
        </w:rPr>
      </w:pPr>
    </w:p>
    <w:p w:rsidR="00E3343C" w:rsidRDefault="00E3343C">
      <w:pPr>
        <w:pStyle w:val="Parasts1"/>
      </w:pPr>
    </w:p>
    <w:p w:rsidR="005B79B3" w:rsidRDefault="005B79B3" w:rsidP="00E536CD">
      <w:pPr>
        <w:pStyle w:val="Parasts1"/>
      </w:pPr>
    </w:p>
    <w:sectPr w:rsidR="005B79B3" w:rsidSect="00651E4A">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C0" w:rsidRDefault="00326DC0">
      <w:pPr>
        <w:pStyle w:val="Parasts1"/>
      </w:pPr>
      <w:r>
        <w:separator/>
      </w:r>
    </w:p>
  </w:endnote>
  <w:endnote w:type="continuationSeparator" w:id="0">
    <w:p w:rsidR="00326DC0" w:rsidRDefault="00326DC0">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E2" w:rsidRPr="00651E4A" w:rsidRDefault="00651E4A" w:rsidP="00651E4A">
    <w:pPr>
      <w:pStyle w:val="Kjene"/>
    </w:pPr>
    <w:r w:rsidRPr="00651E4A">
      <w:rPr>
        <w:sz w:val="20"/>
        <w:szCs w:val="20"/>
      </w:rPr>
      <w:t>ZMIzz_130519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1C" w:rsidRPr="00651E4A" w:rsidRDefault="00651E4A" w:rsidP="00651E4A">
    <w:pPr>
      <w:pStyle w:val="Kjene"/>
    </w:pPr>
    <w:r w:rsidRPr="00651E4A">
      <w:rPr>
        <w:sz w:val="20"/>
        <w:szCs w:val="20"/>
      </w:rPr>
      <w:t>ZMIzz_130519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C0" w:rsidRDefault="00326DC0">
      <w:pPr>
        <w:pStyle w:val="Parasts1"/>
      </w:pPr>
      <w:r>
        <w:separator/>
      </w:r>
    </w:p>
  </w:footnote>
  <w:footnote w:type="continuationSeparator" w:id="0">
    <w:p w:rsidR="00326DC0" w:rsidRDefault="00326DC0">
      <w:pPr>
        <w:pStyle w:val="Parasts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end"/>
    </w:r>
  </w:p>
  <w:p w:rsidR="00B962E2" w:rsidRDefault="00B962E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separate"/>
    </w:r>
    <w:r w:rsidR="00651E4A">
      <w:rPr>
        <w:rStyle w:val="Lappusesnumurs"/>
        <w:noProof/>
      </w:rPr>
      <w:t>8</w:t>
    </w:r>
    <w:r>
      <w:rPr>
        <w:rStyle w:val="Lappusesnumurs"/>
      </w:rPr>
      <w:fldChar w:fldCharType="end"/>
    </w:r>
  </w:p>
  <w:p w:rsidR="00B962E2" w:rsidRDefault="00B962E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F15"/>
    <w:multiLevelType w:val="hybridMultilevel"/>
    <w:tmpl w:val="6B4EF13E"/>
    <w:lvl w:ilvl="0" w:tplc="DEB8B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FA7766"/>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 w15:restartNumberingAfterBreak="0">
    <w:nsid w:val="078C26F4"/>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75BE9"/>
    <w:multiLevelType w:val="hybridMultilevel"/>
    <w:tmpl w:val="97F41940"/>
    <w:lvl w:ilvl="0" w:tplc="9698DED8">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099655E"/>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44A01F5"/>
    <w:multiLevelType w:val="hybridMultilevel"/>
    <w:tmpl w:val="9CF27C7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62251D7"/>
    <w:multiLevelType w:val="multilevel"/>
    <w:tmpl w:val="A7C6C7C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6415EB1"/>
    <w:multiLevelType w:val="hybridMultilevel"/>
    <w:tmpl w:val="96364042"/>
    <w:lvl w:ilvl="0" w:tplc="A3547E1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8A6498B"/>
    <w:multiLevelType w:val="hybridMultilevel"/>
    <w:tmpl w:val="89700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0577EF"/>
    <w:multiLevelType w:val="hybridMultilevel"/>
    <w:tmpl w:val="55AC11BE"/>
    <w:lvl w:ilvl="0" w:tplc="538ECD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EF00229"/>
    <w:multiLevelType w:val="hybridMultilevel"/>
    <w:tmpl w:val="3108665E"/>
    <w:lvl w:ilvl="0" w:tplc="8CDC53F4">
      <w:start w:val="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9027F"/>
    <w:multiLevelType w:val="hybridMultilevel"/>
    <w:tmpl w:val="D3889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6B4FF0"/>
    <w:multiLevelType w:val="hybridMultilevel"/>
    <w:tmpl w:val="E7566A4A"/>
    <w:lvl w:ilvl="0" w:tplc="2AFA111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21090B53"/>
    <w:multiLevelType w:val="hybridMultilevel"/>
    <w:tmpl w:val="7062C3F6"/>
    <w:lvl w:ilvl="0" w:tplc="2F4CEEFA">
      <w:start w:val="1"/>
      <w:numFmt w:val="decimal"/>
      <w:lvlText w:val="%1."/>
      <w:lvlJc w:val="left"/>
      <w:pPr>
        <w:ind w:left="1495"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21673236"/>
    <w:multiLevelType w:val="hybridMultilevel"/>
    <w:tmpl w:val="F632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23040810"/>
    <w:multiLevelType w:val="hybridMultilevel"/>
    <w:tmpl w:val="204434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493AFA"/>
    <w:multiLevelType w:val="hybridMultilevel"/>
    <w:tmpl w:val="9FFE6D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CF616D1"/>
    <w:multiLevelType w:val="hybridMultilevel"/>
    <w:tmpl w:val="4B542D88"/>
    <w:lvl w:ilvl="0" w:tplc="9E2C7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CFC027E"/>
    <w:multiLevelType w:val="hybridMultilevel"/>
    <w:tmpl w:val="14AC6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256A7F"/>
    <w:multiLevelType w:val="multilevel"/>
    <w:tmpl w:val="F85A1D10"/>
    <w:lvl w:ilvl="0">
      <w:start w:val="1"/>
      <w:numFmt w:val="decimal"/>
      <w:lvlText w:val="%1."/>
      <w:lvlJc w:val="left"/>
      <w:pPr>
        <w:ind w:left="720" w:hanging="360"/>
      </w:pPr>
      <w:rPr>
        <w:rFonts w:hint="default"/>
      </w:rPr>
    </w:lvl>
    <w:lvl w:ilvl="1">
      <w:start w:val="1"/>
      <w:numFmt w:val="decimal"/>
      <w:isLgl/>
      <w:lvlText w:val="%1.%2."/>
      <w:lvlJc w:val="left"/>
      <w:pPr>
        <w:ind w:left="1063"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hint="default"/>
        <w:sz w:val="18"/>
      </w:rPr>
    </w:lvl>
    <w:lvl w:ilvl="4">
      <w:start w:val="1"/>
      <w:numFmt w:val="decimal"/>
      <w:isLgl/>
      <w:lvlText w:val="%1.%2.%3.%4.%5."/>
      <w:lvlJc w:val="left"/>
      <w:pPr>
        <w:ind w:left="1440" w:hanging="1080"/>
      </w:pPr>
      <w:rPr>
        <w:rFonts w:ascii="Verdana" w:hAnsi="Verdana" w:hint="default"/>
        <w:sz w:val="18"/>
      </w:rPr>
    </w:lvl>
    <w:lvl w:ilvl="5">
      <w:start w:val="1"/>
      <w:numFmt w:val="decimal"/>
      <w:isLgl/>
      <w:lvlText w:val="%1.%2.%3.%4.%5.%6."/>
      <w:lvlJc w:val="left"/>
      <w:pPr>
        <w:ind w:left="1440" w:hanging="1080"/>
      </w:pPr>
      <w:rPr>
        <w:rFonts w:ascii="Verdana" w:hAnsi="Verdana" w:hint="default"/>
        <w:sz w:val="18"/>
      </w:rPr>
    </w:lvl>
    <w:lvl w:ilvl="6">
      <w:start w:val="1"/>
      <w:numFmt w:val="decimal"/>
      <w:isLgl/>
      <w:lvlText w:val="%1.%2.%3.%4.%5.%6.%7."/>
      <w:lvlJc w:val="left"/>
      <w:pPr>
        <w:ind w:left="1800" w:hanging="1440"/>
      </w:pPr>
      <w:rPr>
        <w:rFonts w:ascii="Verdana" w:hAnsi="Verdana" w:hint="default"/>
        <w:sz w:val="18"/>
      </w:rPr>
    </w:lvl>
    <w:lvl w:ilvl="7">
      <w:start w:val="1"/>
      <w:numFmt w:val="decimal"/>
      <w:isLgl/>
      <w:lvlText w:val="%1.%2.%3.%4.%5.%6.%7.%8."/>
      <w:lvlJc w:val="left"/>
      <w:pPr>
        <w:ind w:left="1800" w:hanging="1440"/>
      </w:pPr>
      <w:rPr>
        <w:rFonts w:ascii="Verdana" w:hAnsi="Verdana" w:hint="default"/>
        <w:sz w:val="18"/>
      </w:rPr>
    </w:lvl>
    <w:lvl w:ilvl="8">
      <w:start w:val="1"/>
      <w:numFmt w:val="decimal"/>
      <w:isLgl/>
      <w:lvlText w:val="%1.%2.%3.%4.%5.%6.%7.%8.%9."/>
      <w:lvlJc w:val="left"/>
      <w:pPr>
        <w:ind w:left="2160" w:hanging="1800"/>
      </w:pPr>
      <w:rPr>
        <w:rFonts w:ascii="Verdana" w:hAnsi="Verdana" w:hint="default"/>
        <w:sz w:val="18"/>
      </w:rPr>
    </w:lvl>
  </w:abstractNum>
  <w:abstractNum w:abstractNumId="20" w15:restartNumberingAfterBreak="0">
    <w:nsid w:val="33E764DE"/>
    <w:multiLevelType w:val="hybridMultilevel"/>
    <w:tmpl w:val="87B472FA"/>
    <w:lvl w:ilvl="0" w:tplc="A34C2C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7740C4C"/>
    <w:multiLevelType w:val="hybridMultilevel"/>
    <w:tmpl w:val="346C5AD6"/>
    <w:lvl w:ilvl="0" w:tplc="3D32324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3AA1778F"/>
    <w:multiLevelType w:val="hybridMultilevel"/>
    <w:tmpl w:val="E9A4E2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7A83989"/>
    <w:multiLevelType w:val="hybridMultilevel"/>
    <w:tmpl w:val="126C0DF8"/>
    <w:lvl w:ilvl="0" w:tplc="DCCE8A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9A91A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212B3"/>
    <w:multiLevelType w:val="hybridMultilevel"/>
    <w:tmpl w:val="AF6AF14E"/>
    <w:lvl w:ilvl="0" w:tplc="BAF4B224">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0D70731"/>
    <w:multiLevelType w:val="hybridMultilevel"/>
    <w:tmpl w:val="B20AA0DA"/>
    <w:lvl w:ilvl="0" w:tplc="E368B770">
      <w:start w:val="1"/>
      <w:numFmt w:val="decimal"/>
      <w:lvlText w:val="%1)"/>
      <w:lvlJc w:val="left"/>
      <w:pPr>
        <w:ind w:left="761" w:hanging="360"/>
      </w:pPr>
      <w:rPr>
        <w:rFonts w:hint="default"/>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28" w15:restartNumberingAfterBreak="0">
    <w:nsid w:val="521115A0"/>
    <w:multiLevelType w:val="hybridMultilevel"/>
    <w:tmpl w:val="3AA2B8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13724E"/>
    <w:multiLevelType w:val="hybridMultilevel"/>
    <w:tmpl w:val="6592E940"/>
    <w:lvl w:ilvl="0" w:tplc="647666DC">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FD5D89"/>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1" w15:restartNumberingAfterBreak="0">
    <w:nsid w:val="622F7EF7"/>
    <w:multiLevelType w:val="hybridMultilevel"/>
    <w:tmpl w:val="1676F3B4"/>
    <w:lvl w:ilvl="0" w:tplc="0426000F">
      <w:start w:val="1"/>
      <w:numFmt w:val="decimal"/>
      <w:lvlText w:val="%1."/>
      <w:lvlJc w:val="left"/>
      <w:pPr>
        <w:ind w:left="720" w:hanging="360"/>
      </w:pPr>
    </w:lvl>
    <w:lvl w:ilvl="1" w:tplc="607CE174">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676124F"/>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3" w15:restartNumberingAfterBreak="0">
    <w:nsid w:val="6B310C1B"/>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4" w15:restartNumberingAfterBreak="0">
    <w:nsid w:val="77677B7B"/>
    <w:multiLevelType w:val="hybridMultilevel"/>
    <w:tmpl w:val="CFB28C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A363C39"/>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9E3087"/>
    <w:multiLevelType w:val="hybridMultilevel"/>
    <w:tmpl w:val="5E8459CC"/>
    <w:lvl w:ilvl="0" w:tplc="07E08DAA">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F3B5A73"/>
    <w:multiLevelType w:val="hybridMultilevel"/>
    <w:tmpl w:val="0F184D2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35"/>
  </w:num>
  <w:num w:numId="5">
    <w:abstractNumId w:val="5"/>
  </w:num>
  <w:num w:numId="6">
    <w:abstractNumId w:val="2"/>
  </w:num>
  <w:num w:numId="7">
    <w:abstractNumId w:val="30"/>
  </w:num>
  <w:num w:numId="8">
    <w:abstractNumId w:val="32"/>
  </w:num>
  <w:num w:numId="9">
    <w:abstractNumId w:val="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9"/>
  </w:num>
  <w:num w:numId="14">
    <w:abstractNumId w:val="28"/>
  </w:num>
  <w:num w:numId="15">
    <w:abstractNumId w:val="23"/>
  </w:num>
  <w:num w:numId="16">
    <w:abstractNumId w:val="31"/>
  </w:num>
  <w:num w:numId="17">
    <w:abstractNumId w:val="3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3"/>
  </w:num>
  <w:num w:numId="21">
    <w:abstractNumId w:val="1"/>
  </w:num>
  <w:num w:numId="22">
    <w:abstractNumId w:val="7"/>
  </w:num>
  <w:num w:numId="23">
    <w:abstractNumId w:val="27"/>
  </w:num>
  <w:num w:numId="24">
    <w:abstractNumId w:val="24"/>
  </w:num>
  <w:num w:numId="25">
    <w:abstractNumId w:val="36"/>
  </w:num>
  <w:num w:numId="26">
    <w:abstractNumId w:val="15"/>
  </w:num>
  <w:num w:numId="27">
    <w:abstractNumId w:val="10"/>
  </w:num>
  <w:num w:numId="28">
    <w:abstractNumId w:val="19"/>
  </w:num>
  <w:num w:numId="29">
    <w:abstractNumId w:val="6"/>
  </w:num>
  <w:num w:numId="30">
    <w:abstractNumId w:val="2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0"/>
  </w:num>
  <w:num w:numId="39">
    <w:abstractNumId w:val="11"/>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B3"/>
    <w:rsid w:val="000143AC"/>
    <w:rsid w:val="000209CF"/>
    <w:rsid w:val="00021BAB"/>
    <w:rsid w:val="00022180"/>
    <w:rsid w:val="0002257D"/>
    <w:rsid w:val="00023B79"/>
    <w:rsid w:val="000255D5"/>
    <w:rsid w:val="0003201B"/>
    <w:rsid w:val="0003415E"/>
    <w:rsid w:val="000344B9"/>
    <w:rsid w:val="00037398"/>
    <w:rsid w:val="0004021A"/>
    <w:rsid w:val="000407C0"/>
    <w:rsid w:val="0005086D"/>
    <w:rsid w:val="00050D2A"/>
    <w:rsid w:val="00054DEB"/>
    <w:rsid w:val="00055E5F"/>
    <w:rsid w:val="00063788"/>
    <w:rsid w:val="00066005"/>
    <w:rsid w:val="00070E7F"/>
    <w:rsid w:val="00072C64"/>
    <w:rsid w:val="000733EE"/>
    <w:rsid w:val="000850CA"/>
    <w:rsid w:val="000873E6"/>
    <w:rsid w:val="00087814"/>
    <w:rsid w:val="00091EEA"/>
    <w:rsid w:val="0009351F"/>
    <w:rsid w:val="00093703"/>
    <w:rsid w:val="000953A9"/>
    <w:rsid w:val="000B0745"/>
    <w:rsid w:val="000B55A0"/>
    <w:rsid w:val="000C2DAE"/>
    <w:rsid w:val="000C5057"/>
    <w:rsid w:val="000C7787"/>
    <w:rsid w:val="000D2D90"/>
    <w:rsid w:val="000D42E7"/>
    <w:rsid w:val="000D4C21"/>
    <w:rsid w:val="000D78F0"/>
    <w:rsid w:val="000D793A"/>
    <w:rsid w:val="000E35C1"/>
    <w:rsid w:val="000E35F6"/>
    <w:rsid w:val="000E42BB"/>
    <w:rsid w:val="000F053C"/>
    <w:rsid w:val="000F4229"/>
    <w:rsid w:val="000F7B59"/>
    <w:rsid w:val="00107D72"/>
    <w:rsid w:val="0011035C"/>
    <w:rsid w:val="0011169C"/>
    <w:rsid w:val="00114EFB"/>
    <w:rsid w:val="00130C06"/>
    <w:rsid w:val="00133061"/>
    <w:rsid w:val="00135703"/>
    <w:rsid w:val="00143806"/>
    <w:rsid w:val="001473AC"/>
    <w:rsid w:val="00147E13"/>
    <w:rsid w:val="001506BE"/>
    <w:rsid w:val="00162F5D"/>
    <w:rsid w:val="00165E45"/>
    <w:rsid w:val="00167211"/>
    <w:rsid w:val="00180D2B"/>
    <w:rsid w:val="00187DB2"/>
    <w:rsid w:val="00195D94"/>
    <w:rsid w:val="00195F2C"/>
    <w:rsid w:val="00197C96"/>
    <w:rsid w:val="001A3AA6"/>
    <w:rsid w:val="001A57B7"/>
    <w:rsid w:val="001A6488"/>
    <w:rsid w:val="001A787C"/>
    <w:rsid w:val="001B02A2"/>
    <w:rsid w:val="001B0B31"/>
    <w:rsid w:val="001B2F72"/>
    <w:rsid w:val="001B3D76"/>
    <w:rsid w:val="001C3146"/>
    <w:rsid w:val="001C404E"/>
    <w:rsid w:val="001C483D"/>
    <w:rsid w:val="001D068C"/>
    <w:rsid w:val="001D0C02"/>
    <w:rsid w:val="001D3422"/>
    <w:rsid w:val="001D3712"/>
    <w:rsid w:val="001D383C"/>
    <w:rsid w:val="001D3964"/>
    <w:rsid w:val="001E61BD"/>
    <w:rsid w:val="001F2B65"/>
    <w:rsid w:val="001F6469"/>
    <w:rsid w:val="00201EE0"/>
    <w:rsid w:val="0020476C"/>
    <w:rsid w:val="002068C5"/>
    <w:rsid w:val="00210078"/>
    <w:rsid w:val="002162E8"/>
    <w:rsid w:val="0022049B"/>
    <w:rsid w:val="00225A6F"/>
    <w:rsid w:val="00227859"/>
    <w:rsid w:val="002305B5"/>
    <w:rsid w:val="00232543"/>
    <w:rsid w:val="0025412E"/>
    <w:rsid w:val="00262F05"/>
    <w:rsid w:val="0027057B"/>
    <w:rsid w:val="00275E91"/>
    <w:rsid w:val="002879C5"/>
    <w:rsid w:val="00295DD3"/>
    <w:rsid w:val="002A2046"/>
    <w:rsid w:val="002A5995"/>
    <w:rsid w:val="002A663C"/>
    <w:rsid w:val="002A7A89"/>
    <w:rsid w:val="002B156F"/>
    <w:rsid w:val="002B17D7"/>
    <w:rsid w:val="002B1D75"/>
    <w:rsid w:val="002B3673"/>
    <w:rsid w:val="002C4AB3"/>
    <w:rsid w:val="002C5703"/>
    <w:rsid w:val="002D2605"/>
    <w:rsid w:val="002D6389"/>
    <w:rsid w:val="002E0A6D"/>
    <w:rsid w:val="002E3A2B"/>
    <w:rsid w:val="002E4DC8"/>
    <w:rsid w:val="002E7229"/>
    <w:rsid w:val="002E7C04"/>
    <w:rsid w:val="002F0765"/>
    <w:rsid w:val="002F4B2D"/>
    <w:rsid w:val="002F5A9F"/>
    <w:rsid w:val="002F5D3F"/>
    <w:rsid w:val="00302FEA"/>
    <w:rsid w:val="00307F05"/>
    <w:rsid w:val="00310132"/>
    <w:rsid w:val="00317E0B"/>
    <w:rsid w:val="00321650"/>
    <w:rsid w:val="0032559E"/>
    <w:rsid w:val="00326DC0"/>
    <w:rsid w:val="00330016"/>
    <w:rsid w:val="003329A3"/>
    <w:rsid w:val="00341E8B"/>
    <w:rsid w:val="00343BD7"/>
    <w:rsid w:val="00352DA5"/>
    <w:rsid w:val="00352E84"/>
    <w:rsid w:val="003541FC"/>
    <w:rsid w:val="00354384"/>
    <w:rsid w:val="003636EF"/>
    <w:rsid w:val="00367715"/>
    <w:rsid w:val="00371548"/>
    <w:rsid w:val="003741ED"/>
    <w:rsid w:val="00377BA3"/>
    <w:rsid w:val="00377CEE"/>
    <w:rsid w:val="00387758"/>
    <w:rsid w:val="00391758"/>
    <w:rsid w:val="003A1E22"/>
    <w:rsid w:val="003A58C3"/>
    <w:rsid w:val="003A7DB2"/>
    <w:rsid w:val="003A7F82"/>
    <w:rsid w:val="003B0829"/>
    <w:rsid w:val="003B2277"/>
    <w:rsid w:val="003B3991"/>
    <w:rsid w:val="003B40B6"/>
    <w:rsid w:val="003B65DB"/>
    <w:rsid w:val="003C13D2"/>
    <w:rsid w:val="003C50E2"/>
    <w:rsid w:val="003D10B7"/>
    <w:rsid w:val="003E206F"/>
    <w:rsid w:val="003E3B4A"/>
    <w:rsid w:val="003E7AA5"/>
    <w:rsid w:val="003E7F50"/>
    <w:rsid w:val="003F55C2"/>
    <w:rsid w:val="003F5D53"/>
    <w:rsid w:val="003F7A95"/>
    <w:rsid w:val="004022B2"/>
    <w:rsid w:val="00404D72"/>
    <w:rsid w:val="004128A5"/>
    <w:rsid w:val="004139F4"/>
    <w:rsid w:val="0041615D"/>
    <w:rsid w:val="00416D92"/>
    <w:rsid w:val="00420078"/>
    <w:rsid w:val="00424841"/>
    <w:rsid w:val="00432968"/>
    <w:rsid w:val="00432BE6"/>
    <w:rsid w:val="00433560"/>
    <w:rsid w:val="004463DF"/>
    <w:rsid w:val="00455441"/>
    <w:rsid w:val="00461EFC"/>
    <w:rsid w:val="0046671A"/>
    <w:rsid w:val="0046796F"/>
    <w:rsid w:val="004718CD"/>
    <w:rsid w:val="004725A4"/>
    <w:rsid w:val="00480EE8"/>
    <w:rsid w:val="004858E6"/>
    <w:rsid w:val="00486494"/>
    <w:rsid w:val="0049351F"/>
    <w:rsid w:val="004A14AB"/>
    <w:rsid w:val="004B0656"/>
    <w:rsid w:val="004B1391"/>
    <w:rsid w:val="004B1C3B"/>
    <w:rsid w:val="004C0C1B"/>
    <w:rsid w:val="004C4F50"/>
    <w:rsid w:val="004D763D"/>
    <w:rsid w:val="004E521B"/>
    <w:rsid w:val="004F0C41"/>
    <w:rsid w:val="004F1C53"/>
    <w:rsid w:val="00502228"/>
    <w:rsid w:val="005036BE"/>
    <w:rsid w:val="00507356"/>
    <w:rsid w:val="005157F2"/>
    <w:rsid w:val="00522B66"/>
    <w:rsid w:val="00530160"/>
    <w:rsid w:val="00530770"/>
    <w:rsid w:val="00530C81"/>
    <w:rsid w:val="00532DBB"/>
    <w:rsid w:val="005379C7"/>
    <w:rsid w:val="00540F41"/>
    <w:rsid w:val="005413D5"/>
    <w:rsid w:val="00544D47"/>
    <w:rsid w:val="00546131"/>
    <w:rsid w:val="0055357C"/>
    <w:rsid w:val="005543D1"/>
    <w:rsid w:val="00562476"/>
    <w:rsid w:val="005663BA"/>
    <w:rsid w:val="00566652"/>
    <w:rsid w:val="00571044"/>
    <w:rsid w:val="00575A0C"/>
    <w:rsid w:val="00576CDD"/>
    <w:rsid w:val="00580226"/>
    <w:rsid w:val="0058062F"/>
    <w:rsid w:val="00582092"/>
    <w:rsid w:val="00582AD0"/>
    <w:rsid w:val="00584AE8"/>
    <w:rsid w:val="00593599"/>
    <w:rsid w:val="005941F1"/>
    <w:rsid w:val="00594ADD"/>
    <w:rsid w:val="005A4A79"/>
    <w:rsid w:val="005A7F4B"/>
    <w:rsid w:val="005B79B3"/>
    <w:rsid w:val="005C022A"/>
    <w:rsid w:val="005D35CB"/>
    <w:rsid w:val="005D49EF"/>
    <w:rsid w:val="005E013A"/>
    <w:rsid w:val="005E1D64"/>
    <w:rsid w:val="005F2419"/>
    <w:rsid w:val="006044B4"/>
    <w:rsid w:val="00606733"/>
    <w:rsid w:val="0061565E"/>
    <w:rsid w:val="00615F31"/>
    <w:rsid w:val="00616213"/>
    <w:rsid w:val="006237F3"/>
    <w:rsid w:val="00624EDA"/>
    <w:rsid w:val="00625182"/>
    <w:rsid w:val="00633A95"/>
    <w:rsid w:val="00635033"/>
    <w:rsid w:val="00635134"/>
    <w:rsid w:val="00635173"/>
    <w:rsid w:val="00637775"/>
    <w:rsid w:val="00641216"/>
    <w:rsid w:val="006444A0"/>
    <w:rsid w:val="00651E4A"/>
    <w:rsid w:val="00652C31"/>
    <w:rsid w:val="0065380F"/>
    <w:rsid w:val="0065467B"/>
    <w:rsid w:val="0066305A"/>
    <w:rsid w:val="0066517E"/>
    <w:rsid w:val="0066659B"/>
    <w:rsid w:val="00673373"/>
    <w:rsid w:val="006734CF"/>
    <w:rsid w:val="00676262"/>
    <w:rsid w:val="006762E9"/>
    <w:rsid w:val="006770E9"/>
    <w:rsid w:val="00680FE9"/>
    <w:rsid w:val="006831F9"/>
    <w:rsid w:val="006853C3"/>
    <w:rsid w:val="006872B0"/>
    <w:rsid w:val="0069225E"/>
    <w:rsid w:val="0069412A"/>
    <w:rsid w:val="006A15FA"/>
    <w:rsid w:val="006A1DAF"/>
    <w:rsid w:val="006A51B5"/>
    <w:rsid w:val="006B6219"/>
    <w:rsid w:val="006D3AC0"/>
    <w:rsid w:val="006D674F"/>
    <w:rsid w:val="006D70FC"/>
    <w:rsid w:val="006E090F"/>
    <w:rsid w:val="006E30C3"/>
    <w:rsid w:val="006E31C7"/>
    <w:rsid w:val="006E44E3"/>
    <w:rsid w:val="006E59D9"/>
    <w:rsid w:val="006F1136"/>
    <w:rsid w:val="006F3FF0"/>
    <w:rsid w:val="006F63CC"/>
    <w:rsid w:val="006F6BC5"/>
    <w:rsid w:val="006F7AF1"/>
    <w:rsid w:val="00703CBB"/>
    <w:rsid w:val="00704C3E"/>
    <w:rsid w:val="00706E25"/>
    <w:rsid w:val="00720858"/>
    <w:rsid w:val="007254E7"/>
    <w:rsid w:val="00726FAC"/>
    <w:rsid w:val="00727992"/>
    <w:rsid w:val="0073233D"/>
    <w:rsid w:val="007324B3"/>
    <w:rsid w:val="007372C0"/>
    <w:rsid w:val="00740331"/>
    <w:rsid w:val="00741A39"/>
    <w:rsid w:val="0074352F"/>
    <w:rsid w:val="00744E25"/>
    <w:rsid w:val="00745C1C"/>
    <w:rsid w:val="007476D1"/>
    <w:rsid w:val="0075296B"/>
    <w:rsid w:val="0076027B"/>
    <w:rsid w:val="007644A7"/>
    <w:rsid w:val="0076514A"/>
    <w:rsid w:val="00767942"/>
    <w:rsid w:val="00773ED4"/>
    <w:rsid w:val="00774E05"/>
    <w:rsid w:val="0077746B"/>
    <w:rsid w:val="007877F5"/>
    <w:rsid w:val="00791314"/>
    <w:rsid w:val="00793829"/>
    <w:rsid w:val="00796106"/>
    <w:rsid w:val="007A2D4F"/>
    <w:rsid w:val="007B2CC9"/>
    <w:rsid w:val="007B2DB2"/>
    <w:rsid w:val="007B49A6"/>
    <w:rsid w:val="007D3449"/>
    <w:rsid w:val="007D63B5"/>
    <w:rsid w:val="007D6C87"/>
    <w:rsid w:val="007E2663"/>
    <w:rsid w:val="007E26CC"/>
    <w:rsid w:val="007E506B"/>
    <w:rsid w:val="007F3731"/>
    <w:rsid w:val="008009D8"/>
    <w:rsid w:val="00804C96"/>
    <w:rsid w:val="00807769"/>
    <w:rsid w:val="0081173D"/>
    <w:rsid w:val="00812270"/>
    <w:rsid w:val="00816C8E"/>
    <w:rsid w:val="00821D9B"/>
    <w:rsid w:val="00823110"/>
    <w:rsid w:val="00823BEE"/>
    <w:rsid w:val="00825C87"/>
    <w:rsid w:val="00827167"/>
    <w:rsid w:val="00831EFD"/>
    <w:rsid w:val="00835987"/>
    <w:rsid w:val="00840BEC"/>
    <w:rsid w:val="00842B1E"/>
    <w:rsid w:val="00851325"/>
    <w:rsid w:val="00854BA8"/>
    <w:rsid w:val="0087289D"/>
    <w:rsid w:val="0087614B"/>
    <w:rsid w:val="00876802"/>
    <w:rsid w:val="008811AC"/>
    <w:rsid w:val="008847B1"/>
    <w:rsid w:val="00884E86"/>
    <w:rsid w:val="00893623"/>
    <w:rsid w:val="0089690F"/>
    <w:rsid w:val="008A66DE"/>
    <w:rsid w:val="008B0E40"/>
    <w:rsid w:val="008B670D"/>
    <w:rsid w:val="008C3358"/>
    <w:rsid w:val="008C7413"/>
    <w:rsid w:val="008D1011"/>
    <w:rsid w:val="008D20BF"/>
    <w:rsid w:val="008D2B7F"/>
    <w:rsid w:val="008D2F4A"/>
    <w:rsid w:val="008D55C3"/>
    <w:rsid w:val="008E7DB4"/>
    <w:rsid w:val="008F14C3"/>
    <w:rsid w:val="008F3A97"/>
    <w:rsid w:val="008F4B34"/>
    <w:rsid w:val="00906AA9"/>
    <w:rsid w:val="00915857"/>
    <w:rsid w:val="009238FF"/>
    <w:rsid w:val="00925058"/>
    <w:rsid w:val="00925B3A"/>
    <w:rsid w:val="00931E24"/>
    <w:rsid w:val="00932AD1"/>
    <w:rsid w:val="009419A8"/>
    <w:rsid w:val="00947D79"/>
    <w:rsid w:val="0095009A"/>
    <w:rsid w:val="00950CD0"/>
    <w:rsid w:val="00951DCA"/>
    <w:rsid w:val="00953BA7"/>
    <w:rsid w:val="00955393"/>
    <w:rsid w:val="009607E6"/>
    <w:rsid w:val="009610C3"/>
    <w:rsid w:val="00964826"/>
    <w:rsid w:val="009655CF"/>
    <w:rsid w:val="009657BA"/>
    <w:rsid w:val="0096622F"/>
    <w:rsid w:val="009663BC"/>
    <w:rsid w:val="00966E32"/>
    <w:rsid w:val="009709CD"/>
    <w:rsid w:val="00970C06"/>
    <w:rsid w:val="00974AD2"/>
    <w:rsid w:val="009944D4"/>
    <w:rsid w:val="009A6DAD"/>
    <w:rsid w:val="009B16C1"/>
    <w:rsid w:val="009B1FDD"/>
    <w:rsid w:val="009B6576"/>
    <w:rsid w:val="009B6CFF"/>
    <w:rsid w:val="009B70F5"/>
    <w:rsid w:val="009B7416"/>
    <w:rsid w:val="009C0736"/>
    <w:rsid w:val="009C0B8A"/>
    <w:rsid w:val="009D039C"/>
    <w:rsid w:val="009D2BE6"/>
    <w:rsid w:val="009E5D45"/>
    <w:rsid w:val="009E7B99"/>
    <w:rsid w:val="009F7764"/>
    <w:rsid w:val="009F7896"/>
    <w:rsid w:val="00A075BA"/>
    <w:rsid w:val="00A12B28"/>
    <w:rsid w:val="00A17B47"/>
    <w:rsid w:val="00A206FA"/>
    <w:rsid w:val="00A30A29"/>
    <w:rsid w:val="00A3536B"/>
    <w:rsid w:val="00A4015B"/>
    <w:rsid w:val="00A463D0"/>
    <w:rsid w:val="00A47BC4"/>
    <w:rsid w:val="00A571FB"/>
    <w:rsid w:val="00A57A75"/>
    <w:rsid w:val="00A6097A"/>
    <w:rsid w:val="00A61D49"/>
    <w:rsid w:val="00A63F01"/>
    <w:rsid w:val="00A6646E"/>
    <w:rsid w:val="00A72259"/>
    <w:rsid w:val="00A7374D"/>
    <w:rsid w:val="00A767B5"/>
    <w:rsid w:val="00A94118"/>
    <w:rsid w:val="00A94ADF"/>
    <w:rsid w:val="00AA03AE"/>
    <w:rsid w:val="00AA0C0D"/>
    <w:rsid w:val="00AA43C3"/>
    <w:rsid w:val="00AB0202"/>
    <w:rsid w:val="00AB0CFD"/>
    <w:rsid w:val="00AB7243"/>
    <w:rsid w:val="00AC7675"/>
    <w:rsid w:val="00AD1268"/>
    <w:rsid w:val="00AD1EB9"/>
    <w:rsid w:val="00AD2A67"/>
    <w:rsid w:val="00AD5EF2"/>
    <w:rsid w:val="00AE05B3"/>
    <w:rsid w:val="00AE538E"/>
    <w:rsid w:val="00AE5F9C"/>
    <w:rsid w:val="00AE6138"/>
    <w:rsid w:val="00AE644C"/>
    <w:rsid w:val="00B021C2"/>
    <w:rsid w:val="00B022B7"/>
    <w:rsid w:val="00B05925"/>
    <w:rsid w:val="00B0674B"/>
    <w:rsid w:val="00B12FF4"/>
    <w:rsid w:val="00B13019"/>
    <w:rsid w:val="00B1410D"/>
    <w:rsid w:val="00B1451C"/>
    <w:rsid w:val="00B15E10"/>
    <w:rsid w:val="00B17878"/>
    <w:rsid w:val="00B22E93"/>
    <w:rsid w:val="00B23399"/>
    <w:rsid w:val="00B27158"/>
    <w:rsid w:val="00B27672"/>
    <w:rsid w:val="00B33832"/>
    <w:rsid w:val="00B43EA4"/>
    <w:rsid w:val="00B47064"/>
    <w:rsid w:val="00B5460B"/>
    <w:rsid w:val="00B64C34"/>
    <w:rsid w:val="00B67274"/>
    <w:rsid w:val="00B67461"/>
    <w:rsid w:val="00B8010C"/>
    <w:rsid w:val="00B82ADC"/>
    <w:rsid w:val="00B838AB"/>
    <w:rsid w:val="00B83C64"/>
    <w:rsid w:val="00B87332"/>
    <w:rsid w:val="00B90370"/>
    <w:rsid w:val="00B9313D"/>
    <w:rsid w:val="00B9560D"/>
    <w:rsid w:val="00B962E2"/>
    <w:rsid w:val="00BA3C1E"/>
    <w:rsid w:val="00BA777D"/>
    <w:rsid w:val="00BB76D4"/>
    <w:rsid w:val="00BC2D63"/>
    <w:rsid w:val="00BD26BF"/>
    <w:rsid w:val="00BD354E"/>
    <w:rsid w:val="00BD6493"/>
    <w:rsid w:val="00BD66A2"/>
    <w:rsid w:val="00BE0CFD"/>
    <w:rsid w:val="00BE20BB"/>
    <w:rsid w:val="00BE7EDF"/>
    <w:rsid w:val="00BF30E3"/>
    <w:rsid w:val="00C0295D"/>
    <w:rsid w:val="00C04A9E"/>
    <w:rsid w:val="00C072C5"/>
    <w:rsid w:val="00C26E24"/>
    <w:rsid w:val="00C274ED"/>
    <w:rsid w:val="00C302A9"/>
    <w:rsid w:val="00C31D2A"/>
    <w:rsid w:val="00C320E7"/>
    <w:rsid w:val="00C32A7C"/>
    <w:rsid w:val="00C45DA3"/>
    <w:rsid w:val="00C46CCD"/>
    <w:rsid w:val="00C47EF0"/>
    <w:rsid w:val="00C541F7"/>
    <w:rsid w:val="00C64998"/>
    <w:rsid w:val="00C71BE2"/>
    <w:rsid w:val="00C82CF0"/>
    <w:rsid w:val="00C83963"/>
    <w:rsid w:val="00C86A6C"/>
    <w:rsid w:val="00C94508"/>
    <w:rsid w:val="00C967FF"/>
    <w:rsid w:val="00C974D8"/>
    <w:rsid w:val="00CA14DD"/>
    <w:rsid w:val="00CA693B"/>
    <w:rsid w:val="00CB06E7"/>
    <w:rsid w:val="00CB1FDD"/>
    <w:rsid w:val="00CB2F1C"/>
    <w:rsid w:val="00CB418E"/>
    <w:rsid w:val="00CB51A3"/>
    <w:rsid w:val="00CB7926"/>
    <w:rsid w:val="00CC31B0"/>
    <w:rsid w:val="00CC55D5"/>
    <w:rsid w:val="00CC6788"/>
    <w:rsid w:val="00CD2883"/>
    <w:rsid w:val="00CE55ED"/>
    <w:rsid w:val="00CF0C5D"/>
    <w:rsid w:val="00CF20BB"/>
    <w:rsid w:val="00D0226F"/>
    <w:rsid w:val="00D05AF4"/>
    <w:rsid w:val="00D07FA2"/>
    <w:rsid w:val="00D10772"/>
    <w:rsid w:val="00D169D7"/>
    <w:rsid w:val="00D312FB"/>
    <w:rsid w:val="00D43CCD"/>
    <w:rsid w:val="00D44AD0"/>
    <w:rsid w:val="00D5461E"/>
    <w:rsid w:val="00D5605D"/>
    <w:rsid w:val="00D564E8"/>
    <w:rsid w:val="00D5664B"/>
    <w:rsid w:val="00D609AF"/>
    <w:rsid w:val="00D60CCB"/>
    <w:rsid w:val="00D62774"/>
    <w:rsid w:val="00D646DF"/>
    <w:rsid w:val="00D7733E"/>
    <w:rsid w:val="00D81EFB"/>
    <w:rsid w:val="00D823C5"/>
    <w:rsid w:val="00D834EF"/>
    <w:rsid w:val="00D848AF"/>
    <w:rsid w:val="00D84B9D"/>
    <w:rsid w:val="00D925B5"/>
    <w:rsid w:val="00D96672"/>
    <w:rsid w:val="00DB11FC"/>
    <w:rsid w:val="00DB1F80"/>
    <w:rsid w:val="00DB4BF6"/>
    <w:rsid w:val="00DB713E"/>
    <w:rsid w:val="00DB789F"/>
    <w:rsid w:val="00DC09A7"/>
    <w:rsid w:val="00DD463D"/>
    <w:rsid w:val="00DE2770"/>
    <w:rsid w:val="00DF06A9"/>
    <w:rsid w:val="00E01CEE"/>
    <w:rsid w:val="00E103C1"/>
    <w:rsid w:val="00E10B21"/>
    <w:rsid w:val="00E11505"/>
    <w:rsid w:val="00E12974"/>
    <w:rsid w:val="00E145AD"/>
    <w:rsid w:val="00E20803"/>
    <w:rsid w:val="00E216F0"/>
    <w:rsid w:val="00E2570B"/>
    <w:rsid w:val="00E332E7"/>
    <w:rsid w:val="00E3343C"/>
    <w:rsid w:val="00E371B7"/>
    <w:rsid w:val="00E46384"/>
    <w:rsid w:val="00E51E79"/>
    <w:rsid w:val="00E536CD"/>
    <w:rsid w:val="00E606A7"/>
    <w:rsid w:val="00E60F70"/>
    <w:rsid w:val="00E613E4"/>
    <w:rsid w:val="00E725E5"/>
    <w:rsid w:val="00E73B14"/>
    <w:rsid w:val="00E75EF4"/>
    <w:rsid w:val="00E76182"/>
    <w:rsid w:val="00E76DF5"/>
    <w:rsid w:val="00E80E53"/>
    <w:rsid w:val="00E8248D"/>
    <w:rsid w:val="00E871D4"/>
    <w:rsid w:val="00E96E32"/>
    <w:rsid w:val="00EC4676"/>
    <w:rsid w:val="00ED3F78"/>
    <w:rsid w:val="00ED50DF"/>
    <w:rsid w:val="00ED7607"/>
    <w:rsid w:val="00EE1125"/>
    <w:rsid w:val="00EE1351"/>
    <w:rsid w:val="00EE32E6"/>
    <w:rsid w:val="00EE42EC"/>
    <w:rsid w:val="00EE612C"/>
    <w:rsid w:val="00EF18E8"/>
    <w:rsid w:val="00EF5BC9"/>
    <w:rsid w:val="00EF7053"/>
    <w:rsid w:val="00F0798A"/>
    <w:rsid w:val="00F13653"/>
    <w:rsid w:val="00F17FC9"/>
    <w:rsid w:val="00F204BA"/>
    <w:rsid w:val="00F231A6"/>
    <w:rsid w:val="00F2572A"/>
    <w:rsid w:val="00F26691"/>
    <w:rsid w:val="00F32B27"/>
    <w:rsid w:val="00F3404C"/>
    <w:rsid w:val="00F353C2"/>
    <w:rsid w:val="00F521AA"/>
    <w:rsid w:val="00F530E8"/>
    <w:rsid w:val="00F55D18"/>
    <w:rsid w:val="00F579E5"/>
    <w:rsid w:val="00F654BB"/>
    <w:rsid w:val="00F67220"/>
    <w:rsid w:val="00F7282C"/>
    <w:rsid w:val="00F73D89"/>
    <w:rsid w:val="00F74917"/>
    <w:rsid w:val="00F74E83"/>
    <w:rsid w:val="00F92972"/>
    <w:rsid w:val="00F959F8"/>
    <w:rsid w:val="00FA2E3A"/>
    <w:rsid w:val="00FA3503"/>
    <w:rsid w:val="00FA6960"/>
    <w:rsid w:val="00FB3097"/>
    <w:rsid w:val="00FB44EF"/>
    <w:rsid w:val="00FC045E"/>
    <w:rsid w:val="00FC0919"/>
    <w:rsid w:val="00FD155B"/>
    <w:rsid w:val="00FD29C6"/>
    <w:rsid w:val="00FD3A2F"/>
    <w:rsid w:val="00FE0661"/>
    <w:rsid w:val="00FE5FB5"/>
    <w:rsid w:val="00FE77E6"/>
    <w:rsid w:val="00FF0543"/>
    <w:rsid w:val="00FF09C5"/>
    <w:rsid w:val="00FF2809"/>
    <w:rsid w:val="00FF5153"/>
    <w:rsid w:val="00FF71A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6C97EB4-4FF2-4456-A6CA-5D9E3DF2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1125"/>
  </w:style>
  <w:style w:type="paragraph" w:styleId="Virsraksts4">
    <w:name w:val="heading 4"/>
    <w:basedOn w:val="Parasts1"/>
    <w:link w:val="Virsraksts4Rakstz"/>
    <w:uiPriority w:val="99"/>
    <w:qFormat/>
    <w:rsid w:val="002F5A9F"/>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qFormat/>
    <w:rsid w:val="002C4AB3"/>
    <w:rPr>
      <w:sz w:val="24"/>
      <w:szCs w:val="24"/>
    </w:rPr>
  </w:style>
  <w:style w:type="paragraph" w:customStyle="1" w:styleId="naisf">
    <w:name w:val="naisf"/>
    <w:basedOn w:val="Parasts1"/>
    <w:rsid w:val="002C4AB3"/>
    <w:pPr>
      <w:spacing w:before="75" w:after="75"/>
      <w:ind w:firstLine="375"/>
      <w:jc w:val="both"/>
    </w:pPr>
  </w:style>
  <w:style w:type="paragraph" w:styleId="Galvene">
    <w:name w:val="header"/>
    <w:basedOn w:val="Parasts1"/>
    <w:link w:val="GalveneRakstz"/>
    <w:rsid w:val="002C4AB3"/>
    <w:pPr>
      <w:tabs>
        <w:tab w:val="center" w:pos="4153"/>
        <w:tab w:val="right" w:pos="8306"/>
      </w:tabs>
    </w:pPr>
  </w:style>
  <w:style w:type="character" w:customStyle="1" w:styleId="GalveneRakstz">
    <w:name w:val="Galvene Rakstz."/>
    <w:link w:val="Galvene"/>
    <w:semiHidden/>
    <w:locked/>
    <w:rsid w:val="002C4AB3"/>
    <w:rPr>
      <w:sz w:val="24"/>
      <w:szCs w:val="24"/>
      <w:lang w:val="lv-LV" w:eastAsia="lv-LV" w:bidi="ar-SA"/>
    </w:rPr>
  </w:style>
  <w:style w:type="character" w:styleId="Lappusesnumurs">
    <w:name w:val="page number"/>
    <w:rsid w:val="002C4AB3"/>
    <w:rPr>
      <w:rFonts w:cs="Times New Roman"/>
    </w:rPr>
  </w:style>
  <w:style w:type="paragraph" w:styleId="Kjene">
    <w:name w:val="footer"/>
    <w:basedOn w:val="Parasts1"/>
    <w:link w:val="KjeneRakstz"/>
    <w:rsid w:val="002C4AB3"/>
    <w:pPr>
      <w:tabs>
        <w:tab w:val="center" w:pos="4153"/>
        <w:tab w:val="right" w:pos="8306"/>
      </w:tabs>
    </w:pPr>
  </w:style>
  <w:style w:type="character" w:customStyle="1" w:styleId="KjeneRakstz">
    <w:name w:val="Kājene Rakstz."/>
    <w:link w:val="Kjene"/>
    <w:locked/>
    <w:rsid w:val="002C4AB3"/>
    <w:rPr>
      <w:sz w:val="24"/>
      <w:szCs w:val="24"/>
      <w:lang w:val="lv-LV" w:eastAsia="lv-LV" w:bidi="ar-SA"/>
    </w:rPr>
  </w:style>
  <w:style w:type="paragraph" w:customStyle="1" w:styleId="naislab">
    <w:name w:val="naislab"/>
    <w:basedOn w:val="Parasts1"/>
    <w:uiPriority w:val="99"/>
    <w:rsid w:val="002C4AB3"/>
    <w:pPr>
      <w:spacing w:before="75" w:after="75"/>
      <w:jc w:val="right"/>
    </w:pPr>
  </w:style>
  <w:style w:type="paragraph" w:customStyle="1" w:styleId="Sarakstarindkopa1">
    <w:name w:val="Saraksta rindkopa1"/>
    <w:basedOn w:val="Parasts1"/>
    <w:qFormat/>
    <w:rsid w:val="002C4AB3"/>
    <w:pPr>
      <w:ind w:left="720"/>
    </w:pPr>
    <w:rPr>
      <w:rFonts w:ascii="Calibri" w:eastAsia="Calibri" w:hAnsi="Calibri"/>
      <w:sz w:val="22"/>
      <w:szCs w:val="22"/>
    </w:rPr>
  </w:style>
  <w:style w:type="paragraph" w:styleId="Pamatteksts">
    <w:name w:val="Body Text"/>
    <w:basedOn w:val="Parasts1"/>
    <w:rsid w:val="002C4AB3"/>
    <w:pPr>
      <w:jc w:val="both"/>
    </w:pPr>
    <w:rPr>
      <w:sz w:val="28"/>
      <w:szCs w:val="20"/>
      <w:lang w:eastAsia="en-US"/>
    </w:rPr>
  </w:style>
  <w:style w:type="paragraph" w:customStyle="1" w:styleId="RakstzRakstzRakstzCharChar">
    <w:name w:val="Rakstz. Rakstz. Rakstz. Char Char"/>
    <w:basedOn w:val="Parasts1"/>
    <w:rsid w:val="002C4AB3"/>
    <w:pPr>
      <w:spacing w:before="40"/>
    </w:pPr>
    <w:rPr>
      <w:lang w:val="pl-PL" w:eastAsia="pl-PL"/>
    </w:rPr>
  </w:style>
  <w:style w:type="paragraph" w:styleId="Sarakstarindkopa">
    <w:name w:val="List Paragraph"/>
    <w:basedOn w:val="Parasts1"/>
    <w:uiPriority w:val="34"/>
    <w:qFormat/>
    <w:rsid w:val="009F7896"/>
    <w:pPr>
      <w:ind w:left="720"/>
    </w:pPr>
    <w:rPr>
      <w:lang w:val="en-GB" w:eastAsia="en-US"/>
    </w:rPr>
  </w:style>
  <w:style w:type="paragraph" w:customStyle="1" w:styleId="timenewroman">
    <w:name w:val="time new roman"/>
    <w:basedOn w:val="naisf"/>
    <w:rsid w:val="009F7896"/>
    <w:rPr>
      <w:sz w:val="28"/>
      <w:szCs w:val="28"/>
    </w:rPr>
  </w:style>
  <w:style w:type="paragraph" w:customStyle="1" w:styleId="RakstzRakstzRakstzCharCharRakstzRakstzCharChar">
    <w:name w:val="Rakstz. Rakstz. Rakstz. Char Char Rakstz. Rakstz. Char Char"/>
    <w:basedOn w:val="Parasts1"/>
    <w:rsid w:val="00CB2F1C"/>
    <w:pPr>
      <w:spacing w:before="40"/>
    </w:pPr>
    <w:rPr>
      <w:lang w:val="pl-PL" w:eastAsia="pl-PL"/>
    </w:rPr>
  </w:style>
  <w:style w:type="paragraph" w:customStyle="1" w:styleId="TimeNewRoman0">
    <w:name w:val="Time New Roman"/>
    <w:basedOn w:val="Nosaukums"/>
    <w:rsid w:val="00CB2F1C"/>
    <w:pPr>
      <w:spacing w:before="0" w:after="0"/>
      <w:outlineLvl w:val="9"/>
    </w:pPr>
    <w:rPr>
      <w:rFonts w:ascii="Times New Roman" w:hAnsi="Times New Roman" w:cs="Times New Roman"/>
      <w:bCs w:val="0"/>
      <w:kern w:val="0"/>
      <w:sz w:val="28"/>
      <w:szCs w:val="20"/>
    </w:rPr>
  </w:style>
  <w:style w:type="paragraph" w:styleId="Nosaukums">
    <w:name w:val="Title"/>
    <w:basedOn w:val="Parasts1"/>
    <w:qFormat/>
    <w:rsid w:val="00CB2F1C"/>
    <w:pPr>
      <w:spacing w:before="240" w:after="60"/>
      <w:jc w:val="center"/>
      <w:outlineLvl w:val="0"/>
    </w:pPr>
    <w:rPr>
      <w:rFonts w:ascii="Arial" w:hAnsi="Arial" w:cs="Arial"/>
      <w:b/>
      <w:bCs/>
      <w:kern w:val="28"/>
      <w:sz w:val="32"/>
      <w:szCs w:val="32"/>
    </w:rPr>
  </w:style>
  <w:style w:type="character" w:customStyle="1" w:styleId="BirutaIngilavicute">
    <w:name w:val="Biruta.Ingilavicute"/>
    <w:semiHidden/>
    <w:rsid w:val="00D5605D"/>
    <w:rPr>
      <w:rFonts w:ascii="Arial" w:hAnsi="Arial" w:cs="Arial"/>
      <w:color w:val="000080"/>
      <w:sz w:val="20"/>
      <w:szCs w:val="20"/>
    </w:rPr>
  </w:style>
  <w:style w:type="character" w:styleId="Izteiksmgs">
    <w:name w:val="Strong"/>
    <w:uiPriority w:val="22"/>
    <w:qFormat/>
    <w:rsid w:val="00F204BA"/>
    <w:rPr>
      <w:rFonts w:cs="Times New Roman"/>
      <w:b/>
      <w:bCs/>
    </w:rPr>
  </w:style>
  <w:style w:type="paragraph" w:customStyle="1" w:styleId="Preformatted">
    <w:name w:val="Preformatted"/>
    <w:basedOn w:val="Parasts1"/>
    <w:rsid w:val="007913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styleId="Hipersaite">
    <w:name w:val="Hyperlink"/>
    <w:rsid w:val="005B79B3"/>
    <w:rPr>
      <w:color w:val="0000FF"/>
      <w:u w:val="single"/>
    </w:rPr>
  </w:style>
  <w:style w:type="paragraph" w:customStyle="1" w:styleId="timenewroman1">
    <w:name w:val="timenewroman"/>
    <w:basedOn w:val="Parasts1"/>
    <w:rsid w:val="00E46384"/>
    <w:pPr>
      <w:spacing w:before="75" w:after="75"/>
      <w:ind w:firstLine="375"/>
      <w:jc w:val="both"/>
    </w:pPr>
    <w:rPr>
      <w:sz w:val="28"/>
      <w:szCs w:val="28"/>
    </w:rPr>
  </w:style>
  <w:style w:type="paragraph" w:styleId="Balonteksts">
    <w:name w:val="Balloon Text"/>
    <w:basedOn w:val="Parasts1"/>
    <w:semiHidden/>
    <w:rsid w:val="00ED50DF"/>
    <w:rPr>
      <w:rFonts w:ascii="Tahoma" w:hAnsi="Tahoma" w:cs="Tahoma"/>
      <w:sz w:val="16"/>
      <w:szCs w:val="16"/>
    </w:rPr>
  </w:style>
  <w:style w:type="character" w:styleId="Komentraatsauce">
    <w:name w:val="annotation reference"/>
    <w:semiHidden/>
    <w:rsid w:val="009657BA"/>
    <w:rPr>
      <w:sz w:val="16"/>
      <w:szCs w:val="16"/>
    </w:rPr>
  </w:style>
  <w:style w:type="paragraph" w:styleId="Komentrateksts">
    <w:name w:val="annotation text"/>
    <w:basedOn w:val="Parasts1"/>
    <w:semiHidden/>
    <w:rsid w:val="009657BA"/>
    <w:rPr>
      <w:sz w:val="20"/>
      <w:szCs w:val="20"/>
    </w:rPr>
  </w:style>
  <w:style w:type="paragraph" w:styleId="Komentratma">
    <w:name w:val="annotation subject"/>
    <w:basedOn w:val="Komentrateksts"/>
    <w:next w:val="Komentrateksts"/>
    <w:semiHidden/>
    <w:rsid w:val="009657BA"/>
    <w:rPr>
      <w:b/>
      <w:bCs/>
    </w:rPr>
  </w:style>
  <w:style w:type="paragraph" w:customStyle="1" w:styleId="naisc">
    <w:name w:val="naisc"/>
    <w:basedOn w:val="Parasts1"/>
    <w:rsid w:val="001A6488"/>
    <w:pPr>
      <w:spacing w:before="100" w:beforeAutospacing="1" w:after="100" w:afterAutospacing="1"/>
    </w:pPr>
    <w:rPr>
      <w:lang w:val="en-US" w:eastAsia="en-US"/>
    </w:rPr>
  </w:style>
  <w:style w:type="paragraph" w:customStyle="1" w:styleId="Rakstz2RakstzRakstzRakstz">
    <w:name w:val="Rakstz.2 Rakstz. Rakstz. Rakstz."/>
    <w:basedOn w:val="Parasts1"/>
    <w:rsid w:val="001A6488"/>
    <w:pPr>
      <w:spacing w:after="160" w:line="240" w:lineRule="exact"/>
    </w:pPr>
    <w:rPr>
      <w:rFonts w:ascii="Tahoma" w:hAnsi="Tahoma"/>
      <w:sz w:val="20"/>
      <w:szCs w:val="20"/>
      <w:lang w:val="en-US" w:eastAsia="en-US"/>
    </w:rPr>
  </w:style>
  <w:style w:type="table" w:styleId="Reatabula">
    <w:name w:val="Table Grid"/>
    <w:basedOn w:val="Parastatabula"/>
    <w:uiPriority w:val="99"/>
    <w:rsid w:val="0042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uiPriority w:val="99"/>
    <w:rsid w:val="002F5A9F"/>
    <w:rPr>
      <w:b/>
      <w:bCs/>
      <w:sz w:val="24"/>
      <w:szCs w:val="24"/>
    </w:rPr>
  </w:style>
  <w:style w:type="paragraph" w:customStyle="1" w:styleId="naiskr">
    <w:name w:val="naiskr"/>
    <w:basedOn w:val="Parasts1"/>
    <w:rsid w:val="002B17D7"/>
    <w:pPr>
      <w:spacing w:before="75" w:after="75"/>
    </w:pPr>
  </w:style>
  <w:style w:type="paragraph" w:customStyle="1" w:styleId="Paraststmeklis1">
    <w:name w:val="Parasts (tīmeklis)1"/>
    <w:basedOn w:val="Parasts1"/>
    <w:rsid w:val="00BD26BF"/>
    <w:pPr>
      <w:spacing w:before="100" w:after="100"/>
    </w:pPr>
  </w:style>
  <w:style w:type="paragraph" w:styleId="Vienkrsteksts">
    <w:name w:val="Plain Text"/>
    <w:basedOn w:val="Parasts1"/>
    <w:link w:val="VienkrstekstsRakstz"/>
    <w:rsid w:val="006A51B5"/>
    <w:rPr>
      <w:rFonts w:ascii="Courier New" w:hAnsi="Courier New"/>
      <w:sz w:val="20"/>
      <w:szCs w:val="20"/>
    </w:rPr>
  </w:style>
  <w:style w:type="character" w:customStyle="1" w:styleId="VienkrstekstsRakstz">
    <w:name w:val="Vienkāršs teksts Rakstz."/>
    <w:link w:val="Vienkrsteksts"/>
    <w:rsid w:val="006A51B5"/>
    <w:rPr>
      <w:rFonts w:ascii="Courier New" w:hAnsi="Courier New" w:cs="Courier New"/>
    </w:rPr>
  </w:style>
  <w:style w:type="paragraph" w:styleId="Vresteksts">
    <w:name w:val="footnote text"/>
    <w:basedOn w:val="Parasts1"/>
    <w:link w:val="VrestekstsRakstz"/>
    <w:rsid w:val="008F14C3"/>
    <w:rPr>
      <w:sz w:val="20"/>
      <w:szCs w:val="20"/>
    </w:rPr>
  </w:style>
  <w:style w:type="character" w:customStyle="1" w:styleId="VrestekstsRakstz">
    <w:name w:val="Vēres teksts Rakstz."/>
    <w:basedOn w:val="Noklusjumarindkopasfonts"/>
    <w:link w:val="Vresteksts"/>
    <w:rsid w:val="008F14C3"/>
  </w:style>
  <w:style w:type="character" w:styleId="Vresatsauce">
    <w:name w:val="footnote reference"/>
    <w:rsid w:val="008F14C3"/>
    <w:rPr>
      <w:vertAlign w:val="superscript"/>
    </w:rPr>
  </w:style>
  <w:style w:type="paragraph" w:customStyle="1" w:styleId="naisnod">
    <w:name w:val="naisnod"/>
    <w:basedOn w:val="Parasts1"/>
    <w:rsid w:val="00E76182"/>
    <w:pPr>
      <w:spacing w:before="100" w:beforeAutospacing="1" w:after="100" w:afterAutospacing="1"/>
    </w:pPr>
  </w:style>
  <w:style w:type="paragraph" w:customStyle="1" w:styleId="tv2131">
    <w:name w:val="tv2131"/>
    <w:basedOn w:val="Parasts"/>
    <w:rsid w:val="00461EFC"/>
    <w:pPr>
      <w:spacing w:before="240" w:line="360" w:lineRule="auto"/>
      <w:ind w:firstLine="300"/>
      <w:jc w:val="both"/>
    </w:pPr>
    <w:rPr>
      <w:rFonts w:ascii="Verdana" w:hAnsi="Verdana"/>
      <w:sz w:val="18"/>
      <w:szCs w:val="18"/>
    </w:rPr>
  </w:style>
  <w:style w:type="paragraph" w:customStyle="1" w:styleId="Default">
    <w:name w:val="Default"/>
    <w:rsid w:val="00B022B7"/>
    <w:pPr>
      <w:autoSpaceDE w:val="0"/>
      <w:autoSpaceDN w:val="0"/>
      <w:adjustRightInd w:val="0"/>
    </w:pPr>
    <w:rPr>
      <w:color w:val="000000"/>
      <w:sz w:val="24"/>
      <w:szCs w:val="24"/>
    </w:rPr>
  </w:style>
  <w:style w:type="paragraph" w:customStyle="1" w:styleId="CM1">
    <w:name w:val="CM1"/>
    <w:basedOn w:val="Default"/>
    <w:next w:val="Default"/>
    <w:uiPriority w:val="99"/>
    <w:rsid w:val="00812270"/>
    <w:rPr>
      <w:rFonts w:ascii="EUAlbertina" w:hAnsi="EUAlbertina"/>
      <w:color w:val="auto"/>
    </w:rPr>
  </w:style>
  <w:style w:type="paragraph" w:customStyle="1" w:styleId="CM3">
    <w:name w:val="CM3"/>
    <w:basedOn w:val="Default"/>
    <w:next w:val="Default"/>
    <w:uiPriority w:val="99"/>
    <w:rsid w:val="00812270"/>
    <w:rPr>
      <w:rFonts w:ascii="EUAlbertina" w:hAnsi="EUAlbertina"/>
      <w:color w:val="auto"/>
    </w:rPr>
  </w:style>
  <w:style w:type="paragraph" w:styleId="Paraststmeklis">
    <w:name w:val="Normal (Web)"/>
    <w:basedOn w:val="Parasts"/>
    <w:uiPriority w:val="99"/>
    <w:unhideWhenUsed/>
    <w:rsid w:val="00225A6F"/>
    <w:rPr>
      <w:rFonts w:eastAsiaTheme="minorHAnsi"/>
      <w:sz w:val="24"/>
      <w:szCs w:val="24"/>
    </w:rPr>
  </w:style>
  <w:style w:type="paragraph" w:styleId="Pamattekstsaratkpi">
    <w:name w:val="Body Text Indent"/>
    <w:basedOn w:val="Parasts"/>
    <w:link w:val="PamattekstsaratkpiRakstz"/>
    <w:semiHidden/>
    <w:unhideWhenUsed/>
    <w:rsid w:val="008D2F4A"/>
    <w:pPr>
      <w:spacing w:after="120"/>
      <w:ind w:left="283"/>
    </w:pPr>
  </w:style>
  <w:style w:type="character" w:customStyle="1" w:styleId="PamattekstsaratkpiRakstz">
    <w:name w:val="Pamatteksts ar atkāpi Rakstz."/>
    <w:basedOn w:val="Noklusjumarindkopasfonts"/>
    <w:link w:val="Pamattekstsaratkpi"/>
    <w:semiHidden/>
    <w:rsid w:val="008D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4962">
      <w:bodyDiv w:val="1"/>
      <w:marLeft w:val="0"/>
      <w:marRight w:val="0"/>
      <w:marTop w:val="0"/>
      <w:marBottom w:val="0"/>
      <w:divBdr>
        <w:top w:val="none" w:sz="0" w:space="0" w:color="auto"/>
        <w:left w:val="none" w:sz="0" w:space="0" w:color="auto"/>
        <w:bottom w:val="none" w:sz="0" w:space="0" w:color="auto"/>
        <w:right w:val="none" w:sz="0" w:space="0" w:color="auto"/>
      </w:divBdr>
    </w:div>
    <w:div w:id="545219676">
      <w:bodyDiv w:val="1"/>
      <w:marLeft w:val="0"/>
      <w:marRight w:val="0"/>
      <w:marTop w:val="0"/>
      <w:marBottom w:val="0"/>
      <w:divBdr>
        <w:top w:val="none" w:sz="0" w:space="0" w:color="auto"/>
        <w:left w:val="none" w:sz="0" w:space="0" w:color="auto"/>
        <w:bottom w:val="none" w:sz="0" w:space="0" w:color="auto"/>
        <w:right w:val="none" w:sz="0" w:space="0" w:color="auto"/>
      </w:divBdr>
    </w:div>
    <w:div w:id="592393424">
      <w:bodyDiv w:val="1"/>
      <w:marLeft w:val="0"/>
      <w:marRight w:val="0"/>
      <w:marTop w:val="0"/>
      <w:marBottom w:val="0"/>
      <w:divBdr>
        <w:top w:val="none" w:sz="0" w:space="0" w:color="auto"/>
        <w:left w:val="none" w:sz="0" w:space="0" w:color="auto"/>
        <w:bottom w:val="none" w:sz="0" w:space="0" w:color="auto"/>
        <w:right w:val="none" w:sz="0" w:space="0" w:color="auto"/>
      </w:divBdr>
    </w:div>
    <w:div w:id="634069718">
      <w:bodyDiv w:val="1"/>
      <w:marLeft w:val="0"/>
      <w:marRight w:val="0"/>
      <w:marTop w:val="0"/>
      <w:marBottom w:val="0"/>
      <w:divBdr>
        <w:top w:val="none" w:sz="0" w:space="0" w:color="auto"/>
        <w:left w:val="none" w:sz="0" w:space="0" w:color="auto"/>
        <w:bottom w:val="none" w:sz="0" w:space="0" w:color="auto"/>
        <w:right w:val="none" w:sz="0" w:space="0" w:color="auto"/>
      </w:divBdr>
    </w:div>
    <w:div w:id="636952865">
      <w:bodyDiv w:val="1"/>
      <w:marLeft w:val="0"/>
      <w:marRight w:val="0"/>
      <w:marTop w:val="0"/>
      <w:marBottom w:val="0"/>
      <w:divBdr>
        <w:top w:val="none" w:sz="0" w:space="0" w:color="auto"/>
        <w:left w:val="none" w:sz="0" w:space="0" w:color="auto"/>
        <w:bottom w:val="none" w:sz="0" w:space="0" w:color="auto"/>
        <w:right w:val="none" w:sz="0" w:space="0" w:color="auto"/>
      </w:divBdr>
    </w:div>
    <w:div w:id="687607464">
      <w:bodyDiv w:val="1"/>
      <w:marLeft w:val="0"/>
      <w:marRight w:val="0"/>
      <w:marTop w:val="0"/>
      <w:marBottom w:val="0"/>
      <w:divBdr>
        <w:top w:val="none" w:sz="0" w:space="0" w:color="auto"/>
        <w:left w:val="none" w:sz="0" w:space="0" w:color="auto"/>
        <w:bottom w:val="none" w:sz="0" w:space="0" w:color="auto"/>
        <w:right w:val="none" w:sz="0" w:space="0" w:color="auto"/>
      </w:divBdr>
    </w:div>
    <w:div w:id="692655902">
      <w:bodyDiv w:val="1"/>
      <w:marLeft w:val="0"/>
      <w:marRight w:val="0"/>
      <w:marTop w:val="0"/>
      <w:marBottom w:val="0"/>
      <w:divBdr>
        <w:top w:val="none" w:sz="0" w:space="0" w:color="auto"/>
        <w:left w:val="none" w:sz="0" w:space="0" w:color="auto"/>
        <w:bottom w:val="none" w:sz="0" w:space="0" w:color="auto"/>
        <w:right w:val="none" w:sz="0" w:space="0" w:color="auto"/>
      </w:divBdr>
    </w:div>
    <w:div w:id="749548664">
      <w:bodyDiv w:val="1"/>
      <w:marLeft w:val="0"/>
      <w:marRight w:val="0"/>
      <w:marTop w:val="0"/>
      <w:marBottom w:val="0"/>
      <w:divBdr>
        <w:top w:val="none" w:sz="0" w:space="0" w:color="auto"/>
        <w:left w:val="none" w:sz="0" w:space="0" w:color="auto"/>
        <w:bottom w:val="none" w:sz="0" w:space="0" w:color="auto"/>
        <w:right w:val="none" w:sz="0" w:space="0" w:color="auto"/>
      </w:divBdr>
    </w:div>
    <w:div w:id="802305649">
      <w:bodyDiv w:val="1"/>
      <w:marLeft w:val="0"/>
      <w:marRight w:val="0"/>
      <w:marTop w:val="0"/>
      <w:marBottom w:val="0"/>
      <w:divBdr>
        <w:top w:val="none" w:sz="0" w:space="0" w:color="auto"/>
        <w:left w:val="none" w:sz="0" w:space="0" w:color="auto"/>
        <w:bottom w:val="none" w:sz="0" w:space="0" w:color="auto"/>
        <w:right w:val="none" w:sz="0" w:space="0" w:color="auto"/>
      </w:divBdr>
    </w:div>
    <w:div w:id="1167749792">
      <w:bodyDiv w:val="1"/>
      <w:marLeft w:val="0"/>
      <w:marRight w:val="0"/>
      <w:marTop w:val="0"/>
      <w:marBottom w:val="0"/>
      <w:divBdr>
        <w:top w:val="none" w:sz="0" w:space="0" w:color="auto"/>
        <w:left w:val="none" w:sz="0" w:space="0" w:color="auto"/>
        <w:bottom w:val="none" w:sz="0" w:space="0" w:color="auto"/>
        <w:right w:val="none" w:sz="0" w:space="0" w:color="auto"/>
      </w:divBdr>
    </w:div>
    <w:div w:id="1211770784">
      <w:bodyDiv w:val="1"/>
      <w:marLeft w:val="0"/>
      <w:marRight w:val="0"/>
      <w:marTop w:val="0"/>
      <w:marBottom w:val="0"/>
      <w:divBdr>
        <w:top w:val="none" w:sz="0" w:space="0" w:color="auto"/>
        <w:left w:val="none" w:sz="0" w:space="0" w:color="auto"/>
        <w:bottom w:val="none" w:sz="0" w:space="0" w:color="auto"/>
        <w:right w:val="none" w:sz="0" w:space="0" w:color="auto"/>
      </w:divBdr>
    </w:div>
    <w:div w:id="1230188082">
      <w:bodyDiv w:val="1"/>
      <w:marLeft w:val="0"/>
      <w:marRight w:val="0"/>
      <w:marTop w:val="0"/>
      <w:marBottom w:val="0"/>
      <w:divBdr>
        <w:top w:val="none" w:sz="0" w:space="0" w:color="auto"/>
        <w:left w:val="none" w:sz="0" w:space="0" w:color="auto"/>
        <w:bottom w:val="none" w:sz="0" w:space="0" w:color="auto"/>
        <w:right w:val="none" w:sz="0" w:space="0" w:color="auto"/>
      </w:divBdr>
    </w:div>
    <w:div w:id="1254322299">
      <w:bodyDiv w:val="1"/>
      <w:marLeft w:val="0"/>
      <w:marRight w:val="0"/>
      <w:marTop w:val="0"/>
      <w:marBottom w:val="0"/>
      <w:divBdr>
        <w:top w:val="none" w:sz="0" w:space="0" w:color="auto"/>
        <w:left w:val="none" w:sz="0" w:space="0" w:color="auto"/>
        <w:bottom w:val="none" w:sz="0" w:space="0" w:color="auto"/>
        <w:right w:val="none" w:sz="0" w:space="0" w:color="auto"/>
      </w:divBdr>
    </w:div>
    <w:div w:id="1410034073">
      <w:bodyDiv w:val="1"/>
      <w:marLeft w:val="0"/>
      <w:marRight w:val="0"/>
      <w:marTop w:val="0"/>
      <w:marBottom w:val="0"/>
      <w:divBdr>
        <w:top w:val="none" w:sz="0" w:space="0" w:color="auto"/>
        <w:left w:val="none" w:sz="0" w:space="0" w:color="auto"/>
        <w:bottom w:val="none" w:sz="0" w:space="0" w:color="auto"/>
        <w:right w:val="none" w:sz="0" w:space="0" w:color="auto"/>
      </w:divBdr>
    </w:div>
    <w:div w:id="1451630604">
      <w:bodyDiv w:val="1"/>
      <w:marLeft w:val="0"/>
      <w:marRight w:val="0"/>
      <w:marTop w:val="0"/>
      <w:marBottom w:val="0"/>
      <w:divBdr>
        <w:top w:val="none" w:sz="0" w:space="0" w:color="auto"/>
        <w:left w:val="none" w:sz="0" w:space="0" w:color="auto"/>
        <w:bottom w:val="none" w:sz="0" w:space="0" w:color="auto"/>
        <w:right w:val="none" w:sz="0" w:space="0" w:color="auto"/>
      </w:divBdr>
    </w:div>
    <w:div w:id="1504127700">
      <w:bodyDiv w:val="1"/>
      <w:marLeft w:val="0"/>
      <w:marRight w:val="0"/>
      <w:marTop w:val="0"/>
      <w:marBottom w:val="0"/>
      <w:divBdr>
        <w:top w:val="none" w:sz="0" w:space="0" w:color="auto"/>
        <w:left w:val="none" w:sz="0" w:space="0" w:color="auto"/>
        <w:bottom w:val="none" w:sz="0" w:space="0" w:color="auto"/>
        <w:right w:val="none" w:sz="0" w:space="0" w:color="auto"/>
      </w:divBdr>
    </w:div>
    <w:div w:id="1539859364">
      <w:bodyDiv w:val="1"/>
      <w:marLeft w:val="0"/>
      <w:marRight w:val="0"/>
      <w:marTop w:val="0"/>
      <w:marBottom w:val="0"/>
      <w:divBdr>
        <w:top w:val="none" w:sz="0" w:space="0" w:color="auto"/>
        <w:left w:val="none" w:sz="0" w:space="0" w:color="auto"/>
        <w:bottom w:val="none" w:sz="0" w:space="0" w:color="auto"/>
        <w:right w:val="none" w:sz="0" w:space="0" w:color="auto"/>
      </w:divBdr>
    </w:div>
    <w:div w:id="1581477821">
      <w:bodyDiv w:val="1"/>
      <w:marLeft w:val="0"/>
      <w:marRight w:val="0"/>
      <w:marTop w:val="0"/>
      <w:marBottom w:val="0"/>
      <w:divBdr>
        <w:top w:val="none" w:sz="0" w:space="0" w:color="auto"/>
        <w:left w:val="none" w:sz="0" w:space="0" w:color="auto"/>
        <w:bottom w:val="none" w:sz="0" w:space="0" w:color="auto"/>
        <w:right w:val="none" w:sz="0" w:space="0" w:color="auto"/>
      </w:divBdr>
    </w:div>
    <w:div w:id="1729918721">
      <w:bodyDiv w:val="1"/>
      <w:marLeft w:val="0"/>
      <w:marRight w:val="0"/>
      <w:marTop w:val="0"/>
      <w:marBottom w:val="0"/>
      <w:divBdr>
        <w:top w:val="none" w:sz="0" w:space="0" w:color="auto"/>
        <w:left w:val="none" w:sz="0" w:space="0" w:color="auto"/>
        <w:bottom w:val="none" w:sz="0" w:space="0" w:color="auto"/>
        <w:right w:val="none" w:sz="0" w:space="0" w:color="auto"/>
      </w:divBdr>
    </w:div>
    <w:div w:id="21410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A921-97F5-4A4B-8F3D-11426E2D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1198</Words>
  <Characters>8790</Characters>
  <Application>Microsoft Office Word</Application>
  <DocSecurity>0</DocSecurity>
  <Lines>73</Lines>
  <Paragraphs>19</Paragraphs>
  <ScaleCrop>false</ScaleCrop>
  <HeadingPairs>
    <vt:vector size="2" baseType="variant">
      <vt:variant>
        <vt:lpstr>Nosaukums</vt:lpstr>
      </vt:variant>
      <vt:variant>
        <vt:i4>1</vt:i4>
      </vt:variant>
    </vt:vector>
  </HeadingPairs>
  <TitlesOfParts>
    <vt:vector size="1" baseType="lpstr">
      <vt:lpstr>Izziņa par atzinumos sniegtajiem iebildumiem Ministru kabineta noteikumu projekts „Kārtība, kādā piešķir valsts un Eiropas Savienības atbalstu investīciju veicināšanai lauksaimniecībā un investīcijām materiālās bāzes pilnveidošanai”</vt:lpstr>
    </vt:vector>
  </TitlesOfParts>
  <Company>Zemkopības Ministrija</Company>
  <LinksUpToDate>false</LinksUpToDate>
  <CharactersWithSpaces>9969</CharactersWithSpaces>
  <SharedDoc>false</SharedDoc>
  <HLinks>
    <vt:vector size="6" baseType="variant">
      <vt:variant>
        <vt:i4>8323198</vt:i4>
      </vt:variant>
      <vt:variant>
        <vt:i4>0</vt:i4>
      </vt:variant>
      <vt:variant>
        <vt:i4>0</vt:i4>
      </vt:variant>
      <vt:variant>
        <vt:i4>5</vt:i4>
      </vt:variant>
      <vt:variant>
        <vt:lpwstr>http://likumi.lv/doc.php?id=193915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2015.gada 3.februāra noteikumos Nr.59 „Valsts un Eiropas Savienības atbalsta piešķiršanas kārtība investīciju veicināšanai lauksaimniecībā””</dc:title>
  <dc:subject>izziņa</dc:subject>
  <dc:creator>Linda Voiče</dc:creator>
  <dc:description>Voiče 67027121_x000d_
Linda.Voice@zm.gov.lv</dc:description>
  <cp:lastModifiedBy>Kristiāna Sebre</cp:lastModifiedBy>
  <cp:revision>3</cp:revision>
  <cp:lastPrinted>2014-04-23T08:22:00Z</cp:lastPrinted>
  <dcterms:created xsi:type="dcterms:W3CDTF">2019-05-13T10:07:00Z</dcterms:created>
  <dcterms:modified xsi:type="dcterms:W3CDTF">2019-05-13T13:09:00Z</dcterms:modified>
</cp:coreProperties>
</file>