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D732" w14:textId="77777777" w:rsidR="00941FE3" w:rsidRPr="00816F9B" w:rsidRDefault="00941FE3" w:rsidP="006C0F87">
      <w:pPr>
        <w:tabs>
          <w:tab w:val="left" w:pos="6663"/>
        </w:tabs>
      </w:pPr>
    </w:p>
    <w:p w14:paraId="35788B48" w14:textId="165575DB" w:rsidR="00941FE3" w:rsidRPr="00816F9B" w:rsidRDefault="005438A0" w:rsidP="006C0F87">
      <w:pPr>
        <w:tabs>
          <w:tab w:val="left" w:pos="6663"/>
        </w:tabs>
        <w:rPr>
          <w:sz w:val="28"/>
          <w:szCs w:val="28"/>
        </w:rPr>
      </w:pPr>
      <w:r w:rsidRPr="00816F9B">
        <w:rPr>
          <w:sz w:val="28"/>
          <w:szCs w:val="28"/>
          <w:highlight w:val="yellow"/>
        </w:rPr>
        <w:t>201</w:t>
      </w:r>
      <w:r w:rsidR="00F74D94">
        <w:rPr>
          <w:sz w:val="28"/>
          <w:szCs w:val="28"/>
          <w:highlight w:val="yellow"/>
        </w:rPr>
        <w:t>9</w:t>
      </w:r>
      <w:r w:rsidR="00941FE3" w:rsidRPr="00816F9B">
        <w:rPr>
          <w:sz w:val="28"/>
          <w:szCs w:val="28"/>
          <w:highlight w:val="yellow"/>
        </w:rPr>
        <w:t>. gada</w:t>
      </w:r>
      <w:proofErr w:type="gramStart"/>
      <w:r w:rsidR="00941FE3" w:rsidRPr="00816F9B">
        <w:rPr>
          <w:sz w:val="28"/>
          <w:szCs w:val="28"/>
          <w:highlight w:val="yellow"/>
        </w:rPr>
        <w:t xml:space="preserve">    </w:t>
      </w:r>
      <w:r w:rsidRPr="00816F9B">
        <w:rPr>
          <w:sz w:val="28"/>
          <w:szCs w:val="28"/>
          <w:highlight w:val="yellow"/>
        </w:rPr>
        <w:t>.</w:t>
      </w:r>
      <w:proofErr w:type="gramEnd"/>
      <w:r w:rsidR="00941FE3" w:rsidRPr="00816F9B">
        <w:rPr>
          <w:sz w:val="28"/>
          <w:szCs w:val="28"/>
        </w:rPr>
        <w:tab/>
      </w:r>
      <w:r w:rsidR="007B537F" w:rsidRPr="00816F9B">
        <w:rPr>
          <w:sz w:val="28"/>
          <w:szCs w:val="28"/>
        </w:rPr>
        <w:t xml:space="preserve">Noteikumi </w:t>
      </w:r>
      <w:r w:rsidR="00941FE3" w:rsidRPr="00816F9B">
        <w:rPr>
          <w:sz w:val="28"/>
          <w:szCs w:val="28"/>
        </w:rPr>
        <w:t>Nr.</w:t>
      </w:r>
      <w:r w:rsidRPr="00816F9B">
        <w:rPr>
          <w:sz w:val="28"/>
          <w:szCs w:val="28"/>
        </w:rPr>
        <w:t xml:space="preserve"> </w:t>
      </w:r>
    </w:p>
    <w:p w14:paraId="6C841522" w14:textId="77777777" w:rsidR="00941FE3" w:rsidRPr="00816F9B" w:rsidRDefault="00941FE3" w:rsidP="006C0F87">
      <w:pPr>
        <w:tabs>
          <w:tab w:val="left" w:pos="6663"/>
        </w:tabs>
        <w:rPr>
          <w:sz w:val="28"/>
          <w:szCs w:val="28"/>
        </w:rPr>
      </w:pPr>
      <w:r w:rsidRPr="00816F9B">
        <w:rPr>
          <w:sz w:val="28"/>
          <w:szCs w:val="28"/>
        </w:rPr>
        <w:t>Rīgā</w:t>
      </w:r>
      <w:r w:rsidRPr="00816F9B">
        <w:rPr>
          <w:sz w:val="28"/>
          <w:szCs w:val="28"/>
        </w:rPr>
        <w:tab/>
      </w:r>
      <w:r w:rsidRPr="00816F9B">
        <w:rPr>
          <w:sz w:val="28"/>
          <w:szCs w:val="28"/>
          <w:highlight w:val="yellow"/>
        </w:rPr>
        <w:t>(prot. Nr.</w:t>
      </w:r>
      <w:proofErr w:type="gramStart"/>
      <w:r w:rsidRPr="00816F9B">
        <w:rPr>
          <w:sz w:val="28"/>
          <w:szCs w:val="28"/>
          <w:highlight w:val="yellow"/>
        </w:rPr>
        <w:t xml:space="preserve">              .</w:t>
      </w:r>
      <w:proofErr w:type="gramEnd"/>
      <w:r w:rsidRPr="00816F9B">
        <w:rPr>
          <w:sz w:val="28"/>
          <w:szCs w:val="28"/>
          <w:highlight w:val="yellow"/>
        </w:rPr>
        <w:t> §)</w:t>
      </w:r>
    </w:p>
    <w:p w14:paraId="222B9A3C" w14:textId="77777777" w:rsidR="000F3B4E" w:rsidRPr="00816F9B" w:rsidRDefault="000F3B4E" w:rsidP="000F3B4E">
      <w:pPr>
        <w:jc w:val="both"/>
        <w:rPr>
          <w:rFonts w:eastAsia="Calibri"/>
          <w:sz w:val="28"/>
          <w:szCs w:val="28"/>
          <w:lang w:eastAsia="en-US"/>
        </w:rPr>
      </w:pPr>
    </w:p>
    <w:p w14:paraId="7DC8C463" w14:textId="77777777" w:rsidR="000F3B4E" w:rsidRPr="00816F9B" w:rsidRDefault="006F0F1D" w:rsidP="006F0F1D">
      <w:pPr>
        <w:jc w:val="right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816F9B">
        <w:rPr>
          <w:rFonts w:eastAsia="Calibri"/>
          <w:b/>
          <w:bCs/>
          <w:color w:val="FF0000"/>
          <w:sz w:val="28"/>
          <w:szCs w:val="28"/>
          <w:lang w:eastAsia="en-US"/>
        </w:rPr>
        <w:t>PROJEKTS</w:t>
      </w:r>
    </w:p>
    <w:p w14:paraId="1A230CF1" w14:textId="77777777" w:rsidR="006F0F1D" w:rsidRPr="00816F9B" w:rsidRDefault="006F0F1D" w:rsidP="006F0F1D">
      <w:pPr>
        <w:jc w:val="right"/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14:paraId="4DB44082" w14:textId="77777777" w:rsidR="000F3B4E" w:rsidRPr="00E65C37" w:rsidRDefault="000F3B4E" w:rsidP="000F3B4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65C37">
        <w:rPr>
          <w:rFonts w:eastAsia="Calibri"/>
          <w:b/>
          <w:bCs/>
          <w:sz w:val="28"/>
          <w:szCs w:val="28"/>
          <w:lang w:eastAsia="en-US"/>
        </w:rPr>
        <w:t>Grozījumi Ministru kabineta 2006.</w:t>
      </w:r>
      <w:r w:rsidR="005438A0" w:rsidRPr="00E65C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65C37">
        <w:rPr>
          <w:rFonts w:eastAsia="Calibri"/>
          <w:b/>
          <w:bCs/>
          <w:sz w:val="28"/>
          <w:szCs w:val="28"/>
          <w:lang w:eastAsia="en-US"/>
        </w:rPr>
        <w:t>gada 24.</w:t>
      </w:r>
      <w:r w:rsidR="005438A0" w:rsidRPr="00E65C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65C37">
        <w:rPr>
          <w:rFonts w:eastAsia="Calibri"/>
          <w:b/>
          <w:bCs/>
          <w:sz w:val="28"/>
          <w:szCs w:val="28"/>
          <w:lang w:eastAsia="en-US"/>
        </w:rPr>
        <w:t>oktobra noteikumos Nr.</w:t>
      </w:r>
      <w:r w:rsidR="005438A0" w:rsidRPr="00E65C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65C37">
        <w:rPr>
          <w:rFonts w:eastAsia="Calibri"/>
          <w:b/>
          <w:bCs/>
          <w:sz w:val="28"/>
          <w:szCs w:val="28"/>
          <w:lang w:eastAsia="en-US"/>
        </w:rPr>
        <w:t>870 "Kārtība, kādā tiek akredi</w:t>
      </w:r>
      <w:r w:rsidR="00957FD8" w:rsidRPr="00E65C37">
        <w:rPr>
          <w:rFonts w:eastAsia="Calibri"/>
          <w:b/>
          <w:bCs/>
          <w:sz w:val="28"/>
          <w:szCs w:val="28"/>
          <w:lang w:eastAsia="en-US"/>
        </w:rPr>
        <w:t>tēti masu informācijas līdzekļu žurnālisti un citi</w:t>
      </w:r>
      <w:r w:rsidRPr="00E65C37">
        <w:rPr>
          <w:rFonts w:eastAsia="Calibri"/>
          <w:b/>
          <w:bCs/>
          <w:sz w:val="28"/>
          <w:szCs w:val="28"/>
          <w:lang w:eastAsia="en-US"/>
        </w:rPr>
        <w:t xml:space="preserve"> pārstāvji </w:t>
      </w:r>
      <w:proofErr w:type="spellStart"/>
      <w:r w:rsidRPr="00E65C37">
        <w:rPr>
          <w:rFonts w:eastAsia="Calibri"/>
          <w:b/>
          <w:bCs/>
          <w:sz w:val="28"/>
          <w:szCs w:val="28"/>
          <w:lang w:eastAsia="en-US"/>
        </w:rPr>
        <w:t>akredit</w:t>
      </w:r>
      <w:r w:rsidR="003D729C" w:rsidRPr="00E65C37">
        <w:rPr>
          <w:rFonts w:eastAsia="Calibri"/>
          <w:b/>
          <w:bCs/>
          <w:sz w:val="28"/>
          <w:szCs w:val="28"/>
          <w:lang w:eastAsia="en-US"/>
        </w:rPr>
        <w:t>ēt</w:t>
      </w:r>
      <w:r w:rsidRPr="00E65C37">
        <w:rPr>
          <w:rFonts w:eastAsia="Calibri"/>
          <w:b/>
          <w:bCs/>
          <w:sz w:val="28"/>
          <w:szCs w:val="28"/>
          <w:lang w:eastAsia="en-US"/>
        </w:rPr>
        <w:t>ājinstitūcijā</w:t>
      </w:r>
      <w:proofErr w:type="spellEnd"/>
      <w:r w:rsidRPr="00E65C37">
        <w:rPr>
          <w:rFonts w:eastAsia="Calibri"/>
          <w:b/>
          <w:bCs/>
          <w:sz w:val="28"/>
          <w:szCs w:val="28"/>
          <w:lang w:eastAsia="en-US"/>
        </w:rPr>
        <w:t>"</w:t>
      </w:r>
    </w:p>
    <w:p w14:paraId="171B9598" w14:textId="77777777" w:rsidR="000F3B4E" w:rsidRPr="00E65C37" w:rsidRDefault="000F3B4E" w:rsidP="000F3B4E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18469DF2" w14:textId="77777777" w:rsidR="000F3B4E" w:rsidRPr="00E65C37" w:rsidRDefault="000F3B4E" w:rsidP="000F3B4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E65C37">
        <w:rPr>
          <w:rFonts w:eastAsia="Calibri"/>
          <w:bCs/>
          <w:sz w:val="28"/>
          <w:szCs w:val="28"/>
          <w:lang w:eastAsia="en-US"/>
        </w:rPr>
        <w:t xml:space="preserve">Izdoti saskaņā ar likuma "Par presi un citiem </w:t>
      </w:r>
    </w:p>
    <w:p w14:paraId="68260974" w14:textId="77777777" w:rsidR="000F3B4E" w:rsidRPr="00E65C37" w:rsidRDefault="000F3B4E" w:rsidP="000F3B4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E65C37">
        <w:rPr>
          <w:rFonts w:eastAsia="Calibri"/>
          <w:bCs/>
          <w:sz w:val="28"/>
          <w:szCs w:val="28"/>
          <w:lang w:eastAsia="en-US"/>
        </w:rPr>
        <w:t>masu informācijas līdzekļiem" 26.</w:t>
      </w:r>
      <w:r w:rsidR="005438A0" w:rsidRPr="00E65C37">
        <w:rPr>
          <w:rFonts w:eastAsia="Calibri"/>
          <w:bCs/>
          <w:sz w:val="28"/>
          <w:szCs w:val="28"/>
          <w:lang w:eastAsia="en-US"/>
        </w:rPr>
        <w:t xml:space="preserve"> </w:t>
      </w:r>
      <w:r w:rsidRPr="00E65C37">
        <w:rPr>
          <w:rFonts w:eastAsia="Calibri"/>
          <w:bCs/>
          <w:sz w:val="28"/>
          <w:szCs w:val="28"/>
          <w:lang w:eastAsia="en-US"/>
        </w:rPr>
        <w:t>panta trešo daļu</w:t>
      </w:r>
    </w:p>
    <w:p w14:paraId="16459E5B" w14:textId="77777777" w:rsidR="000F3B4E" w:rsidRPr="00E65C37" w:rsidRDefault="000F3B4E" w:rsidP="000F3B4E">
      <w:pPr>
        <w:jc w:val="right"/>
        <w:rPr>
          <w:i/>
          <w:iCs/>
          <w:sz w:val="28"/>
          <w:szCs w:val="28"/>
        </w:rPr>
      </w:pPr>
    </w:p>
    <w:p w14:paraId="07D8BC2A" w14:textId="4DA65797" w:rsidR="00EA7D89" w:rsidRPr="00E65C37" w:rsidRDefault="000F3B4E" w:rsidP="00EA7D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n1"/>
      <w:bookmarkEnd w:id="0"/>
      <w:r w:rsidRPr="00E65C37">
        <w:rPr>
          <w:rFonts w:eastAsia="Calibri"/>
          <w:sz w:val="28"/>
          <w:szCs w:val="28"/>
          <w:lang w:eastAsia="en-US"/>
        </w:rPr>
        <w:t>Izdarīt Ministru kabineta 2006.</w:t>
      </w:r>
      <w:r w:rsidR="001A74EF" w:rsidRPr="00E65C37">
        <w:rPr>
          <w:rFonts w:eastAsia="Calibri"/>
          <w:sz w:val="28"/>
          <w:szCs w:val="28"/>
          <w:lang w:eastAsia="en-US"/>
        </w:rPr>
        <w:t xml:space="preserve"> </w:t>
      </w:r>
      <w:r w:rsidRPr="00E65C37">
        <w:rPr>
          <w:rFonts w:eastAsia="Calibri"/>
          <w:sz w:val="28"/>
          <w:szCs w:val="28"/>
          <w:lang w:eastAsia="en-US"/>
        </w:rPr>
        <w:t>gada 24.</w:t>
      </w:r>
      <w:r w:rsidR="001A74EF" w:rsidRPr="00E65C37">
        <w:rPr>
          <w:rFonts w:eastAsia="Calibri"/>
          <w:sz w:val="28"/>
          <w:szCs w:val="28"/>
          <w:lang w:eastAsia="en-US"/>
        </w:rPr>
        <w:t xml:space="preserve"> </w:t>
      </w:r>
      <w:r w:rsidRPr="00E65C37">
        <w:rPr>
          <w:rFonts w:eastAsia="Calibri"/>
          <w:sz w:val="28"/>
          <w:szCs w:val="28"/>
          <w:lang w:eastAsia="en-US"/>
        </w:rPr>
        <w:t>oktobra noteikumos Nr.</w:t>
      </w:r>
      <w:r w:rsidR="001A74EF" w:rsidRPr="00E65C37">
        <w:rPr>
          <w:rFonts w:eastAsia="Calibri"/>
          <w:sz w:val="28"/>
          <w:szCs w:val="28"/>
          <w:lang w:eastAsia="en-US"/>
        </w:rPr>
        <w:t xml:space="preserve"> </w:t>
      </w:r>
      <w:r w:rsidRPr="00E65C37">
        <w:rPr>
          <w:rFonts w:eastAsia="Calibri"/>
          <w:sz w:val="28"/>
          <w:szCs w:val="28"/>
          <w:lang w:eastAsia="en-US"/>
        </w:rPr>
        <w:t>870 "Kārtība, kādā tiek akreditēti masu informācijas līdzekļu žurnālist</w:t>
      </w:r>
      <w:r w:rsidR="00A21440" w:rsidRPr="00E65C37">
        <w:rPr>
          <w:rFonts w:eastAsia="Calibri"/>
          <w:sz w:val="28"/>
          <w:szCs w:val="28"/>
          <w:lang w:eastAsia="en-US"/>
        </w:rPr>
        <w:t>i un citi</w:t>
      </w:r>
      <w:r w:rsidRPr="00E65C37">
        <w:rPr>
          <w:rFonts w:eastAsia="Calibri"/>
          <w:sz w:val="28"/>
          <w:szCs w:val="28"/>
          <w:lang w:eastAsia="en-US"/>
        </w:rPr>
        <w:t xml:space="preserve"> pārstāvji </w:t>
      </w:r>
      <w:proofErr w:type="spellStart"/>
      <w:r w:rsidR="00975B4A" w:rsidRPr="00E65C37">
        <w:rPr>
          <w:rFonts w:eastAsia="Calibri"/>
          <w:sz w:val="28"/>
          <w:szCs w:val="28"/>
          <w:lang w:eastAsia="en-US"/>
        </w:rPr>
        <w:t>akreditētājinstitūcijā</w:t>
      </w:r>
      <w:proofErr w:type="spellEnd"/>
      <w:r w:rsidR="00975B4A" w:rsidRPr="00E65C37">
        <w:rPr>
          <w:rFonts w:eastAsia="Calibri"/>
          <w:sz w:val="28"/>
          <w:szCs w:val="28"/>
          <w:lang w:eastAsia="en-US"/>
        </w:rPr>
        <w:t xml:space="preserve">" </w:t>
      </w:r>
      <w:r w:rsidRPr="00E65C37">
        <w:rPr>
          <w:rFonts w:eastAsia="Calibri"/>
          <w:sz w:val="28"/>
          <w:szCs w:val="28"/>
          <w:lang w:eastAsia="en-US"/>
        </w:rPr>
        <w:t>(Latvijas Vēstnesis, 2006, 173</w:t>
      </w:r>
      <w:r w:rsidR="007B537F" w:rsidRPr="00E65C37">
        <w:rPr>
          <w:rFonts w:eastAsia="Calibri"/>
          <w:sz w:val="28"/>
          <w:szCs w:val="28"/>
          <w:lang w:eastAsia="en-US"/>
        </w:rPr>
        <w:t>.</w:t>
      </w:r>
      <w:r w:rsidR="00975B4A" w:rsidRPr="00E65C37">
        <w:rPr>
          <w:rFonts w:eastAsia="Calibri"/>
          <w:sz w:val="28"/>
          <w:szCs w:val="28"/>
          <w:lang w:eastAsia="en-US"/>
        </w:rPr>
        <w:t> </w:t>
      </w:r>
      <w:r w:rsidR="006C7174" w:rsidRPr="00E65C37">
        <w:rPr>
          <w:rFonts w:eastAsia="Calibri"/>
          <w:sz w:val="28"/>
          <w:szCs w:val="28"/>
          <w:lang w:eastAsia="en-US"/>
        </w:rPr>
        <w:t>n</w:t>
      </w:r>
      <w:r w:rsidR="00975B4A" w:rsidRPr="00E65C37">
        <w:rPr>
          <w:rFonts w:eastAsia="Calibri"/>
          <w:sz w:val="28"/>
          <w:szCs w:val="28"/>
          <w:lang w:eastAsia="en-US"/>
        </w:rPr>
        <w:t>r.</w:t>
      </w:r>
      <w:r w:rsidRPr="00E65C37">
        <w:rPr>
          <w:rFonts w:eastAsia="Calibri"/>
          <w:sz w:val="28"/>
          <w:szCs w:val="28"/>
          <w:lang w:eastAsia="en-US"/>
        </w:rPr>
        <w:t>) šādus grozījumus:</w:t>
      </w:r>
    </w:p>
    <w:p w14:paraId="017B25CF" w14:textId="6C662387" w:rsidR="00816F9B" w:rsidRPr="00E65C37" w:rsidRDefault="00816F9B" w:rsidP="00EA7D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36A9D01" w14:textId="45EF3EBC" w:rsidR="00816F9B" w:rsidRPr="00E65C37" w:rsidRDefault="001B72B9" w:rsidP="001B72B9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1. </w:t>
      </w:r>
      <w:r w:rsidR="00816F9B" w:rsidRPr="00E65C37">
        <w:rPr>
          <w:rFonts w:eastAsia="Calibri"/>
          <w:sz w:val="28"/>
          <w:szCs w:val="28"/>
          <w:lang w:eastAsia="en-US"/>
        </w:rPr>
        <w:t>Papildināt 1.punktu aiz vārda “var” ar vārdu “atteikt”.</w:t>
      </w:r>
    </w:p>
    <w:p w14:paraId="1687834A" w14:textId="77777777" w:rsidR="00816F9B" w:rsidRPr="00E65C37" w:rsidRDefault="00816F9B" w:rsidP="00333C5C">
      <w:pPr>
        <w:pStyle w:val="ListParagraph"/>
        <w:ind w:left="1069"/>
        <w:jc w:val="both"/>
        <w:rPr>
          <w:rFonts w:eastAsia="Calibri"/>
          <w:sz w:val="28"/>
          <w:szCs w:val="28"/>
          <w:lang w:eastAsia="en-US"/>
        </w:rPr>
      </w:pPr>
    </w:p>
    <w:p w14:paraId="3208A7FD" w14:textId="2C16291A" w:rsidR="00820B42" w:rsidRPr="00E65C37" w:rsidRDefault="001B72B9" w:rsidP="001B72B9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2. </w:t>
      </w:r>
      <w:r w:rsidR="00820B42" w:rsidRPr="00E65C37">
        <w:rPr>
          <w:rFonts w:eastAsia="Calibri"/>
          <w:sz w:val="28"/>
          <w:szCs w:val="28"/>
          <w:lang w:eastAsia="en-US"/>
        </w:rPr>
        <w:t xml:space="preserve">Svītrot 7.punktu. </w:t>
      </w:r>
    </w:p>
    <w:p w14:paraId="0AE2C9A9" w14:textId="0A93D0FD" w:rsidR="001B72B9" w:rsidRPr="00E65C37" w:rsidRDefault="001B72B9" w:rsidP="001B72B9">
      <w:pPr>
        <w:jc w:val="both"/>
        <w:rPr>
          <w:rFonts w:eastAsia="Calibri"/>
          <w:sz w:val="28"/>
          <w:szCs w:val="28"/>
          <w:lang w:eastAsia="en-US"/>
        </w:rPr>
      </w:pPr>
    </w:p>
    <w:p w14:paraId="63C53A1F" w14:textId="402ECDC8" w:rsidR="001B72B9" w:rsidRPr="00E65C37" w:rsidRDefault="001B72B9" w:rsidP="001B72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3. Papildināt </w:t>
      </w:r>
      <w:r w:rsidR="000D5040" w:rsidRPr="00E65C37">
        <w:rPr>
          <w:rFonts w:eastAsia="Calibri"/>
          <w:sz w:val="28"/>
          <w:szCs w:val="28"/>
          <w:lang w:eastAsia="en-US"/>
        </w:rPr>
        <w:t xml:space="preserve">noteikumus ar </w:t>
      </w:r>
      <w:r w:rsidR="00943622" w:rsidRPr="00E65C37">
        <w:rPr>
          <w:rFonts w:eastAsia="Calibri"/>
          <w:sz w:val="28"/>
          <w:szCs w:val="28"/>
          <w:lang w:eastAsia="en-US"/>
        </w:rPr>
        <w:t>8.</w:t>
      </w:r>
      <w:r w:rsidR="00943622" w:rsidRPr="00E65C3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943622" w:rsidRPr="00E65C37">
        <w:rPr>
          <w:rFonts w:eastAsia="Calibri"/>
          <w:sz w:val="28"/>
          <w:szCs w:val="28"/>
          <w:lang w:eastAsia="en-US"/>
        </w:rPr>
        <w:t xml:space="preserve"> </w:t>
      </w:r>
      <w:r w:rsidR="000D5040" w:rsidRPr="00E65C37">
        <w:rPr>
          <w:rFonts w:eastAsia="Calibri"/>
          <w:sz w:val="28"/>
          <w:szCs w:val="28"/>
          <w:lang w:eastAsia="en-US"/>
        </w:rPr>
        <w:t>punktu šādā redakcijā:</w:t>
      </w:r>
    </w:p>
    <w:p w14:paraId="7B90D7E1" w14:textId="44458394" w:rsidR="001B72B9" w:rsidRPr="00FA7889" w:rsidRDefault="001B72B9" w:rsidP="001B72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7889">
        <w:rPr>
          <w:rFonts w:eastAsia="Calibri"/>
          <w:sz w:val="28"/>
          <w:szCs w:val="28"/>
          <w:lang w:eastAsia="en-US"/>
        </w:rPr>
        <w:t>“</w:t>
      </w:r>
      <w:bookmarkStart w:id="1" w:name="_Hlk534638126"/>
      <w:r w:rsidRPr="00FA7889">
        <w:rPr>
          <w:rFonts w:eastAsia="Calibri"/>
          <w:sz w:val="28"/>
          <w:szCs w:val="28"/>
          <w:lang w:eastAsia="en-US"/>
        </w:rPr>
        <w:t>8.</w:t>
      </w:r>
      <w:r w:rsidRPr="00FA7889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FA7889">
        <w:rPr>
          <w:rFonts w:eastAsia="Calibri"/>
          <w:sz w:val="28"/>
          <w:szCs w:val="28"/>
          <w:lang w:eastAsia="en-US"/>
        </w:rPr>
        <w:t xml:space="preserve"> </w:t>
      </w:r>
      <w:bookmarkEnd w:id="1"/>
      <w:r w:rsidRPr="00FA7889">
        <w:rPr>
          <w:rFonts w:eastAsia="Calibri"/>
          <w:sz w:val="28"/>
          <w:szCs w:val="28"/>
          <w:lang w:eastAsia="en-US"/>
        </w:rPr>
        <w:t>Ja beidzies akreditācijas kartes derīguma termiņš vai akreditācija</w:t>
      </w:r>
      <w:proofErr w:type="gramEnd"/>
      <w:r w:rsidRPr="00FA7889">
        <w:rPr>
          <w:rFonts w:eastAsia="Calibri"/>
          <w:sz w:val="28"/>
          <w:szCs w:val="28"/>
          <w:lang w:eastAsia="en-US"/>
        </w:rPr>
        <w:t xml:space="preserve"> apturēta vai anulēta, pārstāvis akreditācijas karti </w:t>
      </w:r>
      <w:r w:rsidR="00FA7889" w:rsidRPr="00FA7889">
        <w:rPr>
          <w:rFonts w:eastAsia="Calibri"/>
          <w:sz w:val="28"/>
          <w:szCs w:val="28"/>
          <w:lang w:eastAsia="en-US"/>
        </w:rPr>
        <w:t>nodod</w:t>
      </w:r>
      <w:r w:rsidRPr="00FA788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A7889">
        <w:rPr>
          <w:rFonts w:eastAsia="Calibri"/>
          <w:sz w:val="28"/>
          <w:szCs w:val="28"/>
          <w:lang w:eastAsia="en-US"/>
        </w:rPr>
        <w:t>akreditētājinstitūcij</w:t>
      </w:r>
      <w:r w:rsidR="00FA7889" w:rsidRPr="00FA7889">
        <w:rPr>
          <w:rFonts w:eastAsia="Calibri"/>
          <w:sz w:val="28"/>
          <w:szCs w:val="28"/>
          <w:lang w:eastAsia="en-US"/>
        </w:rPr>
        <w:t>ā</w:t>
      </w:r>
      <w:proofErr w:type="spellEnd"/>
      <w:r w:rsidR="00F67C40" w:rsidRPr="00FA7889">
        <w:rPr>
          <w:rFonts w:eastAsia="Calibri"/>
          <w:sz w:val="28"/>
          <w:szCs w:val="28"/>
          <w:lang w:eastAsia="en-US"/>
        </w:rPr>
        <w:t xml:space="preserve"> </w:t>
      </w:r>
      <w:r w:rsidR="00F67C40" w:rsidRPr="00FA7889">
        <w:rPr>
          <w:sz w:val="28"/>
          <w:szCs w:val="28"/>
          <w:shd w:val="clear" w:color="auto" w:fill="FFFFFF"/>
        </w:rPr>
        <w:t>vai Latvijas Republikas diplomātiskajā vai konsulārajā pārstāvniecībā</w:t>
      </w:r>
      <w:r w:rsidRPr="00FA7889">
        <w:rPr>
          <w:rFonts w:eastAsia="Calibri"/>
          <w:sz w:val="28"/>
          <w:szCs w:val="28"/>
          <w:lang w:eastAsia="en-US"/>
        </w:rPr>
        <w:t>.”</w:t>
      </w:r>
    </w:p>
    <w:p w14:paraId="11216144" w14:textId="77777777" w:rsidR="000966B1" w:rsidRPr="00E65C37" w:rsidRDefault="000966B1" w:rsidP="00EA7D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89D24B3" w14:textId="17D30C84" w:rsidR="000966B1" w:rsidRPr="00E65C37" w:rsidRDefault="001B72B9" w:rsidP="001B72B9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4. </w:t>
      </w:r>
      <w:r w:rsidR="00CD408A" w:rsidRPr="00E65C37">
        <w:rPr>
          <w:rFonts w:eastAsia="Calibri"/>
          <w:sz w:val="28"/>
          <w:szCs w:val="28"/>
          <w:lang w:eastAsia="en-US"/>
        </w:rPr>
        <w:t>Izteikt</w:t>
      </w:r>
      <w:r w:rsidR="000966B1" w:rsidRPr="00E65C37">
        <w:rPr>
          <w:rFonts w:eastAsia="Calibri"/>
          <w:sz w:val="28"/>
          <w:szCs w:val="28"/>
          <w:lang w:eastAsia="en-US"/>
        </w:rPr>
        <w:t xml:space="preserve"> IV nodaļ</w:t>
      </w:r>
      <w:r w:rsidR="00CD408A" w:rsidRPr="00E65C37">
        <w:rPr>
          <w:rFonts w:eastAsia="Calibri"/>
          <w:sz w:val="28"/>
          <w:szCs w:val="28"/>
          <w:lang w:eastAsia="en-US"/>
        </w:rPr>
        <w:t>u</w:t>
      </w:r>
      <w:r w:rsidR="000966B1" w:rsidRPr="00E65C37">
        <w:rPr>
          <w:rFonts w:eastAsia="Calibri"/>
          <w:sz w:val="28"/>
          <w:szCs w:val="28"/>
          <w:lang w:eastAsia="en-US"/>
        </w:rPr>
        <w:t xml:space="preserve"> </w:t>
      </w:r>
      <w:r w:rsidR="00CD408A" w:rsidRPr="00E65C37">
        <w:rPr>
          <w:rFonts w:eastAsia="Calibri"/>
          <w:sz w:val="28"/>
          <w:szCs w:val="28"/>
          <w:lang w:eastAsia="en-US"/>
        </w:rPr>
        <w:t>šādā redakcijā:</w:t>
      </w:r>
      <w:r w:rsidR="000966B1" w:rsidRPr="00E65C37">
        <w:rPr>
          <w:rFonts w:eastAsia="Calibri"/>
          <w:sz w:val="28"/>
          <w:szCs w:val="28"/>
          <w:lang w:eastAsia="en-US"/>
        </w:rPr>
        <w:t xml:space="preserve"> </w:t>
      </w:r>
    </w:p>
    <w:p w14:paraId="137F6483" w14:textId="77777777" w:rsidR="00CD408A" w:rsidRPr="00E65C37" w:rsidRDefault="00CD408A" w:rsidP="00CD408A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0FAED1AA" w14:textId="792F0AF9" w:rsidR="00CD408A" w:rsidRPr="00E65C37" w:rsidRDefault="00CD408A" w:rsidP="00CD408A">
      <w:pPr>
        <w:ind w:left="709"/>
        <w:jc w:val="center"/>
        <w:rPr>
          <w:rFonts w:eastAsia="Calibri"/>
          <w:sz w:val="28"/>
          <w:szCs w:val="28"/>
          <w:lang w:eastAsia="en-US"/>
        </w:rPr>
      </w:pPr>
      <w:r w:rsidRPr="00E65C37">
        <w:rPr>
          <w:b/>
          <w:bCs/>
          <w:sz w:val="28"/>
          <w:szCs w:val="28"/>
          <w:shd w:val="clear" w:color="auto" w:fill="FFFFFF"/>
        </w:rPr>
        <w:t xml:space="preserve">“IV. Akreditācijas </w:t>
      </w:r>
      <w:r w:rsidRPr="00E65C37">
        <w:rPr>
          <w:rFonts w:eastAsia="Calibri"/>
          <w:b/>
          <w:sz w:val="28"/>
          <w:szCs w:val="28"/>
          <w:lang w:eastAsia="en-US"/>
        </w:rPr>
        <w:t>atteikšana,</w:t>
      </w:r>
      <w:r w:rsidRPr="00E65C37">
        <w:rPr>
          <w:b/>
          <w:bCs/>
          <w:sz w:val="28"/>
          <w:szCs w:val="28"/>
          <w:shd w:val="clear" w:color="auto" w:fill="FFFFFF"/>
        </w:rPr>
        <w:t xml:space="preserve"> apturēšana vai anulēšana</w:t>
      </w:r>
    </w:p>
    <w:p w14:paraId="4F95CD4E" w14:textId="77777777" w:rsidR="000F3B4E" w:rsidRPr="00E65C37" w:rsidRDefault="000F3B4E" w:rsidP="005D37B7">
      <w:pPr>
        <w:jc w:val="both"/>
        <w:rPr>
          <w:rFonts w:eastAsia="Calibri"/>
          <w:sz w:val="28"/>
          <w:szCs w:val="28"/>
          <w:lang w:eastAsia="en-US"/>
        </w:rPr>
      </w:pPr>
    </w:p>
    <w:p w14:paraId="653D7198" w14:textId="71D1934C" w:rsidR="006A31F9" w:rsidRPr="00E65C37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</w:t>
      </w:r>
      <w:r w:rsidR="00A219F1" w:rsidRPr="00E65C37">
        <w:rPr>
          <w:rFonts w:eastAsia="Calibri"/>
          <w:sz w:val="28"/>
          <w:szCs w:val="28"/>
          <w:lang w:eastAsia="en-US"/>
        </w:rPr>
        <w:t>7</w:t>
      </w:r>
      <w:r w:rsidRPr="00E65C3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65C37">
        <w:rPr>
          <w:rFonts w:eastAsia="Calibri"/>
          <w:sz w:val="28"/>
          <w:szCs w:val="28"/>
          <w:lang w:eastAsia="en-US"/>
        </w:rPr>
        <w:t>Akreditētājinstitūcija</w:t>
      </w:r>
      <w:proofErr w:type="spellEnd"/>
      <w:r w:rsidRPr="00E65C37">
        <w:rPr>
          <w:rFonts w:eastAsia="Calibri"/>
          <w:sz w:val="28"/>
          <w:szCs w:val="28"/>
          <w:lang w:eastAsia="en-US"/>
        </w:rPr>
        <w:t xml:space="preserve"> </w:t>
      </w:r>
      <w:r w:rsidR="00A219F1" w:rsidRPr="00E65C37">
        <w:rPr>
          <w:rFonts w:eastAsia="Calibri"/>
          <w:sz w:val="28"/>
          <w:szCs w:val="28"/>
          <w:lang w:eastAsia="en-US"/>
        </w:rPr>
        <w:t>var</w:t>
      </w:r>
      <w:r w:rsidR="00764F7C" w:rsidRPr="00E65C37">
        <w:rPr>
          <w:rFonts w:eastAsia="Calibri"/>
          <w:sz w:val="28"/>
          <w:szCs w:val="28"/>
          <w:lang w:eastAsia="en-US"/>
        </w:rPr>
        <w:t xml:space="preserve"> </w:t>
      </w:r>
      <w:r w:rsidRPr="00E65C37">
        <w:rPr>
          <w:rFonts w:eastAsia="Calibri"/>
          <w:sz w:val="28"/>
          <w:szCs w:val="28"/>
          <w:lang w:eastAsia="en-US"/>
        </w:rPr>
        <w:t>atteikt akreditāciju, ja:</w:t>
      </w:r>
    </w:p>
    <w:p w14:paraId="013BBD33" w14:textId="5A11C33E" w:rsidR="006A31F9" w:rsidRPr="00E65C37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</w:t>
      </w:r>
      <w:r w:rsidR="00A219F1" w:rsidRPr="00E65C37">
        <w:rPr>
          <w:rFonts w:eastAsia="Calibri"/>
          <w:sz w:val="28"/>
          <w:szCs w:val="28"/>
          <w:lang w:eastAsia="en-US"/>
        </w:rPr>
        <w:t>7</w:t>
      </w:r>
      <w:r w:rsidRPr="00E65C37">
        <w:rPr>
          <w:rFonts w:eastAsia="Calibri"/>
          <w:sz w:val="28"/>
          <w:szCs w:val="28"/>
          <w:lang w:eastAsia="en-US"/>
        </w:rPr>
        <w:t xml:space="preserve">.1. </w:t>
      </w:r>
      <w:proofErr w:type="spellStart"/>
      <w:r w:rsidR="00F74D94">
        <w:rPr>
          <w:rFonts w:eastAsia="Calibri"/>
          <w:sz w:val="28"/>
          <w:szCs w:val="28"/>
          <w:lang w:eastAsia="en-US"/>
        </w:rPr>
        <w:t>akreditētājinstitūcijā</w:t>
      </w:r>
      <w:proofErr w:type="spellEnd"/>
      <w:r w:rsidRPr="00E65C37">
        <w:rPr>
          <w:rFonts w:eastAsia="Calibri"/>
          <w:sz w:val="28"/>
          <w:szCs w:val="28"/>
          <w:lang w:eastAsia="en-US"/>
        </w:rPr>
        <w:t xml:space="preserve"> nav iesnie</w:t>
      </w:r>
      <w:r w:rsidR="00F74D94">
        <w:rPr>
          <w:rFonts w:eastAsia="Calibri"/>
          <w:sz w:val="28"/>
          <w:szCs w:val="28"/>
          <w:lang w:eastAsia="en-US"/>
        </w:rPr>
        <w:t>gti</w:t>
      </w:r>
      <w:r w:rsidRPr="00E65C37">
        <w:rPr>
          <w:rFonts w:eastAsia="Calibri"/>
          <w:sz w:val="28"/>
          <w:szCs w:val="28"/>
          <w:lang w:eastAsia="en-US"/>
        </w:rPr>
        <w:t xml:space="preserve"> šo noteikumu 4.</w:t>
      </w:r>
      <w:r w:rsidR="00A219F1" w:rsidRPr="00E65C37">
        <w:rPr>
          <w:rFonts w:eastAsia="Calibri"/>
          <w:sz w:val="28"/>
          <w:szCs w:val="28"/>
          <w:lang w:eastAsia="en-US"/>
        </w:rPr>
        <w:t>, 5.</w:t>
      </w:r>
      <w:r w:rsidRPr="00E65C37">
        <w:rPr>
          <w:rFonts w:eastAsia="Calibri"/>
          <w:sz w:val="28"/>
          <w:szCs w:val="28"/>
          <w:lang w:eastAsia="en-US"/>
        </w:rPr>
        <w:t xml:space="preserve"> </w:t>
      </w:r>
      <w:r w:rsidR="007B7BE8" w:rsidRPr="00E65C37">
        <w:rPr>
          <w:rFonts w:eastAsia="Calibri"/>
          <w:sz w:val="28"/>
          <w:szCs w:val="28"/>
          <w:lang w:eastAsia="en-US"/>
        </w:rPr>
        <w:t>vai</w:t>
      </w:r>
      <w:r w:rsidRPr="00E65C37">
        <w:rPr>
          <w:rFonts w:eastAsia="Calibri"/>
          <w:sz w:val="28"/>
          <w:szCs w:val="28"/>
          <w:lang w:eastAsia="en-US"/>
        </w:rPr>
        <w:t xml:space="preserve"> </w:t>
      </w:r>
      <w:r w:rsidR="00A219F1" w:rsidRPr="00E65C37">
        <w:rPr>
          <w:rFonts w:eastAsia="Calibri"/>
          <w:sz w:val="28"/>
          <w:szCs w:val="28"/>
          <w:lang w:eastAsia="en-US"/>
        </w:rPr>
        <w:t>6</w:t>
      </w:r>
      <w:r w:rsidRPr="00E65C37">
        <w:rPr>
          <w:rFonts w:eastAsia="Calibri"/>
          <w:sz w:val="28"/>
          <w:szCs w:val="28"/>
          <w:lang w:eastAsia="en-US"/>
        </w:rPr>
        <w:t>. punktā minēt</w:t>
      </w:r>
      <w:r w:rsidR="00F74D94">
        <w:rPr>
          <w:rFonts w:eastAsia="Calibri"/>
          <w:sz w:val="28"/>
          <w:szCs w:val="28"/>
          <w:lang w:eastAsia="en-US"/>
        </w:rPr>
        <w:t>ie</w:t>
      </w:r>
      <w:r w:rsidRPr="00E65C37">
        <w:rPr>
          <w:rFonts w:eastAsia="Calibri"/>
          <w:sz w:val="28"/>
          <w:szCs w:val="28"/>
          <w:lang w:eastAsia="en-US"/>
        </w:rPr>
        <w:t xml:space="preserve"> dokument</w:t>
      </w:r>
      <w:r w:rsidR="00F74D94">
        <w:rPr>
          <w:rFonts w:eastAsia="Calibri"/>
          <w:sz w:val="28"/>
          <w:szCs w:val="28"/>
          <w:lang w:eastAsia="en-US"/>
        </w:rPr>
        <w:t>i</w:t>
      </w:r>
      <w:r w:rsidRPr="00E65C37">
        <w:rPr>
          <w:rFonts w:eastAsia="Calibri"/>
          <w:sz w:val="28"/>
          <w:szCs w:val="28"/>
          <w:lang w:eastAsia="en-US"/>
        </w:rPr>
        <w:t xml:space="preserve"> vai t</w:t>
      </w:r>
      <w:r w:rsidR="00F74D94">
        <w:rPr>
          <w:rFonts w:eastAsia="Calibri"/>
          <w:sz w:val="28"/>
          <w:szCs w:val="28"/>
          <w:lang w:eastAsia="en-US"/>
        </w:rPr>
        <w:t>ie</w:t>
      </w:r>
      <w:r w:rsidRPr="00E65C37">
        <w:rPr>
          <w:rFonts w:eastAsia="Calibri"/>
          <w:sz w:val="28"/>
          <w:szCs w:val="28"/>
          <w:lang w:eastAsia="en-US"/>
        </w:rPr>
        <w:t xml:space="preserve"> nav pilnvērtīgi aizpildī</w:t>
      </w:r>
      <w:r w:rsidR="005821CF">
        <w:rPr>
          <w:rFonts w:eastAsia="Calibri"/>
          <w:sz w:val="28"/>
          <w:szCs w:val="28"/>
          <w:lang w:eastAsia="en-US"/>
        </w:rPr>
        <w:t>ti</w:t>
      </w:r>
      <w:r w:rsidRPr="00E65C37">
        <w:rPr>
          <w:rFonts w:eastAsia="Calibri"/>
          <w:sz w:val="28"/>
          <w:szCs w:val="28"/>
          <w:lang w:eastAsia="en-US"/>
        </w:rPr>
        <w:t>;</w:t>
      </w:r>
    </w:p>
    <w:p w14:paraId="6BD5ECFF" w14:textId="4CA01B20" w:rsidR="006A31F9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</w:t>
      </w:r>
      <w:r w:rsidR="00A219F1" w:rsidRPr="00E65C37">
        <w:rPr>
          <w:rFonts w:eastAsia="Calibri"/>
          <w:sz w:val="28"/>
          <w:szCs w:val="28"/>
          <w:lang w:eastAsia="en-US"/>
        </w:rPr>
        <w:t>7</w:t>
      </w:r>
      <w:r w:rsidRPr="00E65C37">
        <w:rPr>
          <w:rFonts w:eastAsia="Calibri"/>
          <w:sz w:val="28"/>
          <w:szCs w:val="28"/>
          <w:lang w:eastAsia="en-US"/>
        </w:rPr>
        <w:t>.2. šo noteikumu 4.</w:t>
      </w:r>
      <w:r w:rsidR="00A219F1" w:rsidRPr="00E65C37">
        <w:rPr>
          <w:rFonts w:eastAsia="Calibri"/>
          <w:sz w:val="28"/>
          <w:szCs w:val="28"/>
          <w:lang w:eastAsia="en-US"/>
        </w:rPr>
        <w:t>, 5.</w:t>
      </w:r>
      <w:r w:rsidRPr="00E65C37">
        <w:rPr>
          <w:rFonts w:eastAsia="Calibri"/>
          <w:sz w:val="28"/>
          <w:szCs w:val="28"/>
          <w:lang w:eastAsia="en-US"/>
        </w:rPr>
        <w:t xml:space="preserve"> </w:t>
      </w:r>
      <w:r w:rsidR="007B7BE8" w:rsidRPr="00E65C37">
        <w:rPr>
          <w:rFonts w:eastAsia="Calibri"/>
          <w:sz w:val="28"/>
          <w:szCs w:val="28"/>
          <w:lang w:eastAsia="en-US"/>
        </w:rPr>
        <w:t>vai</w:t>
      </w:r>
      <w:r w:rsidRPr="00E65C37">
        <w:rPr>
          <w:rFonts w:eastAsia="Calibri"/>
          <w:sz w:val="28"/>
          <w:szCs w:val="28"/>
          <w:lang w:eastAsia="en-US"/>
        </w:rPr>
        <w:t xml:space="preserve"> </w:t>
      </w:r>
      <w:r w:rsidR="00A219F1" w:rsidRPr="00E65C37">
        <w:rPr>
          <w:rFonts w:eastAsia="Calibri"/>
          <w:sz w:val="28"/>
          <w:szCs w:val="28"/>
          <w:lang w:eastAsia="en-US"/>
        </w:rPr>
        <w:t>6</w:t>
      </w:r>
      <w:r w:rsidRPr="00E65C37">
        <w:rPr>
          <w:rFonts w:eastAsia="Calibri"/>
          <w:sz w:val="28"/>
          <w:szCs w:val="28"/>
          <w:lang w:eastAsia="en-US"/>
        </w:rPr>
        <w:t xml:space="preserve">. punktā minētājos dokumentos ir </w:t>
      </w:r>
      <w:r w:rsidR="005821CF">
        <w:rPr>
          <w:rFonts w:eastAsia="Calibri"/>
          <w:sz w:val="28"/>
          <w:szCs w:val="28"/>
          <w:lang w:eastAsia="en-US"/>
        </w:rPr>
        <w:t>sniegtas</w:t>
      </w:r>
      <w:r w:rsidRPr="00E65C37">
        <w:rPr>
          <w:rFonts w:eastAsia="Calibri"/>
          <w:sz w:val="28"/>
          <w:szCs w:val="28"/>
          <w:lang w:eastAsia="en-US"/>
        </w:rPr>
        <w:t xml:space="preserve"> nepatiesas ziņas, kurām ir būtiska nozīme lēmuma pieņemšanā par </w:t>
      </w:r>
      <w:r w:rsidR="00CB2CA9" w:rsidRPr="00E65C37">
        <w:rPr>
          <w:rFonts w:eastAsia="Calibri"/>
          <w:sz w:val="28"/>
          <w:szCs w:val="28"/>
          <w:lang w:eastAsia="en-US"/>
        </w:rPr>
        <w:t>akreditāciju</w:t>
      </w:r>
      <w:r w:rsidRPr="00E65C37">
        <w:rPr>
          <w:rFonts w:eastAsia="Calibri"/>
          <w:sz w:val="28"/>
          <w:szCs w:val="28"/>
          <w:lang w:eastAsia="en-US"/>
        </w:rPr>
        <w:t>;</w:t>
      </w:r>
    </w:p>
    <w:p w14:paraId="353D81BA" w14:textId="568E689F" w:rsidR="00883B84" w:rsidRDefault="00B77A7F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17.3. </w:t>
      </w:r>
      <w:r w:rsidR="00957D61">
        <w:rPr>
          <w:rFonts w:eastAsia="Calibri"/>
          <w:sz w:val="28"/>
          <w:szCs w:val="28"/>
          <w:lang w:eastAsia="en-US"/>
        </w:rPr>
        <w:t xml:space="preserve">gada laikā pirms </w:t>
      </w:r>
      <w:proofErr w:type="spellStart"/>
      <w:r w:rsidR="00957D61">
        <w:rPr>
          <w:rFonts w:eastAsia="Calibri"/>
          <w:sz w:val="28"/>
          <w:szCs w:val="28"/>
          <w:lang w:eastAsia="en-US"/>
        </w:rPr>
        <w:t>akreditētājinstitūcijas</w:t>
      </w:r>
      <w:proofErr w:type="spellEnd"/>
      <w:r w:rsidR="00957D61" w:rsidRPr="00E65C37">
        <w:rPr>
          <w:rFonts w:eastAsia="Calibri"/>
          <w:sz w:val="28"/>
          <w:szCs w:val="28"/>
          <w:lang w:eastAsia="en-US"/>
        </w:rPr>
        <w:t xml:space="preserve"> </w:t>
      </w:r>
      <w:r w:rsidR="00957D61">
        <w:rPr>
          <w:rFonts w:eastAsia="Calibri"/>
          <w:sz w:val="28"/>
          <w:szCs w:val="28"/>
          <w:lang w:eastAsia="en-US"/>
        </w:rPr>
        <w:t xml:space="preserve">lēmuma par </w:t>
      </w:r>
      <w:r w:rsidR="00957D61" w:rsidRPr="00E65C37">
        <w:rPr>
          <w:rFonts w:eastAsia="Calibri"/>
          <w:sz w:val="28"/>
          <w:szCs w:val="28"/>
          <w:lang w:eastAsia="en-US"/>
        </w:rPr>
        <w:t>akreditācij</w:t>
      </w:r>
      <w:r w:rsidR="00957D61">
        <w:rPr>
          <w:rFonts w:eastAsia="Calibri"/>
          <w:sz w:val="28"/>
          <w:szCs w:val="28"/>
          <w:lang w:eastAsia="en-US"/>
        </w:rPr>
        <w:t>u pieņemšanas</w:t>
      </w:r>
      <w:r w:rsidR="00957D61" w:rsidRPr="00E65C37">
        <w:rPr>
          <w:rFonts w:eastAsia="Calibri"/>
          <w:sz w:val="28"/>
          <w:szCs w:val="28"/>
          <w:lang w:eastAsia="en-US"/>
        </w:rPr>
        <w:t xml:space="preserve"> </w:t>
      </w:r>
      <w:r w:rsidRPr="00E65C37">
        <w:rPr>
          <w:rFonts w:eastAsia="Calibri"/>
          <w:sz w:val="28"/>
          <w:szCs w:val="28"/>
          <w:lang w:eastAsia="en-US"/>
        </w:rPr>
        <w:t xml:space="preserve">pārstāvis akreditāciju </w:t>
      </w:r>
      <w:r w:rsidR="00AA352A">
        <w:rPr>
          <w:rFonts w:eastAsia="Calibri"/>
          <w:sz w:val="28"/>
          <w:szCs w:val="28"/>
          <w:lang w:eastAsia="en-US"/>
        </w:rPr>
        <w:t xml:space="preserve">nav </w:t>
      </w:r>
      <w:r w:rsidRPr="00E65C37">
        <w:rPr>
          <w:rFonts w:eastAsia="Calibri"/>
          <w:sz w:val="28"/>
          <w:szCs w:val="28"/>
          <w:lang w:eastAsia="en-US"/>
        </w:rPr>
        <w:t>izmanto</w:t>
      </w:r>
      <w:r w:rsidR="00AA352A">
        <w:rPr>
          <w:rFonts w:eastAsia="Calibri"/>
          <w:sz w:val="28"/>
          <w:szCs w:val="28"/>
          <w:lang w:eastAsia="en-US"/>
        </w:rPr>
        <w:t>jis</w:t>
      </w:r>
      <w:r w:rsidRPr="00E65C37">
        <w:rPr>
          <w:rFonts w:eastAsia="Calibri"/>
          <w:sz w:val="28"/>
          <w:szCs w:val="28"/>
          <w:lang w:eastAsia="en-US"/>
        </w:rPr>
        <w:t xml:space="preserve"> mērķiem, kas saistīti ar </w:t>
      </w:r>
      <w:r>
        <w:rPr>
          <w:rFonts w:eastAsia="Calibri"/>
          <w:sz w:val="28"/>
          <w:szCs w:val="28"/>
          <w:lang w:eastAsia="en-US"/>
        </w:rPr>
        <w:t xml:space="preserve">tā pārstāvētā </w:t>
      </w:r>
      <w:r w:rsidRPr="00E65C37">
        <w:rPr>
          <w:rFonts w:eastAsia="Calibri"/>
          <w:sz w:val="28"/>
          <w:szCs w:val="28"/>
          <w:lang w:eastAsia="en-US"/>
        </w:rPr>
        <w:t>masu informācijas līdzekļa darbību;</w:t>
      </w:r>
    </w:p>
    <w:p w14:paraId="01823842" w14:textId="0FFEF5D6" w:rsidR="00DC10B0" w:rsidRDefault="00DC10B0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F59">
        <w:rPr>
          <w:rFonts w:eastAsia="Calibri"/>
          <w:sz w:val="28"/>
          <w:szCs w:val="28"/>
          <w:lang w:eastAsia="en-US"/>
        </w:rPr>
        <w:t>17.</w:t>
      </w:r>
      <w:r w:rsidR="004F0F59" w:rsidRPr="004F0F59">
        <w:rPr>
          <w:rFonts w:eastAsia="Calibri"/>
          <w:sz w:val="28"/>
          <w:szCs w:val="28"/>
          <w:lang w:eastAsia="en-US"/>
        </w:rPr>
        <w:t>4</w:t>
      </w:r>
      <w:r w:rsidRPr="004F0F59">
        <w:rPr>
          <w:rFonts w:eastAsia="Calibri"/>
          <w:sz w:val="28"/>
          <w:szCs w:val="28"/>
          <w:lang w:eastAsia="en-US"/>
        </w:rPr>
        <w:t xml:space="preserve">. </w:t>
      </w:r>
      <w:r w:rsidR="00883B84" w:rsidRPr="004F0F59">
        <w:rPr>
          <w:rFonts w:eastAsia="Calibri"/>
          <w:sz w:val="28"/>
          <w:szCs w:val="28"/>
          <w:lang w:eastAsia="en-US"/>
        </w:rPr>
        <w:t>gada</w:t>
      </w:r>
      <w:r w:rsidR="00883B84">
        <w:rPr>
          <w:rFonts w:eastAsia="Calibri"/>
          <w:sz w:val="28"/>
          <w:szCs w:val="28"/>
          <w:lang w:eastAsia="en-US"/>
        </w:rPr>
        <w:t xml:space="preserve"> laikā pirms </w:t>
      </w:r>
      <w:proofErr w:type="spellStart"/>
      <w:r w:rsidR="00883B84">
        <w:rPr>
          <w:rFonts w:eastAsia="Calibri"/>
          <w:sz w:val="28"/>
          <w:szCs w:val="28"/>
          <w:lang w:eastAsia="en-US"/>
        </w:rPr>
        <w:t>akreditētājinstitūcijas</w:t>
      </w:r>
      <w:proofErr w:type="spellEnd"/>
      <w:r w:rsidR="00883B84" w:rsidRPr="00E65C37">
        <w:rPr>
          <w:rFonts w:eastAsia="Calibri"/>
          <w:sz w:val="28"/>
          <w:szCs w:val="28"/>
          <w:lang w:eastAsia="en-US"/>
        </w:rPr>
        <w:t xml:space="preserve"> </w:t>
      </w:r>
      <w:r w:rsidR="00883B84">
        <w:rPr>
          <w:rFonts w:eastAsia="Calibri"/>
          <w:sz w:val="28"/>
          <w:szCs w:val="28"/>
          <w:lang w:eastAsia="en-US"/>
        </w:rPr>
        <w:t xml:space="preserve">lēmuma par </w:t>
      </w:r>
      <w:r w:rsidR="00883B84" w:rsidRPr="00E65C37">
        <w:rPr>
          <w:rFonts w:eastAsia="Calibri"/>
          <w:sz w:val="28"/>
          <w:szCs w:val="28"/>
          <w:lang w:eastAsia="en-US"/>
        </w:rPr>
        <w:t>akreditācij</w:t>
      </w:r>
      <w:r w:rsidR="00883B84">
        <w:rPr>
          <w:rFonts w:eastAsia="Calibri"/>
          <w:sz w:val="28"/>
          <w:szCs w:val="28"/>
          <w:lang w:eastAsia="en-US"/>
        </w:rPr>
        <w:t>u pieņemšanas</w:t>
      </w:r>
      <w:r w:rsidR="00883B84" w:rsidRPr="003F7201">
        <w:rPr>
          <w:rFonts w:eastAsia="Calibri"/>
          <w:sz w:val="28"/>
          <w:szCs w:val="28"/>
          <w:lang w:eastAsia="en-US"/>
        </w:rPr>
        <w:t xml:space="preserve"> </w:t>
      </w:r>
      <w:r w:rsidRPr="003F7201">
        <w:rPr>
          <w:rFonts w:eastAsia="Calibri"/>
          <w:sz w:val="28"/>
          <w:szCs w:val="28"/>
          <w:lang w:eastAsia="en-US"/>
        </w:rPr>
        <w:t>pārstāvis</w:t>
      </w:r>
      <w:r w:rsidRPr="00DC10B0">
        <w:rPr>
          <w:rFonts w:eastAsia="Calibri"/>
          <w:sz w:val="28"/>
          <w:szCs w:val="28"/>
          <w:lang w:eastAsia="en-US"/>
        </w:rPr>
        <w:t xml:space="preserve"> rupji pārkāpis profesionālās ētikas normas;</w:t>
      </w:r>
    </w:p>
    <w:p w14:paraId="419B9AD3" w14:textId="59717679" w:rsidR="00CA07B4" w:rsidRPr="00E65C37" w:rsidRDefault="00CA07B4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17.5. </w:t>
      </w:r>
      <w:r w:rsidRPr="00CA07B4">
        <w:rPr>
          <w:rFonts w:eastAsia="Calibri"/>
          <w:sz w:val="28"/>
          <w:szCs w:val="28"/>
          <w:lang w:eastAsia="en-US"/>
        </w:rPr>
        <w:t>pārstāvis apsūdzēts noziedzīga nodarījuma izdarīšanā, kas saistīts ar pārstāvja profesionālo darbību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14:paraId="57F4050B" w14:textId="6AA811D8" w:rsidR="006A31F9" w:rsidRPr="00E65C37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lastRenderedPageBreak/>
        <w:t>1</w:t>
      </w:r>
      <w:r w:rsidR="00A219F1" w:rsidRPr="00E65C37">
        <w:rPr>
          <w:rFonts w:eastAsia="Calibri"/>
          <w:sz w:val="28"/>
          <w:szCs w:val="28"/>
          <w:lang w:eastAsia="en-US"/>
        </w:rPr>
        <w:t>7</w:t>
      </w:r>
      <w:r w:rsidRPr="00E65C37">
        <w:rPr>
          <w:rFonts w:eastAsia="Calibri"/>
          <w:sz w:val="28"/>
          <w:szCs w:val="28"/>
          <w:lang w:eastAsia="en-US"/>
        </w:rPr>
        <w:t>.</w:t>
      </w:r>
      <w:r w:rsidR="004F0F59">
        <w:rPr>
          <w:rFonts w:eastAsia="Calibri"/>
          <w:sz w:val="28"/>
          <w:szCs w:val="28"/>
          <w:lang w:eastAsia="en-US"/>
        </w:rPr>
        <w:t>6</w:t>
      </w:r>
      <w:r w:rsidRPr="00E65C37">
        <w:rPr>
          <w:rFonts w:eastAsia="Calibri"/>
          <w:sz w:val="28"/>
          <w:szCs w:val="28"/>
          <w:lang w:eastAsia="en-US"/>
        </w:rPr>
        <w:t>.</w:t>
      </w:r>
      <w:r w:rsidR="0024678A" w:rsidRPr="00E65C37">
        <w:rPr>
          <w:rFonts w:eastAsia="Calibri"/>
          <w:sz w:val="28"/>
          <w:szCs w:val="28"/>
          <w:lang w:eastAsia="en-US"/>
        </w:rPr>
        <w:t xml:space="preserve"> </w:t>
      </w:r>
      <w:r w:rsidR="00846E03" w:rsidRPr="00E65C37">
        <w:rPr>
          <w:rFonts w:eastAsia="Calibri"/>
          <w:sz w:val="28"/>
          <w:szCs w:val="28"/>
          <w:lang w:eastAsia="en-US"/>
        </w:rPr>
        <w:t>kompetenta</w:t>
      </w:r>
      <w:r w:rsidR="00A219F1" w:rsidRPr="00E65C37">
        <w:rPr>
          <w:rFonts w:eastAsia="Calibri"/>
          <w:sz w:val="28"/>
          <w:szCs w:val="28"/>
          <w:lang w:eastAsia="en-US"/>
        </w:rPr>
        <w:t xml:space="preserve"> institūcija</w:t>
      </w:r>
      <w:r w:rsidRPr="00E65C37">
        <w:rPr>
          <w:rFonts w:eastAsia="Calibri"/>
          <w:sz w:val="28"/>
          <w:szCs w:val="28"/>
          <w:lang w:eastAsia="en-US"/>
        </w:rPr>
        <w:t xml:space="preserve"> ir informējusi </w:t>
      </w:r>
      <w:proofErr w:type="spellStart"/>
      <w:r w:rsidRPr="00E65C37">
        <w:rPr>
          <w:rFonts w:eastAsia="Calibri"/>
          <w:sz w:val="28"/>
          <w:szCs w:val="28"/>
          <w:lang w:eastAsia="en-US"/>
        </w:rPr>
        <w:t>akreditētājinstitūciju</w:t>
      </w:r>
      <w:proofErr w:type="spellEnd"/>
      <w:r w:rsidRPr="00E65C37">
        <w:rPr>
          <w:rFonts w:eastAsia="Calibri"/>
          <w:sz w:val="28"/>
          <w:szCs w:val="28"/>
          <w:lang w:eastAsia="en-US"/>
        </w:rPr>
        <w:t xml:space="preserve"> par </w:t>
      </w:r>
      <w:r w:rsidR="00AD02D3">
        <w:rPr>
          <w:rFonts w:eastAsia="Calibri"/>
          <w:sz w:val="28"/>
          <w:szCs w:val="28"/>
          <w:lang w:eastAsia="en-US"/>
        </w:rPr>
        <w:t xml:space="preserve">būtiskiem </w:t>
      </w:r>
      <w:r w:rsidRPr="00E65C37">
        <w:rPr>
          <w:rFonts w:eastAsia="Calibri"/>
          <w:sz w:val="28"/>
          <w:szCs w:val="28"/>
          <w:lang w:eastAsia="en-US"/>
        </w:rPr>
        <w:t xml:space="preserve">riskiem valsts amatpersonu, </w:t>
      </w:r>
      <w:r w:rsidR="00AD02D3">
        <w:rPr>
          <w:rFonts w:eastAsia="Calibri"/>
          <w:sz w:val="28"/>
          <w:szCs w:val="28"/>
          <w:lang w:eastAsia="en-US"/>
        </w:rPr>
        <w:t xml:space="preserve">iestādes darbinieku un apmeklētāju, </w:t>
      </w:r>
      <w:r w:rsidRPr="00E65C37">
        <w:rPr>
          <w:rFonts w:eastAsia="Calibri"/>
          <w:sz w:val="28"/>
          <w:szCs w:val="28"/>
          <w:lang w:eastAsia="en-US"/>
        </w:rPr>
        <w:t xml:space="preserve">ārvalstu </w:t>
      </w:r>
      <w:r w:rsidR="00E46D2A" w:rsidRPr="00E65C37">
        <w:rPr>
          <w:rFonts w:eastAsia="Calibri"/>
          <w:sz w:val="28"/>
          <w:szCs w:val="28"/>
          <w:lang w:eastAsia="en-US"/>
        </w:rPr>
        <w:t xml:space="preserve">vai </w:t>
      </w:r>
      <w:r w:rsidRPr="00E65C37">
        <w:rPr>
          <w:rFonts w:eastAsia="Calibri"/>
          <w:sz w:val="28"/>
          <w:szCs w:val="28"/>
          <w:lang w:eastAsia="en-US"/>
        </w:rPr>
        <w:t xml:space="preserve">starptautisko organizāciju </w:t>
      </w:r>
      <w:r w:rsidR="00E46D2A" w:rsidRPr="00E65C37">
        <w:rPr>
          <w:rFonts w:eastAsia="Calibri"/>
          <w:sz w:val="28"/>
          <w:szCs w:val="28"/>
          <w:lang w:eastAsia="en-US"/>
        </w:rPr>
        <w:t xml:space="preserve">vai </w:t>
      </w:r>
      <w:r w:rsidRPr="00E65C37">
        <w:rPr>
          <w:rFonts w:eastAsia="Calibri"/>
          <w:sz w:val="28"/>
          <w:szCs w:val="28"/>
          <w:lang w:eastAsia="en-US"/>
        </w:rPr>
        <w:t xml:space="preserve">institūciju </w:t>
      </w:r>
      <w:r w:rsidR="00E46D2A" w:rsidRPr="00E65C37">
        <w:rPr>
          <w:rFonts w:eastAsia="Calibri"/>
          <w:sz w:val="28"/>
          <w:szCs w:val="28"/>
          <w:lang w:eastAsia="en-US"/>
        </w:rPr>
        <w:t xml:space="preserve">delegātu </w:t>
      </w:r>
      <w:r w:rsidRPr="00E65C37">
        <w:rPr>
          <w:rFonts w:eastAsia="Calibri"/>
          <w:sz w:val="28"/>
          <w:szCs w:val="28"/>
          <w:lang w:eastAsia="en-US"/>
        </w:rPr>
        <w:t>aizsardzības (apsardzes) nodrošināšanā, ko rada pārstāvja akreditācija;</w:t>
      </w:r>
    </w:p>
    <w:p w14:paraId="36129E29" w14:textId="3554F6F9" w:rsidR="0078084A" w:rsidRPr="00E65C37" w:rsidRDefault="0078084A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17.</w:t>
      </w:r>
      <w:r w:rsidR="004F0F59">
        <w:rPr>
          <w:rFonts w:eastAsia="Calibri"/>
          <w:sz w:val="28"/>
          <w:szCs w:val="28"/>
          <w:lang w:eastAsia="en-US"/>
        </w:rPr>
        <w:t>7</w:t>
      </w:r>
      <w:r w:rsidRPr="00E65C37">
        <w:rPr>
          <w:rFonts w:eastAsia="Calibri"/>
          <w:sz w:val="28"/>
          <w:szCs w:val="28"/>
          <w:lang w:eastAsia="en-US"/>
        </w:rPr>
        <w:t xml:space="preserve">. apturēta </w:t>
      </w:r>
      <w:r w:rsidR="00C75620" w:rsidRPr="00E65C37">
        <w:rPr>
          <w:rFonts w:eastAsia="Calibri"/>
          <w:sz w:val="28"/>
          <w:szCs w:val="28"/>
          <w:lang w:eastAsia="en-US"/>
        </w:rPr>
        <w:t xml:space="preserve">vai izbeigta </w:t>
      </w:r>
      <w:r w:rsidRPr="00E65C37">
        <w:rPr>
          <w:rFonts w:eastAsia="Calibri"/>
          <w:sz w:val="28"/>
          <w:szCs w:val="28"/>
          <w:lang w:eastAsia="en-US"/>
        </w:rPr>
        <w:t>masu informācijas līdzekļa darbība;</w:t>
      </w:r>
    </w:p>
    <w:p w14:paraId="72DEB984" w14:textId="0E824415" w:rsidR="006E192F" w:rsidRPr="00E65C37" w:rsidRDefault="006A31F9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</w:t>
      </w:r>
      <w:r w:rsidR="00A219F1" w:rsidRPr="00E65C37">
        <w:rPr>
          <w:rFonts w:eastAsia="Calibri"/>
          <w:sz w:val="28"/>
          <w:szCs w:val="28"/>
          <w:lang w:eastAsia="en-US"/>
        </w:rPr>
        <w:t>7</w:t>
      </w:r>
      <w:r w:rsidRPr="00E65C37">
        <w:rPr>
          <w:rFonts w:eastAsia="Calibri"/>
          <w:sz w:val="28"/>
          <w:szCs w:val="28"/>
          <w:lang w:eastAsia="en-US"/>
        </w:rPr>
        <w:t>.</w:t>
      </w:r>
      <w:r w:rsidR="004F0F59">
        <w:rPr>
          <w:rFonts w:eastAsia="Calibri"/>
          <w:sz w:val="28"/>
          <w:szCs w:val="28"/>
          <w:lang w:eastAsia="en-US"/>
        </w:rPr>
        <w:t>8</w:t>
      </w:r>
      <w:r w:rsidRPr="00E65C37">
        <w:rPr>
          <w:rFonts w:eastAsia="Calibri"/>
          <w:sz w:val="28"/>
          <w:szCs w:val="28"/>
          <w:lang w:eastAsia="en-US"/>
        </w:rPr>
        <w:t xml:space="preserve">. </w:t>
      </w:r>
      <w:r w:rsidR="00A219F1" w:rsidRPr="00E65C37">
        <w:rPr>
          <w:rFonts w:eastAsia="Calibri"/>
          <w:sz w:val="28"/>
          <w:szCs w:val="28"/>
          <w:lang w:eastAsia="en-US"/>
        </w:rPr>
        <w:t>Nacionālā elektronisko plašsaziņas līdzekļu padome vai cita kompetent</w:t>
      </w:r>
      <w:r w:rsidR="00CF6BB0" w:rsidRPr="00E65C37">
        <w:rPr>
          <w:rFonts w:eastAsia="Calibri"/>
          <w:sz w:val="28"/>
          <w:szCs w:val="28"/>
          <w:lang w:eastAsia="en-US"/>
        </w:rPr>
        <w:t>a</w:t>
      </w:r>
      <w:r w:rsidR="00A219F1" w:rsidRPr="00E65C37">
        <w:rPr>
          <w:rFonts w:eastAsia="Calibri"/>
          <w:sz w:val="28"/>
          <w:szCs w:val="28"/>
          <w:lang w:eastAsia="en-US"/>
        </w:rPr>
        <w:t xml:space="preserve"> institūcija ir konstatējusi</w:t>
      </w:r>
      <w:r w:rsidR="00596201">
        <w:rPr>
          <w:rFonts w:eastAsia="Calibri"/>
          <w:sz w:val="28"/>
          <w:szCs w:val="28"/>
          <w:lang w:eastAsia="en-US"/>
        </w:rPr>
        <w:t xml:space="preserve"> un informējusi </w:t>
      </w:r>
      <w:proofErr w:type="spellStart"/>
      <w:r w:rsidR="00596201">
        <w:rPr>
          <w:rFonts w:eastAsia="Calibri"/>
          <w:sz w:val="28"/>
          <w:szCs w:val="28"/>
          <w:lang w:eastAsia="en-US"/>
        </w:rPr>
        <w:t>akreditētājinstitūciju</w:t>
      </w:r>
      <w:proofErr w:type="spellEnd"/>
      <w:r w:rsidR="00A219F1" w:rsidRPr="00E65C37">
        <w:rPr>
          <w:rFonts w:eastAsia="Calibri"/>
          <w:sz w:val="28"/>
          <w:szCs w:val="28"/>
          <w:lang w:eastAsia="en-US"/>
        </w:rPr>
        <w:t xml:space="preserve">, ka </w:t>
      </w:r>
      <w:r w:rsidRPr="00E65C37">
        <w:rPr>
          <w:rFonts w:eastAsia="Calibri"/>
          <w:sz w:val="28"/>
          <w:szCs w:val="28"/>
          <w:lang w:eastAsia="en-US"/>
        </w:rPr>
        <w:t>masu informācijas līdzek</w:t>
      </w:r>
      <w:r w:rsidR="009A4116" w:rsidRPr="00E65C37">
        <w:rPr>
          <w:rFonts w:eastAsia="Calibri"/>
          <w:sz w:val="28"/>
          <w:szCs w:val="28"/>
          <w:lang w:eastAsia="en-US"/>
        </w:rPr>
        <w:t>lis</w:t>
      </w:r>
      <w:r w:rsidR="00B26C26">
        <w:rPr>
          <w:rFonts w:eastAsia="Calibri"/>
          <w:sz w:val="28"/>
          <w:szCs w:val="28"/>
          <w:lang w:eastAsia="en-US"/>
        </w:rPr>
        <w:t xml:space="preserve"> vai pārstāvis</w:t>
      </w:r>
      <w:r w:rsidR="006E192F" w:rsidRPr="00E65C37">
        <w:rPr>
          <w:rFonts w:eastAsia="Calibri"/>
          <w:sz w:val="28"/>
          <w:szCs w:val="28"/>
          <w:lang w:eastAsia="en-US"/>
        </w:rPr>
        <w:t>:</w:t>
      </w:r>
      <w:r w:rsidRPr="00E65C37">
        <w:rPr>
          <w:rFonts w:eastAsia="Calibri"/>
          <w:sz w:val="28"/>
          <w:szCs w:val="28"/>
          <w:lang w:eastAsia="en-US"/>
        </w:rPr>
        <w:t xml:space="preserve"> </w:t>
      </w:r>
    </w:p>
    <w:p w14:paraId="29C58CC3" w14:textId="17C04842" w:rsidR="00A219F1" w:rsidRPr="00E65C37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17.</w:t>
      </w:r>
      <w:r w:rsidR="004F0F59">
        <w:rPr>
          <w:rFonts w:eastAsia="Calibri"/>
          <w:sz w:val="28"/>
          <w:szCs w:val="28"/>
          <w:lang w:eastAsia="en-US"/>
        </w:rPr>
        <w:t>8</w:t>
      </w:r>
      <w:r w:rsidRPr="00E65C37">
        <w:rPr>
          <w:rFonts w:eastAsia="Calibri"/>
          <w:sz w:val="28"/>
          <w:szCs w:val="28"/>
          <w:lang w:eastAsia="en-US"/>
        </w:rPr>
        <w:t>.1. aicina vērsties pret Latvijas neatkarību vai teritoriālo nedalāmību;</w:t>
      </w:r>
    </w:p>
    <w:p w14:paraId="29A0C9D5" w14:textId="20DA8B6F" w:rsidR="00A219F1" w:rsidRPr="00E65C37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17.</w:t>
      </w:r>
      <w:r w:rsidR="004F0F59">
        <w:rPr>
          <w:rFonts w:eastAsia="Calibri"/>
          <w:sz w:val="28"/>
          <w:szCs w:val="28"/>
          <w:lang w:eastAsia="en-US"/>
        </w:rPr>
        <w:t>8</w:t>
      </w:r>
      <w:r w:rsidRPr="00E65C37">
        <w:rPr>
          <w:rFonts w:eastAsia="Calibri"/>
          <w:sz w:val="28"/>
          <w:szCs w:val="28"/>
          <w:lang w:eastAsia="en-US"/>
        </w:rPr>
        <w:t>.2. izsaka vai izplata priekšlikumus par Latvijas valsts iekārtas vardarbīgu grozīšanu;</w:t>
      </w:r>
    </w:p>
    <w:p w14:paraId="538CEF76" w14:textId="2BBB2AB6" w:rsidR="00A219F1" w:rsidRPr="00E65C37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17.</w:t>
      </w:r>
      <w:r w:rsidR="004F0F59">
        <w:rPr>
          <w:rFonts w:eastAsia="Calibri"/>
          <w:sz w:val="28"/>
          <w:szCs w:val="28"/>
          <w:lang w:eastAsia="en-US"/>
        </w:rPr>
        <w:t>8</w:t>
      </w:r>
      <w:r w:rsidRPr="00E65C37">
        <w:rPr>
          <w:rFonts w:eastAsia="Calibri"/>
          <w:sz w:val="28"/>
          <w:szCs w:val="28"/>
          <w:lang w:eastAsia="en-US"/>
        </w:rPr>
        <w:t>.3. aicina nepildīt likumus, ja to nepildīšana apdraud valsts drošību, sabiedrisko drošību vai kārtību;</w:t>
      </w:r>
    </w:p>
    <w:p w14:paraId="0940FE0D" w14:textId="44C56329" w:rsidR="00A219F1" w:rsidRPr="00E65C37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17.</w:t>
      </w:r>
      <w:r w:rsidR="004F0F59">
        <w:rPr>
          <w:rFonts w:eastAsia="Calibri"/>
          <w:sz w:val="28"/>
          <w:szCs w:val="28"/>
          <w:lang w:eastAsia="en-US"/>
        </w:rPr>
        <w:t>8</w:t>
      </w:r>
      <w:r w:rsidRPr="00E65C37">
        <w:rPr>
          <w:rFonts w:eastAsia="Calibri"/>
          <w:sz w:val="28"/>
          <w:szCs w:val="28"/>
          <w:lang w:eastAsia="en-US"/>
        </w:rPr>
        <w:t>.4. sludina vardarbību vai terorismu, klaju nacisma, fašisma vai komunisma ideoloģiju, propagandē karu;</w:t>
      </w:r>
    </w:p>
    <w:p w14:paraId="60C74235" w14:textId="5B981F27" w:rsidR="00A219F1" w:rsidRPr="00E65C37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17.</w:t>
      </w:r>
      <w:r w:rsidR="004F0F59">
        <w:rPr>
          <w:rFonts w:eastAsia="Calibri"/>
          <w:sz w:val="28"/>
          <w:szCs w:val="28"/>
          <w:lang w:eastAsia="en-US"/>
        </w:rPr>
        <w:t>8</w:t>
      </w:r>
      <w:r w:rsidRPr="00E65C37">
        <w:rPr>
          <w:rFonts w:eastAsia="Calibri"/>
          <w:sz w:val="28"/>
          <w:szCs w:val="28"/>
          <w:lang w:eastAsia="en-US"/>
        </w:rPr>
        <w:t>.5. veic darbības, kas vērstas uz nacionālā, etniskā, rasu, reliģiskā naida vai nesaticības izraisīšanu;</w:t>
      </w:r>
    </w:p>
    <w:p w14:paraId="026F16D1" w14:textId="14D2FA28" w:rsidR="00A219F1" w:rsidRPr="00E65C37" w:rsidRDefault="00A219F1" w:rsidP="00764F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17.</w:t>
      </w:r>
      <w:r w:rsidR="004F0F59">
        <w:rPr>
          <w:rFonts w:eastAsia="Calibri"/>
          <w:sz w:val="28"/>
          <w:szCs w:val="28"/>
          <w:lang w:eastAsia="en-US"/>
        </w:rPr>
        <w:t>8</w:t>
      </w:r>
      <w:r w:rsidRPr="00E65C37">
        <w:rPr>
          <w:rFonts w:eastAsia="Calibri"/>
          <w:sz w:val="28"/>
          <w:szCs w:val="28"/>
          <w:lang w:eastAsia="en-US"/>
        </w:rPr>
        <w:t>.6. slavē vai aicina izdarīt noziedzīgus nodarīj</w:t>
      </w:r>
      <w:r w:rsidR="00BE4400" w:rsidRPr="00E65C37">
        <w:rPr>
          <w:rFonts w:eastAsia="Calibri"/>
          <w:sz w:val="28"/>
          <w:szCs w:val="28"/>
          <w:lang w:eastAsia="en-US"/>
        </w:rPr>
        <w:t>umus;</w:t>
      </w:r>
    </w:p>
    <w:p w14:paraId="08DD764A" w14:textId="59CC8EC7" w:rsidR="006A31F9" w:rsidRPr="00E65C37" w:rsidRDefault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17.</w:t>
      </w:r>
      <w:r w:rsidR="004F0F59">
        <w:rPr>
          <w:rFonts w:eastAsia="Calibri"/>
          <w:sz w:val="28"/>
          <w:szCs w:val="28"/>
          <w:lang w:eastAsia="en-US"/>
        </w:rPr>
        <w:t>9</w:t>
      </w:r>
      <w:r w:rsidRPr="00E65C37">
        <w:rPr>
          <w:rFonts w:eastAsia="Calibri"/>
          <w:sz w:val="28"/>
          <w:szCs w:val="28"/>
          <w:lang w:eastAsia="en-US"/>
        </w:rPr>
        <w:t xml:space="preserve">. </w:t>
      </w:r>
      <w:r w:rsidR="00BE4400" w:rsidRPr="00E65C37">
        <w:rPr>
          <w:rFonts w:eastAsia="Calibri"/>
          <w:sz w:val="28"/>
          <w:szCs w:val="28"/>
          <w:lang w:eastAsia="en-US"/>
        </w:rPr>
        <w:t>pārstāvis</w:t>
      </w:r>
      <w:r w:rsidR="003819C1" w:rsidRPr="00E65C37">
        <w:rPr>
          <w:rFonts w:eastAsia="Calibri"/>
          <w:sz w:val="28"/>
          <w:szCs w:val="28"/>
          <w:lang w:eastAsia="en-US"/>
        </w:rPr>
        <w:t xml:space="preserve"> ir sodīts vai notiesāts</w:t>
      </w:r>
      <w:proofErr w:type="gramStart"/>
      <w:r w:rsidR="003819C1" w:rsidRPr="00E65C37">
        <w:rPr>
          <w:rFonts w:eastAsia="Calibri"/>
          <w:sz w:val="28"/>
          <w:szCs w:val="28"/>
          <w:lang w:eastAsia="en-US"/>
        </w:rPr>
        <w:t xml:space="preserve"> par </w:t>
      </w:r>
      <w:r w:rsidR="00641D6A" w:rsidRPr="00E65C37">
        <w:rPr>
          <w:rFonts w:eastAsia="Calibri"/>
          <w:sz w:val="28"/>
          <w:szCs w:val="28"/>
          <w:lang w:eastAsia="en-US"/>
        </w:rPr>
        <w:t>kādu no Krimināllikuma IX, IX</w:t>
      </w:r>
      <w:r w:rsidR="00641D6A" w:rsidRPr="00E65C3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641D6A" w:rsidRPr="00E65C37">
        <w:rPr>
          <w:rFonts w:eastAsia="Calibri"/>
          <w:sz w:val="28"/>
          <w:szCs w:val="28"/>
          <w:lang w:eastAsia="en-US"/>
        </w:rPr>
        <w:t xml:space="preserve"> </w:t>
      </w:r>
      <w:r w:rsidR="00F541FF" w:rsidRPr="00E65C37">
        <w:rPr>
          <w:rFonts w:eastAsia="Calibri"/>
          <w:sz w:val="28"/>
          <w:szCs w:val="28"/>
          <w:lang w:eastAsia="en-US"/>
        </w:rPr>
        <w:t>vai</w:t>
      </w:r>
      <w:r w:rsidR="00641D6A" w:rsidRPr="00E65C37">
        <w:rPr>
          <w:rFonts w:eastAsia="Calibri"/>
          <w:sz w:val="28"/>
          <w:szCs w:val="28"/>
          <w:lang w:eastAsia="en-US"/>
        </w:rPr>
        <w:t xml:space="preserve"> X nodaļā </w:t>
      </w:r>
      <w:r w:rsidR="00F541FF" w:rsidRPr="00E65C37">
        <w:rPr>
          <w:rFonts w:eastAsia="Calibri"/>
          <w:sz w:val="28"/>
          <w:szCs w:val="28"/>
          <w:lang w:eastAsia="en-US"/>
        </w:rPr>
        <w:t>minētajiem</w:t>
      </w:r>
      <w:r w:rsidR="00641D6A" w:rsidRPr="00E65C37">
        <w:rPr>
          <w:rFonts w:eastAsia="Calibri"/>
          <w:sz w:val="28"/>
          <w:szCs w:val="28"/>
          <w:lang w:eastAsia="en-US"/>
        </w:rPr>
        <w:t xml:space="preserve"> noziedzīgajiem nodarījumiem un kas </w:t>
      </w:r>
      <w:r w:rsidR="003819C1" w:rsidRPr="00E65C37">
        <w:rPr>
          <w:rFonts w:eastAsia="Calibri"/>
          <w:sz w:val="28"/>
          <w:szCs w:val="28"/>
          <w:lang w:eastAsia="en-US"/>
        </w:rPr>
        <w:t>saistīti ar pārstāvja profesionālo darbību</w:t>
      </w:r>
      <w:proofErr w:type="gramEnd"/>
      <w:r w:rsidR="00CD408A" w:rsidRPr="00E65C37">
        <w:rPr>
          <w:rFonts w:eastAsia="Calibri"/>
          <w:sz w:val="28"/>
          <w:szCs w:val="28"/>
          <w:lang w:eastAsia="en-US"/>
        </w:rPr>
        <w:t>.</w:t>
      </w:r>
    </w:p>
    <w:p w14:paraId="330FBCAA" w14:textId="77777777" w:rsidR="006A31F9" w:rsidRPr="00E65C37" w:rsidRDefault="006A31F9" w:rsidP="006A31F9">
      <w:pPr>
        <w:pStyle w:val="ListParagraph"/>
        <w:ind w:left="1069"/>
        <w:jc w:val="both"/>
        <w:rPr>
          <w:rFonts w:eastAsia="Calibri"/>
          <w:sz w:val="28"/>
          <w:szCs w:val="28"/>
          <w:lang w:eastAsia="en-US"/>
        </w:rPr>
      </w:pPr>
    </w:p>
    <w:p w14:paraId="01DAA3FF" w14:textId="1E849D62" w:rsidR="00A84A82" w:rsidRDefault="00A219F1" w:rsidP="006A7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18. </w:t>
      </w:r>
      <w:proofErr w:type="spellStart"/>
      <w:r w:rsidR="00816F9B" w:rsidRPr="00E65C37">
        <w:rPr>
          <w:rFonts w:eastAsia="Calibri"/>
          <w:sz w:val="28"/>
          <w:szCs w:val="28"/>
          <w:lang w:eastAsia="en-US"/>
        </w:rPr>
        <w:t>Akreditētājinstitūcija</w:t>
      </w:r>
      <w:proofErr w:type="spellEnd"/>
      <w:r w:rsidR="00816F9B" w:rsidRPr="00E65C37">
        <w:rPr>
          <w:rFonts w:eastAsia="Calibri"/>
          <w:sz w:val="28"/>
          <w:szCs w:val="28"/>
          <w:lang w:eastAsia="en-US"/>
        </w:rPr>
        <w:t xml:space="preserve"> var apturēt </w:t>
      </w:r>
      <w:r w:rsidR="000E59F6">
        <w:rPr>
          <w:rFonts w:eastAsia="Calibri"/>
          <w:sz w:val="28"/>
          <w:szCs w:val="28"/>
          <w:lang w:eastAsia="en-US"/>
        </w:rPr>
        <w:t xml:space="preserve">vai anulēt </w:t>
      </w:r>
      <w:r w:rsidR="00816F9B" w:rsidRPr="00E65C37">
        <w:rPr>
          <w:rFonts w:eastAsia="Calibri"/>
          <w:sz w:val="28"/>
          <w:szCs w:val="28"/>
          <w:lang w:eastAsia="en-US"/>
        </w:rPr>
        <w:t>akreditāciju, ja</w:t>
      </w:r>
      <w:r w:rsidR="00A84A82">
        <w:rPr>
          <w:rFonts w:eastAsia="Calibri"/>
          <w:sz w:val="28"/>
          <w:szCs w:val="28"/>
          <w:lang w:eastAsia="en-US"/>
        </w:rPr>
        <w:t>:</w:t>
      </w:r>
    </w:p>
    <w:p w14:paraId="0845AD80" w14:textId="252E71A4" w:rsidR="00A219F1" w:rsidRPr="00E65C37" w:rsidRDefault="00A219F1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18.1. šo noteikumu 4., 5. </w:t>
      </w:r>
      <w:r w:rsidR="00945AB0" w:rsidRPr="00E65C37">
        <w:rPr>
          <w:rFonts w:eastAsia="Calibri"/>
          <w:sz w:val="28"/>
          <w:szCs w:val="28"/>
          <w:lang w:eastAsia="en-US"/>
        </w:rPr>
        <w:t>vai</w:t>
      </w:r>
      <w:r w:rsidRPr="00E65C37">
        <w:rPr>
          <w:rFonts w:eastAsia="Calibri"/>
          <w:sz w:val="28"/>
          <w:szCs w:val="28"/>
          <w:lang w:eastAsia="en-US"/>
        </w:rPr>
        <w:t xml:space="preserve"> 6. punktā minētājos dokumentos ir snie</w:t>
      </w:r>
      <w:r w:rsidR="004C1759">
        <w:rPr>
          <w:rFonts w:eastAsia="Calibri"/>
          <w:sz w:val="28"/>
          <w:szCs w:val="28"/>
          <w:lang w:eastAsia="en-US"/>
        </w:rPr>
        <w:t>gtas</w:t>
      </w:r>
      <w:r w:rsidRPr="00E65C37">
        <w:rPr>
          <w:rFonts w:eastAsia="Calibri"/>
          <w:sz w:val="28"/>
          <w:szCs w:val="28"/>
          <w:lang w:eastAsia="en-US"/>
        </w:rPr>
        <w:t xml:space="preserve"> nepatiesas ziņas, kurām ir būtiska nozīme lēmuma pieņemšanā par akreditāciju;</w:t>
      </w:r>
    </w:p>
    <w:p w14:paraId="27CBF53F" w14:textId="484B477A" w:rsidR="00A219F1" w:rsidRDefault="00A219F1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18.2. pārstāvis akreditāciju </w:t>
      </w:r>
      <w:r w:rsidR="004C1759">
        <w:rPr>
          <w:rFonts w:eastAsia="Calibri"/>
          <w:sz w:val="28"/>
          <w:szCs w:val="28"/>
          <w:lang w:eastAsia="en-US"/>
        </w:rPr>
        <w:t>ne</w:t>
      </w:r>
      <w:r w:rsidRPr="00E65C37">
        <w:rPr>
          <w:rFonts w:eastAsia="Calibri"/>
          <w:sz w:val="28"/>
          <w:szCs w:val="28"/>
          <w:lang w:eastAsia="en-US"/>
        </w:rPr>
        <w:t xml:space="preserve">izmanto mērķiem, kas saistīti ar </w:t>
      </w:r>
      <w:r w:rsidR="004C1759">
        <w:rPr>
          <w:rFonts w:eastAsia="Calibri"/>
          <w:sz w:val="28"/>
          <w:szCs w:val="28"/>
          <w:lang w:eastAsia="en-US"/>
        </w:rPr>
        <w:t xml:space="preserve">tā pārstāvētā </w:t>
      </w:r>
      <w:r w:rsidRPr="00E65C37">
        <w:rPr>
          <w:rFonts w:eastAsia="Calibri"/>
          <w:sz w:val="28"/>
          <w:szCs w:val="28"/>
          <w:lang w:eastAsia="en-US"/>
        </w:rPr>
        <w:t>masu informācijas līdzekļa darbību;</w:t>
      </w:r>
    </w:p>
    <w:p w14:paraId="0C6E7DAC" w14:textId="30507BF9" w:rsidR="006044B0" w:rsidRDefault="006044B0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18.3. </w:t>
      </w:r>
      <w:r w:rsidR="00AD02D3" w:rsidRPr="003F7201">
        <w:rPr>
          <w:rFonts w:eastAsia="Calibri"/>
          <w:sz w:val="28"/>
          <w:szCs w:val="28"/>
          <w:lang w:eastAsia="en-US"/>
        </w:rPr>
        <w:t>pārstāvis</w:t>
      </w:r>
      <w:r w:rsidR="00AD02D3" w:rsidRPr="00DC10B0">
        <w:rPr>
          <w:rFonts w:eastAsia="Calibri"/>
          <w:sz w:val="28"/>
          <w:szCs w:val="28"/>
          <w:lang w:eastAsia="en-US"/>
        </w:rPr>
        <w:t xml:space="preserve"> rupji pārkāpis profesionālās ētikas normas</w:t>
      </w:r>
      <w:r>
        <w:rPr>
          <w:rFonts w:eastAsia="Calibri"/>
          <w:sz w:val="28"/>
          <w:szCs w:val="28"/>
          <w:lang w:eastAsia="en-US"/>
        </w:rPr>
        <w:t>;</w:t>
      </w:r>
    </w:p>
    <w:p w14:paraId="2FF9E651" w14:textId="18307D0E" w:rsidR="00025445" w:rsidRDefault="00025445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18.4. </w:t>
      </w:r>
      <w:r w:rsidR="00750D97">
        <w:rPr>
          <w:rFonts w:eastAsia="Calibri"/>
          <w:sz w:val="28"/>
          <w:szCs w:val="28"/>
          <w:lang w:eastAsia="en-US"/>
        </w:rPr>
        <w:t xml:space="preserve">pārstāvis vai </w:t>
      </w:r>
      <w:r>
        <w:rPr>
          <w:rFonts w:eastAsia="Calibri"/>
          <w:sz w:val="28"/>
          <w:szCs w:val="28"/>
          <w:lang w:eastAsia="en-US"/>
        </w:rPr>
        <w:t>tā pārstāvēt</w:t>
      </w:r>
      <w:r w:rsidR="00750D97">
        <w:rPr>
          <w:rFonts w:eastAsia="Calibri"/>
          <w:sz w:val="28"/>
          <w:szCs w:val="28"/>
          <w:lang w:eastAsia="en-US"/>
        </w:rPr>
        <w:t>ais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5C37">
        <w:rPr>
          <w:rFonts w:eastAsia="Calibri"/>
          <w:sz w:val="28"/>
          <w:szCs w:val="28"/>
          <w:lang w:eastAsia="en-US"/>
        </w:rPr>
        <w:t>masu informācijas līdzek</w:t>
      </w:r>
      <w:r w:rsidR="00750D97">
        <w:rPr>
          <w:rFonts w:eastAsia="Calibri"/>
          <w:sz w:val="28"/>
          <w:szCs w:val="28"/>
          <w:lang w:eastAsia="en-US"/>
        </w:rPr>
        <w:t>lis neveic žurnālistisku darbību;</w:t>
      </w:r>
    </w:p>
    <w:p w14:paraId="173A4DC4" w14:textId="7F113065" w:rsidR="00750D97" w:rsidRPr="00CA07B4" w:rsidRDefault="00750D97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18.5. </w:t>
      </w:r>
      <w:r w:rsidRPr="00CA07B4">
        <w:rPr>
          <w:rFonts w:eastAsia="Calibri"/>
          <w:sz w:val="28"/>
          <w:szCs w:val="28"/>
          <w:lang w:eastAsia="en-US"/>
        </w:rPr>
        <w:t xml:space="preserve">pārstāvis būtiski pārkāpj </w:t>
      </w:r>
      <w:proofErr w:type="spellStart"/>
      <w:r w:rsidRPr="00CA07B4">
        <w:rPr>
          <w:rFonts w:eastAsia="Calibri"/>
          <w:sz w:val="28"/>
          <w:szCs w:val="28"/>
          <w:lang w:eastAsia="en-US"/>
        </w:rPr>
        <w:t>akreditētājinstitūcijas</w:t>
      </w:r>
      <w:proofErr w:type="spellEnd"/>
      <w:r w:rsidRPr="00CA07B4">
        <w:rPr>
          <w:rFonts w:eastAsia="Calibri"/>
          <w:sz w:val="28"/>
          <w:szCs w:val="28"/>
          <w:lang w:eastAsia="en-US"/>
        </w:rPr>
        <w:t xml:space="preserve"> iekšējās kārtības noteikumus;</w:t>
      </w:r>
    </w:p>
    <w:p w14:paraId="16C25729" w14:textId="5C0CF71E" w:rsidR="00876FF3" w:rsidRPr="00CA07B4" w:rsidRDefault="00876FF3" w:rsidP="00876F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07B4">
        <w:rPr>
          <w:rFonts w:eastAsia="Calibri"/>
          <w:sz w:val="28"/>
          <w:szCs w:val="28"/>
          <w:lang w:eastAsia="en-US"/>
        </w:rPr>
        <w:t>18.</w:t>
      </w:r>
      <w:r w:rsidR="00750D97" w:rsidRPr="00CA07B4">
        <w:rPr>
          <w:rFonts w:eastAsia="Calibri"/>
          <w:sz w:val="28"/>
          <w:szCs w:val="28"/>
          <w:lang w:eastAsia="en-US"/>
        </w:rPr>
        <w:t>6</w:t>
      </w:r>
      <w:r w:rsidRPr="00CA07B4">
        <w:rPr>
          <w:rFonts w:eastAsia="Calibri"/>
          <w:sz w:val="28"/>
          <w:szCs w:val="28"/>
          <w:lang w:eastAsia="en-US"/>
        </w:rPr>
        <w:t>. pārstāvi</w:t>
      </w:r>
      <w:r w:rsidR="00CA07B4" w:rsidRPr="00CA07B4">
        <w:rPr>
          <w:rFonts w:eastAsia="Calibri"/>
          <w:sz w:val="28"/>
          <w:szCs w:val="28"/>
          <w:lang w:eastAsia="en-US"/>
        </w:rPr>
        <w:t>s apsūdzēts noziedzīga nodarījuma izdarīšanā</w:t>
      </w:r>
      <w:r w:rsidRPr="00CA07B4">
        <w:rPr>
          <w:rFonts w:eastAsia="Calibri"/>
          <w:sz w:val="28"/>
          <w:szCs w:val="28"/>
          <w:lang w:eastAsia="en-US"/>
        </w:rPr>
        <w:t>, kas saistīt</w:t>
      </w:r>
      <w:r w:rsidR="00CA07B4" w:rsidRPr="00CA07B4">
        <w:rPr>
          <w:rFonts w:eastAsia="Calibri"/>
          <w:sz w:val="28"/>
          <w:szCs w:val="28"/>
          <w:lang w:eastAsia="en-US"/>
        </w:rPr>
        <w:t>s</w:t>
      </w:r>
      <w:r w:rsidRPr="00CA07B4">
        <w:rPr>
          <w:rFonts w:eastAsia="Calibri"/>
          <w:sz w:val="28"/>
          <w:szCs w:val="28"/>
          <w:lang w:eastAsia="en-US"/>
        </w:rPr>
        <w:t xml:space="preserve"> ar pārstāvja profesionālo darbību;</w:t>
      </w:r>
    </w:p>
    <w:p w14:paraId="4311386B" w14:textId="1BB20778" w:rsidR="006044B0" w:rsidRPr="00E65C37" w:rsidRDefault="006044B0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750D97">
        <w:rPr>
          <w:rFonts w:eastAsia="Calibri"/>
          <w:sz w:val="28"/>
          <w:szCs w:val="28"/>
          <w:lang w:eastAsia="en-US"/>
        </w:rPr>
        <w:t>7</w:t>
      </w:r>
      <w:r w:rsidRPr="00E65C37">
        <w:rPr>
          <w:rFonts w:eastAsia="Calibri"/>
          <w:sz w:val="28"/>
          <w:szCs w:val="28"/>
          <w:lang w:eastAsia="en-US"/>
        </w:rPr>
        <w:t xml:space="preserve">. kompetenta institūcija ir informējusi </w:t>
      </w:r>
      <w:proofErr w:type="spellStart"/>
      <w:r w:rsidRPr="00E65C37">
        <w:rPr>
          <w:rFonts w:eastAsia="Calibri"/>
          <w:sz w:val="28"/>
          <w:szCs w:val="28"/>
          <w:lang w:eastAsia="en-US"/>
        </w:rPr>
        <w:t>akreditētājinstitūciju</w:t>
      </w:r>
      <w:proofErr w:type="spellEnd"/>
      <w:r w:rsidRPr="00E65C37">
        <w:rPr>
          <w:rFonts w:eastAsia="Calibri"/>
          <w:sz w:val="28"/>
          <w:szCs w:val="28"/>
          <w:lang w:eastAsia="en-US"/>
        </w:rPr>
        <w:t xml:space="preserve"> par</w:t>
      </w:r>
      <w:r w:rsidR="00025445">
        <w:rPr>
          <w:rFonts w:eastAsia="Calibri"/>
          <w:sz w:val="28"/>
          <w:szCs w:val="28"/>
          <w:lang w:eastAsia="en-US"/>
        </w:rPr>
        <w:t xml:space="preserve"> būtiskiem</w:t>
      </w:r>
      <w:r w:rsidRPr="00E65C37">
        <w:rPr>
          <w:rFonts w:eastAsia="Calibri"/>
          <w:sz w:val="28"/>
          <w:szCs w:val="28"/>
          <w:lang w:eastAsia="en-US"/>
        </w:rPr>
        <w:t xml:space="preserve"> riskiem valsts amatpersonu, </w:t>
      </w:r>
      <w:r w:rsidR="00025445">
        <w:rPr>
          <w:rFonts w:eastAsia="Calibri"/>
          <w:sz w:val="28"/>
          <w:szCs w:val="28"/>
          <w:lang w:eastAsia="en-US"/>
        </w:rPr>
        <w:t xml:space="preserve">iestādes darbinieku un apmeklētāju, </w:t>
      </w:r>
      <w:r w:rsidRPr="00E65C37">
        <w:rPr>
          <w:rFonts w:eastAsia="Calibri"/>
          <w:sz w:val="28"/>
          <w:szCs w:val="28"/>
          <w:lang w:eastAsia="en-US"/>
        </w:rPr>
        <w:t>ārvalstu vai starptautisko organizāciju vai institūciju delegātu aizsardzības (apsardzes) nodrošināšanā, ko rada pārstāvja akreditācija;</w:t>
      </w:r>
    </w:p>
    <w:p w14:paraId="0F334420" w14:textId="6B15EB37" w:rsidR="00A219F1" w:rsidRPr="00E65C37" w:rsidRDefault="00A219F1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750D97">
        <w:rPr>
          <w:rFonts w:eastAsia="Calibri"/>
          <w:sz w:val="28"/>
          <w:szCs w:val="28"/>
          <w:lang w:eastAsia="en-US"/>
        </w:rPr>
        <w:t>8</w:t>
      </w:r>
      <w:r w:rsidRPr="00E65C37">
        <w:rPr>
          <w:rFonts w:eastAsia="Calibri"/>
          <w:sz w:val="28"/>
          <w:szCs w:val="28"/>
          <w:lang w:eastAsia="en-US"/>
        </w:rPr>
        <w:t xml:space="preserve">. pārstāvis neievēro vai traucē veikt nepieciešamos drošības pasākumus </w:t>
      </w:r>
      <w:proofErr w:type="spellStart"/>
      <w:r w:rsidRPr="00E65C37">
        <w:rPr>
          <w:rFonts w:eastAsia="Calibri"/>
          <w:sz w:val="28"/>
          <w:szCs w:val="28"/>
          <w:lang w:eastAsia="en-US"/>
        </w:rPr>
        <w:t>akreditētājinstitūcijā</w:t>
      </w:r>
      <w:proofErr w:type="spellEnd"/>
      <w:r w:rsidRPr="00E65C37">
        <w:rPr>
          <w:rFonts w:eastAsia="Calibri"/>
          <w:sz w:val="28"/>
          <w:szCs w:val="28"/>
          <w:lang w:eastAsia="en-US"/>
        </w:rPr>
        <w:t>;</w:t>
      </w:r>
    </w:p>
    <w:p w14:paraId="6DDD93DC" w14:textId="2FE20F57" w:rsidR="0078084A" w:rsidRPr="00E65C37" w:rsidRDefault="0078084A" w:rsidP="00A219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750D97">
        <w:rPr>
          <w:rFonts w:eastAsia="Calibri"/>
          <w:sz w:val="28"/>
          <w:szCs w:val="28"/>
          <w:lang w:eastAsia="en-US"/>
        </w:rPr>
        <w:t>9</w:t>
      </w:r>
      <w:r w:rsidRPr="00E65C37">
        <w:rPr>
          <w:rFonts w:eastAsia="Calibri"/>
          <w:sz w:val="28"/>
          <w:szCs w:val="28"/>
          <w:lang w:eastAsia="en-US"/>
        </w:rPr>
        <w:t xml:space="preserve">. apturēta </w:t>
      </w:r>
      <w:r w:rsidR="00C75620" w:rsidRPr="00E65C37">
        <w:rPr>
          <w:rFonts w:eastAsia="Calibri"/>
          <w:sz w:val="28"/>
          <w:szCs w:val="28"/>
          <w:lang w:eastAsia="en-US"/>
        </w:rPr>
        <w:t xml:space="preserve">vai izbeigta </w:t>
      </w:r>
      <w:r w:rsidRPr="00E65C37">
        <w:rPr>
          <w:rFonts w:eastAsia="Calibri"/>
          <w:sz w:val="28"/>
          <w:szCs w:val="28"/>
          <w:lang w:eastAsia="en-US"/>
        </w:rPr>
        <w:t>masu informācijas līdzekļa darbība;</w:t>
      </w:r>
    </w:p>
    <w:p w14:paraId="26F94A23" w14:textId="26AAC18A" w:rsidR="005E70F5" w:rsidRPr="00E65C37" w:rsidRDefault="00A219F1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750D97">
        <w:rPr>
          <w:rFonts w:eastAsia="Calibri"/>
          <w:sz w:val="28"/>
          <w:szCs w:val="28"/>
          <w:lang w:eastAsia="en-US"/>
        </w:rPr>
        <w:t>10</w:t>
      </w:r>
      <w:r w:rsidRPr="00E65C37">
        <w:rPr>
          <w:rFonts w:eastAsia="Calibri"/>
          <w:sz w:val="28"/>
          <w:szCs w:val="28"/>
          <w:lang w:eastAsia="en-US"/>
        </w:rPr>
        <w:t xml:space="preserve">. </w:t>
      </w:r>
      <w:r w:rsidR="005E70F5" w:rsidRPr="00E65C37">
        <w:rPr>
          <w:rFonts w:eastAsia="Calibri"/>
          <w:sz w:val="28"/>
          <w:szCs w:val="28"/>
          <w:lang w:eastAsia="en-US"/>
        </w:rPr>
        <w:t>Nacionālā elektronisko plašsaziņas līd</w:t>
      </w:r>
      <w:r w:rsidR="00E5344C" w:rsidRPr="00E65C37">
        <w:rPr>
          <w:rFonts w:eastAsia="Calibri"/>
          <w:sz w:val="28"/>
          <w:szCs w:val="28"/>
          <w:lang w:eastAsia="en-US"/>
        </w:rPr>
        <w:t>zekļu padome vai cita kompetenta</w:t>
      </w:r>
      <w:r w:rsidR="005E70F5" w:rsidRPr="00E65C37">
        <w:rPr>
          <w:rFonts w:eastAsia="Calibri"/>
          <w:sz w:val="28"/>
          <w:szCs w:val="28"/>
          <w:lang w:eastAsia="en-US"/>
        </w:rPr>
        <w:t xml:space="preserve"> institūcija ir konstatējusi</w:t>
      </w:r>
      <w:r w:rsidR="008B7A2E">
        <w:rPr>
          <w:rFonts w:eastAsia="Calibri"/>
          <w:sz w:val="28"/>
          <w:szCs w:val="28"/>
          <w:lang w:eastAsia="en-US"/>
        </w:rPr>
        <w:t xml:space="preserve"> un informējusi </w:t>
      </w:r>
      <w:proofErr w:type="spellStart"/>
      <w:r w:rsidR="008B7A2E">
        <w:rPr>
          <w:rFonts w:eastAsia="Calibri"/>
          <w:sz w:val="28"/>
          <w:szCs w:val="28"/>
          <w:lang w:eastAsia="en-US"/>
        </w:rPr>
        <w:t>akreditētājinstitūciju</w:t>
      </w:r>
      <w:proofErr w:type="spellEnd"/>
      <w:r w:rsidR="005E70F5" w:rsidRPr="00E65C37">
        <w:rPr>
          <w:rFonts w:eastAsia="Calibri"/>
          <w:sz w:val="28"/>
          <w:szCs w:val="28"/>
          <w:lang w:eastAsia="en-US"/>
        </w:rPr>
        <w:t>, ka masu informācijas līdzeklis</w:t>
      </w:r>
      <w:r w:rsidR="00B26C26">
        <w:rPr>
          <w:rFonts w:eastAsia="Calibri"/>
          <w:sz w:val="28"/>
          <w:szCs w:val="28"/>
          <w:lang w:eastAsia="en-US"/>
        </w:rPr>
        <w:t xml:space="preserve"> vai pārstāvis</w:t>
      </w:r>
      <w:r w:rsidR="005E70F5" w:rsidRPr="00E65C37">
        <w:rPr>
          <w:rFonts w:eastAsia="Calibri"/>
          <w:sz w:val="28"/>
          <w:szCs w:val="28"/>
          <w:lang w:eastAsia="en-US"/>
        </w:rPr>
        <w:t xml:space="preserve">: </w:t>
      </w:r>
    </w:p>
    <w:p w14:paraId="449DEDE4" w14:textId="6A8EA97B" w:rsidR="005E70F5" w:rsidRPr="00E65C37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lastRenderedPageBreak/>
        <w:t>18.</w:t>
      </w:r>
      <w:r w:rsidR="0080050C">
        <w:rPr>
          <w:rFonts w:eastAsia="Calibri"/>
          <w:sz w:val="28"/>
          <w:szCs w:val="28"/>
          <w:lang w:eastAsia="en-US"/>
        </w:rPr>
        <w:t>10</w:t>
      </w:r>
      <w:r w:rsidRPr="00E65C37">
        <w:rPr>
          <w:rFonts w:eastAsia="Calibri"/>
          <w:sz w:val="28"/>
          <w:szCs w:val="28"/>
          <w:lang w:eastAsia="en-US"/>
        </w:rPr>
        <w:t>.1. aicina vērsties pret Latvijas neatkarību vai teritoriālo nedalāmību;</w:t>
      </w:r>
    </w:p>
    <w:p w14:paraId="79BC211C" w14:textId="4B4A4700" w:rsidR="005E70F5" w:rsidRPr="00E65C37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80050C">
        <w:rPr>
          <w:rFonts w:eastAsia="Calibri"/>
          <w:sz w:val="28"/>
          <w:szCs w:val="28"/>
          <w:lang w:eastAsia="en-US"/>
        </w:rPr>
        <w:t>10</w:t>
      </w:r>
      <w:r w:rsidRPr="00E65C37">
        <w:rPr>
          <w:rFonts w:eastAsia="Calibri"/>
          <w:sz w:val="28"/>
          <w:szCs w:val="28"/>
          <w:lang w:eastAsia="en-US"/>
        </w:rPr>
        <w:t>.2. izsaka vai izplata priekšlikumus par Latvijas valsts iekārtas vardarbīgu grozīšanu;</w:t>
      </w:r>
    </w:p>
    <w:p w14:paraId="414F34D8" w14:textId="0297CD3D" w:rsidR="005E70F5" w:rsidRPr="00E65C37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80050C">
        <w:rPr>
          <w:rFonts w:eastAsia="Calibri"/>
          <w:sz w:val="28"/>
          <w:szCs w:val="28"/>
          <w:lang w:eastAsia="en-US"/>
        </w:rPr>
        <w:t>10</w:t>
      </w:r>
      <w:r w:rsidR="0078084A" w:rsidRPr="00E65C37">
        <w:rPr>
          <w:rFonts w:eastAsia="Calibri"/>
          <w:sz w:val="28"/>
          <w:szCs w:val="28"/>
          <w:lang w:eastAsia="en-US"/>
        </w:rPr>
        <w:t>.</w:t>
      </w:r>
      <w:r w:rsidRPr="00E65C37">
        <w:rPr>
          <w:rFonts w:eastAsia="Calibri"/>
          <w:sz w:val="28"/>
          <w:szCs w:val="28"/>
          <w:lang w:eastAsia="en-US"/>
        </w:rPr>
        <w:t>3. aicina nepildīt likumus, ja to nepildīšana apdraud valsts drošību, sabiedrisko drošību vai kārtību;</w:t>
      </w:r>
    </w:p>
    <w:p w14:paraId="16AB1E1C" w14:textId="4E18B010" w:rsidR="005E70F5" w:rsidRPr="00E65C37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80050C">
        <w:rPr>
          <w:rFonts w:eastAsia="Calibri"/>
          <w:sz w:val="28"/>
          <w:szCs w:val="28"/>
          <w:lang w:eastAsia="en-US"/>
        </w:rPr>
        <w:t>10</w:t>
      </w:r>
      <w:r w:rsidRPr="00E65C37">
        <w:rPr>
          <w:rFonts w:eastAsia="Calibri"/>
          <w:sz w:val="28"/>
          <w:szCs w:val="28"/>
          <w:lang w:eastAsia="en-US"/>
        </w:rPr>
        <w:t>.4. sludina vardarbību vai terorismu, klaju nacisma, fašisma vai komunisma ideoloģiju, propagandē karu;</w:t>
      </w:r>
    </w:p>
    <w:p w14:paraId="3DAED145" w14:textId="125E1237" w:rsidR="005E70F5" w:rsidRPr="00E65C37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80050C">
        <w:rPr>
          <w:rFonts w:eastAsia="Calibri"/>
          <w:sz w:val="28"/>
          <w:szCs w:val="28"/>
          <w:lang w:eastAsia="en-US"/>
        </w:rPr>
        <w:t>10</w:t>
      </w:r>
      <w:r w:rsidRPr="00E65C37">
        <w:rPr>
          <w:rFonts w:eastAsia="Calibri"/>
          <w:sz w:val="28"/>
          <w:szCs w:val="28"/>
          <w:lang w:eastAsia="en-US"/>
        </w:rPr>
        <w:t>.5. veic darbības, kas vērstas uz nacionālā, etniskā, rasu, reliģiskā naida vai nesaticības izraisīšanu;</w:t>
      </w:r>
    </w:p>
    <w:p w14:paraId="769F0746" w14:textId="4A9278B3" w:rsidR="005E70F5" w:rsidRPr="00E65C37" w:rsidRDefault="005E70F5" w:rsidP="005E7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80050C">
        <w:rPr>
          <w:rFonts w:eastAsia="Calibri"/>
          <w:sz w:val="28"/>
          <w:szCs w:val="28"/>
          <w:lang w:eastAsia="en-US"/>
        </w:rPr>
        <w:t>10</w:t>
      </w:r>
      <w:r w:rsidRPr="00E65C37">
        <w:rPr>
          <w:rFonts w:eastAsia="Calibri"/>
          <w:sz w:val="28"/>
          <w:szCs w:val="28"/>
          <w:lang w:eastAsia="en-US"/>
        </w:rPr>
        <w:t>.6. slavē vai aicina izdarīt noziedzīgus nodarījumus;</w:t>
      </w:r>
    </w:p>
    <w:p w14:paraId="5394D1BD" w14:textId="6D15040E" w:rsidR="0078084A" w:rsidRPr="00E65C37" w:rsidRDefault="0078084A" w:rsidP="007808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80050C">
        <w:rPr>
          <w:rFonts w:eastAsia="Calibri"/>
          <w:sz w:val="28"/>
          <w:szCs w:val="28"/>
          <w:lang w:eastAsia="en-US"/>
        </w:rPr>
        <w:t>11</w:t>
      </w:r>
      <w:r w:rsidRPr="00E65C37">
        <w:rPr>
          <w:rFonts w:eastAsia="Calibri"/>
          <w:sz w:val="28"/>
          <w:szCs w:val="28"/>
          <w:lang w:eastAsia="en-US"/>
        </w:rPr>
        <w:t xml:space="preserve">. </w:t>
      </w:r>
      <w:r w:rsidR="00641D6A" w:rsidRPr="00E65C37">
        <w:rPr>
          <w:rFonts w:eastAsia="Calibri"/>
          <w:sz w:val="28"/>
          <w:szCs w:val="28"/>
          <w:lang w:eastAsia="en-US"/>
        </w:rPr>
        <w:t>pārstāvis ir sodīts vai notiesāts</w:t>
      </w:r>
      <w:proofErr w:type="gramStart"/>
      <w:r w:rsidR="00641D6A" w:rsidRPr="00E65C37">
        <w:rPr>
          <w:rFonts w:eastAsia="Calibri"/>
          <w:sz w:val="28"/>
          <w:szCs w:val="28"/>
          <w:lang w:eastAsia="en-US"/>
        </w:rPr>
        <w:t xml:space="preserve"> par kādu no Krimināllikuma IX, IX</w:t>
      </w:r>
      <w:r w:rsidR="00641D6A" w:rsidRPr="00E65C3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641D6A" w:rsidRPr="00E65C37">
        <w:rPr>
          <w:rFonts w:eastAsia="Calibri"/>
          <w:sz w:val="28"/>
          <w:szCs w:val="28"/>
          <w:lang w:eastAsia="en-US"/>
        </w:rPr>
        <w:t xml:space="preserve"> </w:t>
      </w:r>
      <w:r w:rsidR="00945AB0" w:rsidRPr="00E65C37">
        <w:rPr>
          <w:rFonts w:eastAsia="Calibri"/>
          <w:sz w:val="28"/>
          <w:szCs w:val="28"/>
          <w:lang w:eastAsia="en-US"/>
        </w:rPr>
        <w:t>vai</w:t>
      </w:r>
      <w:r w:rsidR="00641D6A" w:rsidRPr="00E65C37">
        <w:rPr>
          <w:rFonts w:eastAsia="Calibri"/>
          <w:sz w:val="28"/>
          <w:szCs w:val="28"/>
          <w:lang w:eastAsia="en-US"/>
        </w:rPr>
        <w:t xml:space="preserve"> X nodaļā </w:t>
      </w:r>
      <w:r w:rsidR="00945AB0" w:rsidRPr="00E65C37">
        <w:rPr>
          <w:rFonts w:eastAsia="Calibri"/>
          <w:sz w:val="28"/>
          <w:szCs w:val="28"/>
          <w:lang w:eastAsia="en-US"/>
        </w:rPr>
        <w:t xml:space="preserve">minētajiem </w:t>
      </w:r>
      <w:r w:rsidR="00641D6A" w:rsidRPr="00E65C37">
        <w:rPr>
          <w:rFonts w:eastAsia="Calibri"/>
          <w:sz w:val="28"/>
          <w:szCs w:val="28"/>
          <w:lang w:eastAsia="en-US"/>
        </w:rPr>
        <w:t xml:space="preserve">noziedzīgajiem nodarījumiem un kas saistīti ar </w:t>
      </w:r>
      <w:r w:rsidR="00CD408A" w:rsidRPr="00E65C37">
        <w:rPr>
          <w:rFonts w:eastAsia="Calibri"/>
          <w:sz w:val="28"/>
          <w:szCs w:val="28"/>
          <w:lang w:eastAsia="en-US"/>
        </w:rPr>
        <w:t>pārstāvja profesionālo darbību</w:t>
      </w:r>
      <w:proofErr w:type="gramEnd"/>
      <w:r w:rsidR="00CD408A" w:rsidRPr="00E65C37">
        <w:rPr>
          <w:rFonts w:eastAsia="Calibri"/>
          <w:sz w:val="28"/>
          <w:szCs w:val="28"/>
          <w:lang w:eastAsia="en-US"/>
        </w:rPr>
        <w:t>.</w:t>
      </w:r>
    </w:p>
    <w:p w14:paraId="0254E2B0" w14:textId="77777777" w:rsidR="00A219F1" w:rsidRPr="00E65C37" w:rsidRDefault="00A219F1" w:rsidP="00E37AA1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7C9AC569" w14:textId="7B18E5BF" w:rsidR="00816F9B" w:rsidRPr="00E65C37" w:rsidRDefault="00816F9B" w:rsidP="00816F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8A4B5F" w:rsidRPr="00FD3BB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65C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65C37">
        <w:rPr>
          <w:rFonts w:eastAsia="Calibri"/>
          <w:sz w:val="28"/>
          <w:szCs w:val="28"/>
          <w:lang w:eastAsia="en-US"/>
        </w:rPr>
        <w:t>Akreditētājinstitūcija</w:t>
      </w:r>
      <w:proofErr w:type="spellEnd"/>
      <w:r w:rsidRPr="00E65C37">
        <w:rPr>
          <w:rFonts w:eastAsia="Calibri"/>
          <w:sz w:val="28"/>
          <w:szCs w:val="28"/>
          <w:lang w:eastAsia="en-US"/>
        </w:rPr>
        <w:t xml:space="preserve"> anulē akreditāciju, ja:</w:t>
      </w:r>
    </w:p>
    <w:p w14:paraId="58944E8B" w14:textId="49477167" w:rsidR="00816F9B" w:rsidRPr="00E65C37" w:rsidRDefault="00816F9B" w:rsidP="00816F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FD3BB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65C3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E65C37">
        <w:rPr>
          <w:rFonts w:eastAsia="Calibri"/>
          <w:sz w:val="28"/>
          <w:szCs w:val="28"/>
          <w:lang w:eastAsia="en-US"/>
        </w:rPr>
        <w:t xml:space="preserve">1. saņemts masu informācijas līdzekļa vadītāja </w:t>
      </w:r>
      <w:r w:rsidR="003F5407">
        <w:rPr>
          <w:rFonts w:eastAsia="Calibri"/>
          <w:sz w:val="28"/>
          <w:szCs w:val="28"/>
          <w:lang w:eastAsia="en-US"/>
        </w:rPr>
        <w:t xml:space="preserve">vai pārstāvja </w:t>
      </w:r>
      <w:r w:rsidRPr="00E65C37">
        <w:rPr>
          <w:rFonts w:eastAsia="Calibri"/>
          <w:sz w:val="28"/>
          <w:szCs w:val="28"/>
          <w:lang w:eastAsia="en-US"/>
        </w:rPr>
        <w:t>lūgums anulēt pārstāvim akreditāciju;</w:t>
      </w:r>
    </w:p>
    <w:p w14:paraId="36307AE0" w14:textId="3B488CB2" w:rsidR="00816F9B" w:rsidRPr="00E65C37" w:rsidRDefault="00816F9B" w:rsidP="00816F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FD3BB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65C3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34470C" w:rsidRPr="00E65C37">
        <w:rPr>
          <w:rFonts w:eastAsia="Calibri"/>
          <w:sz w:val="28"/>
          <w:szCs w:val="28"/>
          <w:lang w:eastAsia="en-US"/>
        </w:rPr>
        <w:t>2</w:t>
      </w:r>
      <w:r w:rsidRPr="00E65C37">
        <w:rPr>
          <w:rFonts w:eastAsia="Calibri"/>
          <w:sz w:val="28"/>
          <w:szCs w:val="28"/>
          <w:lang w:eastAsia="en-US"/>
        </w:rPr>
        <w:t>. pārstāvis ir izbeidzis tiesiskās attiecības, uz kurām pamatojoties viņš veica attiecīgos pienākumus masu informācijas līdzeklī, kas bija lūdzis pārstāvja akreditāciju, un nav iesniedzis šo noteikumu 4.</w:t>
      </w:r>
      <w:r w:rsidR="00E37AA1" w:rsidRPr="00E65C37">
        <w:rPr>
          <w:rFonts w:eastAsia="Calibri"/>
          <w:sz w:val="28"/>
          <w:szCs w:val="28"/>
          <w:lang w:eastAsia="en-US"/>
        </w:rPr>
        <w:t xml:space="preserve">, </w:t>
      </w:r>
      <w:r w:rsidRPr="00E65C37">
        <w:rPr>
          <w:rFonts w:eastAsia="Calibri"/>
          <w:sz w:val="28"/>
          <w:szCs w:val="28"/>
          <w:lang w:eastAsia="en-US"/>
        </w:rPr>
        <w:t xml:space="preserve">5. </w:t>
      </w:r>
      <w:r w:rsidR="00E37AA1" w:rsidRPr="00E65C37">
        <w:rPr>
          <w:rFonts w:eastAsia="Calibri"/>
          <w:sz w:val="28"/>
          <w:szCs w:val="28"/>
          <w:lang w:eastAsia="en-US"/>
        </w:rPr>
        <w:t>vai 6.</w:t>
      </w:r>
      <w:r w:rsidRPr="00E65C37">
        <w:rPr>
          <w:rFonts w:eastAsia="Calibri"/>
          <w:sz w:val="28"/>
          <w:szCs w:val="28"/>
          <w:lang w:eastAsia="en-US"/>
        </w:rPr>
        <w:t>punktā minētos dokumentus jaunas akreditācijas saņemšanai;</w:t>
      </w:r>
    </w:p>
    <w:p w14:paraId="340BF4BB" w14:textId="77777777" w:rsidR="00CA09AB" w:rsidRDefault="00816F9B" w:rsidP="007604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>18.</w:t>
      </w:r>
      <w:r w:rsidR="00FD3BBD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E65C3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34470C" w:rsidRPr="00E65C37">
        <w:rPr>
          <w:rFonts w:eastAsia="Calibri"/>
          <w:sz w:val="28"/>
          <w:szCs w:val="28"/>
          <w:lang w:eastAsia="en-US"/>
        </w:rPr>
        <w:t>3</w:t>
      </w:r>
      <w:r w:rsidRPr="00E65C37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E65C37">
        <w:rPr>
          <w:rFonts w:eastAsia="Calibri"/>
          <w:sz w:val="28"/>
          <w:szCs w:val="28"/>
          <w:lang w:eastAsia="en-US"/>
        </w:rPr>
        <w:t>akreditētājinstitūcija</w:t>
      </w:r>
      <w:proofErr w:type="spellEnd"/>
      <w:r w:rsidRPr="00E65C37">
        <w:rPr>
          <w:rFonts w:eastAsia="Calibri"/>
          <w:sz w:val="28"/>
          <w:szCs w:val="28"/>
          <w:lang w:eastAsia="en-US"/>
        </w:rPr>
        <w:t xml:space="preserve"> konstatē, ka pārstāvis savu akreditācijas karti ir nodevis lietošanā citai personai</w:t>
      </w:r>
      <w:r w:rsidR="00B75C74" w:rsidRPr="00E65C37">
        <w:rPr>
          <w:rFonts w:eastAsia="Calibri"/>
          <w:sz w:val="28"/>
          <w:szCs w:val="28"/>
          <w:lang w:eastAsia="en-US"/>
        </w:rPr>
        <w:t>.</w:t>
      </w:r>
    </w:p>
    <w:p w14:paraId="44CCA9D0" w14:textId="77777777" w:rsidR="00CA09AB" w:rsidRDefault="00CA09AB" w:rsidP="007604E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07EAF6" w14:textId="10E9A584" w:rsidR="00F154C1" w:rsidRPr="008E23A4" w:rsidRDefault="00390A8C" w:rsidP="00390A8C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8E23A4">
        <w:rPr>
          <w:rFonts w:eastAsia="Calibri"/>
          <w:sz w:val="28"/>
          <w:szCs w:val="28"/>
          <w:lang w:eastAsia="en-US"/>
        </w:rPr>
        <w:t>18.</w:t>
      </w:r>
      <w:r w:rsidRPr="008E23A4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E23A4">
        <w:rPr>
          <w:rFonts w:eastAsia="Calibri"/>
          <w:sz w:val="28"/>
          <w:szCs w:val="28"/>
          <w:lang w:eastAsia="en-US"/>
        </w:rPr>
        <w:t xml:space="preserve"> </w:t>
      </w:r>
      <w:r w:rsidRPr="008E23A4">
        <w:rPr>
          <w:sz w:val="28"/>
          <w:szCs w:val="28"/>
        </w:rPr>
        <w:t>Papildus šo noteikumu 17.</w:t>
      </w:r>
      <w:r w:rsidR="008E23A4">
        <w:rPr>
          <w:sz w:val="28"/>
          <w:szCs w:val="28"/>
        </w:rPr>
        <w:t>,</w:t>
      </w:r>
      <w:r w:rsidRPr="008E23A4">
        <w:rPr>
          <w:sz w:val="28"/>
          <w:szCs w:val="28"/>
        </w:rPr>
        <w:t xml:space="preserve"> 18. un </w:t>
      </w:r>
      <w:r w:rsidRPr="008E23A4">
        <w:rPr>
          <w:rFonts w:eastAsia="Calibri"/>
          <w:sz w:val="28"/>
          <w:szCs w:val="28"/>
          <w:lang w:eastAsia="en-US"/>
        </w:rPr>
        <w:t>18.</w:t>
      </w:r>
      <w:r w:rsidRPr="008E23A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E23A4">
        <w:rPr>
          <w:rFonts w:eastAsia="Calibri"/>
          <w:sz w:val="28"/>
          <w:szCs w:val="28"/>
          <w:lang w:eastAsia="en-US"/>
        </w:rPr>
        <w:t xml:space="preserve"> punktā </w:t>
      </w:r>
      <w:r w:rsidRPr="008E23A4">
        <w:rPr>
          <w:sz w:val="28"/>
          <w:szCs w:val="28"/>
        </w:rPr>
        <w:t xml:space="preserve">minētajam, ja kādā Eiropas Savienības dalībvalstī vai Eiropas Ekonomikas zonas valstī jau ir </w:t>
      </w:r>
      <w:r w:rsidRPr="008E23A4">
        <w:rPr>
          <w:rFonts w:eastAsia="Calibri"/>
          <w:sz w:val="28"/>
          <w:szCs w:val="28"/>
          <w:lang w:eastAsia="en-US"/>
        </w:rPr>
        <w:t>atteikta,</w:t>
      </w:r>
      <w:r w:rsidRPr="008E23A4">
        <w:rPr>
          <w:bCs/>
          <w:sz w:val="28"/>
          <w:szCs w:val="28"/>
          <w:shd w:val="clear" w:color="auto" w:fill="FFFFFF"/>
        </w:rPr>
        <w:t xml:space="preserve"> apturēta vai anulēta</w:t>
      </w:r>
      <w:r w:rsidRPr="008E23A4">
        <w:rPr>
          <w:sz w:val="28"/>
          <w:szCs w:val="28"/>
        </w:rPr>
        <w:t xml:space="preserve"> pārstāvja </w:t>
      </w:r>
      <w:r w:rsidR="008D715D" w:rsidRPr="008E23A4">
        <w:rPr>
          <w:sz w:val="28"/>
          <w:szCs w:val="28"/>
        </w:rPr>
        <w:t xml:space="preserve">akreditācija </w:t>
      </w:r>
      <w:r w:rsidRPr="008E23A4">
        <w:rPr>
          <w:sz w:val="28"/>
          <w:szCs w:val="28"/>
        </w:rPr>
        <w:t xml:space="preserve">par </w:t>
      </w:r>
      <w:r w:rsidR="008D715D" w:rsidRPr="008E23A4">
        <w:rPr>
          <w:sz w:val="28"/>
          <w:szCs w:val="28"/>
        </w:rPr>
        <w:t>šajā nodaļā minētajiem</w:t>
      </w:r>
      <w:r w:rsidRPr="008E23A4">
        <w:rPr>
          <w:sz w:val="28"/>
          <w:szCs w:val="28"/>
        </w:rPr>
        <w:t xml:space="preserve"> pārkāpumiem un šis aizliegums ir spēkā, </w:t>
      </w:r>
      <w:proofErr w:type="spellStart"/>
      <w:r w:rsidR="008D715D" w:rsidRPr="008E23A4">
        <w:rPr>
          <w:sz w:val="28"/>
          <w:szCs w:val="28"/>
        </w:rPr>
        <w:t>akreditētājinstitūcija</w:t>
      </w:r>
      <w:proofErr w:type="spellEnd"/>
      <w:r w:rsidR="008D715D" w:rsidRPr="008E23A4">
        <w:rPr>
          <w:sz w:val="28"/>
          <w:szCs w:val="28"/>
        </w:rPr>
        <w:t xml:space="preserve"> ir tiesīga</w:t>
      </w:r>
      <w:r w:rsidRPr="008E23A4">
        <w:rPr>
          <w:sz w:val="28"/>
          <w:szCs w:val="28"/>
        </w:rPr>
        <w:t xml:space="preserve">, sadarbojoties ar </w:t>
      </w:r>
      <w:r w:rsidR="00AD40CA" w:rsidRPr="008E23A4">
        <w:rPr>
          <w:sz w:val="28"/>
          <w:szCs w:val="28"/>
        </w:rPr>
        <w:t xml:space="preserve">Latvijas vai </w:t>
      </w:r>
      <w:r w:rsidRPr="008E23A4">
        <w:rPr>
          <w:sz w:val="28"/>
          <w:szCs w:val="28"/>
        </w:rPr>
        <w:t>attiecīgās ārvalsts kompetento institūciju, noskaidro</w:t>
      </w:r>
      <w:r w:rsidR="00AD40CA" w:rsidRPr="008E23A4">
        <w:rPr>
          <w:sz w:val="28"/>
          <w:szCs w:val="28"/>
        </w:rPr>
        <w:t>t</w:t>
      </w:r>
      <w:r w:rsidRPr="008E23A4">
        <w:rPr>
          <w:sz w:val="28"/>
          <w:szCs w:val="28"/>
        </w:rPr>
        <w:t xml:space="preserve">, vai tie paši pārkāpumi nav konstatējami </w:t>
      </w:r>
      <w:r w:rsidR="008D715D" w:rsidRPr="008E23A4">
        <w:rPr>
          <w:sz w:val="28"/>
          <w:szCs w:val="28"/>
        </w:rPr>
        <w:t>pārstāvja darbībā</w:t>
      </w:r>
      <w:r w:rsidRPr="008E23A4">
        <w:rPr>
          <w:sz w:val="28"/>
          <w:szCs w:val="28"/>
        </w:rPr>
        <w:t xml:space="preserve"> Latvijā. Ja šādi pārkāpumi tiek konstatēti, </w:t>
      </w:r>
      <w:proofErr w:type="spellStart"/>
      <w:r w:rsidR="00AD40CA" w:rsidRPr="008E23A4">
        <w:rPr>
          <w:sz w:val="28"/>
          <w:szCs w:val="28"/>
        </w:rPr>
        <w:t>akreditētājinstitūcija</w:t>
      </w:r>
      <w:proofErr w:type="spellEnd"/>
      <w:r w:rsidR="00AD40CA" w:rsidRPr="008E23A4">
        <w:rPr>
          <w:sz w:val="28"/>
          <w:szCs w:val="28"/>
        </w:rPr>
        <w:t xml:space="preserve"> </w:t>
      </w:r>
      <w:r w:rsidRPr="008E23A4">
        <w:rPr>
          <w:sz w:val="28"/>
          <w:szCs w:val="28"/>
        </w:rPr>
        <w:t xml:space="preserve">var pieņemt lēmumu par konkrētā </w:t>
      </w:r>
      <w:r w:rsidR="008E23A4" w:rsidRPr="008E23A4">
        <w:rPr>
          <w:sz w:val="28"/>
          <w:szCs w:val="28"/>
        </w:rPr>
        <w:t>pārstāvja</w:t>
      </w:r>
      <w:r w:rsidRPr="008E23A4">
        <w:rPr>
          <w:sz w:val="28"/>
          <w:szCs w:val="28"/>
        </w:rPr>
        <w:t xml:space="preserve"> </w:t>
      </w:r>
      <w:r w:rsidR="008E23A4" w:rsidRPr="008E23A4">
        <w:rPr>
          <w:sz w:val="28"/>
          <w:szCs w:val="28"/>
        </w:rPr>
        <w:t>a</w:t>
      </w:r>
      <w:r w:rsidR="008E23A4" w:rsidRPr="008E23A4">
        <w:rPr>
          <w:bCs/>
          <w:sz w:val="28"/>
          <w:szCs w:val="28"/>
          <w:shd w:val="clear" w:color="auto" w:fill="FFFFFF"/>
        </w:rPr>
        <w:t xml:space="preserve">kreditācijas </w:t>
      </w:r>
      <w:r w:rsidR="008E23A4" w:rsidRPr="008E23A4">
        <w:rPr>
          <w:rFonts w:eastAsia="Calibri"/>
          <w:sz w:val="28"/>
          <w:szCs w:val="28"/>
          <w:lang w:eastAsia="en-US"/>
        </w:rPr>
        <w:t>atteikšanu,</w:t>
      </w:r>
      <w:r w:rsidR="008E23A4" w:rsidRPr="008E23A4">
        <w:rPr>
          <w:bCs/>
          <w:sz w:val="28"/>
          <w:szCs w:val="28"/>
          <w:shd w:val="clear" w:color="auto" w:fill="FFFFFF"/>
        </w:rPr>
        <w:t xml:space="preserve"> apturēšanu vai anulēšanu</w:t>
      </w:r>
      <w:r w:rsidRPr="008E23A4">
        <w:rPr>
          <w:sz w:val="28"/>
          <w:szCs w:val="28"/>
        </w:rPr>
        <w:t>.</w:t>
      </w:r>
      <w:r w:rsidR="001B72B9" w:rsidRPr="008E23A4">
        <w:rPr>
          <w:rFonts w:eastAsia="Calibri"/>
          <w:sz w:val="28"/>
          <w:szCs w:val="28"/>
          <w:lang w:eastAsia="en-US"/>
        </w:rPr>
        <w:t>”</w:t>
      </w:r>
    </w:p>
    <w:p w14:paraId="194AA533" w14:textId="7AD7730A" w:rsidR="00F154C1" w:rsidRPr="00E65C37" w:rsidRDefault="00F154C1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1A07A3E5" w14:textId="77777777" w:rsidR="00054AC7" w:rsidRPr="00E65C37" w:rsidRDefault="00AD459D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5. </w:t>
      </w:r>
      <w:r w:rsidR="00054AC7" w:rsidRPr="00E65C37">
        <w:rPr>
          <w:rFonts w:eastAsia="Calibri"/>
          <w:sz w:val="28"/>
          <w:szCs w:val="28"/>
          <w:lang w:eastAsia="en-US"/>
        </w:rPr>
        <w:t>Aizstāt</w:t>
      </w:r>
      <w:r w:rsidR="004C4D52" w:rsidRPr="00E65C37">
        <w:rPr>
          <w:rFonts w:eastAsia="Calibri"/>
          <w:sz w:val="28"/>
          <w:szCs w:val="28"/>
          <w:lang w:eastAsia="en-US"/>
        </w:rPr>
        <w:t xml:space="preserve"> 1.pielikum</w:t>
      </w:r>
      <w:r w:rsidR="00054AC7" w:rsidRPr="00E65C37">
        <w:rPr>
          <w:rFonts w:eastAsia="Calibri"/>
          <w:sz w:val="28"/>
          <w:szCs w:val="28"/>
          <w:lang w:eastAsia="en-US"/>
        </w:rPr>
        <w:t>ā</w:t>
      </w:r>
      <w:r w:rsidR="004C4D52" w:rsidRPr="00E65C37">
        <w:rPr>
          <w:rFonts w:eastAsia="Calibri"/>
          <w:sz w:val="28"/>
          <w:szCs w:val="28"/>
          <w:lang w:eastAsia="en-US"/>
        </w:rPr>
        <w:t xml:space="preserve"> </w:t>
      </w:r>
      <w:r w:rsidR="00054AC7" w:rsidRPr="00E65C37">
        <w:rPr>
          <w:rFonts w:eastAsia="Calibri"/>
          <w:sz w:val="28"/>
          <w:szCs w:val="28"/>
          <w:lang w:eastAsia="en-US"/>
        </w:rPr>
        <w:t>tekstu</w:t>
      </w: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7470"/>
      </w:tblGrid>
      <w:tr w:rsidR="00E65C37" w:rsidRPr="00E65C37" w14:paraId="14EEAD6F" w14:textId="77777777" w:rsidTr="00227EFC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BEBCA" w14:textId="7C35DB55" w:rsidR="00227EFC" w:rsidRPr="00E65C37" w:rsidRDefault="00227EFC">
            <w:pPr>
              <w:rPr>
                <w:sz w:val="20"/>
                <w:szCs w:val="20"/>
              </w:rPr>
            </w:pPr>
            <w:r w:rsidRPr="00E65C37">
              <w:rPr>
                <w:sz w:val="28"/>
                <w:szCs w:val="28"/>
              </w:rPr>
              <w:t>“</w:t>
            </w:r>
            <w:r w:rsidRPr="00E65C37">
              <w:t>9. Fakss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C019CF1" w14:textId="77777777" w:rsidR="00227EFC" w:rsidRPr="00E65C37" w:rsidRDefault="00227EFC">
            <w:pPr>
              <w:rPr>
                <w:sz w:val="20"/>
                <w:szCs w:val="20"/>
              </w:rPr>
            </w:pPr>
            <w:r w:rsidRPr="00E65C37">
              <w:rPr>
                <w:sz w:val="20"/>
                <w:szCs w:val="20"/>
              </w:rPr>
              <w:t> </w:t>
            </w:r>
          </w:p>
        </w:tc>
      </w:tr>
    </w:tbl>
    <w:p w14:paraId="238033BF" w14:textId="77777777" w:rsidR="00227EFC" w:rsidRPr="00E65C37" w:rsidRDefault="00227EFC" w:rsidP="00227EFC">
      <w:pPr>
        <w:shd w:val="clear" w:color="auto" w:fill="FFFFFF"/>
        <w:rPr>
          <w:sz w:val="27"/>
          <w:szCs w:val="27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080"/>
      </w:tblGrid>
      <w:tr w:rsidR="00E65C37" w:rsidRPr="00E65C37" w14:paraId="34E1FAFD" w14:textId="77777777" w:rsidTr="00227EFC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DF79D" w14:textId="77777777" w:rsidR="00227EFC" w:rsidRPr="00E65C37" w:rsidRDefault="00227EFC">
            <w:r w:rsidRPr="00E65C37">
              <w:t>10. E-pasts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220F19E" w14:textId="77777777" w:rsidR="00227EFC" w:rsidRPr="00E65C37" w:rsidRDefault="00227EFC">
            <w:pPr>
              <w:rPr>
                <w:sz w:val="20"/>
                <w:szCs w:val="20"/>
              </w:rPr>
            </w:pPr>
            <w:r w:rsidRPr="00E65C37">
              <w:rPr>
                <w:sz w:val="20"/>
                <w:szCs w:val="20"/>
              </w:rPr>
              <w:t> </w:t>
            </w:r>
          </w:p>
        </w:tc>
      </w:tr>
    </w:tbl>
    <w:p w14:paraId="5C66856A" w14:textId="77777777" w:rsidR="00227EFC" w:rsidRPr="00E65C37" w:rsidRDefault="00227EFC" w:rsidP="00227EFC">
      <w:pPr>
        <w:shd w:val="clear" w:color="auto" w:fill="FFFFFF"/>
        <w:rPr>
          <w:sz w:val="27"/>
          <w:szCs w:val="27"/>
        </w:rPr>
      </w:pP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5400"/>
      </w:tblGrid>
      <w:tr w:rsidR="00E65C37" w:rsidRPr="00E65C37" w14:paraId="676FDC25" w14:textId="77777777" w:rsidTr="00227EFC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9149D" w14:textId="77777777" w:rsidR="00227EFC" w:rsidRPr="00E65C37" w:rsidRDefault="00227EFC">
            <w:r w:rsidRPr="00E65C37">
              <w:t>11. Anketas aizpildīšanas vieta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138B476" w14:textId="77777777" w:rsidR="00227EFC" w:rsidRPr="00E65C37" w:rsidRDefault="00227EFC">
            <w:pPr>
              <w:rPr>
                <w:sz w:val="20"/>
                <w:szCs w:val="20"/>
              </w:rPr>
            </w:pPr>
            <w:r w:rsidRPr="00E65C37">
              <w:rPr>
                <w:sz w:val="20"/>
                <w:szCs w:val="20"/>
              </w:rPr>
              <w:t> </w:t>
            </w:r>
          </w:p>
        </w:tc>
      </w:tr>
    </w:tbl>
    <w:p w14:paraId="495D6A02" w14:textId="77777777" w:rsidR="00227EFC" w:rsidRPr="00E65C37" w:rsidRDefault="00227EFC" w:rsidP="00227EFC">
      <w:pPr>
        <w:shd w:val="clear" w:color="auto" w:fill="FFFFFF"/>
        <w:rPr>
          <w:sz w:val="27"/>
          <w:szCs w:val="27"/>
        </w:rPr>
      </w:pPr>
    </w:p>
    <w:tbl>
      <w:tblPr>
        <w:tblW w:w="4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375"/>
      </w:tblGrid>
      <w:tr w:rsidR="00E65C37" w:rsidRPr="00E65C37" w14:paraId="4B3774EB" w14:textId="77777777" w:rsidTr="00227EF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89E27" w14:textId="77777777" w:rsidR="00227EFC" w:rsidRPr="00E65C37" w:rsidRDefault="00227EFC">
            <w:r w:rsidRPr="00E65C37">
              <w:t>12. Datums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8980654" w14:textId="77777777" w:rsidR="00227EFC" w:rsidRPr="00E65C37" w:rsidRDefault="00227EFC">
            <w:pPr>
              <w:rPr>
                <w:sz w:val="20"/>
                <w:szCs w:val="20"/>
              </w:rPr>
            </w:pPr>
            <w:r w:rsidRPr="00E65C37">
              <w:rPr>
                <w:sz w:val="20"/>
                <w:szCs w:val="20"/>
              </w:rPr>
              <w:t> </w:t>
            </w:r>
          </w:p>
        </w:tc>
      </w:tr>
    </w:tbl>
    <w:p w14:paraId="298D4240" w14:textId="28998FFA" w:rsidR="00227EFC" w:rsidRPr="00E65C37" w:rsidRDefault="00DA169C" w:rsidP="00227EFC">
      <w:pPr>
        <w:shd w:val="clear" w:color="auto" w:fill="FFFFFF"/>
        <w:rPr>
          <w:sz w:val="27"/>
          <w:szCs w:val="27"/>
        </w:rPr>
      </w:pPr>
      <w:r w:rsidRPr="00E65C37">
        <w:rPr>
          <w:sz w:val="27"/>
          <w:szCs w:val="27"/>
        </w:rPr>
        <w:t xml:space="preserve"> </w:t>
      </w:r>
    </w:p>
    <w:tbl>
      <w:tblPr>
        <w:tblW w:w="4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300"/>
      </w:tblGrid>
      <w:tr w:rsidR="00E65C37" w:rsidRPr="00E65C37" w14:paraId="18E1F8F0" w14:textId="77777777" w:rsidTr="00227EFC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353CA" w14:textId="77777777" w:rsidR="00227EFC" w:rsidRPr="00E65C37" w:rsidRDefault="00227EFC">
            <w:r w:rsidRPr="00E65C37">
              <w:t>13. Paraksts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B222B3F" w14:textId="77777777" w:rsidR="00227EFC" w:rsidRPr="00E65C37" w:rsidRDefault="00227EFC">
            <w:pPr>
              <w:rPr>
                <w:sz w:val="20"/>
                <w:szCs w:val="20"/>
              </w:rPr>
            </w:pPr>
            <w:r w:rsidRPr="00E65C37">
              <w:rPr>
                <w:sz w:val="20"/>
                <w:szCs w:val="20"/>
              </w:rPr>
              <w:t> </w:t>
            </w:r>
          </w:p>
        </w:tc>
      </w:tr>
    </w:tbl>
    <w:p w14:paraId="3017DC24" w14:textId="45CD770D" w:rsidR="00227EFC" w:rsidRPr="00E65C37" w:rsidRDefault="00DA169C" w:rsidP="00227EFC">
      <w:pPr>
        <w:shd w:val="clear" w:color="auto" w:fill="FFFFFF"/>
        <w:jc w:val="right"/>
        <w:rPr>
          <w:sz w:val="28"/>
          <w:szCs w:val="28"/>
        </w:rPr>
      </w:pPr>
      <w:bookmarkStart w:id="2" w:name="piel2"/>
      <w:bookmarkEnd w:id="2"/>
      <w:r w:rsidRPr="00E65C37">
        <w:rPr>
          <w:rFonts w:eastAsia="Calibri"/>
          <w:sz w:val="28"/>
          <w:szCs w:val="28"/>
          <w:lang w:eastAsia="en-US"/>
        </w:rPr>
        <w:t xml:space="preserve"> </w:t>
      </w:r>
      <w:r w:rsidR="00227EFC" w:rsidRPr="00E65C37">
        <w:rPr>
          <w:rFonts w:eastAsia="Calibri"/>
          <w:sz w:val="28"/>
          <w:szCs w:val="28"/>
          <w:lang w:eastAsia="en-US"/>
        </w:rPr>
        <w:t>”</w:t>
      </w:r>
    </w:p>
    <w:p w14:paraId="2F08C393" w14:textId="0D24B69D" w:rsidR="00054AC7" w:rsidRPr="00E65C37" w:rsidRDefault="00054AC7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lastRenderedPageBreak/>
        <w:t xml:space="preserve">ar tekstu </w:t>
      </w: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7080"/>
      </w:tblGrid>
      <w:tr w:rsidR="00E65C37" w:rsidRPr="00E65C37" w14:paraId="488AA07A" w14:textId="77777777" w:rsidTr="007F7B02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63F7D" w14:textId="1744E999" w:rsidR="00DA169C" w:rsidRPr="00E65C37" w:rsidRDefault="000C2C44" w:rsidP="007F7B02">
            <w:r w:rsidRPr="00E65C37">
              <w:rPr>
                <w:sz w:val="28"/>
                <w:szCs w:val="28"/>
              </w:rPr>
              <w:t>“</w:t>
            </w:r>
            <w:r w:rsidR="005335F8" w:rsidRPr="00E65C37">
              <w:t>9</w:t>
            </w:r>
            <w:r w:rsidR="00DA169C" w:rsidRPr="00E65C37">
              <w:t>. E-pasts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7AE65F8" w14:textId="77777777" w:rsidR="00DA169C" w:rsidRPr="00E65C37" w:rsidRDefault="00DA169C" w:rsidP="007F7B02">
            <w:pPr>
              <w:rPr>
                <w:sz w:val="20"/>
                <w:szCs w:val="20"/>
              </w:rPr>
            </w:pPr>
            <w:r w:rsidRPr="00E65C37">
              <w:rPr>
                <w:sz w:val="20"/>
                <w:szCs w:val="20"/>
              </w:rPr>
              <w:t> </w:t>
            </w:r>
          </w:p>
        </w:tc>
      </w:tr>
    </w:tbl>
    <w:p w14:paraId="093B49CE" w14:textId="77777777" w:rsidR="00DA169C" w:rsidRPr="00E65C37" w:rsidRDefault="00DA169C" w:rsidP="00DA169C">
      <w:pPr>
        <w:shd w:val="clear" w:color="auto" w:fill="FFFFFF"/>
        <w:rPr>
          <w:sz w:val="27"/>
          <w:szCs w:val="27"/>
        </w:rPr>
      </w:pPr>
    </w:p>
    <w:tbl>
      <w:tblPr>
        <w:tblW w:w="4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375"/>
      </w:tblGrid>
      <w:tr w:rsidR="00E65C37" w:rsidRPr="00E65C37" w14:paraId="798EC854" w14:textId="77777777" w:rsidTr="007F7B02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0B929" w14:textId="4FD426AB" w:rsidR="00DA169C" w:rsidRPr="00E65C37" w:rsidRDefault="005335F8" w:rsidP="007F7B02">
            <w:r w:rsidRPr="00E65C37">
              <w:t>10</w:t>
            </w:r>
            <w:r w:rsidR="00DA169C" w:rsidRPr="00E65C37">
              <w:t>. Datums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A7C31C9" w14:textId="77777777" w:rsidR="00DA169C" w:rsidRPr="00E65C37" w:rsidRDefault="00DA169C" w:rsidP="007F7B02">
            <w:pPr>
              <w:rPr>
                <w:sz w:val="20"/>
                <w:szCs w:val="20"/>
              </w:rPr>
            </w:pPr>
            <w:r w:rsidRPr="00E65C37">
              <w:rPr>
                <w:sz w:val="20"/>
                <w:szCs w:val="20"/>
              </w:rPr>
              <w:t> </w:t>
            </w:r>
          </w:p>
        </w:tc>
      </w:tr>
    </w:tbl>
    <w:p w14:paraId="75A83653" w14:textId="77777777" w:rsidR="00DA169C" w:rsidRPr="00E65C37" w:rsidRDefault="00DA169C" w:rsidP="00DA169C">
      <w:pPr>
        <w:shd w:val="clear" w:color="auto" w:fill="FFFFFF"/>
        <w:rPr>
          <w:sz w:val="27"/>
          <w:szCs w:val="27"/>
        </w:rPr>
      </w:pPr>
      <w:r w:rsidRPr="00E65C37">
        <w:rPr>
          <w:sz w:val="27"/>
          <w:szCs w:val="27"/>
        </w:rPr>
        <w:t xml:space="preserve"> </w:t>
      </w:r>
    </w:p>
    <w:tbl>
      <w:tblPr>
        <w:tblW w:w="4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300"/>
      </w:tblGrid>
      <w:tr w:rsidR="00E65C37" w:rsidRPr="00E65C37" w14:paraId="6204683E" w14:textId="77777777" w:rsidTr="007F7B02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8F913" w14:textId="101025A0" w:rsidR="00DA169C" w:rsidRPr="00E65C37" w:rsidRDefault="005335F8" w:rsidP="007F7B02">
            <w:r w:rsidRPr="00E65C37">
              <w:t>11</w:t>
            </w:r>
            <w:r w:rsidR="00DA169C" w:rsidRPr="00E65C37">
              <w:t>. Paraksts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1B82F89" w14:textId="77777777" w:rsidR="00DA169C" w:rsidRPr="00E65C37" w:rsidRDefault="00DA169C" w:rsidP="007F7B02">
            <w:pPr>
              <w:rPr>
                <w:sz w:val="20"/>
                <w:szCs w:val="20"/>
              </w:rPr>
            </w:pPr>
            <w:r w:rsidRPr="00E65C37">
              <w:rPr>
                <w:sz w:val="20"/>
                <w:szCs w:val="20"/>
              </w:rPr>
              <w:t> </w:t>
            </w:r>
          </w:p>
        </w:tc>
      </w:tr>
    </w:tbl>
    <w:p w14:paraId="36654A5C" w14:textId="5E200BAE" w:rsidR="00AD459D" w:rsidRPr="00E65C37" w:rsidRDefault="00DA169C" w:rsidP="005335F8">
      <w:pPr>
        <w:jc w:val="right"/>
        <w:rPr>
          <w:rFonts w:eastAsia="Calibri"/>
          <w:sz w:val="28"/>
          <w:szCs w:val="28"/>
          <w:lang w:eastAsia="en-US"/>
        </w:rPr>
      </w:pPr>
      <w:r w:rsidRPr="00E65C37">
        <w:rPr>
          <w:rFonts w:eastAsia="Calibri"/>
          <w:sz w:val="28"/>
          <w:szCs w:val="28"/>
          <w:lang w:eastAsia="en-US"/>
        </w:rPr>
        <w:t xml:space="preserve"> ”</w:t>
      </w:r>
    </w:p>
    <w:p w14:paraId="09BB922F" w14:textId="77777777" w:rsidR="00DA169C" w:rsidRPr="00E65C37" w:rsidRDefault="00DA169C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5EA25488" w14:textId="38DAD7AD" w:rsidR="000F3B4E" w:rsidRPr="00A04FA9" w:rsidRDefault="005335F8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A04FA9">
        <w:rPr>
          <w:rFonts w:eastAsia="Calibri"/>
          <w:sz w:val="28"/>
          <w:szCs w:val="28"/>
          <w:lang w:eastAsia="en-US"/>
        </w:rPr>
        <w:t xml:space="preserve">6. </w:t>
      </w:r>
      <w:r w:rsidR="00EE2312" w:rsidRPr="00A04FA9">
        <w:rPr>
          <w:rFonts w:eastAsia="Calibri"/>
          <w:sz w:val="28"/>
          <w:szCs w:val="28"/>
          <w:lang w:eastAsia="en-US"/>
        </w:rPr>
        <w:t>2.pielikumā:</w:t>
      </w:r>
    </w:p>
    <w:p w14:paraId="7C0F137E" w14:textId="77777777" w:rsidR="007A7A00" w:rsidRPr="00A04FA9" w:rsidRDefault="00EE2312" w:rsidP="00B75C74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A04FA9">
        <w:rPr>
          <w:rFonts w:eastAsia="Calibri"/>
          <w:sz w:val="28"/>
          <w:szCs w:val="28"/>
          <w:lang w:eastAsia="en-US"/>
        </w:rPr>
        <w:t xml:space="preserve">6.1. </w:t>
      </w:r>
      <w:r w:rsidR="007A7A00" w:rsidRPr="00A04FA9">
        <w:rPr>
          <w:rFonts w:eastAsia="Calibri"/>
          <w:sz w:val="28"/>
          <w:szCs w:val="28"/>
          <w:lang w:eastAsia="en-US"/>
        </w:rPr>
        <w:t>izteikt ailes “</w:t>
      </w:r>
      <w:r w:rsidR="007A7A00" w:rsidRPr="00A04FA9">
        <w:rPr>
          <w:sz w:val="28"/>
          <w:szCs w:val="28"/>
          <w:shd w:val="clear" w:color="auto" w:fill="FFFFFF"/>
        </w:rPr>
        <w:t>DIENESTA ATZĪMES</w:t>
      </w:r>
      <w:r w:rsidR="007A7A00" w:rsidRPr="00A04FA9">
        <w:rPr>
          <w:i/>
          <w:iCs/>
          <w:sz w:val="28"/>
          <w:szCs w:val="28"/>
          <w:shd w:val="clear" w:color="auto" w:fill="FFFFFF"/>
        </w:rPr>
        <w:t>/ SERVICE NOTES</w:t>
      </w:r>
      <w:r w:rsidR="007A7A00" w:rsidRPr="00A04FA9">
        <w:rPr>
          <w:rFonts w:eastAsia="Calibri"/>
          <w:sz w:val="28"/>
          <w:szCs w:val="28"/>
          <w:lang w:eastAsia="en-US"/>
        </w:rPr>
        <w:t>” tekstu šādā redakcijā:</w:t>
      </w:r>
    </w:p>
    <w:p w14:paraId="1D7E07D6" w14:textId="5B92079B" w:rsidR="007A7A00" w:rsidRPr="00A04FA9" w:rsidRDefault="000C2C44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“</w:t>
      </w:r>
      <w:r w:rsidR="007A7A00" w:rsidRPr="00A04FA9">
        <w:rPr>
          <w:sz w:val="28"/>
          <w:szCs w:val="28"/>
        </w:rPr>
        <w:t>DIENESTA ATZĪMES</w:t>
      </w:r>
      <w:r w:rsidR="007A7A00" w:rsidRPr="00A04FA9">
        <w:rPr>
          <w:i/>
          <w:iCs/>
          <w:sz w:val="28"/>
          <w:szCs w:val="28"/>
        </w:rPr>
        <w:t>/ SERVICE NOTES</w:t>
      </w:r>
    </w:p>
    <w:p w14:paraId="0F80DA4F" w14:textId="67C649C1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Akreditācija</w:t>
      </w:r>
      <w:r w:rsidRPr="00A04FA9">
        <w:rPr>
          <w:i/>
          <w:iCs/>
          <w:sz w:val="28"/>
          <w:szCs w:val="28"/>
        </w:rPr>
        <w:t xml:space="preserve">/ </w:t>
      </w:r>
      <w:proofErr w:type="spellStart"/>
      <w:r w:rsidRPr="00A04FA9">
        <w:rPr>
          <w:i/>
          <w:iCs/>
          <w:sz w:val="28"/>
          <w:szCs w:val="28"/>
        </w:rPr>
        <w:t>Accreditation</w:t>
      </w:r>
      <w:proofErr w:type="spellEnd"/>
    </w:p>
    <w:p w14:paraId="5D43AFE3" w14:textId="77777777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[</w:t>
      </w:r>
      <w:proofErr w:type="gramStart"/>
      <w:r w:rsidRPr="00A04FA9">
        <w:rPr>
          <w:sz w:val="28"/>
          <w:szCs w:val="28"/>
        </w:rPr>
        <w:t xml:space="preserve"> ]</w:t>
      </w:r>
      <w:proofErr w:type="gramEnd"/>
      <w:r w:rsidRPr="00A04FA9">
        <w:rPr>
          <w:sz w:val="28"/>
          <w:szCs w:val="28"/>
        </w:rPr>
        <w:t xml:space="preserve"> sākotnējā</w:t>
      </w:r>
      <w:r w:rsidRPr="00A04FA9">
        <w:rPr>
          <w:i/>
          <w:iCs/>
          <w:sz w:val="28"/>
          <w:szCs w:val="28"/>
        </w:rPr>
        <w:t xml:space="preserve">/ </w:t>
      </w:r>
      <w:proofErr w:type="spellStart"/>
      <w:r w:rsidRPr="00A04FA9">
        <w:rPr>
          <w:i/>
          <w:iCs/>
          <w:sz w:val="28"/>
          <w:szCs w:val="28"/>
        </w:rPr>
        <w:t>initial</w:t>
      </w:r>
      <w:proofErr w:type="spellEnd"/>
    </w:p>
    <w:p w14:paraId="08BF713C" w14:textId="77777777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[</w:t>
      </w:r>
      <w:proofErr w:type="gramStart"/>
      <w:r w:rsidRPr="00A04FA9">
        <w:rPr>
          <w:sz w:val="28"/>
          <w:szCs w:val="28"/>
        </w:rPr>
        <w:t xml:space="preserve"> ]</w:t>
      </w:r>
      <w:proofErr w:type="gramEnd"/>
      <w:r w:rsidRPr="00A04FA9">
        <w:rPr>
          <w:sz w:val="28"/>
          <w:szCs w:val="28"/>
        </w:rPr>
        <w:t xml:space="preserve"> atkārtotā</w:t>
      </w:r>
      <w:r w:rsidRPr="00A04FA9">
        <w:rPr>
          <w:i/>
          <w:iCs/>
          <w:sz w:val="28"/>
          <w:szCs w:val="28"/>
        </w:rPr>
        <w:t xml:space="preserve">/ </w:t>
      </w:r>
      <w:proofErr w:type="spellStart"/>
      <w:r w:rsidRPr="00A04FA9">
        <w:rPr>
          <w:i/>
          <w:iCs/>
          <w:sz w:val="28"/>
          <w:szCs w:val="28"/>
        </w:rPr>
        <w:t>repeated</w:t>
      </w:r>
      <w:proofErr w:type="spellEnd"/>
    </w:p>
    <w:p w14:paraId="2BB6AF3A" w14:textId="5E5CB181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Pieņemtais lēmums/ </w:t>
      </w:r>
      <w:proofErr w:type="spellStart"/>
      <w:r w:rsidRPr="00A04FA9">
        <w:rPr>
          <w:i/>
          <w:iCs/>
          <w:sz w:val="28"/>
          <w:szCs w:val="28"/>
        </w:rPr>
        <w:t>Decision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passed</w:t>
      </w:r>
      <w:proofErr w:type="spellEnd"/>
    </w:p>
    <w:p w14:paraId="1A6D11EC" w14:textId="77777777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[</w:t>
      </w:r>
      <w:proofErr w:type="gramStart"/>
      <w:r w:rsidRPr="00A04FA9">
        <w:rPr>
          <w:sz w:val="28"/>
          <w:szCs w:val="28"/>
        </w:rPr>
        <w:t xml:space="preserve"> ]</w:t>
      </w:r>
      <w:proofErr w:type="gramEnd"/>
      <w:r w:rsidRPr="00A04FA9">
        <w:rPr>
          <w:sz w:val="28"/>
          <w:szCs w:val="28"/>
        </w:rPr>
        <w:t xml:space="preserve"> akreditēt</w:t>
      </w:r>
      <w:r w:rsidRPr="00A04FA9">
        <w:rPr>
          <w:i/>
          <w:iCs/>
          <w:sz w:val="28"/>
          <w:szCs w:val="28"/>
        </w:rPr>
        <w:t xml:space="preserve">/ to </w:t>
      </w:r>
      <w:proofErr w:type="spellStart"/>
      <w:r w:rsidRPr="00A04FA9">
        <w:rPr>
          <w:i/>
          <w:iCs/>
          <w:sz w:val="28"/>
          <w:szCs w:val="28"/>
        </w:rPr>
        <w:t>accredit</w:t>
      </w:r>
      <w:proofErr w:type="spellEnd"/>
    </w:p>
    <w:p w14:paraId="65555A02" w14:textId="172AF9EE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i/>
          <w:iCs/>
          <w:sz w:val="28"/>
          <w:szCs w:val="28"/>
        </w:rPr>
      </w:pPr>
      <w:r w:rsidRPr="00A04FA9">
        <w:rPr>
          <w:sz w:val="28"/>
          <w:szCs w:val="28"/>
        </w:rPr>
        <w:t>[</w:t>
      </w:r>
      <w:proofErr w:type="gramStart"/>
      <w:r w:rsidRPr="00A04FA9">
        <w:rPr>
          <w:sz w:val="28"/>
          <w:szCs w:val="28"/>
        </w:rPr>
        <w:t xml:space="preserve"> ]</w:t>
      </w:r>
      <w:proofErr w:type="gramEnd"/>
      <w:r w:rsidRPr="00A04FA9">
        <w:rPr>
          <w:sz w:val="28"/>
          <w:szCs w:val="28"/>
        </w:rPr>
        <w:t xml:space="preserve"> atteikt akreditāciju</w:t>
      </w:r>
      <w:r w:rsidRPr="00A04FA9">
        <w:rPr>
          <w:i/>
          <w:iCs/>
          <w:sz w:val="28"/>
          <w:szCs w:val="28"/>
        </w:rPr>
        <w:t xml:space="preserve">/ to </w:t>
      </w:r>
      <w:proofErr w:type="spellStart"/>
      <w:r w:rsidRPr="00A04FA9">
        <w:rPr>
          <w:i/>
          <w:iCs/>
          <w:sz w:val="28"/>
          <w:szCs w:val="28"/>
        </w:rPr>
        <w:t>deny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accreditation</w:t>
      </w:r>
      <w:proofErr w:type="spellEnd"/>
    </w:p>
    <w:p w14:paraId="66C2E01F" w14:textId="751CE170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[</w:t>
      </w:r>
      <w:proofErr w:type="gramStart"/>
      <w:r w:rsidRPr="00A04FA9">
        <w:rPr>
          <w:sz w:val="28"/>
          <w:szCs w:val="28"/>
        </w:rPr>
        <w:t xml:space="preserve"> ]</w:t>
      </w:r>
      <w:proofErr w:type="gramEnd"/>
      <w:r w:rsidRPr="00A04FA9">
        <w:rPr>
          <w:sz w:val="28"/>
          <w:szCs w:val="28"/>
        </w:rPr>
        <w:t xml:space="preserve"> </w:t>
      </w:r>
      <w:r w:rsidR="007A3FA0" w:rsidRPr="00A04FA9">
        <w:rPr>
          <w:sz w:val="28"/>
          <w:szCs w:val="28"/>
        </w:rPr>
        <w:t>apturēt</w:t>
      </w:r>
      <w:r w:rsidRPr="00A04FA9">
        <w:rPr>
          <w:sz w:val="28"/>
          <w:szCs w:val="28"/>
        </w:rPr>
        <w:t xml:space="preserve"> akreditāciju</w:t>
      </w:r>
      <w:r w:rsidRPr="00A04FA9">
        <w:rPr>
          <w:i/>
          <w:iCs/>
          <w:sz w:val="28"/>
          <w:szCs w:val="28"/>
        </w:rPr>
        <w:t xml:space="preserve">/ to </w:t>
      </w:r>
      <w:proofErr w:type="spellStart"/>
      <w:r w:rsidR="007A3FA0" w:rsidRPr="00A04FA9">
        <w:rPr>
          <w:i/>
          <w:iCs/>
          <w:sz w:val="28"/>
          <w:szCs w:val="28"/>
        </w:rPr>
        <w:t>suspend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accreditation</w:t>
      </w:r>
      <w:proofErr w:type="spellEnd"/>
    </w:p>
    <w:p w14:paraId="166ADF50" w14:textId="77777777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[</w:t>
      </w:r>
      <w:proofErr w:type="gramStart"/>
      <w:r w:rsidRPr="00A04FA9">
        <w:rPr>
          <w:sz w:val="28"/>
          <w:szCs w:val="28"/>
        </w:rPr>
        <w:t xml:space="preserve"> ]</w:t>
      </w:r>
      <w:proofErr w:type="gramEnd"/>
      <w:r w:rsidRPr="00A04FA9">
        <w:rPr>
          <w:sz w:val="28"/>
          <w:szCs w:val="28"/>
        </w:rPr>
        <w:t xml:space="preserve"> atzīt akreditācijas lēmumu par spēkā neesošu/ </w:t>
      </w:r>
      <w:r w:rsidRPr="00A04FA9">
        <w:rPr>
          <w:i/>
          <w:iCs/>
          <w:sz w:val="28"/>
          <w:szCs w:val="28"/>
        </w:rPr>
        <w:t xml:space="preserve">to </w:t>
      </w:r>
      <w:proofErr w:type="spellStart"/>
      <w:r w:rsidRPr="00A04FA9">
        <w:rPr>
          <w:i/>
          <w:iCs/>
          <w:sz w:val="28"/>
          <w:szCs w:val="28"/>
        </w:rPr>
        <w:t>declare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the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accreditation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decision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null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and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void</w:t>
      </w:r>
      <w:proofErr w:type="spellEnd"/>
    </w:p>
    <w:p w14:paraId="7F8BDDE1" w14:textId="78B4CBE8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Pieņemtā lēmuma datums</w:t>
      </w:r>
      <w:r w:rsidRPr="00A04FA9">
        <w:rPr>
          <w:i/>
          <w:iCs/>
          <w:sz w:val="28"/>
          <w:szCs w:val="28"/>
        </w:rPr>
        <w:t xml:space="preserve">/ </w:t>
      </w:r>
      <w:proofErr w:type="spellStart"/>
      <w:r w:rsidRPr="00A04FA9">
        <w:rPr>
          <w:i/>
          <w:iCs/>
          <w:sz w:val="28"/>
          <w:szCs w:val="28"/>
        </w:rPr>
        <w:t>Date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of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decision</w:t>
      </w:r>
      <w:proofErr w:type="spellEnd"/>
    </w:p>
    <w:p w14:paraId="33CBF0AF" w14:textId="77777777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_____________</w:t>
      </w:r>
    </w:p>
    <w:p w14:paraId="31DD2B70" w14:textId="77777777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Akreditācijas kartes Nr./ </w:t>
      </w:r>
      <w:proofErr w:type="spellStart"/>
      <w:r w:rsidRPr="00A04FA9">
        <w:rPr>
          <w:i/>
          <w:iCs/>
          <w:sz w:val="28"/>
          <w:szCs w:val="28"/>
        </w:rPr>
        <w:t>Accreditation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card</w:t>
      </w:r>
      <w:proofErr w:type="spellEnd"/>
      <w:r w:rsidRPr="00A04FA9">
        <w:rPr>
          <w:i/>
          <w:iCs/>
          <w:sz w:val="28"/>
          <w:szCs w:val="28"/>
        </w:rPr>
        <w:t xml:space="preserve"> No.</w:t>
      </w:r>
    </w:p>
    <w:p w14:paraId="0CD83491" w14:textId="77777777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_____________</w:t>
      </w:r>
    </w:p>
    <w:p w14:paraId="15241BCA" w14:textId="7750F28D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Akreditācijas kartes derīguma termiņš</w:t>
      </w:r>
      <w:r w:rsidRPr="00A04FA9">
        <w:rPr>
          <w:i/>
          <w:iCs/>
          <w:sz w:val="28"/>
          <w:szCs w:val="28"/>
        </w:rPr>
        <w:t>/</w:t>
      </w:r>
      <w:r w:rsidRPr="00A04FA9">
        <w:rPr>
          <w:i/>
          <w:iCs/>
          <w:sz w:val="28"/>
          <w:szCs w:val="28"/>
        </w:rPr>
        <w:br/>
      </w:r>
      <w:proofErr w:type="spellStart"/>
      <w:r w:rsidRPr="00A04FA9">
        <w:rPr>
          <w:i/>
          <w:iCs/>
          <w:sz w:val="28"/>
          <w:szCs w:val="28"/>
        </w:rPr>
        <w:t>Accreditation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card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validity</w:t>
      </w:r>
      <w:proofErr w:type="spellEnd"/>
      <w:r w:rsidRPr="00A04FA9">
        <w:rPr>
          <w:i/>
          <w:iCs/>
          <w:sz w:val="28"/>
          <w:szCs w:val="28"/>
        </w:rPr>
        <w:t xml:space="preserve"> </w:t>
      </w:r>
      <w:proofErr w:type="spellStart"/>
      <w:r w:rsidRPr="00A04FA9">
        <w:rPr>
          <w:i/>
          <w:iCs/>
          <w:sz w:val="28"/>
          <w:szCs w:val="28"/>
        </w:rPr>
        <w:t>period</w:t>
      </w:r>
      <w:proofErr w:type="spellEnd"/>
    </w:p>
    <w:p w14:paraId="254AC829" w14:textId="77777777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_____________</w:t>
      </w:r>
    </w:p>
    <w:p w14:paraId="75568C2B" w14:textId="795B01F3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sz w:val="28"/>
          <w:szCs w:val="28"/>
        </w:rPr>
      </w:pPr>
      <w:r w:rsidRPr="00A04FA9">
        <w:rPr>
          <w:sz w:val="28"/>
          <w:szCs w:val="28"/>
        </w:rPr>
        <w:t>Amatpersona</w:t>
      </w:r>
      <w:r w:rsidRPr="00A04FA9">
        <w:rPr>
          <w:i/>
          <w:iCs/>
          <w:sz w:val="28"/>
          <w:szCs w:val="28"/>
        </w:rPr>
        <w:t xml:space="preserve">/ </w:t>
      </w:r>
      <w:proofErr w:type="spellStart"/>
      <w:r w:rsidRPr="00A04FA9">
        <w:rPr>
          <w:i/>
          <w:iCs/>
          <w:sz w:val="28"/>
          <w:szCs w:val="28"/>
        </w:rPr>
        <w:t>Official</w:t>
      </w:r>
      <w:proofErr w:type="spellEnd"/>
    </w:p>
    <w:p w14:paraId="144C43B6" w14:textId="11F0A8FD" w:rsidR="007A7A00" w:rsidRPr="00A04FA9" w:rsidRDefault="007A7A00" w:rsidP="007A7A00">
      <w:pPr>
        <w:pStyle w:val="tvhtml"/>
        <w:shd w:val="clear" w:color="auto" w:fill="FFFFFF"/>
        <w:spacing w:line="293" w:lineRule="atLeast"/>
        <w:rPr>
          <w:rFonts w:eastAsia="Calibri"/>
          <w:sz w:val="28"/>
          <w:szCs w:val="28"/>
          <w:lang w:eastAsia="en-US"/>
        </w:rPr>
      </w:pPr>
      <w:r w:rsidRPr="00A04FA9">
        <w:rPr>
          <w:sz w:val="28"/>
          <w:szCs w:val="28"/>
        </w:rPr>
        <w:lastRenderedPageBreak/>
        <w:t>_____________</w:t>
      </w:r>
      <w:r w:rsidR="000C2C44" w:rsidRPr="00A04FA9">
        <w:rPr>
          <w:rFonts w:eastAsia="Calibri"/>
          <w:sz w:val="28"/>
          <w:szCs w:val="28"/>
          <w:lang w:eastAsia="en-US"/>
        </w:rPr>
        <w:t>”</w:t>
      </w:r>
      <w:r w:rsidR="009738BA" w:rsidRPr="00A04FA9">
        <w:rPr>
          <w:rFonts w:eastAsia="Calibri"/>
          <w:sz w:val="28"/>
          <w:szCs w:val="28"/>
          <w:lang w:eastAsia="en-US"/>
        </w:rPr>
        <w:t>;</w:t>
      </w:r>
    </w:p>
    <w:p w14:paraId="19A99203" w14:textId="29887351" w:rsidR="000C2C44" w:rsidRPr="00A04FA9" w:rsidRDefault="000C2C44" w:rsidP="009738BA">
      <w:pPr>
        <w:pStyle w:val="tvhtml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A04FA9">
        <w:rPr>
          <w:sz w:val="28"/>
          <w:szCs w:val="28"/>
        </w:rPr>
        <w:t xml:space="preserve">6.2. </w:t>
      </w:r>
      <w:r w:rsidR="009738BA" w:rsidRPr="00A04FA9">
        <w:rPr>
          <w:sz w:val="28"/>
          <w:szCs w:val="28"/>
        </w:rPr>
        <w:t xml:space="preserve">izteikt </w:t>
      </w:r>
      <w:r w:rsidR="005B78EF">
        <w:rPr>
          <w:sz w:val="28"/>
          <w:szCs w:val="28"/>
        </w:rPr>
        <w:t xml:space="preserve">tabulas </w:t>
      </w:r>
      <w:r w:rsidR="009738BA" w:rsidRPr="00A04FA9">
        <w:rPr>
          <w:sz w:val="28"/>
          <w:szCs w:val="28"/>
        </w:rPr>
        <w:t>13.punkt</w:t>
      </w:r>
      <w:r w:rsidR="005B78EF">
        <w:rPr>
          <w:sz w:val="28"/>
          <w:szCs w:val="28"/>
        </w:rPr>
        <w:t>u</w:t>
      </w:r>
      <w:r w:rsidR="009738BA" w:rsidRPr="00A04FA9">
        <w:rPr>
          <w:sz w:val="28"/>
          <w:szCs w:val="28"/>
        </w:rPr>
        <w:t xml:space="preserve"> šādā redakcijā:</w:t>
      </w:r>
    </w:p>
    <w:p w14:paraId="79F8290E" w14:textId="56D93727" w:rsidR="009738BA" w:rsidRPr="00A04FA9" w:rsidRDefault="009738BA" w:rsidP="00F11DBB">
      <w:pPr>
        <w:pStyle w:val="tvhtml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  <w:lang w:eastAsia="en-US"/>
        </w:rPr>
      </w:pPr>
      <w:r w:rsidRPr="00A04FA9">
        <w:rPr>
          <w:sz w:val="28"/>
          <w:szCs w:val="28"/>
        </w:rPr>
        <w:t>“</w:t>
      </w:r>
      <w:r w:rsidR="00F11DBB" w:rsidRPr="00A04FA9">
        <w:rPr>
          <w:sz w:val="28"/>
          <w:szCs w:val="28"/>
          <w:shd w:val="clear" w:color="auto" w:fill="FFFFFF"/>
        </w:rPr>
        <w:t xml:space="preserve">13. Masu informācijas līdzekļa adrese, tālrunis, e-pasts, </w:t>
      </w:r>
      <w:r w:rsidR="00E54025">
        <w:rPr>
          <w:sz w:val="28"/>
          <w:szCs w:val="28"/>
          <w:shd w:val="clear" w:color="auto" w:fill="FFFFFF"/>
        </w:rPr>
        <w:t>tīmekļvietne</w:t>
      </w:r>
      <w:r w:rsidR="00F11DBB" w:rsidRPr="00A04FA9">
        <w:rPr>
          <w:sz w:val="28"/>
          <w:szCs w:val="28"/>
          <w:shd w:val="clear" w:color="auto" w:fill="FFFFFF"/>
        </w:rPr>
        <w:t>/</w:t>
      </w:r>
      <w:r w:rsidR="00F11DBB" w:rsidRPr="00A04FA9">
        <w:rPr>
          <w:sz w:val="28"/>
          <w:szCs w:val="28"/>
        </w:rPr>
        <w:br/>
      </w:r>
      <w:proofErr w:type="spellStart"/>
      <w:r w:rsidR="00F11DBB" w:rsidRPr="00A04FA9">
        <w:rPr>
          <w:i/>
          <w:iCs/>
          <w:sz w:val="28"/>
          <w:szCs w:val="28"/>
          <w:shd w:val="clear" w:color="auto" w:fill="FFFFFF"/>
        </w:rPr>
        <w:t>Address</w:t>
      </w:r>
      <w:proofErr w:type="spellEnd"/>
      <w:r w:rsidR="00F11DBB" w:rsidRPr="00A04FA9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F11DBB" w:rsidRPr="00A04FA9">
        <w:rPr>
          <w:i/>
          <w:iCs/>
          <w:sz w:val="28"/>
          <w:szCs w:val="28"/>
          <w:shd w:val="clear" w:color="auto" w:fill="FFFFFF"/>
        </w:rPr>
        <w:t>phone</w:t>
      </w:r>
      <w:proofErr w:type="spellEnd"/>
      <w:r w:rsidR="00F11DBB" w:rsidRPr="00A04FA9">
        <w:rPr>
          <w:i/>
          <w:iCs/>
          <w:sz w:val="28"/>
          <w:szCs w:val="28"/>
          <w:shd w:val="clear" w:color="auto" w:fill="FFFFFF"/>
        </w:rPr>
        <w:t>, e-</w:t>
      </w:r>
      <w:proofErr w:type="spellStart"/>
      <w:r w:rsidR="00F11DBB" w:rsidRPr="00A04FA9">
        <w:rPr>
          <w:i/>
          <w:iCs/>
          <w:sz w:val="28"/>
          <w:szCs w:val="28"/>
          <w:shd w:val="clear" w:color="auto" w:fill="FFFFFF"/>
        </w:rPr>
        <w:t>mail</w:t>
      </w:r>
      <w:proofErr w:type="spellEnd"/>
      <w:r w:rsidR="00F11DBB" w:rsidRPr="00A04FA9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F11DBB" w:rsidRPr="00A04FA9">
        <w:rPr>
          <w:i/>
          <w:iCs/>
          <w:sz w:val="28"/>
          <w:szCs w:val="28"/>
          <w:shd w:val="clear" w:color="auto" w:fill="FFFFFF"/>
        </w:rPr>
        <w:t>homepage</w:t>
      </w:r>
      <w:proofErr w:type="spellEnd"/>
      <w:r w:rsidR="00F11DBB" w:rsidRPr="00A04FA9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F11DBB" w:rsidRPr="00A04FA9">
        <w:rPr>
          <w:i/>
          <w:iCs/>
          <w:sz w:val="28"/>
          <w:szCs w:val="28"/>
          <w:shd w:val="clear" w:color="auto" w:fill="FFFFFF"/>
        </w:rPr>
        <w:t>of</w:t>
      </w:r>
      <w:proofErr w:type="spellEnd"/>
      <w:r w:rsidR="00F11DBB" w:rsidRPr="00A04FA9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F11DBB" w:rsidRPr="00A04FA9">
        <w:rPr>
          <w:i/>
          <w:iCs/>
          <w:sz w:val="28"/>
          <w:szCs w:val="28"/>
          <w:shd w:val="clear" w:color="auto" w:fill="FFFFFF"/>
        </w:rPr>
        <w:t>media</w:t>
      </w:r>
      <w:proofErr w:type="spellEnd"/>
      <w:r w:rsidR="00F11DBB" w:rsidRPr="00A04FA9">
        <w:rPr>
          <w:rFonts w:eastAsia="Calibri"/>
          <w:sz w:val="28"/>
          <w:szCs w:val="28"/>
          <w:lang w:eastAsia="en-US"/>
        </w:rPr>
        <w:t>”;</w:t>
      </w:r>
    </w:p>
    <w:p w14:paraId="32A75989" w14:textId="6BCA9851" w:rsidR="00F11DBB" w:rsidRPr="00A04FA9" w:rsidRDefault="00F11DBB" w:rsidP="009738BA">
      <w:pPr>
        <w:pStyle w:val="tvhtml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A04FA9">
        <w:rPr>
          <w:rFonts w:eastAsia="Calibri"/>
          <w:sz w:val="28"/>
          <w:szCs w:val="28"/>
          <w:lang w:eastAsia="en-US"/>
        </w:rPr>
        <w:t xml:space="preserve">6.3. </w:t>
      </w:r>
      <w:r w:rsidRPr="00A04FA9">
        <w:rPr>
          <w:sz w:val="28"/>
          <w:szCs w:val="28"/>
        </w:rPr>
        <w:t xml:space="preserve">izteikt </w:t>
      </w:r>
      <w:r w:rsidR="00EC3807">
        <w:rPr>
          <w:sz w:val="28"/>
          <w:szCs w:val="28"/>
        </w:rPr>
        <w:t xml:space="preserve">tabulas </w:t>
      </w:r>
      <w:r w:rsidRPr="00A04FA9">
        <w:rPr>
          <w:sz w:val="28"/>
          <w:szCs w:val="28"/>
        </w:rPr>
        <w:t>20.punkt</w:t>
      </w:r>
      <w:r w:rsidR="00EC3807">
        <w:rPr>
          <w:sz w:val="28"/>
          <w:szCs w:val="28"/>
        </w:rPr>
        <w:t>u</w:t>
      </w:r>
      <w:r w:rsidRPr="00A04FA9">
        <w:rPr>
          <w:sz w:val="28"/>
          <w:szCs w:val="28"/>
        </w:rPr>
        <w:t xml:space="preserve"> </w:t>
      </w:r>
      <w:bookmarkStart w:id="3" w:name="_GoBack"/>
      <w:bookmarkEnd w:id="3"/>
      <w:r w:rsidRPr="00A04FA9">
        <w:rPr>
          <w:sz w:val="28"/>
          <w:szCs w:val="28"/>
        </w:rPr>
        <w:t>šādā redakcijā:</w:t>
      </w:r>
    </w:p>
    <w:p w14:paraId="3E90DED7" w14:textId="144383FD" w:rsidR="00EE2312" w:rsidRPr="00A04FA9" w:rsidRDefault="00F11DBB" w:rsidP="007604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4FA9">
        <w:rPr>
          <w:sz w:val="28"/>
          <w:szCs w:val="28"/>
        </w:rPr>
        <w:t>“</w:t>
      </w:r>
      <w:r w:rsidRPr="00A04FA9">
        <w:rPr>
          <w:sz w:val="28"/>
          <w:szCs w:val="28"/>
          <w:shd w:val="clear" w:color="auto" w:fill="FFFFFF"/>
        </w:rPr>
        <w:t>20. Dokumenta iesniegšanas datums (diena, mēnesis, gads)/</w:t>
      </w:r>
      <w:r w:rsidRPr="00A04FA9">
        <w:rPr>
          <w:i/>
          <w:iCs/>
          <w:sz w:val="28"/>
          <w:szCs w:val="28"/>
          <w:shd w:val="clear" w:color="auto" w:fill="FFFFFF"/>
        </w:rPr>
        <w:br/>
      </w:r>
      <w:proofErr w:type="spellStart"/>
      <w:r w:rsidR="00312FA4">
        <w:rPr>
          <w:i/>
          <w:iCs/>
          <w:sz w:val="28"/>
          <w:szCs w:val="28"/>
          <w:shd w:val="clear" w:color="auto" w:fill="FFFFFF"/>
        </w:rPr>
        <w:t>D</w:t>
      </w:r>
      <w:r w:rsidRPr="00A04FA9">
        <w:rPr>
          <w:i/>
          <w:iCs/>
          <w:sz w:val="28"/>
          <w:szCs w:val="28"/>
          <w:shd w:val="clear" w:color="auto" w:fill="FFFFFF"/>
        </w:rPr>
        <w:t>ate</w:t>
      </w:r>
      <w:proofErr w:type="spellEnd"/>
      <w:r w:rsidRPr="00A04FA9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04FA9">
        <w:rPr>
          <w:i/>
          <w:iCs/>
          <w:sz w:val="28"/>
          <w:szCs w:val="28"/>
          <w:shd w:val="clear" w:color="auto" w:fill="FFFFFF"/>
        </w:rPr>
        <w:t>of</w:t>
      </w:r>
      <w:proofErr w:type="spellEnd"/>
      <w:r w:rsidRPr="00A04FA9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04FA9">
        <w:rPr>
          <w:i/>
          <w:iCs/>
          <w:sz w:val="28"/>
          <w:szCs w:val="28"/>
          <w:shd w:val="clear" w:color="auto" w:fill="FFFFFF"/>
        </w:rPr>
        <w:t>submission</w:t>
      </w:r>
      <w:proofErr w:type="spellEnd"/>
      <w:r w:rsidRPr="00A04FA9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04FA9">
        <w:rPr>
          <w:i/>
          <w:iCs/>
          <w:sz w:val="28"/>
          <w:szCs w:val="28"/>
          <w:shd w:val="clear" w:color="auto" w:fill="FFFFFF"/>
        </w:rPr>
        <w:t>of</w:t>
      </w:r>
      <w:proofErr w:type="spellEnd"/>
      <w:r w:rsidRPr="00A04FA9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04FA9">
        <w:rPr>
          <w:i/>
          <w:iCs/>
          <w:sz w:val="28"/>
          <w:szCs w:val="28"/>
          <w:shd w:val="clear" w:color="auto" w:fill="FFFFFF"/>
        </w:rPr>
        <w:t>the</w:t>
      </w:r>
      <w:proofErr w:type="spellEnd"/>
      <w:r w:rsidRPr="00A04FA9">
        <w:rPr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04FA9">
        <w:rPr>
          <w:i/>
          <w:iCs/>
          <w:sz w:val="28"/>
          <w:szCs w:val="28"/>
          <w:shd w:val="clear" w:color="auto" w:fill="FFFFFF"/>
        </w:rPr>
        <w:t>document</w:t>
      </w:r>
      <w:proofErr w:type="spellEnd"/>
      <w:r w:rsidRPr="00A04FA9">
        <w:rPr>
          <w:i/>
          <w:iCs/>
          <w:sz w:val="28"/>
          <w:szCs w:val="28"/>
          <w:shd w:val="clear" w:color="auto" w:fill="FFFFFF"/>
        </w:rPr>
        <w:t xml:space="preserve"> (</w:t>
      </w:r>
      <w:proofErr w:type="spellStart"/>
      <w:r w:rsidRPr="00A04FA9">
        <w:rPr>
          <w:i/>
          <w:iCs/>
          <w:sz w:val="28"/>
          <w:szCs w:val="28"/>
          <w:shd w:val="clear" w:color="auto" w:fill="FFFFFF"/>
        </w:rPr>
        <w:t>day</w:t>
      </w:r>
      <w:proofErr w:type="spellEnd"/>
      <w:r w:rsidRPr="00A04FA9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A04FA9">
        <w:rPr>
          <w:i/>
          <w:iCs/>
          <w:sz w:val="28"/>
          <w:szCs w:val="28"/>
          <w:shd w:val="clear" w:color="auto" w:fill="FFFFFF"/>
        </w:rPr>
        <w:t>month</w:t>
      </w:r>
      <w:proofErr w:type="spellEnd"/>
      <w:r w:rsidRPr="00A04FA9">
        <w:rPr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A04FA9">
        <w:rPr>
          <w:i/>
          <w:iCs/>
          <w:sz w:val="28"/>
          <w:szCs w:val="28"/>
          <w:shd w:val="clear" w:color="auto" w:fill="FFFFFF"/>
        </w:rPr>
        <w:t>year</w:t>
      </w:r>
      <w:proofErr w:type="spellEnd"/>
      <w:r w:rsidRPr="00A04FA9">
        <w:rPr>
          <w:i/>
          <w:iCs/>
          <w:sz w:val="28"/>
          <w:szCs w:val="28"/>
          <w:shd w:val="clear" w:color="auto" w:fill="FFFFFF"/>
        </w:rPr>
        <w:t>)</w:t>
      </w:r>
      <w:r w:rsidRPr="00A04FA9">
        <w:rPr>
          <w:rFonts w:eastAsia="Calibri"/>
          <w:sz w:val="28"/>
          <w:szCs w:val="28"/>
          <w:lang w:eastAsia="en-US"/>
        </w:rPr>
        <w:t xml:space="preserve"> ”.</w:t>
      </w:r>
      <w:r w:rsidR="007A7A00" w:rsidRPr="00A04FA9">
        <w:rPr>
          <w:i/>
          <w:iCs/>
          <w:sz w:val="28"/>
          <w:szCs w:val="28"/>
          <w:shd w:val="clear" w:color="auto" w:fill="FFFFFF"/>
        </w:rPr>
        <w:t xml:space="preserve"> </w:t>
      </w:r>
    </w:p>
    <w:p w14:paraId="4E4BB88E" w14:textId="079AAB2A" w:rsidR="00E5344C" w:rsidRPr="00A04FA9" w:rsidRDefault="00E5344C" w:rsidP="00816F9B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53A5103F" w14:textId="77777777" w:rsidR="00E5344C" w:rsidRPr="00E65C37" w:rsidRDefault="00E5344C" w:rsidP="00816F9B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14:paraId="1491D786" w14:textId="77777777" w:rsidR="006A31F9" w:rsidRPr="00816F9B" w:rsidRDefault="006A31F9" w:rsidP="000F3B4E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14:paraId="3A05FBA8" w14:textId="77777777" w:rsidR="006A31F9" w:rsidRPr="00816F9B" w:rsidRDefault="006A31F9" w:rsidP="000F3B4E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14:paraId="12943CEB" w14:textId="5E17964F" w:rsidR="000F3B4E" w:rsidRPr="00816F9B" w:rsidRDefault="001965EA" w:rsidP="000F3B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6F9B">
        <w:rPr>
          <w:rFonts w:eastAsia="Arial Unicode MS"/>
          <w:sz w:val="28"/>
          <w:szCs w:val="28"/>
          <w:lang w:eastAsia="en-US"/>
        </w:rPr>
        <w:t>Ministru prezidents</w:t>
      </w:r>
      <w:r w:rsidR="000F3B4E" w:rsidRPr="00816F9B">
        <w:rPr>
          <w:rFonts w:eastAsia="Arial Unicode MS"/>
          <w:sz w:val="28"/>
          <w:szCs w:val="28"/>
          <w:lang w:eastAsia="en-US"/>
        </w:rPr>
        <w:tab/>
      </w:r>
      <w:r w:rsidR="000F3B4E" w:rsidRPr="00816F9B">
        <w:rPr>
          <w:rFonts w:eastAsia="Arial Unicode MS"/>
          <w:sz w:val="28"/>
          <w:szCs w:val="28"/>
          <w:lang w:eastAsia="en-US"/>
        </w:rPr>
        <w:tab/>
      </w:r>
      <w:r w:rsidR="000F3B4E" w:rsidRPr="00816F9B">
        <w:rPr>
          <w:rFonts w:eastAsia="Arial Unicode MS"/>
          <w:sz w:val="28"/>
          <w:szCs w:val="28"/>
          <w:lang w:eastAsia="en-US"/>
        </w:rPr>
        <w:tab/>
      </w:r>
      <w:r w:rsidR="000F3B4E" w:rsidRPr="00816F9B">
        <w:rPr>
          <w:rFonts w:eastAsia="Arial Unicode MS"/>
          <w:sz w:val="28"/>
          <w:szCs w:val="28"/>
          <w:lang w:eastAsia="en-US"/>
        </w:rPr>
        <w:tab/>
      </w:r>
      <w:r w:rsidR="000F3B4E" w:rsidRPr="00816F9B">
        <w:rPr>
          <w:rFonts w:eastAsia="Arial Unicode MS"/>
          <w:sz w:val="28"/>
          <w:szCs w:val="28"/>
          <w:lang w:eastAsia="en-US"/>
        </w:rPr>
        <w:tab/>
      </w:r>
      <w:r w:rsidR="007604E6">
        <w:rPr>
          <w:rFonts w:eastAsia="Arial Unicode MS"/>
          <w:sz w:val="28"/>
          <w:szCs w:val="28"/>
          <w:lang w:eastAsia="en-US"/>
        </w:rPr>
        <w:t>A. K. Kariņš</w:t>
      </w:r>
    </w:p>
    <w:p w14:paraId="5BF1B187" w14:textId="77777777" w:rsidR="000F3B4E" w:rsidRPr="00816F9B" w:rsidRDefault="000F3B4E" w:rsidP="000F3B4E">
      <w:pPr>
        <w:tabs>
          <w:tab w:val="left" w:pos="6379"/>
        </w:tabs>
        <w:ind w:firstLine="709"/>
        <w:rPr>
          <w:rFonts w:eastAsia="Arial Unicode MS"/>
          <w:sz w:val="28"/>
          <w:szCs w:val="28"/>
          <w:lang w:eastAsia="en-US"/>
        </w:rPr>
      </w:pPr>
    </w:p>
    <w:p w14:paraId="62345DAF" w14:textId="77777777" w:rsidR="000F3B4E" w:rsidRPr="00816F9B" w:rsidRDefault="000F3B4E" w:rsidP="000F3B4E">
      <w:pPr>
        <w:tabs>
          <w:tab w:val="left" w:pos="6379"/>
        </w:tabs>
        <w:ind w:firstLine="709"/>
        <w:rPr>
          <w:rFonts w:eastAsia="Arial Unicode MS"/>
          <w:sz w:val="28"/>
          <w:szCs w:val="28"/>
          <w:lang w:eastAsia="en-US"/>
        </w:rPr>
      </w:pPr>
    </w:p>
    <w:p w14:paraId="0DFAF405" w14:textId="46B54161" w:rsidR="000F3B4E" w:rsidRPr="00816F9B" w:rsidRDefault="000F3B4E" w:rsidP="000F3B4E">
      <w:pPr>
        <w:tabs>
          <w:tab w:val="left" w:pos="6379"/>
          <w:tab w:val="left" w:pos="6840"/>
        </w:tabs>
        <w:ind w:firstLine="709"/>
        <w:rPr>
          <w:rFonts w:eastAsia="Arial Unicode MS"/>
          <w:sz w:val="28"/>
          <w:szCs w:val="28"/>
          <w:lang w:eastAsia="en-US"/>
        </w:rPr>
      </w:pPr>
      <w:r w:rsidRPr="00816F9B">
        <w:rPr>
          <w:rFonts w:eastAsia="Arial Unicode MS"/>
          <w:sz w:val="28"/>
          <w:szCs w:val="28"/>
          <w:lang w:eastAsia="en-US"/>
        </w:rPr>
        <w:t xml:space="preserve">Ārlietu ministrs </w:t>
      </w:r>
      <w:r w:rsidRPr="00816F9B">
        <w:rPr>
          <w:rFonts w:eastAsia="Arial Unicode MS"/>
          <w:sz w:val="28"/>
          <w:szCs w:val="28"/>
          <w:lang w:eastAsia="en-US"/>
        </w:rPr>
        <w:tab/>
        <w:t xml:space="preserve"> </w:t>
      </w:r>
      <w:r w:rsidR="007604E6">
        <w:rPr>
          <w:rFonts w:eastAsia="Arial Unicode MS"/>
          <w:sz w:val="28"/>
          <w:szCs w:val="28"/>
          <w:lang w:eastAsia="en-US"/>
        </w:rPr>
        <w:t>E.</w:t>
      </w:r>
      <w:r w:rsidRPr="00816F9B">
        <w:rPr>
          <w:rFonts w:eastAsia="Arial Unicode MS"/>
          <w:sz w:val="28"/>
          <w:szCs w:val="28"/>
          <w:lang w:eastAsia="en-US"/>
        </w:rPr>
        <w:t xml:space="preserve"> Rinkēvičs</w:t>
      </w:r>
    </w:p>
    <w:p w14:paraId="6F701770" w14:textId="77777777" w:rsidR="003932B6" w:rsidRPr="00816F9B" w:rsidRDefault="000F3B4E" w:rsidP="000F3B4E">
      <w:pPr>
        <w:tabs>
          <w:tab w:val="left" w:pos="6379"/>
        </w:tabs>
        <w:ind w:firstLine="709"/>
        <w:rPr>
          <w:rFonts w:eastAsia="Arial Unicode MS"/>
          <w:sz w:val="28"/>
          <w:szCs w:val="28"/>
          <w:lang w:eastAsia="en-US"/>
        </w:rPr>
      </w:pPr>
      <w:r w:rsidRPr="00816F9B">
        <w:rPr>
          <w:rFonts w:eastAsia="Arial Unicode MS"/>
          <w:sz w:val="28"/>
          <w:szCs w:val="28"/>
          <w:lang w:eastAsia="en-US"/>
        </w:rPr>
        <w:t xml:space="preserve"> </w:t>
      </w:r>
    </w:p>
    <w:p w14:paraId="3A4029A9" w14:textId="77777777" w:rsidR="009C1CC5" w:rsidRPr="00816F9B" w:rsidRDefault="009C1CC5" w:rsidP="00321B0C"/>
    <w:sectPr w:rsidR="009C1CC5" w:rsidRPr="00816F9B" w:rsidSect="004B05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CA61" w14:textId="77777777" w:rsidR="00CE1452" w:rsidRDefault="00CE1452">
      <w:r>
        <w:separator/>
      </w:r>
    </w:p>
  </w:endnote>
  <w:endnote w:type="continuationSeparator" w:id="0">
    <w:p w14:paraId="3F53C457" w14:textId="77777777" w:rsidR="00CE1452" w:rsidRDefault="00CE1452">
      <w:r>
        <w:continuationSeparator/>
      </w:r>
    </w:p>
  </w:endnote>
  <w:endnote w:type="continuationNotice" w:id="1">
    <w:p w14:paraId="152C5F0F" w14:textId="77777777" w:rsidR="00CE1452" w:rsidRDefault="00CE1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B250" w14:textId="66740D07" w:rsidR="00012715" w:rsidRPr="00D62F91" w:rsidRDefault="00D62F91" w:rsidP="00D62F91">
    <w:pPr>
      <w:pStyle w:val="Footer"/>
    </w:pPr>
    <w:r w:rsidRPr="00AB3586">
      <w:rPr>
        <w:sz w:val="20"/>
        <w:szCs w:val="20"/>
      </w:rPr>
      <w:t>MK</w:t>
    </w:r>
    <w:r>
      <w:rPr>
        <w:sz w:val="20"/>
        <w:szCs w:val="20"/>
      </w:rPr>
      <w:t>Not</w:t>
    </w:r>
    <w:r w:rsidRPr="00AB3586">
      <w:rPr>
        <w:sz w:val="20"/>
        <w:szCs w:val="20"/>
      </w:rPr>
      <w:t>_</w:t>
    </w:r>
    <w:r w:rsidR="005B78EF">
      <w:rPr>
        <w:sz w:val="20"/>
        <w:szCs w:val="20"/>
      </w:rPr>
      <w:t>220519</w:t>
    </w:r>
    <w:r>
      <w:rPr>
        <w:sz w:val="20"/>
        <w:szCs w:val="20"/>
      </w:rPr>
      <w:t>_akreditacija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AC16" w14:textId="6FCC2FC5" w:rsidR="00012715" w:rsidRPr="0034470C" w:rsidRDefault="0034470C" w:rsidP="0034470C">
    <w:pPr>
      <w:pStyle w:val="Footer"/>
    </w:pPr>
    <w:r w:rsidRPr="00AB3586">
      <w:rPr>
        <w:sz w:val="20"/>
        <w:szCs w:val="20"/>
      </w:rPr>
      <w:t>MK</w:t>
    </w:r>
    <w:r>
      <w:rPr>
        <w:sz w:val="20"/>
        <w:szCs w:val="20"/>
      </w:rPr>
      <w:t>Not</w:t>
    </w:r>
    <w:r w:rsidRPr="00AB3586">
      <w:rPr>
        <w:sz w:val="20"/>
        <w:szCs w:val="20"/>
      </w:rPr>
      <w:t>_</w:t>
    </w:r>
    <w:r w:rsidR="005B78EF">
      <w:rPr>
        <w:sz w:val="20"/>
        <w:szCs w:val="20"/>
      </w:rPr>
      <w:t>2205</w:t>
    </w:r>
    <w:r w:rsidR="00F74D94">
      <w:rPr>
        <w:sz w:val="20"/>
        <w:szCs w:val="20"/>
      </w:rPr>
      <w:t>19</w:t>
    </w:r>
    <w:r>
      <w:rPr>
        <w:sz w:val="20"/>
        <w:szCs w:val="20"/>
      </w:rPr>
      <w:t>_akreditacija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31CA" w14:textId="77777777" w:rsidR="00CE1452" w:rsidRDefault="00CE1452">
      <w:r>
        <w:separator/>
      </w:r>
    </w:p>
  </w:footnote>
  <w:footnote w:type="continuationSeparator" w:id="0">
    <w:p w14:paraId="4319324D" w14:textId="77777777" w:rsidR="00CE1452" w:rsidRDefault="00CE1452">
      <w:r>
        <w:continuationSeparator/>
      </w:r>
    </w:p>
  </w:footnote>
  <w:footnote w:type="continuationNotice" w:id="1">
    <w:p w14:paraId="28131A3F" w14:textId="77777777" w:rsidR="00CE1452" w:rsidRDefault="00CE1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149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8A863D" w14:textId="50E566FD" w:rsidR="00012715" w:rsidRDefault="00C62C69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2E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4CA423" w14:textId="77777777" w:rsidR="00012715" w:rsidRDefault="00012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BFD4" w14:textId="77777777" w:rsidR="00012715" w:rsidRDefault="00012715" w:rsidP="003932B6">
    <w:pPr>
      <w:pStyle w:val="Header"/>
      <w:rPr>
        <w:sz w:val="32"/>
      </w:rPr>
    </w:pPr>
  </w:p>
  <w:p w14:paraId="218D1B08" w14:textId="77777777" w:rsidR="00012715" w:rsidRPr="00941FE3" w:rsidRDefault="00012715" w:rsidP="003932B6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E45"/>
    <w:multiLevelType w:val="hybridMultilevel"/>
    <w:tmpl w:val="01661708"/>
    <w:lvl w:ilvl="0" w:tplc="A8DA3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F441E8"/>
    <w:multiLevelType w:val="hybridMultilevel"/>
    <w:tmpl w:val="75245F44"/>
    <w:lvl w:ilvl="0" w:tplc="7892F49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18383D"/>
    <w:multiLevelType w:val="hybridMultilevel"/>
    <w:tmpl w:val="33EC6B18"/>
    <w:lvl w:ilvl="0" w:tplc="1A707B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A5532C"/>
    <w:multiLevelType w:val="hybridMultilevel"/>
    <w:tmpl w:val="73B2E4DC"/>
    <w:lvl w:ilvl="0" w:tplc="9E80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20E00"/>
    <w:multiLevelType w:val="hybridMultilevel"/>
    <w:tmpl w:val="320A34AC"/>
    <w:lvl w:ilvl="0" w:tplc="0AA6EF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5F3425"/>
    <w:multiLevelType w:val="hybridMultilevel"/>
    <w:tmpl w:val="A6DA8034"/>
    <w:lvl w:ilvl="0" w:tplc="F7F2CB1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81AED"/>
    <w:multiLevelType w:val="hybridMultilevel"/>
    <w:tmpl w:val="C97E80C0"/>
    <w:lvl w:ilvl="0" w:tplc="B45CCF00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A3"/>
    <w:rsid w:val="000034B9"/>
    <w:rsid w:val="00005C9C"/>
    <w:rsid w:val="00012715"/>
    <w:rsid w:val="00012F36"/>
    <w:rsid w:val="00014B4F"/>
    <w:rsid w:val="00016517"/>
    <w:rsid w:val="000239CF"/>
    <w:rsid w:val="00023F14"/>
    <w:rsid w:val="000242FE"/>
    <w:rsid w:val="00024526"/>
    <w:rsid w:val="00024A2D"/>
    <w:rsid w:val="00024F31"/>
    <w:rsid w:val="00025445"/>
    <w:rsid w:val="00025A61"/>
    <w:rsid w:val="00026C8C"/>
    <w:rsid w:val="00027960"/>
    <w:rsid w:val="00030AC9"/>
    <w:rsid w:val="00035D18"/>
    <w:rsid w:val="000400F8"/>
    <w:rsid w:val="00041F08"/>
    <w:rsid w:val="00044DD9"/>
    <w:rsid w:val="00046587"/>
    <w:rsid w:val="00054AC7"/>
    <w:rsid w:val="00064A56"/>
    <w:rsid w:val="000679AD"/>
    <w:rsid w:val="00067BB7"/>
    <w:rsid w:val="000740E2"/>
    <w:rsid w:val="00076255"/>
    <w:rsid w:val="00076EDC"/>
    <w:rsid w:val="000824B6"/>
    <w:rsid w:val="00092D81"/>
    <w:rsid w:val="00095229"/>
    <w:rsid w:val="000966B1"/>
    <w:rsid w:val="00097FF8"/>
    <w:rsid w:val="000A0943"/>
    <w:rsid w:val="000A2918"/>
    <w:rsid w:val="000A4649"/>
    <w:rsid w:val="000A4FC9"/>
    <w:rsid w:val="000B0CD4"/>
    <w:rsid w:val="000B0FC9"/>
    <w:rsid w:val="000B637C"/>
    <w:rsid w:val="000B6504"/>
    <w:rsid w:val="000C0BC5"/>
    <w:rsid w:val="000C1808"/>
    <w:rsid w:val="000C241D"/>
    <w:rsid w:val="000C2C44"/>
    <w:rsid w:val="000C2FB9"/>
    <w:rsid w:val="000C5124"/>
    <w:rsid w:val="000C5A74"/>
    <w:rsid w:val="000D5040"/>
    <w:rsid w:val="000D5C8B"/>
    <w:rsid w:val="000E083B"/>
    <w:rsid w:val="000E2F54"/>
    <w:rsid w:val="000E3AAF"/>
    <w:rsid w:val="000E59F6"/>
    <w:rsid w:val="000E5F9C"/>
    <w:rsid w:val="000F3B4E"/>
    <w:rsid w:val="000F5987"/>
    <w:rsid w:val="000F617B"/>
    <w:rsid w:val="000F6D98"/>
    <w:rsid w:val="0010174F"/>
    <w:rsid w:val="00105FC0"/>
    <w:rsid w:val="00106D72"/>
    <w:rsid w:val="00107DE4"/>
    <w:rsid w:val="001137BC"/>
    <w:rsid w:val="00117BAE"/>
    <w:rsid w:val="001209EE"/>
    <w:rsid w:val="00125CEA"/>
    <w:rsid w:val="001301B0"/>
    <w:rsid w:val="001344B4"/>
    <w:rsid w:val="00135F05"/>
    <w:rsid w:val="001435B6"/>
    <w:rsid w:val="001466D4"/>
    <w:rsid w:val="00146B96"/>
    <w:rsid w:val="00147898"/>
    <w:rsid w:val="001504D2"/>
    <w:rsid w:val="00153C13"/>
    <w:rsid w:val="00162F37"/>
    <w:rsid w:val="00171D34"/>
    <w:rsid w:val="00174AA2"/>
    <w:rsid w:val="00177255"/>
    <w:rsid w:val="001779AD"/>
    <w:rsid w:val="00177D5B"/>
    <w:rsid w:val="0018030C"/>
    <w:rsid w:val="001813C1"/>
    <w:rsid w:val="00181486"/>
    <w:rsid w:val="00182BC5"/>
    <w:rsid w:val="00190B20"/>
    <w:rsid w:val="00191EB0"/>
    <w:rsid w:val="001934E2"/>
    <w:rsid w:val="001965EA"/>
    <w:rsid w:val="00196B72"/>
    <w:rsid w:val="001A1973"/>
    <w:rsid w:val="001A3BE2"/>
    <w:rsid w:val="001A590C"/>
    <w:rsid w:val="001A5B6D"/>
    <w:rsid w:val="001A6E3E"/>
    <w:rsid w:val="001A74EF"/>
    <w:rsid w:val="001B1F92"/>
    <w:rsid w:val="001B431D"/>
    <w:rsid w:val="001B5293"/>
    <w:rsid w:val="001B72B9"/>
    <w:rsid w:val="001B7B13"/>
    <w:rsid w:val="001C23F3"/>
    <w:rsid w:val="001D1FC8"/>
    <w:rsid w:val="001D2C8D"/>
    <w:rsid w:val="001D5E47"/>
    <w:rsid w:val="001E087B"/>
    <w:rsid w:val="001E5F34"/>
    <w:rsid w:val="001E7ABF"/>
    <w:rsid w:val="001F2F9B"/>
    <w:rsid w:val="001F40AD"/>
    <w:rsid w:val="001F6D5B"/>
    <w:rsid w:val="00206B91"/>
    <w:rsid w:val="00217B90"/>
    <w:rsid w:val="0022128C"/>
    <w:rsid w:val="00224095"/>
    <w:rsid w:val="00227EFC"/>
    <w:rsid w:val="00234374"/>
    <w:rsid w:val="00235707"/>
    <w:rsid w:val="002379B1"/>
    <w:rsid w:val="00240B7A"/>
    <w:rsid w:val="00243273"/>
    <w:rsid w:val="0024678A"/>
    <w:rsid w:val="00253B84"/>
    <w:rsid w:val="00256962"/>
    <w:rsid w:val="002625A5"/>
    <w:rsid w:val="00263264"/>
    <w:rsid w:val="00263A04"/>
    <w:rsid w:val="00264995"/>
    <w:rsid w:val="00265B3F"/>
    <w:rsid w:val="002669E6"/>
    <w:rsid w:val="002711D7"/>
    <w:rsid w:val="002734C7"/>
    <w:rsid w:val="002806A5"/>
    <w:rsid w:val="00280797"/>
    <w:rsid w:val="002823A6"/>
    <w:rsid w:val="002849A4"/>
    <w:rsid w:val="00284CCB"/>
    <w:rsid w:val="00285E1E"/>
    <w:rsid w:val="00291746"/>
    <w:rsid w:val="00292A39"/>
    <w:rsid w:val="00294FAE"/>
    <w:rsid w:val="00297E0B"/>
    <w:rsid w:val="002A0010"/>
    <w:rsid w:val="002A164C"/>
    <w:rsid w:val="002A6462"/>
    <w:rsid w:val="002B30E9"/>
    <w:rsid w:val="002B3E70"/>
    <w:rsid w:val="002B5A72"/>
    <w:rsid w:val="002B78B7"/>
    <w:rsid w:val="002C24E0"/>
    <w:rsid w:val="002C7DD1"/>
    <w:rsid w:val="002C7F93"/>
    <w:rsid w:val="002D04CB"/>
    <w:rsid w:val="002D0673"/>
    <w:rsid w:val="002D079B"/>
    <w:rsid w:val="002D1363"/>
    <w:rsid w:val="002D164D"/>
    <w:rsid w:val="002D2D98"/>
    <w:rsid w:val="002D5BAA"/>
    <w:rsid w:val="002E5B5D"/>
    <w:rsid w:val="002E7115"/>
    <w:rsid w:val="002F15F4"/>
    <w:rsid w:val="002F74E0"/>
    <w:rsid w:val="00302E55"/>
    <w:rsid w:val="00303265"/>
    <w:rsid w:val="00311081"/>
    <w:rsid w:val="00312262"/>
    <w:rsid w:val="00312FA4"/>
    <w:rsid w:val="003145F8"/>
    <w:rsid w:val="00314798"/>
    <w:rsid w:val="00317001"/>
    <w:rsid w:val="00321B0C"/>
    <w:rsid w:val="00322C56"/>
    <w:rsid w:val="00324E1C"/>
    <w:rsid w:val="00327E42"/>
    <w:rsid w:val="003305BC"/>
    <w:rsid w:val="00330E41"/>
    <w:rsid w:val="00333BD8"/>
    <w:rsid w:val="00333C5C"/>
    <w:rsid w:val="00334E3E"/>
    <w:rsid w:val="00336697"/>
    <w:rsid w:val="003377D5"/>
    <w:rsid w:val="00341362"/>
    <w:rsid w:val="00341D7B"/>
    <w:rsid w:val="00342DD3"/>
    <w:rsid w:val="0034470C"/>
    <w:rsid w:val="00346A1E"/>
    <w:rsid w:val="003470B6"/>
    <w:rsid w:val="00347E3A"/>
    <w:rsid w:val="00351720"/>
    <w:rsid w:val="00351850"/>
    <w:rsid w:val="00351E1F"/>
    <w:rsid w:val="0035419D"/>
    <w:rsid w:val="003560B1"/>
    <w:rsid w:val="00361F07"/>
    <w:rsid w:val="00371493"/>
    <w:rsid w:val="0037361D"/>
    <w:rsid w:val="00377826"/>
    <w:rsid w:val="003802F4"/>
    <w:rsid w:val="00380D04"/>
    <w:rsid w:val="003819C1"/>
    <w:rsid w:val="00385EC7"/>
    <w:rsid w:val="0038617C"/>
    <w:rsid w:val="00390A8C"/>
    <w:rsid w:val="003932B6"/>
    <w:rsid w:val="00394375"/>
    <w:rsid w:val="003960F0"/>
    <w:rsid w:val="003A50B2"/>
    <w:rsid w:val="003A50C6"/>
    <w:rsid w:val="003A615A"/>
    <w:rsid w:val="003B5BE8"/>
    <w:rsid w:val="003C4838"/>
    <w:rsid w:val="003C6392"/>
    <w:rsid w:val="003D318A"/>
    <w:rsid w:val="003D3565"/>
    <w:rsid w:val="003D3E43"/>
    <w:rsid w:val="003D40E4"/>
    <w:rsid w:val="003D729C"/>
    <w:rsid w:val="003E078C"/>
    <w:rsid w:val="003E0BF8"/>
    <w:rsid w:val="003E1197"/>
    <w:rsid w:val="003E4A08"/>
    <w:rsid w:val="003E6A64"/>
    <w:rsid w:val="003F5407"/>
    <w:rsid w:val="003F680F"/>
    <w:rsid w:val="003F7201"/>
    <w:rsid w:val="003F7CC4"/>
    <w:rsid w:val="00402A5D"/>
    <w:rsid w:val="004052FE"/>
    <w:rsid w:val="004056D7"/>
    <w:rsid w:val="004060F3"/>
    <w:rsid w:val="00406DC6"/>
    <w:rsid w:val="00412217"/>
    <w:rsid w:val="00417F04"/>
    <w:rsid w:val="004216E3"/>
    <w:rsid w:val="00431D82"/>
    <w:rsid w:val="00445D2F"/>
    <w:rsid w:val="004468D5"/>
    <w:rsid w:val="004509DA"/>
    <w:rsid w:val="00453669"/>
    <w:rsid w:val="00453C94"/>
    <w:rsid w:val="004549DF"/>
    <w:rsid w:val="00454E2B"/>
    <w:rsid w:val="00454E76"/>
    <w:rsid w:val="0046240B"/>
    <w:rsid w:val="00463EDF"/>
    <w:rsid w:val="00467A96"/>
    <w:rsid w:val="004775E9"/>
    <w:rsid w:val="00482F82"/>
    <w:rsid w:val="0048771D"/>
    <w:rsid w:val="00487E00"/>
    <w:rsid w:val="00496186"/>
    <w:rsid w:val="004B056E"/>
    <w:rsid w:val="004B4D2A"/>
    <w:rsid w:val="004C0CAE"/>
    <w:rsid w:val="004C1759"/>
    <w:rsid w:val="004C3AB6"/>
    <w:rsid w:val="004C3FA3"/>
    <w:rsid w:val="004C475E"/>
    <w:rsid w:val="004C4D52"/>
    <w:rsid w:val="004D0269"/>
    <w:rsid w:val="004D1940"/>
    <w:rsid w:val="004D4AF8"/>
    <w:rsid w:val="004D63AC"/>
    <w:rsid w:val="004D7FBB"/>
    <w:rsid w:val="004E1B48"/>
    <w:rsid w:val="004E35EE"/>
    <w:rsid w:val="004E374A"/>
    <w:rsid w:val="004E3CB6"/>
    <w:rsid w:val="004E63EE"/>
    <w:rsid w:val="004F0F59"/>
    <w:rsid w:val="004F14F2"/>
    <w:rsid w:val="004F2E4D"/>
    <w:rsid w:val="004F6348"/>
    <w:rsid w:val="00501B0A"/>
    <w:rsid w:val="0050268B"/>
    <w:rsid w:val="005140B9"/>
    <w:rsid w:val="00521565"/>
    <w:rsid w:val="00521AE2"/>
    <w:rsid w:val="00530291"/>
    <w:rsid w:val="00532734"/>
    <w:rsid w:val="00532FE3"/>
    <w:rsid w:val="005335F8"/>
    <w:rsid w:val="00536E6B"/>
    <w:rsid w:val="0054008E"/>
    <w:rsid w:val="005438A0"/>
    <w:rsid w:val="0054589D"/>
    <w:rsid w:val="005506CD"/>
    <w:rsid w:val="00561BE6"/>
    <w:rsid w:val="005639CD"/>
    <w:rsid w:val="00564C20"/>
    <w:rsid w:val="00570666"/>
    <w:rsid w:val="005821CF"/>
    <w:rsid w:val="00587C65"/>
    <w:rsid w:val="00590996"/>
    <w:rsid w:val="005932C1"/>
    <w:rsid w:val="00595D07"/>
    <w:rsid w:val="00596201"/>
    <w:rsid w:val="005A021B"/>
    <w:rsid w:val="005A2948"/>
    <w:rsid w:val="005A6798"/>
    <w:rsid w:val="005A6799"/>
    <w:rsid w:val="005A7AB7"/>
    <w:rsid w:val="005B2A57"/>
    <w:rsid w:val="005B78EF"/>
    <w:rsid w:val="005C452C"/>
    <w:rsid w:val="005D0584"/>
    <w:rsid w:val="005D0A7F"/>
    <w:rsid w:val="005D26DD"/>
    <w:rsid w:val="005D37B7"/>
    <w:rsid w:val="005D732B"/>
    <w:rsid w:val="005E0C27"/>
    <w:rsid w:val="005E4BDD"/>
    <w:rsid w:val="005E70F5"/>
    <w:rsid w:val="005F75BA"/>
    <w:rsid w:val="006044B0"/>
    <w:rsid w:val="006044C7"/>
    <w:rsid w:val="00605968"/>
    <w:rsid w:val="006073B1"/>
    <w:rsid w:val="00612246"/>
    <w:rsid w:val="00615E4E"/>
    <w:rsid w:val="0061608C"/>
    <w:rsid w:val="00616965"/>
    <w:rsid w:val="006219BA"/>
    <w:rsid w:val="0062202D"/>
    <w:rsid w:val="0062269A"/>
    <w:rsid w:val="006258FC"/>
    <w:rsid w:val="00625FBC"/>
    <w:rsid w:val="00627C06"/>
    <w:rsid w:val="00632118"/>
    <w:rsid w:val="00637880"/>
    <w:rsid w:val="00637E12"/>
    <w:rsid w:val="00637EF9"/>
    <w:rsid w:val="0064170B"/>
    <w:rsid w:val="00641D6A"/>
    <w:rsid w:val="00642AC9"/>
    <w:rsid w:val="006444DE"/>
    <w:rsid w:val="00651491"/>
    <w:rsid w:val="00651A3E"/>
    <w:rsid w:val="0065212B"/>
    <w:rsid w:val="006536D8"/>
    <w:rsid w:val="00653F8F"/>
    <w:rsid w:val="00660F4A"/>
    <w:rsid w:val="0066309B"/>
    <w:rsid w:val="00663AD7"/>
    <w:rsid w:val="00664631"/>
    <w:rsid w:val="006657B7"/>
    <w:rsid w:val="0067109A"/>
    <w:rsid w:val="00671CE8"/>
    <w:rsid w:val="00673263"/>
    <w:rsid w:val="00675517"/>
    <w:rsid w:val="0067703C"/>
    <w:rsid w:val="00677192"/>
    <w:rsid w:val="006774E1"/>
    <w:rsid w:val="00680586"/>
    <w:rsid w:val="006809DE"/>
    <w:rsid w:val="0068209D"/>
    <w:rsid w:val="006904F6"/>
    <w:rsid w:val="00692EC7"/>
    <w:rsid w:val="0069460C"/>
    <w:rsid w:val="00695D84"/>
    <w:rsid w:val="006969F0"/>
    <w:rsid w:val="006A15D4"/>
    <w:rsid w:val="006A19A2"/>
    <w:rsid w:val="006A31F9"/>
    <w:rsid w:val="006A7E81"/>
    <w:rsid w:val="006B0B91"/>
    <w:rsid w:val="006B0F59"/>
    <w:rsid w:val="006B5865"/>
    <w:rsid w:val="006C01EC"/>
    <w:rsid w:val="006C0F87"/>
    <w:rsid w:val="006C7174"/>
    <w:rsid w:val="006C730C"/>
    <w:rsid w:val="006D0884"/>
    <w:rsid w:val="006D1BE0"/>
    <w:rsid w:val="006D37D7"/>
    <w:rsid w:val="006D3D30"/>
    <w:rsid w:val="006D67B4"/>
    <w:rsid w:val="006D6ED7"/>
    <w:rsid w:val="006D7EAE"/>
    <w:rsid w:val="006E110D"/>
    <w:rsid w:val="006E192F"/>
    <w:rsid w:val="006E21C5"/>
    <w:rsid w:val="006E23FA"/>
    <w:rsid w:val="006E30DF"/>
    <w:rsid w:val="006E6016"/>
    <w:rsid w:val="006F0F1D"/>
    <w:rsid w:val="006F2951"/>
    <w:rsid w:val="006F3B27"/>
    <w:rsid w:val="006F77DB"/>
    <w:rsid w:val="007009C2"/>
    <w:rsid w:val="007102A0"/>
    <w:rsid w:val="007134DD"/>
    <w:rsid w:val="0072537E"/>
    <w:rsid w:val="007315EC"/>
    <w:rsid w:val="007408F8"/>
    <w:rsid w:val="007434E2"/>
    <w:rsid w:val="00750AA1"/>
    <w:rsid w:val="00750D97"/>
    <w:rsid w:val="00753F01"/>
    <w:rsid w:val="00757753"/>
    <w:rsid w:val="00757F85"/>
    <w:rsid w:val="007604E6"/>
    <w:rsid w:val="00760F8E"/>
    <w:rsid w:val="0076305D"/>
    <w:rsid w:val="00764B2B"/>
    <w:rsid w:val="00764F7C"/>
    <w:rsid w:val="007714B6"/>
    <w:rsid w:val="00772B80"/>
    <w:rsid w:val="00773105"/>
    <w:rsid w:val="00773B55"/>
    <w:rsid w:val="00774D13"/>
    <w:rsid w:val="00775396"/>
    <w:rsid w:val="0078084A"/>
    <w:rsid w:val="00780A03"/>
    <w:rsid w:val="00784277"/>
    <w:rsid w:val="00784773"/>
    <w:rsid w:val="007855FB"/>
    <w:rsid w:val="00785D61"/>
    <w:rsid w:val="0079080A"/>
    <w:rsid w:val="007972A3"/>
    <w:rsid w:val="00797DEB"/>
    <w:rsid w:val="007A1655"/>
    <w:rsid w:val="007A19F3"/>
    <w:rsid w:val="007A2616"/>
    <w:rsid w:val="007A327A"/>
    <w:rsid w:val="007A3FA0"/>
    <w:rsid w:val="007A5099"/>
    <w:rsid w:val="007A549E"/>
    <w:rsid w:val="007A7A00"/>
    <w:rsid w:val="007A7C39"/>
    <w:rsid w:val="007B218D"/>
    <w:rsid w:val="007B2E73"/>
    <w:rsid w:val="007B2EDB"/>
    <w:rsid w:val="007B4C1E"/>
    <w:rsid w:val="007B537F"/>
    <w:rsid w:val="007B7BE8"/>
    <w:rsid w:val="007C2335"/>
    <w:rsid w:val="007C3C6B"/>
    <w:rsid w:val="007C3F2C"/>
    <w:rsid w:val="007C6BAF"/>
    <w:rsid w:val="007C7CFA"/>
    <w:rsid w:val="007D05D4"/>
    <w:rsid w:val="007D095A"/>
    <w:rsid w:val="007D30ED"/>
    <w:rsid w:val="007D3375"/>
    <w:rsid w:val="007D6660"/>
    <w:rsid w:val="007D713A"/>
    <w:rsid w:val="007D78FA"/>
    <w:rsid w:val="007E3675"/>
    <w:rsid w:val="007F5D09"/>
    <w:rsid w:val="007F5F67"/>
    <w:rsid w:val="0080050C"/>
    <w:rsid w:val="00802E97"/>
    <w:rsid w:val="00803758"/>
    <w:rsid w:val="00805358"/>
    <w:rsid w:val="0081042A"/>
    <w:rsid w:val="00810B97"/>
    <w:rsid w:val="00816482"/>
    <w:rsid w:val="00816AE5"/>
    <w:rsid w:val="00816F9B"/>
    <w:rsid w:val="00817965"/>
    <w:rsid w:val="00820B42"/>
    <w:rsid w:val="00821AB9"/>
    <w:rsid w:val="00825208"/>
    <w:rsid w:val="00831AF5"/>
    <w:rsid w:val="00840AD1"/>
    <w:rsid w:val="00842B38"/>
    <w:rsid w:val="00846E03"/>
    <w:rsid w:val="008521AE"/>
    <w:rsid w:val="0085507A"/>
    <w:rsid w:val="008606A9"/>
    <w:rsid w:val="00861533"/>
    <w:rsid w:val="00867BC0"/>
    <w:rsid w:val="00871088"/>
    <w:rsid w:val="0087267E"/>
    <w:rsid w:val="00874737"/>
    <w:rsid w:val="00876FF3"/>
    <w:rsid w:val="008777A5"/>
    <w:rsid w:val="00881204"/>
    <w:rsid w:val="00882877"/>
    <w:rsid w:val="00882FD4"/>
    <w:rsid w:val="008837F8"/>
    <w:rsid w:val="00883B84"/>
    <w:rsid w:val="00886F79"/>
    <w:rsid w:val="00891475"/>
    <w:rsid w:val="0089778D"/>
    <w:rsid w:val="008A24A0"/>
    <w:rsid w:val="008A4B5F"/>
    <w:rsid w:val="008B0472"/>
    <w:rsid w:val="008B5305"/>
    <w:rsid w:val="008B55A8"/>
    <w:rsid w:val="008B6A38"/>
    <w:rsid w:val="008B6EDE"/>
    <w:rsid w:val="008B7223"/>
    <w:rsid w:val="008B7A2E"/>
    <w:rsid w:val="008C36C8"/>
    <w:rsid w:val="008C4851"/>
    <w:rsid w:val="008C5FCB"/>
    <w:rsid w:val="008D1270"/>
    <w:rsid w:val="008D240D"/>
    <w:rsid w:val="008D4D56"/>
    <w:rsid w:val="008D715D"/>
    <w:rsid w:val="008E23A4"/>
    <w:rsid w:val="008E3408"/>
    <w:rsid w:val="008E42B2"/>
    <w:rsid w:val="008E6595"/>
    <w:rsid w:val="008F5626"/>
    <w:rsid w:val="008F5EAD"/>
    <w:rsid w:val="008F75E7"/>
    <w:rsid w:val="008F79E1"/>
    <w:rsid w:val="00911B54"/>
    <w:rsid w:val="00911D61"/>
    <w:rsid w:val="00912259"/>
    <w:rsid w:val="009131E2"/>
    <w:rsid w:val="009143C9"/>
    <w:rsid w:val="00914DCC"/>
    <w:rsid w:val="00915672"/>
    <w:rsid w:val="00917871"/>
    <w:rsid w:val="009218C5"/>
    <w:rsid w:val="009227B7"/>
    <w:rsid w:val="0092354E"/>
    <w:rsid w:val="009256CF"/>
    <w:rsid w:val="00925AE8"/>
    <w:rsid w:val="00926A48"/>
    <w:rsid w:val="00927754"/>
    <w:rsid w:val="009321F4"/>
    <w:rsid w:val="00933584"/>
    <w:rsid w:val="00937A9D"/>
    <w:rsid w:val="00937F0F"/>
    <w:rsid w:val="00941FE3"/>
    <w:rsid w:val="00943622"/>
    <w:rsid w:val="00945AB0"/>
    <w:rsid w:val="00945B74"/>
    <w:rsid w:val="0095189D"/>
    <w:rsid w:val="00952338"/>
    <w:rsid w:val="00953BC9"/>
    <w:rsid w:val="00956636"/>
    <w:rsid w:val="00956C19"/>
    <w:rsid w:val="00956FCF"/>
    <w:rsid w:val="00957D61"/>
    <w:rsid w:val="00957FD8"/>
    <w:rsid w:val="009615C9"/>
    <w:rsid w:val="00971580"/>
    <w:rsid w:val="009738BA"/>
    <w:rsid w:val="00975B4A"/>
    <w:rsid w:val="00977889"/>
    <w:rsid w:val="00977ACF"/>
    <w:rsid w:val="00990E0F"/>
    <w:rsid w:val="00993372"/>
    <w:rsid w:val="0099462B"/>
    <w:rsid w:val="00995715"/>
    <w:rsid w:val="009A0428"/>
    <w:rsid w:val="009A2B4D"/>
    <w:rsid w:val="009A4116"/>
    <w:rsid w:val="009A60A2"/>
    <w:rsid w:val="009B0A04"/>
    <w:rsid w:val="009B1DBA"/>
    <w:rsid w:val="009B2E58"/>
    <w:rsid w:val="009B71C7"/>
    <w:rsid w:val="009C1486"/>
    <w:rsid w:val="009C1CC5"/>
    <w:rsid w:val="009C49D7"/>
    <w:rsid w:val="009C4AEC"/>
    <w:rsid w:val="009D3F12"/>
    <w:rsid w:val="009D5A99"/>
    <w:rsid w:val="009E0091"/>
    <w:rsid w:val="009E1357"/>
    <w:rsid w:val="009E32B0"/>
    <w:rsid w:val="009E5E63"/>
    <w:rsid w:val="009E7AFA"/>
    <w:rsid w:val="00A00798"/>
    <w:rsid w:val="00A02A08"/>
    <w:rsid w:val="00A04FA9"/>
    <w:rsid w:val="00A06A88"/>
    <w:rsid w:val="00A07694"/>
    <w:rsid w:val="00A10A07"/>
    <w:rsid w:val="00A11A90"/>
    <w:rsid w:val="00A21440"/>
    <w:rsid w:val="00A219F1"/>
    <w:rsid w:val="00A25DA3"/>
    <w:rsid w:val="00A331ED"/>
    <w:rsid w:val="00A35325"/>
    <w:rsid w:val="00A47D30"/>
    <w:rsid w:val="00A52D9F"/>
    <w:rsid w:val="00A543B6"/>
    <w:rsid w:val="00A559A5"/>
    <w:rsid w:val="00A6153F"/>
    <w:rsid w:val="00A639F8"/>
    <w:rsid w:val="00A81A72"/>
    <w:rsid w:val="00A8236B"/>
    <w:rsid w:val="00A84A82"/>
    <w:rsid w:val="00A87048"/>
    <w:rsid w:val="00A876BA"/>
    <w:rsid w:val="00A901B5"/>
    <w:rsid w:val="00A92197"/>
    <w:rsid w:val="00A93210"/>
    <w:rsid w:val="00A9601F"/>
    <w:rsid w:val="00AA2CB2"/>
    <w:rsid w:val="00AA3130"/>
    <w:rsid w:val="00AA352A"/>
    <w:rsid w:val="00AA53E2"/>
    <w:rsid w:val="00AB30AB"/>
    <w:rsid w:val="00AB4213"/>
    <w:rsid w:val="00AB5806"/>
    <w:rsid w:val="00AB6DBC"/>
    <w:rsid w:val="00AC0F78"/>
    <w:rsid w:val="00AC26EA"/>
    <w:rsid w:val="00AD02D3"/>
    <w:rsid w:val="00AD34F6"/>
    <w:rsid w:val="00AD40CA"/>
    <w:rsid w:val="00AD459D"/>
    <w:rsid w:val="00AD4D7A"/>
    <w:rsid w:val="00AD5781"/>
    <w:rsid w:val="00AE0BF3"/>
    <w:rsid w:val="00AF1EF1"/>
    <w:rsid w:val="00AF2A6A"/>
    <w:rsid w:val="00AF72FA"/>
    <w:rsid w:val="00AF7FA1"/>
    <w:rsid w:val="00B00708"/>
    <w:rsid w:val="00B011CD"/>
    <w:rsid w:val="00B013E1"/>
    <w:rsid w:val="00B05DA4"/>
    <w:rsid w:val="00B06C3E"/>
    <w:rsid w:val="00B101FA"/>
    <w:rsid w:val="00B1206B"/>
    <w:rsid w:val="00B121F8"/>
    <w:rsid w:val="00B20162"/>
    <w:rsid w:val="00B20F47"/>
    <w:rsid w:val="00B26C26"/>
    <w:rsid w:val="00B27A2C"/>
    <w:rsid w:val="00B34631"/>
    <w:rsid w:val="00B362CC"/>
    <w:rsid w:val="00B37E23"/>
    <w:rsid w:val="00B417D5"/>
    <w:rsid w:val="00B42433"/>
    <w:rsid w:val="00B45636"/>
    <w:rsid w:val="00B50C19"/>
    <w:rsid w:val="00B52917"/>
    <w:rsid w:val="00B54D24"/>
    <w:rsid w:val="00B555B9"/>
    <w:rsid w:val="00B62416"/>
    <w:rsid w:val="00B6333C"/>
    <w:rsid w:val="00B63881"/>
    <w:rsid w:val="00B704A2"/>
    <w:rsid w:val="00B720DC"/>
    <w:rsid w:val="00B741AC"/>
    <w:rsid w:val="00B75AA9"/>
    <w:rsid w:val="00B75C74"/>
    <w:rsid w:val="00B762F7"/>
    <w:rsid w:val="00B77A7F"/>
    <w:rsid w:val="00B81E64"/>
    <w:rsid w:val="00B831E7"/>
    <w:rsid w:val="00B867DB"/>
    <w:rsid w:val="00B903ED"/>
    <w:rsid w:val="00B92881"/>
    <w:rsid w:val="00B93D5B"/>
    <w:rsid w:val="00BA08C4"/>
    <w:rsid w:val="00BA2EF4"/>
    <w:rsid w:val="00BA7AB9"/>
    <w:rsid w:val="00BB015B"/>
    <w:rsid w:val="00BB3A36"/>
    <w:rsid w:val="00BB539D"/>
    <w:rsid w:val="00BB72AC"/>
    <w:rsid w:val="00BC03B0"/>
    <w:rsid w:val="00BC0EAC"/>
    <w:rsid w:val="00BC6172"/>
    <w:rsid w:val="00BD7F18"/>
    <w:rsid w:val="00BE0F82"/>
    <w:rsid w:val="00BE21C1"/>
    <w:rsid w:val="00BE235B"/>
    <w:rsid w:val="00BE32B7"/>
    <w:rsid w:val="00BE4400"/>
    <w:rsid w:val="00BE51E0"/>
    <w:rsid w:val="00BE6CAC"/>
    <w:rsid w:val="00BF357A"/>
    <w:rsid w:val="00BF3ECC"/>
    <w:rsid w:val="00BF5210"/>
    <w:rsid w:val="00BF7C55"/>
    <w:rsid w:val="00C03A66"/>
    <w:rsid w:val="00C123F0"/>
    <w:rsid w:val="00C12E79"/>
    <w:rsid w:val="00C1403C"/>
    <w:rsid w:val="00C21C79"/>
    <w:rsid w:val="00C25CD5"/>
    <w:rsid w:val="00C262A1"/>
    <w:rsid w:val="00C272A7"/>
    <w:rsid w:val="00C30FCE"/>
    <w:rsid w:val="00C31C6D"/>
    <w:rsid w:val="00C33B14"/>
    <w:rsid w:val="00C37C8A"/>
    <w:rsid w:val="00C37DF0"/>
    <w:rsid w:val="00C43469"/>
    <w:rsid w:val="00C52748"/>
    <w:rsid w:val="00C560F0"/>
    <w:rsid w:val="00C57564"/>
    <w:rsid w:val="00C57E89"/>
    <w:rsid w:val="00C62C69"/>
    <w:rsid w:val="00C6685B"/>
    <w:rsid w:val="00C67F6F"/>
    <w:rsid w:val="00C725A6"/>
    <w:rsid w:val="00C72C64"/>
    <w:rsid w:val="00C730B3"/>
    <w:rsid w:val="00C75620"/>
    <w:rsid w:val="00C76698"/>
    <w:rsid w:val="00C809EB"/>
    <w:rsid w:val="00C81353"/>
    <w:rsid w:val="00C81909"/>
    <w:rsid w:val="00C8292D"/>
    <w:rsid w:val="00C87F8E"/>
    <w:rsid w:val="00C9734C"/>
    <w:rsid w:val="00C9775F"/>
    <w:rsid w:val="00CA07B4"/>
    <w:rsid w:val="00CA09AB"/>
    <w:rsid w:val="00CA3E7B"/>
    <w:rsid w:val="00CA4938"/>
    <w:rsid w:val="00CA6F43"/>
    <w:rsid w:val="00CB2CA9"/>
    <w:rsid w:val="00CB3EE6"/>
    <w:rsid w:val="00CC00B4"/>
    <w:rsid w:val="00CC04C8"/>
    <w:rsid w:val="00CC2602"/>
    <w:rsid w:val="00CC7ADE"/>
    <w:rsid w:val="00CD1936"/>
    <w:rsid w:val="00CD408A"/>
    <w:rsid w:val="00CD4BD7"/>
    <w:rsid w:val="00CD64F0"/>
    <w:rsid w:val="00CE1452"/>
    <w:rsid w:val="00CE1AC1"/>
    <w:rsid w:val="00CE7208"/>
    <w:rsid w:val="00CF18D0"/>
    <w:rsid w:val="00CF218D"/>
    <w:rsid w:val="00CF3131"/>
    <w:rsid w:val="00CF5612"/>
    <w:rsid w:val="00CF6BB0"/>
    <w:rsid w:val="00D01CA3"/>
    <w:rsid w:val="00D02A92"/>
    <w:rsid w:val="00D07F80"/>
    <w:rsid w:val="00D135E3"/>
    <w:rsid w:val="00D14420"/>
    <w:rsid w:val="00D15C91"/>
    <w:rsid w:val="00D22276"/>
    <w:rsid w:val="00D22D73"/>
    <w:rsid w:val="00D24750"/>
    <w:rsid w:val="00D259A7"/>
    <w:rsid w:val="00D31160"/>
    <w:rsid w:val="00D342EA"/>
    <w:rsid w:val="00D4087D"/>
    <w:rsid w:val="00D43576"/>
    <w:rsid w:val="00D44162"/>
    <w:rsid w:val="00D44ED0"/>
    <w:rsid w:val="00D47072"/>
    <w:rsid w:val="00D47F2A"/>
    <w:rsid w:val="00D518CC"/>
    <w:rsid w:val="00D52EEA"/>
    <w:rsid w:val="00D56874"/>
    <w:rsid w:val="00D56D6A"/>
    <w:rsid w:val="00D608FA"/>
    <w:rsid w:val="00D62F91"/>
    <w:rsid w:val="00D63393"/>
    <w:rsid w:val="00D638E8"/>
    <w:rsid w:val="00D6480F"/>
    <w:rsid w:val="00D64EE7"/>
    <w:rsid w:val="00D70DC4"/>
    <w:rsid w:val="00D71633"/>
    <w:rsid w:val="00D748BF"/>
    <w:rsid w:val="00D843CC"/>
    <w:rsid w:val="00D85743"/>
    <w:rsid w:val="00D91512"/>
    <w:rsid w:val="00D93DB4"/>
    <w:rsid w:val="00D94120"/>
    <w:rsid w:val="00D960CC"/>
    <w:rsid w:val="00D97E9D"/>
    <w:rsid w:val="00DA0C6A"/>
    <w:rsid w:val="00DA1415"/>
    <w:rsid w:val="00DA169C"/>
    <w:rsid w:val="00DA2AED"/>
    <w:rsid w:val="00DA3466"/>
    <w:rsid w:val="00DA6C47"/>
    <w:rsid w:val="00DB2B2E"/>
    <w:rsid w:val="00DC10B0"/>
    <w:rsid w:val="00DC2669"/>
    <w:rsid w:val="00DC327C"/>
    <w:rsid w:val="00DC5398"/>
    <w:rsid w:val="00DC6921"/>
    <w:rsid w:val="00DD4A4F"/>
    <w:rsid w:val="00DE17C9"/>
    <w:rsid w:val="00DE56B7"/>
    <w:rsid w:val="00DE7218"/>
    <w:rsid w:val="00DF1DF4"/>
    <w:rsid w:val="00DF5DBD"/>
    <w:rsid w:val="00DF64D6"/>
    <w:rsid w:val="00E01883"/>
    <w:rsid w:val="00E07A1E"/>
    <w:rsid w:val="00E12BF7"/>
    <w:rsid w:val="00E14CE5"/>
    <w:rsid w:val="00E151BA"/>
    <w:rsid w:val="00E161A0"/>
    <w:rsid w:val="00E17E9C"/>
    <w:rsid w:val="00E21BCA"/>
    <w:rsid w:val="00E33C3A"/>
    <w:rsid w:val="00E347B1"/>
    <w:rsid w:val="00E37AA1"/>
    <w:rsid w:val="00E405E7"/>
    <w:rsid w:val="00E4287C"/>
    <w:rsid w:val="00E42F45"/>
    <w:rsid w:val="00E438E6"/>
    <w:rsid w:val="00E44B3E"/>
    <w:rsid w:val="00E45DBC"/>
    <w:rsid w:val="00E46D2A"/>
    <w:rsid w:val="00E50744"/>
    <w:rsid w:val="00E5344C"/>
    <w:rsid w:val="00E54025"/>
    <w:rsid w:val="00E54F85"/>
    <w:rsid w:val="00E56778"/>
    <w:rsid w:val="00E65C37"/>
    <w:rsid w:val="00E672B7"/>
    <w:rsid w:val="00E7201D"/>
    <w:rsid w:val="00E72FD9"/>
    <w:rsid w:val="00E73247"/>
    <w:rsid w:val="00E747FE"/>
    <w:rsid w:val="00E7650E"/>
    <w:rsid w:val="00E8105F"/>
    <w:rsid w:val="00E828D4"/>
    <w:rsid w:val="00E82CFB"/>
    <w:rsid w:val="00E87BF7"/>
    <w:rsid w:val="00E91312"/>
    <w:rsid w:val="00E91BF8"/>
    <w:rsid w:val="00E91C06"/>
    <w:rsid w:val="00E937BA"/>
    <w:rsid w:val="00E949A3"/>
    <w:rsid w:val="00E95308"/>
    <w:rsid w:val="00E95887"/>
    <w:rsid w:val="00E95B7E"/>
    <w:rsid w:val="00E95B7F"/>
    <w:rsid w:val="00EA7D89"/>
    <w:rsid w:val="00EB0908"/>
    <w:rsid w:val="00EB3B83"/>
    <w:rsid w:val="00EC1544"/>
    <w:rsid w:val="00EC1F43"/>
    <w:rsid w:val="00EC294F"/>
    <w:rsid w:val="00EC2E74"/>
    <w:rsid w:val="00EC3807"/>
    <w:rsid w:val="00EC79A3"/>
    <w:rsid w:val="00ED291E"/>
    <w:rsid w:val="00ED30DA"/>
    <w:rsid w:val="00ED76EC"/>
    <w:rsid w:val="00EE2312"/>
    <w:rsid w:val="00EE527F"/>
    <w:rsid w:val="00EF1BC0"/>
    <w:rsid w:val="00EF3E55"/>
    <w:rsid w:val="00EF7505"/>
    <w:rsid w:val="00F02264"/>
    <w:rsid w:val="00F0675A"/>
    <w:rsid w:val="00F073FA"/>
    <w:rsid w:val="00F11DBB"/>
    <w:rsid w:val="00F127EF"/>
    <w:rsid w:val="00F12FC7"/>
    <w:rsid w:val="00F13BC1"/>
    <w:rsid w:val="00F14518"/>
    <w:rsid w:val="00F154C1"/>
    <w:rsid w:val="00F20AF7"/>
    <w:rsid w:val="00F22852"/>
    <w:rsid w:val="00F23BFB"/>
    <w:rsid w:val="00F23F5C"/>
    <w:rsid w:val="00F272A8"/>
    <w:rsid w:val="00F355F0"/>
    <w:rsid w:val="00F362D2"/>
    <w:rsid w:val="00F42754"/>
    <w:rsid w:val="00F43E02"/>
    <w:rsid w:val="00F469A4"/>
    <w:rsid w:val="00F46CC4"/>
    <w:rsid w:val="00F504C3"/>
    <w:rsid w:val="00F52F27"/>
    <w:rsid w:val="00F541FF"/>
    <w:rsid w:val="00F61336"/>
    <w:rsid w:val="00F63F1B"/>
    <w:rsid w:val="00F65E28"/>
    <w:rsid w:val="00F6714D"/>
    <w:rsid w:val="00F67208"/>
    <w:rsid w:val="00F67C40"/>
    <w:rsid w:val="00F72287"/>
    <w:rsid w:val="00F72E70"/>
    <w:rsid w:val="00F74310"/>
    <w:rsid w:val="00F74D94"/>
    <w:rsid w:val="00F751DE"/>
    <w:rsid w:val="00F763DF"/>
    <w:rsid w:val="00F773DF"/>
    <w:rsid w:val="00F84596"/>
    <w:rsid w:val="00F85F85"/>
    <w:rsid w:val="00F86463"/>
    <w:rsid w:val="00F90E36"/>
    <w:rsid w:val="00F923DD"/>
    <w:rsid w:val="00F9394E"/>
    <w:rsid w:val="00F94895"/>
    <w:rsid w:val="00F968FA"/>
    <w:rsid w:val="00F96D80"/>
    <w:rsid w:val="00FA28BE"/>
    <w:rsid w:val="00FA38DD"/>
    <w:rsid w:val="00FA51A1"/>
    <w:rsid w:val="00FA7889"/>
    <w:rsid w:val="00FB00E5"/>
    <w:rsid w:val="00FB4601"/>
    <w:rsid w:val="00FB7113"/>
    <w:rsid w:val="00FC4D75"/>
    <w:rsid w:val="00FD269B"/>
    <w:rsid w:val="00FD29AB"/>
    <w:rsid w:val="00FD384E"/>
    <w:rsid w:val="00FD3BBD"/>
    <w:rsid w:val="00FD4850"/>
    <w:rsid w:val="00FE475C"/>
    <w:rsid w:val="00FF30D5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1D5A89"/>
  <w15:docId w15:val="{CA68457A-B40C-FF4E-8F8D-AD5BC348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27C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1344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74"/>
    <w:pPr>
      <w:ind w:left="720"/>
      <w:contextualSpacing/>
    </w:pPr>
  </w:style>
  <w:style w:type="character" w:styleId="CommentReference">
    <w:name w:val="annotation reference"/>
    <w:rsid w:val="0037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493"/>
  </w:style>
  <w:style w:type="paragraph" w:styleId="CommentSubject">
    <w:name w:val="annotation subject"/>
    <w:basedOn w:val="CommentText"/>
    <w:next w:val="CommentText"/>
    <w:link w:val="CommentSubjectChar"/>
    <w:rsid w:val="00371493"/>
    <w:rPr>
      <w:b/>
      <w:bCs/>
    </w:rPr>
  </w:style>
  <w:style w:type="character" w:customStyle="1" w:styleId="CommentSubjectChar">
    <w:name w:val="Comment Subject Char"/>
    <w:link w:val="CommentSubject"/>
    <w:rsid w:val="00371493"/>
    <w:rPr>
      <w:b/>
      <w:bCs/>
    </w:rPr>
  </w:style>
  <w:style w:type="paragraph" w:customStyle="1" w:styleId="naisf">
    <w:name w:val="naisf"/>
    <w:basedOn w:val="Normal"/>
    <w:rsid w:val="00027960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5A6798"/>
    <w:rPr>
      <w:sz w:val="24"/>
      <w:szCs w:val="24"/>
    </w:rPr>
  </w:style>
  <w:style w:type="paragraph" w:styleId="Revision">
    <w:name w:val="Revision"/>
    <w:hidden/>
    <w:uiPriority w:val="99"/>
    <w:semiHidden/>
    <w:rsid w:val="00B3463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BA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E7650E"/>
    <w:rPr>
      <w:sz w:val="24"/>
      <w:szCs w:val="24"/>
    </w:rPr>
  </w:style>
  <w:style w:type="paragraph" w:customStyle="1" w:styleId="tvhtml">
    <w:name w:val="tv_html"/>
    <w:basedOn w:val="Normal"/>
    <w:rsid w:val="007A7A0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54025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390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6317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79012111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78330726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210259991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263274109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47910894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3BB8-99A5-4487-ABB5-0EDDE8AE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936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Spurke</dc:creator>
  <cp:lastModifiedBy>Gustavs Gailis</cp:lastModifiedBy>
  <cp:revision>2</cp:revision>
  <cp:lastPrinted>2015-11-26T06:57:00Z</cp:lastPrinted>
  <dcterms:created xsi:type="dcterms:W3CDTF">2019-05-22T11:46:00Z</dcterms:created>
  <dcterms:modified xsi:type="dcterms:W3CDTF">2019-05-22T11:46:00Z</dcterms:modified>
</cp:coreProperties>
</file>