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1A86" w14:textId="30BAF58E" w:rsidR="002647B4" w:rsidRPr="0007008E" w:rsidRDefault="00081D23" w:rsidP="0007008E">
      <w:pPr>
        <w:spacing w:line="276" w:lineRule="auto"/>
        <w:jc w:val="center"/>
        <w:rPr>
          <w:rFonts w:ascii="Times New Roman" w:eastAsia="Times New Roman" w:hAnsi="Times New Roman" w:cs="Times New Roman"/>
          <w:b/>
          <w:sz w:val="28"/>
          <w:szCs w:val="28"/>
          <w:lang w:eastAsia="lv-LV"/>
        </w:rPr>
      </w:pPr>
      <w:bookmarkStart w:id="0" w:name="_GoBack"/>
      <w:bookmarkEnd w:id="0"/>
      <w:r w:rsidRPr="0007008E">
        <w:rPr>
          <w:rFonts w:ascii="Times New Roman" w:eastAsia="Times New Roman" w:hAnsi="Times New Roman" w:cs="Times New Roman"/>
          <w:b/>
          <w:bCs/>
          <w:sz w:val="28"/>
          <w:szCs w:val="28"/>
          <w:lang w:eastAsia="lv-LV"/>
        </w:rPr>
        <w:t xml:space="preserve">Ministru kabineta </w:t>
      </w:r>
      <w:r w:rsidR="0016538F" w:rsidRPr="0007008E">
        <w:rPr>
          <w:rFonts w:ascii="Times New Roman" w:eastAsia="Times New Roman" w:hAnsi="Times New Roman" w:cs="Times New Roman"/>
          <w:b/>
          <w:bCs/>
          <w:sz w:val="28"/>
          <w:szCs w:val="28"/>
          <w:lang w:eastAsia="lv-LV"/>
        </w:rPr>
        <w:t>noteikumu projekta</w:t>
      </w:r>
      <w:r w:rsidR="0007008E" w:rsidRPr="0007008E">
        <w:rPr>
          <w:rFonts w:ascii="Times New Roman" w:eastAsia="Times New Roman" w:hAnsi="Times New Roman" w:cs="Times New Roman"/>
          <w:b/>
          <w:bCs/>
          <w:sz w:val="28"/>
          <w:szCs w:val="28"/>
          <w:lang w:eastAsia="lv-LV"/>
        </w:rPr>
        <w:t xml:space="preserve"> </w:t>
      </w:r>
      <w:r w:rsidR="007E6B7B" w:rsidRPr="0007008E">
        <w:rPr>
          <w:rFonts w:ascii="Times New Roman" w:eastAsia="Times New Roman" w:hAnsi="Times New Roman" w:cs="Times New Roman"/>
          <w:b/>
          <w:bCs/>
          <w:sz w:val="28"/>
          <w:szCs w:val="28"/>
          <w:lang w:eastAsia="lv-LV"/>
        </w:rPr>
        <w:t>"</w:t>
      </w:r>
      <w:r w:rsidR="0007008E" w:rsidRPr="0007008E">
        <w:rPr>
          <w:rFonts w:ascii="Times New Roman" w:eastAsia="Times New Roman" w:hAnsi="Times New Roman" w:cs="Times New Roman"/>
          <w:b/>
          <w:bCs/>
          <w:sz w:val="28"/>
          <w:szCs w:val="28"/>
          <w:lang w:eastAsia="lv-LV"/>
        </w:rPr>
        <w:t>Grozījumi Ministru kabineta 2014.</w:t>
      </w:r>
      <w:r w:rsidR="007433EB">
        <w:rPr>
          <w:rFonts w:ascii="Times New Roman" w:eastAsia="Times New Roman" w:hAnsi="Times New Roman" w:cs="Times New Roman"/>
          <w:b/>
          <w:bCs/>
          <w:sz w:val="28"/>
          <w:szCs w:val="28"/>
          <w:lang w:eastAsia="lv-LV"/>
        </w:rPr>
        <w:t> </w:t>
      </w:r>
      <w:r w:rsidR="0007008E" w:rsidRPr="0007008E">
        <w:rPr>
          <w:rFonts w:ascii="Times New Roman" w:eastAsia="Times New Roman" w:hAnsi="Times New Roman" w:cs="Times New Roman"/>
          <w:b/>
          <w:bCs/>
          <w:sz w:val="28"/>
          <w:szCs w:val="28"/>
          <w:lang w:eastAsia="lv-LV"/>
        </w:rPr>
        <w:t>gada 26.</w:t>
      </w:r>
      <w:r w:rsidR="007433EB">
        <w:rPr>
          <w:rFonts w:ascii="Times New Roman" w:eastAsia="Times New Roman" w:hAnsi="Times New Roman" w:cs="Times New Roman"/>
          <w:b/>
          <w:bCs/>
          <w:sz w:val="28"/>
          <w:szCs w:val="28"/>
          <w:lang w:eastAsia="lv-LV"/>
        </w:rPr>
        <w:t> </w:t>
      </w:r>
      <w:r w:rsidR="0007008E" w:rsidRPr="0007008E">
        <w:rPr>
          <w:rFonts w:ascii="Times New Roman" w:eastAsia="Times New Roman" w:hAnsi="Times New Roman" w:cs="Times New Roman"/>
          <w:b/>
          <w:bCs/>
          <w:sz w:val="28"/>
          <w:szCs w:val="28"/>
          <w:lang w:eastAsia="lv-LV"/>
        </w:rPr>
        <w:t>augusta noteikumos Nr.</w:t>
      </w:r>
      <w:r w:rsidR="007433EB">
        <w:rPr>
          <w:rFonts w:ascii="Times New Roman" w:eastAsia="Times New Roman" w:hAnsi="Times New Roman" w:cs="Times New Roman"/>
          <w:b/>
          <w:bCs/>
          <w:sz w:val="28"/>
          <w:szCs w:val="28"/>
          <w:lang w:eastAsia="lv-LV"/>
        </w:rPr>
        <w:t> </w:t>
      </w:r>
      <w:r w:rsidR="0007008E" w:rsidRPr="0007008E">
        <w:rPr>
          <w:rFonts w:ascii="Times New Roman" w:eastAsia="Times New Roman" w:hAnsi="Times New Roman" w:cs="Times New Roman"/>
          <w:b/>
          <w:bCs/>
          <w:sz w:val="28"/>
          <w:szCs w:val="28"/>
          <w:lang w:eastAsia="lv-LV"/>
        </w:rPr>
        <w:t>508 "</w:t>
      </w:r>
      <w:hyperlink r:id="rId8" w:tgtFrame="_blank" w:history="1"/>
      <w:r w:rsidR="0007008E" w:rsidRPr="0007008E">
        <w:rPr>
          <w:rFonts w:ascii="Times New Roman" w:eastAsia="Times New Roman" w:hAnsi="Times New Roman" w:cs="Times New Roman"/>
          <w:b/>
          <w:bCs/>
          <w:sz w:val="28"/>
          <w:szCs w:val="28"/>
          <w:lang w:eastAsia="lv-LV"/>
        </w:rPr>
        <w:t>Kārtība, kādā veidojams, finansējams un sagatavojams Latvijas Nacionālo bruņoto spēku kontingents, kas piedalās starptautiskajās operācijās un ātrās reaģēšanas spēkos</w:t>
      </w:r>
      <w:r w:rsidR="007E6B7B" w:rsidRPr="0007008E">
        <w:rPr>
          <w:rFonts w:ascii="Times New Roman" w:eastAsia="Times New Roman" w:hAnsi="Times New Roman" w:cs="Times New Roman"/>
          <w:b/>
          <w:bCs/>
          <w:sz w:val="28"/>
          <w:szCs w:val="28"/>
          <w:lang w:eastAsia="lv-LV"/>
        </w:rPr>
        <w:t>""</w:t>
      </w:r>
      <w:r w:rsidR="0007008E">
        <w:rPr>
          <w:rFonts w:ascii="Times New Roman" w:eastAsia="Times New Roman" w:hAnsi="Times New Roman" w:cs="Times New Roman"/>
          <w:b/>
          <w:sz w:val="28"/>
          <w:szCs w:val="28"/>
          <w:lang w:eastAsia="lv-LV"/>
        </w:rPr>
        <w:t xml:space="preserve"> </w:t>
      </w:r>
      <w:r w:rsidR="00621446" w:rsidRPr="0016538F">
        <w:rPr>
          <w:rFonts w:ascii="Times New Roman" w:eastAsia="Times New Roman" w:hAnsi="Times New Roman" w:cs="Times New Roman"/>
          <w:b/>
          <w:bCs/>
          <w:sz w:val="28"/>
          <w:szCs w:val="28"/>
          <w:lang w:eastAsia="lv-LV"/>
        </w:rPr>
        <w:t>sākotnējās ietekmes novērtējuma ziņojums (anotācija</w:t>
      </w:r>
      <w:r w:rsidR="002647B4" w:rsidRPr="0016538F">
        <w:rPr>
          <w:rFonts w:ascii="Times New Roman" w:eastAsia="Times New Roman" w:hAnsi="Times New Roman" w:cs="Times New Roman"/>
          <w:b/>
          <w:bCs/>
          <w:sz w:val="28"/>
          <w:szCs w:val="28"/>
          <w:lang w:eastAsia="lv-LV"/>
        </w:rPr>
        <w:t>)</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5"/>
        <w:gridCol w:w="5510"/>
      </w:tblGrid>
      <w:tr w:rsidR="00B55469" w:rsidRPr="0016538F" w14:paraId="7D07512F" w14:textId="77777777" w:rsidTr="001212D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4EA568E" w14:textId="77777777" w:rsidR="00081D23" w:rsidRPr="0016538F" w:rsidRDefault="00081D23" w:rsidP="001212D6">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R="00B55469" w:rsidRPr="0016538F" w14:paraId="1B7E39BB" w14:textId="77777777" w:rsidTr="001212D6">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1CC282D8"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6D225B3A" w14:textId="77777777" w:rsidR="00081D23" w:rsidRDefault="00402E35" w:rsidP="003D58C4">
            <w:pPr>
              <w:spacing w:after="0" w:line="240" w:lineRule="auto"/>
              <w:ind w:firstLine="325"/>
              <w:jc w:val="both"/>
              <w:rPr>
                <w:rFonts w:ascii="Times New Roman" w:hAnsi="Times New Roman"/>
                <w:sz w:val="24"/>
                <w:szCs w:val="24"/>
                <w:lang w:eastAsia="lv-LV"/>
              </w:rPr>
            </w:pPr>
            <w:r w:rsidRPr="0007008E">
              <w:rPr>
                <w:rFonts w:ascii="Times New Roman" w:eastAsia="Times New Roman" w:hAnsi="Times New Roman" w:cs="Times New Roman"/>
                <w:iCs/>
                <w:sz w:val="24"/>
                <w:szCs w:val="24"/>
                <w:lang w:eastAsia="lv-LV"/>
              </w:rPr>
              <w:t xml:space="preserve"> </w:t>
            </w:r>
            <w:r w:rsidR="00310759">
              <w:rPr>
                <w:rFonts w:ascii="Times New Roman" w:hAnsi="Times New Roman"/>
                <w:sz w:val="24"/>
                <w:szCs w:val="24"/>
                <w:lang w:eastAsia="lv-LV"/>
              </w:rPr>
              <w:t xml:space="preserve">Ministru kabineta noteikumu projekts </w:t>
            </w:r>
            <w:r w:rsidR="007E6B7B" w:rsidRPr="007E6B7B">
              <w:rPr>
                <w:rFonts w:ascii="Times New Roman" w:hAnsi="Times New Roman"/>
                <w:sz w:val="24"/>
                <w:szCs w:val="24"/>
                <w:lang w:eastAsia="lv-LV"/>
              </w:rPr>
              <w:t>"</w:t>
            </w:r>
            <w:r w:rsidR="00310759">
              <w:rPr>
                <w:rFonts w:ascii="Times New Roman" w:hAnsi="Times New Roman"/>
                <w:sz w:val="24"/>
                <w:szCs w:val="24"/>
                <w:lang w:eastAsia="lv-LV"/>
              </w:rPr>
              <w:t>Grozījumi Ministru kabineta 2014.</w:t>
            </w:r>
            <w:r w:rsidR="003304C9">
              <w:rPr>
                <w:rFonts w:ascii="Times New Roman" w:hAnsi="Times New Roman"/>
                <w:sz w:val="24"/>
                <w:szCs w:val="24"/>
                <w:lang w:eastAsia="lv-LV"/>
              </w:rPr>
              <w:t> </w:t>
            </w:r>
            <w:r w:rsidR="00310759">
              <w:rPr>
                <w:rFonts w:ascii="Times New Roman" w:hAnsi="Times New Roman"/>
                <w:sz w:val="24"/>
                <w:szCs w:val="24"/>
                <w:lang w:eastAsia="lv-LV"/>
              </w:rPr>
              <w:t>gada 26.</w:t>
            </w:r>
            <w:r w:rsidR="003304C9">
              <w:rPr>
                <w:rFonts w:ascii="Times New Roman" w:hAnsi="Times New Roman"/>
                <w:sz w:val="24"/>
                <w:szCs w:val="24"/>
                <w:lang w:eastAsia="lv-LV"/>
              </w:rPr>
              <w:t> </w:t>
            </w:r>
            <w:r w:rsidR="00310759">
              <w:rPr>
                <w:rFonts w:ascii="Times New Roman" w:hAnsi="Times New Roman"/>
                <w:sz w:val="24"/>
                <w:szCs w:val="24"/>
                <w:lang w:eastAsia="lv-LV"/>
              </w:rPr>
              <w:t>augusta noteikumos Nr.</w:t>
            </w:r>
            <w:r w:rsidR="003304C9">
              <w:rPr>
                <w:rFonts w:ascii="Times New Roman" w:hAnsi="Times New Roman"/>
                <w:sz w:val="24"/>
                <w:szCs w:val="24"/>
                <w:lang w:eastAsia="lv-LV"/>
              </w:rPr>
              <w:t> </w:t>
            </w:r>
            <w:r w:rsidR="00310759">
              <w:rPr>
                <w:rFonts w:ascii="Times New Roman" w:hAnsi="Times New Roman"/>
                <w:sz w:val="24"/>
                <w:szCs w:val="24"/>
                <w:lang w:eastAsia="lv-LV"/>
              </w:rPr>
              <w:t>508 "Kārtība, kādā veidojams, finansējams un sagatavojams Latvijas Nacionālo bruņoto spēku kontingents, kas piedalās starptautiskajās operācijās un ātrās reaģēšanas spēkos"</w:t>
            </w:r>
            <w:r w:rsidR="007E6B7B" w:rsidRPr="007E6B7B">
              <w:rPr>
                <w:rFonts w:ascii="Times New Roman" w:hAnsi="Times New Roman"/>
                <w:sz w:val="24"/>
                <w:szCs w:val="24"/>
                <w:lang w:eastAsia="lv-LV"/>
              </w:rPr>
              <w:t>"</w:t>
            </w:r>
            <w:r w:rsidR="00310759">
              <w:rPr>
                <w:rFonts w:ascii="Times New Roman" w:hAnsi="Times New Roman"/>
                <w:sz w:val="24"/>
                <w:szCs w:val="24"/>
                <w:lang w:eastAsia="lv-LV"/>
              </w:rPr>
              <w:t xml:space="preserve"> (turpmāk – noteikumu projekts) ir izstrādāts, lai pielāgotos starptautisko operāciju veida un uzdevumu izmaiņām, kuras paredz nepieciešamību palielināt reprezentācijas pasākumiem paredzēto līdzekļu apmēru, kā arī paplašināt personu loku, kam šādus līdzekļus izsniedz</w:t>
            </w:r>
            <w:r w:rsidR="003304C9">
              <w:rPr>
                <w:rFonts w:ascii="Times New Roman" w:hAnsi="Times New Roman"/>
                <w:sz w:val="24"/>
                <w:szCs w:val="24"/>
                <w:lang w:eastAsia="lv-LV"/>
              </w:rPr>
              <w:t xml:space="preserve"> un kas apstiprina izdevumu mērķus un tāmi</w:t>
            </w:r>
            <w:r w:rsidR="00310759">
              <w:rPr>
                <w:rFonts w:ascii="Times New Roman" w:hAnsi="Times New Roman"/>
                <w:sz w:val="24"/>
                <w:szCs w:val="24"/>
                <w:lang w:eastAsia="lv-LV"/>
              </w:rPr>
              <w:t>.</w:t>
            </w:r>
          </w:p>
          <w:p w14:paraId="5A12BA34" w14:textId="77777777" w:rsidR="002D411B" w:rsidRPr="0007008E" w:rsidRDefault="002D411B" w:rsidP="003D58C4">
            <w:pPr>
              <w:spacing w:after="0" w:line="240" w:lineRule="auto"/>
              <w:ind w:firstLine="325"/>
              <w:jc w:val="both"/>
              <w:rPr>
                <w:rFonts w:ascii="Times New Roman" w:eastAsia="Times New Roman" w:hAnsi="Times New Roman" w:cs="Times New Roman"/>
                <w:iCs/>
                <w:sz w:val="20"/>
                <w:szCs w:val="20"/>
                <w:lang w:eastAsia="lv-LV"/>
              </w:rPr>
            </w:pPr>
            <w:r>
              <w:rPr>
                <w:rFonts w:ascii="Times New Roman" w:hAnsi="Times New Roman"/>
                <w:sz w:val="24"/>
                <w:szCs w:val="24"/>
                <w:lang w:eastAsia="lv-LV"/>
              </w:rPr>
              <w:t>Projekts stājas spēkā nākamajā dienā pēc tā izsludināšanas.</w:t>
            </w:r>
          </w:p>
        </w:tc>
      </w:tr>
    </w:tbl>
    <w:p w14:paraId="5479706E"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1"/>
        <w:gridCol w:w="5541"/>
      </w:tblGrid>
      <w:tr w:rsidR="00B55469" w:rsidRPr="0016538F" w14:paraId="5E73ED5D" w14:textId="77777777"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DB2053" w14:textId="77777777" w:rsidR="00081D23" w:rsidRPr="0016538F" w:rsidRDefault="00081D23" w:rsidP="0016538F">
            <w:pPr>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 Tiesību akta projekta izstrādes nepieciešamība</w:t>
            </w:r>
          </w:p>
        </w:tc>
      </w:tr>
      <w:tr w:rsidR="00B55469" w:rsidRPr="0016538F" w14:paraId="192164BF" w14:textId="77777777"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65E121"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7F7A6861"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Pamatojums</w:t>
            </w:r>
          </w:p>
        </w:tc>
        <w:tc>
          <w:tcPr>
            <w:tcW w:w="2973" w:type="pct"/>
            <w:tcBorders>
              <w:top w:val="outset" w:sz="6" w:space="0" w:color="auto"/>
              <w:left w:val="outset" w:sz="6" w:space="0" w:color="auto"/>
              <w:bottom w:val="outset" w:sz="6" w:space="0" w:color="auto"/>
              <w:right w:val="outset" w:sz="6" w:space="0" w:color="auto"/>
            </w:tcBorders>
            <w:hideMark/>
          </w:tcPr>
          <w:p w14:paraId="160356B0" w14:textId="77777777" w:rsidR="0007008E" w:rsidRPr="0016538F" w:rsidRDefault="002D411B" w:rsidP="00997BDE">
            <w:pPr>
              <w:spacing w:after="0" w:line="240" w:lineRule="auto"/>
              <w:ind w:firstLine="439"/>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 xml:space="preserve">Ministru kabineta noteikumu projekts ir izstrādāts pēc Aizsardzības ministrijas iniciatīvas, lai </w:t>
            </w:r>
            <w:r w:rsidR="00997BDE">
              <w:rPr>
                <w:rFonts w:ascii="Times New Roman" w:hAnsi="Times New Roman"/>
                <w:sz w:val="24"/>
                <w:szCs w:val="24"/>
                <w:lang w:eastAsia="lv-LV"/>
              </w:rPr>
              <w:t>administratīvi vienkāršotu</w:t>
            </w:r>
            <w:r>
              <w:rPr>
                <w:rFonts w:ascii="Times New Roman" w:hAnsi="Times New Roman"/>
                <w:sz w:val="24"/>
                <w:szCs w:val="24"/>
                <w:lang w:eastAsia="lv-LV"/>
              </w:rPr>
              <w:t xml:space="preserve"> Nacionālo bruņoto spēku kontingenta karavīru dienēšanu starptautisko operāciju rajonos, kā arī lai veicinātu</w:t>
            </w:r>
            <w:r w:rsidR="00D849DB">
              <w:rPr>
                <w:rFonts w:ascii="Times New Roman" w:hAnsi="Times New Roman"/>
                <w:sz w:val="24"/>
                <w:szCs w:val="24"/>
                <w:lang w:eastAsia="lv-LV"/>
              </w:rPr>
              <w:t xml:space="preserve"> sadarbību ar citu valstu partneriem.</w:t>
            </w:r>
          </w:p>
        </w:tc>
      </w:tr>
      <w:tr w:rsidR="00B55469" w:rsidRPr="002048C4" w14:paraId="1AE78646" w14:textId="77777777"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122BFD1"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2.</w:t>
            </w:r>
          </w:p>
        </w:tc>
        <w:tc>
          <w:tcPr>
            <w:tcW w:w="1668" w:type="pct"/>
            <w:tcBorders>
              <w:top w:val="outset" w:sz="6" w:space="0" w:color="auto"/>
              <w:left w:val="outset" w:sz="6" w:space="0" w:color="auto"/>
              <w:bottom w:val="outset" w:sz="6" w:space="0" w:color="auto"/>
              <w:right w:val="outset" w:sz="6" w:space="0" w:color="auto"/>
            </w:tcBorders>
            <w:hideMark/>
          </w:tcPr>
          <w:p w14:paraId="1D2572E5" w14:textId="77777777" w:rsidR="008B3601"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0B576FC" w14:textId="77777777" w:rsidR="008B3601" w:rsidRPr="008B3601" w:rsidRDefault="008B3601" w:rsidP="008B3601">
            <w:pPr>
              <w:rPr>
                <w:rFonts w:ascii="Times New Roman" w:eastAsia="Times New Roman" w:hAnsi="Times New Roman" w:cs="Times New Roman"/>
                <w:sz w:val="24"/>
                <w:szCs w:val="24"/>
                <w:lang w:eastAsia="lv-LV"/>
              </w:rPr>
            </w:pPr>
          </w:p>
          <w:p w14:paraId="0CA27971" w14:textId="77777777" w:rsidR="008B3601" w:rsidRPr="008B3601" w:rsidRDefault="008B3601" w:rsidP="008B3601">
            <w:pPr>
              <w:rPr>
                <w:rFonts w:ascii="Times New Roman" w:eastAsia="Times New Roman" w:hAnsi="Times New Roman" w:cs="Times New Roman"/>
                <w:sz w:val="24"/>
                <w:szCs w:val="24"/>
                <w:lang w:eastAsia="lv-LV"/>
              </w:rPr>
            </w:pPr>
          </w:p>
          <w:p w14:paraId="50199A00" w14:textId="77777777" w:rsidR="008B3601" w:rsidRPr="008B3601" w:rsidRDefault="008B3601" w:rsidP="008B3601">
            <w:pPr>
              <w:rPr>
                <w:rFonts w:ascii="Times New Roman" w:eastAsia="Times New Roman" w:hAnsi="Times New Roman" w:cs="Times New Roman"/>
                <w:sz w:val="24"/>
                <w:szCs w:val="24"/>
                <w:lang w:eastAsia="lv-LV"/>
              </w:rPr>
            </w:pPr>
          </w:p>
          <w:p w14:paraId="0135C374" w14:textId="77777777" w:rsidR="008B3601" w:rsidRPr="008B3601" w:rsidRDefault="008B3601" w:rsidP="008B3601">
            <w:pPr>
              <w:rPr>
                <w:rFonts w:ascii="Times New Roman" w:eastAsia="Times New Roman" w:hAnsi="Times New Roman" w:cs="Times New Roman"/>
                <w:sz w:val="24"/>
                <w:szCs w:val="24"/>
                <w:lang w:eastAsia="lv-LV"/>
              </w:rPr>
            </w:pPr>
          </w:p>
          <w:p w14:paraId="0697D744" w14:textId="77777777" w:rsidR="008B3601" w:rsidRPr="008B3601" w:rsidRDefault="008B3601" w:rsidP="008B3601">
            <w:pPr>
              <w:rPr>
                <w:rFonts w:ascii="Times New Roman" w:eastAsia="Times New Roman" w:hAnsi="Times New Roman" w:cs="Times New Roman"/>
                <w:sz w:val="24"/>
                <w:szCs w:val="24"/>
                <w:lang w:eastAsia="lv-LV"/>
              </w:rPr>
            </w:pPr>
          </w:p>
          <w:p w14:paraId="0A29FFEF" w14:textId="77777777" w:rsidR="008B3601" w:rsidRPr="008B3601" w:rsidRDefault="008B3601" w:rsidP="008B3601">
            <w:pPr>
              <w:rPr>
                <w:rFonts w:ascii="Times New Roman" w:eastAsia="Times New Roman" w:hAnsi="Times New Roman" w:cs="Times New Roman"/>
                <w:sz w:val="24"/>
                <w:szCs w:val="24"/>
                <w:lang w:eastAsia="lv-LV"/>
              </w:rPr>
            </w:pPr>
          </w:p>
          <w:p w14:paraId="084C2397" w14:textId="77777777" w:rsidR="008B3601" w:rsidRPr="008B3601" w:rsidRDefault="008B3601" w:rsidP="008B3601">
            <w:pPr>
              <w:rPr>
                <w:rFonts w:ascii="Times New Roman" w:eastAsia="Times New Roman" w:hAnsi="Times New Roman" w:cs="Times New Roman"/>
                <w:sz w:val="24"/>
                <w:szCs w:val="24"/>
                <w:lang w:eastAsia="lv-LV"/>
              </w:rPr>
            </w:pPr>
          </w:p>
          <w:p w14:paraId="6BFE0F0E" w14:textId="77777777" w:rsidR="008B3601" w:rsidRPr="008B3601" w:rsidRDefault="008B3601" w:rsidP="008B3601">
            <w:pPr>
              <w:rPr>
                <w:rFonts w:ascii="Times New Roman" w:eastAsia="Times New Roman" w:hAnsi="Times New Roman" w:cs="Times New Roman"/>
                <w:sz w:val="24"/>
                <w:szCs w:val="24"/>
                <w:lang w:eastAsia="lv-LV"/>
              </w:rPr>
            </w:pPr>
          </w:p>
          <w:p w14:paraId="0C948F1F" w14:textId="77777777" w:rsidR="008B3601" w:rsidRPr="008B3601" w:rsidRDefault="008B3601" w:rsidP="008B3601">
            <w:pPr>
              <w:rPr>
                <w:rFonts w:ascii="Times New Roman" w:eastAsia="Times New Roman" w:hAnsi="Times New Roman" w:cs="Times New Roman"/>
                <w:sz w:val="24"/>
                <w:szCs w:val="24"/>
                <w:lang w:eastAsia="lv-LV"/>
              </w:rPr>
            </w:pPr>
          </w:p>
          <w:p w14:paraId="3A4347B1" w14:textId="77777777" w:rsidR="00081D23" w:rsidRPr="008B3601" w:rsidRDefault="00081D23" w:rsidP="008B3601">
            <w:pPr>
              <w:ind w:firstLine="720"/>
              <w:rPr>
                <w:rFonts w:ascii="Times New Roman" w:eastAsia="Times New Roman" w:hAnsi="Times New Roman" w:cs="Times New Roman"/>
                <w:sz w:val="24"/>
                <w:szCs w:val="24"/>
                <w:lang w:eastAsia="lv-LV"/>
              </w:rPr>
            </w:pPr>
          </w:p>
        </w:tc>
        <w:tc>
          <w:tcPr>
            <w:tcW w:w="2973" w:type="pct"/>
            <w:tcBorders>
              <w:top w:val="outset" w:sz="6" w:space="0" w:color="auto"/>
              <w:left w:val="outset" w:sz="6" w:space="0" w:color="auto"/>
              <w:bottom w:val="outset" w:sz="6" w:space="0" w:color="auto"/>
              <w:right w:val="outset" w:sz="6" w:space="0" w:color="auto"/>
            </w:tcBorders>
            <w:hideMark/>
          </w:tcPr>
          <w:p w14:paraId="42222A51" w14:textId="15CBA039" w:rsidR="0007008E" w:rsidRPr="002048C4" w:rsidRDefault="0007008E" w:rsidP="0007008E">
            <w:pPr>
              <w:widowControl w:val="0"/>
              <w:spacing w:after="0" w:line="240" w:lineRule="auto"/>
              <w:jc w:val="both"/>
              <w:rPr>
                <w:rFonts w:ascii="Times New Roman" w:eastAsia="Times New Roman" w:hAnsi="Times New Roman" w:cs="Times New Roman"/>
                <w:sz w:val="24"/>
                <w:szCs w:val="24"/>
                <w:lang w:eastAsia="lv-LV"/>
              </w:rPr>
            </w:pPr>
            <w:r w:rsidRPr="002048C4">
              <w:rPr>
                <w:rFonts w:ascii="Times New Roman" w:eastAsia="Calibri" w:hAnsi="Times New Roman" w:cs="Times New Roman"/>
                <w:sz w:val="24"/>
                <w:szCs w:val="24"/>
              </w:rPr>
              <w:lastRenderedPageBreak/>
              <w:t>Saskaņā ar Nacionālo bruņoto spēku likuma 6.</w:t>
            </w:r>
            <w:r w:rsidR="003304C9">
              <w:rPr>
                <w:rFonts w:ascii="Times New Roman" w:eastAsia="Calibri" w:hAnsi="Times New Roman" w:cs="Times New Roman"/>
                <w:sz w:val="24"/>
                <w:szCs w:val="24"/>
              </w:rPr>
              <w:t> </w:t>
            </w:r>
            <w:r w:rsidRPr="002048C4">
              <w:rPr>
                <w:rFonts w:ascii="Times New Roman" w:eastAsia="Calibri" w:hAnsi="Times New Roman" w:cs="Times New Roman"/>
                <w:sz w:val="24"/>
                <w:szCs w:val="24"/>
              </w:rPr>
              <w:t xml:space="preserve">pantu </w:t>
            </w:r>
            <w:r w:rsidRPr="002048C4">
              <w:rPr>
                <w:rFonts w:ascii="Times New Roman" w:eastAsia="Times New Roman" w:hAnsi="Times New Roman" w:cs="Times New Roman"/>
                <w:sz w:val="24"/>
                <w:szCs w:val="24"/>
                <w:lang w:eastAsia="lv-LV"/>
              </w:rPr>
              <w:t>piedalīšanās starptautiskajās operācijās likumos un starptautiskajos līgumos noteiktajā kārtībā ir viens no Nacionālo bruņoto spēku uzdevumiem. NBS aktīvi piedalās Ziemeļatlantija</w:t>
            </w:r>
            <w:r w:rsidR="008C57B9">
              <w:rPr>
                <w:rFonts w:ascii="Times New Roman" w:eastAsia="Times New Roman" w:hAnsi="Times New Roman" w:cs="Times New Roman"/>
                <w:sz w:val="24"/>
                <w:szCs w:val="24"/>
                <w:lang w:eastAsia="lv-LV"/>
              </w:rPr>
              <w:t>s līguma organizācijas (NATO),</w:t>
            </w:r>
            <w:r w:rsidRPr="002048C4">
              <w:rPr>
                <w:rFonts w:ascii="Times New Roman" w:eastAsia="Times New Roman" w:hAnsi="Times New Roman" w:cs="Times New Roman"/>
                <w:sz w:val="24"/>
                <w:szCs w:val="24"/>
                <w:lang w:eastAsia="lv-LV"/>
              </w:rPr>
              <w:t xml:space="preserve"> Eiropas Savienības (ES)</w:t>
            </w:r>
            <w:r w:rsidR="008C57B9">
              <w:rPr>
                <w:rFonts w:ascii="Times New Roman" w:eastAsia="Times New Roman" w:hAnsi="Times New Roman" w:cs="Times New Roman"/>
                <w:sz w:val="24"/>
                <w:szCs w:val="24"/>
                <w:lang w:eastAsia="lv-LV"/>
              </w:rPr>
              <w:t xml:space="preserve"> un Apvienoto Nāciju Organizācijas (ANO)</w:t>
            </w:r>
            <w:r w:rsidRPr="002048C4">
              <w:rPr>
                <w:rFonts w:ascii="Times New Roman" w:eastAsia="Times New Roman" w:hAnsi="Times New Roman" w:cs="Times New Roman"/>
                <w:sz w:val="24"/>
                <w:szCs w:val="24"/>
                <w:lang w:eastAsia="lv-LV"/>
              </w:rPr>
              <w:t xml:space="preserve"> īstenotajās starptautiskajās operācijās. Latvijai tas nozīmē lielākas drošības garantijas un pieredzes iegūšanu. Tas ļauj praksē iegūt operāciju pieredzi, kas nepieciešama profesionāli sagatavotiem karavīriem un zemessargiem, lai sekmētu aizsardzības uzdevumu izpildi un kaujas spēju pilnveidošanu.</w:t>
            </w:r>
          </w:p>
          <w:p w14:paraId="33BE372C" w14:textId="5B5F73FB" w:rsidR="0007008E" w:rsidRPr="002048C4" w:rsidRDefault="0007008E" w:rsidP="0007008E">
            <w:pPr>
              <w:widowControl w:val="0"/>
              <w:spacing w:after="0" w:line="240" w:lineRule="auto"/>
              <w:jc w:val="both"/>
              <w:rPr>
                <w:rFonts w:ascii="Times New Roman" w:eastAsia="Times New Roman" w:hAnsi="Times New Roman" w:cs="Times New Roman"/>
                <w:sz w:val="24"/>
                <w:szCs w:val="24"/>
                <w:lang w:eastAsia="lv-LV"/>
              </w:rPr>
            </w:pPr>
            <w:r w:rsidRPr="002048C4">
              <w:rPr>
                <w:rFonts w:ascii="Times New Roman" w:eastAsia="Times New Roman" w:hAnsi="Times New Roman" w:cs="Times New Roman"/>
                <w:sz w:val="24"/>
                <w:szCs w:val="24"/>
                <w:lang w:eastAsia="lv-LV"/>
              </w:rPr>
              <w:t xml:space="preserve">Šobrīd NBS galvenokārt piedalās </w:t>
            </w:r>
            <w:r w:rsidRPr="002048C4">
              <w:rPr>
                <w:rFonts w:ascii="Times New Roman" w:eastAsia="Calibri" w:hAnsi="Times New Roman" w:cs="Times New Roman"/>
                <w:sz w:val="24"/>
                <w:szCs w:val="24"/>
              </w:rPr>
              <w:t xml:space="preserve">starptautiskajās miera uzturēšanas operācijās, kuru mērķis ir atjaunot un uzturēt mieru konflikta zonās un kurās iesaistītajam personālam nav tiesību piedalīties karadarbībā, izņemot gadījumus, kad tas ir nepieciešams pašaizsardzības nolūkā. </w:t>
            </w:r>
            <w:r w:rsidR="00241AE7">
              <w:rPr>
                <w:rFonts w:ascii="Times New Roman" w:eastAsia="Calibri" w:hAnsi="Times New Roman" w:cs="Times New Roman"/>
                <w:sz w:val="24"/>
                <w:szCs w:val="24"/>
              </w:rPr>
              <w:t xml:space="preserve">Arī ilgstošākajā </w:t>
            </w:r>
            <w:r w:rsidR="00DA3E33">
              <w:rPr>
                <w:rFonts w:ascii="Times New Roman" w:eastAsia="Calibri" w:hAnsi="Times New Roman" w:cs="Times New Roman"/>
                <w:sz w:val="24"/>
                <w:szCs w:val="24"/>
              </w:rPr>
              <w:t xml:space="preserve"> starptautiskajā operācijā</w:t>
            </w:r>
            <w:r w:rsidRPr="002048C4">
              <w:rPr>
                <w:rFonts w:ascii="Times New Roman" w:eastAsia="Calibri" w:hAnsi="Times New Roman" w:cs="Times New Roman"/>
                <w:sz w:val="24"/>
                <w:szCs w:val="24"/>
              </w:rPr>
              <w:t xml:space="preserve"> </w:t>
            </w:r>
            <w:r w:rsidR="00DA3E33">
              <w:rPr>
                <w:rFonts w:ascii="Times New Roman" w:eastAsia="Calibri" w:hAnsi="Times New Roman" w:cs="Times New Roman"/>
                <w:sz w:val="24"/>
                <w:szCs w:val="24"/>
              </w:rPr>
              <w:t xml:space="preserve">Afganistānā </w:t>
            </w:r>
            <w:r w:rsidR="00241AE7">
              <w:rPr>
                <w:rFonts w:ascii="Times New Roman" w:eastAsia="Calibri" w:hAnsi="Times New Roman" w:cs="Times New Roman"/>
                <w:sz w:val="24"/>
                <w:szCs w:val="24"/>
              </w:rPr>
              <w:lastRenderedPageBreak/>
              <w:t xml:space="preserve">2015. gadā </w:t>
            </w:r>
            <w:r w:rsidRPr="002048C4">
              <w:rPr>
                <w:rFonts w:ascii="Times New Roman" w:eastAsia="Calibri" w:hAnsi="Times New Roman" w:cs="Times New Roman"/>
                <w:sz w:val="24"/>
                <w:szCs w:val="24"/>
              </w:rPr>
              <w:t>notika pārej</w:t>
            </w:r>
            <w:r w:rsidR="006E0006" w:rsidRPr="002048C4">
              <w:rPr>
                <w:rFonts w:ascii="Times New Roman" w:eastAsia="Calibri" w:hAnsi="Times New Roman" w:cs="Times New Roman"/>
                <w:sz w:val="24"/>
                <w:szCs w:val="24"/>
              </w:rPr>
              <w:t>a no kaujas operāciju īstenošana</w:t>
            </w:r>
            <w:r w:rsidRPr="002048C4">
              <w:rPr>
                <w:rFonts w:ascii="Times New Roman" w:eastAsia="Calibri" w:hAnsi="Times New Roman" w:cs="Times New Roman"/>
                <w:sz w:val="24"/>
                <w:szCs w:val="24"/>
              </w:rPr>
              <w:t xml:space="preserve">s uz apmācību un padomu sniegšanu </w:t>
            </w:r>
            <w:r w:rsidR="008C57B9">
              <w:rPr>
                <w:rFonts w:ascii="Times New Roman" w:eastAsia="Calibri" w:hAnsi="Times New Roman" w:cs="Times New Roman"/>
                <w:sz w:val="24"/>
                <w:szCs w:val="24"/>
              </w:rPr>
              <w:t xml:space="preserve">uzņemošās </w:t>
            </w:r>
            <w:r w:rsidRPr="002048C4">
              <w:rPr>
                <w:rFonts w:ascii="Times New Roman" w:eastAsia="Calibri" w:hAnsi="Times New Roman" w:cs="Times New Roman"/>
                <w:sz w:val="24"/>
                <w:szCs w:val="24"/>
              </w:rPr>
              <w:t xml:space="preserve">valsts aizsardzības spēkiem, tādējādi mainot arī operācijas veidu no starptautiskās miera nodrošināšanas operācijas </w:t>
            </w:r>
            <w:r w:rsidR="006E0006" w:rsidRPr="002048C4">
              <w:rPr>
                <w:rFonts w:ascii="Times New Roman" w:eastAsia="Calibri" w:hAnsi="Times New Roman" w:cs="Times New Roman"/>
                <w:sz w:val="24"/>
                <w:szCs w:val="24"/>
              </w:rPr>
              <w:t xml:space="preserve">uz miera uzturēšanas operāciju. </w:t>
            </w:r>
            <w:r w:rsidRPr="002048C4">
              <w:rPr>
                <w:rFonts w:ascii="Times New Roman" w:eastAsia="Calibri" w:hAnsi="Times New Roman" w:cs="Times New Roman"/>
                <w:sz w:val="24"/>
                <w:szCs w:val="24"/>
              </w:rPr>
              <w:t>Mainoties starptautisko operāciju veidam, tika mainīti arī starptautisko operāciju operacionālie uzdevumi. Tas nozīmē, ka šobrīd NBS starptautisko operāciju pamatuzdevums galvenokārt ir nodrošināt tās valsts, uz kuru tiek nosūtīts Latvijas NBS kontingents, nacionālo drošības insti</w:t>
            </w:r>
            <w:r w:rsidR="006E0006" w:rsidRPr="002048C4">
              <w:rPr>
                <w:rFonts w:ascii="Times New Roman" w:eastAsia="Calibri" w:hAnsi="Times New Roman" w:cs="Times New Roman"/>
                <w:sz w:val="24"/>
                <w:szCs w:val="24"/>
              </w:rPr>
              <w:t>tūciju un vietējo drošības spēku</w:t>
            </w:r>
            <w:r w:rsidRPr="002048C4">
              <w:rPr>
                <w:rFonts w:ascii="Times New Roman" w:eastAsia="Calibri" w:hAnsi="Times New Roman" w:cs="Times New Roman"/>
                <w:sz w:val="24"/>
                <w:szCs w:val="24"/>
              </w:rPr>
              <w:t xml:space="preserve"> apmācību, atbalstu un padomu sniegšanu, lai stiprinātu tās nacionālo drošību. Tādējādi NBS kontingents tiek arvi</w:t>
            </w:r>
            <w:r w:rsidR="006E0006" w:rsidRPr="002048C4">
              <w:rPr>
                <w:rFonts w:ascii="Times New Roman" w:eastAsia="Calibri" w:hAnsi="Times New Roman" w:cs="Times New Roman"/>
                <w:sz w:val="24"/>
                <w:szCs w:val="24"/>
              </w:rPr>
              <w:t>en biežāk iesaistīts</w:t>
            </w:r>
            <w:r w:rsidRPr="002048C4">
              <w:rPr>
                <w:rFonts w:ascii="Times New Roman" w:eastAsia="Calibri" w:hAnsi="Times New Roman" w:cs="Times New Roman"/>
                <w:sz w:val="24"/>
                <w:szCs w:val="24"/>
              </w:rPr>
              <w:t xml:space="preserve"> padomdevēju un apmācības funkciju nodrošināšanā, kuras ietvaros sadarbojas ar konkrētās valsts vietējiem drošības spēkiem</w:t>
            </w:r>
            <w:r w:rsidR="00746B90">
              <w:rPr>
                <w:rFonts w:ascii="Times New Roman" w:eastAsia="Calibri" w:hAnsi="Times New Roman" w:cs="Times New Roman"/>
                <w:sz w:val="24"/>
                <w:szCs w:val="24"/>
              </w:rPr>
              <w:t>, kā arī citiem starptautisko partneru kontingentiem</w:t>
            </w:r>
            <w:r w:rsidRPr="002048C4">
              <w:rPr>
                <w:rFonts w:ascii="Times New Roman" w:eastAsia="Calibri" w:hAnsi="Times New Roman" w:cs="Times New Roman"/>
                <w:sz w:val="24"/>
                <w:szCs w:val="24"/>
              </w:rPr>
              <w:t>.</w:t>
            </w:r>
          </w:p>
          <w:p w14:paraId="23577358" w14:textId="7939819B" w:rsidR="00343892" w:rsidRDefault="0007008E" w:rsidP="007A3316">
            <w:pPr>
              <w:pStyle w:val="NormalWeb"/>
              <w:spacing w:before="0" w:beforeAutospacing="0" w:after="0" w:afterAutospacing="0"/>
              <w:ind w:right="14" w:firstLine="379"/>
              <w:jc w:val="both"/>
              <w:rPr>
                <w:rFonts w:eastAsia="Calibri"/>
              </w:rPr>
            </w:pPr>
            <w:r w:rsidRPr="002048C4">
              <w:rPr>
                <w:rFonts w:eastAsia="Calibri"/>
              </w:rPr>
              <w:t>Ņemot vērā iepriekšminēto,</w:t>
            </w:r>
            <w:r w:rsidR="00241AE7">
              <w:rPr>
                <w:rFonts w:eastAsia="Calibri"/>
              </w:rPr>
              <w:t xml:space="preserve"> </w:t>
            </w:r>
            <w:r w:rsidRPr="002048C4">
              <w:rPr>
                <w:rFonts w:eastAsia="Calibri"/>
              </w:rPr>
              <w:t xml:space="preserve">ir nepieciešams paredzēt lielāku starptautiskās operācijas rajonā reprezentācijas pasākumiem paredzēto līdzekļu apmēru, kas saskaņā ar šobrīd spēkā esošo regulējumu (143 </w:t>
            </w:r>
            <w:proofErr w:type="spellStart"/>
            <w:r w:rsidRPr="002048C4">
              <w:rPr>
                <w:rFonts w:eastAsia="Calibri"/>
                <w:i/>
              </w:rPr>
              <w:t>euro</w:t>
            </w:r>
            <w:proofErr w:type="spellEnd"/>
            <w:r w:rsidRPr="002048C4">
              <w:rPr>
                <w:rFonts w:eastAsia="Calibri"/>
              </w:rPr>
              <w:t xml:space="preserve"> apmērā) ir nepietiekams minēto funkciju un uzdevumu veikšanai. </w:t>
            </w:r>
            <w:r w:rsidR="00241AE7">
              <w:rPr>
                <w:rFonts w:eastAsia="Calibri"/>
              </w:rPr>
              <w:t>Lielāks reprezentācijas pasākumiem piešķirto</w:t>
            </w:r>
            <w:r w:rsidRPr="002048C4">
              <w:rPr>
                <w:rFonts w:eastAsia="Calibri"/>
              </w:rPr>
              <w:t xml:space="preserve"> finanšu līdzekļ</w:t>
            </w:r>
            <w:r w:rsidR="00241AE7">
              <w:rPr>
                <w:rFonts w:eastAsia="Calibri"/>
              </w:rPr>
              <w:t>u apjoms</w:t>
            </w:r>
            <w:r w:rsidRPr="002048C4">
              <w:rPr>
                <w:rFonts w:eastAsia="Calibri"/>
              </w:rPr>
              <w:t xml:space="preserve"> veicinās Latvijas NBS kontingent</w:t>
            </w:r>
            <w:r w:rsidR="00FD7FF7">
              <w:rPr>
                <w:rFonts w:eastAsia="Calibri"/>
              </w:rPr>
              <w:t>a</w:t>
            </w:r>
            <w:r w:rsidRPr="002048C4">
              <w:rPr>
                <w:rFonts w:eastAsia="Calibri"/>
              </w:rPr>
              <w:t xml:space="preserve"> pilnvērtīgāku sadarbību ar </w:t>
            </w:r>
            <w:r w:rsidR="006E0006" w:rsidRPr="002048C4">
              <w:rPr>
                <w:rFonts w:eastAsia="Calibri"/>
              </w:rPr>
              <w:t>uzņemošās</w:t>
            </w:r>
            <w:r w:rsidRPr="002048C4">
              <w:rPr>
                <w:rFonts w:eastAsia="Calibri"/>
              </w:rPr>
              <w:t xml:space="preserve"> valsts vietējiem drošības spēkiem un ļaus nodrošināt efektīvāku pad</w:t>
            </w:r>
            <w:r w:rsidR="006E0006" w:rsidRPr="002048C4">
              <w:rPr>
                <w:rFonts w:eastAsia="Calibri"/>
              </w:rPr>
              <w:t>omdevēja un apmācību instruktora</w:t>
            </w:r>
            <w:r w:rsidRPr="002048C4">
              <w:rPr>
                <w:rFonts w:ascii="Calibri" w:eastAsia="Calibri" w:hAnsi="Calibri"/>
              </w:rPr>
              <w:t xml:space="preserve"> </w:t>
            </w:r>
            <w:r w:rsidR="00291F2C">
              <w:rPr>
                <w:rFonts w:eastAsia="Calibri"/>
              </w:rPr>
              <w:t>uzdevumu izpildi.</w:t>
            </w:r>
          </w:p>
          <w:p w14:paraId="6CF0C112" w14:textId="3105792B" w:rsidR="00DA3E33" w:rsidRPr="00F6116F" w:rsidRDefault="00DA3E33" w:rsidP="00F6116F">
            <w:pPr>
              <w:spacing w:after="0" w:line="240" w:lineRule="auto"/>
              <w:ind w:firstLine="516"/>
              <w:jc w:val="both"/>
              <w:rPr>
                <w:rFonts w:eastAsia="Times New Roman"/>
              </w:rPr>
            </w:pPr>
            <w:r>
              <w:rPr>
                <w:rFonts w:ascii="Times New Roman" w:eastAsia="Times New Roman" w:hAnsi="Times New Roman" w:cs="Times New Roman"/>
                <w:sz w:val="24"/>
                <w:szCs w:val="24"/>
                <w:lang w:eastAsia="lv-LV"/>
              </w:rPr>
              <w:t xml:space="preserve">Ievērojot, ka valsts iestādei piešķirtie valsts budžeta līdzekļi izlietojami paredzētajiem mērķiem, izslēdzot jebkāda veida izšķērdēšanu vai neatbilstošu izlietojumu, </w:t>
            </w:r>
            <w:r w:rsidR="00241AE7">
              <w:rPr>
                <w:rFonts w:ascii="Times New Roman" w:eastAsia="Times New Roman" w:hAnsi="Times New Roman" w:cs="Times New Roman"/>
                <w:sz w:val="24"/>
                <w:szCs w:val="24"/>
                <w:lang w:eastAsia="lv-LV"/>
              </w:rPr>
              <w:t>svarīgi ir nodrošināt</w:t>
            </w:r>
            <w:r>
              <w:rPr>
                <w:rFonts w:ascii="Times New Roman" w:eastAsia="Times New Roman" w:hAnsi="Times New Roman" w:cs="Times New Roman"/>
                <w:sz w:val="24"/>
                <w:szCs w:val="24"/>
                <w:lang w:eastAsia="lv-LV"/>
              </w:rPr>
              <w:t xml:space="preserve"> līdzekļu plūsmas maksimālu caur</w:t>
            </w:r>
            <w:r w:rsidR="00FD7FF7">
              <w:rPr>
                <w:rFonts w:ascii="Times New Roman" w:eastAsia="Times New Roman" w:hAnsi="Times New Roman" w:cs="Times New Roman"/>
                <w:sz w:val="24"/>
                <w:szCs w:val="24"/>
                <w:lang w:eastAsia="lv-LV"/>
              </w:rPr>
              <w:t>redza</w:t>
            </w:r>
            <w:r>
              <w:rPr>
                <w:rFonts w:ascii="Times New Roman" w:eastAsia="Times New Roman" w:hAnsi="Times New Roman" w:cs="Times New Roman"/>
                <w:sz w:val="24"/>
                <w:szCs w:val="24"/>
                <w:lang w:eastAsia="lv-LV"/>
              </w:rPr>
              <w:t xml:space="preserve">mību, tai skaitā arī attiecībā uz starptautiskās operācijas rajonā reprezentācijas pasākumu īstenošanai piešķirtajiem finanšu līdzekļiem. Tādējādi ir </w:t>
            </w:r>
            <w:r w:rsidR="00241AE7">
              <w:rPr>
                <w:rFonts w:ascii="Times New Roman" w:eastAsia="Times New Roman" w:hAnsi="Times New Roman" w:cs="Times New Roman"/>
                <w:sz w:val="24"/>
                <w:szCs w:val="24"/>
                <w:lang w:eastAsia="lv-LV"/>
              </w:rPr>
              <w:t xml:space="preserve"> nepieciešams</w:t>
            </w:r>
            <w:r>
              <w:rPr>
                <w:rFonts w:ascii="Times New Roman" w:eastAsia="Times New Roman" w:hAnsi="Times New Roman" w:cs="Times New Roman"/>
                <w:sz w:val="24"/>
                <w:szCs w:val="24"/>
                <w:lang w:eastAsia="lv-LV"/>
              </w:rPr>
              <w:t xml:space="preserve"> Ministru kabineta noteikumu līmenī noteikt maksimālo reprezentācijas pasākumiem paredzēto finansējuma apmēru.</w:t>
            </w:r>
          </w:p>
          <w:p w14:paraId="6B2BC207" w14:textId="229AC010" w:rsidR="00A354E4" w:rsidRDefault="007A3316" w:rsidP="007A3316">
            <w:pPr>
              <w:pStyle w:val="NormalWeb"/>
              <w:spacing w:before="0" w:beforeAutospacing="0" w:after="0" w:afterAutospacing="0"/>
              <w:ind w:right="14" w:firstLine="379"/>
              <w:jc w:val="both"/>
              <w:rPr>
                <w:rFonts w:eastAsia="Calibri"/>
              </w:rPr>
            </w:pPr>
            <w:r>
              <w:rPr>
                <w:rFonts w:eastAsia="Calibri"/>
              </w:rPr>
              <w:t>P</w:t>
            </w:r>
            <w:r w:rsidR="00110351">
              <w:rPr>
                <w:rFonts w:eastAsia="Calibri"/>
              </w:rPr>
              <w:t xml:space="preserve">iedāvātais starptautiskās operācijas rajonā reprezentācijas pasākumiem paredzēto līdzekļu apmērs (ne vairāk kā 800 </w:t>
            </w:r>
            <w:proofErr w:type="spellStart"/>
            <w:r w:rsidR="00110351" w:rsidRPr="00110351">
              <w:rPr>
                <w:rFonts w:eastAsia="Calibri"/>
                <w:i/>
              </w:rPr>
              <w:t>euro</w:t>
            </w:r>
            <w:proofErr w:type="spellEnd"/>
            <w:r w:rsidR="00110351">
              <w:rPr>
                <w:rFonts w:eastAsia="Calibri"/>
              </w:rPr>
              <w:t xml:space="preserve"> apmērā katrai starptautiskās operācijas rotācijai) tiek plānots šādās pozīcijās:</w:t>
            </w:r>
          </w:p>
          <w:p w14:paraId="08BF755E" w14:textId="77777777" w:rsidR="00110351" w:rsidRDefault="00E21E1A" w:rsidP="00110351">
            <w:pPr>
              <w:pStyle w:val="NormalWeb"/>
              <w:numPr>
                <w:ilvl w:val="0"/>
                <w:numId w:val="5"/>
              </w:numPr>
              <w:spacing w:before="0" w:beforeAutospacing="0" w:after="0" w:afterAutospacing="0"/>
              <w:ind w:right="14"/>
              <w:jc w:val="both"/>
              <w:rPr>
                <w:rFonts w:eastAsia="Calibri"/>
              </w:rPr>
            </w:pPr>
            <w:r>
              <w:rPr>
                <w:rFonts w:eastAsia="Calibri"/>
              </w:rPr>
              <w:t>u</w:t>
            </w:r>
            <w:r w:rsidR="00110351">
              <w:rPr>
                <w:rFonts w:eastAsia="Calibri"/>
              </w:rPr>
              <w:t xml:space="preserve">zreiz pēc NBS komandiera ierašanās uz starptautiskās operācijas rajonu (kafijas pauze ar starptautiskajiem kontingentiem sadarbības veicināšanai – līdz 100 </w:t>
            </w:r>
            <w:proofErr w:type="spellStart"/>
            <w:r w:rsidR="00110351" w:rsidRPr="00110351">
              <w:rPr>
                <w:rFonts w:eastAsia="Calibri"/>
                <w:i/>
              </w:rPr>
              <w:t>euro</w:t>
            </w:r>
            <w:proofErr w:type="spellEnd"/>
            <w:r w:rsidR="00110351">
              <w:rPr>
                <w:rFonts w:eastAsia="Calibri"/>
              </w:rPr>
              <w:t>);</w:t>
            </w:r>
          </w:p>
          <w:p w14:paraId="34063D23" w14:textId="766AF612" w:rsidR="00110351" w:rsidRDefault="00110351" w:rsidP="00110351">
            <w:pPr>
              <w:pStyle w:val="NormalWeb"/>
              <w:numPr>
                <w:ilvl w:val="0"/>
                <w:numId w:val="5"/>
              </w:numPr>
              <w:spacing w:before="0" w:beforeAutospacing="0" w:after="0" w:afterAutospacing="0"/>
              <w:ind w:right="14"/>
              <w:jc w:val="both"/>
              <w:rPr>
                <w:rFonts w:eastAsia="Calibri"/>
              </w:rPr>
            </w:pPr>
            <w:r>
              <w:rPr>
                <w:rFonts w:eastAsia="Calibri"/>
              </w:rPr>
              <w:t xml:space="preserve">NBS kontingentam atrodoties starptautiskās operācijas rajonā (Latvijas popularizēšanas pasākumi un valsts svētki, Jaunais gads un </w:t>
            </w:r>
            <w:r w:rsidR="00FD7FF7">
              <w:rPr>
                <w:rFonts w:eastAsia="Calibri"/>
              </w:rPr>
              <w:t>Z</w:t>
            </w:r>
            <w:r>
              <w:rPr>
                <w:rFonts w:eastAsia="Calibri"/>
              </w:rPr>
              <w:t>iemassvētki, Līgo un Jāņu diena, Latvijas armijas dzimšanas diena</w:t>
            </w:r>
            <w:r w:rsidR="00FD7FF7">
              <w:rPr>
                <w:rFonts w:eastAsia="Calibri"/>
              </w:rPr>
              <w:t> </w:t>
            </w:r>
            <w:r>
              <w:rPr>
                <w:rFonts w:eastAsia="Calibri"/>
              </w:rPr>
              <w:t>/</w:t>
            </w:r>
            <w:r w:rsidR="00FD7FF7">
              <w:rPr>
                <w:rFonts w:eastAsia="Calibri"/>
              </w:rPr>
              <w:t> </w:t>
            </w:r>
            <w:r>
              <w:rPr>
                <w:rFonts w:eastAsia="Calibri"/>
              </w:rPr>
              <w:t xml:space="preserve">Latvijas karavīru </w:t>
            </w:r>
            <w:r>
              <w:rPr>
                <w:rFonts w:eastAsia="Calibri"/>
              </w:rPr>
              <w:lastRenderedPageBreak/>
              <w:t xml:space="preserve">diena, Lāčplēša diena, Latvijas Republikas Proklamēšanas diena un Neatkarības atjaunošanas diena, tai skaitā suvenīri vietējo drošības spēku apmācāmajiem un sadarbības partneriem – līdz 600 </w:t>
            </w:r>
            <w:proofErr w:type="spellStart"/>
            <w:r w:rsidRPr="00110351">
              <w:rPr>
                <w:rFonts w:eastAsia="Calibri"/>
                <w:i/>
              </w:rPr>
              <w:t>euro</w:t>
            </w:r>
            <w:proofErr w:type="spellEnd"/>
            <w:r>
              <w:rPr>
                <w:rFonts w:eastAsia="Calibri"/>
              </w:rPr>
              <w:t>);</w:t>
            </w:r>
          </w:p>
          <w:p w14:paraId="6E644513" w14:textId="77777777" w:rsidR="00110351" w:rsidRDefault="00110351" w:rsidP="00110351">
            <w:pPr>
              <w:pStyle w:val="NormalWeb"/>
              <w:numPr>
                <w:ilvl w:val="0"/>
                <w:numId w:val="5"/>
              </w:numPr>
              <w:spacing w:before="0" w:beforeAutospacing="0" w:after="0" w:afterAutospacing="0"/>
              <w:ind w:right="14"/>
              <w:jc w:val="both"/>
              <w:rPr>
                <w:rFonts w:eastAsia="Calibri"/>
              </w:rPr>
            </w:pPr>
            <w:r>
              <w:rPr>
                <w:rFonts w:eastAsia="Calibri"/>
              </w:rPr>
              <w:t xml:space="preserve">NBS kontingenta noslēguma pasākumu organizēšana (kafijas pauze ar starptautiskajiem kontingentiem un suvenīri sadarbības partneriem – līdz 100 </w:t>
            </w:r>
            <w:proofErr w:type="spellStart"/>
            <w:r w:rsidRPr="00110351">
              <w:rPr>
                <w:rFonts w:eastAsia="Calibri"/>
                <w:i/>
              </w:rPr>
              <w:t>euro</w:t>
            </w:r>
            <w:proofErr w:type="spellEnd"/>
            <w:r>
              <w:rPr>
                <w:rFonts w:eastAsia="Calibri"/>
              </w:rPr>
              <w:t>).</w:t>
            </w:r>
          </w:p>
          <w:p w14:paraId="17BAD02F" w14:textId="2563F2C7" w:rsidR="002D411B" w:rsidRDefault="008E41DE" w:rsidP="00F6116F">
            <w:pPr>
              <w:pStyle w:val="CommentText"/>
              <w:spacing w:after="0"/>
              <w:ind w:firstLine="379"/>
              <w:jc w:val="both"/>
              <w:rPr>
                <w:rFonts w:ascii="Times New Roman" w:hAnsi="Times New Roman" w:cs="Times New Roman"/>
                <w:sz w:val="24"/>
                <w:szCs w:val="24"/>
              </w:rPr>
            </w:pPr>
            <w:r w:rsidRPr="00B04DD1">
              <w:rPr>
                <w:rFonts w:ascii="Times New Roman" w:eastAsia="Calibri" w:hAnsi="Times New Roman" w:cs="Times New Roman"/>
                <w:sz w:val="24"/>
                <w:szCs w:val="24"/>
                <w:lang w:eastAsia="lv-LV"/>
              </w:rPr>
              <w:t>G</w:t>
            </w:r>
            <w:r w:rsidR="0007008E" w:rsidRPr="00B04DD1">
              <w:rPr>
                <w:rFonts w:ascii="Times New Roman" w:eastAsia="Calibri" w:hAnsi="Times New Roman" w:cs="Times New Roman"/>
                <w:sz w:val="24"/>
                <w:szCs w:val="24"/>
                <w:lang w:eastAsia="lv-LV"/>
              </w:rPr>
              <w:t>rozījumi</w:t>
            </w:r>
            <w:r w:rsidR="00FC15C7" w:rsidRPr="00B04DD1">
              <w:rPr>
                <w:rFonts w:ascii="Times New Roman" w:eastAsia="Calibri" w:hAnsi="Times New Roman" w:cs="Times New Roman"/>
                <w:sz w:val="24"/>
                <w:szCs w:val="24"/>
                <w:lang w:eastAsia="lv-LV"/>
              </w:rPr>
              <w:t xml:space="preserve"> </w:t>
            </w:r>
            <w:r w:rsidR="003304C9" w:rsidRPr="00B04DD1">
              <w:rPr>
                <w:rFonts w:ascii="Times New Roman" w:eastAsia="Calibri" w:hAnsi="Times New Roman" w:cs="Times New Roman"/>
                <w:sz w:val="24"/>
                <w:szCs w:val="24"/>
              </w:rPr>
              <w:t xml:space="preserve">spēkā esošo Ministru kabineta 2014. gada 26. augusta noteikumu Nr. 508 </w:t>
            </w:r>
            <w:r w:rsidR="00FC15C7" w:rsidRPr="00B04DD1">
              <w:rPr>
                <w:rFonts w:ascii="Times New Roman" w:eastAsia="Calibri" w:hAnsi="Times New Roman" w:cs="Times New Roman"/>
                <w:sz w:val="24"/>
                <w:szCs w:val="24"/>
                <w:lang w:eastAsia="lv-LV"/>
              </w:rPr>
              <w:t>10.</w:t>
            </w:r>
            <w:r w:rsidR="003304C9" w:rsidRPr="00B04DD1">
              <w:rPr>
                <w:rFonts w:ascii="Times New Roman" w:eastAsia="Calibri" w:hAnsi="Times New Roman" w:cs="Times New Roman"/>
                <w:sz w:val="24"/>
                <w:szCs w:val="24"/>
                <w:lang w:eastAsia="lv-LV"/>
              </w:rPr>
              <w:t> </w:t>
            </w:r>
            <w:r w:rsidR="00FC15C7" w:rsidRPr="00B04DD1">
              <w:rPr>
                <w:rFonts w:ascii="Times New Roman" w:eastAsia="Calibri" w:hAnsi="Times New Roman" w:cs="Times New Roman"/>
                <w:sz w:val="24"/>
                <w:szCs w:val="24"/>
                <w:lang w:eastAsia="lv-LV"/>
              </w:rPr>
              <w:t xml:space="preserve">punktā </w:t>
            </w:r>
            <w:r w:rsidR="0007008E" w:rsidRPr="00AA4E42">
              <w:rPr>
                <w:rFonts w:ascii="Times New Roman" w:eastAsia="Calibri" w:hAnsi="Times New Roman" w:cs="Times New Roman"/>
                <w:sz w:val="24"/>
                <w:szCs w:val="24"/>
                <w:lang w:eastAsia="lv-LV"/>
              </w:rPr>
              <w:t>paredz, ka reprezentācijas izdevumu tāmi, kā arī speciālajiem, drošības un kaujas atbalsta uzdevum</w:t>
            </w:r>
            <w:r w:rsidR="00FD7FF7">
              <w:rPr>
                <w:rFonts w:ascii="Times New Roman" w:eastAsia="Calibri" w:hAnsi="Times New Roman" w:cs="Times New Roman"/>
                <w:sz w:val="24"/>
                <w:szCs w:val="24"/>
                <w:lang w:eastAsia="lv-LV"/>
              </w:rPr>
              <w:t xml:space="preserve">iem </w:t>
            </w:r>
            <w:r w:rsidR="0007008E" w:rsidRPr="00AA4E42">
              <w:rPr>
                <w:rFonts w:ascii="Times New Roman" w:eastAsia="Calibri" w:hAnsi="Times New Roman" w:cs="Times New Roman"/>
                <w:sz w:val="24"/>
                <w:szCs w:val="24"/>
                <w:lang w:eastAsia="lv-LV"/>
              </w:rPr>
              <w:t xml:space="preserve">paredzēto izdevumu </w:t>
            </w:r>
            <w:r w:rsidR="003304C9" w:rsidRPr="00AA4E42">
              <w:rPr>
                <w:rFonts w:ascii="Times New Roman" w:eastAsia="Calibri" w:hAnsi="Times New Roman" w:cs="Times New Roman"/>
                <w:sz w:val="24"/>
                <w:szCs w:val="24"/>
                <w:lang w:eastAsia="lv-LV"/>
              </w:rPr>
              <w:t xml:space="preserve">mērķus un </w:t>
            </w:r>
            <w:r w:rsidR="0007008E" w:rsidRPr="00AA4E42">
              <w:rPr>
                <w:rFonts w:ascii="Times New Roman" w:eastAsia="Calibri" w:hAnsi="Times New Roman" w:cs="Times New Roman"/>
                <w:sz w:val="24"/>
                <w:szCs w:val="24"/>
                <w:lang w:eastAsia="lv-LV"/>
              </w:rPr>
              <w:t xml:space="preserve">tāmi apstiprina ne tikai NBS komandieris, bet arī viņa </w:t>
            </w:r>
            <w:r w:rsidR="00B04DD1" w:rsidRPr="00AA4E42">
              <w:rPr>
                <w:rFonts w:ascii="Times New Roman" w:eastAsia="Calibri" w:hAnsi="Times New Roman" w:cs="Times New Roman"/>
                <w:sz w:val="24"/>
                <w:szCs w:val="24"/>
                <w:lang w:eastAsia="lv-LV"/>
              </w:rPr>
              <w:t>noteikta</w:t>
            </w:r>
            <w:r w:rsidR="0007008E" w:rsidRPr="00AA4E42">
              <w:rPr>
                <w:rFonts w:ascii="Times New Roman" w:eastAsia="Calibri" w:hAnsi="Times New Roman" w:cs="Times New Roman"/>
                <w:sz w:val="24"/>
                <w:szCs w:val="24"/>
                <w:lang w:eastAsia="lv-LV"/>
              </w:rPr>
              <w:t xml:space="preserve"> </w:t>
            </w:r>
            <w:r w:rsidR="00CC1984">
              <w:rPr>
                <w:rFonts w:ascii="Times New Roman" w:eastAsia="Calibri" w:hAnsi="Times New Roman" w:cs="Times New Roman"/>
                <w:sz w:val="24"/>
                <w:szCs w:val="24"/>
                <w:lang w:eastAsia="lv-LV"/>
              </w:rPr>
              <w:t>amat</w:t>
            </w:r>
            <w:r w:rsidR="0007008E" w:rsidRPr="00AA4E42">
              <w:rPr>
                <w:rFonts w:ascii="Times New Roman" w:eastAsia="Calibri" w:hAnsi="Times New Roman" w:cs="Times New Roman"/>
                <w:sz w:val="24"/>
                <w:szCs w:val="24"/>
                <w:lang w:eastAsia="lv-LV"/>
              </w:rPr>
              <w:t>persona</w:t>
            </w:r>
            <w:r w:rsidR="00B04DD1" w:rsidRPr="00AA4E42">
              <w:rPr>
                <w:rFonts w:ascii="Times New Roman" w:eastAsia="Calibri" w:hAnsi="Times New Roman" w:cs="Times New Roman"/>
                <w:sz w:val="24"/>
                <w:szCs w:val="24"/>
                <w:lang w:eastAsia="lv-LV"/>
              </w:rPr>
              <w:t>.</w:t>
            </w:r>
            <w:r w:rsidR="0007008E" w:rsidRPr="00AA4E42">
              <w:rPr>
                <w:rFonts w:ascii="Times New Roman" w:eastAsia="Calibri" w:hAnsi="Times New Roman" w:cs="Times New Roman"/>
                <w:sz w:val="24"/>
                <w:szCs w:val="24"/>
                <w:lang w:eastAsia="lv-LV"/>
              </w:rPr>
              <w:t xml:space="preserve"> </w:t>
            </w:r>
            <w:r w:rsidR="007A3316" w:rsidRPr="00AA4E42">
              <w:rPr>
                <w:rFonts w:ascii="Times New Roman" w:hAnsi="Times New Roman" w:cs="Times New Roman"/>
                <w:sz w:val="24"/>
                <w:szCs w:val="24"/>
                <w:lang w:eastAsia="lv-LV"/>
              </w:rPr>
              <w:t xml:space="preserve">Saskaņā ar Nacionālo bruņoto spēku </w:t>
            </w:r>
            <w:r w:rsidR="008F508B">
              <w:rPr>
                <w:rFonts w:ascii="Times New Roman" w:hAnsi="Times New Roman" w:cs="Times New Roman"/>
                <w:sz w:val="24"/>
                <w:szCs w:val="24"/>
                <w:lang w:eastAsia="lv-LV"/>
              </w:rPr>
              <w:t xml:space="preserve">likuma </w:t>
            </w:r>
            <w:r w:rsidR="007A3316" w:rsidRPr="00AA4E42">
              <w:rPr>
                <w:rFonts w:ascii="Times New Roman" w:hAnsi="Times New Roman" w:cs="Times New Roman"/>
                <w:sz w:val="24"/>
                <w:szCs w:val="24"/>
                <w:lang w:eastAsia="lv-LV"/>
              </w:rPr>
              <w:t>13.</w:t>
            </w:r>
            <w:r w:rsidR="00596D8D">
              <w:rPr>
                <w:rFonts w:ascii="Times New Roman" w:hAnsi="Times New Roman" w:cs="Times New Roman"/>
                <w:sz w:val="24"/>
                <w:szCs w:val="24"/>
                <w:lang w:eastAsia="lv-LV"/>
              </w:rPr>
              <w:t> </w:t>
            </w:r>
            <w:r w:rsidR="007A3316" w:rsidRPr="00AA4E42">
              <w:rPr>
                <w:rFonts w:ascii="Times New Roman" w:hAnsi="Times New Roman" w:cs="Times New Roman"/>
                <w:sz w:val="24"/>
                <w:szCs w:val="24"/>
                <w:lang w:eastAsia="lv-LV"/>
              </w:rPr>
              <w:t xml:space="preserve">panta pirmo daļu </w:t>
            </w:r>
            <w:r w:rsidR="00B04DD1" w:rsidRPr="00AA4E42">
              <w:rPr>
                <w:rFonts w:ascii="Times New Roman" w:hAnsi="Times New Roman" w:cs="Times New Roman"/>
                <w:sz w:val="24"/>
                <w:szCs w:val="24"/>
              </w:rPr>
              <w:t xml:space="preserve">NBS </w:t>
            </w:r>
            <w:r w:rsidR="007A3316" w:rsidRPr="00AA4E42">
              <w:rPr>
                <w:rFonts w:ascii="Times New Roman" w:hAnsi="Times New Roman" w:cs="Times New Roman"/>
                <w:sz w:val="24"/>
                <w:szCs w:val="24"/>
              </w:rPr>
              <w:t>komandieris</w:t>
            </w:r>
            <w:r w:rsidR="007A3316" w:rsidRPr="00F6116F">
              <w:rPr>
                <w:rFonts w:ascii="Times New Roman" w:hAnsi="Times New Roman" w:cs="Times New Roman"/>
                <w:sz w:val="24"/>
                <w:szCs w:val="24"/>
              </w:rPr>
              <w:t xml:space="preserve"> ir valsts augstākā militārā amatpersona. </w:t>
            </w:r>
            <w:r w:rsidR="007A3316" w:rsidRPr="00AA4E42">
              <w:rPr>
                <w:rFonts w:ascii="Times New Roman" w:hAnsi="Times New Roman" w:cs="Times New Roman"/>
                <w:sz w:val="24"/>
                <w:szCs w:val="24"/>
              </w:rPr>
              <w:t xml:space="preserve">Grozījumi ir </w:t>
            </w:r>
            <w:r w:rsidR="00B04DD1" w:rsidRPr="00F6116F">
              <w:rPr>
                <w:rFonts w:ascii="Times New Roman" w:hAnsi="Times New Roman" w:cs="Times New Roman"/>
                <w:sz w:val="24"/>
                <w:szCs w:val="24"/>
              </w:rPr>
              <w:t>nepieciešami, lai atvieglotu</w:t>
            </w:r>
            <w:r w:rsidR="007A3316" w:rsidRPr="00AA4E42">
              <w:rPr>
                <w:rFonts w:ascii="Times New Roman" w:hAnsi="Times New Roman" w:cs="Times New Roman"/>
                <w:sz w:val="24"/>
                <w:szCs w:val="24"/>
              </w:rPr>
              <w:t xml:space="preserve"> valsts augstākās militārās amatpersonas slodzi </w:t>
            </w:r>
            <w:r w:rsidR="00B04DD1" w:rsidRPr="00AA4E42">
              <w:rPr>
                <w:rFonts w:ascii="Times New Roman" w:eastAsia="Calibri" w:hAnsi="Times New Roman" w:cs="Times New Roman"/>
                <w:sz w:val="24"/>
                <w:szCs w:val="24"/>
                <w:lang w:eastAsia="lv-LV"/>
              </w:rPr>
              <w:t xml:space="preserve">un šādu tāmju apstiprināšanas procedūru. Plānots, ka šāda noteikta </w:t>
            </w:r>
            <w:r w:rsidR="00CC1984">
              <w:rPr>
                <w:rFonts w:ascii="Times New Roman" w:eastAsia="Calibri" w:hAnsi="Times New Roman" w:cs="Times New Roman"/>
                <w:sz w:val="24"/>
                <w:szCs w:val="24"/>
                <w:lang w:eastAsia="lv-LV"/>
              </w:rPr>
              <w:t>amat</w:t>
            </w:r>
            <w:r w:rsidR="00B04DD1" w:rsidRPr="00AA4E42">
              <w:rPr>
                <w:rFonts w:ascii="Times New Roman" w:eastAsia="Calibri" w:hAnsi="Times New Roman" w:cs="Times New Roman"/>
                <w:sz w:val="24"/>
                <w:szCs w:val="24"/>
                <w:lang w:eastAsia="lv-LV"/>
              </w:rPr>
              <w:t>persona būs NBS Apvienotā štāba priekšnieks (NBS komandiera vietnieks) vai attiecīgi viņa vietnieki</w:t>
            </w:r>
            <w:r w:rsidR="00B04DD1" w:rsidRPr="00AA4E42">
              <w:rPr>
                <w:rFonts w:ascii="Times New Roman" w:hAnsi="Times New Roman" w:cs="Times New Roman"/>
                <w:sz w:val="24"/>
                <w:szCs w:val="24"/>
              </w:rPr>
              <w:t xml:space="preserve">. Atbilstoši </w:t>
            </w:r>
            <w:r w:rsidR="00B04DD1" w:rsidRPr="00AA4E42">
              <w:rPr>
                <w:rFonts w:ascii="Times New Roman" w:hAnsi="Times New Roman" w:cs="Times New Roman"/>
                <w:sz w:val="24"/>
                <w:szCs w:val="24"/>
                <w:lang w:eastAsia="lv-LV"/>
              </w:rPr>
              <w:t>Nacionālo bruņoto spēku</w:t>
            </w:r>
            <w:r w:rsidR="008F508B">
              <w:rPr>
                <w:rFonts w:ascii="Times New Roman" w:hAnsi="Times New Roman" w:cs="Times New Roman"/>
                <w:sz w:val="24"/>
                <w:szCs w:val="24"/>
                <w:lang w:eastAsia="lv-LV"/>
              </w:rPr>
              <w:t xml:space="preserve"> likuma</w:t>
            </w:r>
            <w:r w:rsidR="00B04DD1" w:rsidRPr="00AA4E42">
              <w:rPr>
                <w:rFonts w:ascii="Times New Roman" w:hAnsi="Times New Roman" w:cs="Times New Roman"/>
                <w:sz w:val="24"/>
                <w:szCs w:val="24"/>
                <w:lang w:eastAsia="lv-LV"/>
              </w:rPr>
              <w:t xml:space="preserve"> 14.</w:t>
            </w:r>
            <w:r w:rsidR="00596D8D">
              <w:rPr>
                <w:rFonts w:ascii="Times New Roman" w:hAnsi="Times New Roman" w:cs="Times New Roman"/>
                <w:sz w:val="24"/>
                <w:szCs w:val="24"/>
                <w:lang w:eastAsia="lv-LV"/>
              </w:rPr>
              <w:t> </w:t>
            </w:r>
            <w:r w:rsidR="00B04DD1" w:rsidRPr="00AA4E42">
              <w:rPr>
                <w:rFonts w:ascii="Times New Roman" w:hAnsi="Times New Roman" w:cs="Times New Roman"/>
                <w:sz w:val="24"/>
                <w:szCs w:val="24"/>
                <w:lang w:eastAsia="lv-LV"/>
              </w:rPr>
              <w:t>panta otrās daļas</w:t>
            </w:r>
            <w:r w:rsidR="00AA4E42" w:rsidRPr="00AA4E42">
              <w:rPr>
                <w:rFonts w:ascii="Times New Roman" w:hAnsi="Times New Roman" w:cs="Times New Roman"/>
                <w:sz w:val="24"/>
                <w:szCs w:val="24"/>
                <w:lang w:eastAsia="lv-LV"/>
              </w:rPr>
              <w:t xml:space="preserve"> </w:t>
            </w:r>
            <w:r w:rsidR="00B04DD1" w:rsidRPr="00AA4E42">
              <w:rPr>
                <w:rFonts w:ascii="Times New Roman" w:hAnsi="Times New Roman" w:cs="Times New Roman"/>
                <w:sz w:val="24"/>
                <w:szCs w:val="24"/>
                <w:lang w:eastAsia="lv-LV"/>
              </w:rPr>
              <w:t>2.</w:t>
            </w:r>
            <w:r w:rsidR="00596D8D">
              <w:rPr>
                <w:rFonts w:ascii="Times New Roman" w:hAnsi="Times New Roman" w:cs="Times New Roman"/>
                <w:sz w:val="24"/>
                <w:szCs w:val="24"/>
                <w:lang w:eastAsia="lv-LV"/>
              </w:rPr>
              <w:t> </w:t>
            </w:r>
            <w:r w:rsidR="00B04DD1" w:rsidRPr="00AA4E42">
              <w:rPr>
                <w:rFonts w:ascii="Times New Roman" w:hAnsi="Times New Roman" w:cs="Times New Roman"/>
                <w:sz w:val="24"/>
                <w:szCs w:val="24"/>
                <w:lang w:eastAsia="lv-LV"/>
              </w:rPr>
              <w:t>punktam</w:t>
            </w:r>
            <w:r w:rsidR="00AA4E42">
              <w:rPr>
                <w:rFonts w:ascii="Times New Roman" w:hAnsi="Times New Roman" w:cs="Times New Roman"/>
                <w:sz w:val="24"/>
                <w:szCs w:val="24"/>
                <w:lang w:eastAsia="lv-LV"/>
              </w:rPr>
              <w:t xml:space="preserve"> NBS </w:t>
            </w:r>
            <w:r w:rsidR="00B04DD1" w:rsidRPr="00AA4E42">
              <w:rPr>
                <w:rFonts w:ascii="Times New Roman" w:hAnsi="Times New Roman" w:cs="Times New Roman"/>
                <w:sz w:val="24"/>
                <w:szCs w:val="24"/>
                <w:lang w:eastAsia="lv-LV"/>
              </w:rPr>
              <w:t>komandieris</w:t>
            </w:r>
            <w:r w:rsidR="00B04DD1" w:rsidRPr="00F6116F">
              <w:rPr>
                <w:rFonts w:ascii="Times New Roman" w:hAnsi="Times New Roman" w:cs="Times New Roman"/>
                <w:sz w:val="24"/>
                <w:szCs w:val="24"/>
              </w:rPr>
              <w:t xml:space="preserve"> </w:t>
            </w:r>
            <w:r w:rsidR="00AA4E42" w:rsidRPr="00F6116F">
              <w:rPr>
                <w:rFonts w:ascii="Times New Roman" w:hAnsi="Times New Roman" w:cs="Times New Roman"/>
                <w:sz w:val="24"/>
                <w:szCs w:val="24"/>
              </w:rPr>
              <w:t xml:space="preserve">nodrošina </w:t>
            </w:r>
            <w:r w:rsidR="00B04DD1" w:rsidRPr="00F6116F">
              <w:rPr>
                <w:rFonts w:ascii="Times New Roman" w:hAnsi="Times New Roman" w:cs="Times New Roman"/>
                <w:sz w:val="24"/>
                <w:szCs w:val="24"/>
              </w:rPr>
              <w:t>Nacionālo bruņoto spēku nepārtrauktu vadību, uzdevumu pl</w:t>
            </w:r>
            <w:r w:rsidR="00AA4E42">
              <w:rPr>
                <w:rFonts w:ascii="Times New Roman" w:hAnsi="Times New Roman" w:cs="Times New Roman"/>
                <w:sz w:val="24"/>
                <w:szCs w:val="24"/>
              </w:rPr>
              <w:t>ānošanu un to izpildes kontroli,</w:t>
            </w:r>
            <w:r w:rsidR="00B04DD1" w:rsidRPr="00F6116F">
              <w:rPr>
                <w:rFonts w:ascii="Times New Roman" w:hAnsi="Times New Roman" w:cs="Times New Roman"/>
                <w:sz w:val="24"/>
                <w:szCs w:val="24"/>
              </w:rPr>
              <w:t xml:space="preserve"> tādējādi  NBS komandiera atbildības apjoms netiks samazināts un tiks nodrošināta nepieciešamā līdzekļu izlieto</w:t>
            </w:r>
            <w:r w:rsidR="00FD7FF7">
              <w:rPr>
                <w:rFonts w:ascii="Times New Roman" w:hAnsi="Times New Roman" w:cs="Times New Roman"/>
                <w:sz w:val="24"/>
                <w:szCs w:val="24"/>
              </w:rPr>
              <w:t>juma</w:t>
            </w:r>
            <w:r w:rsidR="00B04DD1" w:rsidRPr="00F6116F">
              <w:rPr>
                <w:rFonts w:ascii="Times New Roman" w:hAnsi="Times New Roman" w:cs="Times New Roman"/>
                <w:sz w:val="24"/>
                <w:szCs w:val="24"/>
              </w:rPr>
              <w:t xml:space="preserve"> kontrole.</w:t>
            </w:r>
          </w:p>
          <w:p w14:paraId="74D14C4D" w14:textId="5ECF642B" w:rsidR="007A3316" w:rsidRPr="00F6116F" w:rsidRDefault="000E6318" w:rsidP="00F6116F">
            <w:pPr>
              <w:pStyle w:val="CommentText"/>
              <w:spacing w:after="0"/>
              <w:ind w:firstLine="379"/>
              <w:jc w:val="both"/>
              <w:rPr>
                <w:rFonts w:ascii="Times New Roman" w:hAnsi="Times New Roman" w:cs="Times New Roman"/>
                <w:sz w:val="24"/>
              </w:rPr>
            </w:pPr>
            <w:r w:rsidRPr="00F6116F">
              <w:rPr>
                <w:rFonts w:ascii="Times New Roman" w:hAnsi="Times New Roman" w:cs="Times New Roman"/>
                <w:sz w:val="24"/>
              </w:rPr>
              <w:t>Ar noteikumu projektu tiks svītrots 11.</w:t>
            </w:r>
            <w:r w:rsidR="00596D8D">
              <w:rPr>
                <w:rFonts w:ascii="Times New Roman" w:hAnsi="Times New Roman" w:cs="Times New Roman"/>
                <w:sz w:val="24"/>
              </w:rPr>
              <w:t> </w:t>
            </w:r>
            <w:r w:rsidRPr="00F6116F">
              <w:rPr>
                <w:rFonts w:ascii="Times New Roman" w:hAnsi="Times New Roman" w:cs="Times New Roman"/>
                <w:sz w:val="24"/>
              </w:rPr>
              <w:t xml:space="preserve">punkts, jo </w:t>
            </w:r>
            <w:r w:rsidR="00AA4E42" w:rsidRPr="00DC2662">
              <w:rPr>
                <w:rFonts w:ascii="Times New Roman" w:hAnsi="Times New Roman" w:cs="Times New Roman"/>
                <w:sz w:val="24"/>
              </w:rPr>
              <w:t>attiecīgo jautājumu ir iespējams risināt, izmantojot iekšējos normatīv</w:t>
            </w:r>
            <w:r w:rsidR="00AA4E42">
              <w:rPr>
                <w:rFonts w:ascii="Times New Roman" w:hAnsi="Times New Roman" w:cs="Times New Roman"/>
                <w:sz w:val="24"/>
              </w:rPr>
              <w:t>os aktus un rīkojuma dokumentus</w:t>
            </w:r>
            <w:r w:rsidR="00AA4E42" w:rsidRPr="00DC2662">
              <w:rPr>
                <w:rFonts w:ascii="Times New Roman" w:hAnsi="Times New Roman" w:cs="Times New Roman"/>
                <w:sz w:val="24"/>
              </w:rPr>
              <w:t>. Tāpēc šāds regulējums ārējā normatīvajā aktā nav nepieciešams.</w:t>
            </w:r>
            <w:r w:rsidR="00AA4E42">
              <w:rPr>
                <w:rFonts w:ascii="Times New Roman" w:hAnsi="Times New Roman" w:cs="Times New Roman"/>
                <w:sz w:val="24"/>
              </w:rPr>
              <w:t xml:space="preserve"> </w:t>
            </w:r>
            <w:r w:rsidR="00AA4E42" w:rsidRPr="00DA3E33">
              <w:rPr>
                <w:rFonts w:ascii="Times New Roman" w:hAnsi="Times New Roman" w:cs="Times New Roman"/>
                <w:sz w:val="24"/>
                <w:szCs w:val="24"/>
              </w:rPr>
              <w:t xml:space="preserve">Turklāt </w:t>
            </w:r>
            <w:r w:rsidR="00AA4E42" w:rsidRPr="00AA4E42">
              <w:rPr>
                <w:rFonts w:ascii="Times New Roman" w:eastAsia="Calibri" w:hAnsi="Times New Roman" w:cs="Times New Roman"/>
                <w:sz w:val="24"/>
                <w:szCs w:val="24"/>
              </w:rPr>
              <w:t>Ministru kabineta 2014. gada 26. augusta noteikum</w:t>
            </w:r>
            <w:r w:rsidR="008F508B">
              <w:rPr>
                <w:rFonts w:ascii="Times New Roman" w:eastAsia="Calibri" w:hAnsi="Times New Roman" w:cs="Times New Roman"/>
                <w:sz w:val="24"/>
                <w:szCs w:val="24"/>
              </w:rPr>
              <w:t>i</w:t>
            </w:r>
            <w:r w:rsidR="00AA4E42" w:rsidRPr="00AA4E42">
              <w:rPr>
                <w:rFonts w:ascii="Times New Roman" w:eastAsia="Calibri" w:hAnsi="Times New Roman" w:cs="Times New Roman"/>
                <w:sz w:val="24"/>
                <w:szCs w:val="24"/>
              </w:rPr>
              <w:t xml:space="preserve"> Nr. 508 </w:t>
            </w:r>
            <w:r w:rsidRPr="00F6116F">
              <w:rPr>
                <w:rFonts w:ascii="Times New Roman" w:hAnsi="Times New Roman" w:cs="Times New Roman"/>
                <w:sz w:val="24"/>
                <w:szCs w:val="24"/>
              </w:rPr>
              <w:t>regulē</w:t>
            </w:r>
            <w:r w:rsidR="00AA4E42" w:rsidRPr="00DA3E33">
              <w:rPr>
                <w:rFonts w:ascii="Times New Roman" w:hAnsi="Times New Roman" w:cs="Times New Roman"/>
                <w:sz w:val="24"/>
                <w:szCs w:val="24"/>
              </w:rPr>
              <w:t xml:space="preserve"> Latvijas NBS kontingenta,</w:t>
            </w:r>
            <w:r w:rsidRPr="00F6116F">
              <w:rPr>
                <w:rFonts w:ascii="Times New Roman" w:hAnsi="Times New Roman" w:cs="Times New Roman"/>
                <w:sz w:val="24"/>
                <w:szCs w:val="24"/>
              </w:rPr>
              <w:t xml:space="preserve"> </w:t>
            </w:r>
            <w:r w:rsidR="00AA4E42" w:rsidRPr="00F6116F">
              <w:rPr>
                <w:rFonts w:ascii="Times New Roman" w:hAnsi="Times New Roman" w:cs="Times New Roman"/>
                <w:sz w:val="24"/>
                <w:szCs w:val="24"/>
              </w:rPr>
              <w:t xml:space="preserve">kas piedalās starptautiskajās operācijās un ātrās reaģēšanas spēkos, </w:t>
            </w:r>
            <w:r w:rsidRPr="00F6116F">
              <w:rPr>
                <w:rFonts w:ascii="Times New Roman" w:hAnsi="Times New Roman" w:cs="Times New Roman"/>
                <w:sz w:val="24"/>
                <w:szCs w:val="24"/>
              </w:rPr>
              <w:t>finansēšanas kārt</w:t>
            </w:r>
            <w:r w:rsidR="00AA4E42" w:rsidRPr="00DA3E33">
              <w:rPr>
                <w:rFonts w:ascii="Times New Roman" w:hAnsi="Times New Roman" w:cs="Times New Roman"/>
                <w:sz w:val="24"/>
                <w:szCs w:val="24"/>
              </w:rPr>
              <w:t>ību</w:t>
            </w:r>
            <w:r w:rsidRPr="00F6116F">
              <w:rPr>
                <w:rFonts w:ascii="Times New Roman" w:hAnsi="Times New Roman" w:cs="Times New Roman"/>
                <w:sz w:val="24"/>
                <w:szCs w:val="24"/>
              </w:rPr>
              <w:t>, ne</w:t>
            </w:r>
            <w:r w:rsidR="00AA4E42" w:rsidRPr="00DA3E33">
              <w:rPr>
                <w:rFonts w:ascii="Times New Roman" w:hAnsi="Times New Roman" w:cs="Times New Roman"/>
                <w:sz w:val="24"/>
                <w:szCs w:val="24"/>
              </w:rPr>
              <w:t>vis</w:t>
            </w:r>
            <w:r w:rsidRPr="00F6116F">
              <w:rPr>
                <w:rFonts w:ascii="Times New Roman" w:hAnsi="Times New Roman" w:cs="Times New Roman"/>
                <w:sz w:val="24"/>
                <w:szCs w:val="24"/>
              </w:rPr>
              <w:t xml:space="preserve"> </w:t>
            </w:r>
            <w:r w:rsidR="00AA4E42">
              <w:rPr>
                <w:rFonts w:ascii="Times New Roman" w:hAnsi="Times New Roman" w:cs="Times New Roman"/>
                <w:sz w:val="24"/>
                <w:szCs w:val="24"/>
              </w:rPr>
              <w:t xml:space="preserve">attiecīgo </w:t>
            </w:r>
            <w:r w:rsidRPr="00F6116F">
              <w:rPr>
                <w:rFonts w:ascii="Times New Roman" w:hAnsi="Times New Roman" w:cs="Times New Roman"/>
                <w:sz w:val="24"/>
                <w:szCs w:val="24"/>
              </w:rPr>
              <w:t>budžeta līdzekļu izmantošanas k</w:t>
            </w:r>
            <w:r w:rsidR="00AA4E42" w:rsidRPr="00DA3E33">
              <w:rPr>
                <w:rFonts w:ascii="Times New Roman" w:hAnsi="Times New Roman" w:cs="Times New Roman"/>
                <w:sz w:val="24"/>
                <w:szCs w:val="24"/>
              </w:rPr>
              <w:t>ārtību.</w:t>
            </w:r>
          </w:p>
          <w:p w14:paraId="051BE9DD" w14:textId="6B6A0B1E" w:rsidR="00746B90" w:rsidRPr="00997BDE" w:rsidRDefault="00EA2E09" w:rsidP="00F6116F">
            <w:pPr>
              <w:spacing w:after="0" w:line="240" w:lineRule="auto"/>
              <w:ind w:firstLine="379"/>
              <w:jc w:val="both"/>
              <w:rPr>
                <w:rFonts w:ascii="Times New Roman" w:hAnsi="Times New Roman"/>
                <w:b/>
                <w:bCs/>
                <w:i/>
                <w:iCs/>
                <w:color w:val="000000"/>
                <w:sz w:val="24"/>
                <w:szCs w:val="24"/>
                <w:lang w:eastAsia="lv-LV"/>
              </w:rPr>
            </w:pPr>
            <w:r w:rsidRPr="002048C4">
              <w:rPr>
                <w:rFonts w:ascii="Times New Roman" w:hAnsi="Times New Roman" w:cs="Times New Roman"/>
                <w:sz w:val="24"/>
                <w:szCs w:val="24"/>
              </w:rPr>
              <w:t xml:space="preserve">Noteikumu projekta izpildi Aizsardzības ministrija (Nacionālie bruņotie spēki) nodrošinās budžeta apakšprogrammas 22.12.00 </w:t>
            </w:r>
            <w:r w:rsidR="007E6B7B" w:rsidRPr="007E6B7B">
              <w:rPr>
                <w:rFonts w:ascii="Times New Roman" w:hAnsi="Times New Roman"/>
                <w:sz w:val="24"/>
                <w:szCs w:val="24"/>
                <w:lang w:eastAsia="lv-LV"/>
              </w:rPr>
              <w:t>"</w:t>
            </w:r>
            <w:r w:rsidRPr="002048C4">
              <w:rPr>
                <w:rFonts w:ascii="Times New Roman" w:hAnsi="Times New Roman" w:cs="Times New Roman"/>
                <w:sz w:val="24"/>
                <w:szCs w:val="24"/>
              </w:rPr>
              <w:t>Nacionālo bruņoto spēku uzturēšana</w:t>
            </w:r>
            <w:r w:rsidR="007E6B7B" w:rsidRPr="007E6B7B">
              <w:rPr>
                <w:rFonts w:ascii="Times New Roman" w:hAnsi="Times New Roman"/>
                <w:sz w:val="24"/>
                <w:szCs w:val="24"/>
                <w:lang w:eastAsia="lv-LV"/>
              </w:rPr>
              <w:t>"</w:t>
            </w:r>
            <w:r w:rsidRPr="002048C4">
              <w:rPr>
                <w:rFonts w:ascii="Times New Roman" w:hAnsi="Times New Roman" w:cs="Times New Roman"/>
                <w:sz w:val="24"/>
                <w:szCs w:val="24"/>
              </w:rPr>
              <w:t xml:space="preserve"> starptautiskajām operācijām plānotā finansējuma ietvaros.</w:t>
            </w:r>
            <w:r w:rsidR="00343892" w:rsidRPr="00942B2A" w:rsidDel="00343892">
              <w:rPr>
                <w:rFonts w:ascii="Times New Roman" w:hAnsi="Times New Roman"/>
                <w:b/>
                <w:bCs/>
                <w:i/>
                <w:iCs/>
                <w:color w:val="000000"/>
                <w:sz w:val="24"/>
                <w:szCs w:val="24"/>
                <w:lang w:eastAsia="lv-LV"/>
              </w:rPr>
              <w:t xml:space="preserve"> </w:t>
            </w:r>
          </w:p>
        </w:tc>
      </w:tr>
      <w:tr w:rsidR="00B55469" w:rsidRPr="0016538F" w14:paraId="1602DE5B" w14:textId="77777777"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F16EDBE"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lastRenderedPageBreak/>
              <w:t>3.</w:t>
            </w:r>
          </w:p>
        </w:tc>
        <w:tc>
          <w:tcPr>
            <w:tcW w:w="1668" w:type="pct"/>
            <w:tcBorders>
              <w:top w:val="outset" w:sz="6" w:space="0" w:color="auto"/>
              <w:left w:val="outset" w:sz="6" w:space="0" w:color="auto"/>
              <w:bottom w:val="outset" w:sz="6" w:space="0" w:color="auto"/>
              <w:right w:val="outset" w:sz="6" w:space="0" w:color="auto"/>
            </w:tcBorders>
            <w:hideMark/>
          </w:tcPr>
          <w:p w14:paraId="6DAB6258"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73" w:type="pct"/>
            <w:tcBorders>
              <w:top w:val="outset" w:sz="6" w:space="0" w:color="auto"/>
              <w:left w:val="outset" w:sz="6" w:space="0" w:color="auto"/>
              <w:bottom w:val="outset" w:sz="6" w:space="0" w:color="auto"/>
              <w:right w:val="outset" w:sz="6" w:space="0" w:color="auto"/>
            </w:tcBorders>
            <w:hideMark/>
          </w:tcPr>
          <w:p w14:paraId="62E8BF61" w14:textId="77777777" w:rsidR="00081D23" w:rsidRPr="0016538F" w:rsidRDefault="006656F8" w:rsidP="005E4951">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Aizsardzības ministrija, </w:t>
            </w:r>
            <w:r w:rsidR="005E4951">
              <w:rPr>
                <w:rFonts w:ascii="Times New Roman" w:eastAsia="Times New Roman" w:hAnsi="Times New Roman" w:cs="Times New Roman"/>
                <w:iCs/>
                <w:sz w:val="24"/>
                <w:szCs w:val="24"/>
                <w:lang w:eastAsia="lv-LV"/>
              </w:rPr>
              <w:t>Nacionālie bruņotie spēki.</w:t>
            </w:r>
          </w:p>
        </w:tc>
      </w:tr>
      <w:tr w:rsidR="00B55469" w:rsidRPr="0016538F" w14:paraId="465AA495" w14:textId="77777777"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719150A"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4.</w:t>
            </w:r>
          </w:p>
        </w:tc>
        <w:tc>
          <w:tcPr>
            <w:tcW w:w="1668" w:type="pct"/>
            <w:tcBorders>
              <w:top w:val="outset" w:sz="6" w:space="0" w:color="auto"/>
              <w:left w:val="outset" w:sz="6" w:space="0" w:color="auto"/>
              <w:bottom w:val="outset" w:sz="6" w:space="0" w:color="auto"/>
              <w:right w:val="outset" w:sz="6" w:space="0" w:color="auto"/>
            </w:tcBorders>
            <w:hideMark/>
          </w:tcPr>
          <w:p w14:paraId="6848DB26"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4E0C3BB0" w14:textId="77777777" w:rsidR="00081D23" w:rsidRPr="0016538F" w:rsidRDefault="006627B8" w:rsidP="000700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E68B336"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3084"/>
        <w:gridCol w:w="5536"/>
      </w:tblGrid>
      <w:tr w:rsidR="00722D39" w:rsidRPr="0016538F" w14:paraId="41217422" w14:textId="77777777"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1AFD23E" w14:textId="77777777" w:rsidR="00081D23" w:rsidRPr="0016538F" w:rsidRDefault="00081D23" w:rsidP="0016538F">
            <w:pPr>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16538F" w14:paraId="1D566CC5"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B710D80"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lastRenderedPageBreak/>
              <w:t>1.</w:t>
            </w:r>
          </w:p>
        </w:tc>
        <w:tc>
          <w:tcPr>
            <w:tcW w:w="1670" w:type="pct"/>
            <w:tcBorders>
              <w:top w:val="outset" w:sz="6" w:space="0" w:color="auto"/>
              <w:left w:val="outset" w:sz="6" w:space="0" w:color="auto"/>
              <w:bottom w:val="outset" w:sz="6" w:space="0" w:color="auto"/>
              <w:right w:val="outset" w:sz="6" w:space="0" w:color="auto"/>
            </w:tcBorders>
            <w:hideMark/>
          </w:tcPr>
          <w:p w14:paraId="7B1FB679"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Sabiedrības mērķgrupas, kuras tiesiskais regulējums ietekmē vai varētu ietekmēt</w:t>
            </w:r>
          </w:p>
        </w:tc>
        <w:tc>
          <w:tcPr>
            <w:tcW w:w="2970" w:type="pct"/>
            <w:tcBorders>
              <w:top w:val="outset" w:sz="6" w:space="0" w:color="auto"/>
              <w:left w:val="outset" w:sz="6" w:space="0" w:color="auto"/>
              <w:bottom w:val="outset" w:sz="6" w:space="0" w:color="auto"/>
              <w:right w:val="outset" w:sz="6" w:space="0" w:color="auto"/>
            </w:tcBorders>
            <w:hideMark/>
          </w:tcPr>
          <w:p w14:paraId="0AA82B08" w14:textId="77777777" w:rsidR="00081D23" w:rsidRPr="0016538F" w:rsidRDefault="005E4951" w:rsidP="001653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Profesionāl</w:t>
            </w:r>
            <w:r w:rsidR="00464CA4">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dienesta karavīri</w:t>
            </w:r>
            <w:r w:rsidR="00464CA4">
              <w:rPr>
                <w:rFonts w:ascii="Times New Roman" w:eastAsia="Times New Roman" w:hAnsi="Times New Roman" w:cs="Times New Roman"/>
                <w:iCs/>
                <w:sz w:val="24"/>
                <w:szCs w:val="24"/>
                <w:lang w:eastAsia="lv-LV"/>
              </w:rPr>
              <w:t xml:space="preserve"> un zemessargi</w:t>
            </w:r>
            <w:r w:rsidR="006627B8">
              <w:rPr>
                <w:rFonts w:ascii="Times New Roman" w:eastAsia="Times New Roman" w:hAnsi="Times New Roman" w:cs="Times New Roman"/>
                <w:iCs/>
                <w:sz w:val="24"/>
                <w:szCs w:val="24"/>
                <w:lang w:eastAsia="lv-LV"/>
              </w:rPr>
              <w:t>.</w:t>
            </w:r>
          </w:p>
          <w:p w14:paraId="70879B1C" w14:textId="77777777" w:rsidR="00EB6D92" w:rsidRPr="0016538F" w:rsidRDefault="00EB6D92" w:rsidP="0016538F">
            <w:pPr>
              <w:spacing w:after="0" w:line="240" w:lineRule="auto"/>
              <w:rPr>
                <w:rFonts w:ascii="Times New Roman" w:eastAsia="Times New Roman" w:hAnsi="Times New Roman" w:cs="Times New Roman"/>
                <w:iCs/>
                <w:sz w:val="24"/>
                <w:szCs w:val="24"/>
                <w:lang w:eastAsia="lv-LV"/>
              </w:rPr>
            </w:pPr>
          </w:p>
        </w:tc>
      </w:tr>
      <w:tr w:rsidR="00722D39" w:rsidRPr="0016538F" w14:paraId="1F3A339A"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797951D"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2D404151"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Tiesiskā regulējuma ietekme uz tautsaimniecību un administratīvo slogu</w:t>
            </w:r>
          </w:p>
        </w:tc>
        <w:tc>
          <w:tcPr>
            <w:tcW w:w="2970" w:type="pct"/>
            <w:tcBorders>
              <w:top w:val="outset" w:sz="6" w:space="0" w:color="auto"/>
              <w:left w:val="outset" w:sz="6" w:space="0" w:color="auto"/>
              <w:bottom w:val="outset" w:sz="6" w:space="0" w:color="auto"/>
              <w:right w:val="outset" w:sz="6" w:space="0" w:color="auto"/>
            </w:tcBorders>
            <w:hideMark/>
          </w:tcPr>
          <w:p w14:paraId="15169AB8" w14:textId="77777777" w:rsidR="00081D23" w:rsidRPr="0016538F" w:rsidRDefault="00D70EF4" w:rsidP="001653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5E4951">
              <w:rPr>
                <w:rFonts w:ascii="Times New Roman" w:eastAsia="Times New Roman" w:hAnsi="Times New Roman" w:cs="Times New Roman"/>
                <w:iCs/>
                <w:sz w:val="24"/>
                <w:szCs w:val="24"/>
                <w:lang w:eastAsia="lv-LV"/>
              </w:rPr>
              <w:t>rojekts šo jomu neskar.</w:t>
            </w:r>
          </w:p>
        </w:tc>
      </w:tr>
      <w:tr w:rsidR="00722D39" w:rsidRPr="0016538F" w14:paraId="4D304765"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6DA5B9C"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51F94025"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Administratīvo izmaksu monetārs novērtējums</w:t>
            </w:r>
          </w:p>
        </w:tc>
        <w:tc>
          <w:tcPr>
            <w:tcW w:w="2970" w:type="pct"/>
            <w:tcBorders>
              <w:top w:val="outset" w:sz="6" w:space="0" w:color="auto"/>
              <w:left w:val="outset" w:sz="6" w:space="0" w:color="auto"/>
              <w:bottom w:val="outset" w:sz="6" w:space="0" w:color="auto"/>
              <w:right w:val="outset" w:sz="6" w:space="0" w:color="auto"/>
            </w:tcBorders>
            <w:hideMark/>
          </w:tcPr>
          <w:p w14:paraId="621EA86D" w14:textId="77777777" w:rsidR="00081D23" w:rsidRPr="0016538F" w:rsidRDefault="00D70EF4" w:rsidP="001653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A4763D" w:rsidRPr="0016538F">
              <w:rPr>
                <w:rFonts w:ascii="Times New Roman" w:eastAsia="Times New Roman" w:hAnsi="Times New Roman" w:cs="Times New Roman"/>
                <w:iCs/>
                <w:sz w:val="24"/>
                <w:szCs w:val="24"/>
                <w:lang w:eastAsia="lv-LV"/>
              </w:rPr>
              <w:t>šo jomu neskar.</w:t>
            </w:r>
          </w:p>
        </w:tc>
      </w:tr>
      <w:tr w:rsidR="00722D39" w:rsidRPr="0016538F" w14:paraId="34D2D2BB"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02FD9D0"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4.</w:t>
            </w:r>
          </w:p>
        </w:tc>
        <w:tc>
          <w:tcPr>
            <w:tcW w:w="1670" w:type="pct"/>
            <w:tcBorders>
              <w:top w:val="outset" w:sz="6" w:space="0" w:color="auto"/>
              <w:left w:val="outset" w:sz="6" w:space="0" w:color="auto"/>
              <w:bottom w:val="outset" w:sz="6" w:space="0" w:color="auto"/>
              <w:right w:val="outset" w:sz="6" w:space="0" w:color="auto"/>
            </w:tcBorders>
            <w:hideMark/>
          </w:tcPr>
          <w:p w14:paraId="56C3DE86"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Atbilstības izmaksu monetārs novērtējums</w:t>
            </w:r>
          </w:p>
        </w:tc>
        <w:tc>
          <w:tcPr>
            <w:tcW w:w="2970" w:type="pct"/>
            <w:tcBorders>
              <w:top w:val="outset" w:sz="6" w:space="0" w:color="auto"/>
              <w:left w:val="outset" w:sz="6" w:space="0" w:color="auto"/>
              <w:bottom w:val="outset" w:sz="6" w:space="0" w:color="auto"/>
              <w:right w:val="outset" w:sz="6" w:space="0" w:color="auto"/>
            </w:tcBorders>
            <w:hideMark/>
          </w:tcPr>
          <w:p w14:paraId="333C8BFA" w14:textId="77777777" w:rsidR="00081D23" w:rsidRPr="0016538F" w:rsidRDefault="00D70EF4" w:rsidP="001653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A4763D" w:rsidRPr="0016538F">
              <w:rPr>
                <w:rFonts w:ascii="Times New Roman" w:eastAsia="Times New Roman" w:hAnsi="Times New Roman" w:cs="Times New Roman"/>
                <w:iCs/>
                <w:sz w:val="24"/>
                <w:szCs w:val="24"/>
                <w:lang w:eastAsia="lv-LV"/>
              </w:rPr>
              <w:t xml:space="preserve"> šo jomu neskar.</w:t>
            </w:r>
          </w:p>
        </w:tc>
      </w:tr>
      <w:tr w:rsidR="00722D39" w:rsidRPr="0016538F" w14:paraId="435F54CD"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6EB32C4"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5.</w:t>
            </w:r>
          </w:p>
        </w:tc>
        <w:tc>
          <w:tcPr>
            <w:tcW w:w="1670" w:type="pct"/>
            <w:tcBorders>
              <w:top w:val="outset" w:sz="6" w:space="0" w:color="auto"/>
              <w:left w:val="outset" w:sz="6" w:space="0" w:color="auto"/>
              <w:bottom w:val="outset" w:sz="6" w:space="0" w:color="auto"/>
              <w:right w:val="outset" w:sz="6" w:space="0" w:color="auto"/>
            </w:tcBorders>
            <w:hideMark/>
          </w:tcPr>
          <w:p w14:paraId="58075315"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2970" w:type="pct"/>
            <w:tcBorders>
              <w:top w:val="outset" w:sz="6" w:space="0" w:color="auto"/>
              <w:left w:val="outset" w:sz="6" w:space="0" w:color="auto"/>
              <w:bottom w:val="outset" w:sz="6" w:space="0" w:color="auto"/>
              <w:right w:val="outset" w:sz="6" w:space="0" w:color="auto"/>
            </w:tcBorders>
            <w:hideMark/>
          </w:tcPr>
          <w:p w14:paraId="2C0B2A37" w14:textId="77777777" w:rsidR="00081D23" w:rsidRPr="0016538F" w:rsidRDefault="00A4763D"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Nav</w:t>
            </w:r>
            <w:r w:rsidR="006627B8">
              <w:rPr>
                <w:rFonts w:ascii="Times New Roman" w:eastAsia="Times New Roman" w:hAnsi="Times New Roman" w:cs="Times New Roman"/>
                <w:iCs/>
                <w:sz w:val="24"/>
                <w:szCs w:val="24"/>
                <w:lang w:eastAsia="lv-LV"/>
              </w:rPr>
              <w:t>.</w:t>
            </w:r>
          </w:p>
        </w:tc>
      </w:tr>
    </w:tbl>
    <w:p w14:paraId="3B4507A0" w14:textId="77777777"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081D23" w:rsidRPr="0016538F" w14:paraId="28530F1E"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426615" w14:textId="77777777" w:rsidR="00081D23" w:rsidRPr="0016538F" w:rsidRDefault="00081D23" w:rsidP="005E4951">
            <w:pPr>
              <w:tabs>
                <w:tab w:val="left" w:pos="8505"/>
              </w:tabs>
              <w:spacing w:after="0" w:line="240" w:lineRule="auto"/>
              <w:ind w:right="824"/>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III. Tiesību akta projekta ietekme uz valsts budžetu un pašvaldību budžetiem</w:t>
            </w:r>
          </w:p>
        </w:tc>
      </w:tr>
      <w:tr w:rsidR="00081D23" w:rsidRPr="0016538F" w14:paraId="2E90D1B0"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577C36C" w14:textId="77777777" w:rsidR="00081D23"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005D2543" w:rsidRPr="0016538F">
              <w:rPr>
                <w:rFonts w:ascii="Times New Roman" w:eastAsia="Times New Roman" w:hAnsi="Times New Roman" w:cs="Times New Roman"/>
                <w:bCs/>
                <w:iCs/>
                <w:sz w:val="24"/>
                <w:szCs w:val="24"/>
                <w:lang w:eastAsia="lv-LV"/>
              </w:rPr>
              <w:t>šo jomu neskar.</w:t>
            </w:r>
          </w:p>
        </w:tc>
      </w:tr>
    </w:tbl>
    <w:p w14:paraId="04C92369" w14:textId="77777777"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081D23" w:rsidRPr="0016538F" w14:paraId="087D4D0B"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36017C9" w14:textId="77777777" w:rsidR="00081D23" w:rsidRPr="0016538F" w:rsidRDefault="00081D23"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IV. Tiesību akta projekta ietekme uz spēkā esošo tiesību normu sistēmu</w:t>
            </w:r>
          </w:p>
        </w:tc>
      </w:tr>
      <w:tr w:rsidR="00081D23" w:rsidRPr="0016538F" w14:paraId="31412C8F"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A015C5D" w14:textId="77777777" w:rsidR="00081D23"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Noteikumu projekts</w:t>
            </w:r>
            <w:r w:rsidR="00081D23" w:rsidRPr="0016538F">
              <w:rPr>
                <w:rFonts w:ascii="Times New Roman" w:eastAsia="Times New Roman" w:hAnsi="Times New Roman" w:cs="Times New Roman"/>
                <w:bCs/>
                <w:iCs/>
                <w:sz w:val="24"/>
                <w:szCs w:val="24"/>
                <w:lang w:eastAsia="lv-LV"/>
              </w:rPr>
              <w:t xml:space="preserve"> šo jomu neskar</w:t>
            </w:r>
            <w:r w:rsidR="006627B8">
              <w:rPr>
                <w:rFonts w:ascii="Times New Roman" w:eastAsia="Times New Roman" w:hAnsi="Times New Roman" w:cs="Times New Roman"/>
                <w:bCs/>
                <w:iCs/>
                <w:sz w:val="24"/>
                <w:szCs w:val="24"/>
                <w:lang w:eastAsia="lv-LV"/>
              </w:rPr>
              <w:t>.</w:t>
            </w:r>
          </w:p>
        </w:tc>
      </w:tr>
    </w:tbl>
    <w:p w14:paraId="2C573C72" w14:textId="77777777"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22D39" w:rsidRPr="0016538F" w14:paraId="62265F30"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9B6BABB" w14:textId="77777777" w:rsidR="00081D23" w:rsidRPr="0016538F" w:rsidRDefault="00081D23"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2D39" w:rsidRPr="0016538F" w14:paraId="34867A74"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51EAAAC" w14:textId="77777777" w:rsidR="00081D23"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00081D23" w:rsidRPr="0016538F">
              <w:rPr>
                <w:rFonts w:ascii="Times New Roman" w:eastAsia="Times New Roman" w:hAnsi="Times New Roman" w:cs="Times New Roman"/>
                <w:bCs/>
                <w:iCs/>
                <w:sz w:val="24"/>
                <w:szCs w:val="24"/>
                <w:lang w:eastAsia="lv-LV"/>
              </w:rPr>
              <w:t>šo jomu neskar</w:t>
            </w:r>
            <w:r w:rsidR="0013233F" w:rsidRPr="0016538F">
              <w:rPr>
                <w:rFonts w:ascii="Times New Roman" w:eastAsia="Times New Roman" w:hAnsi="Times New Roman" w:cs="Times New Roman"/>
                <w:bCs/>
                <w:iCs/>
                <w:sz w:val="24"/>
                <w:szCs w:val="24"/>
                <w:lang w:eastAsia="lv-LV"/>
              </w:rPr>
              <w:t>.</w:t>
            </w:r>
          </w:p>
        </w:tc>
      </w:tr>
    </w:tbl>
    <w:p w14:paraId="26147242" w14:textId="77777777"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22D39" w:rsidRPr="0016538F" w14:paraId="5C4A4A67"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7017B4" w14:textId="77777777" w:rsidR="00081D23" w:rsidRPr="0016538F" w:rsidRDefault="00081D23"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VI. Sabiedrības līdzdalība un komunikācijas aktivitātes</w:t>
            </w:r>
          </w:p>
        </w:tc>
      </w:tr>
      <w:tr w:rsidR="0013233F" w:rsidRPr="0016538F" w14:paraId="2CA7CEF6"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9152E8E" w14:textId="77777777" w:rsidR="0013233F"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0013233F" w:rsidRPr="0016538F">
              <w:rPr>
                <w:rFonts w:ascii="Times New Roman" w:eastAsia="Times New Roman" w:hAnsi="Times New Roman" w:cs="Times New Roman"/>
                <w:bCs/>
                <w:iCs/>
                <w:sz w:val="24"/>
                <w:szCs w:val="24"/>
                <w:lang w:eastAsia="lv-LV"/>
              </w:rPr>
              <w:t>šo jomu neskar.</w:t>
            </w:r>
          </w:p>
        </w:tc>
      </w:tr>
    </w:tbl>
    <w:p w14:paraId="3CBB70E2" w14:textId="77777777"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3084"/>
        <w:gridCol w:w="5536"/>
      </w:tblGrid>
      <w:tr w:rsidR="00081D23" w:rsidRPr="0016538F" w14:paraId="0BE931D2" w14:textId="77777777"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DE66CCF" w14:textId="77777777" w:rsidR="00081D23" w:rsidRPr="0016538F" w:rsidRDefault="00081D23" w:rsidP="001212D6">
            <w:pPr>
              <w:tabs>
                <w:tab w:val="left" w:pos="8505"/>
              </w:tabs>
              <w:spacing w:after="0" w:line="240" w:lineRule="auto"/>
              <w:ind w:right="-75"/>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16538F" w14:paraId="5C10783D"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C28F911" w14:textId="77777777"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1AE7C85C" w14:textId="77777777"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Projekta izpildē iesaistītās institūcijas</w:t>
            </w:r>
          </w:p>
        </w:tc>
        <w:tc>
          <w:tcPr>
            <w:tcW w:w="2970" w:type="pct"/>
            <w:tcBorders>
              <w:top w:val="outset" w:sz="6" w:space="0" w:color="auto"/>
              <w:left w:val="outset" w:sz="6" w:space="0" w:color="auto"/>
              <w:bottom w:val="outset" w:sz="6" w:space="0" w:color="auto"/>
              <w:right w:val="outset" w:sz="6" w:space="0" w:color="auto"/>
            </w:tcBorders>
            <w:hideMark/>
          </w:tcPr>
          <w:p w14:paraId="48FE3A54" w14:textId="77777777" w:rsidR="00081D23" w:rsidRPr="0016538F" w:rsidRDefault="007B4CE8" w:rsidP="001212D6">
            <w:pPr>
              <w:tabs>
                <w:tab w:val="left" w:pos="8505"/>
              </w:tabs>
              <w:spacing w:after="0" w:line="240" w:lineRule="auto"/>
              <w:jc w:val="both"/>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Aizsardzības ministrija, </w:t>
            </w:r>
            <w:r w:rsidR="005E4951">
              <w:rPr>
                <w:rFonts w:ascii="Times New Roman" w:eastAsia="Times New Roman" w:hAnsi="Times New Roman" w:cs="Times New Roman"/>
                <w:iCs/>
                <w:sz w:val="24"/>
                <w:szCs w:val="24"/>
                <w:lang w:eastAsia="lv-LV"/>
              </w:rPr>
              <w:t>Nacionālie bruņotie spēki</w:t>
            </w:r>
            <w:r w:rsidR="001212D6">
              <w:rPr>
                <w:rFonts w:ascii="Times New Roman" w:eastAsia="Times New Roman" w:hAnsi="Times New Roman" w:cs="Times New Roman"/>
                <w:iCs/>
                <w:sz w:val="24"/>
                <w:szCs w:val="24"/>
                <w:lang w:eastAsia="lv-LV"/>
              </w:rPr>
              <w:t>.</w:t>
            </w:r>
          </w:p>
        </w:tc>
      </w:tr>
      <w:tr w:rsidR="00081D23" w:rsidRPr="0016538F" w14:paraId="705584EA"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EE1A030" w14:textId="77777777"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30CB3E16" w14:textId="77777777"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Projekta izpildes ietekme uz pārvaldes funkcijām un institucionālo struktūru.</w:t>
            </w:r>
            <w:r w:rsidRPr="0016538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70" w:type="pct"/>
            <w:tcBorders>
              <w:top w:val="outset" w:sz="6" w:space="0" w:color="auto"/>
              <w:left w:val="outset" w:sz="6" w:space="0" w:color="auto"/>
              <w:bottom w:val="outset" w:sz="6" w:space="0" w:color="auto"/>
              <w:right w:val="outset" w:sz="6" w:space="0" w:color="auto"/>
            </w:tcBorders>
            <w:hideMark/>
          </w:tcPr>
          <w:p w14:paraId="00199428" w14:textId="042B8241" w:rsidR="00081D23" w:rsidRPr="0016538F" w:rsidRDefault="00C107E7" w:rsidP="001212D6">
            <w:pPr>
              <w:tabs>
                <w:tab w:val="left" w:pos="850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1212D6">
              <w:rPr>
                <w:rFonts w:ascii="Times New Roman" w:eastAsia="Times New Roman" w:hAnsi="Times New Roman" w:cs="Times New Roman"/>
                <w:iCs/>
                <w:sz w:val="24"/>
                <w:szCs w:val="24"/>
                <w:lang w:eastAsia="lv-LV"/>
              </w:rPr>
              <w:t>.</w:t>
            </w:r>
          </w:p>
        </w:tc>
      </w:tr>
      <w:tr w:rsidR="00595C47" w:rsidRPr="0016538F" w14:paraId="253190E7"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BD902AB" w14:textId="77777777"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6F480C65" w14:textId="77777777"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2970" w:type="pct"/>
            <w:tcBorders>
              <w:top w:val="outset" w:sz="6" w:space="0" w:color="auto"/>
              <w:left w:val="outset" w:sz="6" w:space="0" w:color="auto"/>
              <w:bottom w:val="outset" w:sz="6" w:space="0" w:color="auto"/>
              <w:right w:val="outset" w:sz="6" w:space="0" w:color="auto"/>
            </w:tcBorders>
            <w:hideMark/>
          </w:tcPr>
          <w:p w14:paraId="3A107A53" w14:textId="77777777"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Nav</w:t>
            </w:r>
            <w:r w:rsidR="006627B8">
              <w:rPr>
                <w:rFonts w:ascii="Times New Roman" w:eastAsia="Times New Roman" w:hAnsi="Times New Roman" w:cs="Times New Roman"/>
                <w:iCs/>
                <w:sz w:val="24"/>
                <w:szCs w:val="24"/>
                <w:lang w:eastAsia="lv-LV"/>
              </w:rPr>
              <w:t>.</w:t>
            </w:r>
          </w:p>
        </w:tc>
      </w:tr>
    </w:tbl>
    <w:p w14:paraId="7990C415" w14:textId="77777777" w:rsidR="002647B4" w:rsidRPr="001A6E50" w:rsidRDefault="008C57B9" w:rsidP="005E4951">
      <w:pPr>
        <w:tabs>
          <w:tab w:val="left" w:pos="6521"/>
          <w:tab w:val="left" w:pos="8505"/>
          <w:tab w:val="right" w:pos="9074"/>
        </w:tabs>
        <w:spacing w:before="100" w:beforeAutospacing="1" w:after="100" w:afterAutospacing="1" w:line="240" w:lineRule="auto"/>
        <w:ind w:firstLine="709"/>
        <w:rPr>
          <w:rFonts w:ascii="Times New Roman" w:eastAsia="Times New Roman" w:hAnsi="Times New Roman" w:cs="Times New Roman"/>
          <w:sz w:val="24"/>
          <w:szCs w:val="24"/>
          <w:lang w:eastAsia="lv-LV"/>
        </w:rPr>
      </w:pPr>
      <w:r w:rsidRPr="00F65838">
        <w:rPr>
          <w:rFonts w:ascii="Times New Roman" w:eastAsia="Times New Roman" w:hAnsi="Times New Roman" w:cs="Times New Roman"/>
          <w:sz w:val="24"/>
          <w:szCs w:val="24"/>
          <w:lang w:eastAsia="lv-LV"/>
        </w:rPr>
        <w:t>Ministru prezidenta biedrs, a</w:t>
      </w:r>
      <w:r w:rsidR="002647B4" w:rsidRPr="00F65838">
        <w:rPr>
          <w:rFonts w:ascii="Times New Roman" w:eastAsia="Times New Roman" w:hAnsi="Times New Roman" w:cs="Times New Roman"/>
          <w:sz w:val="24"/>
          <w:szCs w:val="24"/>
          <w:lang w:eastAsia="lv-LV"/>
        </w:rPr>
        <w:t>izsardzības ministrs</w:t>
      </w:r>
      <w:r w:rsidRPr="00F65838">
        <w:rPr>
          <w:rFonts w:ascii="Times New Roman" w:eastAsia="Times New Roman" w:hAnsi="Times New Roman" w:cs="Times New Roman"/>
          <w:sz w:val="24"/>
          <w:szCs w:val="24"/>
          <w:lang w:eastAsia="lv-LV"/>
        </w:rPr>
        <w:t xml:space="preserve"> </w:t>
      </w:r>
      <w:r w:rsidR="00A3068D" w:rsidRPr="00F65838">
        <w:rPr>
          <w:rFonts w:ascii="Times New Roman" w:eastAsia="Times New Roman" w:hAnsi="Times New Roman" w:cs="Times New Roman"/>
          <w:sz w:val="24"/>
          <w:szCs w:val="24"/>
          <w:lang w:eastAsia="lv-LV"/>
        </w:rPr>
        <w:t xml:space="preserve">             </w:t>
      </w:r>
      <w:r w:rsidRPr="00F65838">
        <w:rPr>
          <w:rFonts w:ascii="Times New Roman" w:eastAsia="Times New Roman" w:hAnsi="Times New Roman" w:cs="Times New Roman"/>
          <w:sz w:val="24"/>
          <w:szCs w:val="24"/>
          <w:lang w:eastAsia="lv-LV"/>
        </w:rPr>
        <w:t xml:space="preserve">       A. Pabriks</w:t>
      </w:r>
    </w:p>
    <w:p w14:paraId="41BF557C" w14:textId="77777777" w:rsidR="00896E55" w:rsidRPr="001212D6" w:rsidRDefault="00896E55" w:rsidP="005E4951">
      <w:pPr>
        <w:tabs>
          <w:tab w:val="left" w:pos="6237"/>
          <w:tab w:val="left" w:pos="8505"/>
        </w:tabs>
        <w:spacing w:after="0" w:line="240" w:lineRule="auto"/>
        <w:ind w:firstLine="720"/>
        <w:rPr>
          <w:rFonts w:ascii="Times New Roman" w:eastAsia="Times New Roman" w:hAnsi="Times New Roman" w:cs="Times New Roman"/>
          <w:sz w:val="20"/>
          <w:szCs w:val="20"/>
          <w:lang w:eastAsia="lv-LV"/>
        </w:rPr>
      </w:pPr>
    </w:p>
    <w:p w14:paraId="643F59A0" w14:textId="77777777" w:rsidR="00A3068D" w:rsidRPr="001212D6" w:rsidRDefault="007804B8" w:rsidP="0016538F">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6627B8">
        <w:rPr>
          <w:rFonts w:ascii="Times New Roman" w:hAnsi="Times New Roman" w:cs="Times New Roman"/>
          <w:sz w:val="20"/>
          <w:szCs w:val="20"/>
        </w:rPr>
        <w:t> </w:t>
      </w:r>
      <w:r>
        <w:rPr>
          <w:rFonts w:ascii="Times New Roman" w:hAnsi="Times New Roman" w:cs="Times New Roman"/>
          <w:sz w:val="20"/>
          <w:szCs w:val="20"/>
        </w:rPr>
        <w:t>Liepiņa</w:t>
      </w:r>
      <w:r w:rsidR="006627B8">
        <w:rPr>
          <w:rFonts w:ascii="Times New Roman" w:hAnsi="Times New Roman" w:cs="Times New Roman"/>
          <w:sz w:val="20"/>
          <w:szCs w:val="20"/>
        </w:rPr>
        <w:t xml:space="preserve">, </w:t>
      </w:r>
      <w:r>
        <w:rPr>
          <w:rFonts w:ascii="Times New Roman" w:hAnsi="Times New Roman" w:cs="Times New Roman"/>
          <w:sz w:val="20"/>
          <w:szCs w:val="20"/>
        </w:rPr>
        <w:t>67335153</w:t>
      </w:r>
    </w:p>
    <w:p w14:paraId="6D5E3852" w14:textId="77777777" w:rsidR="00A3068D" w:rsidRPr="001212D6" w:rsidRDefault="007804B8" w:rsidP="0016538F">
      <w:pPr>
        <w:tabs>
          <w:tab w:val="left" w:pos="426"/>
        </w:tabs>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Sindija.Liepina</w:t>
      </w:r>
      <w:r w:rsidR="001212D6" w:rsidRPr="001212D6">
        <w:rPr>
          <w:rFonts w:ascii="Times New Roman" w:hAnsi="Times New Roman" w:cs="Times New Roman"/>
          <w:sz w:val="20"/>
          <w:szCs w:val="20"/>
        </w:rPr>
        <w:t>@mod.gov.lv</w:t>
      </w:r>
    </w:p>
    <w:sectPr w:rsidR="00A3068D" w:rsidRPr="001212D6" w:rsidSect="0016538F">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D6330" w14:textId="77777777" w:rsidR="00151210" w:rsidRDefault="00151210" w:rsidP="003961B4">
      <w:pPr>
        <w:spacing w:after="0" w:line="240" w:lineRule="auto"/>
      </w:pPr>
      <w:r>
        <w:separator/>
      </w:r>
    </w:p>
  </w:endnote>
  <w:endnote w:type="continuationSeparator" w:id="0">
    <w:p w14:paraId="30205E06" w14:textId="77777777" w:rsidR="00151210" w:rsidRDefault="00151210"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MS Gothic"/>
    <w:panose1 w:val="02020603050405020304"/>
    <w:charset w:val="80"/>
    <w:family w:val="roman"/>
    <w:pitch w:val="variable"/>
    <w:sig w:usb0="E0000AFF" w:usb1="500078FF" w:usb2="00000021" w:usb3="00000000" w:csb0="000001BF" w:csb1="00000000"/>
  </w:font>
  <w:font w:name="WenQuanYi Micro Hei">
    <w:altName w:val="MS Gothic"/>
    <w:charset w:val="80"/>
    <w:family w:val="auto"/>
    <w:pitch w:val="variable"/>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858143"/>
      <w:docPartObj>
        <w:docPartGallery w:val="Page Numbers (Bottom of Page)"/>
        <w:docPartUnique/>
      </w:docPartObj>
    </w:sdtPr>
    <w:sdtEndPr>
      <w:rPr>
        <w:noProof/>
      </w:rPr>
    </w:sdtEndPr>
    <w:sdtContent>
      <w:p w14:paraId="343C3FD2" w14:textId="5FFD72BB" w:rsidR="00B40293" w:rsidRDefault="00B40293">
        <w:pPr>
          <w:pStyle w:val="Footer"/>
          <w:jc w:val="center"/>
        </w:pPr>
        <w:r>
          <w:fldChar w:fldCharType="begin"/>
        </w:r>
        <w:r>
          <w:instrText xml:space="preserve"> PAGE   \* MERGEFORMAT </w:instrText>
        </w:r>
        <w:r>
          <w:fldChar w:fldCharType="separate"/>
        </w:r>
        <w:r w:rsidR="001A587F">
          <w:rPr>
            <w:noProof/>
          </w:rPr>
          <w:t>1</w:t>
        </w:r>
        <w:r>
          <w:rPr>
            <w:noProof/>
          </w:rPr>
          <w:fldChar w:fldCharType="end"/>
        </w:r>
      </w:p>
    </w:sdtContent>
  </w:sdt>
  <w:p w14:paraId="066937C1" w14:textId="1F0367A0" w:rsidR="003961B4" w:rsidRPr="005D79BF" w:rsidRDefault="00857F9E">
    <w:pPr>
      <w:pStyle w:val="Footer"/>
      <w:rPr>
        <w:rFonts w:ascii="Times New Roman" w:hAnsi="Times New Roman" w:cs="Times New Roman"/>
        <w:sz w:val="20"/>
        <w:szCs w:val="20"/>
      </w:rPr>
    </w:pPr>
    <w:r>
      <w:rPr>
        <w:rFonts w:ascii="Times New Roman" w:hAnsi="Times New Roman" w:cs="Times New Roman"/>
        <w:sz w:val="20"/>
        <w:szCs w:val="20"/>
      </w:rPr>
      <w:t>AIMAnot_</w:t>
    </w:r>
    <w:r w:rsidR="003D028F">
      <w:rPr>
        <w:rFonts w:ascii="Times New Roman" w:hAnsi="Times New Roman" w:cs="Times New Roman"/>
        <w:sz w:val="20"/>
        <w:szCs w:val="20"/>
      </w:rPr>
      <w:t>28</w:t>
    </w:r>
    <w:r w:rsidR="00F6116F">
      <w:rPr>
        <w:rFonts w:ascii="Times New Roman" w:hAnsi="Times New Roman" w:cs="Times New Roman"/>
        <w:sz w:val="20"/>
        <w:szCs w:val="20"/>
      </w:rPr>
      <w:t>05</w:t>
    </w:r>
    <w:r w:rsidR="00241AE7">
      <w:rPr>
        <w:rFonts w:ascii="Times New Roman" w:hAnsi="Times New Roman" w:cs="Times New Roman"/>
        <w:sz w:val="20"/>
        <w:szCs w:val="20"/>
      </w:rPr>
      <w:t>19</w:t>
    </w:r>
    <w:r w:rsidR="00CE7BDE">
      <w:rPr>
        <w:rFonts w:ascii="Times New Roman" w:hAnsi="Times New Roman" w:cs="Times New Roman"/>
        <w:sz w:val="20"/>
        <w:szCs w:val="20"/>
      </w:rPr>
      <w:t>_groz_MKnot_508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5504" w14:textId="77777777" w:rsidR="00151210" w:rsidRDefault="00151210" w:rsidP="003961B4">
      <w:pPr>
        <w:spacing w:after="0" w:line="240" w:lineRule="auto"/>
      </w:pPr>
      <w:r>
        <w:separator/>
      </w:r>
    </w:p>
  </w:footnote>
  <w:footnote w:type="continuationSeparator" w:id="0">
    <w:p w14:paraId="290336AC" w14:textId="77777777" w:rsidR="00151210" w:rsidRDefault="00151210" w:rsidP="00396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101"/>
    <w:multiLevelType w:val="hybridMultilevel"/>
    <w:tmpl w:val="8C763196"/>
    <w:lvl w:ilvl="0" w:tplc="750833C6">
      <w:start w:val="1"/>
      <w:numFmt w:val="decimal"/>
      <w:lvlText w:val="%1)"/>
      <w:lvlJc w:val="left"/>
      <w:pPr>
        <w:ind w:left="656" w:hanging="360"/>
      </w:pPr>
      <w:rPr>
        <w:rFonts w:hint="default"/>
      </w:rPr>
    </w:lvl>
    <w:lvl w:ilvl="1" w:tplc="10090019" w:tentative="1">
      <w:start w:val="1"/>
      <w:numFmt w:val="lowerLetter"/>
      <w:lvlText w:val="%2."/>
      <w:lvlJc w:val="left"/>
      <w:pPr>
        <w:ind w:left="1376" w:hanging="360"/>
      </w:pPr>
    </w:lvl>
    <w:lvl w:ilvl="2" w:tplc="1009001B" w:tentative="1">
      <w:start w:val="1"/>
      <w:numFmt w:val="lowerRoman"/>
      <w:lvlText w:val="%3."/>
      <w:lvlJc w:val="right"/>
      <w:pPr>
        <w:ind w:left="2096" w:hanging="180"/>
      </w:pPr>
    </w:lvl>
    <w:lvl w:ilvl="3" w:tplc="1009000F" w:tentative="1">
      <w:start w:val="1"/>
      <w:numFmt w:val="decimal"/>
      <w:lvlText w:val="%4."/>
      <w:lvlJc w:val="left"/>
      <w:pPr>
        <w:ind w:left="2816" w:hanging="360"/>
      </w:pPr>
    </w:lvl>
    <w:lvl w:ilvl="4" w:tplc="10090019" w:tentative="1">
      <w:start w:val="1"/>
      <w:numFmt w:val="lowerLetter"/>
      <w:lvlText w:val="%5."/>
      <w:lvlJc w:val="left"/>
      <w:pPr>
        <w:ind w:left="3536" w:hanging="360"/>
      </w:pPr>
    </w:lvl>
    <w:lvl w:ilvl="5" w:tplc="1009001B" w:tentative="1">
      <w:start w:val="1"/>
      <w:numFmt w:val="lowerRoman"/>
      <w:lvlText w:val="%6."/>
      <w:lvlJc w:val="right"/>
      <w:pPr>
        <w:ind w:left="4256" w:hanging="180"/>
      </w:pPr>
    </w:lvl>
    <w:lvl w:ilvl="6" w:tplc="1009000F" w:tentative="1">
      <w:start w:val="1"/>
      <w:numFmt w:val="decimal"/>
      <w:lvlText w:val="%7."/>
      <w:lvlJc w:val="left"/>
      <w:pPr>
        <w:ind w:left="4976" w:hanging="360"/>
      </w:pPr>
    </w:lvl>
    <w:lvl w:ilvl="7" w:tplc="10090019" w:tentative="1">
      <w:start w:val="1"/>
      <w:numFmt w:val="lowerLetter"/>
      <w:lvlText w:val="%8."/>
      <w:lvlJc w:val="left"/>
      <w:pPr>
        <w:ind w:left="5696" w:hanging="360"/>
      </w:pPr>
    </w:lvl>
    <w:lvl w:ilvl="8" w:tplc="1009001B" w:tentative="1">
      <w:start w:val="1"/>
      <w:numFmt w:val="lowerRoman"/>
      <w:lvlText w:val="%9."/>
      <w:lvlJc w:val="right"/>
      <w:pPr>
        <w:ind w:left="6416" w:hanging="180"/>
      </w:pPr>
    </w:lvl>
  </w:abstractNum>
  <w:abstractNum w:abstractNumId="1"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2"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3" w15:restartNumberingAfterBreak="0">
    <w:nsid w:val="36B32A99"/>
    <w:multiLevelType w:val="hybridMultilevel"/>
    <w:tmpl w:val="5F883C6E"/>
    <w:lvl w:ilvl="0" w:tplc="7C5E85AA">
      <w:start w:val="1"/>
      <w:numFmt w:val="decimal"/>
      <w:lvlText w:val="%1."/>
      <w:lvlJc w:val="left"/>
      <w:pPr>
        <w:ind w:left="656" w:hanging="360"/>
      </w:pPr>
      <w:rPr>
        <w:rFonts w:hint="default"/>
      </w:rPr>
    </w:lvl>
    <w:lvl w:ilvl="1" w:tplc="10090019" w:tentative="1">
      <w:start w:val="1"/>
      <w:numFmt w:val="lowerLetter"/>
      <w:lvlText w:val="%2."/>
      <w:lvlJc w:val="left"/>
      <w:pPr>
        <w:ind w:left="1376" w:hanging="360"/>
      </w:pPr>
    </w:lvl>
    <w:lvl w:ilvl="2" w:tplc="1009001B" w:tentative="1">
      <w:start w:val="1"/>
      <w:numFmt w:val="lowerRoman"/>
      <w:lvlText w:val="%3."/>
      <w:lvlJc w:val="right"/>
      <w:pPr>
        <w:ind w:left="2096" w:hanging="180"/>
      </w:pPr>
    </w:lvl>
    <w:lvl w:ilvl="3" w:tplc="1009000F" w:tentative="1">
      <w:start w:val="1"/>
      <w:numFmt w:val="decimal"/>
      <w:lvlText w:val="%4."/>
      <w:lvlJc w:val="left"/>
      <w:pPr>
        <w:ind w:left="2816" w:hanging="360"/>
      </w:pPr>
    </w:lvl>
    <w:lvl w:ilvl="4" w:tplc="10090019" w:tentative="1">
      <w:start w:val="1"/>
      <w:numFmt w:val="lowerLetter"/>
      <w:lvlText w:val="%5."/>
      <w:lvlJc w:val="left"/>
      <w:pPr>
        <w:ind w:left="3536" w:hanging="360"/>
      </w:pPr>
    </w:lvl>
    <w:lvl w:ilvl="5" w:tplc="1009001B" w:tentative="1">
      <w:start w:val="1"/>
      <w:numFmt w:val="lowerRoman"/>
      <w:lvlText w:val="%6."/>
      <w:lvlJc w:val="right"/>
      <w:pPr>
        <w:ind w:left="4256" w:hanging="180"/>
      </w:pPr>
    </w:lvl>
    <w:lvl w:ilvl="6" w:tplc="1009000F" w:tentative="1">
      <w:start w:val="1"/>
      <w:numFmt w:val="decimal"/>
      <w:lvlText w:val="%7."/>
      <w:lvlJc w:val="left"/>
      <w:pPr>
        <w:ind w:left="4976" w:hanging="360"/>
      </w:pPr>
    </w:lvl>
    <w:lvl w:ilvl="7" w:tplc="10090019" w:tentative="1">
      <w:start w:val="1"/>
      <w:numFmt w:val="lowerLetter"/>
      <w:lvlText w:val="%8."/>
      <w:lvlJc w:val="left"/>
      <w:pPr>
        <w:ind w:left="5696" w:hanging="360"/>
      </w:pPr>
    </w:lvl>
    <w:lvl w:ilvl="8" w:tplc="1009001B" w:tentative="1">
      <w:start w:val="1"/>
      <w:numFmt w:val="lowerRoman"/>
      <w:lvlText w:val="%9."/>
      <w:lvlJc w:val="right"/>
      <w:pPr>
        <w:ind w:left="6416" w:hanging="180"/>
      </w:pPr>
    </w:lvl>
  </w:abstractNum>
  <w:abstractNum w:abstractNumId="4" w15:restartNumberingAfterBreak="0">
    <w:nsid w:val="5FD963C7"/>
    <w:multiLevelType w:val="hybridMultilevel"/>
    <w:tmpl w:val="CBEA8FF2"/>
    <w:lvl w:ilvl="0" w:tplc="799E3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B4"/>
    <w:rsid w:val="00013C26"/>
    <w:rsid w:val="0001540F"/>
    <w:rsid w:val="00022516"/>
    <w:rsid w:val="00036164"/>
    <w:rsid w:val="00036923"/>
    <w:rsid w:val="000527D0"/>
    <w:rsid w:val="0007008E"/>
    <w:rsid w:val="00076F5A"/>
    <w:rsid w:val="00081D23"/>
    <w:rsid w:val="00087679"/>
    <w:rsid w:val="00096EF7"/>
    <w:rsid w:val="000B6B35"/>
    <w:rsid w:val="000C64EE"/>
    <w:rsid w:val="000D2B9F"/>
    <w:rsid w:val="000E6318"/>
    <w:rsid w:val="000F50DB"/>
    <w:rsid w:val="000F72F1"/>
    <w:rsid w:val="001014D8"/>
    <w:rsid w:val="00110351"/>
    <w:rsid w:val="00117C41"/>
    <w:rsid w:val="001212D6"/>
    <w:rsid w:val="0012344C"/>
    <w:rsid w:val="0013233F"/>
    <w:rsid w:val="001323BB"/>
    <w:rsid w:val="00151210"/>
    <w:rsid w:val="00156ED0"/>
    <w:rsid w:val="0016538F"/>
    <w:rsid w:val="00170187"/>
    <w:rsid w:val="001710EF"/>
    <w:rsid w:val="00172638"/>
    <w:rsid w:val="00174805"/>
    <w:rsid w:val="00175547"/>
    <w:rsid w:val="0019430D"/>
    <w:rsid w:val="001A587F"/>
    <w:rsid w:val="001A6647"/>
    <w:rsid w:val="001A6E50"/>
    <w:rsid w:val="001B7021"/>
    <w:rsid w:val="001D1A1D"/>
    <w:rsid w:val="001D6970"/>
    <w:rsid w:val="001E2B11"/>
    <w:rsid w:val="001E348F"/>
    <w:rsid w:val="00200171"/>
    <w:rsid w:val="002048C4"/>
    <w:rsid w:val="00226BA4"/>
    <w:rsid w:val="00241AE7"/>
    <w:rsid w:val="002522F1"/>
    <w:rsid w:val="00254A28"/>
    <w:rsid w:val="002574AC"/>
    <w:rsid w:val="002647B4"/>
    <w:rsid w:val="00271017"/>
    <w:rsid w:val="0027163F"/>
    <w:rsid w:val="00271F1C"/>
    <w:rsid w:val="00291F2C"/>
    <w:rsid w:val="002A0799"/>
    <w:rsid w:val="002B3CA4"/>
    <w:rsid w:val="002D0248"/>
    <w:rsid w:val="002D411B"/>
    <w:rsid w:val="002E4104"/>
    <w:rsid w:val="00310759"/>
    <w:rsid w:val="003304C9"/>
    <w:rsid w:val="00331AC3"/>
    <w:rsid w:val="00343892"/>
    <w:rsid w:val="0034590D"/>
    <w:rsid w:val="00347CCF"/>
    <w:rsid w:val="00356694"/>
    <w:rsid w:val="003715D1"/>
    <w:rsid w:val="003961B4"/>
    <w:rsid w:val="003A3BC4"/>
    <w:rsid w:val="003A56E3"/>
    <w:rsid w:val="003B4866"/>
    <w:rsid w:val="003C310E"/>
    <w:rsid w:val="003D028F"/>
    <w:rsid w:val="003D58C4"/>
    <w:rsid w:val="003E0418"/>
    <w:rsid w:val="003F1B77"/>
    <w:rsid w:val="003F2EDD"/>
    <w:rsid w:val="00402E35"/>
    <w:rsid w:val="004154A5"/>
    <w:rsid w:val="00432BE7"/>
    <w:rsid w:val="00464CA4"/>
    <w:rsid w:val="004804E3"/>
    <w:rsid w:val="004908EF"/>
    <w:rsid w:val="004A1915"/>
    <w:rsid w:val="004A75ED"/>
    <w:rsid w:val="004D1AB4"/>
    <w:rsid w:val="004D5629"/>
    <w:rsid w:val="004F227A"/>
    <w:rsid w:val="005046A6"/>
    <w:rsid w:val="00541562"/>
    <w:rsid w:val="0054583D"/>
    <w:rsid w:val="00550D1C"/>
    <w:rsid w:val="005627F9"/>
    <w:rsid w:val="005668EF"/>
    <w:rsid w:val="005757D7"/>
    <w:rsid w:val="005834F2"/>
    <w:rsid w:val="00587AE0"/>
    <w:rsid w:val="00595C47"/>
    <w:rsid w:val="00596D8D"/>
    <w:rsid w:val="005D2543"/>
    <w:rsid w:val="005D79BF"/>
    <w:rsid w:val="005E4951"/>
    <w:rsid w:val="006032F4"/>
    <w:rsid w:val="00607E55"/>
    <w:rsid w:val="00615747"/>
    <w:rsid w:val="00617E4F"/>
    <w:rsid w:val="00621446"/>
    <w:rsid w:val="00621CD4"/>
    <w:rsid w:val="00626D91"/>
    <w:rsid w:val="0063563B"/>
    <w:rsid w:val="006544B0"/>
    <w:rsid w:val="006627B8"/>
    <w:rsid w:val="006656F8"/>
    <w:rsid w:val="0068157E"/>
    <w:rsid w:val="006C5817"/>
    <w:rsid w:val="006D728F"/>
    <w:rsid w:val="006E0006"/>
    <w:rsid w:val="006E29FF"/>
    <w:rsid w:val="00700479"/>
    <w:rsid w:val="007043D7"/>
    <w:rsid w:val="00722D39"/>
    <w:rsid w:val="00742061"/>
    <w:rsid w:val="007433EB"/>
    <w:rsid w:val="00746B90"/>
    <w:rsid w:val="007804B8"/>
    <w:rsid w:val="00780DC6"/>
    <w:rsid w:val="0079586A"/>
    <w:rsid w:val="007A3316"/>
    <w:rsid w:val="007A3BF4"/>
    <w:rsid w:val="007B42E4"/>
    <w:rsid w:val="007B4CE8"/>
    <w:rsid w:val="007C3558"/>
    <w:rsid w:val="007E6B7B"/>
    <w:rsid w:val="008171CD"/>
    <w:rsid w:val="00824144"/>
    <w:rsid w:val="00844338"/>
    <w:rsid w:val="00857F9E"/>
    <w:rsid w:val="00872F73"/>
    <w:rsid w:val="00880B29"/>
    <w:rsid w:val="00896E55"/>
    <w:rsid w:val="008A4C79"/>
    <w:rsid w:val="008B3601"/>
    <w:rsid w:val="008C44A9"/>
    <w:rsid w:val="008C57B9"/>
    <w:rsid w:val="008E41DE"/>
    <w:rsid w:val="008F508B"/>
    <w:rsid w:val="008F7BD4"/>
    <w:rsid w:val="00903328"/>
    <w:rsid w:val="009076C6"/>
    <w:rsid w:val="009148D9"/>
    <w:rsid w:val="009254C5"/>
    <w:rsid w:val="009330E6"/>
    <w:rsid w:val="00942B2A"/>
    <w:rsid w:val="00942BBD"/>
    <w:rsid w:val="009635A4"/>
    <w:rsid w:val="009834CE"/>
    <w:rsid w:val="00993124"/>
    <w:rsid w:val="00997BDE"/>
    <w:rsid w:val="009A01AD"/>
    <w:rsid w:val="009B1748"/>
    <w:rsid w:val="009D4C24"/>
    <w:rsid w:val="009E0ADC"/>
    <w:rsid w:val="00A3068D"/>
    <w:rsid w:val="00A354E4"/>
    <w:rsid w:val="00A44B94"/>
    <w:rsid w:val="00A4763D"/>
    <w:rsid w:val="00A62D80"/>
    <w:rsid w:val="00A93E70"/>
    <w:rsid w:val="00A97741"/>
    <w:rsid w:val="00AA4E42"/>
    <w:rsid w:val="00AA745E"/>
    <w:rsid w:val="00AC090B"/>
    <w:rsid w:val="00AC3CD2"/>
    <w:rsid w:val="00B04DD1"/>
    <w:rsid w:val="00B2117F"/>
    <w:rsid w:val="00B35A54"/>
    <w:rsid w:val="00B40293"/>
    <w:rsid w:val="00B4713E"/>
    <w:rsid w:val="00B4753E"/>
    <w:rsid w:val="00B55469"/>
    <w:rsid w:val="00B60639"/>
    <w:rsid w:val="00B659B3"/>
    <w:rsid w:val="00B66CE7"/>
    <w:rsid w:val="00B90C26"/>
    <w:rsid w:val="00B90FD9"/>
    <w:rsid w:val="00BA3232"/>
    <w:rsid w:val="00BA729C"/>
    <w:rsid w:val="00BB3B03"/>
    <w:rsid w:val="00BB6272"/>
    <w:rsid w:val="00BC0B0A"/>
    <w:rsid w:val="00BC4907"/>
    <w:rsid w:val="00BF52C2"/>
    <w:rsid w:val="00C0313A"/>
    <w:rsid w:val="00C107E7"/>
    <w:rsid w:val="00C136EB"/>
    <w:rsid w:val="00C2634D"/>
    <w:rsid w:val="00C302C4"/>
    <w:rsid w:val="00C3550C"/>
    <w:rsid w:val="00C4600F"/>
    <w:rsid w:val="00C47D71"/>
    <w:rsid w:val="00C70EA7"/>
    <w:rsid w:val="00C7709D"/>
    <w:rsid w:val="00C8077D"/>
    <w:rsid w:val="00C9401F"/>
    <w:rsid w:val="00CC1984"/>
    <w:rsid w:val="00CE5FE2"/>
    <w:rsid w:val="00CE7BDE"/>
    <w:rsid w:val="00CF7E41"/>
    <w:rsid w:val="00D06360"/>
    <w:rsid w:val="00D32B73"/>
    <w:rsid w:val="00D461BD"/>
    <w:rsid w:val="00D54523"/>
    <w:rsid w:val="00D66341"/>
    <w:rsid w:val="00D70EF4"/>
    <w:rsid w:val="00D849DB"/>
    <w:rsid w:val="00D932AE"/>
    <w:rsid w:val="00DA3A79"/>
    <w:rsid w:val="00DA3E33"/>
    <w:rsid w:val="00DB50EF"/>
    <w:rsid w:val="00DC26E9"/>
    <w:rsid w:val="00DE11DA"/>
    <w:rsid w:val="00E01956"/>
    <w:rsid w:val="00E0696A"/>
    <w:rsid w:val="00E16C00"/>
    <w:rsid w:val="00E21E1A"/>
    <w:rsid w:val="00E40517"/>
    <w:rsid w:val="00E429DE"/>
    <w:rsid w:val="00E47202"/>
    <w:rsid w:val="00EA2E09"/>
    <w:rsid w:val="00EB6D92"/>
    <w:rsid w:val="00EE6E6D"/>
    <w:rsid w:val="00F1552D"/>
    <w:rsid w:val="00F23B6F"/>
    <w:rsid w:val="00F33B6F"/>
    <w:rsid w:val="00F6116F"/>
    <w:rsid w:val="00F65838"/>
    <w:rsid w:val="00F9776A"/>
    <w:rsid w:val="00FA4566"/>
    <w:rsid w:val="00FA6083"/>
    <w:rsid w:val="00FB6525"/>
    <w:rsid w:val="00FC15C7"/>
    <w:rsid w:val="00FD7FF7"/>
    <w:rsid w:val="00FE3C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6678D"/>
  <w15:chartTrackingRefBased/>
  <w15:docId w15:val="{3B75B7F3-21E6-46A2-8F4C-EC961710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paragraph" w:styleId="Revision">
    <w:name w:val="Revision"/>
    <w:hidden/>
    <w:uiPriority w:val="99"/>
    <w:semiHidden/>
    <w:rsid w:val="00BA3232"/>
    <w:pPr>
      <w:spacing w:after="0" w:line="240" w:lineRule="auto"/>
    </w:pPr>
  </w:style>
  <w:style w:type="character" w:styleId="CommentReference">
    <w:name w:val="annotation reference"/>
    <w:basedOn w:val="DefaultParagraphFont"/>
    <w:uiPriority w:val="99"/>
    <w:semiHidden/>
    <w:unhideWhenUsed/>
    <w:rsid w:val="005627F9"/>
    <w:rPr>
      <w:sz w:val="16"/>
      <w:szCs w:val="16"/>
    </w:rPr>
  </w:style>
  <w:style w:type="paragraph" w:styleId="CommentText">
    <w:name w:val="annotation text"/>
    <w:basedOn w:val="Normal"/>
    <w:link w:val="CommentTextChar"/>
    <w:uiPriority w:val="99"/>
    <w:unhideWhenUsed/>
    <w:rsid w:val="005627F9"/>
    <w:pPr>
      <w:spacing w:line="240" w:lineRule="auto"/>
    </w:pPr>
    <w:rPr>
      <w:sz w:val="20"/>
      <w:szCs w:val="20"/>
    </w:rPr>
  </w:style>
  <w:style w:type="character" w:customStyle="1" w:styleId="CommentTextChar">
    <w:name w:val="Comment Text Char"/>
    <w:basedOn w:val="DefaultParagraphFont"/>
    <w:link w:val="CommentText"/>
    <w:uiPriority w:val="99"/>
    <w:rsid w:val="005627F9"/>
    <w:rPr>
      <w:sz w:val="20"/>
      <w:szCs w:val="20"/>
    </w:rPr>
  </w:style>
  <w:style w:type="paragraph" w:styleId="CommentSubject">
    <w:name w:val="annotation subject"/>
    <w:basedOn w:val="CommentText"/>
    <w:next w:val="CommentText"/>
    <w:link w:val="CommentSubjectChar"/>
    <w:uiPriority w:val="99"/>
    <w:semiHidden/>
    <w:unhideWhenUsed/>
    <w:rsid w:val="005627F9"/>
    <w:rPr>
      <w:b/>
      <w:bCs/>
    </w:rPr>
  </w:style>
  <w:style w:type="character" w:customStyle="1" w:styleId="CommentSubjectChar">
    <w:name w:val="Comment Subject Char"/>
    <w:basedOn w:val="CommentTextChar"/>
    <w:link w:val="CommentSubject"/>
    <w:uiPriority w:val="99"/>
    <w:semiHidden/>
    <w:rsid w:val="00562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1046877300">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1957174072">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9405-noteikumi-par-minimalo-menesa-darba-algu-un-minimalo-stundas-tarifa-lik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47B9-6576-4134-BD88-D40976B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5643</Words>
  <Characters>3217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Korne</dc:creator>
  <cp:keywords/>
  <dc:description/>
  <cp:lastModifiedBy>Laimdota Adlere</cp:lastModifiedBy>
  <cp:revision>3</cp:revision>
  <cp:lastPrinted>2019-02-26T09:06:00Z</cp:lastPrinted>
  <dcterms:created xsi:type="dcterms:W3CDTF">2019-05-30T07:15:00Z</dcterms:created>
  <dcterms:modified xsi:type="dcterms:W3CDTF">2019-05-30T07:15:00Z</dcterms:modified>
</cp:coreProperties>
</file>